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AE98FF" w14:textId="77777777" w:rsidR="00D80203" w:rsidRPr="004A79F4" w:rsidRDefault="007E0B8B" w:rsidP="00D80203">
      <w:pPr>
        <w:pStyle w:val="Ttulo1"/>
        <w:spacing w:before="240" w:after="240"/>
        <w:jc w:val="both"/>
        <w:rPr>
          <w:rFonts w:ascii="ITC Avant Garde" w:eastAsiaTheme="majorEastAsia" w:hAnsi="ITC Avant Garde" w:cstheme="majorBidi"/>
          <w:bCs w:val="0"/>
          <w:color w:val="000000" w:themeColor="text1"/>
          <w:sz w:val="24"/>
          <w:szCs w:val="24"/>
          <w:lang w:eastAsia="es-MX"/>
        </w:rPr>
      </w:pPr>
      <w:bookmarkStart w:id="0" w:name="OLE_LINK3"/>
      <w:r w:rsidRPr="004A79F4">
        <w:rPr>
          <w:rFonts w:ascii="ITC Avant Garde" w:eastAsiaTheme="majorEastAsia" w:hAnsi="ITC Avant Garde" w:cstheme="majorBidi"/>
          <w:bCs w:val="0"/>
          <w:color w:val="000000" w:themeColor="text1"/>
          <w:sz w:val="24"/>
          <w:szCs w:val="24"/>
          <w:lang w:eastAsia="es-MX"/>
        </w:rPr>
        <w:t>RESOLUCIÓN</w:t>
      </w:r>
      <w:r w:rsidR="00F82003" w:rsidRPr="004A79F4">
        <w:rPr>
          <w:rFonts w:ascii="ITC Avant Garde" w:eastAsiaTheme="majorEastAsia" w:hAnsi="ITC Avant Garde" w:cstheme="majorBidi"/>
          <w:bCs w:val="0"/>
          <w:color w:val="000000" w:themeColor="text1"/>
          <w:sz w:val="24"/>
          <w:szCs w:val="24"/>
          <w:lang w:eastAsia="es-MX"/>
        </w:rPr>
        <w:t xml:space="preserve"> MEDIANTE</w:t>
      </w:r>
      <w:r w:rsidRPr="004A79F4">
        <w:rPr>
          <w:rFonts w:ascii="ITC Avant Garde" w:eastAsiaTheme="majorEastAsia" w:hAnsi="ITC Avant Garde" w:cstheme="majorBidi"/>
          <w:bCs w:val="0"/>
          <w:color w:val="000000" w:themeColor="text1"/>
          <w:sz w:val="24"/>
          <w:szCs w:val="24"/>
          <w:lang w:eastAsia="es-MX"/>
        </w:rPr>
        <w:t xml:space="preserve"> LA CUAL EL PLENO DEL INSTITUTO FEDERAL DE TELECOMUNICACIONES </w:t>
      </w:r>
      <w:r w:rsidR="006116E6" w:rsidRPr="004A79F4">
        <w:rPr>
          <w:rFonts w:ascii="ITC Avant Garde" w:eastAsiaTheme="majorEastAsia" w:hAnsi="ITC Avant Garde" w:cstheme="majorBidi"/>
          <w:bCs w:val="0"/>
          <w:color w:val="000000" w:themeColor="text1"/>
          <w:sz w:val="24"/>
          <w:szCs w:val="24"/>
          <w:lang w:eastAsia="es-MX"/>
        </w:rPr>
        <w:t xml:space="preserve">FORMALIZA </w:t>
      </w:r>
      <w:r w:rsidRPr="004A79F4">
        <w:rPr>
          <w:rFonts w:ascii="ITC Avant Garde" w:eastAsiaTheme="majorEastAsia" w:hAnsi="ITC Avant Garde" w:cstheme="majorBidi"/>
          <w:bCs w:val="0"/>
          <w:color w:val="000000" w:themeColor="text1"/>
          <w:sz w:val="24"/>
          <w:szCs w:val="24"/>
          <w:lang w:eastAsia="es-MX"/>
        </w:rPr>
        <w:t xml:space="preserve">LAS CONDICIONES MEDIANTE LAS CUALES SE </w:t>
      </w:r>
      <w:r w:rsidR="00311793" w:rsidRPr="004A79F4">
        <w:rPr>
          <w:rFonts w:ascii="ITC Avant Garde" w:eastAsiaTheme="majorEastAsia" w:hAnsi="ITC Avant Garde" w:cstheme="majorBidi"/>
          <w:bCs w:val="0"/>
          <w:color w:val="000000" w:themeColor="text1"/>
          <w:sz w:val="24"/>
          <w:szCs w:val="24"/>
          <w:lang w:eastAsia="es-MX"/>
        </w:rPr>
        <w:t xml:space="preserve">IMPLEMENTARÁ </w:t>
      </w:r>
      <w:r w:rsidR="00922545" w:rsidRPr="004A79F4">
        <w:rPr>
          <w:rFonts w:ascii="ITC Avant Garde" w:eastAsiaTheme="majorEastAsia" w:hAnsi="ITC Avant Garde" w:cstheme="majorBidi"/>
          <w:bCs w:val="0"/>
          <w:color w:val="000000" w:themeColor="text1"/>
          <w:sz w:val="24"/>
          <w:szCs w:val="24"/>
          <w:lang w:eastAsia="es-MX"/>
        </w:rPr>
        <w:t xml:space="preserve">EL MANUAL DEL SISTEMA ELECTRÓNICO DE GESTIÓN </w:t>
      </w:r>
      <w:r w:rsidR="000F719C" w:rsidRPr="004A79F4">
        <w:rPr>
          <w:rFonts w:ascii="ITC Avant Garde" w:eastAsiaTheme="majorEastAsia" w:hAnsi="ITC Avant Garde" w:cstheme="majorBidi"/>
          <w:bCs w:val="0"/>
          <w:color w:val="000000" w:themeColor="text1"/>
          <w:sz w:val="24"/>
          <w:szCs w:val="24"/>
          <w:lang w:eastAsia="es-MX"/>
        </w:rPr>
        <w:t xml:space="preserve">PARA LOS SERVICIOS DE TELECOMUNICACIONES MÓVILES </w:t>
      </w:r>
      <w:r w:rsidR="00922545" w:rsidRPr="004A79F4">
        <w:rPr>
          <w:rFonts w:ascii="ITC Avant Garde" w:eastAsiaTheme="majorEastAsia" w:hAnsi="ITC Avant Garde" w:cstheme="majorBidi"/>
          <w:bCs w:val="0"/>
          <w:color w:val="000000" w:themeColor="text1"/>
          <w:sz w:val="24"/>
          <w:szCs w:val="24"/>
          <w:lang w:eastAsia="es-MX"/>
        </w:rPr>
        <w:t>CORRESPONDIENTE A</w:t>
      </w:r>
      <w:r w:rsidR="00A23E84" w:rsidRPr="004A79F4">
        <w:rPr>
          <w:rFonts w:ascii="ITC Avant Garde" w:eastAsiaTheme="majorEastAsia" w:hAnsi="ITC Avant Garde" w:cstheme="majorBidi"/>
          <w:bCs w:val="0"/>
          <w:color w:val="000000" w:themeColor="text1"/>
          <w:sz w:val="24"/>
          <w:szCs w:val="24"/>
          <w:lang w:eastAsia="es-MX"/>
        </w:rPr>
        <w:t>L CONVENIO MARCO DE INTERCONEXIÓN</w:t>
      </w:r>
      <w:r w:rsidR="00922545" w:rsidRPr="004A79F4">
        <w:rPr>
          <w:rFonts w:ascii="ITC Avant Garde" w:eastAsiaTheme="majorEastAsia" w:hAnsi="ITC Avant Garde" w:cstheme="majorBidi"/>
          <w:bCs w:val="0"/>
          <w:color w:val="000000" w:themeColor="text1"/>
          <w:sz w:val="24"/>
          <w:szCs w:val="24"/>
          <w:lang w:eastAsia="es-MX"/>
        </w:rPr>
        <w:t>.</w:t>
      </w:r>
    </w:p>
    <w:p w14:paraId="4AD3EEEF" w14:textId="77777777" w:rsidR="00D80203" w:rsidRPr="004A79F4" w:rsidRDefault="00922545" w:rsidP="00D80203">
      <w:pPr>
        <w:pStyle w:val="Ttulo2"/>
        <w:keepLines/>
        <w:spacing w:before="40" w:after="240"/>
        <w:rPr>
          <w:rFonts w:eastAsiaTheme="majorEastAsia" w:cstheme="majorBidi"/>
          <w:color w:val="000000" w:themeColor="text1"/>
          <w:szCs w:val="22"/>
        </w:rPr>
      </w:pPr>
      <w:r w:rsidRPr="004A79F4">
        <w:rPr>
          <w:rFonts w:eastAsiaTheme="majorEastAsia" w:cstheme="majorBidi"/>
          <w:color w:val="000000" w:themeColor="text1"/>
          <w:szCs w:val="22"/>
        </w:rPr>
        <w:t>ANTECEDENTES</w:t>
      </w:r>
      <w:bookmarkEnd w:id="0"/>
    </w:p>
    <w:p w14:paraId="014DE75A" w14:textId="77777777" w:rsidR="00D80203" w:rsidRPr="004A79F4" w:rsidRDefault="000C19CB" w:rsidP="00D80203">
      <w:pPr>
        <w:pStyle w:val="Prrafodelista"/>
        <w:numPr>
          <w:ilvl w:val="0"/>
          <w:numId w:val="2"/>
        </w:numPr>
        <w:spacing w:before="240" w:after="0"/>
        <w:ind w:left="284" w:right="-567" w:hanging="284"/>
        <w:jc w:val="both"/>
        <w:rPr>
          <w:rFonts w:ascii="ITC Avant Garde" w:hAnsi="ITC Avant Garde" w:cs="Arial"/>
          <w:lang w:val="es-ES_tradnl" w:eastAsia="es-ES"/>
        </w:rPr>
      </w:pPr>
      <w:r w:rsidRPr="004A79F4">
        <w:rPr>
          <w:rFonts w:ascii="ITC Avant Garde" w:hAnsi="ITC Avant Garde" w:cs="Arial"/>
          <w:b/>
          <w:lang w:val="es-ES_tradnl" w:eastAsia="es-ES"/>
        </w:rPr>
        <w:t>Decreto de Reforma Constitucional.</w:t>
      </w:r>
      <w:r w:rsidRPr="004A79F4">
        <w:rPr>
          <w:rFonts w:ascii="ITC Avant Garde" w:hAnsi="ITC Avant Garde" w:cs="Arial"/>
          <w:lang w:val="es-ES_tradnl" w:eastAsia="es-ES"/>
        </w:rPr>
        <w:t xml:space="preserve"> El 11 de junio de 2013, se publicó en el Diario Oficial de la Federación (en lo sucesivo, el “DOF”), el “DECRETO por el que se reforman y adicionan diversas disposiciones de los artículos 6o., 7o., 27, 28, 73, 78, 94 y 105 de la Constitución Política de los Estados Unidos Mexicanos, en materia de telecomunicaciones” (en lo sucesivo, el “Decreto”), mediante el cual se creó al Instituto Federal de Telecomunicaciones (en lo sucesivo, el “Instituto”), como un órgano autónomo con personalidad jurídica y patrimonio propio, cuyo objeto es el desarrollo eficiente de la radiodifusión y las telecomunicaciones conforme a lo dispuesto en la propia Constitución Política de los Estados Unidos Mexicanos (en lo sucesivo, la “Constitución”)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14:paraId="3986177F" w14:textId="77777777" w:rsidR="00D80203" w:rsidRPr="004A79F4" w:rsidRDefault="00CF5846" w:rsidP="00D80203">
      <w:pPr>
        <w:pStyle w:val="IFTnormal"/>
        <w:spacing w:before="240" w:after="0"/>
        <w:ind w:left="284" w:right="-567" w:hanging="284"/>
      </w:pPr>
      <w:r w:rsidRPr="004A79F4">
        <w:tab/>
      </w:r>
      <w:r w:rsidR="000C19CB" w:rsidRPr="004A79F4">
        <w:t>El artículo Octavo Transitorio, fracción III, del Decreto, confirió la atribución al Instituto para determinar la existencia de Agentes Económicos Preponderantes en los sectores de radiodifusión y de telecomunicaciones, e imponer las medidas necesarias para evitar que se afecte la competencia y la libre concurrencia y, con ello, a los usuarios finales.</w:t>
      </w:r>
    </w:p>
    <w:p w14:paraId="7F893164" w14:textId="77777777" w:rsidR="00D80203" w:rsidRPr="004A79F4" w:rsidRDefault="000C19CB" w:rsidP="00D80203">
      <w:pPr>
        <w:pStyle w:val="IFTnormal"/>
        <w:numPr>
          <w:ilvl w:val="0"/>
          <w:numId w:val="2"/>
        </w:numPr>
        <w:spacing w:before="240" w:after="0"/>
        <w:ind w:left="284" w:right="-567" w:hanging="284"/>
      </w:pPr>
      <w:r w:rsidRPr="004A79F4">
        <w:rPr>
          <w:b/>
        </w:rPr>
        <w:t>Determinación del Agente Económico Preponderante.</w:t>
      </w:r>
      <w:r w:rsidRPr="004A79F4">
        <w:t xml:space="preserve"> Con fecha 6 de marzo de 2014 el Pleno del Instituto en su V Sesión Extraordinaria, aprobó por acuerdo P/IFT/EXT/060314/76 la </w:t>
      </w:r>
      <w:r w:rsidRPr="004A79F4">
        <w:rPr>
          <w:rFonts w:eastAsia="Times New Roman"/>
        </w:rPr>
        <w:t xml:space="preserve">"RESOLUCIÓN MEDIANTE LA CUAL EL PLENO DEL INSTITUTO FEDERAL DE TELECOMUNICACIONES DETERMINA AL GRUPO DE INTERÉS ECONÓMICO DEL QUE FORMAN PARTE AMÉRICA MÓVIL, S.A.B. DE C. V., TELÉFONOS DE MEXICO, S.A.B. DE C. V., TELÉFONOS DEL NOROESTE, S.A. DE C.V., RADIOMÓVIL DIPSA, S.A.B. DE C.V., GRUPO CARSO, S.A.B. DE C.V., Y GRUPO FINANCIERO INBURSA, S.A.B. DE C.V., COMO AGENTE ECONÓMICO PREPONDERANTE EN EL SECTOR DE </w:t>
      </w:r>
      <w:r w:rsidRPr="004A79F4">
        <w:rPr>
          <w:rFonts w:eastAsia="Times New Roman"/>
        </w:rPr>
        <w:lastRenderedPageBreak/>
        <w:t>TELECOMUNICACIONES Y LE IMPONE LAS MEDIDAS NECESARIAS PARA EVITAR QUE SE AFECTE LA COMPETENCIA Y LA LIBRE CONCURRENCIA." (en lo sucesivo, la “Resolución AEP”)</w:t>
      </w:r>
      <w:r w:rsidRPr="004A79F4">
        <w:t>.</w:t>
      </w:r>
    </w:p>
    <w:p w14:paraId="17E5A927" w14:textId="77777777" w:rsidR="00D80203" w:rsidRPr="004A79F4" w:rsidRDefault="00CF5846" w:rsidP="00D80203">
      <w:pPr>
        <w:pStyle w:val="IFTnormal"/>
        <w:spacing w:before="240" w:after="0"/>
        <w:ind w:left="284" w:right="-567" w:hanging="284"/>
      </w:pPr>
      <w:r w:rsidRPr="004A79F4">
        <w:tab/>
      </w:r>
      <w:r w:rsidR="000B141E" w:rsidRPr="004A79F4">
        <w:t>En la Resolución AEP el Pleno emitió el</w:t>
      </w:r>
      <w:r w:rsidR="000C19CB" w:rsidRPr="004A79F4">
        <w:t xml:space="preserve"> Anexo </w:t>
      </w:r>
      <w:r w:rsidR="00E558CC" w:rsidRPr="004A79F4">
        <w:t>1</w:t>
      </w:r>
      <w:r w:rsidR="000C19CB" w:rsidRPr="004A79F4">
        <w:t xml:space="preserve"> denominado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w:t>
      </w:r>
      <w:r w:rsidR="00C608C3" w:rsidRPr="004A79F4">
        <w:t>MÓVILES</w:t>
      </w:r>
      <w:r w:rsidR="000C19CB" w:rsidRPr="004A79F4">
        <w:t xml:space="preserve">” (en lo sucesivo, las “Medidas </w:t>
      </w:r>
      <w:r w:rsidR="00E558CC" w:rsidRPr="004A79F4">
        <w:t>Móviles</w:t>
      </w:r>
      <w:r w:rsidR="000C19CB" w:rsidRPr="004A79F4">
        <w:t>”).</w:t>
      </w:r>
    </w:p>
    <w:p w14:paraId="1DAE2CAC" w14:textId="77777777" w:rsidR="00D80203" w:rsidRPr="004A79F4" w:rsidRDefault="000C19CB" w:rsidP="00D80203">
      <w:pPr>
        <w:pStyle w:val="IFTnormal"/>
        <w:numPr>
          <w:ilvl w:val="0"/>
          <w:numId w:val="2"/>
        </w:numPr>
        <w:spacing w:before="240" w:after="0"/>
        <w:ind w:left="284" w:right="-567" w:hanging="284"/>
      </w:pPr>
      <w:r w:rsidRPr="004A79F4">
        <w:rPr>
          <w:b/>
        </w:rPr>
        <w:t xml:space="preserve">Ley Federal de Telecomunicaciones y Radiodifusión. </w:t>
      </w:r>
      <w:r w:rsidRPr="004A79F4">
        <w:t>Con fecha 14 de julio de 2014, se publicó en el DOF el “DECRETO por el que se expiden la Ley Federal de Telecomunicaciones y Radiodifusión, y la Ley del Sistema Público de Radiodifusión del Estado Mexicano; y se reforman, adicionan y derogan diversas disposiciones en materia de telecomunicaciones y radiodifusión”, (en lo sucesivo, el “Decreto de Ley”) entrando en vigor la Ley Federal de Telecomunicaciones y Radiodifusión (en lo sucesivo, la “</w:t>
      </w:r>
      <w:proofErr w:type="spellStart"/>
      <w:r w:rsidRPr="004A79F4">
        <w:t>LFTyR</w:t>
      </w:r>
      <w:proofErr w:type="spellEnd"/>
      <w:r w:rsidRPr="004A79F4">
        <w:t>”) el 13 de agosto del 2014.</w:t>
      </w:r>
    </w:p>
    <w:p w14:paraId="6655906D" w14:textId="77777777" w:rsidR="00D80203" w:rsidRPr="004A79F4" w:rsidRDefault="000B141E" w:rsidP="00D80203">
      <w:pPr>
        <w:pStyle w:val="NumeracinIFT"/>
        <w:numPr>
          <w:ilvl w:val="0"/>
          <w:numId w:val="2"/>
        </w:numPr>
        <w:spacing w:before="240" w:after="0"/>
        <w:ind w:left="284" w:right="-567" w:hanging="284"/>
        <w:contextualSpacing w:val="0"/>
      </w:pPr>
      <w:r w:rsidRPr="004A79F4">
        <w:rPr>
          <w:b/>
        </w:rPr>
        <w:t>S</w:t>
      </w:r>
      <w:r w:rsidR="005B7A10" w:rsidRPr="004A79F4">
        <w:rPr>
          <w:b/>
        </w:rPr>
        <w:t>istema</w:t>
      </w:r>
      <w:r w:rsidRPr="004A79F4">
        <w:rPr>
          <w:b/>
        </w:rPr>
        <w:t xml:space="preserve"> Electr</w:t>
      </w:r>
      <w:r w:rsidR="005B7A10" w:rsidRPr="004A79F4">
        <w:rPr>
          <w:b/>
        </w:rPr>
        <w:t>ónico</w:t>
      </w:r>
      <w:r w:rsidRPr="004A79F4">
        <w:rPr>
          <w:b/>
        </w:rPr>
        <w:t xml:space="preserve"> de Gestión. </w:t>
      </w:r>
      <w:r w:rsidR="007E0B8B" w:rsidRPr="004A79F4">
        <w:t xml:space="preserve">En Sesión Ordinaria celebrada el día 28 de mayo de 2014, el Pleno del Instituto </w:t>
      </w:r>
      <w:r w:rsidR="00E83229" w:rsidRPr="004A79F4">
        <w:t>mediante</w:t>
      </w:r>
      <w:r w:rsidR="007E0B8B" w:rsidRPr="004A79F4">
        <w:t xml:space="preserve"> </w:t>
      </w:r>
      <w:r w:rsidR="00E83229" w:rsidRPr="004A79F4">
        <w:t>Acuerdo P/IFT/280514/127, emitió el</w:t>
      </w:r>
      <w:r w:rsidR="007E0B8B" w:rsidRPr="004A79F4">
        <w:t xml:space="preserve"> “</w:t>
      </w:r>
      <w:r w:rsidR="006F2C13" w:rsidRPr="004A79F4">
        <w:t>ACUERDO MEDIANTE EL CUAL EL PLENO DEL INSTITUTO FEDERAL DE TELECOMUNICACIONES ESTABLECE LOS</w:t>
      </w:r>
      <w:r w:rsidR="007E0B8B" w:rsidRPr="004A79F4">
        <w:t xml:space="preserve"> COMITÉS TÉCNICOS </w:t>
      </w:r>
      <w:r w:rsidR="006F2C13" w:rsidRPr="004A79F4">
        <w:t>DE LOS SISTEMAS</w:t>
      </w:r>
      <w:r w:rsidR="007E0B8B" w:rsidRPr="004A79F4">
        <w:t xml:space="preserve"> ELECTRÓNICOS </w:t>
      </w:r>
      <w:r w:rsidR="006F2C13" w:rsidRPr="004A79F4">
        <w:t>DE</w:t>
      </w:r>
      <w:r w:rsidR="007E0B8B" w:rsidRPr="004A79F4">
        <w:t xml:space="preserve"> GESTIÓN </w:t>
      </w:r>
      <w:r w:rsidR="006F2C13" w:rsidRPr="004A79F4">
        <w:t>PARA LOS SERVICIOS DE TELECOMUNICACIONES</w:t>
      </w:r>
      <w:r w:rsidR="007E0B8B" w:rsidRPr="004A79F4">
        <w:t xml:space="preserve"> MÓVILES; </w:t>
      </w:r>
      <w:r w:rsidR="006F2C13" w:rsidRPr="004A79F4">
        <w:t>SISTEMAS</w:t>
      </w:r>
      <w:r w:rsidR="007E0B8B" w:rsidRPr="004A79F4">
        <w:t xml:space="preserve"> ELECTRÓNICOS </w:t>
      </w:r>
      <w:r w:rsidR="006F2C13" w:rsidRPr="004A79F4">
        <w:t>DE</w:t>
      </w:r>
      <w:r w:rsidR="007E0B8B" w:rsidRPr="004A79F4">
        <w:t xml:space="preserve"> GESTIÓN </w:t>
      </w:r>
      <w:r w:rsidR="006F2C13" w:rsidRPr="004A79F4">
        <w:t>PARA LOS SERVICIOS DE TELECOMUNICACIONES FIJOS; Y DE</w:t>
      </w:r>
      <w:r w:rsidR="007E0B8B" w:rsidRPr="004A79F4">
        <w:t xml:space="preserve"> DESAGREGACIÓN </w:t>
      </w:r>
      <w:r w:rsidR="006F2C13" w:rsidRPr="004A79F4">
        <w:t>EFECTIVA DE LA RED LOCAL Y EXPIDE SUS REGLAS DE OPERACIÓN</w:t>
      </w:r>
      <w:r w:rsidR="007E0B8B" w:rsidRPr="004A79F4">
        <w:t>”</w:t>
      </w:r>
      <w:r w:rsidR="00263CB3" w:rsidRPr="004A79F4">
        <w:t xml:space="preserve">, mediante la cual se creó el Comité Técnico </w:t>
      </w:r>
      <w:r w:rsidR="00C12673" w:rsidRPr="004A79F4">
        <w:t xml:space="preserve">para </w:t>
      </w:r>
      <w:r w:rsidR="00263CB3" w:rsidRPr="004A79F4">
        <w:t xml:space="preserve">el Sistema Electrónico de Gestión para los servicios de telecomunicaciones </w:t>
      </w:r>
      <w:r w:rsidR="00BA3CE1" w:rsidRPr="004A79F4">
        <w:t>móviles</w:t>
      </w:r>
      <w:r w:rsidR="00263CB3" w:rsidRPr="004A79F4">
        <w:t xml:space="preserve"> (en lo sucesivo, el “Comité”)</w:t>
      </w:r>
      <w:r w:rsidR="007E0B8B" w:rsidRPr="004A79F4">
        <w:t xml:space="preserve">. </w:t>
      </w:r>
    </w:p>
    <w:p w14:paraId="3FF8C8CC" w14:textId="77777777" w:rsidR="00D80203" w:rsidRPr="004A79F4" w:rsidRDefault="003F359D" w:rsidP="00D80203">
      <w:pPr>
        <w:pStyle w:val="NumeracinIFT"/>
        <w:numPr>
          <w:ilvl w:val="0"/>
          <w:numId w:val="2"/>
        </w:numPr>
        <w:spacing w:before="240" w:after="0"/>
        <w:ind w:left="284" w:right="-567" w:hanging="284"/>
        <w:contextualSpacing w:val="0"/>
      </w:pPr>
      <w:r w:rsidRPr="004A79F4">
        <w:rPr>
          <w:b/>
        </w:rPr>
        <w:t xml:space="preserve">Convocatoria de participación. </w:t>
      </w:r>
      <w:r w:rsidR="007E0B8B" w:rsidRPr="004A79F4">
        <w:t>El Instituto publicó en su página de Internet la convocatoria emitida por el Pleno a efecto de designar y registrar a los representantes del Agente Económico Preponderante, concesionarios de redes públicas de telecomunicaciones en participar en los Comités Técnicos.</w:t>
      </w:r>
      <w:r w:rsidR="006914CA" w:rsidRPr="004A79F4">
        <w:t xml:space="preserve"> </w:t>
      </w:r>
    </w:p>
    <w:p w14:paraId="0951E8E7" w14:textId="77777777" w:rsidR="00D80203" w:rsidRPr="004A79F4" w:rsidRDefault="00753D30" w:rsidP="00D80203">
      <w:pPr>
        <w:pStyle w:val="NumeracinIFT"/>
        <w:numPr>
          <w:ilvl w:val="0"/>
          <w:numId w:val="2"/>
        </w:numPr>
        <w:spacing w:before="240" w:after="0"/>
        <w:ind w:left="284" w:right="-567" w:hanging="284"/>
        <w:contextualSpacing w:val="0"/>
        <w:rPr>
          <w:b/>
        </w:rPr>
      </w:pPr>
      <w:r w:rsidRPr="004A79F4">
        <w:rPr>
          <w:b/>
        </w:rPr>
        <w:t>Décimo Primera</w:t>
      </w:r>
      <w:r w:rsidR="004805F0" w:rsidRPr="004A79F4">
        <w:rPr>
          <w:b/>
        </w:rPr>
        <w:t xml:space="preserve"> Sesión del Comité. </w:t>
      </w:r>
      <w:r w:rsidRPr="004A79F4">
        <w:t>El 26</w:t>
      </w:r>
      <w:r w:rsidR="004805F0" w:rsidRPr="004A79F4">
        <w:t xml:space="preserve"> de </w:t>
      </w:r>
      <w:r w:rsidRPr="004A79F4">
        <w:t>septiembre</w:t>
      </w:r>
      <w:r w:rsidR="004805F0" w:rsidRPr="004A79F4">
        <w:t xml:space="preserve"> de 2016 se celebró la </w:t>
      </w:r>
      <w:r w:rsidRPr="004A79F4">
        <w:t>Décimo Primera</w:t>
      </w:r>
      <w:r w:rsidR="004805F0" w:rsidRPr="004A79F4">
        <w:t xml:space="preserve"> Sesión Ordinaria del Comité, en la cual </w:t>
      </w:r>
      <w:proofErr w:type="spellStart"/>
      <w:r w:rsidR="004805F0" w:rsidRPr="004A79F4">
        <w:t>Radiomóvil</w:t>
      </w:r>
      <w:proofErr w:type="spellEnd"/>
      <w:r w:rsidR="004805F0" w:rsidRPr="004A79F4">
        <w:t xml:space="preserve"> </w:t>
      </w:r>
      <w:proofErr w:type="spellStart"/>
      <w:r w:rsidR="004805F0" w:rsidRPr="004A79F4">
        <w:t>Dipsa</w:t>
      </w:r>
      <w:proofErr w:type="spellEnd"/>
      <w:r w:rsidR="004805F0" w:rsidRPr="004A79F4">
        <w:t xml:space="preserve">, S.A. de C.V. (en lo sucesivo, “Telcel”) como integrante del Agente Económico Preponderante (en lo </w:t>
      </w:r>
      <w:r w:rsidR="004805F0" w:rsidRPr="004A79F4">
        <w:lastRenderedPageBreak/>
        <w:t xml:space="preserve">sucesivo, el “AEP”) presentó su propuesta del documento “Manual del Sistema Electrónico de Gestión para los Servicios de Telecomunicaciones Móviles </w:t>
      </w:r>
      <w:r w:rsidRPr="004A79F4">
        <w:t>Convenio Marco de Interconexión</w:t>
      </w:r>
      <w:r w:rsidR="004805F0" w:rsidRPr="004A79F4">
        <w:t>”.</w:t>
      </w:r>
    </w:p>
    <w:p w14:paraId="62820E04" w14:textId="77777777" w:rsidR="00D80203" w:rsidRPr="004A79F4" w:rsidRDefault="00753D30" w:rsidP="00D80203">
      <w:pPr>
        <w:pStyle w:val="NumeracinIFT"/>
        <w:numPr>
          <w:ilvl w:val="0"/>
          <w:numId w:val="2"/>
        </w:numPr>
        <w:spacing w:before="240" w:after="0"/>
        <w:ind w:left="284" w:right="-567" w:hanging="284"/>
        <w:contextualSpacing w:val="0"/>
        <w:rPr>
          <w:b/>
        </w:rPr>
      </w:pPr>
      <w:r w:rsidRPr="004A79F4">
        <w:rPr>
          <w:b/>
        </w:rPr>
        <w:t xml:space="preserve">Décimo Tercera Sesión del Comité. </w:t>
      </w:r>
      <w:r w:rsidRPr="004A79F4">
        <w:t>El 24 de octubre de 2016 se celebró la Décimo Tercera Sesión Ordinaria del Comité, en la cual se realizó la votación del documento  “Manual del Sistema Electrónico de Gestión para los Servicios de Telecomunicaciones Móviles Convenio Marco de Interconexión”.</w:t>
      </w:r>
    </w:p>
    <w:p w14:paraId="2483D2FC" w14:textId="77777777" w:rsidR="00D80203" w:rsidRPr="004A79F4" w:rsidRDefault="007E0B8B" w:rsidP="00D80203">
      <w:pPr>
        <w:pStyle w:val="IFTnormal"/>
        <w:spacing w:before="240" w:after="0"/>
        <w:ind w:right="-567"/>
      </w:pPr>
      <w:r w:rsidRPr="004A79F4">
        <w:t>En virtud de los citados Antecedentes, y</w:t>
      </w:r>
    </w:p>
    <w:p w14:paraId="2B005685" w14:textId="77777777" w:rsidR="00D80203" w:rsidRPr="004A79F4" w:rsidRDefault="00CA3F4C" w:rsidP="00D80203">
      <w:pPr>
        <w:pStyle w:val="Ttulo2"/>
        <w:keepLines/>
        <w:spacing w:before="40" w:after="240"/>
        <w:rPr>
          <w:rFonts w:eastAsiaTheme="majorEastAsia" w:cstheme="majorBidi"/>
          <w:color w:val="000000" w:themeColor="text1"/>
          <w:szCs w:val="22"/>
        </w:rPr>
      </w:pPr>
      <w:r w:rsidRPr="004A79F4">
        <w:rPr>
          <w:rFonts w:eastAsiaTheme="majorEastAsia" w:cstheme="majorBidi"/>
          <w:color w:val="000000" w:themeColor="text1"/>
          <w:szCs w:val="22"/>
        </w:rPr>
        <w:t>CONSIDERANDO</w:t>
      </w:r>
    </w:p>
    <w:p w14:paraId="207E9C76" w14:textId="7041E523" w:rsidR="00D80203" w:rsidRPr="004A79F4" w:rsidRDefault="003F359D" w:rsidP="00D80203">
      <w:pPr>
        <w:spacing w:before="240" w:after="0"/>
        <w:ind w:right="-567"/>
        <w:jc w:val="both"/>
        <w:rPr>
          <w:rFonts w:ascii="ITC Avant Garde" w:hAnsi="ITC Avant Garde" w:cs="Arial"/>
          <w:bCs/>
        </w:rPr>
      </w:pPr>
      <w:r w:rsidRPr="004A79F4">
        <w:rPr>
          <w:rFonts w:ascii="ITC Avant Garde" w:eastAsia="Times New Roman" w:hAnsi="ITC Avant Garde"/>
          <w:b/>
          <w:bCs/>
        </w:rPr>
        <w:t xml:space="preserve">PRIMERO.- Competencia del Instituto. </w:t>
      </w:r>
      <w:r w:rsidRPr="004A79F4">
        <w:rPr>
          <w:rFonts w:ascii="ITC Avant Garde" w:hAnsi="ITC Avant Garde" w:cs="Arial"/>
          <w:bCs/>
        </w:rPr>
        <w:t>De conformidad con el artículo 28, párrafos décimo quinto y décimo sexto de la Constitución, el Instituto tiene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Asimismo, es autoridad en materia de competencia económica de los sectores de radiodifusión y telecomunicaciones, por lo que en éstos regulará de forma asimétrica a los participantes en estos mercados con el objeto de eliminar eficazmente las barreras a la competencia y la libre concurrencia; impondrá límites a la concentración nacional y regional de frecuencias, al concesionamiento y a la propiedad cruzada que controle varios medios de comunicación que sean concesionarios de radiodifusión y telecomunicaciones que sirvan a un mismo mercado o zona de cobertura geográfica, y ordenará la desincorporación de activos, derechos o partes necesarias para asegurar el cumplimiento de estos límites, garantizando con ello lo dispuesto en los artículos 6o. y 7o. de la Constitución.</w:t>
      </w:r>
    </w:p>
    <w:p w14:paraId="5B8B71E0" w14:textId="77777777" w:rsidR="00D80203" w:rsidRPr="004A79F4" w:rsidRDefault="003F359D" w:rsidP="00D80203">
      <w:pPr>
        <w:spacing w:before="240" w:after="0"/>
        <w:ind w:right="-567"/>
        <w:jc w:val="both"/>
        <w:rPr>
          <w:rFonts w:ascii="ITC Avant Garde" w:hAnsi="ITC Avant Garde" w:cs="Arial"/>
          <w:bCs/>
        </w:rPr>
      </w:pPr>
      <w:r w:rsidRPr="004A79F4">
        <w:rPr>
          <w:rFonts w:ascii="ITC Avant Garde" w:hAnsi="ITC Avant Garde" w:cs="Arial"/>
          <w:bCs/>
        </w:rPr>
        <w:t>Ahora bien, en cumplimiento a lo establecido en el artículo Octavo Transitorio, fracción III del Decreto y mediante la Resolución AEP, el Instituto determinó la existencia de Agentes Económicos Preponderantes en los sectores de radiodifusión y de telecomunicaciones, e impuso las medidas necesarias para evitar que se afecte la competencia y la libre concurrencia y, con ello, a los usuarios finales.</w:t>
      </w:r>
    </w:p>
    <w:p w14:paraId="044EBE88" w14:textId="77777777" w:rsidR="00D80203" w:rsidRPr="004A79F4" w:rsidRDefault="003F359D" w:rsidP="00D80203">
      <w:pPr>
        <w:spacing w:before="240" w:after="0"/>
        <w:ind w:right="-567"/>
        <w:jc w:val="both"/>
        <w:rPr>
          <w:rFonts w:ascii="ITC Avant Garde" w:hAnsi="ITC Avant Garde" w:cs="Arial"/>
          <w:bCs/>
        </w:rPr>
      </w:pPr>
      <w:r w:rsidRPr="004A79F4">
        <w:rPr>
          <w:rFonts w:ascii="ITC Avant Garde" w:hAnsi="ITC Avant Garde" w:cs="Arial"/>
          <w:bCs/>
        </w:rPr>
        <w:t xml:space="preserve">Dichas medidas incluyen las Medidas </w:t>
      </w:r>
      <w:r w:rsidR="00D62A3A" w:rsidRPr="004A79F4">
        <w:rPr>
          <w:rFonts w:ascii="ITC Avant Garde" w:hAnsi="ITC Avant Garde" w:cs="Arial"/>
          <w:bCs/>
        </w:rPr>
        <w:t>Móviles</w:t>
      </w:r>
      <w:r w:rsidRPr="004A79F4">
        <w:rPr>
          <w:rFonts w:ascii="ITC Avant Garde" w:hAnsi="ITC Avant Garde" w:cs="Arial"/>
          <w:bCs/>
        </w:rPr>
        <w:t>, mismas que están relacionadas con información, oferta y calidad de servicios, acuerdos en exclusiva, limitaciones al uso de equipos terminales entre redes, regulación asimétrica en tarifas e infraestructuras de red, incluyendo la desagregación de sus elementos esenciales y, en su caso, la separación contable, funcional o estructural de dichos agentes.</w:t>
      </w:r>
    </w:p>
    <w:p w14:paraId="24472D28" w14:textId="77777777" w:rsidR="00D80203" w:rsidRPr="004A79F4" w:rsidRDefault="003F359D" w:rsidP="00D80203">
      <w:pPr>
        <w:spacing w:before="240" w:after="0"/>
        <w:ind w:right="-567"/>
        <w:jc w:val="both"/>
        <w:rPr>
          <w:rFonts w:ascii="ITC Avant Garde" w:hAnsi="ITC Avant Garde" w:cs="Arial"/>
          <w:bCs/>
        </w:rPr>
      </w:pPr>
      <w:r w:rsidRPr="004A79F4">
        <w:rPr>
          <w:rFonts w:ascii="ITC Avant Garde" w:hAnsi="ITC Avant Garde" w:cs="Arial"/>
          <w:bCs/>
        </w:rPr>
        <w:lastRenderedPageBreak/>
        <w:t>Asimismo, el artículo Trigésimo Quinto Transitorio del Decreto de Ley dispone que las resoluciones administrativas que el Instituto hubiere emitido previamente a la entrada en vigor del mismo en materia de preponderancia, continuarán surtiendo todos sus efectos, por lo que la Resolución AEP y sus anexos se encuentran vigentes.</w:t>
      </w:r>
    </w:p>
    <w:p w14:paraId="54E8C02B" w14:textId="77777777" w:rsidR="00D80203" w:rsidRPr="004A79F4" w:rsidRDefault="007E0B8B" w:rsidP="00D80203">
      <w:pPr>
        <w:pStyle w:val="IFTnormal"/>
        <w:spacing w:before="240" w:after="0"/>
        <w:ind w:right="-567"/>
        <w:rPr>
          <w:shd w:val="clear" w:color="auto" w:fill="FFFFFF"/>
        </w:rPr>
      </w:pPr>
      <w:r w:rsidRPr="004A79F4">
        <w:rPr>
          <w:b/>
        </w:rPr>
        <w:t>SEGUNDO</w:t>
      </w:r>
      <w:r w:rsidR="00F61B5A" w:rsidRPr="004A79F4">
        <w:rPr>
          <w:b/>
          <w:sz w:val="20"/>
        </w:rPr>
        <w:t>.</w:t>
      </w:r>
      <w:r w:rsidR="00CB632A" w:rsidRPr="004A79F4">
        <w:rPr>
          <w:b/>
          <w:sz w:val="20"/>
        </w:rPr>
        <w:t>-</w:t>
      </w:r>
      <w:r w:rsidR="00F61B5A" w:rsidRPr="004A79F4">
        <w:rPr>
          <w:b/>
          <w:sz w:val="20"/>
        </w:rPr>
        <w:t xml:space="preserve"> </w:t>
      </w:r>
      <w:r w:rsidR="003F359D" w:rsidRPr="004A79F4">
        <w:rPr>
          <w:b/>
          <w:shd w:val="clear" w:color="auto" w:fill="FFFFFF"/>
        </w:rPr>
        <w:t xml:space="preserve">Sistema Electrónico de Gestión de Servicios de Telecomunicaciones </w:t>
      </w:r>
      <w:r w:rsidR="0001125F" w:rsidRPr="004A79F4">
        <w:rPr>
          <w:b/>
          <w:shd w:val="clear" w:color="auto" w:fill="FFFFFF"/>
        </w:rPr>
        <w:t>Móviles</w:t>
      </w:r>
      <w:r w:rsidR="002B0FD7" w:rsidRPr="004A79F4">
        <w:rPr>
          <w:b/>
          <w:shd w:val="clear" w:color="auto" w:fill="FFFFFF"/>
        </w:rPr>
        <w:t>.</w:t>
      </w:r>
      <w:r w:rsidR="002B0FD7" w:rsidRPr="004A79F4">
        <w:rPr>
          <w:shd w:val="clear" w:color="auto" w:fill="FFFFFF"/>
        </w:rPr>
        <w:t xml:space="preserve"> </w:t>
      </w:r>
      <w:r w:rsidR="00635653" w:rsidRPr="004A79F4">
        <w:rPr>
          <w:shd w:val="clear" w:color="auto" w:fill="FFFFFF"/>
        </w:rPr>
        <w:t>E</w:t>
      </w:r>
      <w:r w:rsidR="003B6753" w:rsidRPr="004A79F4">
        <w:rPr>
          <w:shd w:val="clear" w:color="auto" w:fill="FFFFFF"/>
        </w:rPr>
        <w:t xml:space="preserve">l Sistema Electrónico de Gestión de Servicios de Telecomunicaciones </w:t>
      </w:r>
      <w:r w:rsidR="0001125F" w:rsidRPr="004A79F4">
        <w:rPr>
          <w:shd w:val="clear" w:color="auto" w:fill="FFFFFF"/>
        </w:rPr>
        <w:t>Móviles</w:t>
      </w:r>
      <w:r w:rsidR="003B6753" w:rsidRPr="004A79F4">
        <w:rPr>
          <w:shd w:val="clear" w:color="auto" w:fill="FFFFFF"/>
        </w:rPr>
        <w:t xml:space="preserve"> (en lo sucesivo, el “SEG”),</w:t>
      </w:r>
      <w:r w:rsidR="00E849F6" w:rsidRPr="004A79F4">
        <w:rPr>
          <w:shd w:val="clear" w:color="auto" w:fill="FFFFFF"/>
        </w:rPr>
        <w:t xml:space="preserve"> </w:t>
      </w:r>
      <w:r w:rsidR="00635653" w:rsidRPr="004A79F4">
        <w:rPr>
          <w:shd w:val="clear" w:color="auto" w:fill="FFFFFF"/>
        </w:rPr>
        <w:t xml:space="preserve">permitirá que </w:t>
      </w:r>
      <w:r w:rsidR="00A30A46" w:rsidRPr="004A79F4">
        <w:rPr>
          <w:shd w:val="clear" w:color="auto" w:fill="FFFFFF"/>
        </w:rPr>
        <w:t xml:space="preserve">los Concesionarios Solicitantes </w:t>
      </w:r>
      <w:r w:rsidR="00542943" w:rsidRPr="004A79F4">
        <w:rPr>
          <w:shd w:val="clear" w:color="auto" w:fill="FFFFFF"/>
        </w:rPr>
        <w:t>(en lo sucesivo, los</w:t>
      </w:r>
      <w:r w:rsidR="007F6501" w:rsidRPr="004A79F4">
        <w:rPr>
          <w:shd w:val="clear" w:color="auto" w:fill="FFFFFF"/>
        </w:rPr>
        <w:t xml:space="preserve"> </w:t>
      </w:r>
      <w:r w:rsidR="00542943" w:rsidRPr="004A79F4">
        <w:rPr>
          <w:shd w:val="clear" w:color="auto" w:fill="FFFFFF"/>
        </w:rPr>
        <w:t>“CS”</w:t>
      </w:r>
      <w:r w:rsidR="00635653" w:rsidRPr="004A79F4">
        <w:rPr>
          <w:shd w:val="clear" w:color="auto" w:fill="FFFFFF"/>
        </w:rPr>
        <w:t>)</w:t>
      </w:r>
      <w:r w:rsidR="00C34B6C" w:rsidRPr="004A79F4">
        <w:rPr>
          <w:shd w:val="clear" w:color="auto" w:fill="FFFFFF"/>
        </w:rPr>
        <w:t xml:space="preserve"> </w:t>
      </w:r>
      <w:r w:rsidR="00635653" w:rsidRPr="004A79F4">
        <w:rPr>
          <w:shd w:val="clear" w:color="auto" w:fill="FFFFFF"/>
        </w:rPr>
        <w:t>realicen la contratación</w:t>
      </w:r>
      <w:r w:rsidR="00A30A46" w:rsidRPr="004A79F4">
        <w:rPr>
          <w:shd w:val="clear" w:color="auto" w:fill="FFFFFF"/>
        </w:rPr>
        <w:t xml:space="preserve"> de los servicios mayoristas de telecomunicaciones objeto de las Medidas </w:t>
      </w:r>
      <w:r w:rsidR="0001125F" w:rsidRPr="004A79F4">
        <w:rPr>
          <w:shd w:val="clear" w:color="auto" w:fill="FFFFFF"/>
        </w:rPr>
        <w:t>Móviles</w:t>
      </w:r>
      <w:r w:rsidR="00A30A46" w:rsidRPr="004A79F4">
        <w:rPr>
          <w:shd w:val="clear" w:color="auto" w:fill="FFFFFF"/>
        </w:rPr>
        <w:t>, dar seguimiento a solicitudes, atención a incidenci</w:t>
      </w:r>
      <w:r w:rsidR="00635653" w:rsidRPr="004A79F4">
        <w:rPr>
          <w:shd w:val="clear" w:color="auto" w:fill="FFFFFF"/>
        </w:rPr>
        <w:t>as y todas aquellas actividades que sean parte del</w:t>
      </w:r>
      <w:r w:rsidR="00A30A46" w:rsidRPr="004A79F4">
        <w:rPr>
          <w:shd w:val="clear" w:color="auto" w:fill="FFFFFF"/>
        </w:rPr>
        <w:t xml:space="preserve"> procedimiento de contratación y prestación de los servicios mayoristas.</w:t>
      </w:r>
    </w:p>
    <w:p w14:paraId="12D7D078" w14:textId="77777777" w:rsidR="00D80203" w:rsidRPr="004A79F4" w:rsidRDefault="00836612" w:rsidP="00D80203">
      <w:pPr>
        <w:pStyle w:val="IFTnormal"/>
        <w:spacing w:before="240" w:after="0"/>
        <w:ind w:right="-567"/>
        <w:rPr>
          <w:shd w:val="clear" w:color="auto" w:fill="FFFFFF"/>
        </w:rPr>
      </w:pPr>
      <w:r w:rsidRPr="004A79F4">
        <w:rPr>
          <w:shd w:val="clear" w:color="auto" w:fill="FFFFFF"/>
        </w:rPr>
        <w:t>Al respecto, l</w:t>
      </w:r>
      <w:r w:rsidR="00352FA5" w:rsidRPr="004A79F4">
        <w:rPr>
          <w:shd w:val="clear" w:color="auto" w:fill="FFFFFF"/>
        </w:rPr>
        <w:t>a M</w:t>
      </w:r>
      <w:r w:rsidRPr="004A79F4">
        <w:rPr>
          <w:shd w:val="clear" w:color="auto" w:fill="FFFFFF"/>
        </w:rPr>
        <w:t xml:space="preserve">edida </w:t>
      </w:r>
      <w:r w:rsidR="0001125F" w:rsidRPr="004A79F4">
        <w:rPr>
          <w:shd w:val="clear" w:color="auto" w:fill="FFFFFF"/>
        </w:rPr>
        <w:t>Sexagésima Quinta</w:t>
      </w:r>
      <w:r w:rsidRPr="004A79F4">
        <w:rPr>
          <w:shd w:val="clear" w:color="auto" w:fill="FFFFFF"/>
        </w:rPr>
        <w:t xml:space="preserve"> de las Medidas </w:t>
      </w:r>
      <w:r w:rsidR="0001125F" w:rsidRPr="004A79F4">
        <w:rPr>
          <w:shd w:val="clear" w:color="auto" w:fill="FFFFFF"/>
        </w:rPr>
        <w:t>Móviles</w:t>
      </w:r>
      <w:r w:rsidRPr="004A79F4">
        <w:rPr>
          <w:shd w:val="clear" w:color="auto" w:fill="FFFFFF"/>
        </w:rPr>
        <w:t xml:space="preserve"> establece</w:t>
      </w:r>
      <w:r w:rsidR="00472128" w:rsidRPr="004A79F4">
        <w:rPr>
          <w:shd w:val="clear" w:color="auto" w:fill="FFFFFF"/>
        </w:rPr>
        <w:t xml:space="preserve"> las </w:t>
      </w:r>
      <w:r w:rsidR="00313E4C" w:rsidRPr="004A79F4">
        <w:rPr>
          <w:shd w:val="clear" w:color="auto" w:fill="FFFFFF"/>
        </w:rPr>
        <w:t xml:space="preserve">características y funciones que el SEG deberá cumplir, dicha Medida señala </w:t>
      </w:r>
      <w:r w:rsidRPr="004A79F4">
        <w:rPr>
          <w:shd w:val="clear" w:color="auto" w:fill="FFFFFF"/>
        </w:rPr>
        <w:t>lo siguiente:</w:t>
      </w:r>
    </w:p>
    <w:p w14:paraId="528ABD14" w14:textId="77777777" w:rsidR="00D80203" w:rsidRPr="004A79F4" w:rsidRDefault="0001125F" w:rsidP="00D80203">
      <w:pPr>
        <w:adjustRightInd w:val="0"/>
        <w:spacing w:before="240" w:after="0"/>
        <w:ind w:left="851"/>
        <w:jc w:val="both"/>
        <w:rPr>
          <w:rFonts w:ascii="ITC Avant Garde" w:eastAsia="Times New Roman" w:hAnsi="ITC Avant Garde" w:cs="Arial"/>
          <w:bCs/>
          <w:sz w:val="18"/>
          <w:szCs w:val="18"/>
          <w:lang w:val="es-ES_tradnl" w:eastAsia="es-ES"/>
        </w:rPr>
      </w:pPr>
      <w:r w:rsidRPr="004A79F4">
        <w:rPr>
          <w:rFonts w:ascii="ITC Avant Garde" w:eastAsia="Times New Roman" w:hAnsi="ITC Avant Garde" w:cs="Arial"/>
          <w:bCs/>
          <w:sz w:val="18"/>
          <w:szCs w:val="18"/>
          <w:lang w:val="es-ES_tradnl" w:eastAsia="es-ES"/>
        </w:rPr>
        <w:t>“</w:t>
      </w:r>
      <w:r w:rsidRPr="004A79F4">
        <w:rPr>
          <w:rFonts w:ascii="ITC Avant Garde" w:eastAsia="Times New Roman" w:hAnsi="ITC Avant Garde" w:cs="Arial"/>
          <w:b/>
          <w:bCs/>
          <w:sz w:val="18"/>
          <w:szCs w:val="18"/>
          <w:lang w:val="es-ES_tradnl" w:eastAsia="es-ES"/>
        </w:rPr>
        <w:t>SEXAGÉSIMA QUINTA.-</w:t>
      </w:r>
      <w:r w:rsidRPr="004A79F4">
        <w:rPr>
          <w:rFonts w:ascii="ITC Avant Garde" w:eastAsia="Times New Roman" w:hAnsi="ITC Avant Garde" w:cs="Arial"/>
          <w:bCs/>
          <w:sz w:val="18"/>
          <w:szCs w:val="18"/>
          <w:lang w:val="es-ES_tradnl" w:eastAsia="es-ES"/>
        </w:rPr>
        <w:t xml:space="preserve"> El Agente Económico Preponderante deberá implementar un Sistema Electrónico de Gestión al que podrán  acceder en todo momento el Instituto, los Concesionarios Solicitantes y los Operadores Móviles Virtuales, por vía remota para consultar información actualizada de la red pública de telecomunicaciones del Agente Económico Preponderante y de la Infraestructura Pasiva, realizar la contratación de los servicios y la Capacidad Excedente de Infraestructura Pasiva objeto de las presentes medidas, reportar y dar seguimiento  las fallas e incidencias que se presenten en los servicios contratados, realizar consultas sobre el estado de sus solicitudes de contratación y, todas aquellas que sean necesarias para la correcta operación de los servicios.</w:t>
      </w:r>
    </w:p>
    <w:p w14:paraId="0B3AC391" w14:textId="77777777" w:rsidR="00D80203" w:rsidRPr="004A79F4" w:rsidRDefault="0001125F" w:rsidP="00D80203">
      <w:pPr>
        <w:adjustRightInd w:val="0"/>
        <w:spacing w:before="240" w:after="0"/>
        <w:ind w:left="851"/>
        <w:jc w:val="both"/>
        <w:rPr>
          <w:rFonts w:ascii="ITC Avant Garde" w:eastAsia="Times New Roman" w:hAnsi="ITC Avant Garde" w:cs="Arial"/>
          <w:bCs/>
          <w:sz w:val="18"/>
          <w:szCs w:val="18"/>
          <w:lang w:val="es-ES_tradnl" w:eastAsia="es-ES"/>
        </w:rPr>
      </w:pPr>
      <w:r w:rsidRPr="004A79F4">
        <w:rPr>
          <w:rFonts w:ascii="ITC Avant Garde" w:eastAsia="Times New Roman" w:hAnsi="ITC Avant Garde" w:cs="Arial"/>
          <w:bCs/>
          <w:sz w:val="18"/>
          <w:szCs w:val="18"/>
          <w:lang w:val="es-ES_tradnl" w:eastAsia="es-ES"/>
        </w:rPr>
        <w:t>El Sistema Electrónico de Gestión deberá prever los mecanismos que garanticen la seguridad de las operaciones realizadas. En caso de que exista información relacionada con las instancias de seguridad nacional, ésta no podrá consultarse a través del sistema.</w:t>
      </w:r>
    </w:p>
    <w:p w14:paraId="45921D5A" w14:textId="77777777" w:rsidR="00D80203" w:rsidRPr="004A79F4" w:rsidRDefault="0001125F" w:rsidP="00D80203">
      <w:pPr>
        <w:adjustRightInd w:val="0"/>
        <w:spacing w:before="240" w:after="0"/>
        <w:ind w:left="851"/>
        <w:jc w:val="both"/>
        <w:rPr>
          <w:rFonts w:ascii="ITC Avant Garde" w:eastAsia="Times New Roman" w:hAnsi="ITC Avant Garde" w:cs="Arial"/>
          <w:bCs/>
          <w:sz w:val="18"/>
          <w:szCs w:val="18"/>
          <w:lang w:val="es-ES_tradnl" w:eastAsia="es-ES"/>
        </w:rPr>
      </w:pPr>
      <w:r w:rsidRPr="004A79F4">
        <w:rPr>
          <w:rFonts w:ascii="ITC Avant Garde" w:eastAsia="Times New Roman" w:hAnsi="ITC Avant Garde" w:cs="Arial"/>
          <w:bCs/>
          <w:sz w:val="18"/>
          <w:szCs w:val="18"/>
          <w:lang w:val="es-ES_tradnl" w:eastAsia="es-ES"/>
        </w:rPr>
        <w:t>La información de la red pública de telecomunicaciones del Agente Económico Preponderante deberá estar disponible en forma presencial y remota, en un formato que permita su manejo adecuado por parte de los usuarios del sistema.</w:t>
      </w:r>
    </w:p>
    <w:p w14:paraId="01727B99" w14:textId="77777777" w:rsidR="00D80203" w:rsidRPr="004A79F4" w:rsidRDefault="0001125F" w:rsidP="00D80203">
      <w:pPr>
        <w:adjustRightInd w:val="0"/>
        <w:spacing w:before="240" w:after="0"/>
        <w:ind w:left="851"/>
        <w:jc w:val="both"/>
        <w:rPr>
          <w:rFonts w:ascii="ITC Avant Garde" w:eastAsia="Times New Roman" w:hAnsi="ITC Avant Garde" w:cs="Arial"/>
          <w:bCs/>
          <w:sz w:val="18"/>
          <w:szCs w:val="18"/>
          <w:lang w:val="es-ES_tradnl" w:eastAsia="es-ES"/>
        </w:rPr>
      </w:pPr>
      <w:r w:rsidRPr="004A79F4">
        <w:rPr>
          <w:rFonts w:ascii="ITC Avant Garde" w:eastAsia="Times New Roman" w:hAnsi="ITC Avant Garde" w:cs="Arial"/>
          <w:bCs/>
          <w:sz w:val="18"/>
          <w:szCs w:val="18"/>
          <w:lang w:val="es-ES_tradnl" w:eastAsia="es-ES"/>
        </w:rPr>
        <w:t>El Sistema Electrónico de Gestión deberá estar disponible las veinticuatro horas del día, los trescientos sesenta y cinco días del año, y el Agente Económico Preponderante deberá garantizar la continuidad del sistema y el respaldo de la información.</w:t>
      </w:r>
    </w:p>
    <w:p w14:paraId="2BE334C8" w14:textId="77777777" w:rsidR="00D80203" w:rsidRPr="004A79F4" w:rsidRDefault="0001125F" w:rsidP="00D80203">
      <w:pPr>
        <w:adjustRightInd w:val="0"/>
        <w:spacing w:before="240" w:after="0"/>
        <w:ind w:left="851"/>
        <w:jc w:val="both"/>
        <w:rPr>
          <w:rFonts w:ascii="ITC Avant Garde" w:eastAsia="Times New Roman" w:hAnsi="ITC Avant Garde" w:cs="Arial"/>
          <w:bCs/>
          <w:sz w:val="18"/>
          <w:szCs w:val="18"/>
          <w:lang w:val="es-ES_tradnl" w:eastAsia="es-ES"/>
        </w:rPr>
      </w:pPr>
      <w:r w:rsidRPr="004A79F4">
        <w:rPr>
          <w:rFonts w:ascii="ITC Avant Garde" w:eastAsia="Times New Roman" w:hAnsi="ITC Avant Garde" w:cs="Arial"/>
          <w:bCs/>
          <w:sz w:val="18"/>
          <w:szCs w:val="18"/>
          <w:lang w:val="es-ES_tradnl" w:eastAsia="es-ES"/>
        </w:rPr>
        <w:t>El Sistema Electrónico de Gestión deberá ser bidireccional, en el sentido de que permitirá el flujo de información de los usuarios del sistema con el Agente Económico Preponderante.</w:t>
      </w:r>
    </w:p>
    <w:p w14:paraId="516D2138" w14:textId="77777777" w:rsidR="00D80203" w:rsidRPr="004A79F4" w:rsidRDefault="0001125F" w:rsidP="00D80203">
      <w:pPr>
        <w:adjustRightInd w:val="0"/>
        <w:spacing w:before="240" w:after="0"/>
        <w:ind w:left="851"/>
        <w:jc w:val="both"/>
        <w:rPr>
          <w:rFonts w:ascii="ITC Avant Garde" w:eastAsia="Times New Roman" w:hAnsi="ITC Avant Garde" w:cs="Arial"/>
          <w:bCs/>
          <w:sz w:val="18"/>
          <w:szCs w:val="18"/>
          <w:lang w:val="es-ES_tradnl" w:eastAsia="es-ES"/>
        </w:rPr>
      </w:pPr>
      <w:r w:rsidRPr="004A79F4">
        <w:rPr>
          <w:rFonts w:ascii="ITC Avant Garde" w:eastAsia="Times New Roman" w:hAnsi="ITC Avant Garde" w:cs="Arial"/>
          <w:bCs/>
          <w:sz w:val="18"/>
          <w:szCs w:val="18"/>
          <w:lang w:val="es-ES_tradnl" w:eastAsia="es-ES"/>
        </w:rPr>
        <w:t>La información intercambiada a través del Sistema Electrónico de Gestión se considerará para todos los efectos como una comunicación oficial entre los involucrados.</w:t>
      </w:r>
    </w:p>
    <w:p w14:paraId="3B78044D" w14:textId="77777777" w:rsidR="00D80203" w:rsidRPr="004A79F4" w:rsidRDefault="0001125F" w:rsidP="00D80203">
      <w:pPr>
        <w:adjustRightInd w:val="0"/>
        <w:spacing w:before="240" w:after="0"/>
        <w:ind w:left="851"/>
        <w:jc w:val="both"/>
        <w:rPr>
          <w:rFonts w:ascii="ITC Avant Garde" w:eastAsia="Times New Roman" w:hAnsi="ITC Avant Garde" w:cs="Arial"/>
          <w:bCs/>
          <w:sz w:val="18"/>
          <w:szCs w:val="18"/>
          <w:lang w:val="es-ES_tradnl" w:eastAsia="es-ES"/>
        </w:rPr>
      </w:pPr>
      <w:r w:rsidRPr="004A79F4">
        <w:rPr>
          <w:rFonts w:ascii="ITC Avant Garde" w:eastAsia="Times New Roman" w:hAnsi="ITC Avant Garde" w:cs="Arial"/>
          <w:bCs/>
          <w:sz w:val="18"/>
          <w:szCs w:val="18"/>
          <w:lang w:val="es-ES_tradnl" w:eastAsia="es-ES"/>
        </w:rPr>
        <w:lastRenderedPageBreak/>
        <w:t>El Agente Económico Preponderante deberá habilitar un centro telefónico de atención, así como una dirección de correo electrónico que, en caso de falla del Sistema Electrónico de Gestión, permita realizar las operaciones previstas en el sistema y habilitar procedimientos de registro de las operaciones realizadas.</w:t>
      </w:r>
    </w:p>
    <w:p w14:paraId="5B33A95C" w14:textId="77777777" w:rsidR="00D80203" w:rsidRPr="004A79F4" w:rsidRDefault="0001125F" w:rsidP="00D80203">
      <w:pPr>
        <w:adjustRightInd w:val="0"/>
        <w:spacing w:before="240" w:after="0"/>
        <w:ind w:left="851"/>
        <w:jc w:val="both"/>
        <w:rPr>
          <w:rFonts w:ascii="ITC Avant Garde" w:eastAsia="Times New Roman" w:hAnsi="ITC Avant Garde" w:cs="Arial"/>
          <w:bCs/>
          <w:sz w:val="18"/>
          <w:szCs w:val="18"/>
          <w:lang w:val="es-ES_tradnl" w:eastAsia="es-ES"/>
        </w:rPr>
      </w:pPr>
      <w:r w:rsidRPr="004A79F4">
        <w:rPr>
          <w:rFonts w:ascii="ITC Avant Garde" w:eastAsia="Times New Roman" w:hAnsi="ITC Avant Garde" w:cs="Arial"/>
          <w:bCs/>
          <w:sz w:val="18"/>
          <w:szCs w:val="18"/>
          <w:lang w:val="es-ES_tradnl" w:eastAsia="es-ES"/>
        </w:rPr>
        <w:t>Una vez que sea restablecido el Sistema Electrónico de Gestión, el Agente Económico Preponderante deberá garantizar que se pueda dar continuidad al procedimiento correspondiente a través de dicho sistema.</w:t>
      </w:r>
    </w:p>
    <w:p w14:paraId="41F0F9FB" w14:textId="77777777" w:rsidR="00D80203" w:rsidRPr="004A79F4" w:rsidRDefault="0001125F" w:rsidP="00D80203">
      <w:pPr>
        <w:adjustRightInd w:val="0"/>
        <w:spacing w:before="240" w:after="0"/>
        <w:ind w:left="851"/>
        <w:jc w:val="both"/>
        <w:rPr>
          <w:rFonts w:ascii="ITC Avant Garde" w:eastAsia="Times New Roman" w:hAnsi="ITC Avant Garde" w:cs="Arial"/>
          <w:bCs/>
          <w:sz w:val="18"/>
          <w:szCs w:val="18"/>
          <w:lang w:val="es-ES_tradnl" w:eastAsia="es-ES"/>
        </w:rPr>
      </w:pPr>
      <w:r w:rsidRPr="004A79F4">
        <w:rPr>
          <w:rFonts w:ascii="ITC Avant Garde" w:eastAsia="Times New Roman" w:hAnsi="ITC Avant Garde" w:cs="Arial"/>
          <w:bCs/>
          <w:sz w:val="18"/>
          <w:szCs w:val="18"/>
          <w:lang w:val="es-ES_tradnl" w:eastAsia="es-ES"/>
        </w:rPr>
        <w:t>El Agente Económico Preponderante deberá aplicar los procedimientos previstos en las presentes medidas y utilizar el Sistema Electrónico de Gestión para las operaciones realizadas por la propia empresa, así como por sus filiales y subsidiarias.”</w:t>
      </w:r>
    </w:p>
    <w:p w14:paraId="6F858ECE" w14:textId="77777777" w:rsidR="00D80203" w:rsidRPr="004A79F4" w:rsidRDefault="00352FA5" w:rsidP="00D80203">
      <w:pPr>
        <w:pStyle w:val="IFTnormal"/>
        <w:spacing w:before="240" w:after="0"/>
        <w:ind w:right="-567"/>
        <w:rPr>
          <w:shd w:val="clear" w:color="auto" w:fill="FFFFFF"/>
        </w:rPr>
      </w:pPr>
      <w:r w:rsidRPr="004A79F4">
        <w:rPr>
          <w:shd w:val="clear" w:color="auto" w:fill="FFFFFF"/>
        </w:rPr>
        <w:t>Asimismo, la M</w:t>
      </w:r>
      <w:r w:rsidR="002348AE" w:rsidRPr="004A79F4">
        <w:rPr>
          <w:shd w:val="clear" w:color="auto" w:fill="FFFFFF"/>
        </w:rPr>
        <w:t xml:space="preserve">edida </w:t>
      </w:r>
      <w:r w:rsidR="0001125F" w:rsidRPr="004A79F4">
        <w:rPr>
          <w:shd w:val="clear" w:color="auto" w:fill="FFFFFF"/>
        </w:rPr>
        <w:t>Duodécima</w:t>
      </w:r>
      <w:r w:rsidR="00AD1242" w:rsidRPr="004A79F4">
        <w:rPr>
          <w:shd w:val="clear" w:color="auto" w:fill="FFFFFF"/>
        </w:rPr>
        <w:t xml:space="preserve"> Transitoria</w:t>
      </w:r>
      <w:r w:rsidR="00472128" w:rsidRPr="004A79F4">
        <w:rPr>
          <w:shd w:val="clear" w:color="auto" w:fill="FFFFFF"/>
        </w:rPr>
        <w:t xml:space="preserve"> </w:t>
      </w:r>
      <w:r w:rsidR="002348AE" w:rsidRPr="004A79F4">
        <w:rPr>
          <w:shd w:val="clear" w:color="auto" w:fill="FFFFFF"/>
        </w:rPr>
        <w:t xml:space="preserve">de las Medidas </w:t>
      </w:r>
      <w:r w:rsidR="0001125F" w:rsidRPr="004A79F4">
        <w:rPr>
          <w:shd w:val="clear" w:color="auto" w:fill="FFFFFF"/>
        </w:rPr>
        <w:t>Móviles</w:t>
      </w:r>
      <w:r w:rsidR="002E46A6" w:rsidRPr="004A79F4">
        <w:rPr>
          <w:shd w:val="clear" w:color="auto" w:fill="FFFFFF"/>
        </w:rPr>
        <w:t xml:space="preserve"> establece los</w:t>
      </w:r>
      <w:r w:rsidR="00313E4C" w:rsidRPr="004A79F4">
        <w:rPr>
          <w:shd w:val="clear" w:color="auto" w:fill="FFFFFF"/>
        </w:rPr>
        <w:t xml:space="preserve"> plazo</w:t>
      </w:r>
      <w:r w:rsidR="002E46A6" w:rsidRPr="004A79F4">
        <w:rPr>
          <w:shd w:val="clear" w:color="auto" w:fill="FFFFFF"/>
        </w:rPr>
        <w:t>s en los cuales el SEG deberá estar disponib</w:t>
      </w:r>
      <w:r w:rsidR="0094268A" w:rsidRPr="004A79F4">
        <w:rPr>
          <w:shd w:val="clear" w:color="auto" w:fill="FFFFFF"/>
        </w:rPr>
        <w:t xml:space="preserve">le y contar con la información que será </w:t>
      </w:r>
      <w:r w:rsidR="002E46A6" w:rsidRPr="004A79F4">
        <w:rPr>
          <w:shd w:val="clear" w:color="auto" w:fill="FFFFFF"/>
        </w:rPr>
        <w:t xml:space="preserve">consultada por parte de los CS, dicha Medida </w:t>
      </w:r>
      <w:r w:rsidR="002348AE" w:rsidRPr="004A79F4">
        <w:rPr>
          <w:shd w:val="clear" w:color="auto" w:fill="FFFFFF"/>
        </w:rPr>
        <w:t>señala lo siguiente:</w:t>
      </w:r>
    </w:p>
    <w:p w14:paraId="17A2BFA1" w14:textId="77777777" w:rsidR="00D80203" w:rsidRPr="004A79F4" w:rsidRDefault="0001125F" w:rsidP="00D80203">
      <w:pPr>
        <w:adjustRightInd w:val="0"/>
        <w:spacing w:before="240" w:after="0"/>
        <w:ind w:left="851"/>
        <w:jc w:val="both"/>
        <w:rPr>
          <w:rFonts w:ascii="ITC Avant Garde" w:eastAsia="Times New Roman" w:hAnsi="ITC Avant Garde" w:cs="Arial"/>
          <w:bCs/>
          <w:sz w:val="18"/>
          <w:szCs w:val="18"/>
          <w:lang w:val="es-ES_tradnl" w:eastAsia="es-ES"/>
        </w:rPr>
      </w:pPr>
      <w:r w:rsidRPr="004A79F4">
        <w:rPr>
          <w:rFonts w:ascii="ITC Avant Garde" w:eastAsia="Times New Roman" w:hAnsi="ITC Avant Garde" w:cs="Arial"/>
          <w:bCs/>
          <w:sz w:val="18"/>
          <w:szCs w:val="18"/>
          <w:lang w:val="es-ES_tradnl" w:eastAsia="es-ES"/>
        </w:rPr>
        <w:t>“</w:t>
      </w:r>
      <w:r w:rsidRPr="004A79F4">
        <w:rPr>
          <w:rFonts w:ascii="ITC Avant Garde" w:eastAsia="Times New Roman" w:hAnsi="ITC Avant Garde" w:cs="Arial"/>
          <w:b/>
          <w:bCs/>
          <w:sz w:val="18"/>
          <w:szCs w:val="18"/>
          <w:lang w:val="es-ES_tradnl" w:eastAsia="es-ES"/>
        </w:rPr>
        <w:t>DUODÉCIMA.-</w:t>
      </w:r>
      <w:r w:rsidRPr="004A79F4">
        <w:rPr>
          <w:rFonts w:ascii="ITC Avant Garde" w:eastAsia="Times New Roman" w:hAnsi="ITC Avant Garde" w:cs="Arial"/>
          <w:bCs/>
          <w:sz w:val="18"/>
          <w:szCs w:val="18"/>
          <w:lang w:val="es-ES_tradnl" w:eastAsia="es-ES"/>
        </w:rPr>
        <w:t xml:space="preserve"> El Agente Económico Preponderante deberá habilitar el Sistema Electrónico de Gestión a más tardar transcurridos seis meses después de que se definan los elementos técnicos para su funcionamiento, de conformidad con lo señalado en la Medida Séptima transitoria. Hasta la fecha de habilitación del sistema y la integración de las bases de datos, las operaciones deberán realizarse mediante un centro telefónico de atención, así como una dirección de correo electrónico habilitados por el Agente Económico Preponderante.</w:t>
      </w:r>
    </w:p>
    <w:p w14:paraId="25FFEFC8" w14:textId="77777777" w:rsidR="00D80203" w:rsidRPr="004A79F4" w:rsidRDefault="0001125F" w:rsidP="00D80203">
      <w:pPr>
        <w:adjustRightInd w:val="0"/>
        <w:spacing w:before="240" w:after="0"/>
        <w:ind w:left="851"/>
        <w:jc w:val="both"/>
        <w:rPr>
          <w:rFonts w:ascii="ITC Avant Garde" w:eastAsia="Times New Roman" w:hAnsi="ITC Avant Garde" w:cs="Arial"/>
          <w:bCs/>
          <w:sz w:val="18"/>
          <w:szCs w:val="18"/>
          <w:lang w:val="es-ES_tradnl" w:eastAsia="es-ES"/>
        </w:rPr>
      </w:pPr>
      <w:r w:rsidRPr="004A79F4">
        <w:rPr>
          <w:rFonts w:ascii="ITC Avant Garde" w:eastAsia="Times New Roman" w:hAnsi="ITC Avant Garde" w:cs="Arial"/>
          <w:bCs/>
          <w:sz w:val="18"/>
          <w:szCs w:val="18"/>
          <w:lang w:val="es-ES_tradnl" w:eastAsia="es-ES"/>
        </w:rPr>
        <w:t xml:space="preserve">A la puesta en funcionamiento del Sistema Electrónico de Gestión, el Agente Económico Preponderante deberá poner a disposición de los Concesionarios Solicitantes información básica de su red, y contará con un plazo de veinticuatro meses adicionales para integrar gradualmente, y bajo la supervisión del Instituto, las bases de datos necesarias para la prestación de los servicios materia de las presentes medidas. </w:t>
      </w:r>
    </w:p>
    <w:p w14:paraId="6F230C19" w14:textId="77777777" w:rsidR="00D80203" w:rsidRPr="004A79F4" w:rsidRDefault="0001125F" w:rsidP="00D80203">
      <w:pPr>
        <w:adjustRightInd w:val="0"/>
        <w:spacing w:before="240" w:after="0"/>
        <w:ind w:left="851"/>
        <w:jc w:val="both"/>
        <w:rPr>
          <w:rFonts w:ascii="ITC Avant Garde" w:eastAsia="Times New Roman" w:hAnsi="ITC Avant Garde" w:cs="Arial"/>
          <w:bCs/>
          <w:sz w:val="18"/>
          <w:szCs w:val="18"/>
          <w:lang w:val="es-ES_tradnl" w:eastAsia="es-ES"/>
        </w:rPr>
      </w:pPr>
      <w:r w:rsidRPr="004A79F4">
        <w:rPr>
          <w:rFonts w:ascii="ITC Avant Garde" w:eastAsia="Times New Roman" w:hAnsi="ITC Avant Garde" w:cs="Arial"/>
          <w:bCs/>
          <w:sz w:val="18"/>
          <w:szCs w:val="18"/>
          <w:lang w:val="es-ES_tradnl" w:eastAsia="es-ES"/>
        </w:rPr>
        <w:t>Una vez que sea habilitado el Sistema Electrónico de Gestión, el Agente Económico Preponderante deberá garantizar que se pueda dar continuidad a través del sistema a los procedimientos que se encuentren abiertos.”</w:t>
      </w:r>
    </w:p>
    <w:p w14:paraId="03438D22" w14:textId="77777777" w:rsidR="00D80203" w:rsidRPr="004A79F4" w:rsidRDefault="00811BDA" w:rsidP="00D80203">
      <w:pPr>
        <w:pStyle w:val="IFTnormal"/>
        <w:spacing w:before="240" w:after="0"/>
        <w:ind w:right="-567"/>
      </w:pPr>
      <w:r w:rsidRPr="004A79F4">
        <w:t xml:space="preserve">Al respecto, </w:t>
      </w:r>
      <w:r w:rsidR="0097430B" w:rsidRPr="004A79F4">
        <w:t xml:space="preserve">el </w:t>
      </w:r>
      <w:r w:rsidRPr="004A79F4">
        <w:t xml:space="preserve">Pleno del Instituto formalizará o resolverá </w:t>
      </w:r>
      <w:r w:rsidR="0097430B" w:rsidRPr="004A79F4">
        <w:t>de</w:t>
      </w:r>
      <w:r w:rsidRPr="004A79F4">
        <w:t xml:space="preserve"> forma definitiva</w:t>
      </w:r>
      <w:r w:rsidR="00B01DB5" w:rsidRPr="004A79F4">
        <w:t xml:space="preserve">, bajo </w:t>
      </w:r>
      <w:r w:rsidR="003D635C" w:rsidRPr="004A79F4">
        <w:t xml:space="preserve">los </w:t>
      </w:r>
      <w:r w:rsidR="00B01DB5" w:rsidRPr="004A79F4">
        <w:t>principios de equidad, neutralidad tecnológica, transparencia, no discriminación y</w:t>
      </w:r>
      <w:r w:rsidR="003D635C" w:rsidRPr="004A79F4">
        <w:t>/o</w:t>
      </w:r>
      <w:r w:rsidR="00B01DB5" w:rsidRPr="004A79F4">
        <w:t xml:space="preserve"> sana competencia</w:t>
      </w:r>
      <w:r w:rsidR="003D635C" w:rsidRPr="004A79F4">
        <w:t>,</w:t>
      </w:r>
      <w:r w:rsidRPr="004A79F4">
        <w:t xml:space="preserve"> sobre </w:t>
      </w:r>
      <w:r w:rsidR="0097430B" w:rsidRPr="004A79F4">
        <w:t>las condiciones</w:t>
      </w:r>
      <w:r w:rsidR="00B577D6" w:rsidRPr="004A79F4">
        <w:t xml:space="preserve"> </w:t>
      </w:r>
      <w:r w:rsidR="002E46A6" w:rsidRPr="004A79F4">
        <w:t>tratada</w:t>
      </w:r>
      <w:r w:rsidRPr="004A79F4">
        <w:t xml:space="preserve">s en el Comité y que no </w:t>
      </w:r>
      <w:r w:rsidR="00B577D6" w:rsidRPr="004A79F4">
        <w:t xml:space="preserve">fueron </w:t>
      </w:r>
      <w:r w:rsidR="0099234F" w:rsidRPr="004A79F4">
        <w:t>a</w:t>
      </w:r>
      <w:r w:rsidR="002E46A6" w:rsidRPr="004A79F4">
        <w:t>cordada</w:t>
      </w:r>
      <w:r w:rsidR="00B577D6" w:rsidRPr="004A79F4">
        <w:t>s de manera</w:t>
      </w:r>
      <w:r w:rsidR="002E46A6" w:rsidRPr="004A79F4">
        <w:t xml:space="preserve"> unánime.</w:t>
      </w:r>
    </w:p>
    <w:p w14:paraId="355E3C69" w14:textId="77777777" w:rsidR="00D80203" w:rsidRPr="004A79F4" w:rsidRDefault="00D433B0" w:rsidP="00D80203">
      <w:pPr>
        <w:pStyle w:val="IFTnormal"/>
        <w:spacing w:before="240" w:after="0"/>
        <w:ind w:right="-567"/>
      </w:pPr>
      <w:r w:rsidRPr="004A79F4">
        <w:rPr>
          <w:b/>
        </w:rPr>
        <w:t xml:space="preserve">TERCERO.- </w:t>
      </w:r>
      <w:r w:rsidR="003F359D" w:rsidRPr="004A79F4">
        <w:rPr>
          <w:b/>
        </w:rPr>
        <w:t xml:space="preserve">Comité Técnico del Sistema Electrónico de Gestión </w:t>
      </w:r>
      <w:r w:rsidR="00754B03" w:rsidRPr="004A79F4">
        <w:rPr>
          <w:b/>
        </w:rPr>
        <w:t>Móvil</w:t>
      </w:r>
      <w:r w:rsidR="002B0FD7" w:rsidRPr="004A79F4">
        <w:rPr>
          <w:b/>
        </w:rPr>
        <w:t xml:space="preserve">. </w:t>
      </w:r>
      <w:r w:rsidR="001266F2" w:rsidRPr="004A79F4">
        <w:t>De manera específica</w:t>
      </w:r>
      <w:r w:rsidR="007E0B8B" w:rsidRPr="004A79F4">
        <w:t xml:space="preserve">, la Medida </w:t>
      </w:r>
      <w:r w:rsidR="00D46B4C" w:rsidRPr="004A79F4">
        <w:t>Séptima</w:t>
      </w:r>
      <w:r w:rsidR="009B01B8" w:rsidRPr="004A79F4">
        <w:t xml:space="preserve"> Transitoria</w:t>
      </w:r>
      <w:r w:rsidR="007776A7" w:rsidRPr="004A79F4">
        <w:t xml:space="preserve"> </w:t>
      </w:r>
      <w:r w:rsidR="007E0B8B" w:rsidRPr="004A79F4">
        <w:t xml:space="preserve">de las Medidas </w:t>
      </w:r>
      <w:r w:rsidR="00D46B4C" w:rsidRPr="004A79F4">
        <w:t>Móviles</w:t>
      </w:r>
      <w:r w:rsidR="007E0B8B" w:rsidRPr="004A79F4">
        <w:t xml:space="preserve"> establece </w:t>
      </w:r>
      <w:r w:rsidR="0048190D" w:rsidRPr="004A79F4">
        <w:t xml:space="preserve">el mecanismo por medio del cual el Instituto resolverá las condiciones que el AEP tendrá que observar en </w:t>
      </w:r>
      <w:r w:rsidR="00AB2902" w:rsidRPr="004A79F4">
        <w:t>el desarrollo del SEG,</w:t>
      </w:r>
      <w:r w:rsidR="001266F2" w:rsidRPr="004A79F4">
        <w:t xml:space="preserve"> conforme a lo </w:t>
      </w:r>
      <w:r w:rsidR="00756AD5" w:rsidRPr="004A79F4">
        <w:t>siguiente</w:t>
      </w:r>
      <w:r w:rsidR="007E0B8B" w:rsidRPr="004A79F4">
        <w:t xml:space="preserve">: </w:t>
      </w:r>
    </w:p>
    <w:p w14:paraId="6BFC8042" w14:textId="77777777" w:rsidR="00D80203" w:rsidRPr="004A79F4" w:rsidRDefault="00D46B4C" w:rsidP="00D80203">
      <w:pPr>
        <w:adjustRightInd w:val="0"/>
        <w:spacing w:before="240" w:after="0"/>
        <w:ind w:left="851"/>
        <w:jc w:val="both"/>
        <w:rPr>
          <w:rFonts w:ascii="ITC Avant Garde" w:eastAsia="Times New Roman" w:hAnsi="ITC Avant Garde" w:cs="Arial"/>
          <w:bCs/>
          <w:sz w:val="18"/>
          <w:szCs w:val="18"/>
          <w:lang w:val="es-ES_tradnl" w:eastAsia="es-ES"/>
        </w:rPr>
      </w:pPr>
      <w:r w:rsidRPr="004A79F4">
        <w:rPr>
          <w:rFonts w:ascii="ITC Avant Garde" w:eastAsia="Times New Roman" w:hAnsi="ITC Avant Garde" w:cs="Arial"/>
          <w:bCs/>
          <w:sz w:val="18"/>
          <w:szCs w:val="18"/>
          <w:lang w:val="es-ES_tradnl" w:eastAsia="es-ES"/>
        </w:rPr>
        <w:lastRenderedPageBreak/>
        <w:t>“</w:t>
      </w:r>
      <w:r w:rsidRPr="004A79F4">
        <w:rPr>
          <w:rFonts w:ascii="ITC Avant Garde" w:eastAsia="Times New Roman" w:hAnsi="ITC Avant Garde" w:cs="Arial"/>
          <w:b/>
          <w:bCs/>
          <w:sz w:val="18"/>
          <w:szCs w:val="18"/>
          <w:lang w:val="es-ES_tradnl" w:eastAsia="es-ES"/>
        </w:rPr>
        <w:t>SÉPTIMA.-</w:t>
      </w:r>
      <w:r w:rsidRPr="004A79F4">
        <w:rPr>
          <w:rFonts w:ascii="ITC Avant Garde" w:eastAsia="Times New Roman" w:hAnsi="ITC Avant Garde" w:cs="Arial"/>
          <w:bCs/>
          <w:sz w:val="18"/>
          <w:szCs w:val="18"/>
          <w:lang w:val="es-ES_tradnl" w:eastAsia="es-ES"/>
        </w:rPr>
        <w:t xml:space="preserve"> El Instituto presidirá y coordinará un Comité Técnico en el cual, se definirán, a propuesta del Agente Económico Preponderante los formatos, interfaces, mecanismos de seguridad y encriptación, manejo de las bases de datos y todo lo relativo al Sistema Electrónico de Gestión, así como los formatos para la entrega de información que resulten aplicables. </w:t>
      </w:r>
    </w:p>
    <w:p w14:paraId="07963D28" w14:textId="77777777" w:rsidR="00D80203" w:rsidRPr="004A79F4" w:rsidRDefault="00D46B4C" w:rsidP="00D80203">
      <w:pPr>
        <w:adjustRightInd w:val="0"/>
        <w:spacing w:before="240" w:after="0"/>
        <w:ind w:left="851"/>
        <w:jc w:val="both"/>
        <w:rPr>
          <w:rFonts w:ascii="ITC Avant Garde" w:eastAsia="Times New Roman" w:hAnsi="ITC Avant Garde" w:cs="Arial"/>
          <w:bCs/>
          <w:sz w:val="18"/>
          <w:szCs w:val="18"/>
          <w:lang w:val="es-ES_tradnl" w:eastAsia="es-ES"/>
        </w:rPr>
      </w:pPr>
      <w:r w:rsidRPr="004A79F4">
        <w:rPr>
          <w:rFonts w:ascii="ITC Avant Garde" w:eastAsia="Times New Roman" w:hAnsi="ITC Avant Garde" w:cs="Arial"/>
          <w:bCs/>
          <w:sz w:val="18"/>
          <w:szCs w:val="18"/>
          <w:lang w:val="es-ES_tradnl" w:eastAsia="es-ES"/>
        </w:rPr>
        <w:t>Los acuerdos que alcance el Comité deberán ser adoptados por unanimidad y formalizados por el Instituto. En caso de no alcanzar unanimidad en las decisiones será el Instituto quien resuelva en forma definitiva, tomando en consideración los argumentos, y propuestas de cada parte, bajo principios de equidad, neutralidad tecnológica, transparencia, no discriminación y competencia.</w:t>
      </w:r>
    </w:p>
    <w:p w14:paraId="1BDDBAE8" w14:textId="77777777" w:rsidR="00D80203" w:rsidRPr="004A79F4" w:rsidRDefault="00D46B4C" w:rsidP="00D80203">
      <w:pPr>
        <w:adjustRightInd w:val="0"/>
        <w:spacing w:before="240" w:after="0"/>
        <w:ind w:left="851"/>
        <w:jc w:val="both"/>
        <w:rPr>
          <w:rFonts w:ascii="ITC Avant Garde" w:eastAsia="Times New Roman" w:hAnsi="ITC Avant Garde" w:cs="Arial"/>
          <w:bCs/>
          <w:sz w:val="18"/>
          <w:szCs w:val="18"/>
          <w:lang w:val="es-ES_tradnl" w:eastAsia="es-ES"/>
        </w:rPr>
      </w:pPr>
      <w:r w:rsidRPr="004A79F4">
        <w:rPr>
          <w:rFonts w:ascii="ITC Avant Garde" w:eastAsia="Times New Roman" w:hAnsi="ITC Avant Garde" w:cs="Arial"/>
          <w:bCs/>
          <w:sz w:val="18"/>
          <w:szCs w:val="18"/>
          <w:lang w:val="es-ES_tradnl" w:eastAsia="es-ES"/>
        </w:rPr>
        <w:t>El Instituto establecerá el Comité Técnico en un plazo que no exceda de noventa días naturales contados a partir de la  notificación de las presentes medidas.”</w:t>
      </w:r>
    </w:p>
    <w:p w14:paraId="6415DFA2" w14:textId="77777777" w:rsidR="00D80203" w:rsidRPr="004A79F4" w:rsidRDefault="003C794C" w:rsidP="00D80203">
      <w:pPr>
        <w:pStyle w:val="IFTnormal"/>
        <w:spacing w:before="240" w:after="0"/>
        <w:ind w:right="-567"/>
        <w:rPr>
          <w:bCs w:val="0"/>
        </w:rPr>
      </w:pPr>
      <w:r w:rsidRPr="004A79F4">
        <w:t xml:space="preserve">Asimismo, </w:t>
      </w:r>
      <w:r w:rsidR="00512AD0" w:rsidRPr="004A79F4">
        <w:rPr>
          <w:bCs w:val="0"/>
        </w:rPr>
        <w:t>la Regla Décima Cuarta de las “REGLAS DE OPERACIÓN DEL COMITÉ TÉCNICO DE</w:t>
      </w:r>
      <w:r w:rsidR="000C67CC" w:rsidRPr="004A79F4">
        <w:rPr>
          <w:bCs w:val="0"/>
        </w:rPr>
        <w:t xml:space="preserve">L SISTEMA ELECTRÓNICO DE GESTIÓN PARA LA RED </w:t>
      </w:r>
      <w:r w:rsidR="00922BB4" w:rsidRPr="004A79F4">
        <w:rPr>
          <w:bCs w:val="0"/>
        </w:rPr>
        <w:t>MÓVIL</w:t>
      </w:r>
      <w:r w:rsidR="000C67CC" w:rsidRPr="004A79F4">
        <w:rPr>
          <w:bCs w:val="0"/>
        </w:rPr>
        <w:t xml:space="preserve"> DEL AGENTE ECONÓMICO PREPONDERANTE</w:t>
      </w:r>
      <w:r w:rsidR="0024059C" w:rsidRPr="004A79F4">
        <w:rPr>
          <w:bCs w:val="0"/>
        </w:rPr>
        <w:t>”, dispone lo siguiente:</w:t>
      </w:r>
    </w:p>
    <w:p w14:paraId="191B8D7B" w14:textId="77777777" w:rsidR="00D80203" w:rsidRPr="004A79F4" w:rsidRDefault="0024059C" w:rsidP="00D80203">
      <w:pPr>
        <w:pStyle w:val="Citaift"/>
        <w:spacing w:before="240" w:after="0"/>
        <w:ind w:right="0"/>
        <w:rPr>
          <w:rFonts w:eastAsia="Calibri"/>
          <w:i w:val="0"/>
          <w:color w:val="auto"/>
        </w:rPr>
      </w:pPr>
      <w:r w:rsidRPr="004A79F4">
        <w:rPr>
          <w:i w:val="0"/>
          <w:color w:val="auto"/>
        </w:rPr>
        <w:t>“</w:t>
      </w:r>
      <w:r w:rsidR="00512AD0" w:rsidRPr="004A79F4">
        <w:rPr>
          <w:rFonts w:eastAsia="Calibri"/>
          <w:b/>
          <w:i w:val="0"/>
          <w:color w:val="auto"/>
        </w:rPr>
        <w:t>Regla Décima Cuarta.</w:t>
      </w:r>
      <w:r w:rsidR="00512AD0" w:rsidRPr="004A79F4">
        <w:rPr>
          <w:rFonts w:eastAsia="Calibri"/>
          <w:i w:val="0"/>
          <w:color w:val="auto"/>
        </w:rPr>
        <w:t xml:space="preserve"> Se considerará que el Comité ha alcanzado un acuerdo sobre un tema cuando éste haya sido adoptado por Unanimidad.</w:t>
      </w:r>
    </w:p>
    <w:p w14:paraId="561D5A93" w14:textId="77777777" w:rsidR="00D80203" w:rsidRPr="004A79F4" w:rsidRDefault="00512AD0" w:rsidP="00D80203">
      <w:pPr>
        <w:pStyle w:val="Citaift"/>
        <w:spacing w:before="240" w:after="0"/>
        <w:ind w:right="0"/>
        <w:rPr>
          <w:rFonts w:eastAsia="Calibri"/>
          <w:i w:val="0"/>
          <w:color w:val="auto"/>
        </w:rPr>
      </w:pPr>
      <w:r w:rsidRPr="004A79F4">
        <w:rPr>
          <w:rFonts w:eastAsia="Calibri"/>
          <w:i w:val="0"/>
          <w:color w:val="auto"/>
        </w:rPr>
        <w:t>En caso de no alcanzar Unanimidad, el Instituto será quien resuelva en forma definitiva tomando en consideración los argumentos y propuestas de cada parte, bajo principios de celeridad, equidad, neutralidad tecnológica, transparencia, no discriminación y sana competencia.</w:t>
      </w:r>
    </w:p>
    <w:p w14:paraId="11D3ACA4" w14:textId="77777777" w:rsidR="00D80203" w:rsidRPr="004A79F4" w:rsidRDefault="00512AD0" w:rsidP="00D80203">
      <w:pPr>
        <w:pStyle w:val="Citaift"/>
        <w:spacing w:before="240" w:after="0"/>
        <w:ind w:right="0"/>
        <w:rPr>
          <w:rFonts w:eastAsia="Calibri"/>
          <w:i w:val="0"/>
          <w:color w:val="auto"/>
        </w:rPr>
      </w:pPr>
      <w:r w:rsidRPr="004A79F4">
        <w:rPr>
          <w:rFonts w:eastAsia="Calibri"/>
          <w:i w:val="0"/>
          <w:color w:val="auto"/>
        </w:rPr>
        <w:t>El Instituto podrá revocar los acuerdos del Comité cuando estos vayan en contra del desarrollo eficiente de las Telecomunicaciones de conformidad con lo señalado en la legislación vigente o cuando se afecte la competencia y la libre concurrencia.</w:t>
      </w:r>
      <w:r w:rsidR="0024059C" w:rsidRPr="004A79F4">
        <w:rPr>
          <w:rFonts w:eastAsia="Calibri"/>
          <w:i w:val="0"/>
          <w:color w:val="auto"/>
        </w:rPr>
        <w:t>”</w:t>
      </w:r>
    </w:p>
    <w:p w14:paraId="1857AD03" w14:textId="77777777" w:rsidR="00D80203" w:rsidRPr="004A79F4" w:rsidRDefault="00191220" w:rsidP="00D80203">
      <w:pPr>
        <w:pStyle w:val="IFTnormal"/>
        <w:spacing w:before="240" w:after="0"/>
        <w:ind w:right="-567"/>
      </w:pPr>
      <w:r w:rsidRPr="004A79F4">
        <w:t xml:space="preserve">En la </w:t>
      </w:r>
      <w:r w:rsidR="00BB3FDF" w:rsidRPr="004A79F4">
        <w:t xml:space="preserve">Décimo </w:t>
      </w:r>
      <w:r w:rsidR="00F707AC" w:rsidRPr="004A79F4">
        <w:t>Primera Sesión</w:t>
      </w:r>
      <w:r w:rsidRPr="004A79F4">
        <w:t xml:space="preserve"> </w:t>
      </w:r>
      <w:r w:rsidR="004738D4" w:rsidRPr="004A79F4">
        <w:t xml:space="preserve">Comité </w:t>
      </w:r>
      <w:r w:rsidR="00387AC0" w:rsidRPr="004A79F4">
        <w:t>se discuti</w:t>
      </w:r>
      <w:r w:rsidR="00922BB4" w:rsidRPr="004A79F4">
        <w:t xml:space="preserve">ó el </w:t>
      </w:r>
      <w:r w:rsidR="00387AC0" w:rsidRPr="004A79F4">
        <w:t xml:space="preserve">documento denominado </w:t>
      </w:r>
      <w:r w:rsidR="009D3D51" w:rsidRPr="004A79F4">
        <w:t>“</w:t>
      </w:r>
      <w:r w:rsidR="003946D1" w:rsidRPr="004A79F4">
        <w:t xml:space="preserve">Manual del Sistema Electrónico de Gestión </w:t>
      </w:r>
      <w:r w:rsidR="00E11916" w:rsidRPr="004A79F4">
        <w:t xml:space="preserve">para los Servicios de Telecomunicaciones Móviles </w:t>
      </w:r>
      <w:r w:rsidR="00F707AC" w:rsidRPr="004A79F4">
        <w:t>Convenio Marco de Interconexión</w:t>
      </w:r>
      <w:r w:rsidR="003946D1" w:rsidRPr="004A79F4">
        <w:t xml:space="preserve">” </w:t>
      </w:r>
      <w:r w:rsidR="00596918" w:rsidRPr="004A79F4">
        <w:t xml:space="preserve"> conformado por los documentos presentados en</w:t>
      </w:r>
      <w:r w:rsidRPr="004A79F4">
        <w:t xml:space="preserve"> dicha</w:t>
      </w:r>
      <w:r w:rsidR="003A40FA" w:rsidRPr="004A79F4">
        <w:t xml:space="preserve"> sesión</w:t>
      </w:r>
      <w:r w:rsidR="00596918" w:rsidRPr="004A79F4">
        <w:t xml:space="preserve">, </w:t>
      </w:r>
      <w:r w:rsidR="00387AC0" w:rsidRPr="004A79F4">
        <w:t>de</w:t>
      </w:r>
      <w:r w:rsidR="003B72E6" w:rsidRPr="004A79F4">
        <w:t xml:space="preserve"> </w:t>
      </w:r>
      <w:r w:rsidR="00C9747F" w:rsidRPr="004A79F4">
        <w:t>l</w:t>
      </w:r>
      <w:r w:rsidR="003B72E6" w:rsidRPr="004A79F4">
        <w:t>os</w:t>
      </w:r>
      <w:r w:rsidR="00CB3BD4" w:rsidRPr="004A79F4">
        <w:t xml:space="preserve"> </w:t>
      </w:r>
      <w:r w:rsidR="00387AC0" w:rsidRPr="004A79F4">
        <w:t>cual</w:t>
      </w:r>
      <w:r w:rsidR="003B72E6" w:rsidRPr="004A79F4">
        <w:t>es</w:t>
      </w:r>
      <w:r w:rsidR="00387AC0" w:rsidRPr="004A79F4">
        <w:t xml:space="preserve"> </w:t>
      </w:r>
      <w:r w:rsidR="00F707AC" w:rsidRPr="004A79F4">
        <w:t xml:space="preserve">no </w:t>
      </w:r>
      <w:r w:rsidR="00387AC0" w:rsidRPr="004A79F4">
        <w:t xml:space="preserve">se recibieron comentarios </w:t>
      </w:r>
      <w:r w:rsidR="00F707AC" w:rsidRPr="004A79F4">
        <w:t>por parte de</w:t>
      </w:r>
      <w:r w:rsidR="00387AC0" w:rsidRPr="004A79F4">
        <w:t xml:space="preserve"> los CS.</w:t>
      </w:r>
    </w:p>
    <w:p w14:paraId="4F08C4BC" w14:textId="77777777" w:rsidR="00D80203" w:rsidRPr="004A79F4" w:rsidRDefault="00387AC0" w:rsidP="00D80203">
      <w:pPr>
        <w:pStyle w:val="IFTnormal"/>
        <w:spacing w:before="240" w:after="0"/>
        <w:ind w:right="-567"/>
      </w:pPr>
      <w:r w:rsidRPr="004A79F4">
        <w:t>Ahora bien</w:t>
      </w:r>
      <w:r w:rsidR="009D3D51" w:rsidRPr="004A79F4">
        <w:t>,</w:t>
      </w:r>
      <w:r w:rsidRPr="004A79F4">
        <w:t xml:space="preserve"> en la </w:t>
      </w:r>
      <w:r w:rsidR="00F817FC" w:rsidRPr="004A79F4">
        <w:t>Décimo Tercera</w:t>
      </w:r>
      <w:r w:rsidRPr="004A79F4">
        <w:t xml:space="preserve"> Sesión del Comité y considerando que la discusión de los temas al interior del Comité fueron agotados el Presidente </w:t>
      </w:r>
      <w:r w:rsidR="00EC462C" w:rsidRPr="004A79F4">
        <w:t xml:space="preserve">del Comité </w:t>
      </w:r>
      <w:r w:rsidRPr="004A79F4">
        <w:t>sometió a votaci</w:t>
      </w:r>
      <w:r w:rsidR="00531541" w:rsidRPr="004A79F4">
        <w:t xml:space="preserve">ón el contenido del documento señalado, en términos de la Regla Décima Tercera de las “REGLAS DE OPERACIÓN DEL COMITÉ TÉCNICO DEL SISTEMA ELECTRÓNICO DE GESTIÓN PARA LA RED </w:t>
      </w:r>
      <w:r w:rsidR="00D90187" w:rsidRPr="004A79F4">
        <w:t>MÓVIL</w:t>
      </w:r>
      <w:r w:rsidR="00531541" w:rsidRPr="004A79F4">
        <w:t xml:space="preserve"> DEL AGENTE ECONÓMICO PREPONDERANTE”</w:t>
      </w:r>
      <w:r w:rsidR="006A32CE" w:rsidRPr="004A79F4">
        <w:t xml:space="preserve">, </w:t>
      </w:r>
      <w:r w:rsidR="006D31F1" w:rsidRPr="004A79F4">
        <w:t xml:space="preserve">mismo que los integrantes del Comité aprobaron de manera unánime y </w:t>
      </w:r>
      <w:r w:rsidR="00A50305" w:rsidRPr="004A79F4">
        <w:t>que se presenta a continuación</w:t>
      </w:r>
      <w:r w:rsidR="00476865" w:rsidRPr="004A79F4">
        <w:t>.</w:t>
      </w:r>
    </w:p>
    <w:p w14:paraId="4EEFF519" w14:textId="76950C60" w:rsidR="005F7055" w:rsidRPr="004A79F4" w:rsidRDefault="00AF70CD" w:rsidP="00D80203">
      <w:pPr>
        <w:widowControl w:val="0"/>
        <w:spacing w:before="240" w:after="0" w:line="240" w:lineRule="auto"/>
        <w:ind w:left="567"/>
        <w:rPr>
          <w:rFonts w:ascii="ITC Avant Garde" w:eastAsia="Times New Roman" w:hAnsi="ITC Avant Garde" w:cs="Arial"/>
          <w:b/>
          <w:sz w:val="18"/>
          <w:szCs w:val="18"/>
        </w:rPr>
      </w:pPr>
      <w:r w:rsidRPr="004A79F4">
        <w:rPr>
          <w:rFonts w:ascii="ITC Avant Garde" w:eastAsia="Times New Roman" w:hAnsi="ITC Avant Garde" w:cs="Arial"/>
          <w:b/>
          <w:sz w:val="18"/>
          <w:szCs w:val="18"/>
        </w:rPr>
        <w:lastRenderedPageBreak/>
        <w:t>“1. OBJETIVO</w:t>
      </w:r>
    </w:p>
    <w:p w14:paraId="5278E221" w14:textId="77777777"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El presente Manual tiene el propósito de servir de guía de uso para los diferentes roles de usuarios, describiendo la estructura y funcionalidades del “Sistema Electrónico de Gestión” (en adelante el “</w:t>
      </w:r>
      <w:r w:rsidRPr="004A79F4">
        <w:rPr>
          <w:rFonts w:ascii="ITC Avant Garde" w:eastAsia="Times New Roman" w:hAnsi="ITC Avant Garde" w:cs="Arial"/>
          <w:sz w:val="18"/>
          <w:szCs w:val="18"/>
          <w:u w:val="single"/>
        </w:rPr>
        <w:t>Sistema</w:t>
      </w:r>
      <w:r w:rsidRPr="004A79F4">
        <w:rPr>
          <w:rFonts w:ascii="ITC Avant Garde" w:eastAsia="Times New Roman" w:hAnsi="ITC Avant Garde" w:cs="Arial"/>
          <w:sz w:val="18"/>
          <w:szCs w:val="18"/>
        </w:rPr>
        <w:t>”) a través de las diferentes pantallas, detallando las funcionalidades de cada una.</w:t>
      </w:r>
    </w:p>
    <w:p w14:paraId="313B56B1" w14:textId="77777777" w:rsidR="00D80203" w:rsidRPr="004A79F4" w:rsidRDefault="005F7055" w:rsidP="00D80203">
      <w:pPr>
        <w:widowControl w:val="0"/>
        <w:spacing w:before="240" w:after="0" w:line="240" w:lineRule="auto"/>
        <w:ind w:left="567"/>
        <w:jc w:val="both"/>
        <w:rPr>
          <w:rFonts w:ascii="ITC Avant Garde" w:hAnsi="ITC Avant Garde" w:cs="Arial"/>
          <w:sz w:val="18"/>
          <w:szCs w:val="18"/>
        </w:rPr>
      </w:pPr>
      <w:r w:rsidRPr="004A79F4">
        <w:rPr>
          <w:rFonts w:ascii="ITC Avant Garde" w:eastAsia="Times New Roman" w:hAnsi="ITC Avant Garde" w:cs="Arial"/>
          <w:sz w:val="18"/>
          <w:szCs w:val="18"/>
        </w:rPr>
        <w:t>Para todos los efectos, las referencias indicadas en el presente manual versan sobre la operación del Sistema</w:t>
      </w:r>
      <w:r w:rsidRPr="004A79F4">
        <w:rPr>
          <w:rFonts w:ascii="ITC Avant Garde" w:hAnsi="ITC Avant Garde" w:cs="Arial"/>
          <w:sz w:val="18"/>
          <w:szCs w:val="18"/>
        </w:rPr>
        <w:t xml:space="preserve"> en términos de lo dispuesto por la resolución número P/IFT/EXT/060314/76 en lo relativo al Convenio Marco de Interconexión, aprobado mediante Acuerdo número [_________], de fecha [_] de [_____] de 2016.</w:t>
      </w:r>
    </w:p>
    <w:p w14:paraId="6D8A1838" w14:textId="77777777"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Previo al detalle de cada una de las pantallas, es importante contar con los requerimientos siguientes:</w:t>
      </w:r>
    </w:p>
    <w:p w14:paraId="5223B7FB" w14:textId="77777777" w:rsidR="00D80203" w:rsidRPr="004A79F4" w:rsidRDefault="005F7055" w:rsidP="00D80203">
      <w:pPr>
        <w:widowControl w:val="0"/>
        <w:spacing w:before="240" w:after="0" w:line="240" w:lineRule="auto"/>
        <w:ind w:left="567"/>
        <w:rPr>
          <w:rFonts w:ascii="ITC Avant Garde" w:hAnsi="ITC Avant Garde" w:cs="Arial"/>
          <w:b/>
          <w:sz w:val="18"/>
          <w:szCs w:val="18"/>
        </w:rPr>
      </w:pPr>
      <w:bookmarkStart w:id="1" w:name="_Toc428264362"/>
      <w:bookmarkStart w:id="2" w:name="_Toc428292205"/>
      <w:r w:rsidRPr="004A79F4">
        <w:rPr>
          <w:rFonts w:ascii="ITC Avant Garde" w:hAnsi="ITC Avant Garde" w:cs="Arial"/>
          <w:b/>
          <w:sz w:val="18"/>
          <w:szCs w:val="18"/>
        </w:rPr>
        <w:t xml:space="preserve">2. </w:t>
      </w:r>
      <w:r w:rsidRPr="004A79F4">
        <w:rPr>
          <w:rFonts w:ascii="ITC Avant Garde" w:eastAsia="Times New Roman" w:hAnsi="ITC Avant Garde" w:cs="Arial"/>
          <w:b/>
          <w:sz w:val="18"/>
          <w:szCs w:val="18"/>
        </w:rPr>
        <w:t>REQUERIMIENTOS</w:t>
      </w:r>
      <w:bookmarkEnd w:id="1"/>
      <w:bookmarkEnd w:id="2"/>
    </w:p>
    <w:p w14:paraId="242D2F7C" w14:textId="1149AAA2" w:rsidR="005F7055" w:rsidRPr="004A79F4" w:rsidRDefault="005F7055" w:rsidP="00D80203">
      <w:pPr>
        <w:widowControl w:val="0"/>
        <w:spacing w:before="240" w:after="0" w:line="240" w:lineRule="auto"/>
        <w:ind w:left="567"/>
        <w:rPr>
          <w:rFonts w:ascii="ITC Avant Garde" w:eastAsia="Times New Roman" w:hAnsi="ITC Avant Garde" w:cs="Arial"/>
          <w:b/>
          <w:sz w:val="18"/>
          <w:szCs w:val="18"/>
        </w:rPr>
      </w:pPr>
      <w:bookmarkStart w:id="3" w:name="_Toc428264363"/>
      <w:bookmarkStart w:id="4" w:name="_Toc428292206"/>
      <w:r w:rsidRPr="004A79F4">
        <w:rPr>
          <w:rFonts w:ascii="ITC Avant Garde" w:eastAsia="Times New Roman" w:hAnsi="ITC Avant Garde" w:cs="Arial"/>
          <w:b/>
          <w:sz w:val="18"/>
          <w:szCs w:val="18"/>
        </w:rPr>
        <w:t>2.1. Requerimientos de mínimos de hardware:</w:t>
      </w:r>
      <w:bookmarkEnd w:id="3"/>
      <w:bookmarkEnd w:id="4"/>
    </w:p>
    <w:p w14:paraId="74837C0A" w14:textId="77777777" w:rsidR="005F7055" w:rsidRPr="004A79F4" w:rsidRDefault="005F7055" w:rsidP="00D80203">
      <w:pPr>
        <w:widowControl w:val="0"/>
        <w:numPr>
          <w:ilvl w:val="0"/>
          <w:numId w:val="17"/>
        </w:numPr>
        <w:spacing w:before="240" w:after="0" w:line="240" w:lineRule="auto"/>
        <w:ind w:left="1276"/>
        <w:rPr>
          <w:rFonts w:ascii="ITC Avant Garde" w:hAnsi="ITC Avant Garde" w:cs="Arial"/>
          <w:sz w:val="18"/>
          <w:szCs w:val="18"/>
        </w:rPr>
      </w:pPr>
      <w:r w:rsidRPr="004A79F4">
        <w:rPr>
          <w:rFonts w:ascii="ITC Avant Garde" w:hAnsi="ITC Avant Garde" w:cs="Arial"/>
          <w:sz w:val="18"/>
          <w:szCs w:val="18"/>
        </w:rPr>
        <w:t>Disco duro: 16 Gb</w:t>
      </w:r>
    </w:p>
    <w:p w14:paraId="733A7D39" w14:textId="77777777" w:rsidR="005F7055" w:rsidRPr="004A79F4" w:rsidRDefault="005F7055" w:rsidP="00D80203">
      <w:pPr>
        <w:widowControl w:val="0"/>
        <w:numPr>
          <w:ilvl w:val="0"/>
          <w:numId w:val="17"/>
        </w:numPr>
        <w:spacing w:before="240" w:after="0" w:line="240" w:lineRule="auto"/>
        <w:ind w:left="1276"/>
        <w:rPr>
          <w:rFonts w:ascii="ITC Avant Garde" w:hAnsi="ITC Avant Garde" w:cs="Arial"/>
          <w:sz w:val="18"/>
          <w:szCs w:val="18"/>
        </w:rPr>
      </w:pPr>
      <w:r w:rsidRPr="004A79F4">
        <w:rPr>
          <w:rFonts w:ascii="ITC Avant Garde" w:hAnsi="ITC Avant Garde" w:cs="Arial"/>
          <w:sz w:val="18"/>
          <w:szCs w:val="18"/>
        </w:rPr>
        <w:t>Memoria RAM: 1Gb</w:t>
      </w:r>
    </w:p>
    <w:p w14:paraId="1F45237E" w14:textId="77777777" w:rsidR="00D80203" w:rsidRPr="004A79F4" w:rsidRDefault="005F7055" w:rsidP="00D80203">
      <w:pPr>
        <w:widowControl w:val="0"/>
        <w:numPr>
          <w:ilvl w:val="0"/>
          <w:numId w:val="17"/>
        </w:numPr>
        <w:spacing w:before="240" w:after="0" w:line="240" w:lineRule="auto"/>
        <w:ind w:left="1276"/>
        <w:rPr>
          <w:rFonts w:ascii="ITC Avant Garde" w:hAnsi="ITC Avant Garde" w:cs="Arial"/>
          <w:sz w:val="18"/>
          <w:szCs w:val="18"/>
        </w:rPr>
      </w:pPr>
      <w:r w:rsidRPr="004A79F4">
        <w:rPr>
          <w:rFonts w:ascii="ITC Avant Garde" w:hAnsi="ITC Avant Garde" w:cs="Arial"/>
          <w:sz w:val="18"/>
          <w:szCs w:val="18"/>
        </w:rPr>
        <w:t>Procesador: 3 GHz</w:t>
      </w:r>
    </w:p>
    <w:p w14:paraId="19D4EF1D" w14:textId="14ABD633" w:rsidR="005F7055" w:rsidRPr="004A79F4" w:rsidRDefault="005F7055" w:rsidP="00D80203">
      <w:pPr>
        <w:widowControl w:val="0"/>
        <w:spacing w:before="240" w:after="0" w:line="240" w:lineRule="auto"/>
        <w:ind w:left="567"/>
        <w:rPr>
          <w:rFonts w:ascii="ITC Avant Garde" w:eastAsia="Times New Roman" w:hAnsi="ITC Avant Garde" w:cs="Arial"/>
          <w:b/>
          <w:sz w:val="18"/>
          <w:szCs w:val="18"/>
        </w:rPr>
      </w:pPr>
      <w:bookmarkStart w:id="5" w:name="_Toc428264364"/>
      <w:bookmarkStart w:id="6" w:name="_Toc428292207"/>
      <w:r w:rsidRPr="004A79F4">
        <w:rPr>
          <w:rFonts w:ascii="ITC Avant Garde" w:eastAsia="Times New Roman" w:hAnsi="ITC Avant Garde" w:cs="Arial"/>
          <w:b/>
          <w:sz w:val="18"/>
          <w:szCs w:val="18"/>
        </w:rPr>
        <w:t>2.2. Requerimientos de software:</w:t>
      </w:r>
      <w:bookmarkEnd w:id="5"/>
      <w:bookmarkEnd w:id="6"/>
    </w:p>
    <w:p w14:paraId="18E5EF59" w14:textId="77777777" w:rsidR="005F7055" w:rsidRPr="004A79F4" w:rsidRDefault="005F7055" w:rsidP="00D80203">
      <w:pPr>
        <w:widowControl w:val="0"/>
        <w:numPr>
          <w:ilvl w:val="0"/>
          <w:numId w:val="18"/>
        </w:numPr>
        <w:spacing w:before="240" w:after="0" w:line="240" w:lineRule="auto"/>
        <w:ind w:left="1276"/>
        <w:rPr>
          <w:rFonts w:ascii="ITC Avant Garde" w:hAnsi="ITC Avant Garde" w:cs="Arial"/>
          <w:sz w:val="18"/>
          <w:szCs w:val="18"/>
        </w:rPr>
      </w:pPr>
      <w:r w:rsidRPr="004A79F4">
        <w:rPr>
          <w:rFonts w:ascii="ITC Avant Garde" w:hAnsi="ITC Avant Garde" w:cs="Arial"/>
          <w:sz w:val="18"/>
          <w:szCs w:val="18"/>
        </w:rPr>
        <w:t>Sistema Operativo: Windows XP, 7, 8, 8.1</w:t>
      </w:r>
    </w:p>
    <w:p w14:paraId="481BEB92" w14:textId="77777777" w:rsidR="005F7055" w:rsidRPr="004A79F4" w:rsidRDefault="005F7055" w:rsidP="00D80203">
      <w:pPr>
        <w:widowControl w:val="0"/>
        <w:numPr>
          <w:ilvl w:val="0"/>
          <w:numId w:val="18"/>
        </w:numPr>
        <w:spacing w:before="240" w:after="0" w:line="240" w:lineRule="auto"/>
        <w:ind w:left="1276"/>
        <w:rPr>
          <w:rFonts w:ascii="ITC Avant Garde" w:hAnsi="ITC Avant Garde" w:cs="Arial"/>
          <w:sz w:val="18"/>
          <w:szCs w:val="18"/>
        </w:rPr>
      </w:pPr>
      <w:r w:rsidRPr="004A79F4">
        <w:rPr>
          <w:rFonts w:ascii="ITC Avant Garde" w:hAnsi="ITC Avant Garde" w:cs="Arial"/>
          <w:sz w:val="18"/>
          <w:szCs w:val="18"/>
        </w:rPr>
        <w:t xml:space="preserve">Navegador: </w:t>
      </w:r>
    </w:p>
    <w:p w14:paraId="72290964" w14:textId="77777777" w:rsidR="005F7055" w:rsidRPr="004A79F4" w:rsidRDefault="005F7055" w:rsidP="00D80203">
      <w:pPr>
        <w:widowControl w:val="0"/>
        <w:numPr>
          <w:ilvl w:val="0"/>
          <w:numId w:val="19"/>
        </w:numPr>
        <w:spacing w:before="240" w:after="0" w:line="240" w:lineRule="auto"/>
        <w:ind w:left="1985"/>
        <w:rPr>
          <w:rFonts w:ascii="ITC Avant Garde" w:hAnsi="ITC Avant Garde" w:cs="Arial"/>
          <w:sz w:val="18"/>
          <w:szCs w:val="18"/>
        </w:rPr>
      </w:pPr>
      <w:r w:rsidRPr="004A79F4">
        <w:rPr>
          <w:rFonts w:ascii="ITC Avant Garde" w:hAnsi="ITC Avant Garde" w:cs="Arial"/>
          <w:sz w:val="18"/>
          <w:szCs w:val="18"/>
        </w:rPr>
        <w:t>Microsoft Internet Explorer: versiones 9 y 10 o superior.</w:t>
      </w:r>
    </w:p>
    <w:p w14:paraId="2B5A3ADD" w14:textId="77777777" w:rsidR="005F7055" w:rsidRPr="004A79F4" w:rsidRDefault="005F7055" w:rsidP="00D80203">
      <w:pPr>
        <w:widowControl w:val="0"/>
        <w:numPr>
          <w:ilvl w:val="0"/>
          <w:numId w:val="19"/>
        </w:numPr>
        <w:spacing w:before="240" w:after="0" w:line="240" w:lineRule="auto"/>
        <w:ind w:left="1985"/>
        <w:rPr>
          <w:rFonts w:ascii="ITC Avant Garde" w:hAnsi="ITC Avant Garde" w:cs="Arial"/>
          <w:sz w:val="18"/>
          <w:szCs w:val="18"/>
        </w:rPr>
      </w:pPr>
      <w:r w:rsidRPr="004A79F4">
        <w:rPr>
          <w:rFonts w:ascii="ITC Avant Garde" w:hAnsi="ITC Avant Garde" w:cs="Arial"/>
          <w:sz w:val="18"/>
          <w:szCs w:val="18"/>
        </w:rPr>
        <w:t>Google Chrome: versión 44.0.</w:t>
      </w:r>
    </w:p>
    <w:p w14:paraId="3F90FBBD" w14:textId="77777777" w:rsidR="005F7055" w:rsidRPr="004A79F4" w:rsidRDefault="005F7055" w:rsidP="00D80203">
      <w:pPr>
        <w:widowControl w:val="0"/>
        <w:numPr>
          <w:ilvl w:val="0"/>
          <w:numId w:val="19"/>
        </w:numPr>
        <w:spacing w:before="240" w:after="0" w:line="240" w:lineRule="auto"/>
        <w:ind w:left="1985"/>
        <w:rPr>
          <w:rFonts w:ascii="ITC Avant Garde" w:hAnsi="ITC Avant Garde" w:cs="Arial"/>
          <w:sz w:val="18"/>
          <w:szCs w:val="18"/>
        </w:rPr>
      </w:pPr>
      <w:r w:rsidRPr="004A79F4">
        <w:rPr>
          <w:rFonts w:ascii="ITC Avant Garde" w:hAnsi="ITC Avant Garde" w:cs="Arial"/>
          <w:sz w:val="18"/>
          <w:szCs w:val="18"/>
        </w:rPr>
        <w:t xml:space="preserve">Adobe Reader 8 y 9 </w:t>
      </w:r>
    </w:p>
    <w:p w14:paraId="2091FA18" w14:textId="77777777" w:rsidR="00D80203" w:rsidRPr="004A79F4" w:rsidRDefault="005F7055" w:rsidP="00D80203">
      <w:pPr>
        <w:widowControl w:val="0"/>
        <w:numPr>
          <w:ilvl w:val="0"/>
          <w:numId w:val="19"/>
        </w:numPr>
        <w:spacing w:before="240" w:after="0" w:line="240" w:lineRule="auto"/>
        <w:ind w:left="1985"/>
        <w:rPr>
          <w:rFonts w:ascii="ITC Avant Garde" w:hAnsi="ITC Avant Garde" w:cs="Arial"/>
          <w:sz w:val="18"/>
          <w:szCs w:val="18"/>
        </w:rPr>
      </w:pPr>
      <w:r w:rsidRPr="004A79F4">
        <w:rPr>
          <w:rFonts w:ascii="ITC Avant Garde" w:hAnsi="ITC Avant Garde" w:cs="Arial"/>
          <w:sz w:val="18"/>
          <w:szCs w:val="18"/>
        </w:rPr>
        <w:t>Office Excel 2007, 2010 y 2013</w:t>
      </w:r>
    </w:p>
    <w:p w14:paraId="3B4BC0C2" w14:textId="77777777" w:rsidR="00D80203" w:rsidRPr="004A79F4" w:rsidRDefault="005F7055" w:rsidP="00D80203">
      <w:pPr>
        <w:widowControl w:val="0"/>
        <w:spacing w:before="240" w:after="0" w:line="240" w:lineRule="auto"/>
        <w:ind w:left="567"/>
        <w:jc w:val="both"/>
        <w:rPr>
          <w:rFonts w:ascii="ITC Avant Garde" w:hAnsi="ITC Avant Garde" w:cs="Arial"/>
          <w:sz w:val="18"/>
          <w:szCs w:val="18"/>
        </w:rPr>
      </w:pPr>
      <w:r w:rsidRPr="004A79F4">
        <w:rPr>
          <w:rFonts w:ascii="ITC Avant Garde" w:hAnsi="ITC Avant Garde" w:cs="Arial"/>
          <w:sz w:val="18"/>
          <w:szCs w:val="18"/>
        </w:rPr>
        <w:t>Las versiones indicadas corresponden a las que han sido probadas en el Sistema y respecto de las cuales se está dando soporte al mismo. Por lo anterior, el uso de software diverso o versiones distintas del software indicado, queda bajo la responsabilidad del usuario.</w:t>
      </w:r>
    </w:p>
    <w:p w14:paraId="6F1FA697" w14:textId="1B342A69" w:rsidR="005F7055" w:rsidRPr="004A79F4" w:rsidRDefault="005F7055" w:rsidP="00D80203">
      <w:pPr>
        <w:widowControl w:val="0"/>
        <w:spacing w:before="240" w:after="0" w:line="240" w:lineRule="auto"/>
        <w:ind w:left="567"/>
        <w:rPr>
          <w:rFonts w:ascii="ITC Avant Garde" w:eastAsia="Times New Roman" w:hAnsi="ITC Avant Garde" w:cs="Arial"/>
          <w:b/>
          <w:sz w:val="18"/>
          <w:szCs w:val="18"/>
        </w:rPr>
      </w:pPr>
      <w:bookmarkStart w:id="7" w:name="_Toc428264365"/>
      <w:bookmarkStart w:id="8" w:name="_Toc428292208"/>
      <w:r w:rsidRPr="004A79F4">
        <w:rPr>
          <w:rFonts w:ascii="ITC Avant Garde" w:eastAsia="Times New Roman" w:hAnsi="ITC Avant Garde" w:cs="Arial"/>
          <w:b/>
          <w:sz w:val="18"/>
          <w:szCs w:val="18"/>
        </w:rPr>
        <w:t>2.3. Conectividad.</w:t>
      </w:r>
      <w:bookmarkEnd w:id="7"/>
      <w:bookmarkEnd w:id="8"/>
    </w:p>
    <w:p w14:paraId="2C46E7B7" w14:textId="77777777" w:rsidR="005F7055" w:rsidRPr="004A79F4" w:rsidRDefault="005F7055" w:rsidP="00D80203">
      <w:pPr>
        <w:widowControl w:val="0"/>
        <w:numPr>
          <w:ilvl w:val="0"/>
          <w:numId w:val="21"/>
        </w:numPr>
        <w:spacing w:before="240" w:after="0" w:line="240" w:lineRule="auto"/>
        <w:ind w:left="1701"/>
        <w:rPr>
          <w:rFonts w:ascii="ITC Avant Garde" w:eastAsia="Times New Roman" w:hAnsi="ITC Avant Garde" w:cs="Arial"/>
          <w:sz w:val="18"/>
          <w:szCs w:val="18"/>
        </w:rPr>
      </w:pPr>
      <w:r w:rsidRPr="004A79F4">
        <w:rPr>
          <w:rFonts w:ascii="ITC Avant Garde" w:hAnsi="ITC Avant Garde" w:cs="Arial"/>
          <w:sz w:val="18"/>
          <w:szCs w:val="18"/>
        </w:rPr>
        <w:t xml:space="preserve">Conexión de Internet: 512 kbps </w:t>
      </w:r>
    </w:p>
    <w:p w14:paraId="10832FFA" w14:textId="77777777" w:rsidR="00D80203" w:rsidRPr="004A79F4" w:rsidRDefault="005F7055" w:rsidP="00D80203">
      <w:pPr>
        <w:widowControl w:val="0"/>
        <w:spacing w:before="240" w:after="0" w:line="240" w:lineRule="auto"/>
        <w:ind w:left="567"/>
        <w:rPr>
          <w:rFonts w:ascii="ITC Avant Garde" w:eastAsia="Times New Roman" w:hAnsi="ITC Avant Garde" w:cs="Arial"/>
          <w:b/>
          <w:sz w:val="18"/>
          <w:szCs w:val="18"/>
        </w:rPr>
      </w:pPr>
      <w:bookmarkStart w:id="9" w:name="_Toc428264366"/>
      <w:bookmarkStart w:id="10" w:name="_Toc428292209"/>
      <w:bookmarkStart w:id="11" w:name="FuncionamientoSistema"/>
      <w:r w:rsidRPr="004A79F4">
        <w:rPr>
          <w:rFonts w:ascii="ITC Avant Garde" w:hAnsi="ITC Avant Garde" w:cs="Arial"/>
          <w:b/>
          <w:sz w:val="18"/>
          <w:szCs w:val="18"/>
        </w:rPr>
        <w:t xml:space="preserve">3. </w:t>
      </w:r>
      <w:r w:rsidRPr="004A79F4">
        <w:rPr>
          <w:rFonts w:ascii="ITC Avant Garde" w:eastAsia="Times New Roman" w:hAnsi="ITC Avant Garde" w:cs="Arial"/>
          <w:b/>
          <w:sz w:val="18"/>
          <w:szCs w:val="18"/>
        </w:rPr>
        <w:t>FUNCIONAMIENTO</w:t>
      </w:r>
      <w:r w:rsidRPr="004A79F4">
        <w:rPr>
          <w:rFonts w:ascii="ITC Avant Garde" w:hAnsi="ITC Avant Garde" w:cs="Arial"/>
          <w:b/>
          <w:sz w:val="18"/>
          <w:szCs w:val="18"/>
        </w:rPr>
        <w:t xml:space="preserve"> DEL SISTEMA</w:t>
      </w:r>
      <w:bookmarkEnd w:id="9"/>
      <w:bookmarkEnd w:id="10"/>
      <w:bookmarkEnd w:id="11"/>
    </w:p>
    <w:p w14:paraId="06C054EB" w14:textId="12A2F44F" w:rsidR="005F7055" w:rsidRPr="004A79F4" w:rsidRDefault="005F7055" w:rsidP="00D80203">
      <w:pPr>
        <w:widowControl w:val="0"/>
        <w:spacing w:before="240" w:after="0" w:line="240" w:lineRule="auto"/>
        <w:ind w:left="567"/>
        <w:rPr>
          <w:rFonts w:ascii="ITC Avant Garde" w:eastAsia="Times New Roman" w:hAnsi="ITC Avant Garde" w:cs="Arial"/>
          <w:b/>
          <w:sz w:val="18"/>
          <w:szCs w:val="18"/>
        </w:rPr>
      </w:pPr>
      <w:bookmarkStart w:id="12" w:name="AccesoSistema"/>
      <w:bookmarkStart w:id="13" w:name="_Toc428264367"/>
      <w:bookmarkStart w:id="14" w:name="_Toc428292210"/>
      <w:r w:rsidRPr="004A79F4">
        <w:rPr>
          <w:rFonts w:ascii="ITC Avant Garde" w:eastAsia="Times New Roman" w:hAnsi="ITC Avant Garde" w:cs="Arial"/>
          <w:b/>
          <w:sz w:val="18"/>
          <w:szCs w:val="18"/>
        </w:rPr>
        <w:t>3.1. Acceso al Sistema</w:t>
      </w:r>
      <w:bookmarkEnd w:id="13"/>
      <w:bookmarkEnd w:id="14"/>
    </w:p>
    <w:bookmarkEnd w:id="12"/>
    <w:p w14:paraId="16354D4B" w14:textId="77777777" w:rsidR="00D80203" w:rsidRPr="004A79F4" w:rsidRDefault="005F7055" w:rsidP="00D80203">
      <w:pPr>
        <w:widowControl w:val="0"/>
        <w:spacing w:before="240" w:after="0" w:line="240" w:lineRule="auto"/>
        <w:ind w:left="567"/>
        <w:rPr>
          <w:rFonts w:ascii="ITC Avant Garde" w:eastAsia="Times New Roman" w:hAnsi="ITC Avant Garde" w:cs="Arial"/>
          <w:sz w:val="18"/>
          <w:szCs w:val="18"/>
        </w:rPr>
      </w:pPr>
      <w:r w:rsidRPr="004A79F4">
        <w:rPr>
          <w:rFonts w:ascii="ITC Avant Garde" w:eastAsia="Times New Roman" w:hAnsi="ITC Avant Garde" w:cs="Arial"/>
          <w:sz w:val="18"/>
          <w:szCs w:val="18"/>
        </w:rPr>
        <w:t xml:space="preserve">Para acceder al Sistema es necesario ingresar a la siguiente dirección electrónica que se </w:t>
      </w:r>
      <w:r w:rsidRPr="004A79F4">
        <w:rPr>
          <w:rFonts w:ascii="ITC Avant Garde" w:eastAsia="Times New Roman" w:hAnsi="ITC Avant Garde" w:cs="Arial"/>
          <w:sz w:val="18"/>
          <w:szCs w:val="18"/>
        </w:rPr>
        <w:lastRenderedPageBreak/>
        <w:t xml:space="preserve">señala a continuación. </w:t>
      </w:r>
    </w:p>
    <w:p w14:paraId="417A1E59" w14:textId="79237185" w:rsidR="00D80203" w:rsidRPr="004A79F4" w:rsidRDefault="005F7055" w:rsidP="00D80203">
      <w:pPr>
        <w:widowControl w:val="0"/>
        <w:spacing w:before="240" w:after="0" w:line="240" w:lineRule="auto"/>
        <w:ind w:left="567"/>
        <w:jc w:val="center"/>
        <w:rPr>
          <w:rFonts w:ascii="ITC Avant Garde" w:eastAsia="Times New Roman" w:hAnsi="ITC Avant Garde" w:cs="Arial"/>
          <w:sz w:val="18"/>
          <w:szCs w:val="18"/>
        </w:rPr>
      </w:pPr>
      <w:r w:rsidRPr="004A79F4">
        <w:rPr>
          <w:rFonts w:ascii="ITC Avant Garde" w:eastAsia="Times New Roman" w:hAnsi="ITC Avant Garde" w:cs="Arial"/>
          <w:color w:val="0000FF"/>
          <w:sz w:val="18"/>
          <w:szCs w:val="18"/>
          <w:u w:val="single"/>
        </w:rPr>
        <w:t>http://seg.telcel.com/</w:t>
      </w:r>
    </w:p>
    <w:p w14:paraId="48DB51DF" w14:textId="77777777" w:rsidR="00D80203" w:rsidRPr="004A79F4" w:rsidRDefault="005F7055" w:rsidP="00D80203">
      <w:pPr>
        <w:widowControl w:val="0"/>
        <w:spacing w:before="240" w:after="0" w:line="240" w:lineRule="auto"/>
        <w:ind w:left="567"/>
        <w:rPr>
          <w:rFonts w:ascii="ITC Avant Garde" w:eastAsia="Times New Roman" w:hAnsi="ITC Avant Garde" w:cs="Arial"/>
          <w:sz w:val="18"/>
          <w:szCs w:val="18"/>
        </w:rPr>
      </w:pPr>
      <w:r w:rsidRPr="004A79F4">
        <w:rPr>
          <w:rFonts w:ascii="ITC Avant Garde" w:eastAsia="Times New Roman" w:hAnsi="ITC Avant Garde" w:cs="Arial"/>
          <w:sz w:val="18"/>
          <w:szCs w:val="18"/>
        </w:rPr>
        <w:t>El acceso al Sistema está limitado a los usuarios registrados en el mismo atendiendo a los diversos perfiles de usuario.</w:t>
      </w:r>
    </w:p>
    <w:p w14:paraId="69CE4A70" w14:textId="77777777" w:rsidR="00D80203" w:rsidRPr="004A79F4" w:rsidRDefault="005F7055" w:rsidP="00D80203">
      <w:pPr>
        <w:widowControl w:val="0"/>
        <w:spacing w:before="240" w:after="0" w:line="240" w:lineRule="auto"/>
        <w:ind w:left="567"/>
        <w:rPr>
          <w:rFonts w:ascii="ITC Avant Garde" w:eastAsia="Times New Roman" w:hAnsi="ITC Avant Garde" w:cs="Arial"/>
          <w:sz w:val="18"/>
          <w:szCs w:val="18"/>
        </w:rPr>
      </w:pPr>
      <w:r w:rsidRPr="004A79F4">
        <w:rPr>
          <w:rFonts w:ascii="ITC Avant Garde" w:eastAsia="Times New Roman" w:hAnsi="ITC Avant Garde" w:cs="Arial"/>
          <w:sz w:val="18"/>
          <w:szCs w:val="18"/>
        </w:rPr>
        <w:t>Hecho lo anterior, se desplegará la siguiente Pantalla de Acceso:</w:t>
      </w:r>
    </w:p>
    <w:p w14:paraId="75A12621" w14:textId="77777777" w:rsidR="00D80203" w:rsidRPr="004A79F4" w:rsidRDefault="005F7055" w:rsidP="00D80203">
      <w:pPr>
        <w:widowControl w:val="0"/>
        <w:spacing w:before="240" w:after="0" w:line="240" w:lineRule="auto"/>
        <w:ind w:left="567"/>
        <w:rPr>
          <w:rFonts w:ascii="ITC Avant Garde" w:eastAsia="Times New Roman" w:hAnsi="ITC Avant Garde" w:cs="Arial"/>
          <w:sz w:val="18"/>
          <w:szCs w:val="18"/>
        </w:rPr>
      </w:pPr>
      <w:r w:rsidRPr="004A79F4">
        <w:rPr>
          <w:rFonts w:ascii="ITC Avant Garde" w:eastAsia="Times New Roman" w:hAnsi="ITC Avant Garde" w:cs="Arial"/>
          <w:sz w:val="18"/>
          <w:szCs w:val="18"/>
        </w:rPr>
        <w:t>Pantalla de Acceso al Sistema</w:t>
      </w:r>
    </w:p>
    <w:p w14:paraId="453A363D" w14:textId="77777777" w:rsidR="00D80203" w:rsidRPr="004A79F4" w:rsidRDefault="005F7055" w:rsidP="00D80203">
      <w:pPr>
        <w:widowControl w:val="0"/>
        <w:spacing w:before="240" w:after="0" w:line="240" w:lineRule="auto"/>
        <w:ind w:left="567"/>
        <w:jc w:val="center"/>
        <w:rPr>
          <w:rFonts w:ascii="ITC Avant Garde" w:eastAsia="Times New Roman" w:hAnsi="ITC Avant Garde" w:cs="Arial"/>
          <w:sz w:val="18"/>
          <w:szCs w:val="18"/>
        </w:rPr>
      </w:pPr>
      <w:r w:rsidRPr="004A79F4">
        <w:rPr>
          <w:rFonts w:ascii="ITC Avant Garde" w:eastAsia="Times New Roman" w:hAnsi="ITC Avant Garde"/>
          <w:noProof/>
          <w:sz w:val="18"/>
          <w:szCs w:val="18"/>
          <w:lang w:eastAsia="es-MX"/>
        </w:rPr>
        <w:drawing>
          <wp:inline distT="0" distB="0" distL="0" distR="0" wp14:anchorId="15F8ECB3" wp14:editId="3A98FDBD">
            <wp:extent cx="4320000" cy="1924133"/>
            <wp:effectExtent l="0" t="0" r="4445" b="0"/>
            <wp:docPr id="109" name="Imagen 109" descr="La imagen muestra la &quot;Pantalla de Acceso al Sistema&quot; en inicio de Sesión. " title="Pantalla de Acceso al Sis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t="7579" b="21188"/>
                    <a:stretch>
                      <a:fillRect/>
                    </a:stretch>
                  </pic:blipFill>
                  <pic:spPr bwMode="auto">
                    <a:xfrm>
                      <a:off x="0" y="0"/>
                      <a:ext cx="4320000" cy="1924133"/>
                    </a:xfrm>
                    <a:prstGeom prst="rect">
                      <a:avLst/>
                    </a:prstGeom>
                    <a:noFill/>
                    <a:ln>
                      <a:noFill/>
                    </a:ln>
                  </pic:spPr>
                </pic:pic>
              </a:graphicData>
            </a:graphic>
          </wp:inline>
        </w:drawing>
      </w:r>
    </w:p>
    <w:p w14:paraId="07425D49" w14:textId="4240A657" w:rsidR="005F7055" w:rsidRPr="004A79F4" w:rsidRDefault="005F7055" w:rsidP="00D80203">
      <w:pPr>
        <w:widowControl w:val="0"/>
        <w:spacing w:before="240" w:after="0" w:line="240" w:lineRule="auto"/>
        <w:ind w:left="567"/>
        <w:rPr>
          <w:rFonts w:ascii="ITC Avant Garde" w:eastAsia="Times New Roman" w:hAnsi="ITC Avant Garde" w:cs="Arial"/>
          <w:b/>
          <w:sz w:val="18"/>
          <w:szCs w:val="18"/>
        </w:rPr>
      </w:pPr>
      <w:bookmarkStart w:id="15" w:name="_Toc428264368"/>
      <w:bookmarkStart w:id="16" w:name="_Toc428292211"/>
      <w:r w:rsidRPr="004A79F4">
        <w:rPr>
          <w:rFonts w:ascii="ITC Avant Garde" w:eastAsia="Times New Roman" w:hAnsi="ITC Avant Garde" w:cs="Arial"/>
          <w:b/>
          <w:sz w:val="18"/>
          <w:szCs w:val="18"/>
        </w:rPr>
        <w:t>3.2. Perfiles de Usuario</w:t>
      </w:r>
      <w:bookmarkEnd w:id="15"/>
      <w:bookmarkEnd w:id="16"/>
    </w:p>
    <w:p w14:paraId="04188645" w14:textId="77777777"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Previo al detalle de la estructura del Sistema, es importante mencionar que el acceso al Sistema está limitado a los usuarios registrados en el mismo atendiendo a los diversos perfiles de usuarios, a saber:</w:t>
      </w:r>
    </w:p>
    <w:p w14:paraId="6A645751" w14:textId="57982D8E" w:rsidR="005F7055" w:rsidRPr="004A79F4" w:rsidRDefault="005F7055" w:rsidP="00D80203">
      <w:pPr>
        <w:widowControl w:val="0"/>
        <w:spacing w:before="240" w:after="0" w:line="240" w:lineRule="auto"/>
        <w:ind w:left="567"/>
        <w:rPr>
          <w:rFonts w:ascii="ITC Avant Garde" w:eastAsia="Times New Roman" w:hAnsi="ITC Avant Garde" w:cs="Arial"/>
          <w:sz w:val="18"/>
          <w:szCs w:val="18"/>
        </w:rPr>
      </w:pPr>
      <w:r w:rsidRPr="004A79F4">
        <w:rPr>
          <w:rFonts w:ascii="ITC Avant Garde" w:eastAsia="Times New Roman" w:hAnsi="ITC Avant Garde" w:cs="Arial"/>
          <w:sz w:val="18"/>
          <w:szCs w:val="18"/>
        </w:rPr>
        <w:t xml:space="preserve">a) Usuario Administrador; y </w:t>
      </w:r>
    </w:p>
    <w:p w14:paraId="2737802F" w14:textId="77777777" w:rsidR="00D80203" w:rsidRPr="004A79F4" w:rsidRDefault="005F7055" w:rsidP="00D80203">
      <w:pPr>
        <w:widowControl w:val="0"/>
        <w:spacing w:before="240" w:after="0" w:line="240" w:lineRule="auto"/>
        <w:ind w:left="567"/>
        <w:rPr>
          <w:rFonts w:ascii="ITC Avant Garde" w:eastAsia="Times New Roman" w:hAnsi="ITC Avant Garde" w:cs="Arial"/>
          <w:sz w:val="18"/>
          <w:szCs w:val="18"/>
        </w:rPr>
      </w:pPr>
      <w:r w:rsidRPr="004A79F4">
        <w:rPr>
          <w:rFonts w:ascii="ITC Avant Garde" w:eastAsia="Times New Roman" w:hAnsi="ITC Avant Garde" w:cs="Arial"/>
          <w:sz w:val="18"/>
          <w:szCs w:val="18"/>
        </w:rPr>
        <w:t>b) Usuario Operador</w:t>
      </w:r>
    </w:p>
    <w:p w14:paraId="3EB58166" w14:textId="3BE3A4D6" w:rsidR="005F7055" w:rsidRPr="004A79F4" w:rsidRDefault="005F7055" w:rsidP="00D80203">
      <w:pPr>
        <w:widowControl w:val="0"/>
        <w:spacing w:before="240" w:after="0" w:line="240" w:lineRule="auto"/>
        <w:ind w:left="567"/>
        <w:rPr>
          <w:rFonts w:ascii="ITC Avant Garde" w:eastAsia="Times New Roman" w:hAnsi="ITC Avant Garde" w:cs="Arial"/>
          <w:b/>
          <w:sz w:val="18"/>
          <w:szCs w:val="18"/>
        </w:rPr>
      </w:pPr>
      <w:bookmarkStart w:id="17" w:name="_Toc428264369"/>
      <w:bookmarkStart w:id="18" w:name="_Toc428292212"/>
      <w:r w:rsidRPr="004A79F4">
        <w:rPr>
          <w:rFonts w:ascii="ITC Avant Garde" w:eastAsia="Times New Roman" w:hAnsi="ITC Avant Garde" w:cs="Arial"/>
          <w:b/>
          <w:sz w:val="18"/>
          <w:szCs w:val="18"/>
        </w:rPr>
        <w:t>3.3. Usuario Administrador</w:t>
      </w:r>
      <w:bookmarkEnd w:id="17"/>
      <w:bookmarkEnd w:id="18"/>
    </w:p>
    <w:p w14:paraId="54320A75" w14:textId="77777777" w:rsidR="005F7055" w:rsidRPr="004A79F4" w:rsidRDefault="005F7055" w:rsidP="00D80203">
      <w:pPr>
        <w:widowControl w:val="0"/>
        <w:spacing w:before="240" w:after="0" w:line="240" w:lineRule="auto"/>
        <w:ind w:left="567"/>
        <w:rPr>
          <w:rFonts w:ascii="ITC Avant Garde" w:eastAsia="Times New Roman" w:hAnsi="ITC Avant Garde" w:cs="Arial"/>
          <w:sz w:val="18"/>
          <w:szCs w:val="18"/>
        </w:rPr>
      </w:pPr>
      <w:r w:rsidRPr="004A79F4">
        <w:rPr>
          <w:rFonts w:ascii="ITC Avant Garde" w:eastAsia="Times New Roman" w:hAnsi="ITC Avant Garde" w:cs="Arial"/>
          <w:sz w:val="18"/>
          <w:szCs w:val="18"/>
        </w:rPr>
        <w:t>Los atributos del Usuario Administrador son únicamente los siguientes:</w:t>
      </w:r>
    </w:p>
    <w:p w14:paraId="1EC813A1" w14:textId="77777777" w:rsidR="005F7055" w:rsidRPr="004A79F4" w:rsidRDefault="005F7055" w:rsidP="00D80203">
      <w:pPr>
        <w:widowControl w:val="0"/>
        <w:numPr>
          <w:ilvl w:val="0"/>
          <w:numId w:val="20"/>
        </w:numPr>
        <w:spacing w:before="240" w:after="0" w:line="240" w:lineRule="auto"/>
        <w:ind w:left="1560"/>
        <w:rPr>
          <w:rFonts w:ascii="ITC Avant Garde" w:eastAsia="Times New Roman" w:hAnsi="ITC Avant Garde" w:cs="Arial"/>
          <w:sz w:val="18"/>
          <w:szCs w:val="18"/>
        </w:rPr>
      </w:pPr>
      <w:r w:rsidRPr="004A79F4">
        <w:rPr>
          <w:rFonts w:ascii="ITC Avant Garde" w:eastAsia="Times New Roman" w:hAnsi="ITC Avant Garde" w:cs="Arial"/>
          <w:sz w:val="18"/>
          <w:szCs w:val="18"/>
        </w:rPr>
        <w:t xml:space="preserve">Altas de Usuarios Operadores; </w:t>
      </w:r>
    </w:p>
    <w:p w14:paraId="7CA5DB41" w14:textId="77777777" w:rsidR="005F7055" w:rsidRPr="004A79F4" w:rsidRDefault="005F7055" w:rsidP="00D80203">
      <w:pPr>
        <w:widowControl w:val="0"/>
        <w:numPr>
          <w:ilvl w:val="0"/>
          <w:numId w:val="20"/>
        </w:numPr>
        <w:spacing w:before="240" w:after="0" w:line="240" w:lineRule="auto"/>
        <w:ind w:left="1560"/>
        <w:rPr>
          <w:rFonts w:ascii="ITC Avant Garde" w:eastAsia="Times New Roman" w:hAnsi="ITC Avant Garde" w:cs="Arial"/>
          <w:sz w:val="18"/>
          <w:szCs w:val="18"/>
        </w:rPr>
      </w:pPr>
      <w:r w:rsidRPr="004A79F4">
        <w:rPr>
          <w:rFonts w:ascii="ITC Avant Garde" w:eastAsia="Times New Roman" w:hAnsi="ITC Avant Garde" w:cs="Arial"/>
          <w:sz w:val="18"/>
          <w:szCs w:val="18"/>
        </w:rPr>
        <w:t>Bajas de Usuarios Operadores;</w:t>
      </w:r>
    </w:p>
    <w:p w14:paraId="01D94FAB" w14:textId="77777777" w:rsidR="005F7055" w:rsidRPr="004A79F4" w:rsidRDefault="005F7055" w:rsidP="00D80203">
      <w:pPr>
        <w:widowControl w:val="0"/>
        <w:numPr>
          <w:ilvl w:val="0"/>
          <w:numId w:val="20"/>
        </w:numPr>
        <w:spacing w:before="240" w:after="0" w:line="240" w:lineRule="auto"/>
        <w:ind w:left="1560"/>
        <w:rPr>
          <w:rFonts w:ascii="ITC Avant Garde" w:eastAsia="Times New Roman" w:hAnsi="ITC Avant Garde" w:cs="Arial"/>
          <w:sz w:val="18"/>
          <w:szCs w:val="18"/>
        </w:rPr>
      </w:pPr>
      <w:r w:rsidRPr="004A79F4">
        <w:rPr>
          <w:rFonts w:ascii="ITC Avant Garde" w:eastAsia="Times New Roman" w:hAnsi="ITC Avant Garde" w:cs="Arial"/>
          <w:sz w:val="18"/>
          <w:szCs w:val="18"/>
        </w:rPr>
        <w:t>Cambio de su contraseña, y</w:t>
      </w:r>
    </w:p>
    <w:p w14:paraId="74F68F07" w14:textId="77777777" w:rsidR="00D80203" w:rsidRPr="004A79F4" w:rsidRDefault="005F7055" w:rsidP="00D80203">
      <w:pPr>
        <w:widowControl w:val="0"/>
        <w:numPr>
          <w:ilvl w:val="0"/>
          <w:numId w:val="20"/>
        </w:numPr>
        <w:spacing w:before="240" w:after="0" w:line="240" w:lineRule="auto"/>
        <w:ind w:left="1560"/>
        <w:rPr>
          <w:rFonts w:ascii="ITC Avant Garde" w:eastAsia="Times New Roman" w:hAnsi="ITC Avant Garde" w:cs="Arial"/>
          <w:sz w:val="18"/>
          <w:szCs w:val="18"/>
        </w:rPr>
      </w:pPr>
      <w:r w:rsidRPr="004A79F4">
        <w:rPr>
          <w:rFonts w:ascii="ITC Avant Garde" w:eastAsia="Times New Roman" w:hAnsi="ITC Avant Garde" w:cs="Arial"/>
          <w:sz w:val="18"/>
          <w:szCs w:val="18"/>
        </w:rPr>
        <w:t>Reinicio de contraseña de Usuarios Operadores.</w:t>
      </w:r>
    </w:p>
    <w:p w14:paraId="144BE784" w14:textId="77777777" w:rsidR="00D80203" w:rsidRPr="004A79F4" w:rsidRDefault="005F7055" w:rsidP="00D80203">
      <w:pPr>
        <w:widowControl w:val="0"/>
        <w:spacing w:before="240" w:after="0" w:line="240" w:lineRule="auto"/>
        <w:ind w:left="567"/>
        <w:rPr>
          <w:rFonts w:ascii="ITC Avant Garde" w:eastAsia="Times New Roman" w:hAnsi="ITC Avant Garde" w:cs="Arial"/>
          <w:sz w:val="18"/>
          <w:szCs w:val="18"/>
        </w:rPr>
      </w:pPr>
      <w:r w:rsidRPr="004A79F4">
        <w:rPr>
          <w:rFonts w:ascii="ITC Avant Garde" w:eastAsia="Times New Roman" w:hAnsi="ITC Avant Garde" w:cs="Arial"/>
          <w:sz w:val="18"/>
          <w:szCs w:val="18"/>
        </w:rPr>
        <w:t>El Usuario Administrador será definido por cada Concesionario, en el entendido que solo habrá un Usuario Administrador por cada Concesionario.</w:t>
      </w:r>
    </w:p>
    <w:p w14:paraId="545A8D44" w14:textId="31DA0704" w:rsidR="00AF70CD" w:rsidRPr="004A79F4" w:rsidRDefault="00AF70CD" w:rsidP="00D80203">
      <w:pPr>
        <w:widowControl w:val="0"/>
        <w:spacing w:before="240" w:after="0" w:line="240" w:lineRule="auto"/>
        <w:ind w:left="567"/>
        <w:rPr>
          <w:rFonts w:ascii="ITC Avant Garde" w:eastAsia="Times New Roman" w:hAnsi="ITC Avant Garde" w:cs="Arial"/>
          <w:sz w:val="18"/>
          <w:szCs w:val="18"/>
        </w:rPr>
      </w:pPr>
      <w:r w:rsidRPr="004A79F4">
        <w:rPr>
          <w:rFonts w:ascii="ITC Avant Garde" w:eastAsia="Times New Roman" w:hAnsi="ITC Avant Garde" w:cs="Arial"/>
          <w:b/>
          <w:sz w:val="18"/>
          <w:szCs w:val="18"/>
        </w:rPr>
        <w:t>3.4. Alta de Usuario Administrador</w:t>
      </w:r>
    </w:p>
    <w:p w14:paraId="1D93D600" w14:textId="77777777"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lastRenderedPageBreak/>
        <w:t xml:space="preserve">El registro de todo Usuario Administrador en el Sistema deberá formularse por escrito dirigido al representante legal de </w:t>
      </w:r>
      <w:proofErr w:type="spellStart"/>
      <w:r w:rsidRPr="004A79F4">
        <w:rPr>
          <w:rFonts w:ascii="ITC Avant Garde" w:eastAsia="Times New Roman" w:hAnsi="ITC Avant Garde" w:cs="Arial"/>
          <w:sz w:val="18"/>
          <w:szCs w:val="18"/>
        </w:rPr>
        <w:t>Radiomóvil</w:t>
      </w:r>
      <w:proofErr w:type="spellEnd"/>
      <w:r w:rsidRPr="004A79F4">
        <w:rPr>
          <w:rFonts w:ascii="ITC Avant Garde" w:eastAsia="Times New Roman" w:hAnsi="ITC Avant Garde" w:cs="Arial"/>
          <w:sz w:val="18"/>
          <w:szCs w:val="18"/>
        </w:rPr>
        <w:t xml:space="preserve"> </w:t>
      </w:r>
      <w:proofErr w:type="spellStart"/>
      <w:r w:rsidRPr="004A79F4">
        <w:rPr>
          <w:rFonts w:ascii="ITC Avant Garde" w:eastAsia="Times New Roman" w:hAnsi="ITC Avant Garde" w:cs="Arial"/>
          <w:sz w:val="18"/>
          <w:szCs w:val="18"/>
        </w:rPr>
        <w:t>Dipsa</w:t>
      </w:r>
      <w:proofErr w:type="spellEnd"/>
      <w:r w:rsidRPr="004A79F4">
        <w:rPr>
          <w:rFonts w:ascii="ITC Avant Garde" w:eastAsia="Times New Roman" w:hAnsi="ITC Avant Garde" w:cs="Arial"/>
          <w:sz w:val="18"/>
          <w:szCs w:val="18"/>
        </w:rPr>
        <w:t>, S.A. de C.V. (en adelante “</w:t>
      </w:r>
      <w:r w:rsidRPr="004A79F4">
        <w:rPr>
          <w:rFonts w:ascii="ITC Avant Garde" w:eastAsia="Times New Roman" w:hAnsi="ITC Avant Garde" w:cs="Arial"/>
          <w:sz w:val="18"/>
          <w:szCs w:val="18"/>
          <w:u w:val="single"/>
        </w:rPr>
        <w:t>Telcel</w:t>
      </w:r>
      <w:r w:rsidRPr="004A79F4">
        <w:rPr>
          <w:rFonts w:ascii="ITC Avant Garde" w:eastAsia="Times New Roman" w:hAnsi="ITC Avant Garde" w:cs="Arial"/>
          <w:sz w:val="18"/>
          <w:szCs w:val="18"/>
        </w:rPr>
        <w:t>”), en el cual se incluirá el nombre completo del empleado del Concesionario y copia de identificación oficial vigente.</w:t>
      </w:r>
    </w:p>
    <w:p w14:paraId="5D8F56C1" w14:textId="77777777"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Una vez recibida la petición del Concesionario, Telcel realizará las gestiones necesarias y en un máximo de 3 (tres) días hábiles notificará igualmente por escrito al representante legal del Concesionario, los datos del fedatario público con quien el representante legal del Concesionario, en compañía del empleado a ser registrado como usuario del Sistema, acudirán, previa cita, a obtener los datos de claves de acceso iniciales, los cuales se les entregarán en sobre cerrado y, de esta manera, concluir el proceso de registro.</w:t>
      </w:r>
    </w:p>
    <w:p w14:paraId="1E2E9E9E" w14:textId="77777777"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A continuación se describe el detalle del procedimiento de acceso al Sistema con el Perfil de Usuario Administrador, ante la comparecencia del fedatario público:</w:t>
      </w:r>
    </w:p>
    <w:p w14:paraId="5F27170D" w14:textId="77777777"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El empleado del Concesionario a otorgársele el acceso recibirá del fedatario público dos ejemplares del presente “Manual de Usuario del Sistema”, debiendo suscribir y devolver un ejemplar al fedatario público quien entonces le hará entrega de un sobre cerrado con las claves de acceso iniciales.</w:t>
      </w:r>
    </w:p>
    <w:p w14:paraId="5EC0F69A" w14:textId="77777777"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 xml:space="preserve">Hecho lo anterior, el empleado del Concesionario que recibió el sobre cerrado, empleará un equipo que reúna los requisitos para acceder al Sistema (incluyendo conectividad a internet) proporcionado por el Concesionario, y deberá: </w:t>
      </w:r>
    </w:p>
    <w:p w14:paraId="31F82A85" w14:textId="77777777" w:rsidR="00D80203" w:rsidRPr="004A79F4" w:rsidRDefault="005F7055" w:rsidP="00D80203">
      <w:pPr>
        <w:widowControl w:val="0"/>
        <w:tabs>
          <w:tab w:val="left" w:pos="993"/>
        </w:tabs>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(i)</w:t>
      </w:r>
      <w:r w:rsidRPr="004A79F4">
        <w:rPr>
          <w:rFonts w:ascii="ITC Avant Garde" w:eastAsia="Times New Roman" w:hAnsi="ITC Avant Garde" w:cs="Arial"/>
          <w:sz w:val="18"/>
          <w:szCs w:val="18"/>
        </w:rPr>
        <w:tab/>
        <w:t>Ingresar al Sistema empleando los datos proporcionados en el sobre cerrado, momento a partir del cual el empleado del Concesionario será el Usuario Administrador registrado del Sistema;</w:t>
      </w:r>
    </w:p>
    <w:p w14:paraId="1AC046A4" w14:textId="77777777" w:rsidR="00D80203" w:rsidRPr="004A79F4" w:rsidRDefault="005F7055" w:rsidP="00D80203">
      <w:pPr>
        <w:widowControl w:val="0"/>
        <w:tabs>
          <w:tab w:val="left" w:pos="993"/>
        </w:tabs>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(ii)</w:t>
      </w:r>
      <w:r w:rsidRPr="004A79F4">
        <w:rPr>
          <w:rFonts w:ascii="ITC Avant Garde" w:eastAsia="Times New Roman" w:hAnsi="ITC Avant Garde" w:cs="Arial"/>
          <w:sz w:val="18"/>
          <w:szCs w:val="18"/>
        </w:rPr>
        <w:tab/>
        <w:t>Realizar el cambio de las claves de acceso proporcionadas, por las que elija, de conformidad con los parámetros del Sistema como se muestra en la siguiente imagen:</w:t>
      </w:r>
    </w:p>
    <w:p w14:paraId="2E8F2E58" w14:textId="77777777" w:rsidR="00D80203" w:rsidRPr="004A79F4" w:rsidRDefault="005F7055" w:rsidP="00D80203">
      <w:pPr>
        <w:widowControl w:val="0"/>
        <w:spacing w:before="240" w:after="0" w:line="240" w:lineRule="auto"/>
        <w:ind w:left="567"/>
        <w:jc w:val="center"/>
        <w:rPr>
          <w:rFonts w:ascii="ITC Avant Garde" w:eastAsia="Times New Roman" w:hAnsi="ITC Avant Garde" w:cs="Arial"/>
          <w:sz w:val="18"/>
          <w:szCs w:val="18"/>
        </w:rPr>
      </w:pPr>
      <w:r w:rsidRPr="004A79F4">
        <w:rPr>
          <w:rFonts w:ascii="ITC Avant Garde" w:eastAsia="Times New Roman" w:hAnsi="ITC Avant Garde"/>
          <w:noProof/>
          <w:sz w:val="18"/>
          <w:szCs w:val="18"/>
          <w:lang w:eastAsia="es-MX"/>
        </w:rPr>
        <w:drawing>
          <wp:inline distT="0" distB="0" distL="0" distR="0" wp14:anchorId="73F59F09" wp14:editId="1EA698DE">
            <wp:extent cx="4320000" cy="1640036"/>
            <wp:effectExtent l="0" t="0" r="4445" b="0"/>
            <wp:docPr id="110" name="Imagen 110" descr="La imagen muestra los parámetros del Sistema al momento de acceder como usuario" title="Contrase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BISM\Deskto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0" cy="1640036"/>
                    </a:xfrm>
                    <a:prstGeom prst="rect">
                      <a:avLst/>
                    </a:prstGeom>
                    <a:noFill/>
                    <a:ln>
                      <a:noFill/>
                    </a:ln>
                  </pic:spPr>
                </pic:pic>
              </a:graphicData>
            </a:graphic>
          </wp:inline>
        </w:drawing>
      </w:r>
    </w:p>
    <w:p w14:paraId="672170D1" w14:textId="77777777" w:rsidR="00D80203" w:rsidRPr="004A79F4" w:rsidRDefault="005F7055" w:rsidP="00D80203">
      <w:pPr>
        <w:widowControl w:val="0"/>
        <w:tabs>
          <w:tab w:val="left" w:pos="993"/>
        </w:tabs>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(iii)</w:t>
      </w:r>
      <w:r w:rsidRPr="004A79F4">
        <w:rPr>
          <w:rFonts w:ascii="ITC Avant Garde" w:eastAsia="Times New Roman" w:hAnsi="ITC Avant Garde" w:cs="Arial"/>
          <w:sz w:val="18"/>
          <w:szCs w:val="18"/>
        </w:rPr>
        <w:tab/>
        <w:t>Reingresar nuevamente al Sistema empleando el Usuario Administrador las nuevas claves de acceso y dar clic en el botón “Entrar al Sistema” como se muestra en la siguiente imagen:</w:t>
      </w:r>
    </w:p>
    <w:p w14:paraId="443AA0D6" w14:textId="77777777" w:rsidR="00D80203" w:rsidRPr="004A79F4" w:rsidRDefault="005F7055" w:rsidP="00D80203">
      <w:pPr>
        <w:widowControl w:val="0"/>
        <w:spacing w:before="240" w:after="0" w:line="240" w:lineRule="auto"/>
        <w:ind w:left="567"/>
        <w:jc w:val="center"/>
        <w:rPr>
          <w:rFonts w:ascii="ITC Avant Garde" w:eastAsia="Times New Roman" w:hAnsi="ITC Avant Garde" w:cs="Arial"/>
          <w:sz w:val="18"/>
          <w:szCs w:val="18"/>
        </w:rPr>
      </w:pPr>
      <w:r w:rsidRPr="004A79F4">
        <w:rPr>
          <w:rFonts w:ascii="ITC Avant Garde" w:eastAsia="Times New Roman" w:hAnsi="ITC Avant Garde"/>
          <w:noProof/>
          <w:sz w:val="18"/>
          <w:szCs w:val="18"/>
          <w:lang w:eastAsia="es-MX"/>
        </w:rPr>
        <w:lastRenderedPageBreak/>
        <w:drawing>
          <wp:inline distT="0" distB="0" distL="0" distR="0" wp14:anchorId="14BC74A4" wp14:editId="0D15BF81">
            <wp:extent cx="4320000" cy="1924132"/>
            <wp:effectExtent l="0" t="0" r="4445" b="0"/>
            <wp:docPr id="111" name="Imagen 111" descr="La imagen muestra el mensaje que aprecerá cuando el Usuario Administrador ingrese información incorrecta." title="Usuario información incorr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t="7579" b="21188"/>
                    <a:stretch>
                      <a:fillRect/>
                    </a:stretch>
                  </pic:blipFill>
                  <pic:spPr bwMode="auto">
                    <a:xfrm>
                      <a:off x="0" y="0"/>
                      <a:ext cx="4320000" cy="1924132"/>
                    </a:xfrm>
                    <a:prstGeom prst="rect">
                      <a:avLst/>
                    </a:prstGeom>
                    <a:noFill/>
                    <a:ln>
                      <a:noFill/>
                    </a:ln>
                  </pic:spPr>
                </pic:pic>
              </a:graphicData>
            </a:graphic>
          </wp:inline>
        </w:drawing>
      </w:r>
    </w:p>
    <w:p w14:paraId="60AED717" w14:textId="77777777" w:rsidR="00D80203" w:rsidRPr="004A79F4" w:rsidRDefault="005F7055" w:rsidP="00D80203">
      <w:pPr>
        <w:widowControl w:val="0"/>
        <w:tabs>
          <w:tab w:val="left" w:pos="993"/>
        </w:tabs>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(iv)</w:t>
      </w:r>
      <w:r w:rsidRPr="004A79F4">
        <w:rPr>
          <w:rFonts w:ascii="ITC Avant Garde" w:eastAsia="Times New Roman" w:hAnsi="ITC Avant Garde" w:cs="Arial"/>
          <w:sz w:val="18"/>
          <w:szCs w:val="18"/>
        </w:rPr>
        <w:tab/>
        <w:t>Informar al fedatario público de la realización exitosa de las actividades anteriores o, de ser el caso, la imposibilidad de llevarlas a cabo, exponiendo la razón que atribuye a ello. Para el caso de que el Usuario Administrador ingrese información incorrecta, aparecerá el siguiente mensaje:</w:t>
      </w:r>
    </w:p>
    <w:p w14:paraId="45BF1301" w14:textId="77777777" w:rsidR="00D80203" w:rsidRPr="004A79F4" w:rsidRDefault="005F7055" w:rsidP="00D80203">
      <w:pPr>
        <w:widowControl w:val="0"/>
        <w:spacing w:before="240" w:after="0" w:line="240" w:lineRule="auto"/>
        <w:ind w:left="567"/>
        <w:jc w:val="center"/>
        <w:rPr>
          <w:rFonts w:ascii="ITC Avant Garde" w:eastAsia="Times New Roman" w:hAnsi="ITC Avant Garde" w:cs="Arial"/>
          <w:sz w:val="18"/>
          <w:szCs w:val="18"/>
        </w:rPr>
      </w:pPr>
      <w:r w:rsidRPr="004A79F4">
        <w:rPr>
          <w:rFonts w:ascii="ITC Avant Garde" w:eastAsia="Times New Roman" w:hAnsi="ITC Avant Garde" w:cs="Arial"/>
          <w:noProof/>
          <w:sz w:val="18"/>
          <w:szCs w:val="18"/>
          <w:lang w:eastAsia="es-MX"/>
        </w:rPr>
        <w:drawing>
          <wp:inline distT="0" distB="0" distL="0" distR="0" wp14:anchorId="74ECF332" wp14:editId="45FAA858">
            <wp:extent cx="2880000" cy="965365"/>
            <wp:effectExtent l="0" t="0" r="0" b="6350"/>
            <wp:docPr id="112" name="Imagen 112" descr="La imagen muestra la advertencia que aparecerá cuando el Usuario Administrador ingrese información incorrecta." title="Usuario información incorr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0000" cy="965365"/>
                    </a:xfrm>
                    <a:prstGeom prst="rect">
                      <a:avLst/>
                    </a:prstGeom>
                    <a:noFill/>
                    <a:ln>
                      <a:noFill/>
                    </a:ln>
                  </pic:spPr>
                </pic:pic>
              </a:graphicData>
            </a:graphic>
          </wp:inline>
        </w:drawing>
      </w:r>
    </w:p>
    <w:p w14:paraId="5D4ACE07" w14:textId="77777777"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El fedatario público designado levantará fe de los hechos mencionados en los párrafos precedentes.</w:t>
      </w:r>
    </w:p>
    <w:p w14:paraId="2D2EB57B" w14:textId="77777777"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 xml:space="preserve">Un testimonio o copia certificada del acta que se levante quedará a disposición de cada una de las Partes, en las que se incluirán, entre otros documentos, copia de las identificaciones del representante y empleado del Concesionario y de los “Términos y condiciones de usuario administrador del Sistema” suscritos por el empleado del Concesionario. </w:t>
      </w:r>
    </w:p>
    <w:p w14:paraId="2AC3CA82" w14:textId="19CECA2C" w:rsidR="00AF70CD" w:rsidRPr="004A79F4" w:rsidRDefault="00AF70CD" w:rsidP="00D80203">
      <w:pPr>
        <w:widowControl w:val="0"/>
        <w:spacing w:before="240" w:after="0" w:line="240" w:lineRule="auto"/>
        <w:ind w:left="567"/>
        <w:rPr>
          <w:rFonts w:ascii="ITC Avant Garde" w:eastAsia="Times New Roman" w:hAnsi="ITC Avant Garde" w:cs="Arial"/>
          <w:sz w:val="18"/>
          <w:szCs w:val="18"/>
        </w:rPr>
      </w:pPr>
      <w:r w:rsidRPr="004A79F4">
        <w:rPr>
          <w:rFonts w:ascii="ITC Avant Garde" w:eastAsia="Times New Roman" w:hAnsi="ITC Avant Garde" w:cs="Arial"/>
          <w:b/>
          <w:sz w:val="18"/>
          <w:szCs w:val="18"/>
        </w:rPr>
        <w:t>3.5. Acceso con Perfil de Administrador</w:t>
      </w:r>
    </w:p>
    <w:p w14:paraId="16031ED3" w14:textId="77777777"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bookmarkStart w:id="19" w:name="_Toc428286185"/>
      <w:bookmarkStart w:id="20" w:name="_Toc428290180"/>
      <w:bookmarkStart w:id="21" w:name="_Toc428290968"/>
      <w:bookmarkStart w:id="22" w:name="_Toc428291778"/>
      <w:bookmarkStart w:id="23" w:name="_Toc428292215"/>
      <w:bookmarkEnd w:id="19"/>
      <w:bookmarkEnd w:id="20"/>
      <w:bookmarkEnd w:id="21"/>
      <w:bookmarkEnd w:id="22"/>
      <w:bookmarkEnd w:id="23"/>
      <w:r w:rsidRPr="004A79F4">
        <w:rPr>
          <w:rFonts w:ascii="ITC Avant Garde" w:eastAsia="Times New Roman" w:hAnsi="ITC Avant Garde" w:cs="Arial"/>
          <w:sz w:val="18"/>
          <w:szCs w:val="18"/>
        </w:rPr>
        <w:t>El acceso del Usuario Administrador se realiza ingresando su nombre de usuario y la contraseña como se muestra en la siguiente imagen:</w:t>
      </w:r>
    </w:p>
    <w:p w14:paraId="0A346A85" w14:textId="77777777" w:rsidR="00D80203" w:rsidRPr="004A79F4" w:rsidRDefault="005F7055" w:rsidP="00D80203">
      <w:pPr>
        <w:widowControl w:val="0"/>
        <w:spacing w:before="240" w:after="0" w:line="240" w:lineRule="auto"/>
        <w:ind w:left="567"/>
        <w:jc w:val="center"/>
        <w:rPr>
          <w:rFonts w:ascii="ITC Avant Garde" w:eastAsia="Times New Roman" w:hAnsi="ITC Avant Garde" w:cs="Arial"/>
          <w:sz w:val="18"/>
          <w:szCs w:val="18"/>
        </w:rPr>
      </w:pPr>
      <w:r w:rsidRPr="004A79F4">
        <w:rPr>
          <w:rFonts w:ascii="ITC Avant Garde" w:eastAsia="Times New Roman" w:hAnsi="ITC Avant Garde"/>
          <w:noProof/>
          <w:sz w:val="18"/>
          <w:szCs w:val="18"/>
          <w:lang w:eastAsia="es-MX"/>
        </w:rPr>
        <w:lastRenderedPageBreak/>
        <w:drawing>
          <wp:inline distT="0" distB="0" distL="0" distR="0" wp14:anchorId="05B86413" wp14:editId="604DB731">
            <wp:extent cx="4320000" cy="1924132"/>
            <wp:effectExtent l="0" t="0" r="4445" b="0"/>
            <wp:docPr id="113" name="Imagen 113" descr="La imagen muestra la ventana que aparecerá al momento que se inicie Sesión como Usuario al sitio: C:\Users\BISM\Desktop\1.jpg" title="Acceso Perfil de Administr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t="7579" b="21188"/>
                    <a:stretch>
                      <a:fillRect/>
                    </a:stretch>
                  </pic:blipFill>
                  <pic:spPr bwMode="auto">
                    <a:xfrm>
                      <a:off x="0" y="0"/>
                      <a:ext cx="4320000" cy="1924132"/>
                    </a:xfrm>
                    <a:prstGeom prst="rect">
                      <a:avLst/>
                    </a:prstGeom>
                    <a:noFill/>
                    <a:ln>
                      <a:noFill/>
                    </a:ln>
                  </pic:spPr>
                </pic:pic>
              </a:graphicData>
            </a:graphic>
          </wp:inline>
        </w:drawing>
      </w:r>
    </w:p>
    <w:p w14:paraId="148D4214" w14:textId="10C2549B" w:rsidR="00AF70CD" w:rsidRPr="004A79F4" w:rsidRDefault="00AF70CD" w:rsidP="00D80203">
      <w:pPr>
        <w:widowControl w:val="0"/>
        <w:spacing w:before="240" w:after="0" w:line="240" w:lineRule="auto"/>
        <w:ind w:left="567"/>
        <w:rPr>
          <w:rFonts w:ascii="ITC Avant Garde" w:eastAsia="Times New Roman" w:hAnsi="ITC Avant Garde" w:cs="Arial"/>
          <w:sz w:val="18"/>
          <w:szCs w:val="18"/>
        </w:rPr>
      </w:pPr>
      <w:r w:rsidRPr="004A79F4">
        <w:rPr>
          <w:rFonts w:ascii="ITC Avant Garde" w:eastAsia="Times New Roman" w:hAnsi="ITC Avant Garde" w:cs="Arial"/>
          <w:b/>
          <w:sz w:val="18"/>
          <w:szCs w:val="18"/>
        </w:rPr>
        <w:t>3.6. Cambio de contraseña del Usuario Administrador</w:t>
      </w:r>
      <w:r w:rsidRPr="004A79F4">
        <w:rPr>
          <w:rFonts w:ascii="ITC Avant Garde" w:eastAsia="Times New Roman" w:hAnsi="ITC Avant Garde" w:cs="Arial"/>
          <w:sz w:val="18"/>
          <w:szCs w:val="18"/>
        </w:rPr>
        <w:t xml:space="preserve"> </w:t>
      </w:r>
    </w:p>
    <w:p w14:paraId="1A4C294C" w14:textId="77777777" w:rsidR="00D80203" w:rsidRPr="004A79F4" w:rsidRDefault="005F7055" w:rsidP="00D80203">
      <w:pPr>
        <w:widowControl w:val="0"/>
        <w:spacing w:before="240" w:after="0" w:line="240" w:lineRule="auto"/>
        <w:ind w:left="567"/>
        <w:rPr>
          <w:rFonts w:ascii="ITC Avant Garde" w:eastAsia="Times New Roman" w:hAnsi="ITC Avant Garde" w:cs="Arial"/>
          <w:sz w:val="18"/>
          <w:szCs w:val="18"/>
        </w:rPr>
      </w:pPr>
      <w:r w:rsidRPr="004A79F4">
        <w:rPr>
          <w:rFonts w:ascii="ITC Avant Garde" w:eastAsia="Times New Roman" w:hAnsi="ITC Avant Garde" w:cs="Arial"/>
          <w:sz w:val="18"/>
          <w:szCs w:val="18"/>
        </w:rPr>
        <w:t>El Usuario Administrador puede realizar el cambio de su contraseña mediante el siguiente procedimiento:</w:t>
      </w:r>
    </w:p>
    <w:p w14:paraId="019B7802" w14:textId="77777777" w:rsidR="00D80203" w:rsidRPr="004A79F4" w:rsidRDefault="005F7055" w:rsidP="00D80203">
      <w:pPr>
        <w:widowControl w:val="0"/>
        <w:spacing w:before="240" w:after="0" w:line="240" w:lineRule="auto"/>
        <w:ind w:left="567"/>
        <w:jc w:val="center"/>
        <w:rPr>
          <w:rFonts w:ascii="ITC Avant Garde" w:eastAsia="Times New Roman" w:hAnsi="ITC Avant Garde" w:cs="Arial"/>
          <w:sz w:val="18"/>
          <w:szCs w:val="18"/>
        </w:rPr>
      </w:pPr>
      <w:r w:rsidRPr="004A79F4">
        <w:rPr>
          <w:rFonts w:ascii="ITC Avant Garde" w:eastAsia="Times New Roman" w:hAnsi="ITC Avant Garde"/>
          <w:noProof/>
          <w:sz w:val="18"/>
          <w:szCs w:val="18"/>
          <w:lang w:eastAsia="es-MX"/>
        </w:rPr>
        <w:drawing>
          <wp:inline distT="0" distB="0" distL="0" distR="0" wp14:anchorId="7C0F44CB" wp14:editId="68534123">
            <wp:extent cx="4320000" cy="1640036"/>
            <wp:effectExtent l="0" t="0" r="4445" b="0"/>
            <wp:docPr id="114" name="Imagen 114" descr="La imagen muestra la ventana que aparecerá al momento que se ingrese como Usuario al sitio: C:\Users\BISM\Desktop\1.jpg y se necesite cambiar de contraseña." title="Cambio contraseña Usuario Administrad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BISM\Deskto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0" cy="1640036"/>
                    </a:xfrm>
                    <a:prstGeom prst="rect">
                      <a:avLst/>
                    </a:prstGeom>
                    <a:noFill/>
                    <a:ln>
                      <a:noFill/>
                    </a:ln>
                  </pic:spPr>
                </pic:pic>
              </a:graphicData>
            </a:graphic>
          </wp:inline>
        </w:drawing>
      </w:r>
    </w:p>
    <w:p w14:paraId="6DFB65A2" w14:textId="77777777" w:rsidR="00D80203" w:rsidRPr="004A79F4" w:rsidRDefault="005F7055" w:rsidP="00D80203">
      <w:pPr>
        <w:widowControl w:val="0"/>
        <w:spacing w:before="240" w:after="0" w:line="240" w:lineRule="auto"/>
        <w:ind w:left="567"/>
        <w:rPr>
          <w:rFonts w:ascii="ITC Avant Garde" w:eastAsia="Times New Roman" w:hAnsi="ITC Avant Garde" w:cs="Arial"/>
          <w:sz w:val="18"/>
          <w:szCs w:val="18"/>
        </w:rPr>
      </w:pPr>
      <w:r w:rsidRPr="004A79F4">
        <w:rPr>
          <w:rFonts w:ascii="ITC Avant Garde" w:eastAsia="Times New Roman" w:hAnsi="ITC Avant Garde" w:cs="Arial"/>
          <w:sz w:val="18"/>
          <w:szCs w:val="18"/>
        </w:rPr>
        <w:t>En esta ventana se escribirá la contraseña actual y la nueva contraseña así como su confirmación.</w:t>
      </w:r>
    </w:p>
    <w:p w14:paraId="4C064637" w14:textId="77777777"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Al presionar el botón [Aplicar Cambios] el sistema guardara la información y podrá iniciar la sesión con la nueva contraseña:</w:t>
      </w:r>
    </w:p>
    <w:p w14:paraId="6BB3EA7D" w14:textId="6076E399" w:rsidR="005F7055" w:rsidRPr="004A79F4" w:rsidRDefault="005F7055" w:rsidP="00D80203">
      <w:pPr>
        <w:widowControl w:val="0"/>
        <w:spacing w:before="240" w:after="0" w:line="240" w:lineRule="auto"/>
        <w:ind w:left="567"/>
        <w:jc w:val="center"/>
        <w:rPr>
          <w:rFonts w:ascii="ITC Avant Garde" w:eastAsia="Times New Roman" w:hAnsi="ITC Avant Garde" w:cs="Arial"/>
          <w:sz w:val="18"/>
          <w:szCs w:val="18"/>
        </w:rPr>
      </w:pPr>
      <w:r w:rsidRPr="004A79F4">
        <w:rPr>
          <w:rFonts w:ascii="ITC Avant Garde" w:eastAsia="Times New Roman" w:hAnsi="ITC Avant Garde"/>
          <w:noProof/>
          <w:sz w:val="18"/>
          <w:szCs w:val="18"/>
          <w:lang w:eastAsia="es-MX"/>
        </w:rPr>
        <w:drawing>
          <wp:inline distT="0" distB="0" distL="0" distR="0" wp14:anchorId="52D8F82B" wp14:editId="2D3544C9">
            <wp:extent cx="4320000" cy="2154136"/>
            <wp:effectExtent l="0" t="0" r="4445" b="0"/>
            <wp:docPr id="115" name="Imagen 115" descr="La imagen muestra la ventana que aparecerá en internet al iniciar sesión como Usuario." title="Inicio Se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0000" cy="2154136"/>
                    </a:xfrm>
                    <a:prstGeom prst="rect">
                      <a:avLst/>
                    </a:prstGeom>
                    <a:noFill/>
                    <a:ln>
                      <a:noFill/>
                    </a:ln>
                  </pic:spPr>
                </pic:pic>
              </a:graphicData>
            </a:graphic>
          </wp:inline>
        </w:drawing>
      </w:r>
    </w:p>
    <w:p w14:paraId="1E00504D" w14:textId="77777777" w:rsidR="00D80203" w:rsidRPr="004A79F4" w:rsidRDefault="00AF70CD" w:rsidP="00D80203">
      <w:pPr>
        <w:widowControl w:val="0"/>
        <w:spacing w:before="240" w:after="0" w:line="240" w:lineRule="auto"/>
        <w:ind w:left="567"/>
        <w:rPr>
          <w:rFonts w:ascii="ITC Avant Garde" w:eastAsia="Times New Roman" w:hAnsi="ITC Avant Garde" w:cs="Arial"/>
          <w:sz w:val="18"/>
          <w:szCs w:val="18"/>
        </w:rPr>
      </w:pPr>
      <w:r w:rsidRPr="004A79F4">
        <w:rPr>
          <w:rFonts w:ascii="ITC Avant Garde" w:eastAsia="Times New Roman" w:hAnsi="ITC Avant Garde" w:cs="Arial"/>
          <w:b/>
          <w:sz w:val="18"/>
          <w:szCs w:val="18"/>
        </w:rPr>
        <w:lastRenderedPageBreak/>
        <w:t>3.7. Baja de Usuario Administrador</w:t>
      </w:r>
    </w:p>
    <w:p w14:paraId="09623740" w14:textId="77777777"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La baja de usuario registrado en el Sistema deberá formularse por escrito dirigido al representante legal de Telcel, en el cual incluirá el nombre completo del empleado a dar de baja. Una vez recibida la petición del Concesionario, Telcel realizará las gestiones necesarias y notificará la fecha y hora de ejecución de la misma notificando por escrito al representante legal del Concesionario.</w:t>
      </w:r>
    </w:p>
    <w:p w14:paraId="29B0F0DC" w14:textId="77777777" w:rsidR="00D80203" w:rsidRPr="004A79F4" w:rsidRDefault="005F7055" w:rsidP="00D80203">
      <w:pPr>
        <w:widowControl w:val="0"/>
        <w:spacing w:before="240" w:after="0" w:line="240" w:lineRule="auto"/>
        <w:ind w:left="567"/>
        <w:rPr>
          <w:rFonts w:ascii="ITC Avant Garde" w:eastAsia="Times New Roman" w:hAnsi="ITC Avant Garde" w:cs="Arial"/>
          <w:sz w:val="18"/>
          <w:szCs w:val="18"/>
        </w:rPr>
      </w:pPr>
      <w:r w:rsidRPr="004A79F4">
        <w:rPr>
          <w:rFonts w:ascii="ITC Avant Garde" w:eastAsia="Times New Roman" w:hAnsi="ITC Avant Garde" w:cs="Arial"/>
          <w:sz w:val="18"/>
          <w:szCs w:val="18"/>
        </w:rPr>
        <w:t>La baja de Usuario Administrador no afecta los Usuarios Operadores existentes en el Sistema.</w:t>
      </w:r>
    </w:p>
    <w:p w14:paraId="2FEC8152" w14:textId="77777777" w:rsidR="00D80203" w:rsidRPr="004A79F4" w:rsidRDefault="00AF70CD" w:rsidP="00D80203">
      <w:pPr>
        <w:widowControl w:val="0"/>
        <w:spacing w:before="240" w:after="0" w:line="240" w:lineRule="auto"/>
        <w:ind w:left="567"/>
        <w:rPr>
          <w:rFonts w:ascii="ITC Avant Garde" w:eastAsia="Times New Roman" w:hAnsi="ITC Avant Garde" w:cs="Arial"/>
          <w:sz w:val="18"/>
          <w:szCs w:val="18"/>
        </w:rPr>
      </w:pPr>
      <w:r w:rsidRPr="004A79F4">
        <w:rPr>
          <w:rFonts w:ascii="ITC Avant Garde" w:eastAsia="Times New Roman" w:hAnsi="ITC Avant Garde" w:cs="Arial"/>
          <w:b/>
          <w:sz w:val="18"/>
          <w:szCs w:val="18"/>
        </w:rPr>
        <w:t>4. ADMINISTRACIÓN DE USUARIOS OPERADORES</w:t>
      </w:r>
    </w:p>
    <w:p w14:paraId="296F91C6" w14:textId="77777777"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El módulo de administración de Usuarios Operadores únicamente puede ser accedido por el Usuario Administrador, quien administrará los Usuarios Operadores del módulo de Interconexión del Sistema.</w:t>
      </w:r>
    </w:p>
    <w:p w14:paraId="5D14F75A" w14:textId="77777777"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Al ingresar al Sistema se muestra la siguiente consola de administración de los Usuarios Operadores, que se describe a continuación:</w:t>
      </w:r>
    </w:p>
    <w:p w14:paraId="4CC86E21" w14:textId="383825F5" w:rsidR="005F7055"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[1] Botón para agregar a un Usuario Operativo.</w:t>
      </w:r>
    </w:p>
    <w:p w14:paraId="4035C174" w14:textId="77777777" w:rsidR="005F7055"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[2] Lista de Usuarios Operadores dados de alta por el Usuario Administrador.</w:t>
      </w:r>
    </w:p>
    <w:p w14:paraId="694B5455" w14:textId="77777777" w:rsidR="005F7055" w:rsidRPr="004A79F4" w:rsidRDefault="005F7055" w:rsidP="00D80203">
      <w:pPr>
        <w:widowControl w:val="0"/>
        <w:spacing w:before="240" w:after="0" w:line="240" w:lineRule="auto"/>
        <w:ind w:left="1276"/>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[2.1] Botón para editar o actualizar información del Usuario Operativo.</w:t>
      </w:r>
    </w:p>
    <w:p w14:paraId="09EF2EE1" w14:textId="77777777" w:rsidR="005F7055" w:rsidRPr="004A79F4" w:rsidRDefault="005F7055" w:rsidP="00D80203">
      <w:pPr>
        <w:widowControl w:val="0"/>
        <w:spacing w:before="240" w:after="0" w:line="240" w:lineRule="auto"/>
        <w:ind w:left="1276"/>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[2.2] Botón para enviar clave de acceso a cuenta de correo electrónico registrada por el Usuario Administrador.</w:t>
      </w:r>
    </w:p>
    <w:p w14:paraId="37558EC7" w14:textId="77777777" w:rsidR="00D80203" w:rsidRPr="004A79F4" w:rsidRDefault="005F7055" w:rsidP="00D80203">
      <w:pPr>
        <w:widowControl w:val="0"/>
        <w:spacing w:before="240" w:after="0" w:line="240" w:lineRule="auto"/>
        <w:ind w:left="1276"/>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[2.3] Botón para dar de baja Usuarios Operadores.</w:t>
      </w:r>
    </w:p>
    <w:p w14:paraId="5A4B752D" w14:textId="08621F40" w:rsidR="005F7055" w:rsidRPr="004A79F4" w:rsidRDefault="005F7055" w:rsidP="00D80203">
      <w:pPr>
        <w:widowControl w:val="0"/>
        <w:spacing w:before="240" w:after="0" w:line="240" w:lineRule="auto"/>
        <w:ind w:left="567"/>
        <w:jc w:val="center"/>
        <w:rPr>
          <w:rFonts w:ascii="ITC Avant Garde" w:eastAsia="Times New Roman" w:hAnsi="ITC Avant Garde" w:cs="Arial"/>
          <w:sz w:val="18"/>
          <w:szCs w:val="18"/>
        </w:rPr>
      </w:pPr>
      <w:r w:rsidRPr="004A79F4">
        <w:rPr>
          <w:rFonts w:ascii="ITC Avant Garde" w:eastAsia="Times New Roman" w:hAnsi="ITC Avant Garde"/>
          <w:noProof/>
          <w:sz w:val="18"/>
          <w:szCs w:val="18"/>
          <w:lang w:eastAsia="es-MX"/>
        </w:rPr>
        <w:drawing>
          <wp:inline distT="0" distB="0" distL="0" distR="0" wp14:anchorId="11597BAE" wp14:editId="0A99C585">
            <wp:extent cx="3600000" cy="1321324"/>
            <wp:effectExtent l="0" t="0" r="635" b="0"/>
            <wp:docPr id="116" name="Imagen 116" descr="La imagen muestra cómo dar de baja Usuarios." title="Baja Usuarios Oper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BISM\Desktop\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0" cy="1321324"/>
                    </a:xfrm>
                    <a:prstGeom prst="rect">
                      <a:avLst/>
                    </a:prstGeom>
                    <a:noFill/>
                    <a:ln>
                      <a:noFill/>
                    </a:ln>
                  </pic:spPr>
                </pic:pic>
              </a:graphicData>
            </a:graphic>
          </wp:inline>
        </w:drawing>
      </w:r>
    </w:p>
    <w:p w14:paraId="40480DC3" w14:textId="7F04D4D2" w:rsidR="005F7055" w:rsidRPr="004A79F4" w:rsidRDefault="00841037" w:rsidP="00D80203">
      <w:pPr>
        <w:widowControl w:val="0"/>
        <w:spacing w:before="240" w:after="0" w:line="240" w:lineRule="auto"/>
        <w:ind w:left="567"/>
        <w:rPr>
          <w:rFonts w:ascii="ITC Avant Garde" w:hAnsi="ITC Avant Garde" w:cs="Arial"/>
          <w:b/>
          <w:sz w:val="18"/>
          <w:szCs w:val="18"/>
        </w:rPr>
      </w:pPr>
      <w:r w:rsidRPr="004A79F4">
        <w:rPr>
          <w:rFonts w:ascii="ITC Avant Garde" w:hAnsi="ITC Avant Garde" w:cs="Arial"/>
          <w:b/>
          <w:sz w:val="18"/>
          <w:szCs w:val="18"/>
        </w:rPr>
        <w:t>4.1. Agregar a un Usuario Operador</w:t>
      </w:r>
    </w:p>
    <w:p w14:paraId="5942F062" w14:textId="77777777"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Para que el Usuario Administrador pueda agregar o dar de alta a Usuarios Operadores, deberá dar clic en el [1] ícono</w:t>
      </w:r>
      <w:r w:rsidRPr="004A79F4">
        <w:rPr>
          <w:rFonts w:ascii="ITC Avant Garde" w:eastAsia="Times New Roman" w:hAnsi="ITC Avant Garde" w:cs="Arial"/>
          <w:noProof/>
          <w:sz w:val="18"/>
          <w:szCs w:val="18"/>
          <w:lang w:eastAsia="es-MX"/>
        </w:rPr>
        <w:drawing>
          <wp:inline distT="0" distB="0" distL="0" distR="0" wp14:anchorId="3024566B" wp14:editId="711DE26B">
            <wp:extent cx="214630" cy="174625"/>
            <wp:effectExtent l="0" t="0" r="0" b="0"/>
            <wp:docPr id="117" name="Imagen 117" descr="La imagen muestra  el icono de &quot;Alta de Usuarios&quot; que se refiere a la silueta de una persona conm el signo de suma." title="Ic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630" cy="174625"/>
                    </a:xfrm>
                    <a:prstGeom prst="rect">
                      <a:avLst/>
                    </a:prstGeom>
                    <a:noFill/>
                    <a:ln>
                      <a:noFill/>
                    </a:ln>
                  </pic:spPr>
                </pic:pic>
              </a:graphicData>
            </a:graphic>
          </wp:inline>
        </w:drawing>
      </w:r>
      <w:r w:rsidRPr="004A79F4">
        <w:rPr>
          <w:rFonts w:ascii="ITC Avant Garde" w:eastAsia="Times New Roman" w:hAnsi="ITC Avant Garde" w:cs="Arial"/>
          <w:sz w:val="18"/>
          <w:szCs w:val="18"/>
        </w:rPr>
        <w:t xml:space="preserve"> y el Sistema despliega la siguiente pantalla para ingresar los datos del Usuario Operador del Concesionario. </w:t>
      </w:r>
    </w:p>
    <w:p w14:paraId="1A3EA0B8" w14:textId="77777777"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Nota: Cuando el Usuario Administrador no cuenta con usuarios dados de alta, aparece automáticamente la pantalla de alta de usuarios como se muestra en la siguiente imagen:</w:t>
      </w:r>
    </w:p>
    <w:p w14:paraId="2B1C6172" w14:textId="77777777" w:rsidR="00D80203" w:rsidRPr="004A79F4" w:rsidRDefault="005F7055" w:rsidP="00D80203">
      <w:pPr>
        <w:widowControl w:val="0"/>
        <w:spacing w:before="240" w:after="0" w:line="240" w:lineRule="auto"/>
        <w:ind w:left="567"/>
        <w:jc w:val="center"/>
        <w:rPr>
          <w:rFonts w:ascii="ITC Avant Garde" w:eastAsia="Times New Roman" w:hAnsi="ITC Avant Garde" w:cs="Arial"/>
          <w:sz w:val="18"/>
          <w:szCs w:val="18"/>
        </w:rPr>
      </w:pPr>
      <w:r w:rsidRPr="004A79F4">
        <w:rPr>
          <w:rFonts w:ascii="ITC Avant Garde" w:eastAsia="Times New Roman" w:hAnsi="ITC Avant Garde" w:cs="Arial"/>
          <w:noProof/>
          <w:sz w:val="18"/>
          <w:szCs w:val="18"/>
          <w:lang w:eastAsia="es-MX"/>
        </w:rPr>
        <w:lastRenderedPageBreak/>
        <w:drawing>
          <wp:inline distT="0" distB="0" distL="0" distR="0" wp14:anchorId="05BF543F" wp14:editId="44AF228C">
            <wp:extent cx="2160000" cy="2875146"/>
            <wp:effectExtent l="0" t="0" r="0" b="1905"/>
            <wp:docPr id="118" name="Imagen 118" descr="La imagen muestra la ventana que aparece en el sitio para dar de alta de usuarios." title="Alta Usu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0" cy="2875146"/>
                    </a:xfrm>
                    <a:prstGeom prst="rect">
                      <a:avLst/>
                    </a:prstGeom>
                    <a:noFill/>
                    <a:ln>
                      <a:noFill/>
                    </a:ln>
                  </pic:spPr>
                </pic:pic>
              </a:graphicData>
            </a:graphic>
          </wp:inline>
        </w:drawing>
      </w:r>
    </w:p>
    <w:p w14:paraId="0E78B7C7" w14:textId="77777777"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Después de capturar los datos se deberá ingresar el texto mostrado en la imagen y posteriormente presionar el botón [Registrar Usuario]. En caso contrario de que la imagen no sea visible seleccionar la opción otra imagen.</w:t>
      </w:r>
    </w:p>
    <w:p w14:paraId="4DECDADC" w14:textId="77777777"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 xml:space="preserve">Es responsabilidad del Concesionario que los datos que coloque sean ciertos y vigentes. </w:t>
      </w:r>
    </w:p>
    <w:p w14:paraId="79B861C4" w14:textId="77777777"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Al presionar el botón [Registrar Usuario], se mostrará el siguiente mensaje de éxito:</w:t>
      </w:r>
    </w:p>
    <w:p w14:paraId="55270614" w14:textId="77777777" w:rsidR="00D80203" w:rsidRPr="004A79F4" w:rsidRDefault="005F7055" w:rsidP="00D80203">
      <w:pPr>
        <w:widowControl w:val="0"/>
        <w:spacing w:before="240" w:after="0" w:line="240" w:lineRule="auto"/>
        <w:ind w:left="567"/>
        <w:jc w:val="center"/>
        <w:rPr>
          <w:rFonts w:ascii="ITC Avant Garde" w:eastAsia="Times New Roman" w:hAnsi="ITC Avant Garde" w:cs="Arial"/>
          <w:sz w:val="18"/>
          <w:szCs w:val="18"/>
        </w:rPr>
      </w:pPr>
      <w:r w:rsidRPr="004A79F4">
        <w:rPr>
          <w:rFonts w:ascii="ITC Avant Garde" w:eastAsia="Times New Roman" w:hAnsi="ITC Avant Garde" w:cs="Arial"/>
          <w:noProof/>
          <w:sz w:val="18"/>
          <w:szCs w:val="18"/>
          <w:lang w:eastAsia="es-MX"/>
        </w:rPr>
        <w:drawing>
          <wp:inline distT="0" distB="0" distL="0" distR="0" wp14:anchorId="2992E24A" wp14:editId="64FE78B3">
            <wp:extent cx="3960000" cy="1334916"/>
            <wp:effectExtent l="0" t="0" r="2540" b="0"/>
            <wp:docPr id="119" name="Imagen 119" descr="La imagen muestra el boton &quot;Registrar Usuario&quot; que aparece en una ventana de mensaje informativo." title="Registro Usu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0000" cy="1334916"/>
                    </a:xfrm>
                    <a:prstGeom prst="rect">
                      <a:avLst/>
                    </a:prstGeom>
                    <a:noFill/>
                    <a:ln>
                      <a:noFill/>
                    </a:ln>
                  </pic:spPr>
                </pic:pic>
              </a:graphicData>
            </a:graphic>
          </wp:inline>
        </w:drawing>
      </w:r>
    </w:p>
    <w:p w14:paraId="6F17889B" w14:textId="77777777"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Una vez que el Usuario Operador recibe la información de acceso al Sistema, cuando ingresa por primera vez le será solicitado el cambio de su contraseña como se muestra a continuación:</w:t>
      </w:r>
    </w:p>
    <w:p w14:paraId="695426EC" w14:textId="77777777" w:rsidR="00D80203" w:rsidRPr="004A79F4" w:rsidRDefault="005F7055" w:rsidP="00D80203">
      <w:pPr>
        <w:widowControl w:val="0"/>
        <w:spacing w:before="240" w:after="0" w:line="240" w:lineRule="auto"/>
        <w:ind w:left="567"/>
        <w:jc w:val="center"/>
        <w:rPr>
          <w:rFonts w:ascii="ITC Avant Garde" w:eastAsia="Times New Roman" w:hAnsi="ITC Avant Garde" w:cs="Arial"/>
          <w:sz w:val="18"/>
          <w:szCs w:val="18"/>
        </w:rPr>
      </w:pPr>
      <w:r w:rsidRPr="004A79F4">
        <w:rPr>
          <w:rFonts w:ascii="ITC Avant Garde" w:eastAsia="Times New Roman" w:hAnsi="ITC Avant Garde"/>
          <w:noProof/>
          <w:color w:val="FFFFFF"/>
          <w:sz w:val="18"/>
          <w:szCs w:val="18"/>
          <w:lang w:eastAsia="es-MX"/>
        </w:rPr>
        <w:drawing>
          <wp:inline distT="0" distB="0" distL="0" distR="0" wp14:anchorId="316F067D" wp14:editId="1614243B">
            <wp:extent cx="4320000" cy="1174805"/>
            <wp:effectExtent l="0" t="0" r="4445" b="6350"/>
            <wp:docPr id="120" name="Imagen 120" descr="La imagen muestra cómo aparece la ventana del sitio en la opción &quot;Cambio de su contraseña&quot;" title="Cambio de contraseñ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C:\Users\BISM\Desktop\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0000" cy="1174805"/>
                    </a:xfrm>
                    <a:prstGeom prst="rect">
                      <a:avLst/>
                    </a:prstGeom>
                    <a:noFill/>
                    <a:ln>
                      <a:noFill/>
                    </a:ln>
                  </pic:spPr>
                </pic:pic>
              </a:graphicData>
            </a:graphic>
          </wp:inline>
        </w:drawing>
      </w:r>
    </w:p>
    <w:p w14:paraId="551DF9F7" w14:textId="77777777"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 xml:space="preserve">Una vez hecho el cambio de contraseña, el Sistema re-direccionará al Usuario Operativo a la </w:t>
      </w:r>
      <w:r w:rsidRPr="004A79F4">
        <w:rPr>
          <w:rFonts w:ascii="ITC Avant Garde" w:eastAsia="Times New Roman" w:hAnsi="ITC Avant Garde" w:cs="Arial"/>
          <w:sz w:val="18"/>
          <w:szCs w:val="18"/>
        </w:rPr>
        <w:lastRenderedPageBreak/>
        <w:t>pantalla de “Iniciar Sesión”.</w:t>
      </w:r>
    </w:p>
    <w:p w14:paraId="49975D4C" w14:textId="5C662172" w:rsidR="00841037" w:rsidRPr="004A79F4" w:rsidRDefault="00841037" w:rsidP="00D80203">
      <w:pPr>
        <w:widowControl w:val="0"/>
        <w:spacing w:before="240" w:after="0" w:line="240" w:lineRule="auto"/>
        <w:ind w:left="567"/>
        <w:rPr>
          <w:rFonts w:ascii="ITC Avant Garde" w:eastAsia="Times New Roman" w:hAnsi="ITC Avant Garde" w:cs="Arial"/>
          <w:sz w:val="18"/>
          <w:szCs w:val="18"/>
        </w:rPr>
      </w:pPr>
      <w:r w:rsidRPr="004A79F4">
        <w:rPr>
          <w:rFonts w:ascii="ITC Avant Garde" w:eastAsia="Times New Roman" w:hAnsi="ITC Avant Garde" w:cs="Arial"/>
          <w:b/>
          <w:sz w:val="18"/>
          <w:szCs w:val="18"/>
        </w:rPr>
        <w:t>4.2. Reinicio de contraseña de Usuario Operador</w:t>
      </w:r>
    </w:p>
    <w:p w14:paraId="1F93BAE7" w14:textId="77777777"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 xml:space="preserve">El Usuario Administrador enviará la contraseña mediante el icono </w:t>
      </w:r>
      <w:r w:rsidRPr="004A79F4">
        <w:rPr>
          <w:rFonts w:ascii="ITC Avant Garde" w:eastAsia="Times New Roman" w:hAnsi="ITC Avant Garde"/>
          <w:noProof/>
          <w:sz w:val="18"/>
          <w:szCs w:val="18"/>
          <w:lang w:eastAsia="es-MX"/>
        </w:rPr>
        <w:drawing>
          <wp:inline distT="0" distB="0" distL="0" distR="0" wp14:anchorId="63030811" wp14:editId="2335A8DC">
            <wp:extent cx="286385" cy="246380"/>
            <wp:effectExtent l="0" t="0" r="0" b="1270"/>
            <wp:docPr id="121" name="Imagen 121" descr="La imagen muestra el icono para acceder al sistema, que es en forma de sobre." title="Icon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385" cy="246380"/>
                    </a:xfrm>
                    <a:prstGeom prst="rect">
                      <a:avLst/>
                    </a:prstGeom>
                    <a:noFill/>
                    <a:ln>
                      <a:noFill/>
                    </a:ln>
                  </pic:spPr>
                </pic:pic>
              </a:graphicData>
            </a:graphic>
          </wp:inline>
        </w:drawing>
      </w:r>
      <w:r w:rsidRPr="004A79F4">
        <w:rPr>
          <w:rFonts w:ascii="ITC Avant Garde" w:eastAsia="Times New Roman" w:hAnsi="ITC Avant Garde" w:cs="Arial"/>
          <w:sz w:val="18"/>
          <w:szCs w:val="18"/>
        </w:rPr>
        <w:t xml:space="preserve"> para acceder al Sistema. Se le enviará una notificación por medio de correo electrónico como se muestra en la siguiente ventana:</w:t>
      </w:r>
    </w:p>
    <w:p w14:paraId="256A4B4B" w14:textId="77777777" w:rsidR="00D80203" w:rsidRPr="004A79F4" w:rsidRDefault="005F7055" w:rsidP="00D80203">
      <w:pPr>
        <w:widowControl w:val="0"/>
        <w:spacing w:before="240" w:after="0" w:line="240" w:lineRule="auto"/>
        <w:ind w:left="567"/>
        <w:jc w:val="center"/>
        <w:rPr>
          <w:rFonts w:ascii="ITC Avant Garde" w:eastAsia="Times New Roman" w:hAnsi="ITC Avant Garde" w:cs="Arial"/>
          <w:sz w:val="18"/>
          <w:szCs w:val="18"/>
        </w:rPr>
      </w:pPr>
      <w:r w:rsidRPr="004A79F4">
        <w:rPr>
          <w:rFonts w:ascii="ITC Avant Garde" w:eastAsia="Times New Roman" w:hAnsi="ITC Avant Garde"/>
          <w:noProof/>
          <w:sz w:val="18"/>
          <w:szCs w:val="18"/>
          <w:lang w:eastAsia="es-MX"/>
        </w:rPr>
        <w:drawing>
          <wp:inline distT="0" distB="0" distL="0" distR="0" wp14:anchorId="2E5CFB3C" wp14:editId="50C481D4">
            <wp:extent cx="3960000" cy="1454714"/>
            <wp:effectExtent l="0" t="0" r="2540" b="0"/>
            <wp:docPr id="122" name="Imagen 122" descr="La imagen muestra la ventana de la notificación que se hace vía correo electrónico, una vez que se solicita cambio de contraseña." title="Notificación correo electró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C:\Users\BISM\Desktop\3.png"/>
                    <pic:cNvPicPr>
                      <a:picLocks noChangeAspect="1" noChangeArrowheads="1"/>
                    </pic:cNvPicPr>
                  </pic:nvPicPr>
                  <pic:blipFill>
                    <a:blip r:embed="rId21">
                      <a:extLst>
                        <a:ext uri="{28A0092B-C50C-407E-A947-70E740481C1C}">
                          <a14:useLocalDpi xmlns:a14="http://schemas.microsoft.com/office/drawing/2010/main" val="0"/>
                        </a:ext>
                      </a:extLst>
                    </a:blip>
                    <a:srcRect r="52057" b="44820"/>
                    <a:stretch>
                      <a:fillRect/>
                    </a:stretch>
                  </pic:blipFill>
                  <pic:spPr bwMode="auto">
                    <a:xfrm>
                      <a:off x="0" y="0"/>
                      <a:ext cx="3960000" cy="1454714"/>
                    </a:xfrm>
                    <a:prstGeom prst="rect">
                      <a:avLst/>
                    </a:prstGeom>
                    <a:noFill/>
                    <a:ln>
                      <a:noFill/>
                    </a:ln>
                  </pic:spPr>
                </pic:pic>
              </a:graphicData>
            </a:graphic>
          </wp:inline>
        </w:drawing>
      </w:r>
    </w:p>
    <w:p w14:paraId="514E525C" w14:textId="77777777" w:rsidR="00D80203" w:rsidRPr="004A79F4" w:rsidRDefault="005F7055" w:rsidP="00D80203">
      <w:pPr>
        <w:widowControl w:val="0"/>
        <w:spacing w:before="240" w:after="0" w:line="240" w:lineRule="auto"/>
        <w:ind w:left="567"/>
        <w:rPr>
          <w:rFonts w:ascii="ITC Avant Garde" w:eastAsia="Times New Roman" w:hAnsi="ITC Avant Garde" w:cs="Arial"/>
          <w:sz w:val="18"/>
          <w:szCs w:val="18"/>
        </w:rPr>
      </w:pPr>
      <w:r w:rsidRPr="004A79F4">
        <w:rPr>
          <w:rFonts w:ascii="ITC Avant Garde" w:eastAsia="Times New Roman" w:hAnsi="ITC Avant Garde" w:cs="Arial"/>
          <w:sz w:val="18"/>
          <w:szCs w:val="18"/>
        </w:rPr>
        <w:t>Al entrar por primera vez el Usuario Operador, el Sistema le pedirá que cambie la contraseña como se muestra a continuación:</w:t>
      </w:r>
    </w:p>
    <w:p w14:paraId="406E6475" w14:textId="77777777" w:rsidR="00D80203" w:rsidRPr="004A79F4" w:rsidRDefault="005F7055" w:rsidP="00D80203">
      <w:pPr>
        <w:widowControl w:val="0"/>
        <w:spacing w:before="240" w:after="0" w:line="240" w:lineRule="auto"/>
        <w:ind w:left="567"/>
        <w:jc w:val="center"/>
        <w:rPr>
          <w:rFonts w:ascii="ITC Avant Garde" w:eastAsia="Times New Roman" w:hAnsi="ITC Avant Garde" w:cs="Arial"/>
          <w:sz w:val="18"/>
          <w:szCs w:val="18"/>
        </w:rPr>
      </w:pPr>
      <w:r w:rsidRPr="004A79F4">
        <w:rPr>
          <w:rFonts w:ascii="ITC Avant Garde" w:eastAsia="Times New Roman" w:hAnsi="ITC Avant Garde"/>
          <w:noProof/>
          <w:sz w:val="18"/>
          <w:szCs w:val="18"/>
          <w:lang w:eastAsia="es-MX"/>
        </w:rPr>
        <w:drawing>
          <wp:inline distT="0" distB="0" distL="0" distR="0" wp14:anchorId="7E82AD16" wp14:editId="69EA864B">
            <wp:extent cx="4320000" cy="1640036"/>
            <wp:effectExtent l="0" t="0" r="4445" b="0"/>
            <wp:docPr id="123" name="Imagen 123" descr="La imagen muestra cómo aparece la ventana del sitio en la opción &quot;Cambiar contraseña&quot;" title="Cambio de contrase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BISM\Deskto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0" cy="1640036"/>
                    </a:xfrm>
                    <a:prstGeom prst="rect">
                      <a:avLst/>
                    </a:prstGeom>
                    <a:noFill/>
                    <a:ln>
                      <a:noFill/>
                    </a:ln>
                  </pic:spPr>
                </pic:pic>
              </a:graphicData>
            </a:graphic>
          </wp:inline>
        </w:drawing>
      </w:r>
    </w:p>
    <w:p w14:paraId="2B8ECFDD" w14:textId="77777777" w:rsidR="00D80203" w:rsidRPr="004A79F4" w:rsidRDefault="005F7055" w:rsidP="00D80203">
      <w:pPr>
        <w:widowControl w:val="0"/>
        <w:spacing w:before="240" w:after="0" w:line="240" w:lineRule="auto"/>
        <w:ind w:left="567"/>
        <w:rPr>
          <w:rFonts w:ascii="ITC Avant Garde" w:eastAsia="Times New Roman" w:hAnsi="ITC Avant Garde" w:cs="Arial"/>
          <w:sz w:val="18"/>
          <w:szCs w:val="18"/>
        </w:rPr>
      </w:pPr>
      <w:r w:rsidRPr="004A79F4">
        <w:rPr>
          <w:rFonts w:ascii="ITC Avant Garde" w:eastAsia="Times New Roman" w:hAnsi="ITC Avant Garde" w:cs="Arial"/>
          <w:sz w:val="18"/>
          <w:szCs w:val="18"/>
        </w:rPr>
        <w:t>Al presionar el botón [Aplicar Cambios] el Sistema guardará la información correcta del Usuario Operador e ingresará al Sistema.</w:t>
      </w:r>
    </w:p>
    <w:p w14:paraId="70EB1077" w14:textId="6610BF7B" w:rsidR="005F7055" w:rsidRPr="004A79F4" w:rsidRDefault="00841037" w:rsidP="00D80203">
      <w:pPr>
        <w:widowControl w:val="0"/>
        <w:spacing w:before="240" w:after="0" w:line="240" w:lineRule="auto"/>
        <w:ind w:left="567"/>
        <w:rPr>
          <w:rFonts w:ascii="ITC Avant Garde" w:eastAsia="Times New Roman" w:hAnsi="ITC Avant Garde" w:cs="Arial"/>
          <w:b/>
          <w:sz w:val="18"/>
          <w:szCs w:val="18"/>
        </w:rPr>
      </w:pPr>
      <w:r w:rsidRPr="004A79F4">
        <w:rPr>
          <w:rFonts w:ascii="ITC Avant Garde" w:eastAsia="Times New Roman" w:hAnsi="ITC Avant Garde" w:cs="Arial"/>
          <w:b/>
          <w:sz w:val="18"/>
          <w:szCs w:val="18"/>
        </w:rPr>
        <w:t>4.3 Eliminar Usuario Operador</w:t>
      </w:r>
    </w:p>
    <w:p w14:paraId="5FDBC40E" w14:textId="77777777"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 xml:space="preserve">Para Baja de un Usuario Operador se deberá presionar el botón </w:t>
      </w:r>
      <w:r w:rsidRPr="004A79F4">
        <w:rPr>
          <w:rFonts w:ascii="ITC Avant Garde" w:eastAsia="Times New Roman" w:hAnsi="ITC Avant Garde" w:cs="Arial"/>
          <w:noProof/>
          <w:sz w:val="18"/>
          <w:szCs w:val="18"/>
          <w:lang w:eastAsia="es-MX"/>
        </w:rPr>
        <w:drawing>
          <wp:inline distT="0" distB="0" distL="0" distR="0" wp14:anchorId="3B16B24C" wp14:editId="70ED81D2">
            <wp:extent cx="294005" cy="334010"/>
            <wp:effectExtent l="0" t="0" r="0" b="8890"/>
            <wp:docPr id="124" name="Imagen 124" descr="La imagen muestra como es el icono para dar de baja un usuario: Aparece la silueta de una persona. " title="Icon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005" cy="334010"/>
                    </a:xfrm>
                    <a:prstGeom prst="rect">
                      <a:avLst/>
                    </a:prstGeom>
                    <a:noFill/>
                    <a:ln>
                      <a:noFill/>
                    </a:ln>
                  </pic:spPr>
                </pic:pic>
              </a:graphicData>
            </a:graphic>
          </wp:inline>
        </w:drawing>
      </w:r>
      <w:r w:rsidRPr="004A79F4">
        <w:rPr>
          <w:rFonts w:ascii="ITC Avant Garde" w:eastAsia="Times New Roman" w:hAnsi="ITC Avant Garde" w:cs="Arial"/>
          <w:sz w:val="18"/>
          <w:szCs w:val="18"/>
        </w:rPr>
        <w:t xml:space="preserve"> que se encuentra en la siguiente ventana:</w:t>
      </w:r>
    </w:p>
    <w:p w14:paraId="6949470F" w14:textId="77777777" w:rsidR="00D80203" w:rsidRPr="004A79F4" w:rsidRDefault="005F7055" w:rsidP="00D80203">
      <w:pPr>
        <w:widowControl w:val="0"/>
        <w:spacing w:before="240" w:after="0" w:line="240" w:lineRule="auto"/>
        <w:ind w:left="567"/>
        <w:jc w:val="center"/>
        <w:rPr>
          <w:rFonts w:ascii="ITC Avant Garde" w:eastAsia="Times New Roman" w:hAnsi="ITC Avant Garde" w:cs="Arial"/>
          <w:sz w:val="18"/>
          <w:szCs w:val="18"/>
        </w:rPr>
      </w:pPr>
      <w:r w:rsidRPr="004A79F4">
        <w:rPr>
          <w:rFonts w:ascii="ITC Avant Garde" w:eastAsia="Times New Roman" w:hAnsi="ITC Avant Garde" w:cs="Arial"/>
          <w:noProof/>
          <w:sz w:val="18"/>
          <w:szCs w:val="18"/>
          <w:lang w:eastAsia="es-MX"/>
        </w:rPr>
        <w:drawing>
          <wp:inline distT="0" distB="0" distL="0" distR="0" wp14:anchorId="7D4A9A12" wp14:editId="0ABBEA80">
            <wp:extent cx="4320000" cy="944466"/>
            <wp:effectExtent l="0" t="0" r="4445" b="8255"/>
            <wp:docPr id="125" name="Imagen 12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0000" cy="944466"/>
                    </a:xfrm>
                    <a:prstGeom prst="rect">
                      <a:avLst/>
                    </a:prstGeom>
                    <a:noFill/>
                    <a:ln>
                      <a:noFill/>
                    </a:ln>
                  </pic:spPr>
                </pic:pic>
              </a:graphicData>
            </a:graphic>
          </wp:inline>
        </w:drawing>
      </w:r>
    </w:p>
    <w:p w14:paraId="6B0CB33E" w14:textId="77777777"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lastRenderedPageBreak/>
        <w:t>Una vez que se ha eliminado el Usuario Operador, el Sistema de manera automática genera una pregunta al Usuario Administrador sobre la confirmación de dicha acción, como se muestra en la siguiente imagen:</w:t>
      </w:r>
    </w:p>
    <w:p w14:paraId="7BE3B273" w14:textId="77777777" w:rsidR="00D80203" w:rsidRPr="004A79F4" w:rsidRDefault="005F7055" w:rsidP="00D80203">
      <w:pPr>
        <w:widowControl w:val="0"/>
        <w:spacing w:before="240" w:after="0" w:line="240" w:lineRule="auto"/>
        <w:ind w:left="567"/>
        <w:jc w:val="center"/>
        <w:rPr>
          <w:rFonts w:ascii="ITC Avant Garde" w:eastAsia="Times New Roman" w:hAnsi="ITC Avant Garde" w:cs="Arial"/>
          <w:sz w:val="18"/>
          <w:szCs w:val="18"/>
        </w:rPr>
      </w:pPr>
      <w:r w:rsidRPr="004A79F4">
        <w:rPr>
          <w:rFonts w:ascii="ITC Avant Garde" w:eastAsia="Times New Roman" w:hAnsi="ITC Avant Garde"/>
          <w:noProof/>
          <w:sz w:val="18"/>
          <w:szCs w:val="18"/>
          <w:lang w:eastAsia="es-MX"/>
        </w:rPr>
        <w:drawing>
          <wp:inline distT="0" distB="0" distL="0" distR="0" wp14:anchorId="1D1AE3F2" wp14:editId="4BF40601">
            <wp:extent cx="4320000" cy="942190"/>
            <wp:effectExtent l="0" t="0" r="4445" b="0"/>
            <wp:docPr id="126" name="Imagen 126" descr="La imagen se refiere a la ventana que genera aviso una vez que se elimina a un Usuario. " title="Pregunta eliminación de Usu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C:\Users\BISM\Desktop\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0000" cy="942190"/>
                    </a:xfrm>
                    <a:prstGeom prst="rect">
                      <a:avLst/>
                    </a:prstGeom>
                    <a:noFill/>
                    <a:ln>
                      <a:noFill/>
                    </a:ln>
                  </pic:spPr>
                </pic:pic>
              </a:graphicData>
            </a:graphic>
          </wp:inline>
        </w:drawing>
      </w:r>
    </w:p>
    <w:p w14:paraId="7B15E0AA" w14:textId="4703E7E2"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En esta ventana el Usuario Administrador deberá presionar el botón “Aceptar” para dar de baja y eliminar al Usuario Operador.</w:t>
      </w:r>
    </w:p>
    <w:p w14:paraId="17051742" w14:textId="77777777" w:rsidR="00D80203" w:rsidRPr="004A79F4" w:rsidRDefault="00841037" w:rsidP="00D80203">
      <w:pPr>
        <w:widowControl w:val="0"/>
        <w:spacing w:before="240" w:after="0" w:line="240" w:lineRule="auto"/>
        <w:ind w:left="567"/>
        <w:rPr>
          <w:rFonts w:ascii="ITC Avant Garde" w:eastAsia="Times New Roman" w:hAnsi="ITC Avant Garde" w:cs="Arial"/>
          <w:sz w:val="18"/>
          <w:szCs w:val="18"/>
        </w:rPr>
      </w:pPr>
      <w:r w:rsidRPr="004A79F4">
        <w:rPr>
          <w:rFonts w:ascii="ITC Avant Garde" w:hAnsi="ITC Avant Garde" w:cs="Arial"/>
          <w:b/>
          <w:sz w:val="18"/>
          <w:szCs w:val="18"/>
        </w:rPr>
        <w:t>4.4. Control de Acceso</w:t>
      </w:r>
    </w:p>
    <w:p w14:paraId="4B1BB949" w14:textId="77777777"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Cuando el Usuario Operador ingresa con su nombre de Usuario y Contraseña, el Sistema desplegará la pantalla principal de “Bienvenida” de acuerdo al rol asignado:</w:t>
      </w:r>
    </w:p>
    <w:p w14:paraId="42EBEE2B" w14:textId="3959F513" w:rsidR="005F7055" w:rsidRPr="004A79F4" w:rsidRDefault="005F7055" w:rsidP="00D80203">
      <w:pPr>
        <w:widowControl w:val="0"/>
        <w:spacing w:before="240" w:after="0" w:line="240" w:lineRule="auto"/>
        <w:ind w:left="567"/>
        <w:jc w:val="center"/>
        <w:rPr>
          <w:rFonts w:ascii="ITC Avant Garde" w:eastAsia="Times New Roman" w:hAnsi="ITC Avant Garde" w:cs="Arial"/>
          <w:sz w:val="18"/>
          <w:szCs w:val="18"/>
        </w:rPr>
      </w:pPr>
      <w:r w:rsidRPr="004A79F4">
        <w:rPr>
          <w:rFonts w:ascii="ITC Avant Garde" w:eastAsia="Times New Roman" w:hAnsi="ITC Avant Garde" w:cs="Arial"/>
          <w:noProof/>
          <w:sz w:val="18"/>
          <w:szCs w:val="18"/>
          <w:lang w:eastAsia="es-MX"/>
        </w:rPr>
        <w:drawing>
          <wp:inline distT="0" distB="0" distL="0" distR="0" wp14:anchorId="53F1C517" wp14:editId="67A5A22B">
            <wp:extent cx="4680000" cy="159812"/>
            <wp:effectExtent l="0" t="0" r="0" b="0"/>
            <wp:docPr id="127" name="Imagen 127" descr="Men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nú"/>
                    <pic:cNvPicPr>
                      <a:picLocks noChangeAspect="1" noChangeArrowheads="1"/>
                    </pic:cNvPicPr>
                  </pic:nvPicPr>
                  <pic:blipFill>
                    <a:blip r:embed="rId25">
                      <a:extLst>
                        <a:ext uri="{28A0092B-C50C-407E-A947-70E740481C1C}">
                          <a14:useLocalDpi xmlns:a14="http://schemas.microsoft.com/office/drawing/2010/main" val="0"/>
                        </a:ext>
                      </a:extLst>
                    </a:blip>
                    <a:srcRect r="12625"/>
                    <a:stretch>
                      <a:fillRect/>
                    </a:stretch>
                  </pic:blipFill>
                  <pic:spPr bwMode="auto">
                    <a:xfrm>
                      <a:off x="0" y="0"/>
                      <a:ext cx="4680000" cy="159812"/>
                    </a:xfrm>
                    <a:prstGeom prst="rect">
                      <a:avLst/>
                    </a:prstGeom>
                    <a:noFill/>
                    <a:ln>
                      <a:noFill/>
                    </a:ln>
                  </pic:spPr>
                </pic:pic>
              </a:graphicData>
            </a:graphic>
          </wp:inline>
        </w:drawing>
      </w:r>
    </w:p>
    <w:p w14:paraId="701CBE76" w14:textId="77777777" w:rsidR="005F7055" w:rsidRPr="004A79F4" w:rsidRDefault="005F7055" w:rsidP="00D80203">
      <w:pPr>
        <w:widowControl w:val="0"/>
        <w:spacing w:before="240" w:after="0" w:line="240" w:lineRule="auto"/>
        <w:ind w:left="567"/>
        <w:jc w:val="center"/>
        <w:rPr>
          <w:rFonts w:ascii="ITC Avant Garde" w:eastAsia="Times New Roman" w:hAnsi="ITC Avant Garde" w:cs="Arial"/>
          <w:sz w:val="18"/>
          <w:szCs w:val="18"/>
        </w:rPr>
      </w:pPr>
      <w:r w:rsidRPr="004A79F4">
        <w:rPr>
          <w:rFonts w:ascii="ITC Avant Garde" w:eastAsia="Times New Roman" w:hAnsi="ITC Avant Garde" w:cs="Arial"/>
          <w:noProof/>
          <w:sz w:val="18"/>
          <w:szCs w:val="18"/>
          <w:lang w:eastAsia="es-MX"/>
        </w:rPr>
        <w:drawing>
          <wp:inline distT="0" distB="0" distL="0" distR="0" wp14:anchorId="3F5B6404" wp14:editId="34544FBF">
            <wp:extent cx="4680000" cy="2202833"/>
            <wp:effectExtent l="0" t="0" r="6350" b="6985"/>
            <wp:docPr id="256" name="Imagen 256" descr="Bienven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ienvenida"/>
                    <pic:cNvPicPr>
                      <a:picLocks noChangeAspect="1" noChangeArrowheads="1"/>
                    </pic:cNvPicPr>
                  </pic:nvPicPr>
                  <pic:blipFill>
                    <a:blip r:embed="rId26">
                      <a:extLst>
                        <a:ext uri="{28A0092B-C50C-407E-A947-70E740481C1C}">
                          <a14:useLocalDpi xmlns:a14="http://schemas.microsoft.com/office/drawing/2010/main" val="0"/>
                        </a:ext>
                      </a:extLst>
                    </a:blip>
                    <a:srcRect t="4857"/>
                    <a:stretch>
                      <a:fillRect/>
                    </a:stretch>
                  </pic:blipFill>
                  <pic:spPr bwMode="auto">
                    <a:xfrm>
                      <a:off x="0" y="0"/>
                      <a:ext cx="4680000" cy="2202833"/>
                    </a:xfrm>
                    <a:prstGeom prst="rect">
                      <a:avLst/>
                    </a:prstGeom>
                    <a:noFill/>
                    <a:ln>
                      <a:noFill/>
                    </a:ln>
                  </pic:spPr>
                </pic:pic>
              </a:graphicData>
            </a:graphic>
          </wp:inline>
        </w:drawing>
      </w:r>
    </w:p>
    <w:p w14:paraId="0146050D" w14:textId="61C8F14F" w:rsidR="005F7055" w:rsidRPr="004A79F4" w:rsidRDefault="00841037" w:rsidP="00D80203">
      <w:pPr>
        <w:widowControl w:val="0"/>
        <w:spacing w:before="240" w:after="0" w:line="240" w:lineRule="auto"/>
        <w:ind w:left="567"/>
        <w:jc w:val="both"/>
        <w:rPr>
          <w:rFonts w:ascii="ITC Avant Garde" w:eastAsia="Times New Roman" w:hAnsi="ITC Avant Garde" w:cs="Arial"/>
          <w:sz w:val="18"/>
          <w:szCs w:val="18"/>
        </w:rPr>
      </w:pPr>
      <w:bookmarkStart w:id="24" w:name="SolicitudVisitaTecnica"/>
      <w:r w:rsidRPr="004A79F4">
        <w:rPr>
          <w:rFonts w:ascii="ITC Avant Garde" w:eastAsia="Times New Roman" w:hAnsi="ITC Avant Garde" w:cs="Arial"/>
          <w:b/>
          <w:sz w:val="18"/>
          <w:szCs w:val="18"/>
        </w:rPr>
        <w:t>5. FUNCIONES PRINCIPALES DEL SISTEMA PARA EL USUARIO OPERADOR</w:t>
      </w:r>
    </w:p>
    <w:p w14:paraId="73648EF6" w14:textId="77777777"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El menú principal del Sistema contempla, para lo referente al Convenio Marco de Interconexión, las siguientes funcionalidades:</w:t>
      </w:r>
    </w:p>
    <w:p w14:paraId="2881CBA9" w14:textId="77777777" w:rsidR="00D80203" w:rsidRPr="004A79F4" w:rsidRDefault="00AF70CD" w:rsidP="00D80203">
      <w:pPr>
        <w:widowControl w:val="0"/>
        <w:spacing w:before="240" w:after="0" w:line="240" w:lineRule="auto"/>
        <w:ind w:left="567"/>
        <w:jc w:val="center"/>
        <w:rPr>
          <w:rFonts w:ascii="ITC Avant Garde" w:eastAsia="Times New Roman" w:hAnsi="ITC Avant Garde" w:cs="Arial"/>
          <w:sz w:val="18"/>
          <w:szCs w:val="18"/>
        </w:rPr>
      </w:pPr>
      <w:r w:rsidRPr="004A79F4">
        <w:rPr>
          <w:rFonts w:ascii="ITC Avant Garde" w:eastAsia="Times New Roman" w:hAnsi="ITC Avant Garde" w:cs="Arial"/>
          <w:b/>
          <w:noProof/>
          <w:sz w:val="18"/>
          <w:szCs w:val="18"/>
          <w:u w:val="single"/>
          <w:lang w:eastAsia="es-MX"/>
        </w:rPr>
        <w:drawing>
          <wp:inline distT="0" distB="0" distL="0" distR="0" wp14:anchorId="70C3F8D3" wp14:editId="292DAFAA">
            <wp:extent cx="4680000" cy="159812"/>
            <wp:effectExtent l="0" t="0" r="0" b="0"/>
            <wp:docPr id="257" name="Imagen 257" descr="Men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enú"/>
                    <pic:cNvPicPr>
                      <a:picLocks noChangeAspect="1" noChangeArrowheads="1"/>
                    </pic:cNvPicPr>
                  </pic:nvPicPr>
                  <pic:blipFill>
                    <a:blip r:embed="rId25">
                      <a:extLst>
                        <a:ext uri="{28A0092B-C50C-407E-A947-70E740481C1C}">
                          <a14:useLocalDpi xmlns:a14="http://schemas.microsoft.com/office/drawing/2010/main" val="0"/>
                        </a:ext>
                      </a:extLst>
                    </a:blip>
                    <a:srcRect r="12625"/>
                    <a:stretch>
                      <a:fillRect/>
                    </a:stretch>
                  </pic:blipFill>
                  <pic:spPr bwMode="auto">
                    <a:xfrm>
                      <a:off x="0" y="0"/>
                      <a:ext cx="4680000" cy="159812"/>
                    </a:xfrm>
                    <a:prstGeom prst="rect">
                      <a:avLst/>
                    </a:prstGeom>
                    <a:noFill/>
                    <a:ln>
                      <a:noFill/>
                    </a:ln>
                  </pic:spPr>
                </pic:pic>
              </a:graphicData>
            </a:graphic>
          </wp:inline>
        </w:drawing>
      </w:r>
    </w:p>
    <w:p w14:paraId="622CD3B1" w14:textId="73CD5D50" w:rsidR="00AF70CD" w:rsidRPr="004A79F4" w:rsidRDefault="00AF70CD" w:rsidP="00D80203">
      <w:pPr>
        <w:widowControl w:val="0"/>
        <w:spacing w:before="240" w:after="0" w:line="240" w:lineRule="auto"/>
        <w:ind w:left="567"/>
        <w:jc w:val="both"/>
        <w:rPr>
          <w:rFonts w:ascii="ITC Avant Garde" w:eastAsia="Times New Roman" w:hAnsi="ITC Avant Garde" w:cs="Arial"/>
          <w:sz w:val="18"/>
          <w:szCs w:val="18"/>
        </w:rPr>
      </w:pPr>
      <w:bookmarkStart w:id="25" w:name="_Toc428292226"/>
      <w:bookmarkStart w:id="26" w:name="Paso1SolicitudVisitaTecnica"/>
      <w:bookmarkEnd w:id="24"/>
      <w:r w:rsidRPr="004A79F4">
        <w:rPr>
          <w:rFonts w:ascii="ITC Avant Garde" w:eastAsia="Times New Roman" w:hAnsi="ITC Avant Garde" w:cs="Arial"/>
          <w:b/>
          <w:sz w:val="18"/>
          <w:szCs w:val="18"/>
        </w:rPr>
        <w:t>5.1 Pronósticos de Demanda de Servicios</w:t>
      </w:r>
    </w:p>
    <w:p w14:paraId="37A61444" w14:textId="77777777"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A través de esta funcionalidad del Sistema, los Concesionarios podrán (i) presentar a Telcel sus pronósticos de demanda de Servicios, (ii) ratificar sus pronósticos de demanda de Servicios y (iii) tener acceso a la información relativa a todos los pronósticos que hubieren formulado.</w:t>
      </w:r>
    </w:p>
    <w:p w14:paraId="14156AFD" w14:textId="77777777"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 xml:space="preserve">En tal virtud, al seleccionar el Concesionario la pestaña Pronósticos de Demanda de Servicios, </w:t>
      </w:r>
      <w:r w:rsidRPr="004A79F4">
        <w:rPr>
          <w:rFonts w:ascii="ITC Avant Garde" w:eastAsia="Times New Roman" w:hAnsi="ITC Avant Garde" w:cs="Arial"/>
          <w:sz w:val="18"/>
          <w:szCs w:val="18"/>
        </w:rPr>
        <w:lastRenderedPageBreak/>
        <w:t>se mostrarán las siguientes opciones:</w:t>
      </w:r>
    </w:p>
    <w:p w14:paraId="2926F2EA" w14:textId="77777777" w:rsidR="00D80203" w:rsidRPr="004A79F4" w:rsidRDefault="005F7055" w:rsidP="00D80203">
      <w:pPr>
        <w:widowControl w:val="0"/>
        <w:spacing w:before="240" w:after="0" w:line="240" w:lineRule="auto"/>
        <w:ind w:left="567"/>
        <w:jc w:val="center"/>
        <w:rPr>
          <w:rFonts w:ascii="ITC Avant Garde" w:eastAsia="Times New Roman" w:hAnsi="ITC Avant Garde" w:cs="Arial"/>
          <w:sz w:val="18"/>
          <w:szCs w:val="18"/>
          <w:highlight w:val="yellow"/>
        </w:rPr>
      </w:pPr>
      <w:r w:rsidRPr="004A79F4">
        <w:rPr>
          <w:rFonts w:ascii="ITC Avant Garde" w:eastAsia="Times New Roman" w:hAnsi="ITC Avant Garde" w:cs="Arial"/>
          <w:noProof/>
          <w:sz w:val="18"/>
          <w:szCs w:val="18"/>
          <w:highlight w:val="yellow"/>
          <w:lang w:eastAsia="es-MX"/>
        </w:rPr>
        <w:drawing>
          <wp:inline distT="0" distB="0" distL="0" distR="0" wp14:anchorId="66ABD86E" wp14:editId="5ABC9C59">
            <wp:extent cx="2160000" cy="232888"/>
            <wp:effectExtent l="0" t="0" r="0" b="0"/>
            <wp:docPr id="258" name="Imagen 258" descr="menu pronós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enu pronóstico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0000" cy="232888"/>
                    </a:xfrm>
                    <a:prstGeom prst="rect">
                      <a:avLst/>
                    </a:prstGeom>
                    <a:noFill/>
                    <a:ln>
                      <a:noFill/>
                    </a:ln>
                  </pic:spPr>
                </pic:pic>
              </a:graphicData>
            </a:graphic>
          </wp:inline>
        </w:drawing>
      </w:r>
    </w:p>
    <w:p w14:paraId="35C6238F" w14:textId="77777777"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u w:val="single"/>
        </w:rPr>
      </w:pPr>
      <w:r w:rsidRPr="004A79F4">
        <w:rPr>
          <w:rFonts w:ascii="ITC Avant Garde" w:eastAsia="Times New Roman" w:hAnsi="ITC Avant Garde" w:cs="Arial"/>
          <w:sz w:val="18"/>
          <w:szCs w:val="18"/>
          <w:u w:val="single"/>
        </w:rPr>
        <w:t>Pronósticos</w:t>
      </w:r>
    </w:p>
    <w:p w14:paraId="27BCFDA6" w14:textId="77777777"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Al seleccionar el Concesionario la opción Pronósticos se desplegará la siguiente ventana:</w:t>
      </w:r>
    </w:p>
    <w:p w14:paraId="0AC16206" w14:textId="0D4EEBE9" w:rsidR="005F7055" w:rsidRPr="004A79F4" w:rsidRDefault="005F7055" w:rsidP="00D80203">
      <w:pPr>
        <w:widowControl w:val="0"/>
        <w:spacing w:before="240" w:after="0" w:line="240" w:lineRule="auto"/>
        <w:ind w:left="567"/>
        <w:jc w:val="center"/>
        <w:rPr>
          <w:rFonts w:ascii="ITC Avant Garde" w:eastAsia="Times New Roman" w:hAnsi="ITC Avant Garde" w:cs="Arial"/>
          <w:sz w:val="18"/>
          <w:szCs w:val="18"/>
        </w:rPr>
      </w:pPr>
      <w:r w:rsidRPr="004A79F4">
        <w:rPr>
          <w:rFonts w:ascii="ITC Avant Garde" w:eastAsia="Times New Roman" w:hAnsi="ITC Avant Garde" w:cs="Arial"/>
          <w:noProof/>
          <w:sz w:val="18"/>
          <w:szCs w:val="18"/>
          <w:lang w:eastAsia="es-MX"/>
        </w:rPr>
        <w:drawing>
          <wp:inline distT="0" distB="0" distL="0" distR="0" wp14:anchorId="7850C408" wp14:editId="7171035B">
            <wp:extent cx="4320000" cy="1917395"/>
            <wp:effectExtent l="0" t="0" r="4445" b="6985"/>
            <wp:docPr id="259" name="Imagen 259" descr="Pronostico (Coubi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onostico (Coubicaci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20000" cy="1917395"/>
                    </a:xfrm>
                    <a:prstGeom prst="rect">
                      <a:avLst/>
                    </a:prstGeom>
                    <a:noFill/>
                    <a:ln>
                      <a:noFill/>
                    </a:ln>
                  </pic:spPr>
                </pic:pic>
              </a:graphicData>
            </a:graphic>
          </wp:inline>
        </w:drawing>
      </w:r>
    </w:p>
    <w:p w14:paraId="1C9A088B" w14:textId="77777777"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 xml:space="preserve">(campos que aparecerán al seleccionar </w:t>
      </w:r>
      <w:proofErr w:type="spellStart"/>
      <w:r w:rsidRPr="004A79F4">
        <w:rPr>
          <w:rFonts w:ascii="ITC Avant Garde" w:eastAsia="Times New Roman" w:hAnsi="ITC Avant Garde" w:cs="Arial"/>
          <w:sz w:val="18"/>
          <w:szCs w:val="18"/>
        </w:rPr>
        <w:t>Coubicación</w:t>
      </w:r>
      <w:proofErr w:type="spellEnd"/>
      <w:r w:rsidRPr="004A79F4">
        <w:rPr>
          <w:rFonts w:ascii="ITC Avant Garde" w:eastAsia="Times New Roman" w:hAnsi="ITC Avant Garde" w:cs="Arial"/>
          <w:sz w:val="18"/>
          <w:szCs w:val="18"/>
        </w:rPr>
        <w:t>)</w:t>
      </w:r>
    </w:p>
    <w:p w14:paraId="3CD51BDF" w14:textId="6941CE73" w:rsidR="005F7055" w:rsidRPr="004A79F4" w:rsidRDefault="005F7055" w:rsidP="00D80203">
      <w:pPr>
        <w:widowControl w:val="0"/>
        <w:spacing w:before="240" w:after="0" w:line="240" w:lineRule="auto"/>
        <w:ind w:left="567"/>
        <w:jc w:val="center"/>
        <w:rPr>
          <w:rFonts w:ascii="ITC Avant Garde" w:eastAsia="Times New Roman" w:hAnsi="ITC Avant Garde" w:cs="Arial"/>
          <w:sz w:val="18"/>
          <w:szCs w:val="18"/>
        </w:rPr>
      </w:pPr>
      <w:r w:rsidRPr="004A79F4">
        <w:rPr>
          <w:rFonts w:ascii="ITC Avant Garde" w:eastAsia="Times New Roman" w:hAnsi="ITC Avant Garde" w:cs="Arial"/>
          <w:noProof/>
          <w:sz w:val="18"/>
          <w:szCs w:val="18"/>
          <w:lang w:eastAsia="es-MX"/>
        </w:rPr>
        <w:drawing>
          <wp:inline distT="0" distB="0" distL="0" distR="0" wp14:anchorId="5C6B4BA1" wp14:editId="12ACB11C">
            <wp:extent cx="4320000" cy="2003540"/>
            <wp:effectExtent l="0" t="0" r="4445" b="0"/>
            <wp:docPr id="260" name="Imagen 260" descr="Pronosticos Elegir Puer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onosticos Elegir Puerto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20000" cy="2003540"/>
                    </a:xfrm>
                    <a:prstGeom prst="rect">
                      <a:avLst/>
                    </a:prstGeom>
                    <a:noFill/>
                    <a:ln>
                      <a:noFill/>
                    </a:ln>
                  </pic:spPr>
                </pic:pic>
              </a:graphicData>
            </a:graphic>
          </wp:inline>
        </w:drawing>
      </w:r>
    </w:p>
    <w:p w14:paraId="653C5196" w14:textId="77777777"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(campos que aparecerán al seleccionar Puertos)</w:t>
      </w:r>
    </w:p>
    <w:p w14:paraId="2DA2F119" w14:textId="77777777" w:rsidR="00D80203" w:rsidRPr="004A79F4" w:rsidRDefault="005F7055" w:rsidP="00D80203">
      <w:pPr>
        <w:widowControl w:val="0"/>
        <w:tabs>
          <w:tab w:val="left" w:pos="1128"/>
        </w:tabs>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 xml:space="preserve">En dicha ventana, el Concesionario procederá a formular y registrar sus Pronósticos de demanda de Servicios, ya sea que se trate de </w:t>
      </w:r>
      <w:proofErr w:type="spellStart"/>
      <w:r w:rsidRPr="004A79F4">
        <w:rPr>
          <w:rFonts w:ascii="ITC Avant Garde" w:eastAsia="Times New Roman" w:hAnsi="ITC Avant Garde" w:cs="Arial"/>
          <w:sz w:val="18"/>
          <w:szCs w:val="18"/>
        </w:rPr>
        <w:t>Coubicaciones</w:t>
      </w:r>
      <w:proofErr w:type="spellEnd"/>
      <w:r w:rsidRPr="004A79F4">
        <w:rPr>
          <w:rFonts w:ascii="ITC Avant Garde" w:eastAsia="Times New Roman" w:hAnsi="ITC Avant Garde" w:cs="Arial"/>
          <w:sz w:val="18"/>
          <w:szCs w:val="18"/>
        </w:rPr>
        <w:t xml:space="preserve"> o Puertos.</w:t>
      </w:r>
    </w:p>
    <w:p w14:paraId="536205E9" w14:textId="77777777" w:rsidR="00D80203" w:rsidRPr="004A79F4" w:rsidRDefault="005F7055" w:rsidP="00D80203">
      <w:pPr>
        <w:widowControl w:val="0"/>
        <w:spacing w:before="240" w:after="0" w:line="240" w:lineRule="auto"/>
        <w:ind w:left="567"/>
        <w:rPr>
          <w:rFonts w:ascii="ITC Avant Garde" w:eastAsia="Times New Roman" w:hAnsi="ITC Avant Garde" w:cs="Arial"/>
          <w:sz w:val="18"/>
          <w:szCs w:val="18"/>
        </w:rPr>
      </w:pPr>
      <w:r w:rsidRPr="004A79F4">
        <w:rPr>
          <w:rFonts w:ascii="ITC Avant Garde" w:eastAsia="Times New Roman" w:hAnsi="ITC Avant Garde" w:cs="Arial"/>
          <w:sz w:val="18"/>
          <w:szCs w:val="18"/>
        </w:rPr>
        <w:t xml:space="preserve">Los principales elementos de la ventana de Pronósticos, para </w:t>
      </w:r>
      <w:proofErr w:type="spellStart"/>
      <w:r w:rsidRPr="004A79F4">
        <w:rPr>
          <w:rFonts w:ascii="ITC Avant Garde" w:eastAsia="Times New Roman" w:hAnsi="ITC Avant Garde" w:cs="Arial"/>
          <w:sz w:val="18"/>
          <w:szCs w:val="18"/>
        </w:rPr>
        <w:t>Coubicación</w:t>
      </w:r>
      <w:proofErr w:type="spellEnd"/>
      <w:r w:rsidRPr="004A79F4">
        <w:rPr>
          <w:rFonts w:ascii="ITC Avant Garde" w:eastAsia="Times New Roman" w:hAnsi="ITC Avant Garde" w:cs="Arial"/>
          <w:sz w:val="18"/>
          <w:szCs w:val="18"/>
        </w:rPr>
        <w:t>, son:</w:t>
      </w:r>
    </w:p>
    <w:p w14:paraId="38C1F02B" w14:textId="5F081031" w:rsidR="005F7055" w:rsidRPr="004A79F4" w:rsidRDefault="005F7055" w:rsidP="00D80203">
      <w:pPr>
        <w:widowControl w:val="0"/>
        <w:spacing w:before="240" w:after="0" w:line="240" w:lineRule="auto"/>
        <w:ind w:left="851"/>
        <w:rPr>
          <w:rFonts w:ascii="ITC Avant Garde" w:eastAsia="Times New Roman" w:hAnsi="ITC Avant Garde" w:cs="Arial"/>
          <w:sz w:val="18"/>
          <w:szCs w:val="18"/>
        </w:rPr>
      </w:pPr>
      <w:r w:rsidRPr="004A79F4">
        <w:rPr>
          <w:rFonts w:ascii="ITC Avant Garde" w:eastAsia="Times New Roman" w:hAnsi="ITC Avant Garde" w:cs="Arial"/>
          <w:sz w:val="18"/>
          <w:szCs w:val="18"/>
        </w:rPr>
        <w:t>[1] Folio.</w:t>
      </w:r>
    </w:p>
    <w:p w14:paraId="03276D87" w14:textId="092E6140" w:rsidR="005F7055" w:rsidRPr="004A79F4" w:rsidRDefault="005F7055" w:rsidP="00D80203">
      <w:pPr>
        <w:widowControl w:val="0"/>
        <w:spacing w:before="240" w:after="0" w:line="240" w:lineRule="auto"/>
        <w:ind w:left="851"/>
        <w:rPr>
          <w:rFonts w:ascii="ITC Avant Garde" w:eastAsia="Times New Roman" w:hAnsi="ITC Avant Garde" w:cs="Arial"/>
          <w:sz w:val="18"/>
          <w:szCs w:val="18"/>
        </w:rPr>
      </w:pPr>
      <w:r w:rsidRPr="004A79F4">
        <w:rPr>
          <w:rFonts w:ascii="ITC Avant Garde" w:eastAsia="Times New Roman" w:hAnsi="ITC Avant Garde" w:cs="Arial"/>
          <w:sz w:val="18"/>
          <w:szCs w:val="18"/>
        </w:rPr>
        <w:t>[2] Año.</w:t>
      </w:r>
    </w:p>
    <w:p w14:paraId="1AA18799" w14:textId="77777777" w:rsidR="005F7055" w:rsidRPr="004A79F4" w:rsidRDefault="005F7055" w:rsidP="00D80203">
      <w:pPr>
        <w:widowControl w:val="0"/>
        <w:spacing w:before="240" w:after="0" w:line="240" w:lineRule="auto"/>
        <w:ind w:left="851"/>
        <w:rPr>
          <w:rFonts w:ascii="ITC Avant Garde" w:eastAsia="Times New Roman" w:hAnsi="ITC Avant Garde" w:cs="Arial"/>
          <w:sz w:val="18"/>
          <w:szCs w:val="18"/>
        </w:rPr>
      </w:pPr>
      <w:r w:rsidRPr="004A79F4">
        <w:rPr>
          <w:rFonts w:ascii="ITC Avant Garde" w:eastAsia="Times New Roman" w:hAnsi="ITC Avant Garde" w:cs="Arial"/>
          <w:sz w:val="18"/>
          <w:szCs w:val="18"/>
        </w:rPr>
        <w:t>[3] Concesionario.</w:t>
      </w:r>
    </w:p>
    <w:p w14:paraId="41DBAADD" w14:textId="53559C41" w:rsidR="005F7055" w:rsidRPr="004A79F4" w:rsidRDefault="005F7055" w:rsidP="00D80203">
      <w:pPr>
        <w:widowControl w:val="0"/>
        <w:spacing w:before="240" w:after="0" w:line="240" w:lineRule="auto"/>
        <w:ind w:left="851"/>
        <w:rPr>
          <w:rFonts w:ascii="ITC Avant Garde" w:eastAsia="Times New Roman" w:hAnsi="ITC Avant Garde" w:cs="Arial"/>
          <w:sz w:val="18"/>
          <w:szCs w:val="18"/>
        </w:rPr>
      </w:pPr>
      <w:r w:rsidRPr="004A79F4">
        <w:rPr>
          <w:rFonts w:ascii="ITC Avant Garde" w:eastAsia="Times New Roman" w:hAnsi="ITC Avant Garde" w:cs="Arial"/>
          <w:sz w:val="18"/>
          <w:szCs w:val="18"/>
        </w:rPr>
        <w:lastRenderedPageBreak/>
        <w:t>[4] IDD, RFC, Domicilio Fiscal, Teléfonos y Responsable del Concesionario.</w:t>
      </w:r>
    </w:p>
    <w:p w14:paraId="2336A632" w14:textId="6BD3160D" w:rsidR="005F7055" w:rsidRPr="004A79F4" w:rsidRDefault="005F7055" w:rsidP="00D80203">
      <w:pPr>
        <w:widowControl w:val="0"/>
        <w:tabs>
          <w:tab w:val="left" w:pos="708"/>
          <w:tab w:val="left" w:pos="1416"/>
          <w:tab w:val="left" w:pos="2124"/>
          <w:tab w:val="left" w:pos="2832"/>
          <w:tab w:val="left" w:pos="3540"/>
          <w:tab w:val="left" w:pos="4248"/>
          <w:tab w:val="left" w:pos="4884"/>
        </w:tabs>
        <w:spacing w:before="240" w:after="0" w:line="240" w:lineRule="auto"/>
        <w:ind w:left="851"/>
        <w:rPr>
          <w:rFonts w:ascii="ITC Avant Garde" w:eastAsia="Times New Roman" w:hAnsi="ITC Avant Garde" w:cs="Arial"/>
          <w:sz w:val="18"/>
          <w:szCs w:val="18"/>
        </w:rPr>
      </w:pPr>
      <w:r w:rsidRPr="004A79F4">
        <w:rPr>
          <w:rFonts w:ascii="ITC Avant Garde" w:eastAsia="Times New Roman" w:hAnsi="ITC Avant Garde" w:cs="Arial"/>
          <w:sz w:val="18"/>
          <w:szCs w:val="18"/>
        </w:rPr>
        <w:t>[5] Tipo de Pronóstico (</w:t>
      </w:r>
      <w:proofErr w:type="spellStart"/>
      <w:r w:rsidRPr="004A79F4">
        <w:rPr>
          <w:rFonts w:ascii="ITC Avant Garde" w:eastAsia="Times New Roman" w:hAnsi="ITC Avant Garde" w:cs="Arial"/>
          <w:sz w:val="18"/>
          <w:szCs w:val="18"/>
        </w:rPr>
        <w:t>Coubicación</w:t>
      </w:r>
      <w:proofErr w:type="spellEnd"/>
      <w:r w:rsidRPr="004A79F4">
        <w:rPr>
          <w:rFonts w:ascii="ITC Avant Garde" w:eastAsia="Times New Roman" w:hAnsi="ITC Avant Garde" w:cs="Arial"/>
          <w:sz w:val="18"/>
          <w:szCs w:val="18"/>
        </w:rPr>
        <w:t>).</w:t>
      </w:r>
    </w:p>
    <w:p w14:paraId="029291B4" w14:textId="1C01F3ED" w:rsidR="005F7055" w:rsidRPr="004A79F4" w:rsidRDefault="005F7055" w:rsidP="00D80203">
      <w:pPr>
        <w:widowControl w:val="0"/>
        <w:tabs>
          <w:tab w:val="left" w:pos="708"/>
          <w:tab w:val="left" w:pos="1416"/>
          <w:tab w:val="left" w:pos="2124"/>
          <w:tab w:val="left" w:pos="2832"/>
          <w:tab w:val="left" w:pos="3540"/>
          <w:tab w:val="left" w:pos="4248"/>
          <w:tab w:val="left" w:pos="4884"/>
        </w:tabs>
        <w:spacing w:before="240" w:after="0" w:line="240" w:lineRule="auto"/>
        <w:ind w:left="851"/>
        <w:rPr>
          <w:rFonts w:ascii="ITC Avant Garde" w:eastAsia="Times New Roman" w:hAnsi="ITC Avant Garde" w:cs="Arial"/>
          <w:sz w:val="18"/>
          <w:szCs w:val="18"/>
        </w:rPr>
      </w:pPr>
      <w:r w:rsidRPr="004A79F4">
        <w:rPr>
          <w:rFonts w:ascii="ITC Avant Garde" w:eastAsia="Times New Roman" w:hAnsi="ITC Avant Garde" w:cs="Arial"/>
          <w:sz w:val="18"/>
          <w:szCs w:val="18"/>
        </w:rPr>
        <w:t>[6] Fecha tentativa de inicio de operaciones.</w:t>
      </w:r>
    </w:p>
    <w:p w14:paraId="4BEC4915" w14:textId="31353765" w:rsidR="005F7055" w:rsidRPr="004A79F4" w:rsidRDefault="005F7055" w:rsidP="00D80203">
      <w:pPr>
        <w:widowControl w:val="0"/>
        <w:spacing w:before="240" w:after="0" w:line="240" w:lineRule="auto"/>
        <w:ind w:left="851"/>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[7] Campos sobre el Detalle del Pronóstico: Mes, Ciudad, PDIC Telcel, Tráfico máximo esperado en hora pico (</w:t>
      </w:r>
      <w:proofErr w:type="spellStart"/>
      <w:r w:rsidRPr="004A79F4">
        <w:rPr>
          <w:rFonts w:ascii="ITC Avant Garde" w:eastAsia="Times New Roman" w:hAnsi="ITC Avant Garde" w:cs="Arial"/>
          <w:sz w:val="18"/>
          <w:szCs w:val="18"/>
        </w:rPr>
        <w:t>erlangs</w:t>
      </w:r>
      <w:proofErr w:type="spellEnd"/>
      <w:r w:rsidRPr="004A79F4">
        <w:rPr>
          <w:rFonts w:ascii="ITC Avant Garde" w:eastAsia="Times New Roman" w:hAnsi="ITC Avant Garde" w:cs="Arial"/>
          <w:sz w:val="18"/>
          <w:szCs w:val="18"/>
        </w:rPr>
        <w:t>), Número máximo de llamadas simultáneas (sesiones), Ancho de banda (Mbps), % Tráfico local y % Tráfico foráneo.</w:t>
      </w:r>
    </w:p>
    <w:p w14:paraId="24077E69" w14:textId="77777777" w:rsidR="00D80203" w:rsidRPr="004A79F4" w:rsidRDefault="005F7055" w:rsidP="00D80203">
      <w:pPr>
        <w:widowControl w:val="0"/>
        <w:spacing w:before="240" w:after="0" w:line="240" w:lineRule="auto"/>
        <w:ind w:left="851"/>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[8] Una vez llenados los campos respectivos por el Concesionario, éste seleccionará “Aceptar” o, en su defecto “Cancelar”.</w:t>
      </w:r>
    </w:p>
    <w:p w14:paraId="0256555E" w14:textId="77777777" w:rsidR="00D80203" w:rsidRPr="004A79F4" w:rsidRDefault="005F7055" w:rsidP="00D80203">
      <w:pPr>
        <w:widowControl w:val="0"/>
        <w:tabs>
          <w:tab w:val="left" w:pos="8467"/>
        </w:tabs>
        <w:spacing w:before="240" w:after="0" w:line="240" w:lineRule="auto"/>
        <w:ind w:left="567"/>
        <w:rPr>
          <w:rFonts w:ascii="ITC Avant Garde" w:eastAsia="Times New Roman" w:hAnsi="ITC Avant Garde" w:cs="Arial"/>
          <w:sz w:val="18"/>
          <w:szCs w:val="18"/>
        </w:rPr>
      </w:pPr>
      <w:r w:rsidRPr="004A79F4">
        <w:rPr>
          <w:rFonts w:ascii="ITC Avant Garde" w:eastAsia="Times New Roman" w:hAnsi="ITC Avant Garde" w:cs="Arial"/>
          <w:sz w:val="18"/>
          <w:szCs w:val="18"/>
        </w:rPr>
        <w:t>Los principales elementos de la ventana de Pronósticos, para Puertos, son:</w:t>
      </w:r>
    </w:p>
    <w:p w14:paraId="4717D2BC" w14:textId="4E893F83" w:rsidR="005F7055" w:rsidRPr="004A79F4" w:rsidRDefault="005F7055" w:rsidP="00D80203">
      <w:pPr>
        <w:widowControl w:val="0"/>
        <w:spacing w:before="240" w:after="0" w:line="240" w:lineRule="auto"/>
        <w:ind w:left="851"/>
        <w:rPr>
          <w:rFonts w:ascii="ITC Avant Garde" w:eastAsia="Times New Roman" w:hAnsi="ITC Avant Garde" w:cs="Arial"/>
          <w:sz w:val="18"/>
          <w:szCs w:val="18"/>
        </w:rPr>
      </w:pPr>
      <w:r w:rsidRPr="004A79F4">
        <w:rPr>
          <w:rFonts w:ascii="ITC Avant Garde" w:eastAsia="Times New Roman" w:hAnsi="ITC Avant Garde" w:cs="Arial"/>
          <w:sz w:val="18"/>
          <w:szCs w:val="18"/>
        </w:rPr>
        <w:t>[1] Folio.</w:t>
      </w:r>
    </w:p>
    <w:p w14:paraId="77FC529B" w14:textId="5DEC3E28" w:rsidR="005F7055" w:rsidRPr="004A79F4" w:rsidRDefault="005F7055" w:rsidP="00D80203">
      <w:pPr>
        <w:widowControl w:val="0"/>
        <w:spacing w:before="240" w:after="0" w:line="240" w:lineRule="auto"/>
        <w:ind w:left="851"/>
        <w:rPr>
          <w:rFonts w:ascii="ITC Avant Garde" w:eastAsia="Times New Roman" w:hAnsi="ITC Avant Garde" w:cs="Arial"/>
          <w:sz w:val="18"/>
          <w:szCs w:val="18"/>
        </w:rPr>
      </w:pPr>
      <w:r w:rsidRPr="004A79F4">
        <w:rPr>
          <w:rFonts w:ascii="ITC Avant Garde" w:eastAsia="Times New Roman" w:hAnsi="ITC Avant Garde" w:cs="Arial"/>
          <w:sz w:val="18"/>
          <w:szCs w:val="18"/>
        </w:rPr>
        <w:t>[2] Año.</w:t>
      </w:r>
    </w:p>
    <w:p w14:paraId="25F9FC1F" w14:textId="77777777" w:rsidR="005F7055" w:rsidRPr="004A79F4" w:rsidRDefault="005F7055" w:rsidP="00D80203">
      <w:pPr>
        <w:widowControl w:val="0"/>
        <w:spacing w:before="240" w:after="0" w:line="240" w:lineRule="auto"/>
        <w:ind w:left="851"/>
        <w:rPr>
          <w:rFonts w:ascii="ITC Avant Garde" w:eastAsia="Times New Roman" w:hAnsi="ITC Avant Garde" w:cs="Arial"/>
          <w:sz w:val="18"/>
          <w:szCs w:val="18"/>
        </w:rPr>
      </w:pPr>
      <w:r w:rsidRPr="004A79F4">
        <w:rPr>
          <w:rFonts w:ascii="ITC Avant Garde" w:eastAsia="Times New Roman" w:hAnsi="ITC Avant Garde" w:cs="Arial"/>
          <w:sz w:val="18"/>
          <w:szCs w:val="18"/>
        </w:rPr>
        <w:t>[3] Concesionario.</w:t>
      </w:r>
    </w:p>
    <w:p w14:paraId="0249F5D3" w14:textId="13BC898A" w:rsidR="005F7055" w:rsidRPr="004A79F4" w:rsidRDefault="005F7055" w:rsidP="00D80203">
      <w:pPr>
        <w:widowControl w:val="0"/>
        <w:spacing w:before="240" w:after="0" w:line="240" w:lineRule="auto"/>
        <w:ind w:left="851"/>
        <w:rPr>
          <w:rFonts w:ascii="ITC Avant Garde" w:eastAsia="Times New Roman" w:hAnsi="ITC Avant Garde" w:cs="Arial"/>
          <w:sz w:val="18"/>
          <w:szCs w:val="18"/>
        </w:rPr>
      </w:pPr>
      <w:r w:rsidRPr="004A79F4">
        <w:rPr>
          <w:rFonts w:ascii="ITC Avant Garde" w:eastAsia="Times New Roman" w:hAnsi="ITC Avant Garde" w:cs="Arial"/>
          <w:sz w:val="18"/>
          <w:szCs w:val="18"/>
        </w:rPr>
        <w:t>[4] IDD, RFC, Domicilio Fiscal, Teléfonos y Responsable del Concesionario.</w:t>
      </w:r>
    </w:p>
    <w:p w14:paraId="6A685AD8" w14:textId="42F52BB4" w:rsidR="005F7055" w:rsidRPr="004A79F4" w:rsidRDefault="005F7055" w:rsidP="00D80203">
      <w:pPr>
        <w:widowControl w:val="0"/>
        <w:tabs>
          <w:tab w:val="left" w:pos="708"/>
          <w:tab w:val="left" w:pos="1416"/>
          <w:tab w:val="left" w:pos="2124"/>
          <w:tab w:val="left" w:pos="2832"/>
          <w:tab w:val="left" w:pos="3540"/>
          <w:tab w:val="left" w:pos="4248"/>
          <w:tab w:val="left" w:pos="4884"/>
        </w:tabs>
        <w:spacing w:before="240" w:after="0" w:line="240" w:lineRule="auto"/>
        <w:ind w:left="851"/>
        <w:rPr>
          <w:rFonts w:ascii="ITC Avant Garde" w:eastAsia="Times New Roman" w:hAnsi="ITC Avant Garde" w:cs="Arial"/>
          <w:sz w:val="18"/>
          <w:szCs w:val="18"/>
        </w:rPr>
      </w:pPr>
      <w:r w:rsidRPr="004A79F4">
        <w:rPr>
          <w:rFonts w:ascii="ITC Avant Garde" w:eastAsia="Times New Roman" w:hAnsi="ITC Avant Garde" w:cs="Arial"/>
          <w:sz w:val="18"/>
          <w:szCs w:val="18"/>
        </w:rPr>
        <w:t>[5] Tipo de Pronóstico (Puertos).</w:t>
      </w:r>
    </w:p>
    <w:p w14:paraId="4071FD58" w14:textId="529A778C" w:rsidR="005F7055" w:rsidRPr="004A79F4" w:rsidRDefault="005F7055" w:rsidP="00D80203">
      <w:pPr>
        <w:widowControl w:val="0"/>
        <w:spacing w:before="240" w:after="0" w:line="240" w:lineRule="auto"/>
        <w:ind w:left="851"/>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[6] Campos sobre el Detalle del Pronóstico: ID, Mes, Ciudad y PDIC (Telcel), Ciudad, Dirección y Central (Concesionario), Puertos de Acceso TDM, Puertos de Acceso IP y Activación, y Puertos de señalización TDM.</w:t>
      </w:r>
    </w:p>
    <w:p w14:paraId="6A25DA79" w14:textId="77777777" w:rsidR="00D80203" w:rsidRPr="004A79F4" w:rsidRDefault="005F7055" w:rsidP="00D80203">
      <w:pPr>
        <w:widowControl w:val="0"/>
        <w:spacing w:before="240" w:after="0" w:line="240" w:lineRule="auto"/>
        <w:ind w:left="851"/>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[7] Una vez llenados los campos respectivos por el Concesionario, éste seleccionará “Aceptar” o, en su defecto “Cancelar”.</w:t>
      </w:r>
    </w:p>
    <w:p w14:paraId="7F025526" w14:textId="77777777" w:rsidR="00D80203" w:rsidRPr="004A79F4" w:rsidRDefault="005F7055" w:rsidP="00D80203">
      <w:pPr>
        <w:widowControl w:val="0"/>
        <w:spacing w:before="240" w:after="0" w:line="240" w:lineRule="auto"/>
        <w:ind w:left="567"/>
        <w:rPr>
          <w:rFonts w:ascii="ITC Avant Garde" w:eastAsia="Times New Roman" w:hAnsi="ITC Avant Garde"/>
          <w:sz w:val="18"/>
          <w:szCs w:val="18"/>
          <w:u w:val="single"/>
        </w:rPr>
      </w:pPr>
      <w:r w:rsidRPr="004A79F4">
        <w:rPr>
          <w:rFonts w:ascii="ITC Avant Garde" w:eastAsia="Times New Roman" w:hAnsi="ITC Avant Garde" w:cs="Arial"/>
          <w:sz w:val="18"/>
          <w:szCs w:val="18"/>
          <w:u w:val="single"/>
        </w:rPr>
        <w:t>Ratificación de Pronósticos</w:t>
      </w:r>
    </w:p>
    <w:p w14:paraId="11D6FC8D" w14:textId="77777777"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Si el Concesionario desea ratificar uno o más Pronósticos previamente registrados, deberá seleccionar la opción Ratificación de Pronósticos, y se desplegará la siguiente ventana:</w:t>
      </w:r>
    </w:p>
    <w:p w14:paraId="3B009658" w14:textId="77777777" w:rsidR="00D80203" w:rsidRPr="004A79F4" w:rsidRDefault="005F7055" w:rsidP="00D80203">
      <w:pPr>
        <w:widowControl w:val="0"/>
        <w:spacing w:before="240" w:after="80" w:line="240" w:lineRule="auto"/>
        <w:ind w:left="567"/>
        <w:jc w:val="center"/>
        <w:rPr>
          <w:rFonts w:ascii="ITC Avant Garde" w:eastAsia="Times New Roman" w:hAnsi="ITC Avant Garde"/>
          <w:sz w:val="18"/>
          <w:szCs w:val="18"/>
        </w:rPr>
      </w:pPr>
      <w:r w:rsidRPr="004A79F4">
        <w:rPr>
          <w:rFonts w:ascii="ITC Avant Garde" w:eastAsia="Times New Roman" w:hAnsi="ITC Avant Garde"/>
          <w:noProof/>
          <w:sz w:val="18"/>
          <w:szCs w:val="18"/>
          <w:lang w:eastAsia="es-MX"/>
        </w:rPr>
        <w:drawing>
          <wp:inline distT="0" distB="0" distL="0" distR="0" wp14:anchorId="305AFC06" wp14:editId="5A12CF42">
            <wp:extent cx="4680000" cy="2172562"/>
            <wp:effectExtent l="0" t="0" r="6350" b="0"/>
            <wp:docPr id="261" name="Imagen 261" descr="Ratificar Prono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atificar Pronostic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80000" cy="2172562"/>
                    </a:xfrm>
                    <a:prstGeom prst="rect">
                      <a:avLst/>
                    </a:prstGeom>
                    <a:noFill/>
                    <a:ln>
                      <a:noFill/>
                    </a:ln>
                  </pic:spPr>
                </pic:pic>
              </a:graphicData>
            </a:graphic>
          </wp:inline>
        </w:drawing>
      </w:r>
    </w:p>
    <w:p w14:paraId="7D8C9D78" w14:textId="77777777" w:rsidR="00D80203" w:rsidRPr="004A79F4" w:rsidRDefault="005F7055" w:rsidP="00D80203">
      <w:pPr>
        <w:widowControl w:val="0"/>
        <w:spacing w:before="240" w:after="0" w:line="240" w:lineRule="auto"/>
        <w:ind w:left="567"/>
        <w:rPr>
          <w:rFonts w:ascii="ITC Avant Garde" w:eastAsia="Times New Roman" w:hAnsi="ITC Avant Garde" w:cs="Arial"/>
          <w:sz w:val="18"/>
          <w:szCs w:val="18"/>
        </w:rPr>
      </w:pPr>
      <w:r w:rsidRPr="004A79F4">
        <w:rPr>
          <w:rFonts w:ascii="ITC Avant Garde" w:eastAsia="Times New Roman" w:hAnsi="ITC Avant Garde" w:cs="Arial"/>
          <w:sz w:val="18"/>
          <w:szCs w:val="18"/>
        </w:rPr>
        <w:lastRenderedPageBreak/>
        <w:t>Los principales elementos de la ventana de Ratificación de Pronósticos, para Puertos son:</w:t>
      </w:r>
    </w:p>
    <w:p w14:paraId="23B89F00" w14:textId="20948A5C" w:rsidR="005F7055" w:rsidRPr="004A79F4" w:rsidRDefault="005F7055" w:rsidP="00D80203">
      <w:pPr>
        <w:widowControl w:val="0"/>
        <w:tabs>
          <w:tab w:val="left" w:pos="5534"/>
        </w:tabs>
        <w:spacing w:before="240" w:after="0" w:line="240" w:lineRule="auto"/>
        <w:ind w:left="851"/>
        <w:rPr>
          <w:rFonts w:ascii="ITC Avant Garde" w:eastAsia="Times New Roman" w:hAnsi="ITC Avant Garde" w:cs="Arial"/>
          <w:sz w:val="18"/>
          <w:szCs w:val="18"/>
        </w:rPr>
      </w:pPr>
      <w:r w:rsidRPr="004A79F4">
        <w:rPr>
          <w:rFonts w:ascii="ITC Avant Garde" w:eastAsia="Times New Roman" w:hAnsi="ITC Avant Garde" w:cs="Arial"/>
          <w:sz w:val="18"/>
          <w:szCs w:val="18"/>
        </w:rPr>
        <w:t>[1] Pronóstico (Puertos de Interconexión).</w:t>
      </w:r>
    </w:p>
    <w:p w14:paraId="7CB879EB" w14:textId="77777777" w:rsidR="005F7055" w:rsidRPr="004A79F4" w:rsidRDefault="005F7055" w:rsidP="00D80203">
      <w:pPr>
        <w:widowControl w:val="0"/>
        <w:spacing w:before="240" w:after="0" w:line="240" w:lineRule="auto"/>
        <w:ind w:left="851"/>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[2] Búsqueda Puertos de Interconexión. En este apartado se llenarán los siguientes campos: ID Pronóstico, Semestre Pronosticado, Fecha captura, Estatus, Puertos de Acceso TDM o Puertos de Acceso IP.</w:t>
      </w:r>
    </w:p>
    <w:p w14:paraId="4C2A320B" w14:textId="77777777" w:rsidR="005F7055" w:rsidRPr="004A79F4" w:rsidRDefault="005F7055" w:rsidP="00D80203">
      <w:pPr>
        <w:widowControl w:val="0"/>
        <w:spacing w:before="240" w:after="0" w:line="240" w:lineRule="auto"/>
        <w:ind w:left="851"/>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[3] A continuación se encuentra un menú con las siguientes opciones: Buscar, Limpiar búsqueda, Ver detalle, Captura de Pronósticos y Ratificar Pronóstico seleccionado.</w:t>
      </w:r>
    </w:p>
    <w:p w14:paraId="09CEABA3" w14:textId="77777777" w:rsidR="005F7055" w:rsidRPr="004A79F4" w:rsidRDefault="005F7055" w:rsidP="00D80203">
      <w:pPr>
        <w:widowControl w:val="0"/>
        <w:spacing w:before="240" w:after="0" w:line="240" w:lineRule="auto"/>
        <w:ind w:left="851"/>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[4] Y finalmente aparece en la parte inferior de la ventana un tablero con los siguientes campos: ID Pronóstico, Estatus, Semestre, Bimestre, Ciudad Concesionario, Ciudad Telcel, Dirección Concesionario, PDIC, Puertos TDM, Puertos IP, Puertos señalización, Cantidad (1 columna por cada tipo de Puerto), y la fecha de contratación inicial.</w:t>
      </w:r>
    </w:p>
    <w:p w14:paraId="16ED419D" w14:textId="77777777" w:rsidR="00D80203" w:rsidRPr="004A79F4" w:rsidRDefault="005F7055" w:rsidP="00D80203">
      <w:pPr>
        <w:widowControl w:val="0"/>
        <w:spacing w:before="240" w:after="0" w:line="240" w:lineRule="auto"/>
        <w:ind w:left="851"/>
        <w:jc w:val="both"/>
        <w:rPr>
          <w:rFonts w:ascii="ITC Avant Garde" w:eastAsia="Times New Roman" w:hAnsi="ITC Avant Garde"/>
          <w:sz w:val="18"/>
          <w:szCs w:val="18"/>
        </w:rPr>
      </w:pPr>
      <w:r w:rsidRPr="004A79F4">
        <w:rPr>
          <w:rFonts w:ascii="ITC Avant Garde" w:eastAsia="Times New Roman" w:hAnsi="ITC Avant Garde" w:cs="Arial"/>
          <w:sz w:val="18"/>
          <w:szCs w:val="18"/>
        </w:rPr>
        <w:t>En este tablero se muestra el estatus de los pronósticos formulados por cada Concesionario y, en su caso, las ratificaciones a tales pronósticos.</w:t>
      </w:r>
    </w:p>
    <w:p w14:paraId="0427005B" w14:textId="77777777" w:rsidR="00D80203" w:rsidRPr="004A79F4" w:rsidRDefault="005F7055" w:rsidP="00D80203">
      <w:pPr>
        <w:widowControl w:val="0"/>
        <w:spacing w:before="240" w:after="0" w:line="240" w:lineRule="auto"/>
        <w:ind w:left="567"/>
        <w:rPr>
          <w:rFonts w:ascii="ITC Avant Garde" w:eastAsia="Times New Roman" w:hAnsi="ITC Avant Garde" w:cs="Arial"/>
          <w:sz w:val="18"/>
          <w:szCs w:val="18"/>
        </w:rPr>
      </w:pPr>
      <w:r w:rsidRPr="004A79F4">
        <w:rPr>
          <w:rFonts w:ascii="ITC Avant Garde" w:eastAsia="Times New Roman" w:hAnsi="ITC Avant Garde" w:cs="Arial"/>
          <w:sz w:val="18"/>
          <w:szCs w:val="18"/>
        </w:rPr>
        <w:t xml:space="preserve">(nota: una ventana similar se desplegará al elegir la opción </w:t>
      </w:r>
      <w:proofErr w:type="spellStart"/>
      <w:r w:rsidRPr="004A79F4">
        <w:rPr>
          <w:rFonts w:ascii="ITC Avant Garde" w:eastAsia="Times New Roman" w:hAnsi="ITC Avant Garde" w:cs="Arial"/>
          <w:sz w:val="18"/>
          <w:szCs w:val="18"/>
        </w:rPr>
        <w:t>Coubicación</w:t>
      </w:r>
      <w:proofErr w:type="spellEnd"/>
      <w:r w:rsidRPr="004A79F4">
        <w:rPr>
          <w:rFonts w:ascii="ITC Avant Garde" w:eastAsia="Times New Roman" w:hAnsi="ITC Avant Garde" w:cs="Arial"/>
          <w:sz w:val="18"/>
          <w:szCs w:val="18"/>
        </w:rPr>
        <w:t>)</w:t>
      </w:r>
    </w:p>
    <w:p w14:paraId="693E0123" w14:textId="77777777" w:rsidR="00D80203" w:rsidRPr="004A79F4" w:rsidRDefault="00841037" w:rsidP="00D80203">
      <w:pPr>
        <w:widowControl w:val="0"/>
        <w:spacing w:before="240" w:after="0" w:line="240" w:lineRule="auto"/>
        <w:ind w:left="567"/>
        <w:rPr>
          <w:rFonts w:ascii="ITC Avant Garde" w:eastAsia="Times New Roman" w:hAnsi="ITC Avant Garde"/>
          <w:sz w:val="18"/>
          <w:szCs w:val="18"/>
        </w:rPr>
      </w:pPr>
      <w:r w:rsidRPr="004A79F4">
        <w:rPr>
          <w:rFonts w:ascii="ITC Avant Garde" w:eastAsia="Times New Roman" w:hAnsi="ITC Avant Garde" w:cs="Arial"/>
          <w:b/>
          <w:sz w:val="18"/>
          <w:szCs w:val="18"/>
        </w:rPr>
        <w:t>5.2 Solicitudes de Servicios</w:t>
      </w:r>
      <w:bookmarkEnd w:id="25"/>
    </w:p>
    <w:bookmarkEnd w:id="26"/>
    <w:p w14:paraId="484213DA" w14:textId="77777777"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 xml:space="preserve">A través de esta funcionalidad del Sistema, los Concesionarios podrán (i) solicitar la prestación de servicios de </w:t>
      </w:r>
      <w:proofErr w:type="spellStart"/>
      <w:r w:rsidRPr="004A79F4">
        <w:rPr>
          <w:rFonts w:ascii="ITC Avant Garde" w:eastAsia="Times New Roman" w:hAnsi="ITC Avant Garde" w:cs="Arial"/>
          <w:sz w:val="18"/>
          <w:szCs w:val="18"/>
        </w:rPr>
        <w:t>Coubicación</w:t>
      </w:r>
      <w:proofErr w:type="spellEnd"/>
      <w:r w:rsidRPr="004A79F4">
        <w:rPr>
          <w:rFonts w:ascii="ITC Avant Garde" w:eastAsia="Times New Roman" w:hAnsi="ITC Avant Garde" w:cs="Arial"/>
          <w:sz w:val="18"/>
          <w:szCs w:val="18"/>
        </w:rPr>
        <w:t>, (ii) solicitar la prestación de servicios de Puertos y (iii) revisar el estatus y dar seguimiento a sus Solicitudes de Servicios.</w:t>
      </w:r>
    </w:p>
    <w:p w14:paraId="703CE469" w14:textId="77777777"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En tal virtud, al seleccionar el Concesionario la pestaña Solicitudes de Servicios, se mostrará la siguiente ventana:</w:t>
      </w:r>
    </w:p>
    <w:p w14:paraId="649905EA" w14:textId="77777777" w:rsidR="00D80203" w:rsidRPr="004A79F4" w:rsidRDefault="005F7055" w:rsidP="00D80203">
      <w:pPr>
        <w:widowControl w:val="0"/>
        <w:spacing w:before="240" w:after="0" w:line="240" w:lineRule="auto"/>
        <w:ind w:left="567"/>
        <w:jc w:val="center"/>
        <w:rPr>
          <w:rFonts w:ascii="ITC Avant Garde" w:eastAsia="Times New Roman" w:hAnsi="ITC Avant Garde" w:cs="Arial"/>
          <w:sz w:val="18"/>
          <w:szCs w:val="18"/>
        </w:rPr>
      </w:pPr>
      <w:r w:rsidRPr="004A79F4">
        <w:rPr>
          <w:rFonts w:ascii="ITC Avant Garde" w:eastAsia="Times New Roman" w:hAnsi="ITC Avant Garde"/>
          <w:noProof/>
          <w:sz w:val="18"/>
          <w:szCs w:val="18"/>
          <w:lang w:eastAsia="es-MX"/>
        </w:rPr>
        <w:drawing>
          <wp:inline distT="0" distB="0" distL="0" distR="0" wp14:anchorId="2127CC11" wp14:editId="2A2AFD93">
            <wp:extent cx="4680000" cy="2336676"/>
            <wp:effectExtent l="0" t="0" r="6350" b="6985"/>
            <wp:docPr id="262" name="Imagen 262" descr="Solicit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olicitu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0000" cy="2336676"/>
                    </a:xfrm>
                    <a:prstGeom prst="rect">
                      <a:avLst/>
                    </a:prstGeom>
                    <a:noFill/>
                    <a:ln>
                      <a:noFill/>
                    </a:ln>
                  </pic:spPr>
                </pic:pic>
              </a:graphicData>
            </a:graphic>
          </wp:inline>
        </w:drawing>
      </w:r>
    </w:p>
    <w:p w14:paraId="48DF3D3A" w14:textId="77777777" w:rsidR="00D80203" w:rsidRPr="004A79F4" w:rsidRDefault="005F7055" w:rsidP="00D80203">
      <w:pPr>
        <w:widowControl w:val="0"/>
        <w:spacing w:before="240" w:after="0" w:line="240" w:lineRule="auto"/>
        <w:ind w:left="567"/>
        <w:rPr>
          <w:rFonts w:ascii="ITC Avant Garde" w:eastAsia="Times New Roman" w:hAnsi="ITC Avant Garde" w:cs="Arial"/>
          <w:sz w:val="18"/>
          <w:szCs w:val="18"/>
        </w:rPr>
      </w:pPr>
      <w:r w:rsidRPr="004A79F4">
        <w:rPr>
          <w:rFonts w:ascii="ITC Avant Garde" w:eastAsia="Times New Roman" w:hAnsi="ITC Avant Garde" w:cs="Arial"/>
          <w:sz w:val="18"/>
          <w:szCs w:val="18"/>
        </w:rPr>
        <w:t>Los principales elementos de la ventana de Solicitudes de Servicios son:</w:t>
      </w:r>
    </w:p>
    <w:p w14:paraId="445B1A0E" w14:textId="5D84C0A4" w:rsidR="005F7055" w:rsidRPr="004A79F4" w:rsidRDefault="005F7055" w:rsidP="00D80203">
      <w:pPr>
        <w:widowControl w:val="0"/>
        <w:spacing w:before="240" w:after="0" w:line="240" w:lineRule="auto"/>
        <w:ind w:left="851"/>
        <w:rPr>
          <w:rFonts w:ascii="ITC Avant Garde" w:eastAsia="Times New Roman" w:hAnsi="ITC Avant Garde" w:cs="Arial"/>
          <w:sz w:val="18"/>
          <w:szCs w:val="18"/>
        </w:rPr>
      </w:pPr>
      <w:r w:rsidRPr="004A79F4">
        <w:rPr>
          <w:rFonts w:ascii="ITC Avant Garde" w:eastAsia="Times New Roman" w:hAnsi="ITC Avant Garde" w:cs="Arial"/>
          <w:sz w:val="18"/>
          <w:szCs w:val="18"/>
        </w:rPr>
        <w:t>[1] Folio.</w:t>
      </w:r>
    </w:p>
    <w:p w14:paraId="76037183" w14:textId="5499E395" w:rsidR="005F7055" w:rsidRPr="004A79F4" w:rsidRDefault="005F7055" w:rsidP="00D80203">
      <w:pPr>
        <w:widowControl w:val="0"/>
        <w:spacing w:before="240" w:after="0" w:line="240" w:lineRule="auto"/>
        <w:ind w:left="851"/>
        <w:rPr>
          <w:rFonts w:ascii="ITC Avant Garde" w:eastAsia="Times New Roman" w:hAnsi="ITC Avant Garde" w:cs="Arial"/>
          <w:sz w:val="18"/>
          <w:szCs w:val="18"/>
        </w:rPr>
      </w:pPr>
      <w:r w:rsidRPr="004A79F4">
        <w:rPr>
          <w:rFonts w:ascii="ITC Avant Garde" w:eastAsia="Times New Roman" w:hAnsi="ITC Avant Garde" w:cs="Arial"/>
          <w:sz w:val="18"/>
          <w:szCs w:val="18"/>
        </w:rPr>
        <w:t>[2] Fecha.</w:t>
      </w:r>
    </w:p>
    <w:p w14:paraId="7D26940A" w14:textId="77777777" w:rsidR="005F7055" w:rsidRPr="004A79F4" w:rsidRDefault="005F7055" w:rsidP="00D80203">
      <w:pPr>
        <w:widowControl w:val="0"/>
        <w:spacing w:before="240" w:after="0" w:line="240" w:lineRule="auto"/>
        <w:ind w:left="851"/>
        <w:rPr>
          <w:rFonts w:ascii="ITC Avant Garde" w:eastAsia="Times New Roman" w:hAnsi="ITC Avant Garde" w:cs="Arial"/>
          <w:sz w:val="18"/>
          <w:szCs w:val="18"/>
        </w:rPr>
      </w:pPr>
      <w:r w:rsidRPr="004A79F4">
        <w:rPr>
          <w:rFonts w:ascii="ITC Avant Garde" w:eastAsia="Times New Roman" w:hAnsi="ITC Avant Garde" w:cs="Arial"/>
          <w:sz w:val="18"/>
          <w:szCs w:val="18"/>
        </w:rPr>
        <w:lastRenderedPageBreak/>
        <w:t>[3] Concesionario.</w:t>
      </w:r>
    </w:p>
    <w:p w14:paraId="4C0A41BD" w14:textId="2EBCB65A" w:rsidR="005F7055" w:rsidRPr="004A79F4" w:rsidRDefault="005F7055" w:rsidP="00D80203">
      <w:pPr>
        <w:widowControl w:val="0"/>
        <w:spacing w:before="240" w:after="0" w:line="240" w:lineRule="auto"/>
        <w:ind w:left="851"/>
        <w:rPr>
          <w:rFonts w:ascii="ITC Avant Garde" w:eastAsia="Times New Roman" w:hAnsi="ITC Avant Garde" w:cs="Arial"/>
          <w:sz w:val="18"/>
          <w:szCs w:val="18"/>
        </w:rPr>
      </w:pPr>
      <w:r w:rsidRPr="004A79F4">
        <w:rPr>
          <w:rFonts w:ascii="ITC Avant Garde" w:eastAsia="Times New Roman" w:hAnsi="ITC Avant Garde" w:cs="Arial"/>
          <w:sz w:val="18"/>
          <w:szCs w:val="18"/>
        </w:rPr>
        <w:t>[4] IDD, RFC, Domicilio Fiscal, Teléfonos y Responsable del Concesionario.</w:t>
      </w:r>
    </w:p>
    <w:p w14:paraId="4088BE1C" w14:textId="18AC71C4" w:rsidR="005F7055" w:rsidRPr="004A79F4" w:rsidRDefault="005F7055" w:rsidP="00D80203">
      <w:pPr>
        <w:widowControl w:val="0"/>
        <w:spacing w:before="240" w:after="0" w:line="240" w:lineRule="auto"/>
        <w:ind w:left="851"/>
        <w:rPr>
          <w:rFonts w:ascii="ITC Avant Garde" w:eastAsia="Times New Roman" w:hAnsi="ITC Avant Garde" w:cs="Arial"/>
          <w:sz w:val="18"/>
          <w:szCs w:val="18"/>
        </w:rPr>
      </w:pPr>
      <w:r w:rsidRPr="004A79F4">
        <w:rPr>
          <w:rFonts w:ascii="ITC Avant Garde" w:eastAsia="Times New Roman" w:hAnsi="ITC Avant Garde" w:cs="Arial"/>
          <w:sz w:val="18"/>
          <w:szCs w:val="18"/>
        </w:rPr>
        <w:t>[5] Tipo de Interconexión (Directa o Indirecta).</w:t>
      </w:r>
    </w:p>
    <w:p w14:paraId="58F218D4" w14:textId="2A95223A" w:rsidR="005F7055" w:rsidRPr="004A79F4" w:rsidRDefault="005F7055" w:rsidP="00D80203">
      <w:pPr>
        <w:widowControl w:val="0"/>
        <w:spacing w:before="240" w:after="0" w:line="240" w:lineRule="auto"/>
        <w:ind w:left="851"/>
        <w:rPr>
          <w:rFonts w:ascii="ITC Avant Garde" w:eastAsia="Times New Roman" w:hAnsi="ITC Avant Garde" w:cs="Arial"/>
          <w:sz w:val="18"/>
          <w:szCs w:val="18"/>
        </w:rPr>
      </w:pPr>
      <w:r w:rsidRPr="004A79F4">
        <w:rPr>
          <w:rFonts w:ascii="ITC Avant Garde" w:eastAsia="Times New Roman" w:hAnsi="ITC Avant Garde" w:cs="Arial"/>
          <w:sz w:val="18"/>
          <w:szCs w:val="18"/>
        </w:rPr>
        <w:t>[6] Tipo de Tecnología (IP o TDM).</w:t>
      </w:r>
    </w:p>
    <w:p w14:paraId="5AAF62FE" w14:textId="364EE37D" w:rsidR="005F7055" w:rsidRPr="004A79F4" w:rsidRDefault="005F7055" w:rsidP="00D80203">
      <w:pPr>
        <w:widowControl w:val="0"/>
        <w:spacing w:before="240" w:after="0" w:line="240" w:lineRule="auto"/>
        <w:ind w:left="851"/>
        <w:rPr>
          <w:rFonts w:ascii="ITC Avant Garde" w:eastAsia="Times New Roman" w:hAnsi="ITC Avant Garde" w:cs="Arial"/>
          <w:sz w:val="18"/>
          <w:szCs w:val="18"/>
        </w:rPr>
      </w:pPr>
      <w:r w:rsidRPr="004A79F4">
        <w:rPr>
          <w:rFonts w:ascii="ITC Avant Garde" w:eastAsia="Times New Roman" w:hAnsi="ITC Avant Garde" w:cs="Arial"/>
          <w:sz w:val="18"/>
          <w:szCs w:val="18"/>
        </w:rPr>
        <w:t>[7] Punto de Interconexión.</w:t>
      </w:r>
    </w:p>
    <w:p w14:paraId="15758C48" w14:textId="0B79F2C7" w:rsidR="005F7055" w:rsidRPr="004A79F4" w:rsidRDefault="005F7055" w:rsidP="00D80203">
      <w:pPr>
        <w:widowControl w:val="0"/>
        <w:spacing w:before="240" w:after="0" w:line="240" w:lineRule="auto"/>
        <w:ind w:left="851"/>
        <w:rPr>
          <w:rFonts w:ascii="ITC Avant Garde" w:eastAsia="Times New Roman" w:hAnsi="ITC Avant Garde" w:cs="Arial"/>
          <w:sz w:val="18"/>
          <w:szCs w:val="18"/>
        </w:rPr>
      </w:pPr>
      <w:r w:rsidRPr="004A79F4">
        <w:rPr>
          <w:rFonts w:ascii="ITC Avant Garde" w:eastAsia="Times New Roman" w:hAnsi="ITC Avant Garde" w:cs="Arial"/>
          <w:sz w:val="18"/>
          <w:szCs w:val="18"/>
        </w:rPr>
        <w:t>[8] PDIC.</w:t>
      </w:r>
    </w:p>
    <w:p w14:paraId="5993701C" w14:textId="606370E4" w:rsidR="005F7055" w:rsidRPr="004A79F4" w:rsidRDefault="005F7055" w:rsidP="00D80203">
      <w:pPr>
        <w:widowControl w:val="0"/>
        <w:spacing w:before="240" w:after="0" w:line="240" w:lineRule="auto"/>
        <w:ind w:left="851"/>
        <w:rPr>
          <w:rFonts w:ascii="ITC Avant Garde" w:eastAsia="Times New Roman" w:hAnsi="ITC Avant Garde" w:cs="Arial"/>
          <w:sz w:val="18"/>
          <w:szCs w:val="18"/>
        </w:rPr>
      </w:pPr>
      <w:r w:rsidRPr="004A79F4">
        <w:rPr>
          <w:rFonts w:ascii="ITC Avant Garde" w:eastAsia="Times New Roman" w:hAnsi="ITC Avant Garde" w:cs="Arial"/>
          <w:sz w:val="18"/>
          <w:szCs w:val="18"/>
        </w:rPr>
        <w:t>[9] PDIC del Concesionario.</w:t>
      </w:r>
    </w:p>
    <w:p w14:paraId="0840C6BB" w14:textId="61EEC84C" w:rsidR="005F7055" w:rsidRPr="004A79F4" w:rsidRDefault="005F7055" w:rsidP="00D80203">
      <w:pPr>
        <w:widowControl w:val="0"/>
        <w:spacing w:before="240" w:after="0" w:line="240" w:lineRule="auto"/>
        <w:ind w:left="851"/>
        <w:rPr>
          <w:rFonts w:ascii="ITC Avant Garde" w:eastAsia="Times New Roman" w:hAnsi="ITC Avant Garde" w:cs="Arial"/>
          <w:sz w:val="18"/>
          <w:szCs w:val="18"/>
        </w:rPr>
      </w:pPr>
      <w:r w:rsidRPr="004A79F4">
        <w:rPr>
          <w:rFonts w:ascii="ITC Avant Garde" w:eastAsia="Times New Roman" w:hAnsi="ITC Avant Garde" w:cs="Arial"/>
          <w:sz w:val="18"/>
          <w:szCs w:val="18"/>
        </w:rPr>
        <w:t>[10] Tipo de Servicio (</w:t>
      </w:r>
      <w:proofErr w:type="spellStart"/>
      <w:r w:rsidRPr="004A79F4">
        <w:rPr>
          <w:rFonts w:ascii="ITC Avant Garde" w:eastAsia="Times New Roman" w:hAnsi="ITC Avant Garde" w:cs="Arial"/>
          <w:sz w:val="18"/>
          <w:szCs w:val="18"/>
        </w:rPr>
        <w:t>Coubicación</w:t>
      </w:r>
      <w:proofErr w:type="spellEnd"/>
      <w:r w:rsidRPr="004A79F4">
        <w:rPr>
          <w:rFonts w:ascii="ITC Avant Garde" w:eastAsia="Times New Roman" w:hAnsi="ITC Avant Garde" w:cs="Arial"/>
          <w:sz w:val="18"/>
          <w:szCs w:val="18"/>
        </w:rPr>
        <w:t xml:space="preserve"> y/o Puertos).</w:t>
      </w:r>
    </w:p>
    <w:p w14:paraId="38149E45" w14:textId="2086F3E9" w:rsidR="005F7055" w:rsidRPr="004A79F4" w:rsidRDefault="005F7055" w:rsidP="00D80203">
      <w:pPr>
        <w:widowControl w:val="0"/>
        <w:spacing w:before="240" w:after="0" w:line="240" w:lineRule="auto"/>
        <w:ind w:left="851"/>
        <w:rPr>
          <w:rFonts w:ascii="ITC Avant Garde" w:eastAsia="Times New Roman" w:hAnsi="ITC Avant Garde" w:cs="Arial"/>
          <w:sz w:val="18"/>
          <w:szCs w:val="18"/>
        </w:rPr>
      </w:pPr>
      <w:r w:rsidRPr="004A79F4">
        <w:rPr>
          <w:rFonts w:ascii="ITC Avant Garde" w:eastAsia="Times New Roman" w:hAnsi="ITC Avant Garde" w:cs="Arial"/>
          <w:sz w:val="18"/>
          <w:szCs w:val="18"/>
        </w:rPr>
        <w:t>[11] Tipo de movimiento (Alta, baja o cancelación).</w:t>
      </w:r>
    </w:p>
    <w:p w14:paraId="0A088899" w14:textId="7448057D" w:rsidR="005F7055" w:rsidRPr="004A79F4" w:rsidRDefault="005F7055" w:rsidP="00D80203">
      <w:pPr>
        <w:widowControl w:val="0"/>
        <w:spacing w:before="240" w:after="0" w:line="240" w:lineRule="auto"/>
        <w:ind w:left="851"/>
        <w:rPr>
          <w:rFonts w:ascii="ITC Avant Garde" w:eastAsia="Times New Roman" w:hAnsi="ITC Avant Garde"/>
          <w:sz w:val="18"/>
          <w:szCs w:val="18"/>
        </w:rPr>
      </w:pPr>
      <w:r w:rsidRPr="004A79F4">
        <w:rPr>
          <w:rFonts w:ascii="ITC Avant Garde" w:eastAsia="Times New Roman" w:hAnsi="ITC Avant Garde" w:cs="Arial"/>
          <w:sz w:val="18"/>
          <w:szCs w:val="18"/>
        </w:rPr>
        <w:t>[12] Servicio Pronosticado (Si o No).</w:t>
      </w:r>
    </w:p>
    <w:p w14:paraId="046D0CA9" w14:textId="0A077012" w:rsidR="005F7055" w:rsidRPr="004A79F4" w:rsidRDefault="005F7055" w:rsidP="00D80203">
      <w:pPr>
        <w:widowControl w:val="0"/>
        <w:tabs>
          <w:tab w:val="left" w:pos="708"/>
          <w:tab w:val="left" w:pos="1416"/>
          <w:tab w:val="left" w:pos="2124"/>
          <w:tab w:val="left" w:pos="2832"/>
          <w:tab w:val="left" w:pos="3540"/>
          <w:tab w:val="left" w:pos="4248"/>
          <w:tab w:val="left" w:pos="4750"/>
        </w:tabs>
        <w:spacing w:before="240" w:after="0" w:line="240" w:lineRule="auto"/>
        <w:ind w:left="851"/>
        <w:rPr>
          <w:rFonts w:ascii="ITC Avant Garde" w:eastAsia="Times New Roman" w:hAnsi="ITC Avant Garde" w:cs="Arial"/>
          <w:sz w:val="18"/>
          <w:szCs w:val="18"/>
        </w:rPr>
      </w:pPr>
      <w:r w:rsidRPr="004A79F4">
        <w:rPr>
          <w:rFonts w:ascii="ITC Avant Garde" w:eastAsia="Times New Roman" w:hAnsi="ITC Avant Garde" w:cs="Arial"/>
          <w:sz w:val="18"/>
          <w:szCs w:val="18"/>
        </w:rPr>
        <w:t>[13] Servicio Ratificado (Si o No).</w:t>
      </w:r>
    </w:p>
    <w:p w14:paraId="668B4FE9" w14:textId="5A630621" w:rsidR="005F7055" w:rsidRPr="004A79F4" w:rsidRDefault="005F7055" w:rsidP="00D80203">
      <w:pPr>
        <w:widowControl w:val="0"/>
        <w:tabs>
          <w:tab w:val="left" w:pos="708"/>
          <w:tab w:val="left" w:pos="1416"/>
          <w:tab w:val="left" w:pos="1701"/>
          <w:tab w:val="left" w:pos="2124"/>
          <w:tab w:val="left" w:pos="2832"/>
          <w:tab w:val="left" w:pos="3540"/>
          <w:tab w:val="left" w:pos="4248"/>
          <w:tab w:val="left" w:pos="5103"/>
          <w:tab w:val="left" w:pos="5524"/>
        </w:tabs>
        <w:spacing w:before="240" w:after="0" w:line="240" w:lineRule="auto"/>
        <w:ind w:left="851"/>
        <w:rPr>
          <w:rFonts w:ascii="ITC Avant Garde" w:eastAsia="Times New Roman" w:hAnsi="ITC Avant Garde" w:cs="Arial"/>
          <w:sz w:val="18"/>
          <w:szCs w:val="18"/>
        </w:rPr>
      </w:pPr>
      <w:r w:rsidRPr="004A79F4">
        <w:rPr>
          <w:rFonts w:ascii="ITC Avant Garde" w:eastAsia="Times New Roman" w:hAnsi="ITC Avant Garde" w:cs="Arial"/>
          <w:sz w:val="18"/>
          <w:szCs w:val="18"/>
        </w:rPr>
        <w:t>[14] Fecha de Ratificación de Pronóstico.</w:t>
      </w:r>
    </w:p>
    <w:p w14:paraId="09859768" w14:textId="23EF048B" w:rsidR="005F7055" w:rsidRPr="004A79F4" w:rsidRDefault="005F7055" w:rsidP="00D80203">
      <w:pPr>
        <w:widowControl w:val="0"/>
        <w:tabs>
          <w:tab w:val="left" w:pos="708"/>
          <w:tab w:val="left" w:pos="1416"/>
          <w:tab w:val="left" w:pos="1701"/>
          <w:tab w:val="left" w:pos="2124"/>
          <w:tab w:val="left" w:pos="5103"/>
        </w:tabs>
        <w:spacing w:before="240" w:after="80" w:line="240" w:lineRule="auto"/>
        <w:ind w:left="851"/>
        <w:rPr>
          <w:rFonts w:ascii="ITC Avant Garde" w:eastAsia="Times New Roman" w:hAnsi="ITC Avant Garde" w:cs="Arial"/>
          <w:sz w:val="18"/>
          <w:szCs w:val="18"/>
        </w:rPr>
      </w:pPr>
      <w:r w:rsidRPr="004A79F4">
        <w:rPr>
          <w:rFonts w:ascii="ITC Avant Garde" w:eastAsia="Times New Roman" w:hAnsi="ITC Avant Garde" w:cs="Arial"/>
          <w:sz w:val="18"/>
          <w:szCs w:val="18"/>
        </w:rPr>
        <w:t>[15] Observaciones.</w:t>
      </w:r>
    </w:p>
    <w:p w14:paraId="650E2AA0" w14:textId="77777777" w:rsidR="005F7055" w:rsidRPr="004A79F4" w:rsidRDefault="005F7055" w:rsidP="00D80203">
      <w:pPr>
        <w:widowControl w:val="0"/>
        <w:tabs>
          <w:tab w:val="left" w:pos="1701"/>
        </w:tabs>
        <w:spacing w:before="240" w:after="80" w:line="240" w:lineRule="auto"/>
        <w:ind w:left="851"/>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 xml:space="preserve">[16] Una vez llenados los campos respectivos por el Concesionario, éste seleccionará “Agregar </w:t>
      </w:r>
      <w:proofErr w:type="spellStart"/>
      <w:r w:rsidRPr="004A79F4">
        <w:rPr>
          <w:rFonts w:ascii="ITC Avant Garde" w:eastAsia="Times New Roman" w:hAnsi="ITC Avant Garde" w:cs="Arial"/>
          <w:sz w:val="18"/>
          <w:szCs w:val="18"/>
        </w:rPr>
        <w:t>Coubicación</w:t>
      </w:r>
      <w:proofErr w:type="spellEnd"/>
      <w:r w:rsidRPr="004A79F4">
        <w:rPr>
          <w:rFonts w:ascii="ITC Avant Garde" w:eastAsia="Times New Roman" w:hAnsi="ITC Avant Garde" w:cs="Arial"/>
          <w:sz w:val="18"/>
          <w:szCs w:val="18"/>
        </w:rPr>
        <w:t>” o “Agregar Puerto”, y posteriormente “Aceptar” o, en su defecto “Cancelar”.</w:t>
      </w:r>
    </w:p>
    <w:p w14:paraId="2F757BD1" w14:textId="77777777" w:rsidR="00D80203" w:rsidRPr="004A79F4" w:rsidRDefault="005F7055" w:rsidP="00D80203">
      <w:pPr>
        <w:widowControl w:val="0"/>
        <w:spacing w:before="240" w:after="0" w:line="240" w:lineRule="auto"/>
        <w:ind w:left="851"/>
        <w:rPr>
          <w:rFonts w:ascii="ITC Avant Garde" w:eastAsia="Times New Roman" w:hAnsi="ITC Avant Garde" w:cs="Arial"/>
          <w:sz w:val="18"/>
          <w:szCs w:val="18"/>
        </w:rPr>
      </w:pPr>
      <w:r w:rsidRPr="004A79F4">
        <w:rPr>
          <w:rFonts w:ascii="ITC Avant Garde" w:eastAsia="Times New Roman" w:hAnsi="ITC Avant Garde" w:cs="Arial"/>
          <w:sz w:val="18"/>
          <w:szCs w:val="18"/>
        </w:rPr>
        <w:t>[17] Cerrar Sesión.</w:t>
      </w:r>
    </w:p>
    <w:p w14:paraId="5E23B8AF" w14:textId="373CB842" w:rsidR="005F7055" w:rsidRPr="004A79F4" w:rsidRDefault="00841037" w:rsidP="00D80203">
      <w:pPr>
        <w:widowControl w:val="0"/>
        <w:spacing w:before="240" w:after="0" w:line="240" w:lineRule="auto"/>
        <w:ind w:left="567"/>
        <w:rPr>
          <w:rFonts w:ascii="ITC Avant Garde" w:eastAsia="Times New Roman" w:hAnsi="ITC Avant Garde" w:cs="Arial"/>
          <w:sz w:val="18"/>
          <w:szCs w:val="18"/>
        </w:rPr>
      </w:pPr>
      <w:r w:rsidRPr="004A79F4">
        <w:rPr>
          <w:rFonts w:ascii="ITC Avant Garde" w:eastAsia="Times New Roman" w:hAnsi="ITC Avant Garde" w:cs="Arial"/>
          <w:b/>
          <w:sz w:val="18"/>
          <w:szCs w:val="18"/>
        </w:rPr>
        <w:t xml:space="preserve">5.2.1 Solicitudes de servicios de </w:t>
      </w:r>
      <w:proofErr w:type="spellStart"/>
      <w:r w:rsidRPr="004A79F4">
        <w:rPr>
          <w:rFonts w:ascii="ITC Avant Garde" w:eastAsia="Times New Roman" w:hAnsi="ITC Avant Garde" w:cs="Arial"/>
          <w:b/>
          <w:sz w:val="18"/>
          <w:szCs w:val="18"/>
        </w:rPr>
        <w:t>Coubicación</w:t>
      </w:r>
      <w:proofErr w:type="spellEnd"/>
    </w:p>
    <w:p w14:paraId="4B3FF2E9" w14:textId="77777777"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 xml:space="preserve">Al seleccionar la opción “Agregar </w:t>
      </w:r>
      <w:proofErr w:type="spellStart"/>
      <w:r w:rsidRPr="004A79F4">
        <w:rPr>
          <w:rFonts w:ascii="ITC Avant Garde" w:eastAsia="Times New Roman" w:hAnsi="ITC Avant Garde" w:cs="Arial"/>
          <w:sz w:val="18"/>
          <w:szCs w:val="18"/>
        </w:rPr>
        <w:t>Coubicación</w:t>
      </w:r>
      <w:proofErr w:type="spellEnd"/>
      <w:r w:rsidRPr="004A79F4">
        <w:rPr>
          <w:rFonts w:ascii="ITC Avant Garde" w:eastAsia="Times New Roman" w:hAnsi="ITC Avant Garde" w:cs="Arial"/>
          <w:sz w:val="18"/>
          <w:szCs w:val="18"/>
        </w:rPr>
        <w:t>”, se desplegará el siguiente pop-up:</w:t>
      </w:r>
    </w:p>
    <w:p w14:paraId="6D36C848" w14:textId="77777777" w:rsidR="00D80203" w:rsidRPr="004A79F4" w:rsidRDefault="005F7055" w:rsidP="00D80203">
      <w:pPr>
        <w:widowControl w:val="0"/>
        <w:spacing w:before="240" w:after="80" w:line="240" w:lineRule="auto"/>
        <w:ind w:left="567"/>
        <w:jc w:val="center"/>
        <w:rPr>
          <w:rFonts w:ascii="ITC Avant Garde" w:eastAsia="Times New Roman" w:hAnsi="ITC Avant Garde" w:cs="Arial"/>
          <w:sz w:val="18"/>
          <w:szCs w:val="18"/>
        </w:rPr>
      </w:pPr>
      <w:r w:rsidRPr="004A79F4">
        <w:rPr>
          <w:rFonts w:ascii="ITC Avant Garde" w:eastAsia="Times New Roman" w:hAnsi="ITC Avant Garde" w:cs="Arial"/>
          <w:noProof/>
          <w:sz w:val="18"/>
          <w:szCs w:val="18"/>
          <w:lang w:eastAsia="es-MX"/>
        </w:rPr>
        <w:drawing>
          <wp:inline distT="0" distB="0" distL="0" distR="0" wp14:anchorId="558811ED" wp14:editId="62D109DD">
            <wp:extent cx="4680000" cy="2258585"/>
            <wp:effectExtent l="0" t="0" r="6350" b="8890"/>
            <wp:docPr id="263" name="Imagen 263" descr="Solicitud_Agregar_Coubi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olicitud_Agregar_Coubicaci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80000" cy="2258585"/>
                    </a:xfrm>
                    <a:prstGeom prst="rect">
                      <a:avLst/>
                    </a:prstGeom>
                    <a:noFill/>
                    <a:ln>
                      <a:noFill/>
                    </a:ln>
                  </pic:spPr>
                </pic:pic>
              </a:graphicData>
            </a:graphic>
          </wp:inline>
        </w:drawing>
      </w:r>
    </w:p>
    <w:p w14:paraId="647D0422" w14:textId="77777777"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lastRenderedPageBreak/>
        <w:t xml:space="preserve">El Concesionario deberá elegir el tipo de </w:t>
      </w:r>
      <w:proofErr w:type="spellStart"/>
      <w:r w:rsidRPr="004A79F4">
        <w:rPr>
          <w:rFonts w:ascii="ITC Avant Garde" w:eastAsia="Times New Roman" w:hAnsi="ITC Avant Garde" w:cs="Arial"/>
          <w:sz w:val="18"/>
          <w:szCs w:val="18"/>
        </w:rPr>
        <w:t>coubicación</w:t>
      </w:r>
      <w:proofErr w:type="spellEnd"/>
      <w:r w:rsidRPr="004A79F4">
        <w:rPr>
          <w:rFonts w:ascii="ITC Avant Garde" w:eastAsia="Times New Roman" w:hAnsi="ITC Avant Garde" w:cs="Arial"/>
          <w:sz w:val="18"/>
          <w:szCs w:val="18"/>
        </w:rPr>
        <w:t xml:space="preserve"> requerida y posteriormente seleccionar “Aceptar” o, en su defecto “Cancelar”.</w:t>
      </w:r>
    </w:p>
    <w:p w14:paraId="4A6A42E9" w14:textId="77777777"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 xml:space="preserve">A través de dicho pop-up, el Concesionario deberá elegir el tipo de </w:t>
      </w:r>
      <w:proofErr w:type="spellStart"/>
      <w:r w:rsidRPr="004A79F4">
        <w:rPr>
          <w:rFonts w:ascii="ITC Avant Garde" w:eastAsia="Times New Roman" w:hAnsi="ITC Avant Garde" w:cs="Arial"/>
          <w:sz w:val="18"/>
          <w:szCs w:val="18"/>
        </w:rPr>
        <w:t>coubicación</w:t>
      </w:r>
      <w:proofErr w:type="spellEnd"/>
      <w:r w:rsidRPr="004A79F4">
        <w:rPr>
          <w:rFonts w:ascii="ITC Avant Garde" w:eastAsia="Times New Roman" w:hAnsi="ITC Avant Garde" w:cs="Arial"/>
          <w:sz w:val="18"/>
          <w:szCs w:val="18"/>
        </w:rPr>
        <w:t xml:space="preserve"> de su interés, de entre las opciones que Telcel tenga disponibles para el PDIC seleccionado.</w:t>
      </w:r>
    </w:p>
    <w:p w14:paraId="303252CC" w14:textId="77777777" w:rsidR="00D80203" w:rsidRPr="004A79F4" w:rsidRDefault="00841037" w:rsidP="00D80203">
      <w:pPr>
        <w:widowControl w:val="0"/>
        <w:tabs>
          <w:tab w:val="left" w:pos="2124"/>
        </w:tabs>
        <w:spacing w:before="240" w:after="0" w:line="240" w:lineRule="auto"/>
        <w:ind w:left="567"/>
        <w:rPr>
          <w:rFonts w:ascii="ITC Avant Garde" w:eastAsia="Times New Roman" w:hAnsi="ITC Avant Garde" w:cs="Arial"/>
          <w:sz w:val="18"/>
          <w:szCs w:val="18"/>
        </w:rPr>
      </w:pPr>
      <w:r w:rsidRPr="004A79F4">
        <w:rPr>
          <w:rFonts w:ascii="ITC Avant Garde" w:eastAsia="Times New Roman" w:hAnsi="ITC Avant Garde" w:cs="Arial"/>
          <w:b/>
          <w:sz w:val="18"/>
          <w:szCs w:val="18"/>
        </w:rPr>
        <w:t>5.2.2 Solicitudes de servicios de Puertos</w:t>
      </w:r>
    </w:p>
    <w:p w14:paraId="181C1A7F" w14:textId="77777777"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Al seleccionar la opción “Agregar Puertos”, se desplegará el siguiente pop-up:</w:t>
      </w:r>
    </w:p>
    <w:p w14:paraId="3E621533" w14:textId="77777777" w:rsidR="00D80203" w:rsidRPr="004A79F4" w:rsidRDefault="005F7055" w:rsidP="00D80203">
      <w:pPr>
        <w:widowControl w:val="0"/>
        <w:spacing w:before="240" w:after="0" w:line="240" w:lineRule="auto"/>
        <w:ind w:left="567"/>
        <w:jc w:val="center"/>
        <w:rPr>
          <w:rFonts w:ascii="ITC Avant Garde" w:eastAsia="Times New Roman" w:hAnsi="ITC Avant Garde" w:cs="Arial"/>
          <w:sz w:val="18"/>
          <w:szCs w:val="18"/>
        </w:rPr>
      </w:pPr>
      <w:r w:rsidRPr="004A79F4">
        <w:rPr>
          <w:rFonts w:ascii="ITC Avant Garde" w:eastAsia="Times New Roman" w:hAnsi="ITC Avant Garde" w:cs="Arial"/>
          <w:noProof/>
          <w:sz w:val="18"/>
          <w:szCs w:val="18"/>
          <w:lang w:eastAsia="es-MX"/>
        </w:rPr>
        <w:drawing>
          <wp:inline distT="0" distB="0" distL="0" distR="0" wp14:anchorId="7887E19A" wp14:editId="7A5F939B">
            <wp:extent cx="4680000" cy="2284967"/>
            <wp:effectExtent l="0" t="0" r="6350" b="1270"/>
            <wp:docPr id="264" name="Imagen 264" descr="Solicitud_Agregar_Pue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olicitud_Agregar_Puert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80000" cy="2284967"/>
                    </a:xfrm>
                    <a:prstGeom prst="rect">
                      <a:avLst/>
                    </a:prstGeom>
                    <a:noFill/>
                    <a:ln>
                      <a:noFill/>
                    </a:ln>
                  </pic:spPr>
                </pic:pic>
              </a:graphicData>
            </a:graphic>
          </wp:inline>
        </w:drawing>
      </w:r>
    </w:p>
    <w:p w14:paraId="0B205232" w14:textId="77777777"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 xml:space="preserve">El Concesionario deberá </w:t>
      </w:r>
      <w:proofErr w:type="spellStart"/>
      <w:r w:rsidRPr="004A79F4">
        <w:rPr>
          <w:rFonts w:ascii="ITC Avant Garde" w:eastAsia="Times New Roman" w:hAnsi="ITC Avant Garde" w:cs="Arial"/>
          <w:sz w:val="18"/>
          <w:szCs w:val="18"/>
        </w:rPr>
        <w:t>requisitar</w:t>
      </w:r>
      <w:proofErr w:type="spellEnd"/>
      <w:r w:rsidRPr="004A79F4">
        <w:rPr>
          <w:rFonts w:ascii="ITC Avant Garde" w:eastAsia="Times New Roman" w:hAnsi="ITC Avant Garde" w:cs="Arial"/>
          <w:sz w:val="18"/>
          <w:szCs w:val="18"/>
        </w:rPr>
        <w:t xml:space="preserve"> los campos correspondientes a dicho pop-up, a saber los siguientes:</w:t>
      </w:r>
    </w:p>
    <w:p w14:paraId="060DB21E" w14:textId="53D41B18" w:rsidR="005F7055" w:rsidRPr="004A79F4" w:rsidRDefault="005F7055" w:rsidP="00D80203">
      <w:pPr>
        <w:widowControl w:val="0"/>
        <w:spacing w:before="240" w:after="0" w:line="240" w:lineRule="auto"/>
        <w:ind w:left="1134"/>
        <w:rPr>
          <w:rFonts w:ascii="ITC Avant Garde" w:eastAsia="Times New Roman" w:hAnsi="ITC Avant Garde" w:cs="Arial"/>
          <w:sz w:val="18"/>
          <w:szCs w:val="18"/>
        </w:rPr>
      </w:pPr>
      <w:r w:rsidRPr="004A79F4">
        <w:rPr>
          <w:rFonts w:ascii="ITC Avant Garde" w:eastAsia="Times New Roman" w:hAnsi="ITC Avant Garde" w:cs="Arial"/>
          <w:sz w:val="18"/>
          <w:szCs w:val="18"/>
        </w:rPr>
        <w:t>[1] Tipo de Puerto.</w:t>
      </w:r>
    </w:p>
    <w:p w14:paraId="5676D64E" w14:textId="55668983" w:rsidR="005F7055" w:rsidRPr="004A79F4" w:rsidRDefault="005F7055" w:rsidP="00D80203">
      <w:pPr>
        <w:widowControl w:val="0"/>
        <w:spacing w:before="240" w:after="0" w:line="240" w:lineRule="auto"/>
        <w:ind w:left="1134"/>
        <w:rPr>
          <w:rFonts w:ascii="ITC Avant Garde" w:eastAsia="Times New Roman" w:hAnsi="ITC Avant Garde" w:cs="Arial"/>
          <w:sz w:val="18"/>
          <w:szCs w:val="18"/>
        </w:rPr>
      </w:pPr>
      <w:r w:rsidRPr="004A79F4">
        <w:rPr>
          <w:rFonts w:ascii="ITC Avant Garde" w:eastAsia="Times New Roman" w:hAnsi="ITC Avant Garde" w:cs="Arial"/>
          <w:sz w:val="18"/>
          <w:szCs w:val="18"/>
        </w:rPr>
        <w:t>[2] Solicitud Puertos (cantidad).</w:t>
      </w:r>
    </w:p>
    <w:p w14:paraId="28084B06" w14:textId="77777777" w:rsidR="005F7055" w:rsidRPr="004A79F4" w:rsidRDefault="005F7055" w:rsidP="00D80203">
      <w:pPr>
        <w:widowControl w:val="0"/>
        <w:spacing w:before="240" w:after="0" w:line="240" w:lineRule="auto"/>
        <w:ind w:left="1134"/>
        <w:rPr>
          <w:rFonts w:ascii="ITC Avant Garde" w:eastAsia="Times New Roman" w:hAnsi="ITC Avant Garde" w:cs="Arial"/>
          <w:sz w:val="18"/>
          <w:szCs w:val="18"/>
        </w:rPr>
      </w:pPr>
      <w:r w:rsidRPr="004A79F4">
        <w:rPr>
          <w:rFonts w:ascii="ITC Avant Garde" w:eastAsia="Times New Roman" w:hAnsi="ITC Avant Garde" w:cs="Arial"/>
          <w:sz w:val="18"/>
          <w:szCs w:val="18"/>
        </w:rPr>
        <w:t>[3] DPC Concesionario.</w:t>
      </w:r>
    </w:p>
    <w:p w14:paraId="6132F31A" w14:textId="635BD77C" w:rsidR="005F7055" w:rsidRPr="004A79F4" w:rsidRDefault="005F7055" w:rsidP="00D80203">
      <w:pPr>
        <w:widowControl w:val="0"/>
        <w:spacing w:before="240" w:after="0" w:line="240" w:lineRule="auto"/>
        <w:ind w:left="1134"/>
        <w:rPr>
          <w:rFonts w:ascii="ITC Avant Garde" w:eastAsia="Times New Roman" w:hAnsi="ITC Avant Garde" w:cs="Arial"/>
          <w:sz w:val="18"/>
          <w:szCs w:val="18"/>
        </w:rPr>
      </w:pPr>
      <w:r w:rsidRPr="004A79F4">
        <w:rPr>
          <w:rFonts w:ascii="ITC Avant Garde" w:eastAsia="Times New Roman" w:hAnsi="ITC Avant Garde" w:cs="Arial"/>
          <w:sz w:val="18"/>
          <w:szCs w:val="18"/>
        </w:rPr>
        <w:t>[4] CLLI Concesionario.</w:t>
      </w:r>
    </w:p>
    <w:p w14:paraId="7AA5290C" w14:textId="59B63BC8" w:rsidR="005F7055" w:rsidRPr="004A79F4" w:rsidRDefault="005F7055" w:rsidP="00D80203">
      <w:pPr>
        <w:widowControl w:val="0"/>
        <w:tabs>
          <w:tab w:val="left" w:pos="708"/>
          <w:tab w:val="left" w:pos="1416"/>
          <w:tab w:val="left" w:pos="2124"/>
          <w:tab w:val="left" w:pos="3450"/>
        </w:tabs>
        <w:spacing w:before="240" w:after="0" w:line="240" w:lineRule="auto"/>
        <w:ind w:left="1134"/>
        <w:rPr>
          <w:rFonts w:ascii="ITC Avant Garde" w:eastAsia="Times New Roman" w:hAnsi="ITC Avant Garde" w:cs="Arial"/>
          <w:sz w:val="18"/>
          <w:szCs w:val="18"/>
        </w:rPr>
      </w:pPr>
      <w:r w:rsidRPr="004A79F4">
        <w:rPr>
          <w:rFonts w:ascii="ITC Avant Garde" w:eastAsia="Times New Roman" w:hAnsi="ITC Avant Garde" w:cs="Arial"/>
          <w:sz w:val="18"/>
          <w:szCs w:val="18"/>
        </w:rPr>
        <w:t>[5] CIC asignado.</w:t>
      </w:r>
    </w:p>
    <w:p w14:paraId="2D24B430" w14:textId="3F2055A7" w:rsidR="005F7055" w:rsidRPr="004A79F4" w:rsidRDefault="005F7055" w:rsidP="00D80203">
      <w:pPr>
        <w:widowControl w:val="0"/>
        <w:spacing w:before="240" w:after="0" w:line="240" w:lineRule="auto"/>
        <w:ind w:left="1134"/>
        <w:rPr>
          <w:rFonts w:ascii="ITC Avant Garde" w:eastAsia="Times New Roman" w:hAnsi="ITC Avant Garde" w:cs="Arial"/>
          <w:sz w:val="18"/>
          <w:szCs w:val="18"/>
        </w:rPr>
      </w:pPr>
      <w:r w:rsidRPr="004A79F4">
        <w:rPr>
          <w:rFonts w:ascii="ITC Avant Garde" w:eastAsia="Times New Roman" w:hAnsi="ITC Avant Garde" w:cs="Arial"/>
          <w:sz w:val="18"/>
          <w:szCs w:val="18"/>
        </w:rPr>
        <w:t>[6] Posición de remate.</w:t>
      </w:r>
    </w:p>
    <w:p w14:paraId="74214E9B" w14:textId="5682B405" w:rsidR="005F7055" w:rsidRPr="004A79F4" w:rsidRDefault="005F7055" w:rsidP="00D80203">
      <w:pPr>
        <w:widowControl w:val="0"/>
        <w:spacing w:before="240" w:after="0" w:line="240" w:lineRule="auto"/>
        <w:ind w:left="1134"/>
        <w:rPr>
          <w:rFonts w:ascii="ITC Avant Garde" w:eastAsia="Times New Roman" w:hAnsi="ITC Avant Garde" w:cs="Arial"/>
          <w:sz w:val="18"/>
          <w:szCs w:val="18"/>
        </w:rPr>
      </w:pPr>
      <w:r w:rsidRPr="004A79F4">
        <w:rPr>
          <w:rFonts w:ascii="ITC Avant Garde" w:eastAsia="Times New Roman" w:hAnsi="ITC Avant Garde" w:cs="Arial"/>
          <w:sz w:val="18"/>
          <w:szCs w:val="18"/>
        </w:rPr>
        <w:t>[7] Dirección IP Pública propuesta.</w:t>
      </w:r>
    </w:p>
    <w:p w14:paraId="384F6CE1" w14:textId="77777777" w:rsidR="00D80203" w:rsidRPr="004A79F4" w:rsidRDefault="005F7055" w:rsidP="00D80203">
      <w:pPr>
        <w:widowControl w:val="0"/>
        <w:spacing w:before="240" w:after="0" w:line="240" w:lineRule="auto"/>
        <w:ind w:left="1134"/>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[8] Una vez llenados los campos respectivos por el Concesionario, éste seleccionará “Aceptar” o, en su defecto “Cancelar”.</w:t>
      </w:r>
    </w:p>
    <w:p w14:paraId="50E8013B" w14:textId="77777777" w:rsidR="00D80203" w:rsidRPr="004A79F4" w:rsidRDefault="00841037" w:rsidP="00D80203">
      <w:pPr>
        <w:widowControl w:val="0"/>
        <w:spacing w:before="240" w:after="0" w:line="240" w:lineRule="auto"/>
        <w:ind w:left="567"/>
        <w:rPr>
          <w:rFonts w:ascii="ITC Avant Garde" w:eastAsia="Times New Roman" w:hAnsi="ITC Avant Garde" w:cs="Arial"/>
          <w:sz w:val="18"/>
          <w:szCs w:val="18"/>
        </w:rPr>
      </w:pPr>
      <w:r w:rsidRPr="004A79F4">
        <w:rPr>
          <w:rFonts w:ascii="ITC Avant Garde" w:eastAsia="Times New Roman" w:hAnsi="ITC Avant Garde" w:cs="Arial"/>
          <w:b/>
          <w:sz w:val="18"/>
          <w:szCs w:val="18"/>
        </w:rPr>
        <w:t>5.2.3 Seguimiento a Solicitudes de Servicios</w:t>
      </w:r>
    </w:p>
    <w:p w14:paraId="39D391B4" w14:textId="77777777"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 xml:space="preserve">A través de la ventana Seguimiento a Solicitudes, que se muestra a continuación, el Concesionario podrá conocer el estatus y dar puntual seguimiento a su Solicitud de Servicios, ya sea de </w:t>
      </w:r>
      <w:proofErr w:type="spellStart"/>
      <w:r w:rsidRPr="004A79F4">
        <w:rPr>
          <w:rFonts w:ascii="ITC Avant Garde" w:eastAsia="Times New Roman" w:hAnsi="ITC Avant Garde" w:cs="Arial"/>
          <w:sz w:val="18"/>
          <w:szCs w:val="18"/>
        </w:rPr>
        <w:t>Coubicación</w:t>
      </w:r>
      <w:proofErr w:type="spellEnd"/>
      <w:r w:rsidRPr="004A79F4">
        <w:rPr>
          <w:rFonts w:ascii="ITC Avant Garde" w:eastAsia="Times New Roman" w:hAnsi="ITC Avant Garde" w:cs="Arial"/>
          <w:sz w:val="18"/>
          <w:szCs w:val="18"/>
        </w:rPr>
        <w:t xml:space="preserve"> o de Puertos, hasta su conclusión.</w:t>
      </w:r>
    </w:p>
    <w:p w14:paraId="29513162" w14:textId="77777777" w:rsidR="00D80203" w:rsidRPr="004A79F4" w:rsidRDefault="005F7055" w:rsidP="00D80203">
      <w:pPr>
        <w:widowControl w:val="0"/>
        <w:spacing w:before="240" w:after="80" w:line="240" w:lineRule="auto"/>
        <w:ind w:left="567"/>
        <w:jc w:val="center"/>
        <w:rPr>
          <w:rFonts w:ascii="ITC Avant Garde" w:eastAsia="Times New Roman" w:hAnsi="ITC Avant Garde" w:cs="Arial"/>
          <w:sz w:val="18"/>
          <w:szCs w:val="18"/>
        </w:rPr>
      </w:pPr>
      <w:r w:rsidRPr="004A79F4">
        <w:rPr>
          <w:rFonts w:ascii="ITC Avant Garde" w:eastAsia="Times New Roman" w:hAnsi="ITC Avant Garde" w:cs="Arial"/>
          <w:noProof/>
          <w:sz w:val="18"/>
          <w:szCs w:val="18"/>
          <w:lang w:eastAsia="es-MX"/>
        </w:rPr>
        <w:lastRenderedPageBreak/>
        <w:drawing>
          <wp:inline distT="0" distB="0" distL="0" distR="0" wp14:anchorId="235762F9" wp14:editId="13A42B6C">
            <wp:extent cx="4680000" cy="1515409"/>
            <wp:effectExtent l="0" t="0" r="6350" b="8890"/>
            <wp:docPr id="265" name="Imagen 265" descr="Seguimiento Consecio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guimiento Consecionari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80000" cy="1515409"/>
                    </a:xfrm>
                    <a:prstGeom prst="rect">
                      <a:avLst/>
                    </a:prstGeom>
                    <a:noFill/>
                    <a:ln>
                      <a:noFill/>
                    </a:ln>
                  </pic:spPr>
                </pic:pic>
              </a:graphicData>
            </a:graphic>
          </wp:inline>
        </w:drawing>
      </w:r>
    </w:p>
    <w:p w14:paraId="7A97C7C6" w14:textId="77777777" w:rsidR="00D80203" w:rsidRPr="004A79F4" w:rsidRDefault="005F7055" w:rsidP="00D80203">
      <w:pPr>
        <w:widowControl w:val="0"/>
        <w:tabs>
          <w:tab w:val="left" w:pos="6301"/>
        </w:tabs>
        <w:spacing w:before="240" w:after="0" w:line="240" w:lineRule="auto"/>
        <w:ind w:left="567"/>
        <w:rPr>
          <w:rFonts w:ascii="ITC Avant Garde" w:eastAsia="Times New Roman" w:hAnsi="ITC Avant Garde" w:cs="Arial"/>
          <w:sz w:val="18"/>
          <w:szCs w:val="18"/>
        </w:rPr>
      </w:pPr>
      <w:r w:rsidRPr="004A79F4">
        <w:rPr>
          <w:rFonts w:ascii="ITC Avant Garde" w:eastAsia="Times New Roman" w:hAnsi="ITC Avant Garde" w:cs="Arial"/>
          <w:sz w:val="18"/>
          <w:szCs w:val="18"/>
        </w:rPr>
        <w:t>Los principales elementos de esta ventana son:</w:t>
      </w:r>
    </w:p>
    <w:p w14:paraId="5528CEA3" w14:textId="2AE05132" w:rsidR="005F7055" w:rsidRPr="004A79F4" w:rsidRDefault="005F7055" w:rsidP="00D80203">
      <w:pPr>
        <w:widowControl w:val="0"/>
        <w:spacing w:before="240" w:after="0" w:line="240" w:lineRule="auto"/>
        <w:ind w:left="1134"/>
        <w:rPr>
          <w:rFonts w:ascii="ITC Avant Garde" w:eastAsia="Times New Roman" w:hAnsi="ITC Avant Garde" w:cs="Arial"/>
          <w:sz w:val="18"/>
          <w:szCs w:val="18"/>
        </w:rPr>
      </w:pPr>
      <w:r w:rsidRPr="004A79F4">
        <w:rPr>
          <w:rFonts w:ascii="ITC Avant Garde" w:eastAsia="Times New Roman" w:hAnsi="ITC Avant Garde" w:cs="Arial"/>
          <w:sz w:val="18"/>
          <w:szCs w:val="18"/>
        </w:rPr>
        <w:t>[1] Fecha seguimiento.</w:t>
      </w:r>
    </w:p>
    <w:p w14:paraId="198C200E" w14:textId="77777777" w:rsidR="005F7055" w:rsidRPr="004A79F4" w:rsidRDefault="005F7055" w:rsidP="00D80203">
      <w:pPr>
        <w:widowControl w:val="0"/>
        <w:spacing w:before="240" w:after="0" w:line="240" w:lineRule="auto"/>
        <w:ind w:left="1134"/>
        <w:rPr>
          <w:rFonts w:ascii="ITC Avant Garde" w:eastAsia="Times New Roman" w:hAnsi="ITC Avant Garde" w:cs="Arial"/>
          <w:sz w:val="18"/>
          <w:szCs w:val="18"/>
        </w:rPr>
      </w:pPr>
      <w:r w:rsidRPr="004A79F4">
        <w:rPr>
          <w:rFonts w:ascii="ITC Avant Garde" w:eastAsia="Times New Roman" w:hAnsi="ITC Avant Garde" w:cs="Arial"/>
          <w:sz w:val="18"/>
          <w:szCs w:val="18"/>
        </w:rPr>
        <w:t>[2] Folio.</w:t>
      </w:r>
    </w:p>
    <w:p w14:paraId="2FB68597" w14:textId="206232DA" w:rsidR="005F7055" w:rsidRPr="004A79F4" w:rsidRDefault="005F7055" w:rsidP="00D80203">
      <w:pPr>
        <w:widowControl w:val="0"/>
        <w:spacing w:before="240" w:after="0" w:line="240" w:lineRule="auto"/>
        <w:ind w:left="1134"/>
        <w:rPr>
          <w:rFonts w:ascii="ITC Avant Garde" w:eastAsia="Times New Roman" w:hAnsi="ITC Avant Garde" w:cs="Arial"/>
          <w:sz w:val="18"/>
          <w:szCs w:val="18"/>
        </w:rPr>
      </w:pPr>
      <w:r w:rsidRPr="004A79F4">
        <w:rPr>
          <w:rFonts w:ascii="ITC Avant Garde" w:eastAsia="Times New Roman" w:hAnsi="ITC Avant Garde" w:cs="Arial"/>
          <w:sz w:val="18"/>
          <w:szCs w:val="18"/>
        </w:rPr>
        <w:t>[3] Estatus.</w:t>
      </w:r>
    </w:p>
    <w:p w14:paraId="145C45B1" w14:textId="77777777" w:rsidR="00D80203" w:rsidRPr="004A79F4" w:rsidRDefault="005F7055" w:rsidP="00D80203">
      <w:pPr>
        <w:widowControl w:val="0"/>
        <w:spacing w:before="240" w:after="0" w:line="240" w:lineRule="auto"/>
        <w:ind w:left="1134"/>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[4] Tablero con los siguientes campos: Folio de Solicitud, Fecha de Seguimiento, Observaciones, Tipo de Estatus y Estatus.</w:t>
      </w:r>
    </w:p>
    <w:p w14:paraId="62A5160E" w14:textId="77777777"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Por su parte, el ejecutivo de cuenta o responsable designado de Telcel, dará seguimiento y actualizará el estatus de todas y cada una de las Solicitudes de Servicios, como se muestra en la siguiente ventana:</w:t>
      </w:r>
    </w:p>
    <w:p w14:paraId="6ADBB26D" w14:textId="77777777" w:rsidR="00D80203" w:rsidRPr="004A79F4" w:rsidRDefault="005F7055" w:rsidP="00D80203">
      <w:pPr>
        <w:widowControl w:val="0"/>
        <w:spacing w:before="240" w:after="80" w:line="240" w:lineRule="auto"/>
        <w:ind w:left="567"/>
        <w:jc w:val="center"/>
        <w:rPr>
          <w:rFonts w:ascii="ITC Avant Garde" w:eastAsia="Times New Roman" w:hAnsi="ITC Avant Garde" w:cs="Arial"/>
          <w:sz w:val="18"/>
          <w:szCs w:val="18"/>
        </w:rPr>
      </w:pPr>
      <w:r w:rsidRPr="004A79F4">
        <w:rPr>
          <w:rFonts w:ascii="ITC Avant Garde" w:eastAsia="Times New Roman" w:hAnsi="ITC Avant Garde" w:cs="Arial"/>
          <w:noProof/>
          <w:sz w:val="18"/>
          <w:szCs w:val="18"/>
          <w:lang w:eastAsia="es-MX"/>
        </w:rPr>
        <w:drawing>
          <wp:inline distT="0" distB="0" distL="0" distR="0" wp14:anchorId="4BC63459" wp14:editId="7C6D34CD">
            <wp:extent cx="4680000" cy="2301556"/>
            <wp:effectExtent l="0" t="0" r="6350" b="3810"/>
            <wp:docPr id="266" name="Imagen 266" descr="Trabajar con Solicitu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rabajar con Solicitud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80000" cy="2301556"/>
                    </a:xfrm>
                    <a:prstGeom prst="rect">
                      <a:avLst/>
                    </a:prstGeom>
                    <a:noFill/>
                    <a:ln>
                      <a:noFill/>
                    </a:ln>
                  </pic:spPr>
                </pic:pic>
              </a:graphicData>
            </a:graphic>
          </wp:inline>
        </w:drawing>
      </w:r>
    </w:p>
    <w:p w14:paraId="52A25B76" w14:textId="724C0EAB" w:rsidR="005F7055" w:rsidRPr="004A79F4" w:rsidRDefault="00841037" w:rsidP="00D80203">
      <w:pPr>
        <w:widowControl w:val="0"/>
        <w:spacing w:before="240" w:after="0" w:line="240" w:lineRule="auto"/>
        <w:ind w:left="567"/>
        <w:rPr>
          <w:rFonts w:ascii="ITC Avant Garde" w:eastAsia="Times New Roman" w:hAnsi="ITC Avant Garde" w:cs="Arial"/>
          <w:sz w:val="18"/>
          <w:szCs w:val="18"/>
        </w:rPr>
      </w:pPr>
      <w:r w:rsidRPr="004A79F4">
        <w:rPr>
          <w:rFonts w:ascii="ITC Avant Garde" w:eastAsia="Times New Roman" w:hAnsi="ITC Avant Garde" w:cs="Arial"/>
          <w:b/>
          <w:sz w:val="18"/>
          <w:szCs w:val="18"/>
        </w:rPr>
        <w:t>5.3 Reportes y atención de fallas e incidencias</w:t>
      </w:r>
    </w:p>
    <w:p w14:paraId="329458AD" w14:textId="77777777"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A través de esta funcionalidad del Sistema, los Concesionarios podrán reportar y dar seguimiento a cualesquiera fallas e incidencias que se presenten en los Servicios de Interconexión Directa.</w:t>
      </w:r>
    </w:p>
    <w:p w14:paraId="1610FA90" w14:textId="0958E6A1" w:rsidR="005F7055" w:rsidRPr="004A79F4" w:rsidRDefault="00841037"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En tal virtud, al seleccionar el Concesionario la opción Reportes y atención de fallas e incidencias, se desplegará la siguiente ventana:</w:t>
      </w:r>
    </w:p>
    <w:p w14:paraId="18D6885E" w14:textId="77777777" w:rsidR="00D80203" w:rsidRPr="004A79F4" w:rsidRDefault="005F7055" w:rsidP="00D80203">
      <w:pPr>
        <w:widowControl w:val="0"/>
        <w:spacing w:before="240" w:after="0" w:line="240" w:lineRule="auto"/>
        <w:ind w:left="567"/>
        <w:jc w:val="center"/>
        <w:rPr>
          <w:rFonts w:ascii="ITC Avant Garde" w:eastAsia="Times New Roman" w:hAnsi="ITC Avant Garde" w:cs="Arial"/>
          <w:sz w:val="18"/>
          <w:szCs w:val="18"/>
        </w:rPr>
      </w:pPr>
      <w:r w:rsidRPr="004A79F4">
        <w:rPr>
          <w:rFonts w:ascii="ITC Avant Garde" w:eastAsia="Times New Roman" w:hAnsi="ITC Avant Garde" w:cs="Arial"/>
          <w:noProof/>
          <w:sz w:val="18"/>
          <w:szCs w:val="18"/>
          <w:lang w:eastAsia="es-MX"/>
        </w:rPr>
        <w:lastRenderedPageBreak/>
        <w:drawing>
          <wp:inline distT="0" distB="0" distL="0" distR="0" wp14:anchorId="74581D8F" wp14:editId="25BDB093">
            <wp:extent cx="4320000" cy="2095956"/>
            <wp:effectExtent l="0" t="0" r="4445" b="0"/>
            <wp:docPr id="267" name="Imagen 267" descr="Incide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cidencia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20000" cy="2095956"/>
                    </a:xfrm>
                    <a:prstGeom prst="rect">
                      <a:avLst/>
                    </a:prstGeom>
                    <a:noFill/>
                    <a:ln>
                      <a:noFill/>
                    </a:ln>
                  </pic:spPr>
                </pic:pic>
              </a:graphicData>
            </a:graphic>
          </wp:inline>
        </w:drawing>
      </w:r>
    </w:p>
    <w:p w14:paraId="4B5A66F6" w14:textId="77777777"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 xml:space="preserve">El Concesionario deberá </w:t>
      </w:r>
      <w:proofErr w:type="spellStart"/>
      <w:r w:rsidRPr="004A79F4">
        <w:rPr>
          <w:rFonts w:ascii="ITC Avant Garde" w:eastAsia="Times New Roman" w:hAnsi="ITC Avant Garde" w:cs="Arial"/>
          <w:sz w:val="18"/>
          <w:szCs w:val="18"/>
        </w:rPr>
        <w:t>requisitar</w:t>
      </w:r>
      <w:proofErr w:type="spellEnd"/>
      <w:r w:rsidRPr="004A79F4">
        <w:rPr>
          <w:rFonts w:ascii="ITC Avant Garde" w:eastAsia="Times New Roman" w:hAnsi="ITC Avant Garde" w:cs="Arial"/>
          <w:sz w:val="18"/>
          <w:szCs w:val="18"/>
        </w:rPr>
        <w:t xml:space="preserve"> los campos correspondientes a dicha ventana, cuyos elementos principales son:</w:t>
      </w:r>
    </w:p>
    <w:p w14:paraId="4F3D5A9F" w14:textId="793A4448" w:rsidR="005F7055" w:rsidRPr="004A79F4" w:rsidRDefault="005F7055" w:rsidP="00D80203">
      <w:pPr>
        <w:widowControl w:val="0"/>
        <w:tabs>
          <w:tab w:val="left" w:pos="680"/>
          <w:tab w:val="left" w:pos="708"/>
          <w:tab w:val="left" w:pos="1416"/>
          <w:tab w:val="left" w:pos="3894"/>
        </w:tabs>
        <w:spacing w:before="240" w:after="0" w:line="240" w:lineRule="auto"/>
        <w:ind w:left="1134"/>
        <w:rPr>
          <w:rFonts w:ascii="ITC Avant Garde" w:eastAsia="Times New Roman" w:hAnsi="ITC Avant Garde" w:cs="Arial"/>
          <w:sz w:val="18"/>
          <w:szCs w:val="18"/>
        </w:rPr>
      </w:pPr>
      <w:r w:rsidRPr="004A79F4">
        <w:rPr>
          <w:rFonts w:ascii="ITC Avant Garde" w:eastAsia="Times New Roman" w:hAnsi="ITC Avant Garde" w:cs="Arial"/>
          <w:sz w:val="18"/>
          <w:szCs w:val="18"/>
        </w:rPr>
        <w:t>[1] Código identificador de Servicio.</w:t>
      </w:r>
    </w:p>
    <w:p w14:paraId="7FCA6657" w14:textId="7BF2850A" w:rsidR="005F7055" w:rsidRPr="004A79F4" w:rsidRDefault="005F7055" w:rsidP="00D80203">
      <w:pPr>
        <w:widowControl w:val="0"/>
        <w:spacing w:before="240" w:after="0" w:line="240" w:lineRule="auto"/>
        <w:ind w:left="1134"/>
        <w:rPr>
          <w:rFonts w:ascii="ITC Avant Garde" w:eastAsia="Times New Roman" w:hAnsi="ITC Avant Garde" w:cs="Arial"/>
          <w:sz w:val="18"/>
          <w:szCs w:val="18"/>
        </w:rPr>
      </w:pPr>
      <w:r w:rsidRPr="004A79F4">
        <w:rPr>
          <w:rFonts w:ascii="ITC Avant Garde" w:eastAsia="Times New Roman" w:hAnsi="ITC Avant Garde" w:cs="Arial"/>
          <w:sz w:val="18"/>
          <w:szCs w:val="18"/>
        </w:rPr>
        <w:t>[2] Identificador del Concesionario.</w:t>
      </w:r>
    </w:p>
    <w:p w14:paraId="12C51CFB" w14:textId="77777777" w:rsidR="005F7055" w:rsidRPr="004A79F4" w:rsidRDefault="005F7055" w:rsidP="00D80203">
      <w:pPr>
        <w:widowControl w:val="0"/>
        <w:tabs>
          <w:tab w:val="center" w:pos="4943"/>
        </w:tabs>
        <w:spacing w:before="240" w:after="0" w:line="240" w:lineRule="auto"/>
        <w:ind w:left="1134"/>
        <w:rPr>
          <w:rFonts w:ascii="ITC Avant Garde" w:eastAsia="Times New Roman" w:hAnsi="ITC Avant Garde" w:cs="Arial"/>
          <w:sz w:val="18"/>
          <w:szCs w:val="18"/>
        </w:rPr>
      </w:pPr>
      <w:r w:rsidRPr="004A79F4">
        <w:rPr>
          <w:rFonts w:ascii="ITC Avant Garde" w:eastAsia="Times New Roman" w:hAnsi="ITC Avant Garde" w:cs="Arial"/>
          <w:sz w:val="18"/>
          <w:szCs w:val="18"/>
        </w:rPr>
        <w:t>[3] Número de incidente.</w:t>
      </w:r>
    </w:p>
    <w:p w14:paraId="2EF588F3" w14:textId="21E6CBD1" w:rsidR="005F7055" w:rsidRPr="004A79F4" w:rsidRDefault="005F7055" w:rsidP="00D80203">
      <w:pPr>
        <w:widowControl w:val="0"/>
        <w:spacing w:before="240" w:after="0" w:line="240" w:lineRule="auto"/>
        <w:ind w:left="1134"/>
        <w:rPr>
          <w:rFonts w:ascii="ITC Avant Garde" w:eastAsia="Times New Roman" w:hAnsi="ITC Avant Garde" w:cs="Arial"/>
          <w:sz w:val="18"/>
          <w:szCs w:val="18"/>
        </w:rPr>
      </w:pPr>
      <w:r w:rsidRPr="004A79F4">
        <w:rPr>
          <w:rFonts w:ascii="ITC Avant Garde" w:eastAsia="Times New Roman" w:hAnsi="ITC Avant Garde" w:cs="Arial"/>
          <w:sz w:val="18"/>
          <w:szCs w:val="18"/>
        </w:rPr>
        <w:t>[4] Fecha y hora del incidente.</w:t>
      </w:r>
    </w:p>
    <w:p w14:paraId="1C939BDC" w14:textId="2E25DC15" w:rsidR="005F7055" w:rsidRPr="004A79F4" w:rsidRDefault="005F7055" w:rsidP="00D80203">
      <w:pPr>
        <w:widowControl w:val="0"/>
        <w:spacing w:before="240" w:after="0" w:line="240" w:lineRule="auto"/>
        <w:ind w:left="1134"/>
        <w:rPr>
          <w:rFonts w:ascii="ITC Avant Garde" w:eastAsia="Times New Roman" w:hAnsi="ITC Avant Garde" w:cs="Arial"/>
          <w:sz w:val="18"/>
          <w:szCs w:val="18"/>
        </w:rPr>
      </w:pPr>
      <w:r w:rsidRPr="004A79F4">
        <w:rPr>
          <w:rFonts w:ascii="ITC Avant Garde" w:eastAsia="Times New Roman" w:hAnsi="ITC Avant Garde" w:cs="Arial"/>
          <w:sz w:val="18"/>
          <w:szCs w:val="18"/>
        </w:rPr>
        <w:t>[5] Nombre del contacto del Concesionario que genera el reporte.</w:t>
      </w:r>
    </w:p>
    <w:p w14:paraId="65CF08A2" w14:textId="7D78CC38" w:rsidR="005F7055" w:rsidRPr="004A79F4" w:rsidRDefault="005F7055" w:rsidP="00D80203">
      <w:pPr>
        <w:widowControl w:val="0"/>
        <w:spacing w:before="240" w:after="0" w:line="240" w:lineRule="auto"/>
        <w:ind w:left="1134"/>
        <w:rPr>
          <w:rFonts w:ascii="ITC Avant Garde" w:eastAsia="Times New Roman" w:hAnsi="ITC Avant Garde" w:cs="Arial"/>
          <w:sz w:val="18"/>
          <w:szCs w:val="18"/>
        </w:rPr>
      </w:pPr>
      <w:r w:rsidRPr="004A79F4">
        <w:rPr>
          <w:rFonts w:ascii="ITC Avant Garde" w:eastAsia="Times New Roman" w:hAnsi="ITC Avant Garde" w:cs="Arial"/>
          <w:sz w:val="18"/>
          <w:szCs w:val="18"/>
        </w:rPr>
        <w:t>[6] Teléfono del contacto del Concesionario que genera el reporte.</w:t>
      </w:r>
    </w:p>
    <w:p w14:paraId="528B1427" w14:textId="1E3F8232" w:rsidR="005F7055" w:rsidRPr="004A79F4" w:rsidRDefault="005F7055" w:rsidP="00D80203">
      <w:pPr>
        <w:widowControl w:val="0"/>
        <w:spacing w:before="240" w:after="0" w:line="240" w:lineRule="auto"/>
        <w:ind w:left="1134"/>
        <w:rPr>
          <w:rFonts w:ascii="ITC Avant Garde" w:eastAsia="Times New Roman" w:hAnsi="ITC Avant Garde" w:cs="Arial"/>
          <w:sz w:val="18"/>
          <w:szCs w:val="18"/>
        </w:rPr>
      </w:pPr>
      <w:r w:rsidRPr="004A79F4">
        <w:rPr>
          <w:rFonts w:ascii="ITC Avant Garde" w:eastAsia="Times New Roman" w:hAnsi="ITC Avant Garde" w:cs="Arial"/>
          <w:sz w:val="18"/>
          <w:szCs w:val="18"/>
        </w:rPr>
        <w:t>[7] Correo electrónico del contacto del Concesionario que genera el reporte.</w:t>
      </w:r>
    </w:p>
    <w:p w14:paraId="3C910C30" w14:textId="77777777" w:rsidR="005F7055" w:rsidRPr="004A79F4" w:rsidRDefault="005F7055" w:rsidP="00D80203">
      <w:pPr>
        <w:widowControl w:val="0"/>
        <w:spacing w:before="240" w:after="0" w:line="240" w:lineRule="auto"/>
        <w:ind w:left="1134"/>
        <w:rPr>
          <w:rFonts w:ascii="ITC Avant Garde" w:eastAsia="Times New Roman" w:hAnsi="ITC Avant Garde" w:cs="Arial"/>
          <w:sz w:val="18"/>
          <w:szCs w:val="18"/>
        </w:rPr>
      </w:pPr>
      <w:r w:rsidRPr="004A79F4">
        <w:rPr>
          <w:rFonts w:ascii="ITC Avant Garde" w:eastAsia="Times New Roman" w:hAnsi="ITC Avant Garde" w:cs="Arial"/>
          <w:sz w:val="18"/>
          <w:szCs w:val="18"/>
        </w:rPr>
        <w:t>[8] Nombre del contacto de Telcel que atiende el reporte.</w:t>
      </w:r>
    </w:p>
    <w:p w14:paraId="238D561F" w14:textId="057289C4" w:rsidR="005F7055" w:rsidRPr="004A79F4" w:rsidRDefault="005F7055" w:rsidP="00D80203">
      <w:pPr>
        <w:widowControl w:val="0"/>
        <w:spacing w:before="240" w:after="0" w:line="240" w:lineRule="auto"/>
        <w:ind w:left="1134"/>
        <w:rPr>
          <w:rFonts w:ascii="ITC Avant Garde" w:eastAsia="Times New Roman" w:hAnsi="ITC Avant Garde"/>
          <w:sz w:val="18"/>
          <w:szCs w:val="18"/>
        </w:rPr>
      </w:pPr>
      <w:r w:rsidRPr="004A79F4">
        <w:rPr>
          <w:rFonts w:ascii="ITC Avant Garde" w:eastAsia="Times New Roman" w:hAnsi="ITC Avant Garde" w:cs="Arial"/>
          <w:sz w:val="18"/>
          <w:szCs w:val="18"/>
        </w:rPr>
        <w:t>[9] Teléfono del contacto de Telcel que atiende el reporte.</w:t>
      </w:r>
    </w:p>
    <w:p w14:paraId="002D9E16" w14:textId="161BD044" w:rsidR="005F7055" w:rsidRPr="004A79F4" w:rsidRDefault="005F7055" w:rsidP="00D80203">
      <w:pPr>
        <w:widowControl w:val="0"/>
        <w:spacing w:before="240" w:after="0" w:line="240" w:lineRule="auto"/>
        <w:ind w:left="1134"/>
        <w:rPr>
          <w:rFonts w:ascii="ITC Avant Garde" w:eastAsia="Times New Roman" w:hAnsi="ITC Avant Garde" w:cs="Arial"/>
          <w:sz w:val="18"/>
          <w:szCs w:val="18"/>
        </w:rPr>
      </w:pPr>
      <w:r w:rsidRPr="004A79F4">
        <w:rPr>
          <w:rFonts w:ascii="ITC Avant Garde" w:eastAsia="Times New Roman" w:hAnsi="ITC Avant Garde" w:cs="Arial"/>
          <w:sz w:val="18"/>
          <w:szCs w:val="18"/>
        </w:rPr>
        <w:t>[10] Correo electrónico del contacto de Telcel que atiende el reporte.</w:t>
      </w:r>
    </w:p>
    <w:p w14:paraId="711655A8" w14:textId="44116CB0" w:rsidR="005F7055" w:rsidRPr="004A79F4" w:rsidRDefault="005F7055" w:rsidP="00D80203">
      <w:pPr>
        <w:widowControl w:val="0"/>
        <w:spacing w:before="240" w:after="0" w:line="240" w:lineRule="auto"/>
        <w:ind w:left="1134"/>
        <w:rPr>
          <w:rFonts w:ascii="ITC Avant Garde" w:eastAsia="Times New Roman" w:hAnsi="ITC Avant Garde" w:cs="Arial"/>
          <w:sz w:val="18"/>
          <w:szCs w:val="18"/>
        </w:rPr>
      </w:pPr>
      <w:r w:rsidRPr="004A79F4">
        <w:rPr>
          <w:rFonts w:ascii="ITC Avant Garde" w:eastAsia="Times New Roman" w:hAnsi="ITC Avant Garde" w:cs="Arial"/>
          <w:sz w:val="18"/>
          <w:szCs w:val="18"/>
        </w:rPr>
        <w:t>[11] Cuadro para indicar la descripción de la falla o incidencia.</w:t>
      </w:r>
    </w:p>
    <w:p w14:paraId="00E0F98F" w14:textId="6B836750" w:rsidR="005F7055" w:rsidRPr="004A79F4" w:rsidRDefault="005F7055" w:rsidP="00D80203">
      <w:pPr>
        <w:widowControl w:val="0"/>
        <w:spacing w:before="240" w:after="0" w:line="240" w:lineRule="auto"/>
        <w:ind w:left="1134"/>
        <w:rPr>
          <w:rFonts w:ascii="ITC Avant Garde" w:eastAsia="Times New Roman" w:hAnsi="ITC Avant Garde" w:cs="Arial"/>
          <w:sz w:val="18"/>
          <w:szCs w:val="18"/>
        </w:rPr>
      </w:pPr>
      <w:r w:rsidRPr="004A79F4">
        <w:rPr>
          <w:rFonts w:ascii="ITC Avant Garde" w:eastAsia="Times New Roman" w:hAnsi="ITC Avant Garde" w:cs="Arial"/>
          <w:sz w:val="18"/>
          <w:szCs w:val="18"/>
        </w:rPr>
        <w:t>[12] Tipo de incidencia (seleccionar de entre varias opciones).</w:t>
      </w:r>
    </w:p>
    <w:p w14:paraId="51D297A0" w14:textId="77777777" w:rsidR="005F7055" w:rsidRPr="004A79F4" w:rsidRDefault="005F7055" w:rsidP="00D80203">
      <w:pPr>
        <w:widowControl w:val="0"/>
        <w:spacing w:before="240" w:after="0" w:line="240" w:lineRule="auto"/>
        <w:ind w:left="1134"/>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[13] Prioridad de la incidencia (Alta, media, baja).</w:t>
      </w:r>
    </w:p>
    <w:p w14:paraId="170FA334" w14:textId="77777777" w:rsidR="005F7055" w:rsidRPr="004A79F4" w:rsidRDefault="005F7055" w:rsidP="00D80203">
      <w:pPr>
        <w:widowControl w:val="0"/>
        <w:spacing w:before="240" w:after="0" w:line="240" w:lineRule="auto"/>
        <w:ind w:left="1134"/>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[14] Cargar documentos asociados a la incidencia.</w:t>
      </w:r>
    </w:p>
    <w:p w14:paraId="4DF4CB2C" w14:textId="7E6E92D5" w:rsidR="005F7055" w:rsidRPr="004A79F4" w:rsidRDefault="005F7055" w:rsidP="00D80203">
      <w:pPr>
        <w:widowControl w:val="0"/>
        <w:tabs>
          <w:tab w:val="left" w:pos="708"/>
          <w:tab w:val="left" w:pos="1416"/>
          <w:tab w:val="left" w:pos="2124"/>
          <w:tab w:val="left" w:pos="2832"/>
          <w:tab w:val="left" w:pos="3698"/>
        </w:tabs>
        <w:spacing w:before="240" w:after="0" w:line="240" w:lineRule="auto"/>
        <w:ind w:left="1134"/>
        <w:rPr>
          <w:rFonts w:ascii="ITC Avant Garde" w:eastAsia="Times New Roman" w:hAnsi="ITC Avant Garde" w:cs="Arial"/>
          <w:sz w:val="18"/>
          <w:szCs w:val="18"/>
        </w:rPr>
      </w:pPr>
      <w:r w:rsidRPr="004A79F4">
        <w:rPr>
          <w:rFonts w:ascii="ITC Avant Garde" w:eastAsia="Times New Roman" w:hAnsi="ITC Avant Garde" w:cs="Arial"/>
          <w:sz w:val="18"/>
          <w:szCs w:val="18"/>
        </w:rPr>
        <w:t>[15] Aceptar o Cancelar.</w:t>
      </w:r>
    </w:p>
    <w:p w14:paraId="606DBEB7" w14:textId="77777777" w:rsidR="00D80203" w:rsidRPr="004A79F4" w:rsidRDefault="005F7055" w:rsidP="00D80203">
      <w:pPr>
        <w:widowControl w:val="0"/>
        <w:tabs>
          <w:tab w:val="left" w:pos="708"/>
          <w:tab w:val="left" w:pos="1416"/>
          <w:tab w:val="left" w:pos="2124"/>
          <w:tab w:val="left" w:pos="2832"/>
          <w:tab w:val="left" w:pos="3698"/>
        </w:tabs>
        <w:spacing w:before="240" w:after="0" w:line="240" w:lineRule="auto"/>
        <w:ind w:left="1134"/>
        <w:rPr>
          <w:rFonts w:ascii="ITC Avant Garde" w:eastAsia="Times New Roman" w:hAnsi="ITC Avant Garde" w:cs="Arial"/>
          <w:sz w:val="18"/>
          <w:szCs w:val="18"/>
        </w:rPr>
      </w:pPr>
      <w:r w:rsidRPr="004A79F4">
        <w:rPr>
          <w:rFonts w:ascii="ITC Avant Garde" w:eastAsia="Times New Roman" w:hAnsi="ITC Avant Garde" w:cs="Arial"/>
          <w:sz w:val="18"/>
          <w:szCs w:val="18"/>
        </w:rPr>
        <w:t>[16] Cerrar Sesión.</w:t>
      </w:r>
    </w:p>
    <w:p w14:paraId="72B0DEE3" w14:textId="77777777" w:rsidR="00D80203" w:rsidRPr="004A79F4" w:rsidRDefault="005F7055" w:rsidP="00D80203">
      <w:pPr>
        <w:widowControl w:val="0"/>
        <w:tabs>
          <w:tab w:val="left" w:pos="5691"/>
        </w:tabs>
        <w:spacing w:before="240" w:after="0" w:line="240" w:lineRule="auto"/>
        <w:ind w:left="567"/>
        <w:rPr>
          <w:rFonts w:ascii="ITC Avant Garde" w:eastAsia="Times New Roman" w:hAnsi="ITC Avant Garde" w:cs="Arial"/>
          <w:sz w:val="18"/>
          <w:szCs w:val="18"/>
          <w:u w:val="single"/>
        </w:rPr>
      </w:pPr>
      <w:r w:rsidRPr="004A79F4">
        <w:rPr>
          <w:rFonts w:ascii="ITC Avant Garde" w:eastAsia="Times New Roman" w:hAnsi="ITC Avant Garde" w:cs="Arial"/>
          <w:sz w:val="18"/>
          <w:szCs w:val="18"/>
          <w:u w:val="single"/>
        </w:rPr>
        <w:t>Seguimiento de reportes de fallas e incidencias</w:t>
      </w:r>
    </w:p>
    <w:p w14:paraId="362A4FCE" w14:textId="77777777"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lastRenderedPageBreak/>
        <w:t>Una vez que el Concesionario ha formulado en el Sistema un reporte respecto de cualesquiera fallas e incidencias, podrá darle puntual seguimiento a sus reportes, dando clic en el botón Seguimiento a fallas e incidencias, ante lo cual se desplegará la siguiente ventana:</w:t>
      </w:r>
    </w:p>
    <w:p w14:paraId="2848E709" w14:textId="77777777" w:rsidR="00D80203" w:rsidRPr="004A79F4" w:rsidRDefault="005F7055" w:rsidP="00D80203">
      <w:pPr>
        <w:widowControl w:val="0"/>
        <w:spacing w:before="240" w:after="0" w:line="240" w:lineRule="auto"/>
        <w:ind w:left="567"/>
        <w:jc w:val="center"/>
        <w:rPr>
          <w:rFonts w:ascii="ITC Avant Garde" w:eastAsia="Times New Roman" w:hAnsi="ITC Avant Garde" w:cs="Arial"/>
          <w:sz w:val="18"/>
          <w:szCs w:val="18"/>
          <w:u w:val="single"/>
        </w:rPr>
      </w:pPr>
      <w:r w:rsidRPr="004A79F4">
        <w:rPr>
          <w:rFonts w:ascii="ITC Avant Garde" w:eastAsia="Times New Roman" w:hAnsi="ITC Avant Garde" w:cs="Arial"/>
          <w:noProof/>
          <w:sz w:val="18"/>
          <w:szCs w:val="18"/>
          <w:u w:val="single"/>
          <w:lang w:eastAsia="es-MX"/>
        </w:rPr>
        <w:drawing>
          <wp:inline distT="0" distB="0" distL="0" distR="0" wp14:anchorId="1DA877AC" wp14:editId="65052A85">
            <wp:extent cx="4680000" cy="2273317"/>
            <wp:effectExtent l="0" t="0" r="6350" b="0"/>
            <wp:docPr id="268" name="Imagen 268" descr="Seguimiento de Incide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guimiento de Incidencia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80000" cy="2273317"/>
                    </a:xfrm>
                    <a:prstGeom prst="rect">
                      <a:avLst/>
                    </a:prstGeom>
                    <a:noFill/>
                    <a:ln>
                      <a:noFill/>
                    </a:ln>
                  </pic:spPr>
                </pic:pic>
              </a:graphicData>
            </a:graphic>
          </wp:inline>
        </w:drawing>
      </w:r>
    </w:p>
    <w:p w14:paraId="5488ECE4" w14:textId="77777777" w:rsidR="00D80203" w:rsidRPr="004A79F4" w:rsidRDefault="005F7055" w:rsidP="00D80203">
      <w:pPr>
        <w:widowControl w:val="0"/>
        <w:spacing w:before="240" w:after="0" w:line="240" w:lineRule="auto"/>
        <w:ind w:left="567"/>
        <w:jc w:val="both"/>
        <w:rPr>
          <w:rFonts w:ascii="ITC Avant Garde" w:eastAsia="Times New Roman" w:hAnsi="ITC Avant Garde" w:cs="Arial"/>
          <w:sz w:val="18"/>
          <w:szCs w:val="18"/>
        </w:rPr>
      </w:pPr>
      <w:r w:rsidRPr="004A79F4">
        <w:rPr>
          <w:rFonts w:ascii="ITC Avant Garde" w:eastAsia="Times New Roman" w:hAnsi="ITC Avant Garde" w:cs="Arial"/>
          <w:sz w:val="18"/>
          <w:szCs w:val="18"/>
        </w:rPr>
        <w:t>A través de dicha ventana, el Concesionario podrá conocer el estatus y dar seguimiento a todas las fallas o incidencias que hubiere reportado a Telcel, hasta que las mismas queden solucionadas o aclaradas.”</w:t>
      </w:r>
    </w:p>
    <w:p w14:paraId="0022CB34" w14:textId="77777777" w:rsidR="00D80203" w:rsidRPr="004A79F4" w:rsidRDefault="00482486" w:rsidP="00D80203">
      <w:pPr>
        <w:spacing w:before="240" w:after="0"/>
        <w:ind w:right="-567"/>
        <w:jc w:val="both"/>
        <w:rPr>
          <w:rFonts w:ascii="ITC Avant Garde" w:hAnsi="ITC Avant Garde" w:cs="Calibri"/>
          <w:bCs/>
        </w:rPr>
      </w:pPr>
      <w:r w:rsidRPr="004A79F4">
        <w:rPr>
          <w:rFonts w:ascii="ITC Avant Garde" w:hAnsi="ITC Avant Garde" w:cs="Calibri"/>
          <w:bCs/>
        </w:rPr>
        <w:t xml:space="preserve">Es importante mencionar que </w:t>
      </w:r>
      <w:r w:rsidR="00AC40FB" w:rsidRPr="004A79F4">
        <w:rPr>
          <w:rFonts w:ascii="ITC Avant Garde" w:hAnsi="ITC Avant Garde" w:cs="Calibri"/>
          <w:bCs/>
        </w:rPr>
        <w:t>se presentó una abstención por parte de uno de los Representantes presentes en la sesión; sin embargo la Regla Segunda en su fracción xi establece la siguiente definición de unanimidad:</w:t>
      </w:r>
    </w:p>
    <w:p w14:paraId="399F9149" w14:textId="77777777" w:rsidR="00D80203" w:rsidRPr="004A79F4" w:rsidRDefault="00AC40FB" w:rsidP="00D80203">
      <w:pPr>
        <w:spacing w:before="240" w:after="0"/>
        <w:ind w:left="567" w:right="284"/>
        <w:jc w:val="both"/>
        <w:rPr>
          <w:rFonts w:ascii="ITC Avant Garde" w:hAnsi="ITC Avant Garde" w:cs="Calibri"/>
          <w:bCs/>
          <w:sz w:val="18"/>
          <w:szCs w:val="18"/>
        </w:rPr>
      </w:pPr>
      <w:r w:rsidRPr="004A79F4">
        <w:rPr>
          <w:rFonts w:ascii="ITC Avant Garde" w:hAnsi="ITC Avant Garde" w:cs="Calibri"/>
          <w:b/>
          <w:bCs/>
          <w:sz w:val="18"/>
          <w:szCs w:val="18"/>
        </w:rPr>
        <w:t>xi. Unanimidad.</w:t>
      </w:r>
      <w:r w:rsidRPr="004A79F4">
        <w:rPr>
          <w:rFonts w:ascii="ITC Avant Garde" w:hAnsi="ITC Avant Garde" w:cs="Calibri"/>
          <w:bCs/>
          <w:sz w:val="18"/>
          <w:szCs w:val="18"/>
        </w:rPr>
        <w:t xml:space="preserve"> </w:t>
      </w:r>
      <w:r w:rsidR="005732B5" w:rsidRPr="004A79F4">
        <w:rPr>
          <w:rFonts w:ascii="ITC Avant Garde" w:hAnsi="ITC Avant Garde" w:cs="Calibri"/>
          <w:bCs/>
          <w:sz w:val="18"/>
          <w:szCs w:val="18"/>
        </w:rPr>
        <w:t>Cuando los votos emitidos por parte de todos los Representantes presentes al momento de la votación sean en el mismo sentido, sin considerar las abstenciones.</w:t>
      </w:r>
    </w:p>
    <w:p w14:paraId="323122B6" w14:textId="77777777" w:rsidR="00D80203" w:rsidRPr="004A79F4" w:rsidRDefault="005732B5" w:rsidP="00D80203">
      <w:pPr>
        <w:spacing w:before="240" w:after="0"/>
        <w:ind w:right="-567"/>
        <w:jc w:val="both"/>
        <w:rPr>
          <w:rFonts w:ascii="ITC Avant Garde" w:hAnsi="ITC Avant Garde" w:cs="Calibri"/>
          <w:bCs/>
        </w:rPr>
      </w:pPr>
      <w:r w:rsidRPr="004A79F4">
        <w:rPr>
          <w:rFonts w:ascii="ITC Avant Garde" w:hAnsi="ITC Avant Garde" w:cs="Calibri"/>
          <w:bCs/>
        </w:rPr>
        <w:t xml:space="preserve">Es así que aun considerando la existencia de una abstención, al haberse obtenido una votación a favor </w:t>
      </w:r>
      <w:r w:rsidR="008171DF" w:rsidRPr="004A79F4">
        <w:rPr>
          <w:rFonts w:ascii="ITC Avant Garde" w:hAnsi="ITC Avant Garde" w:cs="Calibri"/>
          <w:bCs/>
        </w:rPr>
        <w:t>por parte del</w:t>
      </w:r>
      <w:r w:rsidRPr="004A79F4">
        <w:rPr>
          <w:rFonts w:ascii="ITC Avant Garde" w:hAnsi="ITC Avant Garde" w:cs="Calibri"/>
          <w:bCs/>
        </w:rPr>
        <w:t xml:space="preserve"> resto de </w:t>
      </w:r>
      <w:r w:rsidR="008171DF" w:rsidRPr="004A79F4">
        <w:rPr>
          <w:rFonts w:ascii="ITC Avant Garde" w:hAnsi="ITC Avant Garde" w:cs="Calibri"/>
          <w:bCs/>
        </w:rPr>
        <w:t>los Representantes, se considera que el Manual fue aprobado por unanimidad.</w:t>
      </w:r>
    </w:p>
    <w:p w14:paraId="7A545A70" w14:textId="77777777" w:rsidR="00D80203" w:rsidRPr="004A79F4" w:rsidRDefault="00E44284" w:rsidP="00D80203">
      <w:pPr>
        <w:spacing w:before="240" w:after="0"/>
        <w:ind w:right="-567"/>
        <w:jc w:val="both"/>
        <w:rPr>
          <w:rFonts w:ascii="ITC Avant Garde" w:hAnsi="ITC Avant Garde" w:cs="Calibri"/>
          <w:bCs/>
        </w:rPr>
      </w:pPr>
      <w:r w:rsidRPr="004A79F4">
        <w:rPr>
          <w:rFonts w:ascii="ITC Avant Garde" w:hAnsi="ITC Avant Garde" w:cs="Calibri"/>
          <w:bCs/>
        </w:rPr>
        <w:t xml:space="preserve">Es así que, las especificaciones señaladas en el </w:t>
      </w:r>
      <w:r w:rsidRPr="004A79F4">
        <w:rPr>
          <w:rFonts w:ascii="ITC Avant Garde" w:hAnsi="ITC Avant Garde"/>
        </w:rPr>
        <w:t xml:space="preserve">“Manual del Sistema Electrónico de Gestión correspondiente al Convenio </w:t>
      </w:r>
      <w:r w:rsidR="002B7FDA" w:rsidRPr="004A79F4">
        <w:rPr>
          <w:rFonts w:ascii="ITC Avant Garde" w:hAnsi="ITC Avant Garde"/>
        </w:rPr>
        <w:t>Marco de Interconexión</w:t>
      </w:r>
      <w:r w:rsidRPr="004A79F4">
        <w:rPr>
          <w:rFonts w:ascii="ITC Avant Garde" w:hAnsi="ITC Avant Garde"/>
        </w:rPr>
        <w:t>”</w:t>
      </w:r>
      <w:r w:rsidR="005A5254" w:rsidRPr="004A79F4">
        <w:rPr>
          <w:rFonts w:ascii="ITC Avant Garde" w:hAnsi="ITC Avant Garde"/>
        </w:rPr>
        <w:t xml:space="preserve"> </w:t>
      </w:r>
      <w:r w:rsidR="00482486" w:rsidRPr="004A79F4">
        <w:rPr>
          <w:rFonts w:ascii="ITC Avant Garde" w:hAnsi="ITC Avant Garde"/>
        </w:rPr>
        <w:t>permitirán, una vez que sea implementado el SEG, la contratación de los servicios ofrecidos por Telcel en el Convenio Marco de Interconexión, reportar fallas e incidencias, así como dar seguimiento a las mismas, lo cual es acorde a los objetivos buscados en las Medidas Móviles.</w:t>
      </w:r>
    </w:p>
    <w:p w14:paraId="5B1ADA9A" w14:textId="77777777" w:rsidR="00D80203" w:rsidRPr="004A79F4" w:rsidRDefault="00563D07" w:rsidP="00D80203">
      <w:pPr>
        <w:spacing w:before="240" w:after="0"/>
        <w:ind w:right="-567"/>
        <w:jc w:val="both"/>
        <w:rPr>
          <w:rFonts w:ascii="ITC Avant Garde" w:hAnsi="ITC Avant Garde"/>
        </w:rPr>
      </w:pPr>
      <w:r w:rsidRPr="004A79F4">
        <w:rPr>
          <w:rFonts w:ascii="ITC Avant Garde" w:hAnsi="ITC Avant Garde"/>
        </w:rPr>
        <w:t xml:space="preserve">En términos de lo anteriormente expuesto, y toda vez </w:t>
      </w:r>
      <w:r w:rsidR="00B41628" w:rsidRPr="004A79F4">
        <w:rPr>
          <w:rFonts w:ascii="ITC Avant Garde" w:hAnsi="ITC Avant Garde"/>
        </w:rPr>
        <w:t>que</w:t>
      </w:r>
      <w:r w:rsidR="001B38E7" w:rsidRPr="004A79F4">
        <w:rPr>
          <w:rFonts w:ascii="ITC Avant Garde" w:hAnsi="ITC Avant Garde"/>
        </w:rPr>
        <w:t xml:space="preserve"> </w:t>
      </w:r>
      <w:r w:rsidR="00B41628" w:rsidRPr="004A79F4">
        <w:rPr>
          <w:rFonts w:ascii="ITC Avant Garde" w:hAnsi="ITC Avant Garde"/>
        </w:rPr>
        <w:t xml:space="preserve">en </w:t>
      </w:r>
      <w:r w:rsidR="001B38E7" w:rsidRPr="004A79F4">
        <w:rPr>
          <w:rFonts w:ascii="ITC Avant Garde" w:hAnsi="ITC Avant Garde"/>
        </w:rPr>
        <w:t xml:space="preserve">la </w:t>
      </w:r>
      <w:r w:rsidR="0054606F" w:rsidRPr="004A79F4">
        <w:rPr>
          <w:rFonts w:ascii="ITC Avant Garde" w:hAnsi="ITC Avant Garde"/>
        </w:rPr>
        <w:t xml:space="preserve">Décima Tercera </w:t>
      </w:r>
      <w:r w:rsidR="001B38E7" w:rsidRPr="004A79F4">
        <w:rPr>
          <w:rFonts w:ascii="ITC Avant Garde" w:hAnsi="ITC Avant Garde"/>
        </w:rPr>
        <w:t>Sesión Ordinaria del Comité, los integrantes del mismo votaron y aprobaron de manera unánime los temas del documento “</w:t>
      </w:r>
      <w:r w:rsidR="003A40FA" w:rsidRPr="004A79F4">
        <w:rPr>
          <w:rFonts w:ascii="ITC Avant Garde" w:hAnsi="ITC Avant Garde"/>
        </w:rPr>
        <w:t xml:space="preserve">Manual del Sistema Electrónico de Gestión </w:t>
      </w:r>
      <w:r w:rsidR="00DD779A" w:rsidRPr="004A79F4">
        <w:rPr>
          <w:rFonts w:ascii="ITC Avant Garde" w:hAnsi="ITC Avant Garde"/>
        </w:rPr>
        <w:t xml:space="preserve">para los </w:t>
      </w:r>
      <w:r w:rsidR="00DD779A" w:rsidRPr="004A79F4">
        <w:rPr>
          <w:rFonts w:ascii="ITC Avant Garde" w:hAnsi="ITC Avant Garde"/>
        </w:rPr>
        <w:lastRenderedPageBreak/>
        <w:t xml:space="preserve">Servicios de Telecomunicaciones Móviles </w:t>
      </w:r>
      <w:r w:rsidR="003A40FA" w:rsidRPr="004A79F4">
        <w:rPr>
          <w:rFonts w:ascii="ITC Avant Garde" w:hAnsi="ITC Avant Garde"/>
        </w:rPr>
        <w:t xml:space="preserve">correspondiente </w:t>
      </w:r>
      <w:r w:rsidR="00352B1D" w:rsidRPr="004A79F4">
        <w:rPr>
          <w:rFonts w:ascii="ITC Avant Garde" w:hAnsi="ITC Avant Garde"/>
        </w:rPr>
        <w:t>al Convenio Marco de Interconexión</w:t>
      </w:r>
      <w:r w:rsidR="003A40FA" w:rsidRPr="004A79F4">
        <w:rPr>
          <w:rFonts w:ascii="ITC Avant Garde" w:hAnsi="ITC Avant Garde"/>
        </w:rPr>
        <w:t>”</w:t>
      </w:r>
      <w:r w:rsidRPr="004A79F4">
        <w:rPr>
          <w:rFonts w:ascii="ITC Avant Garde" w:hAnsi="ITC Avant Garde"/>
        </w:rPr>
        <w:t xml:space="preserve">, </w:t>
      </w:r>
      <w:r w:rsidR="00057692" w:rsidRPr="004A79F4">
        <w:rPr>
          <w:rFonts w:ascii="ITC Avant Garde" w:hAnsi="ITC Avant Garde"/>
        </w:rPr>
        <w:t>es aplicable la Medida Séptima Transitoria de las Medidas Móviles que señala:</w:t>
      </w:r>
    </w:p>
    <w:p w14:paraId="51752543" w14:textId="77777777" w:rsidR="00D80203" w:rsidRPr="004A79F4" w:rsidRDefault="00057692" w:rsidP="00D80203">
      <w:pPr>
        <w:pStyle w:val="Citaift"/>
        <w:spacing w:before="240" w:after="0"/>
        <w:ind w:left="567" w:right="142"/>
        <w:rPr>
          <w:rFonts w:eastAsia="Calibri" w:cs="Times New Roman"/>
          <w:i w:val="0"/>
          <w:color w:val="auto"/>
          <w:lang w:eastAsia="en-US"/>
        </w:rPr>
      </w:pPr>
      <w:r w:rsidRPr="004A79F4">
        <w:rPr>
          <w:rFonts w:eastAsia="Calibri" w:cs="Times New Roman"/>
          <w:i w:val="0"/>
          <w:color w:val="auto"/>
          <w:lang w:eastAsia="en-US"/>
        </w:rPr>
        <w:t xml:space="preserve">“SÉPTIMA.- El Instituto presidirá y coordinará un Comité Técnico en el cual, se definirán, a propuesta del Agente Económico Preponderante los formatos, interfaces, mecanismos de seguridad y encriptación, manejo de las bases de datos y todo lo relativo al Sistema Electrónico de Gestión, así como los formatos para la entrega de información que resulten aplicables. </w:t>
      </w:r>
    </w:p>
    <w:p w14:paraId="66F75B51" w14:textId="77777777" w:rsidR="00D80203" w:rsidRPr="004A79F4" w:rsidRDefault="00057692" w:rsidP="00D80203">
      <w:pPr>
        <w:pStyle w:val="Citaift"/>
        <w:spacing w:before="240" w:after="0"/>
        <w:ind w:left="567" w:right="142"/>
        <w:rPr>
          <w:rFonts w:eastAsia="Calibri" w:cs="Times New Roman"/>
          <w:i w:val="0"/>
          <w:color w:val="auto"/>
          <w:lang w:eastAsia="en-US"/>
        </w:rPr>
      </w:pPr>
      <w:r w:rsidRPr="004A79F4">
        <w:rPr>
          <w:rFonts w:eastAsia="Calibri" w:cs="Times New Roman"/>
          <w:b/>
          <w:i w:val="0"/>
          <w:color w:val="auto"/>
          <w:lang w:eastAsia="en-US"/>
        </w:rPr>
        <w:t>Los acuerdos que alcance el Comité deberán ser adoptados por unanimidad y formalizados por el Instituto</w:t>
      </w:r>
      <w:r w:rsidRPr="004A79F4">
        <w:rPr>
          <w:rFonts w:eastAsia="Calibri" w:cs="Times New Roman"/>
          <w:i w:val="0"/>
          <w:color w:val="auto"/>
          <w:lang w:eastAsia="en-US"/>
        </w:rPr>
        <w:t>. En caso de no alcanzar unanimidad en las decisiones será el Instituto quien resuelva en forma definitiva, tomando en consideración los argumentos, y propuestas de cada parte, bajo principios de equidad, neutralidad tecnológica, transparencia, no discriminación y competencia.</w:t>
      </w:r>
    </w:p>
    <w:p w14:paraId="0803D181" w14:textId="77777777" w:rsidR="00D80203" w:rsidRPr="004A79F4" w:rsidRDefault="00057692" w:rsidP="00D80203">
      <w:pPr>
        <w:pStyle w:val="Citaift"/>
        <w:spacing w:before="240" w:after="0"/>
        <w:ind w:left="567" w:right="142"/>
        <w:rPr>
          <w:rFonts w:eastAsia="Calibri" w:cs="Times New Roman"/>
          <w:i w:val="0"/>
          <w:color w:val="auto"/>
          <w:lang w:eastAsia="en-US"/>
        </w:rPr>
      </w:pPr>
      <w:r w:rsidRPr="004A79F4">
        <w:rPr>
          <w:rFonts w:eastAsia="Calibri" w:cs="Times New Roman"/>
          <w:i w:val="0"/>
          <w:color w:val="auto"/>
          <w:lang w:eastAsia="en-US"/>
        </w:rPr>
        <w:t>El Instituto establecerá el Comité Técnico en un plazo que no exceda de noventa días naturales contados a partir de la  notificación de las presentes medidas.”</w:t>
      </w:r>
    </w:p>
    <w:p w14:paraId="40924F4A" w14:textId="77777777" w:rsidR="00D80203" w:rsidRPr="004A79F4" w:rsidRDefault="00057692" w:rsidP="00D80203">
      <w:pPr>
        <w:pStyle w:val="Citaift"/>
        <w:spacing w:before="240" w:after="0"/>
        <w:ind w:left="567" w:right="142"/>
        <w:jc w:val="right"/>
        <w:rPr>
          <w:i w:val="0"/>
        </w:rPr>
      </w:pPr>
      <w:r w:rsidRPr="004A79F4">
        <w:rPr>
          <w:i w:val="0"/>
          <w:color w:val="auto"/>
        </w:rPr>
        <w:t>(Énfasis añadido)</w:t>
      </w:r>
    </w:p>
    <w:p w14:paraId="2768F07F" w14:textId="77777777" w:rsidR="00D80203" w:rsidRPr="004A79F4" w:rsidRDefault="00057692" w:rsidP="00D80203">
      <w:pPr>
        <w:spacing w:before="240" w:after="0"/>
        <w:ind w:right="-567"/>
        <w:jc w:val="both"/>
        <w:rPr>
          <w:rFonts w:ascii="ITC Avant Garde" w:hAnsi="ITC Avant Garde"/>
        </w:rPr>
      </w:pPr>
      <w:r w:rsidRPr="004A79F4">
        <w:rPr>
          <w:rFonts w:ascii="ITC Avant Garde" w:hAnsi="ITC Avant Garde"/>
        </w:rPr>
        <w:t>En este sentido, y considerando que las temas votados y aprobados de manera unánime no atentan contra el desarrollo eficiente de las telecomunicaciones, no afectan la competencia y la libre concurrencia,</w:t>
      </w:r>
      <w:r w:rsidR="006D31F1" w:rsidRPr="004A79F4">
        <w:rPr>
          <w:rFonts w:ascii="ITC Avant Garde" w:hAnsi="ITC Avant Garde"/>
        </w:rPr>
        <w:t xml:space="preserve"> </w:t>
      </w:r>
      <w:r w:rsidR="00A54E53" w:rsidRPr="004A79F4">
        <w:rPr>
          <w:rFonts w:ascii="ITC Avant Garde" w:hAnsi="ITC Avant Garde"/>
        </w:rPr>
        <w:t xml:space="preserve">toda vez que los mismos se refieren únicamente a aspectos de una herramienta informática que tiene el propósito de facilitar la interacción de los </w:t>
      </w:r>
      <w:r w:rsidR="003A40FA" w:rsidRPr="004A79F4">
        <w:rPr>
          <w:rFonts w:ascii="ITC Avant Garde" w:hAnsi="ITC Avant Garde"/>
        </w:rPr>
        <w:t>CS</w:t>
      </w:r>
      <w:r w:rsidR="00A54E53" w:rsidRPr="004A79F4">
        <w:rPr>
          <w:rFonts w:ascii="ITC Avant Garde" w:hAnsi="ITC Avant Garde"/>
        </w:rPr>
        <w:t xml:space="preserve"> con el AEP de tal forma que los mismos puedan acceder a los servicios que éste agente proporciona en el marco </w:t>
      </w:r>
      <w:r w:rsidR="00685C55" w:rsidRPr="004A79F4">
        <w:rPr>
          <w:rFonts w:ascii="ITC Avant Garde" w:hAnsi="ITC Avant Garde"/>
        </w:rPr>
        <w:t>del Convenio Marco de Interconexión aprobado</w:t>
      </w:r>
      <w:r w:rsidR="00A54E53" w:rsidRPr="004A79F4">
        <w:rPr>
          <w:rFonts w:ascii="ITC Avant Garde" w:hAnsi="ITC Avant Garde"/>
        </w:rPr>
        <w:t xml:space="preserve"> por éste Instituto, se</w:t>
      </w:r>
      <w:r w:rsidR="0031096E" w:rsidRPr="004A79F4">
        <w:rPr>
          <w:rFonts w:ascii="ITC Avant Garde" w:hAnsi="ITC Avant Garde"/>
        </w:rPr>
        <w:t xml:space="preserve"> considera </w:t>
      </w:r>
      <w:r w:rsidR="00563D07" w:rsidRPr="004A79F4">
        <w:rPr>
          <w:rFonts w:ascii="ITC Avant Garde" w:hAnsi="ITC Avant Garde"/>
        </w:rPr>
        <w:t>que</w:t>
      </w:r>
      <w:r w:rsidR="0031096E" w:rsidRPr="004A79F4">
        <w:rPr>
          <w:rFonts w:ascii="ITC Avant Garde" w:hAnsi="ITC Avant Garde"/>
        </w:rPr>
        <w:t xml:space="preserve"> el documento presentado</w:t>
      </w:r>
      <w:r w:rsidR="00563D07" w:rsidRPr="004A79F4">
        <w:rPr>
          <w:rFonts w:ascii="ITC Avant Garde" w:hAnsi="ITC Avant Garde"/>
        </w:rPr>
        <w:t xml:space="preserve"> permitirá a los CS acceder de una manera ágil y eficiente </w:t>
      </w:r>
      <w:r w:rsidR="00F411CE" w:rsidRPr="004A79F4">
        <w:rPr>
          <w:rFonts w:ascii="ITC Avant Garde" w:hAnsi="ITC Avant Garde"/>
        </w:rPr>
        <w:t>a los servicios de interconexión proporcionados</w:t>
      </w:r>
      <w:r w:rsidR="00563D07" w:rsidRPr="004A79F4">
        <w:rPr>
          <w:rFonts w:ascii="ITC Avant Garde" w:hAnsi="ITC Avant Garde"/>
        </w:rPr>
        <w:t xml:space="preserve"> por el AEP</w:t>
      </w:r>
      <w:r w:rsidR="0031096E" w:rsidRPr="004A79F4">
        <w:rPr>
          <w:rFonts w:ascii="ITC Avant Garde" w:hAnsi="ITC Avant Garde"/>
        </w:rPr>
        <w:t>.</w:t>
      </w:r>
    </w:p>
    <w:p w14:paraId="26BC8F4D" w14:textId="77777777" w:rsidR="00D80203" w:rsidRPr="004A79F4" w:rsidRDefault="00C56817" w:rsidP="00D80203">
      <w:pPr>
        <w:spacing w:before="240" w:after="0"/>
        <w:ind w:right="-567"/>
        <w:jc w:val="both"/>
        <w:rPr>
          <w:rFonts w:ascii="ITC Avant Garde" w:hAnsi="ITC Avant Garde" w:cs="Arial"/>
          <w:bCs/>
        </w:rPr>
      </w:pPr>
      <w:r w:rsidRPr="004A79F4">
        <w:rPr>
          <w:rFonts w:ascii="ITC Avant Garde" w:hAnsi="ITC Avant Garde" w:cs="Arial"/>
          <w:bCs/>
        </w:rPr>
        <w:t xml:space="preserve">Derivado de lo anterior, dentro de la presente Resolución, este Instituto bajo los principios de neutralidad tecnológica, transparencia, </w:t>
      </w:r>
      <w:r w:rsidR="006D31F1" w:rsidRPr="004A79F4">
        <w:rPr>
          <w:rFonts w:ascii="ITC Avant Garde" w:hAnsi="ITC Avant Garde" w:cs="Arial"/>
          <w:bCs/>
        </w:rPr>
        <w:t xml:space="preserve">competencia y </w:t>
      </w:r>
      <w:r w:rsidRPr="004A79F4">
        <w:rPr>
          <w:rFonts w:ascii="ITC Avant Garde" w:hAnsi="ITC Avant Garde" w:cs="Arial"/>
          <w:bCs/>
        </w:rPr>
        <w:t>no discriminación</w:t>
      </w:r>
      <w:r w:rsidR="006D31F1" w:rsidRPr="004A79F4">
        <w:rPr>
          <w:rFonts w:ascii="ITC Avant Garde" w:hAnsi="ITC Avant Garde" w:cs="Arial"/>
          <w:bCs/>
        </w:rPr>
        <w:t>,</w:t>
      </w:r>
      <w:r w:rsidR="006A32CE" w:rsidRPr="004A79F4">
        <w:rPr>
          <w:rFonts w:ascii="ITC Avant Garde" w:hAnsi="ITC Avant Garde" w:cs="Arial"/>
          <w:bCs/>
        </w:rPr>
        <w:t xml:space="preserve"> formaliza</w:t>
      </w:r>
      <w:r w:rsidR="00057692" w:rsidRPr="004A79F4">
        <w:rPr>
          <w:rFonts w:ascii="ITC Avant Garde" w:hAnsi="ITC Avant Garde" w:cs="Arial"/>
          <w:bCs/>
        </w:rPr>
        <w:t xml:space="preserve"> el documento “</w:t>
      </w:r>
      <w:r w:rsidR="003A40FA" w:rsidRPr="004A79F4">
        <w:rPr>
          <w:rFonts w:ascii="ITC Avant Garde" w:hAnsi="ITC Avant Garde"/>
        </w:rPr>
        <w:t xml:space="preserve">Manual del Sistema Electrónico de Gestión </w:t>
      </w:r>
      <w:r w:rsidR="00DD779A" w:rsidRPr="004A79F4">
        <w:rPr>
          <w:rFonts w:ascii="ITC Avant Garde" w:hAnsi="ITC Avant Garde"/>
        </w:rPr>
        <w:t xml:space="preserve">para los Servicios de Telecomunicaciones Móviles </w:t>
      </w:r>
      <w:r w:rsidR="003A40FA" w:rsidRPr="004A79F4">
        <w:rPr>
          <w:rFonts w:ascii="ITC Avant Garde" w:hAnsi="ITC Avant Garde"/>
        </w:rPr>
        <w:t xml:space="preserve">correspondiente </w:t>
      </w:r>
      <w:r w:rsidR="00F411CE" w:rsidRPr="004A79F4">
        <w:rPr>
          <w:rFonts w:ascii="ITC Avant Garde" w:hAnsi="ITC Avant Garde"/>
        </w:rPr>
        <w:t>al Convenio Marco de Interconexión</w:t>
      </w:r>
      <w:r w:rsidR="00057692" w:rsidRPr="004A79F4">
        <w:rPr>
          <w:rFonts w:ascii="ITC Avant Garde" w:hAnsi="ITC Avant Garde"/>
        </w:rPr>
        <w:t>”</w:t>
      </w:r>
      <w:r w:rsidR="00B553DB" w:rsidRPr="004A79F4">
        <w:rPr>
          <w:rFonts w:ascii="ITC Avant Garde" w:hAnsi="ITC Avant Garde" w:cs="Arial"/>
          <w:bCs/>
        </w:rPr>
        <w:t>.</w:t>
      </w:r>
      <w:r w:rsidR="00214031" w:rsidRPr="004A79F4">
        <w:rPr>
          <w:rFonts w:ascii="ITC Avant Garde" w:hAnsi="ITC Avant Garde" w:cs="Arial"/>
          <w:bCs/>
        </w:rPr>
        <w:t xml:space="preserve"> </w:t>
      </w:r>
    </w:p>
    <w:p w14:paraId="790EF91F" w14:textId="77777777" w:rsidR="00D80203" w:rsidRPr="004A79F4" w:rsidRDefault="00905D61" w:rsidP="00D80203">
      <w:pPr>
        <w:tabs>
          <w:tab w:val="num" w:pos="1940"/>
        </w:tabs>
        <w:spacing w:before="240" w:after="0"/>
        <w:ind w:right="-567"/>
        <w:jc w:val="both"/>
        <w:rPr>
          <w:rFonts w:ascii="ITC Avant Garde" w:hAnsi="ITC Avant Garde" w:cs="Arial"/>
        </w:rPr>
      </w:pPr>
      <w:bookmarkStart w:id="27" w:name="_Toc415216889"/>
      <w:bookmarkStart w:id="28" w:name="_Toc415228990"/>
      <w:bookmarkStart w:id="29" w:name="_Toc415232293"/>
      <w:r w:rsidRPr="004A79F4">
        <w:rPr>
          <w:rFonts w:ascii="ITC Avant Garde" w:hAnsi="ITC Avant Garde" w:cs="Arial"/>
        </w:rPr>
        <w:t>Por lo antes expuesto y con fundamento en los artículos 6o., apartado B, fracción II y 28, párrafos décimo quinto y décimo sexto de la Constitución Política de los Estados Unidos Mexicanos; Transitorios Trigésimo Quinto del “DECRETO por el que se expiden la Ley Federal de Telecomunicaciones y Radiodifusión</w:t>
      </w:r>
      <w:r w:rsidR="00A27887" w:rsidRPr="004A79F4">
        <w:rPr>
          <w:rFonts w:ascii="ITC Avant Garde" w:hAnsi="ITC Avant Garde" w:cs="Arial"/>
        </w:rPr>
        <w:t>, y la Ley del Sistema Público de Radiodifusión del Estado Mexicano;</w:t>
      </w:r>
      <w:r w:rsidRPr="004A79F4">
        <w:rPr>
          <w:rFonts w:ascii="ITC Avant Garde" w:hAnsi="ITC Avant Garde" w:cs="Arial"/>
        </w:rPr>
        <w:t xml:space="preserve"> y se reforman, adicionan y derogan diversas disposiciones en materia de telecomunicaciones y radiodifusión” publicado en el Diario </w:t>
      </w:r>
      <w:r w:rsidRPr="004A79F4">
        <w:rPr>
          <w:rFonts w:ascii="ITC Avant Garde" w:hAnsi="ITC Avant Garde" w:cs="Arial"/>
        </w:rPr>
        <w:lastRenderedPageBreak/>
        <w:t xml:space="preserve">Oficial de la Federación el 14 de julio de 2014; 1, 2, 6 fracción IV y 7, 15, fracción XVIII de la Ley Federal de Telecomunicaciones y Radiodifusión; 35, fracción I, 36, 38 y 39 de la Ley Federal de Procedimiento Administrativo; 1,4 fracción I y 6 fracciones I, VI y XXXVII, del Estatuto Orgánico del Instituto Federal de Telecomunicaciones; la “RESOLUCIÓN MEDIANTE LA CUAL EL PLENO DEL INSTITUTO FEDERAL DE TELECOMUNICACIONES DETERMINA AL GRUPO DE INTERÉS ECONÓMICO DEL QUE FORMAN PARTE AMÉRICA MÓVIL, S.A.B. DE C.V., TELÉFONOS DE MÉXICO, S.A.B. DE C.V., TELÉFONOS DEL NOROESTE, S.A. DE C.V., RADIOMÓVIL DIPSA, S.A.B. DE C. V., GRUPO CARSO, S.A.B. DE C.V., Y GRUPO FINANCIERO INBURSA, S.A.B. DE C.V., COMO AGENTE ECONÓMICO PREPONDERANTE EN EL SECTOR DE TELECOMUNICACIONES Y LE IMPONE LAS MEDIDAS NECESARIAS PARA EVITAR QUE SE AFECTE LA COMPETENCIA Y LA LIBRE CONCURRENCIA” aprobada mediante Acuerdo P/IFT/EXT/060314/76, y </w:t>
      </w:r>
      <w:r w:rsidR="003D2126" w:rsidRPr="004A79F4">
        <w:rPr>
          <w:rFonts w:ascii="ITC Avant Garde" w:hAnsi="ITC Avant Garde" w:cs="Arial"/>
        </w:rPr>
        <w:t>el Anexo 1</w:t>
      </w:r>
      <w:r w:rsidRPr="004A79F4">
        <w:rPr>
          <w:rFonts w:ascii="ITC Avant Garde" w:hAnsi="ITC Avant Garde" w:cs="Arial"/>
        </w:rPr>
        <w:t xml:space="preserve"> denominado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w:t>
      </w:r>
      <w:r w:rsidR="003D2126" w:rsidRPr="004A79F4">
        <w:rPr>
          <w:rFonts w:ascii="ITC Avant Garde" w:hAnsi="ITC Avant Garde" w:cs="Arial"/>
        </w:rPr>
        <w:t>MÓVILES</w:t>
      </w:r>
      <w:r w:rsidRPr="004A79F4">
        <w:rPr>
          <w:rFonts w:ascii="ITC Avant Garde" w:hAnsi="ITC Avant Garde" w:cs="Arial"/>
        </w:rPr>
        <w:t xml:space="preserve">”, el Pleno del Instituto Federal de Telecomunicaciones emite </w:t>
      </w:r>
      <w:r w:rsidR="00FA0769" w:rsidRPr="004A79F4">
        <w:rPr>
          <w:rFonts w:ascii="ITC Avant Garde" w:hAnsi="ITC Avant Garde" w:cs="Arial"/>
        </w:rPr>
        <w:t>los</w:t>
      </w:r>
      <w:r w:rsidRPr="004A79F4">
        <w:rPr>
          <w:rFonts w:ascii="ITC Avant Garde" w:hAnsi="ITC Avant Garde" w:cs="Arial"/>
        </w:rPr>
        <w:t xml:space="preserve"> siguiente</w:t>
      </w:r>
      <w:r w:rsidR="00FA0769" w:rsidRPr="004A79F4">
        <w:rPr>
          <w:rFonts w:ascii="ITC Avant Garde" w:hAnsi="ITC Avant Garde" w:cs="Arial"/>
        </w:rPr>
        <w:t>s</w:t>
      </w:r>
      <w:r w:rsidRPr="004A79F4">
        <w:rPr>
          <w:rFonts w:ascii="ITC Avant Garde" w:hAnsi="ITC Avant Garde" w:cs="Arial"/>
        </w:rPr>
        <w:t xml:space="preserve">:  </w:t>
      </w:r>
    </w:p>
    <w:p w14:paraId="0237D0AB" w14:textId="77777777" w:rsidR="00D80203" w:rsidRPr="004A79F4" w:rsidRDefault="00A37F29" w:rsidP="00D80203">
      <w:pPr>
        <w:pStyle w:val="Ttulo2"/>
        <w:keepLines/>
        <w:spacing w:before="40" w:after="240"/>
        <w:rPr>
          <w:rFonts w:eastAsiaTheme="majorEastAsia" w:cstheme="majorBidi"/>
          <w:color w:val="000000" w:themeColor="text1"/>
          <w:szCs w:val="22"/>
        </w:rPr>
      </w:pPr>
      <w:r w:rsidRPr="004A79F4">
        <w:rPr>
          <w:rFonts w:eastAsiaTheme="majorEastAsia" w:cstheme="majorBidi"/>
          <w:color w:val="000000" w:themeColor="text1"/>
          <w:szCs w:val="22"/>
        </w:rPr>
        <w:t>RESOLUTIVO</w:t>
      </w:r>
      <w:bookmarkEnd w:id="27"/>
      <w:bookmarkEnd w:id="28"/>
      <w:bookmarkEnd w:id="29"/>
      <w:r w:rsidR="00FA0769" w:rsidRPr="004A79F4">
        <w:rPr>
          <w:rFonts w:eastAsiaTheme="majorEastAsia" w:cstheme="majorBidi"/>
          <w:color w:val="000000" w:themeColor="text1"/>
          <w:szCs w:val="22"/>
        </w:rPr>
        <w:t>S</w:t>
      </w:r>
      <w:bookmarkStart w:id="30" w:name="_GoBack"/>
      <w:bookmarkEnd w:id="30"/>
    </w:p>
    <w:p w14:paraId="4A84F91A" w14:textId="77777777" w:rsidR="00D80203" w:rsidRPr="004A79F4" w:rsidRDefault="00A37F29" w:rsidP="00D80203">
      <w:pPr>
        <w:pStyle w:val="IFTnormal"/>
        <w:spacing w:before="240" w:after="0"/>
        <w:ind w:right="-567"/>
        <w:rPr>
          <w:lang w:eastAsia="es-ES"/>
        </w:rPr>
      </w:pPr>
      <w:r w:rsidRPr="004A79F4">
        <w:rPr>
          <w:b/>
          <w:lang w:eastAsia="es-ES"/>
        </w:rPr>
        <w:t>PRIMERO.-</w:t>
      </w:r>
      <w:r w:rsidRPr="004A79F4">
        <w:rPr>
          <w:lang w:eastAsia="es-ES"/>
        </w:rPr>
        <w:t xml:space="preserve"> Se </w:t>
      </w:r>
      <w:r w:rsidR="00767C76" w:rsidRPr="004A79F4">
        <w:rPr>
          <w:lang w:eastAsia="es-ES"/>
        </w:rPr>
        <w:t xml:space="preserve">formaliza </w:t>
      </w:r>
      <w:r w:rsidR="002D0638" w:rsidRPr="004A79F4">
        <w:rPr>
          <w:lang w:eastAsia="es-ES"/>
        </w:rPr>
        <w:t xml:space="preserve">el documento </w:t>
      </w:r>
      <w:r w:rsidR="003A40FA" w:rsidRPr="004A79F4">
        <w:rPr>
          <w:lang w:eastAsia="es-ES"/>
        </w:rPr>
        <w:t>“Manual del Sistema Electrónico de Gestión</w:t>
      </w:r>
      <w:r w:rsidR="00DD779A" w:rsidRPr="004A79F4">
        <w:rPr>
          <w:lang w:eastAsia="es-ES"/>
        </w:rPr>
        <w:t xml:space="preserve"> para los Servicios de Telecomunicaciones Móviles</w:t>
      </w:r>
      <w:r w:rsidR="003A40FA" w:rsidRPr="004A79F4">
        <w:rPr>
          <w:lang w:eastAsia="es-ES"/>
        </w:rPr>
        <w:t xml:space="preserve"> correspondiente </w:t>
      </w:r>
      <w:r w:rsidR="00F411CE" w:rsidRPr="004A79F4">
        <w:t>al Convenio Marco de Interconexión</w:t>
      </w:r>
      <w:r w:rsidR="003A40FA" w:rsidRPr="004A79F4">
        <w:rPr>
          <w:lang w:eastAsia="es-ES"/>
        </w:rPr>
        <w:t xml:space="preserve">” </w:t>
      </w:r>
      <w:r w:rsidR="00767C76" w:rsidRPr="004A79F4">
        <w:rPr>
          <w:lang w:eastAsia="es-ES"/>
        </w:rPr>
        <w:t xml:space="preserve">aprobado por unanimidad </w:t>
      </w:r>
      <w:r w:rsidRPr="004A79F4">
        <w:rPr>
          <w:lang w:eastAsia="es-ES"/>
        </w:rPr>
        <w:t>en el Comité Técnico de</w:t>
      </w:r>
      <w:r w:rsidR="0025650D" w:rsidRPr="004A79F4">
        <w:rPr>
          <w:lang w:eastAsia="es-ES"/>
        </w:rPr>
        <w:t xml:space="preserve">l Sistema Electrónico de Gestión para la Red </w:t>
      </w:r>
      <w:r w:rsidR="00503F26" w:rsidRPr="004A79F4">
        <w:rPr>
          <w:lang w:eastAsia="es-ES"/>
        </w:rPr>
        <w:t>Móvil</w:t>
      </w:r>
      <w:r w:rsidR="0025650D" w:rsidRPr="004A79F4">
        <w:rPr>
          <w:lang w:eastAsia="es-ES"/>
        </w:rPr>
        <w:t xml:space="preserve"> del Agente Económico Preponderante</w:t>
      </w:r>
      <w:r w:rsidR="002D0638" w:rsidRPr="004A79F4">
        <w:rPr>
          <w:lang w:eastAsia="es-ES"/>
        </w:rPr>
        <w:t xml:space="preserve"> en atención a los principios de equidad, neutralidad tecnológica, transparencia, no discriminación y</w:t>
      </w:r>
      <w:r w:rsidR="0085495F" w:rsidRPr="004A79F4">
        <w:rPr>
          <w:lang w:eastAsia="es-ES"/>
        </w:rPr>
        <w:t xml:space="preserve"> sana</w:t>
      </w:r>
      <w:r w:rsidR="002D0638" w:rsidRPr="004A79F4">
        <w:rPr>
          <w:lang w:eastAsia="es-ES"/>
        </w:rPr>
        <w:t xml:space="preserve"> competencia</w:t>
      </w:r>
      <w:r w:rsidRPr="004A79F4">
        <w:rPr>
          <w:lang w:eastAsia="es-ES"/>
        </w:rPr>
        <w:t>.</w:t>
      </w:r>
      <w:r w:rsidRPr="004A79F4" w:rsidDel="00A3660D">
        <w:rPr>
          <w:lang w:eastAsia="es-ES"/>
        </w:rPr>
        <w:t xml:space="preserve"> </w:t>
      </w:r>
    </w:p>
    <w:p w14:paraId="5D9CEC0D" w14:textId="324CE1F3" w:rsidR="00D80203" w:rsidRPr="004A79F4" w:rsidRDefault="001841F1" w:rsidP="00D80203">
      <w:pPr>
        <w:pStyle w:val="IFTnormal"/>
        <w:spacing w:before="240" w:after="0"/>
        <w:ind w:right="-567"/>
        <w:rPr>
          <w:b/>
          <w:lang w:eastAsia="es-ES"/>
        </w:rPr>
      </w:pPr>
      <w:r w:rsidRPr="004A79F4">
        <w:rPr>
          <w:b/>
          <w:lang w:eastAsia="es-ES"/>
        </w:rPr>
        <w:t>SEGUND</w:t>
      </w:r>
      <w:r w:rsidR="00DB5943" w:rsidRPr="004A79F4">
        <w:rPr>
          <w:b/>
          <w:lang w:eastAsia="es-ES"/>
        </w:rPr>
        <w:t>O</w:t>
      </w:r>
      <w:r w:rsidR="00A37F29" w:rsidRPr="004A79F4">
        <w:rPr>
          <w:b/>
          <w:lang w:eastAsia="es-ES"/>
        </w:rPr>
        <w:t>.-</w:t>
      </w:r>
      <w:r w:rsidR="00385FE5" w:rsidRPr="004A79F4">
        <w:rPr>
          <w:rFonts w:cs="Arial"/>
        </w:rPr>
        <w:t xml:space="preserve"> </w:t>
      </w:r>
      <w:proofErr w:type="spellStart"/>
      <w:r w:rsidR="00346111" w:rsidRPr="004A79F4">
        <w:rPr>
          <w:rFonts w:cs="Arial"/>
        </w:rPr>
        <w:t>Radiomóvil</w:t>
      </w:r>
      <w:proofErr w:type="spellEnd"/>
      <w:r w:rsidR="00346111" w:rsidRPr="004A79F4">
        <w:rPr>
          <w:rFonts w:cs="Arial"/>
        </w:rPr>
        <w:t xml:space="preserve"> </w:t>
      </w:r>
      <w:proofErr w:type="spellStart"/>
      <w:r w:rsidR="00346111" w:rsidRPr="004A79F4">
        <w:rPr>
          <w:rFonts w:cs="Arial"/>
        </w:rPr>
        <w:t>Dipsa</w:t>
      </w:r>
      <w:proofErr w:type="spellEnd"/>
      <w:r w:rsidR="00346111" w:rsidRPr="004A79F4">
        <w:rPr>
          <w:rFonts w:cs="Arial"/>
        </w:rPr>
        <w:t xml:space="preserve">, S.A. de C.V. realizará las modificaciones al Manual </w:t>
      </w:r>
      <w:r w:rsidR="00346111" w:rsidRPr="004A79F4">
        <w:rPr>
          <w:lang w:eastAsia="es-ES"/>
        </w:rPr>
        <w:t xml:space="preserve">del Sistema Electrónico de Gestión para los Servicios de Telecomunicaciones Móviles correspondiente </w:t>
      </w:r>
      <w:r w:rsidR="00346111" w:rsidRPr="004A79F4">
        <w:t>al Convenio Marco de Interconexión</w:t>
      </w:r>
      <w:r w:rsidR="00346111" w:rsidRPr="004A79F4">
        <w:rPr>
          <w:rFonts w:cs="Arial"/>
        </w:rPr>
        <w:t xml:space="preserve"> que permitan ajustarlo al Convenio Marco de Interconexión que autorice el Instituto Federal de Telecomunicaciones aplicable al periodo del 1 de enero al 31 de diciembre de 2017.</w:t>
      </w:r>
    </w:p>
    <w:p w14:paraId="10EE05F8" w14:textId="77777777" w:rsidR="00D80203" w:rsidRPr="004A79F4" w:rsidRDefault="00346111" w:rsidP="00D80203">
      <w:pPr>
        <w:pStyle w:val="IFTnormal"/>
        <w:spacing w:before="240" w:after="0"/>
        <w:ind w:right="-567"/>
        <w:rPr>
          <w:rFonts w:cs="Arial"/>
        </w:rPr>
      </w:pPr>
      <w:r w:rsidRPr="004A79F4">
        <w:rPr>
          <w:b/>
          <w:lang w:eastAsia="es-ES"/>
        </w:rPr>
        <w:t xml:space="preserve">TERCERO.- </w:t>
      </w:r>
      <w:r w:rsidR="00A37F29" w:rsidRPr="004A79F4">
        <w:rPr>
          <w:rFonts w:cs="Arial"/>
        </w:rPr>
        <w:t xml:space="preserve">Notifíquese personalmente </w:t>
      </w:r>
      <w:r w:rsidR="00C505C2" w:rsidRPr="004A79F4">
        <w:rPr>
          <w:rFonts w:cs="Arial"/>
        </w:rPr>
        <w:t xml:space="preserve">a </w:t>
      </w:r>
      <w:proofErr w:type="spellStart"/>
      <w:r w:rsidR="00DA04EC" w:rsidRPr="004A79F4">
        <w:rPr>
          <w:rFonts w:cs="Arial"/>
        </w:rPr>
        <w:t>Radiomóvil</w:t>
      </w:r>
      <w:proofErr w:type="spellEnd"/>
      <w:r w:rsidR="00DA04EC" w:rsidRPr="004A79F4">
        <w:rPr>
          <w:rFonts w:cs="Arial"/>
        </w:rPr>
        <w:t xml:space="preserve"> </w:t>
      </w:r>
      <w:proofErr w:type="spellStart"/>
      <w:r w:rsidR="00DA04EC" w:rsidRPr="004A79F4">
        <w:rPr>
          <w:rFonts w:cs="Arial"/>
        </w:rPr>
        <w:t>Dipsa</w:t>
      </w:r>
      <w:proofErr w:type="spellEnd"/>
      <w:r w:rsidR="00DA04EC" w:rsidRPr="004A79F4">
        <w:rPr>
          <w:rFonts w:cs="Arial"/>
        </w:rPr>
        <w:t>, S.A.</w:t>
      </w:r>
      <w:r w:rsidR="00A37F29" w:rsidRPr="004A79F4">
        <w:rPr>
          <w:rFonts w:cs="Arial"/>
        </w:rPr>
        <w:t xml:space="preserve"> de C.V.</w:t>
      </w:r>
    </w:p>
    <w:p w14:paraId="01DF8210" w14:textId="68188D35" w:rsidR="003451B2" w:rsidRPr="004A79F4" w:rsidRDefault="003451B2" w:rsidP="00D80203">
      <w:pPr>
        <w:pStyle w:val="Prrafodelista"/>
        <w:spacing w:before="240" w:after="0" w:line="240" w:lineRule="auto"/>
        <w:ind w:left="0"/>
        <w:jc w:val="both"/>
        <w:rPr>
          <w:sz w:val="12"/>
          <w:szCs w:val="20"/>
          <w:lang w:val="es-ES_tradnl" w:eastAsia="es-MX"/>
        </w:rPr>
      </w:pPr>
      <w:r w:rsidRPr="004A79F4">
        <w:rPr>
          <w:rFonts w:ascii="ITC Avant Garde" w:hAnsi="ITC Avant Garde"/>
          <w:sz w:val="14"/>
          <w:lang w:val="es-ES_tradnl"/>
        </w:rPr>
        <w:t xml:space="preserve">La presente Resolución fue aprobada por el Pleno del Instituto Federal de Telecomunicaciones en su XLI Sesión Ordinaria celebrada el 18 de noviembre de 2016, por unanimidad de votos de los Comisionados Gabriel Oswaldo Contreras Saldívar, Ernesto Estrada González, Adriana Sofía Labardini Inzunza, María Elena Estavillo Flores, Mario Germán Fromow Rangel, Adolfo Cuevas Teja y Javier Juárez Mojica; con fundamento en los párrafos vigésimo, fracciones I y III; y vigésimo primero, del artículo 28 de la Constitución </w:t>
      </w:r>
      <w:r w:rsidRPr="004A79F4">
        <w:rPr>
          <w:rFonts w:ascii="ITC Avant Garde" w:hAnsi="ITC Avant Garde"/>
          <w:sz w:val="14"/>
          <w:lang w:val="es-ES_tradnl"/>
        </w:rPr>
        <w:lastRenderedPageBreak/>
        <w:t>Política de los Estados Unidos Mexicanos; artículos 7, 16 y 45 de la Ley Federal de Telecomunicaciones y Radiodifusión; así como en los artículos 1, 7, 8 y 12 del Estatuto Orgánico del Instituto Federal de Telecomunicaciones, mediante Acuerdo P/IFT/181116/670.</w:t>
      </w:r>
    </w:p>
    <w:p w14:paraId="2730F9A8" w14:textId="7AB74D4D" w:rsidR="003451B2" w:rsidRPr="004A79F4" w:rsidRDefault="003451B2" w:rsidP="00D80203">
      <w:pPr>
        <w:shd w:val="clear" w:color="auto" w:fill="FFFFFF"/>
        <w:spacing w:before="240" w:after="0" w:line="240" w:lineRule="auto"/>
        <w:jc w:val="both"/>
        <w:rPr>
          <w:sz w:val="14"/>
          <w:lang w:val="es-ES_tradnl"/>
        </w:rPr>
      </w:pPr>
      <w:r w:rsidRPr="004A79F4">
        <w:rPr>
          <w:rFonts w:ascii="ITC Avant Garde" w:hAnsi="ITC Avant Garde"/>
          <w:sz w:val="14"/>
          <w:lang w:val="es-ES_tradnl"/>
        </w:rPr>
        <w:t xml:space="preserve">El Comisionado Mario Germán Fromow Rangel asistió, participó y emitió su voto razonado en la Sesión, mediante comunicación electrónica a distancia, en términos de los artículos 45 cuarto párrafo de la Ley Federal de Telecomunicaciones y Radiodifusión, y 8 tercer párrafo del Estatuto Orgánico del Instituto Federal de Telecomunicaciones. </w:t>
      </w:r>
    </w:p>
    <w:sectPr w:rsidR="003451B2" w:rsidRPr="004A79F4" w:rsidSect="0065292C">
      <w:headerReference w:type="even" r:id="rId38"/>
      <w:headerReference w:type="default" r:id="rId39"/>
      <w:footerReference w:type="default" r:id="rId40"/>
      <w:headerReference w:type="first" r:id="rId41"/>
      <w:pgSz w:w="12240" w:h="15840"/>
      <w:pgMar w:top="2370" w:right="1750"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781E6D" w14:textId="77777777" w:rsidR="00005BE7" w:rsidRDefault="00005BE7" w:rsidP="00072BC8">
      <w:pPr>
        <w:spacing w:after="0" w:line="240" w:lineRule="auto"/>
      </w:pPr>
      <w:r>
        <w:separator/>
      </w:r>
    </w:p>
  </w:endnote>
  <w:endnote w:type="continuationSeparator" w:id="0">
    <w:p w14:paraId="78030D9C" w14:textId="77777777" w:rsidR="00005BE7" w:rsidRDefault="00005BE7" w:rsidP="00072BC8">
      <w:pPr>
        <w:spacing w:after="0" w:line="240" w:lineRule="auto"/>
      </w:pPr>
      <w:r>
        <w:continuationSeparator/>
      </w:r>
    </w:p>
  </w:endnote>
  <w:endnote w:type="continuationNotice" w:id="1">
    <w:p w14:paraId="07A9E5E8" w14:textId="77777777" w:rsidR="00005BE7" w:rsidRDefault="00005B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ITC Avant Garde">
    <w:panose1 w:val="020B04020202030203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AvantGarde Bk BT">
    <w:altName w:val="Century Gothic"/>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E2DDC" w14:textId="77777777" w:rsidR="00837D0F" w:rsidRPr="00FC1D84" w:rsidRDefault="00837D0F">
    <w:pPr>
      <w:pStyle w:val="Piedepgina"/>
      <w:jc w:val="right"/>
      <w:rPr>
        <w:rFonts w:ascii="AvantGarde Bk BT" w:hAnsi="AvantGarde Bk BT"/>
        <w:sz w:val="20"/>
        <w:szCs w:val="20"/>
      </w:rPr>
    </w:pPr>
    <w:r w:rsidRPr="00FC1D84">
      <w:rPr>
        <w:rFonts w:ascii="AvantGarde Bk BT" w:hAnsi="AvantGarde Bk BT"/>
        <w:sz w:val="20"/>
        <w:szCs w:val="20"/>
      </w:rPr>
      <w:fldChar w:fldCharType="begin"/>
    </w:r>
    <w:r w:rsidRPr="00FC1D84">
      <w:rPr>
        <w:rFonts w:ascii="AvantGarde Bk BT" w:hAnsi="AvantGarde Bk BT"/>
        <w:sz w:val="20"/>
        <w:szCs w:val="20"/>
      </w:rPr>
      <w:instrText>PAGE   \* MERGEFORMAT</w:instrText>
    </w:r>
    <w:r w:rsidRPr="00FC1D84">
      <w:rPr>
        <w:rFonts w:ascii="AvantGarde Bk BT" w:hAnsi="AvantGarde Bk BT"/>
        <w:sz w:val="20"/>
        <w:szCs w:val="20"/>
      </w:rPr>
      <w:fldChar w:fldCharType="separate"/>
    </w:r>
    <w:r w:rsidR="004A79F4" w:rsidRPr="004A79F4">
      <w:rPr>
        <w:rFonts w:ascii="AvantGarde Bk BT" w:hAnsi="AvantGarde Bk BT"/>
        <w:noProof/>
        <w:sz w:val="20"/>
        <w:szCs w:val="20"/>
        <w:lang w:val="es-ES"/>
      </w:rPr>
      <w:t>26</w:t>
    </w:r>
    <w:r w:rsidRPr="00FC1D84">
      <w:rPr>
        <w:rFonts w:ascii="AvantGarde Bk BT" w:hAnsi="AvantGarde Bk BT"/>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8540B2" w14:textId="77777777" w:rsidR="00005BE7" w:rsidRDefault="00005BE7" w:rsidP="00072BC8">
      <w:pPr>
        <w:spacing w:after="0" w:line="240" w:lineRule="auto"/>
      </w:pPr>
      <w:r>
        <w:separator/>
      </w:r>
    </w:p>
  </w:footnote>
  <w:footnote w:type="continuationSeparator" w:id="0">
    <w:p w14:paraId="1D5E3096" w14:textId="77777777" w:rsidR="00005BE7" w:rsidRDefault="00005BE7" w:rsidP="00072BC8">
      <w:pPr>
        <w:spacing w:after="0" w:line="240" w:lineRule="auto"/>
      </w:pPr>
      <w:r>
        <w:continuationSeparator/>
      </w:r>
    </w:p>
  </w:footnote>
  <w:footnote w:type="continuationNotice" w:id="1">
    <w:p w14:paraId="18C2FC7E" w14:textId="77777777" w:rsidR="00005BE7" w:rsidRDefault="00005BE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67F006" w14:textId="77777777" w:rsidR="00837D0F" w:rsidRDefault="00005BE7">
    <w:pPr>
      <w:pStyle w:val="Encabezado"/>
    </w:pPr>
    <w:r>
      <w:rPr>
        <w:noProof/>
        <w:lang w:eastAsia="es-MX"/>
      </w:rPr>
      <w:pict w14:anchorId="59CC88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59" o:spid="_x0000_s2065" type="#_x0000_t75" style="position:absolute;margin-left:0;margin-top:0;width:612pt;height:11in;z-index:-251658239;mso-position-horizontal:center;mso-position-horizontal-relative:margin;mso-position-vertical:center;mso-position-vertical-relative:margin" o:allowincell="f">
          <v:imagedata r:id="rId1" o:title="hoja membretada s dir-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70F248" w14:textId="17D85513" w:rsidR="00837D0F" w:rsidRDefault="00837D0F" w:rsidP="00FE00B5">
    <w:pPr>
      <w:pStyle w:val="Encabezado"/>
      <w:tabs>
        <w:tab w:val="clear" w:pos="4419"/>
        <w:tab w:val="clear" w:pos="8838"/>
        <w:tab w:val="left" w:pos="773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D2185" w14:textId="77777777" w:rsidR="00837D0F" w:rsidRDefault="00005BE7">
    <w:pPr>
      <w:pStyle w:val="Encabezado"/>
    </w:pPr>
    <w:r>
      <w:rPr>
        <w:noProof/>
        <w:lang w:eastAsia="es-MX"/>
      </w:rPr>
      <w:pict w14:anchorId="16AEBC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58" o:spid="_x0000_s2064" type="#_x0000_t75" style="position:absolute;margin-left:0;margin-top:0;width:612pt;height:11in;z-index:-251658240;mso-position-horizontal:center;mso-position-horizontal-relative:margin;mso-position-vertical:center;mso-position-vertical-relative:margin" o:allowincell="f">
          <v:imagedata r:id="rId1" o:title="hoja membretada s dir-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C4366"/>
    <w:multiLevelType w:val="hybridMultilevel"/>
    <w:tmpl w:val="53042ABA"/>
    <w:lvl w:ilvl="0" w:tplc="37C6179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083F035E"/>
    <w:multiLevelType w:val="hybridMultilevel"/>
    <w:tmpl w:val="1EBA4346"/>
    <w:lvl w:ilvl="0" w:tplc="ECB6B416">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1B5D76A1"/>
    <w:multiLevelType w:val="hybridMultilevel"/>
    <w:tmpl w:val="C3EEFD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4C3813"/>
    <w:multiLevelType w:val="hybridMultilevel"/>
    <w:tmpl w:val="BA9C7B5A"/>
    <w:lvl w:ilvl="0" w:tplc="A2E49176">
      <w:start w:val="1"/>
      <w:numFmt w:val="decimal"/>
      <w:pStyle w:val="Nprimero"/>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204C32A2"/>
    <w:multiLevelType w:val="hybridMultilevel"/>
    <w:tmpl w:val="0EA29C2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 w15:restartNumberingAfterBreak="0">
    <w:nsid w:val="20E34ECE"/>
    <w:multiLevelType w:val="hybridMultilevel"/>
    <w:tmpl w:val="39A252D2"/>
    <w:lvl w:ilvl="0" w:tplc="DAA6CFD0">
      <w:start w:val="1"/>
      <w:numFmt w:val="lowerLetter"/>
      <w:pStyle w:val="Lsegunda"/>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6" w15:restartNumberingAfterBreak="0">
    <w:nsid w:val="2595030A"/>
    <w:multiLevelType w:val="hybridMultilevel"/>
    <w:tmpl w:val="760A021A"/>
    <w:lvl w:ilvl="0" w:tplc="E68C3948">
      <w:start w:val="1"/>
      <w:numFmt w:val="upperRoman"/>
      <w:lvlText w:val="%1."/>
      <w:lvlJc w:val="right"/>
      <w:pPr>
        <w:ind w:left="1077" w:hanging="360"/>
      </w:pPr>
      <w:rPr>
        <w:b/>
      </w:rPr>
    </w:lvl>
    <w:lvl w:ilvl="1" w:tplc="080A0019">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7" w15:restartNumberingAfterBreak="0">
    <w:nsid w:val="267E68F2"/>
    <w:multiLevelType w:val="hybridMultilevel"/>
    <w:tmpl w:val="25E2BA7E"/>
    <w:lvl w:ilvl="0" w:tplc="F43C433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2A3D33DF"/>
    <w:multiLevelType w:val="hybridMultilevel"/>
    <w:tmpl w:val="3A8677C4"/>
    <w:lvl w:ilvl="0" w:tplc="D38A0730">
      <w:start w:val="1"/>
      <w:numFmt w:val="lowerRoman"/>
      <w:lvlText w:val="(%1)"/>
      <w:lvlJc w:val="left"/>
      <w:pPr>
        <w:ind w:left="15524" w:hanging="720"/>
      </w:pPr>
      <w:rPr>
        <w:rFonts w:hint="default"/>
        <w:b/>
      </w:rPr>
    </w:lvl>
    <w:lvl w:ilvl="1" w:tplc="080A0019">
      <w:start w:val="1"/>
      <w:numFmt w:val="lowerLetter"/>
      <w:lvlText w:val="%2."/>
      <w:lvlJc w:val="left"/>
      <w:pPr>
        <w:ind w:left="15884" w:hanging="360"/>
      </w:pPr>
    </w:lvl>
    <w:lvl w:ilvl="2" w:tplc="080A001B" w:tentative="1">
      <w:start w:val="1"/>
      <w:numFmt w:val="lowerRoman"/>
      <w:lvlText w:val="%3."/>
      <w:lvlJc w:val="right"/>
      <w:pPr>
        <w:ind w:left="16604" w:hanging="180"/>
      </w:pPr>
    </w:lvl>
    <w:lvl w:ilvl="3" w:tplc="080A000F" w:tentative="1">
      <w:start w:val="1"/>
      <w:numFmt w:val="decimal"/>
      <w:lvlText w:val="%4."/>
      <w:lvlJc w:val="left"/>
      <w:pPr>
        <w:ind w:left="17324" w:hanging="360"/>
      </w:pPr>
    </w:lvl>
    <w:lvl w:ilvl="4" w:tplc="080A0019" w:tentative="1">
      <w:start w:val="1"/>
      <w:numFmt w:val="lowerLetter"/>
      <w:lvlText w:val="%5."/>
      <w:lvlJc w:val="left"/>
      <w:pPr>
        <w:ind w:left="18044" w:hanging="360"/>
      </w:pPr>
    </w:lvl>
    <w:lvl w:ilvl="5" w:tplc="080A001B" w:tentative="1">
      <w:start w:val="1"/>
      <w:numFmt w:val="lowerRoman"/>
      <w:lvlText w:val="%6."/>
      <w:lvlJc w:val="right"/>
      <w:pPr>
        <w:ind w:left="18764" w:hanging="180"/>
      </w:pPr>
    </w:lvl>
    <w:lvl w:ilvl="6" w:tplc="080A000F" w:tentative="1">
      <w:start w:val="1"/>
      <w:numFmt w:val="decimal"/>
      <w:lvlText w:val="%7."/>
      <w:lvlJc w:val="left"/>
      <w:pPr>
        <w:ind w:left="19484" w:hanging="360"/>
      </w:pPr>
    </w:lvl>
    <w:lvl w:ilvl="7" w:tplc="080A0019" w:tentative="1">
      <w:start w:val="1"/>
      <w:numFmt w:val="lowerLetter"/>
      <w:lvlText w:val="%8."/>
      <w:lvlJc w:val="left"/>
      <w:pPr>
        <w:ind w:left="20204" w:hanging="360"/>
      </w:pPr>
    </w:lvl>
    <w:lvl w:ilvl="8" w:tplc="080A001B" w:tentative="1">
      <w:start w:val="1"/>
      <w:numFmt w:val="lowerRoman"/>
      <w:lvlText w:val="%9."/>
      <w:lvlJc w:val="right"/>
      <w:pPr>
        <w:ind w:left="20924" w:hanging="180"/>
      </w:pPr>
    </w:lvl>
  </w:abstractNum>
  <w:abstractNum w:abstractNumId="9" w15:restartNumberingAfterBreak="0">
    <w:nsid w:val="388509DB"/>
    <w:multiLevelType w:val="hybridMultilevel"/>
    <w:tmpl w:val="A4A03D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FC07CDE"/>
    <w:multiLevelType w:val="hybridMultilevel"/>
    <w:tmpl w:val="EF7AE006"/>
    <w:styleLink w:val="1ai"/>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97F612D"/>
    <w:multiLevelType w:val="hybridMultilevel"/>
    <w:tmpl w:val="7E448B80"/>
    <w:lvl w:ilvl="0" w:tplc="080A0003">
      <w:start w:val="1"/>
      <w:numFmt w:val="bullet"/>
      <w:lvlText w:val="o"/>
      <w:lvlJc w:val="left"/>
      <w:pPr>
        <w:ind w:left="1080" w:hanging="360"/>
      </w:pPr>
      <w:rPr>
        <w:rFonts w:ascii="Courier New" w:hAnsi="Courier New" w:cs="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65BE055D"/>
    <w:multiLevelType w:val="hybridMultilevel"/>
    <w:tmpl w:val="CC70819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 w15:restartNumberingAfterBreak="0">
    <w:nsid w:val="6B7C42EC"/>
    <w:multiLevelType w:val="hybridMultilevel"/>
    <w:tmpl w:val="66B006CC"/>
    <w:lvl w:ilvl="0" w:tplc="080A0003">
      <w:start w:val="1"/>
      <w:numFmt w:val="bullet"/>
      <w:lvlText w:val="o"/>
      <w:lvlJc w:val="left"/>
      <w:pPr>
        <w:ind w:left="1068" w:hanging="360"/>
      </w:pPr>
      <w:rPr>
        <w:rFonts w:ascii="Courier New" w:hAnsi="Courier New" w:cs="Courier New"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4" w15:restartNumberingAfterBreak="0">
    <w:nsid w:val="70512049"/>
    <w:multiLevelType w:val="hybridMultilevel"/>
    <w:tmpl w:val="9C1C7F5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5" w15:restartNumberingAfterBreak="0">
    <w:nsid w:val="7404163F"/>
    <w:multiLevelType w:val="multilevel"/>
    <w:tmpl w:val="35E286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7B705BC9"/>
    <w:multiLevelType w:val="hybridMultilevel"/>
    <w:tmpl w:val="04FCA0D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7FFA7920"/>
    <w:multiLevelType w:val="hybridMultilevel"/>
    <w:tmpl w:val="20142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3"/>
  </w:num>
  <w:num w:numId="4">
    <w:abstractNumId w:val="5"/>
  </w:num>
  <w:num w:numId="5">
    <w:abstractNumId w:val="9"/>
  </w:num>
  <w:num w:numId="6">
    <w:abstractNumId w:val="4"/>
  </w:num>
  <w:num w:numId="7">
    <w:abstractNumId w:val="14"/>
  </w:num>
  <w:num w:numId="8">
    <w:abstractNumId w:val="8"/>
  </w:num>
  <w:num w:numId="9">
    <w:abstractNumId w:val="12"/>
  </w:num>
  <w:num w:numId="10">
    <w:abstractNumId w:val="0"/>
  </w:num>
  <w:num w:numId="11">
    <w:abstractNumId w:val="15"/>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2"/>
  </w:num>
  <w:num w:numId="19">
    <w:abstractNumId w:val="16"/>
  </w:num>
  <w:num w:numId="20">
    <w:abstractNumId w:val="13"/>
  </w:num>
  <w:num w:numId="21">
    <w:abstractNumId w:val="11"/>
  </w:num>
  <w:num w:numId="22">
    <w:abstractNumId w:val="7"/>
  </w:num>
  <w:num w:numId="23">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defaultTabStop w:val="709"/>
  <w:hyphenationZone w:val="425"/>
  <w:characterSpacingControl w:val="doNotCompress"/>
  <w:hdrShapeDefaults>
    <o:shapedefaults v:ext="edit" spidmax="2066"/>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BC8"/>
    <w:rsid w:val="000001F0"/>
    <w:rsid w:val="000006ED"/>
    <w:rsid w:val="00000700"/>
    <w:rsid w:val="00000EC7"/>
    <w:rsid w:val="00000ED5"/>
    <w:rsid w:val="000011DA"/>
    <w:rsid w:val="000015F4"/>
    <w:rsid w:val="000016BF"/>
    <w:rsid w:val="000017E1"/>
    <w:rsid w:val="000018B1"/>
    <w:rsid w:val="00001A7F"/>
    <w:rsid w:val="00001C35"/>
    <w:rsid w:val="00001DA9"/>
    <w:rsid w:val="00001F96"/>
    <w:rsid w:val="00001FC8"/>
    <w:rsid w:val="0000223D"/>
    <w:rsid w:val="00002507"/>
    <w:rsid w:val="0000258B"/>
    <w:rsid w:val="0000274B"/>
    <w:rsid w:val="000027D5"/>
    <w:rsid w:val="00002D5C"/>
    <w:rsid w:val="00002F2F"/>
    <w:rsid w:val="00003217"/>
    <w:rsid w:val="00003252"/>
    <w:rsid w:val="000032EE"/>
    <w:rsid w:val="0000333D"/>
    <w:rsid w:val="000033D1"/>
    <w:rsid w:val="00003878"/>
    <w:rsid w:val="00003B2C"/>
    <w:rsid w:val="00003BAE"/>
    <w:rsid w:val="00003BAF"/>
    <w:rsid w:val="00003CB5"/>
    <w:rsid w:val="00003FB4"/>
    <w:rsid w:val="000040C1"/>
    <w:rsid w:val="00004101"/>
    <w:rsid w:val="0000427C"/>
    <w:rsid w:val="000042F8"/>
    <w:rsid w:val="00004322"/>
    <w:rsid w:val="00004346"/>
    <w:rsid w:val="00004618"/>
    <w:rsid w:val="0000471D"/>
    <w:rsid w:val="000048F9"/>
    <w:rsid w:val="00004CA5"/>
    <w:rsid w:val="00004CD8"/>
    <w:rsid w:val="00004D77"/>
    <w:rsid w:val="00004F1B"/>
    <w:rsid w:val="000050D4"/>
    <w:rsid w:val="00005626"/>
    <w:rsid w:val="00005659"/>
    <w:rsid w:val="0000571C"/>
    <w:rsid w:val="0000596C"/>
    <w:rsid w:val="000059F6"/>
    <w:rsid w:val="00005AF7"/>
    <w:rsid w:val="00005BE7"/>
    <w:rsid w:val="00005EA2"/>
    <w:rsid w:val="000061CE"/>
    <w:rsid w:val="00006200"/>
    <w:rsid w:val="00006324"/>
    <w:rsid w:val="00006674"/>
    <w:rsid w:val="00006818"/>
    <w:rsid w:val="00006899"/>
    <w:rsid w:val="0000694E"/>
    <w:rsid w:val="00006C55"/>
    <w:rsid w:val="00006D9C"/>
    <w:rsid w:val="00006F2D"/>
    <w:rsid w:val="00006FFD"/>
    <w:rsid w:val="00007008"/>
    <w:rsid w:val="000071EC"/>
    <w:rsid w:val="00007320"/>
    <w:rsid w:val="000075E8"/>
    <w:rsid w:val="00007A2A"/>
    <w:rsid w:val="00007AE7"/>
    <w:rsid w:val="00007D81"/>
    <w:rsid w:val="00007F08"/>
    <w:rsid w:val="00007FD6"/>
    <w:rsid w:val="00010034"/>
    <w:rsid w:val="00010077"/>
    <w:rsid w:val="0001009B"/>
    <w:rsid w:val="000100F1"/>
    <w:rsid w:val="0001010C"/>
    <w:rsid w:val="000103A1"/>
    <w:rsid w:val="00010499"/>
    <w:rsid w:val="000105C4"/>
    <w:rsid w:val="00010649"/>
    <w:rsid w:val="0001080E"/>
    <w:rsid w:val="000108E6"/>
    <w:rsid w:val="00010A65"/>
    <w:rsid w:val="00010C0A"/>
    <w:rsid w:val="00010D93"/>
    <w:rsid w:val="000110DC"/>
    <w:rsid w:val="0001119B"/>
    <w:rsid w:val="0001125F"/>
    <w:rsid w:val="00011540"/>
    <w:rsid w:val="000115F7"/>
    <w:rsid w:val="00011747"/>
    <w:rsid w:val="000117AB"/>
    <w:rsid w:val="000118AC"/>
    <w:rsid w:val="00011E73"/>
    <w:rsid w:val="00011F2F"/>
    <w:rsid w:val="00012023"/>
    <w:rsid w:val="000121CA"/>
    <w:rsid w:val="0001222A"/>
    <w:rsid w:val="0001280D"/>
    <w:rsid w:val="00012A79"/>
    <w:rsid w:val="00012B68"/>
    <w:rsid w:val="00012C2C"/>
    <w:rsid w:val="00012D69"/>
    <w:rsid w:val="00012FA3"/>
    <w:rsid w:val="00013154"/>
    <w:rsid w:val="00013186"/>
    <w:rsid w:val="0001321C"/>
    <w:rsid w:val="00013232"/>
    <w:rsid w:val="0001339A"/>
    <w:rsid w:val="00013497"/>
    <w:rsid w:val="000134A8"/>
    <w:rsid w:val="00013638"/>
    <w:rsid w:val="00013642"/>
    <w:rsid w:val="000136F8"/>
    <w:rsid w:val="000137F0"/>
    <w:rsid w:val="00013ABB"/>
    <w:rsid w:val="00013D71"/>
    <w:rsid w:val="00013E34"/>
    <w:rsid w:val="00013EE7"/>
    <w:rsid w:val="00013F74"/>
    <w:rsid w:val="00013FDE"/>
    <w:rsid w:val="00014371"/>
    <w:rsid w:val="000144A8"/>
    <w:rsid w:val="0001452D"/>
    <w:rsid w:val="00014577"/>
    <w:rsid w:val="000146D3"/>
    <w:rsid w:val="00014899"/>
    <w:rsid w:val="00014F75"/>
    <w:rsid w:val="000150F5"/>
    <w:rsid w:val="000154B0"/>
    <w:rsid w:val="00015564"/>
    <w:rsid w:val="00015707"/>
    <w:rsid w:val="00015734"/>
    <w:rsid w:val="00015A34"/>
    <w:rsid w:val="00015B5B"/>
    <w:rsid w:val="00015B98"/>
    <w:rsid w:val="00015DE8"/>
    <w:rsid w:val="00016062"/>
    <w:rsid w:val="000161CC"/>
    <w:rsid w:val="000161E3"/>
    <w:rsid w:val="00016676"/>
    <w:rsid w:val="0001677B"/>
    <w:rsid w:val="000169AB"/>
    <w:rsid w:val="00016A34"/>
    <w:rsid w:val="00016C25"/>
    <w:rsid w:val="00016CC6"/>
    <w:rsid w:val="00016EB8"/>
    <w:rsid w:val="000170EA"/>
    <w:rsid w:val="0001712E"/>
    <w:rsid w:val="0001734B"/>
    <w:rsid w:val="0001758D"/>
    <w:rsid w:val="000175C9"/>
    <w:rsid w:val="000177FD"/>
    <w:rsid w:val="00017878"/>
    <w:rsid w:val="000178C8"/>
    <w:rsid w:val="00017A9A"/>
    <w:rsid w:val="00017CA7"/>
    <w:rsid w:val="00017F9B"/>
    <w:rsid w:val="00020418"/>
    <w:rsid w:val="00020500"/>
    <w:rsid w:val="0002075B"/>
    <w:rsid w:val="00020B3C"/>
    <w:rsid w:val="00020DFD"/>
    <w:rsid w:val="00020EFB"/>
    <w:rsid w:val="0002100F"/>
    <w:rsid w:val="00021020"/>
    <w:rsid w:val="0002102E"/>
    <w:rsid w:val="00021039"/>
    <w:rsid w:val="00021376"/>
    <w:rsid w:val="0002137C"/>
    <w:rsid w:val="0002141C"/>
    <w:rsid w:val="00021467"/>
    <w:rsid w:val="00021635"/>
    <w:rsid w:val="00021B7E"/>
    <w:rsid w:val="00021BF7"/>
    <w:rsid w:val="00021F12"/>
    <w:rsid w:val="00021FDF"/>
    <w:rsid w:val="00021FFD"/>
    <w:rsid w:val="0002225B"/>
    <w:rsid w:val="0002229E"/>
    <w:rsid w:val="000222B6"/>
    <w:rsid w:val="00022414"/>
    <w:rsid w:val="00022581"/>
    <w:rsid w:val="0002283B"/>
    <w:rsid w:val="00022A66"/>
    <w:rsid w:val="00022B72"/>
    <w:rsid w:val="00022CE6"/>
    <w:rsid w:val="00022D51"/>
    <w:rsid w:val="00022E4A"/>
    <w:rsid w:val="00022F48"/>
    <w:rsid w:val="00022FA0"/>
    <w:rsid w:val="00023122"/>
    <w:rsid w:val="00023301"/>
    <w:rsid w:val="000236CC"/>
    <w:rsid w:val="000237D0"/>
    <w:rsid w:val="00023812"/>
    <w:rsid w:val="0002386E"/>
    <w:rsid w:val="0002388B"/>
    <w:rsid w:val="00023AB5"/>
    <w:rsid w:val="00023B3D"/>
    <w:rsid w:val="00023F30"/>
    <w:rsid w:val="00024028"/>
    <w:rsid w:val="000241FA"/>
    <w:rsid w:val="00024444"/>
    <w:rsid w:val="0002467E"/>
    <w:rsid w:val="000246DF"/>
    <w:rsid w:val="000246E1"/>
    <w:rsid w:val="00024973"/>
    <w:rsid w:val="00024BBD"/>
    <w:rsid w:val="00024C0E"/>
    <w:rsid w:val="00024E92"/>
    <w:rsid w:val="00024EAD"/>
    <w:rsid w:val="00025341"/>
    <w:rsid w:val="00025379"/>
    <w:rsid w:val="000257CB"/>
    <w:rsid w:val="00025B6B"/>
    <w:rsid w:val="00025C68"/>
    <w:rsid w:val="00025E36"/>
    <w:rsid w:val="00025EB7"/>
    <w:rsid w:val="00025F23"/>
    <w:rsid w:val="00025FF9"/>
    <w:rsid w:val="000260AB"/>
    <w:rsid w:val="00026141"/>
    <w:rsid w:val="000261FD"/>
    <w:rsid w:val="00026613"/>
    <w:rsid w:val="0002664E"/>
    <w:rsid w:val="00026A00"/>
    <w:rsid w:val="000270B0"/>
    <w:rsid w:val="000271DF"/>
    <w:rsid w:val="00027343"/>
    <w:rsid w:val="0002756A"/>
    <w:rsid w:val="00027600"/>
    <w:rsid w:val="00027609"/>
    <w:rsid w:val="00027893"/>
    <w:rsid w:val="00027A21"/>
    <w:rsid w:val="00027A38"/>
    <w:rsid w:val="00027B39"/>
    <w:rsid w:val="00027B3C"/>
    <w:rsid w:val="00027B88"/>
    <w:rsid w:val="00027C17"/>
    <w:rsid w:val="00027C32"/>
    <w:rsid w:val="00027D73"/>
    <w:rsid w:val="00027EF6"/>
    <w:rsid w:val="00027F8D"/>
    <w:rsid w:val="00030107"/>
    <w:rsid w:val="00030415"/>
    <w:rsid w:val="00030454"/>
    <w:rsid w:val="00030985"/>
    <w:rsid w:val="00030E1F"/>
    <w:rsid w:val="0003100E"/>
    <w:rsid w:val="00031178"/>
    <w:rsid w:val="000311FC"/>
    <w:rsid w:val="00031224"/>
    <w:rsid w:val="0003127E"/>
    <w:rsid w:val="00031281"/>
    <w:rsid w:val="00031519"/>
    <w:rsid w:val="00031558"/>
    <w:rsid w:val="000318DE"/>
    <w:rsid w:val="00031B2C"/>
    <w:rsid w:val="00031CD9"/>
    <w:rsid w:val="0003201F"/>
    <w:rsid w:val="00032300"/>
    <w:rsid w:val="00032306"/>
    <w:rsid w:val="00032602"/>
    <w:rsid w:val="000326F8"/>
    <w:rsid w:val="000328D2"/>
    <w:rsid w:val="0003291D"/>
    <w:rsid w:val="00032953"/>
    <w:rsid w:val="00032FDA"/>
    <w:rsid w:val="00033134"/>
    <w:rsid w:val="000332B1"/>
    <w:rsid w:val="00033374"/>
    <w:rsid w:val="000335D6"/>
    <w:rsid w:val="00033704"/>
    <w:rsid w:val="0003395C"/>
    <w:rsid w:val="00033997"/>
    <w:rsid w:val="00033B45"/>
    <w:rsid w:val="00033B72"/>
    <w:rsid w:val="00033BA1"/>
    <w:rsid w:val="00034245"/>
    <w:rsid w:val="000342E3"/>
    <w:rsid w:val="000346BD"/>
    <w:rsid w:val="00034714"/>
    <w:rsid w:val="0003499F"/>
    <w:rsid w:val="00034A2E"/>
    <w:rsid w:val="00034B1C"/>
    <w:rsid w:val="00034B40"/>
    <w:rsid w:val="00034C4F"/>
    <w:rsid w:val="00034DC8"/>
    <w:rsid w:val="00034E54"/>
    <w:rsid w:val="00034EF1"/>
    <w:rsid w:val="00034FAF"/>
    <w:rsid w:val="00035030"/>
    <w:rsid w:val="00035145"/>
    <w:rsid w:val="00035157"/>
    <w:rsid w:val="000351DA"/>
    <w:rsid w:val="0003527B"/>
    <w:rsid w:val="000353FA"/>
    <w:rsid w:val="0003551A"/>
    <w:rsid w:val="0003551B"/>
    <w:rsid w:val="000356D8"/>
    <w:rsid w:val="00035848"/>
    <w:rsid w:val="00035864"/>
    <w:rsid w:val="00035896"/>
    <w:rsid w:val="00035A0A"/>
    <w:rsid w:val="00035A5A"/>
    <w:rsid w:val="00035DA6"/>
    <w:rsid w:val="00035E04"/>
    <w:rsid w:val="00035E8A"/>
    <w:rsid w:val="00035FC8"/>
    <w:rsid w:val="00035FF1"/>
    <w:rsid w:val="0003630E"/>
    <w:rsid w:val="000363FE"/>
    <w:rsid w:val="00036563"/>
    <w:rsid w:val="0003659B"/>
    <w:rsid w:val="000365DB"/>
    <w:rsid w:val="0003665B"/>
    <w:rsid w:val="000366D0"/>
    <w:rsid w:val="000368BF"/>
    <w:rsid w:val="00036B14"/>
    <w:rsid w:val="00036C7E"/>
    <w:rsid w:val="00036CE3"/>
    <w:rsid w:val="00036F31"/>
    <w:rsid w:val="00036F6E"/>
    <w:rsid w:val="0003706C"/>
    <w:rsid w:val="0003750A"/>
    <w:rsid w:val="00037608"/>
    <w:rsid w:val="00037637"/>
    <w:rsid w:val="00037D34"/>
    <w:rsid w:val="0004006B"/>
    <w:rsid w:val="000401A1"/>
    <w:rsid w:val="00040254"/>
    <w:rsid w:val="00040280"/>
    <w:rsid w:val="0004043A"/>
    <w:rsid w:val="00040948"/>
    <w:rsid w:val="00040AEB"/>
    <w:rsid w:val="00040C66"/>
    <w:rsid w:val="00040C9E"/>
    <w:rsid w:val="00040CFA"/>
    <w:rsid w:val="00040DE5"/>
    <w:rsid w:val="00040E11"/>
    <w:rsid w:val="00040E25"/>
    <w:rsid w:val="00040E84"/>
    <w:rsid w:val="00040EBD"/>
    <w:rsid w:val="00041226"/>
    <w:rsid w:val="00041358"/>
    <w:rsid w:val="0004139F"/>
    <w:rsid w:val="0004146B"/>
    <w:rsid w:val="00041649"/>
    <w:rsid w:val="000417EB"/>
    <w:rsid w:val="00041879"/>
    <w:rsid w:val="00041B8A"/>
    <w:rsid w:val="00042036"/>
    <w:rsid w:val="000420BD"/>
    <w:rsid w:val="00042440"/>
    <w:rsid w:val="00042BD5"/>
    <w:rsid w:val="00042F05"/>
    <w:rsid w:val="00043029"/>
    <w:rsid w:val="000432C8"/>
    <w:rsid w:val="000434DB"/>
    <w:rsid w:val="00043569"/>
    <w:rsid w:val="000435B3"/>
    <w:rsid w:val="000438C3"/>
    <w:rsid w:val="000438D3"/>
    <w:rsid w:val="00043AC1"/>
    <w:rsid w:val="00043E8F"/>
    <w:rsid w:val="00044757"/>
    <w:rsid w:val="000447CA"/>
    <w:rsid w:val="000449AE"/>
    <w:rsid w:val="00044E9C"/>
    <w:rsid w:val="00044F46"/>
    <w:rsid w:val="00044F9F"/>
    <w:rsid w:val="00045066"/>
    <w:rsid w:val="000450BE"/>
    <w:rsid w:val="0004514D"/>
    <w:rsid w:val="0004514E"/>
    <w:rsid w:val="0004519B"/>
    <w:rsid w:val="000452C8"/>
    <w:rsid w:val="000454A0"/>
    <w:rsid w:val="00045753"/>
    <w:rsid w:val="0004577E"/>
    <w:rsid w:val="00045790"/>
    <w:rsid w:val="00045796"/>
    <w:rsid w:val="00045846"/>
    <w:rsid w:val="00045964"/>
    <w:rsid w:val="00045A2F"/>
    <w:rsid w:val="00045D59"/>
    <w:rsid w:val="00045D87"/>
    <w:rsid w:val="00045DE4"/>
    <w:rsid w:val="00045F9E"/>
    <w:rsid w:val="0004620B"/>
    <w:rsid w:val="000462BC"/>
    <w:rsid w:val="0004632E"/>
    <w:rsid w:val="00046418"/>
    <w:rsid w:val="0004692A"/>
    <w:rsid w:val="00046991"/>
    <w:rsid w:val="00046C5A"/>
    <w:rsid w:val="00046CBC"/>
    <w:rsid w:val="0004712E"/>
    <w:rsid w:val="00047224"/>
    <w:rsid w:val="00047255"/>
    <w:rsid w:val="00047643"/>
    <w:rsid w:val="000477DF"/>
    <w:rsid w:val="00047AC0"/>
    <w:rsid w:val="00047BBC"/>
    <w:rsid w:val="00047D35"/>
    <w:rsid w:val="00047D9C"/>
    <w:rsid w:val="0005015D"/>
    <w:rsid w:val="00050274"/>
    <w:rsid w:val="00050579"/>
    <w:rsid w:val="00050649"/>
    <w:rsid w:val="0005067A"/>
    <w:rsid w:val="000506D9"/>
    <w:rsid w:val="00050779"/>
    <w:rsid w:val="00050964"/>
    <w:rsid w:val="00050D97"/>
    <w:rsid w:val="000510B6"/>
    <w:rsid w:val="0005118A"/>
    <w:rsid w:val="000512D3"/>
    <w:rsid w:val="000513F1"/>
    <w:rsid w:val="000514A5"/>
    <w:rsid w:val="000515C7"/>
    <w:rsid w:val="0005173C"/>
    <w:rsid w:val="00051915"/>
    <w:rsid w:val="0005191B"/>
    <w:rsid w:val="00051A53"/>
    <w:rsid w:val="00051BB0"/>
    <w:rsid w:val="00051C84"/>
    <w:rsid w:val="0005203D"/>
    <w:rsid w:val="00052063"/>
    <w:rsid w:val="00052087"/>
    <w:rsid w:val="0005265B"/>
    <w:rsid w:val="0005299B"/>
    <w:rsid w:val="000529DB"/>
    <w:rsid w:val="00052B86"/>
    <w:rsid w:val="00052E1B"/>
    <w:rsid w:val="00052E50"/>
    <w:rsid w:val="0005305B"/>
    <w:rsid w:val="00053098"/>
    <w:rsid w:val="0005314A"/>
    <w:rsid w:val="00053163"/>
    <w:rsid w:val="0005330E"/>
    <w:rsid w:val="00053404"/>
    <w:rsid w:val="00053522"/>
    <w:rsid w:val="0005360B"/>
    <w:rsid w:val="000538C7"/>
    <w:rsid w:val="00053995"/>
    <w:rsid w:val="000539A8"/>
    <w:rsid w:val="00053BE0"/>
    <w:rsid w:val="00053EC5"/>
    <w:rsid w:val="00053FE8"/>
    <w:rsid w:val="00054158"/>
    <w:rsid w:val="0005444D"/>
    <w:rsid w:val="00054473"/>
    <w:rsid w:val="000545BC"/>
    <w:rsid w:val="00054898"/>
    <w:rsid w:val="00054A56"/>
    <w:rsid w:val="00054A72"/>
    <w:rsid w:val="00054B5A"/>
    <w:rsid w:val="00054B6A"/>
    <w:rsid w:val="00054C4D"/>
    <w:rsid w:val="00054C51"/>
    <w:rsid w:val="00054E3F"/>
    <w:rsid w:val="00054EBE"/>
    <w:rsid w:val="0005506D"/>
    <w:rsid w:val="00055108"/>
    <w:rsid w:val="0005510F"/>
    <w:rsid w:val="00055305"/>
    <w:rsid w:val="00055425"/>
    <w:rsid w:val="00055462"/>
    <w:rsid w:val="00055944"/>
    <w:rsid w:val="00055E0D"/>
    <w:rsid w:val="00055E31"/>
    <w:rsid w:val="00055FD6"/>
    <w:rsid w:val="0005601D"/>
    <w:rsid w:val="00056027"/>
    <w:rsid w:val="000560BE"/>
    <w:rsid w:val="000560F3"/>
    <w:rsid w:val="00056289"/>
    <w:rsid w:val="000563E8"/>
    <w:rsid w:val="00056420"/>
    <w:rsid w:val="000566FD"/>
    <w:rsid w:val="000567CA"/>
    <w:rsid w:val="000568AA"/>
    <w:rsid w:val="00056A44"/>
    <w:rsid w:val="00056B99"/>
    <w:rsid w:val="00056BD3"/>
    <w:rsid w:val="00056C4E"/>
    <w:rsid w:val="00056DB5"/>
    <w:rsid w:val="00056DE3"/>
    <w:rsid w:val="0005720A"/>
    <w:rsid w:val="00057465"/>
    <w:rsid w:val="000574D0"/>
    <w:rsid w:val="00057692"/>
    <w:rsid w:val="0005782A"/>
    <w:rsid w:val="00057CFC"/>
    <w:rsid w:val="00060113"/>
    <w:rsid w:val="00060368"/>
    <w:rsid w:val="00060511"/>
    <w:rsid w:val="000605BB"/>
    <w:rsid w:val="0006087F"/>
    <w:rsid w:val="000609B9"/>
    <w:rsid w:val="00060D15"/>
    <w:rsid w:val="00060DB2"/>
    <w:rsid w:val="00060DC0"/>
    <w:rsid w:val="00060E65"/>
    <w:rsid w:val="00060EF0"/>
    <w:rsid w:val="00061213"/>
    <w:rsid w:val="00061268"/>
    <w:rsid w:val="00061477"/>
    <w:rsid w:val="00061A5F"/>
    <w:rsid w:val="00061B7B"/>
    <w:rsid w:val="00061C9D"/>
    <w:rsid w:val="00061E13"/>
    <w:rsid w:val="0006206F"/>
    <w:rsid w:val="000621EE"/>
    <w:rsid w:val="00062335"/>
    <w:rsid w:val="000623F0"/>
    <w:rsid w:val="00062736"/>
    <w:rsid w:val="00062802"/>
    <w:rsid w:val="00062871"/>
    <w:rsid w:val="000628E6"/>
    <w:rsid w:val="00062A91"/>
    <w:rsid w:val="00062C72"/>
    <w:rsid w:val="00062D11"/>
    <w:rsid w:val="00063126"/>
    <w:rsid w:val="0006352F"/>
    <w:rsid w:val="000635C6"/>
    <w:rsid w:val="000635F1"/>
    <w:rsid w:val="0006362D"/>
    <w:rsid w:val="000636C6"/>
    <w:rsid w:val="00063807"/>
    <w:rsid w:val="0006381E"/>
    <w:rsid w:val="00063828"/>
    <w:rsid w:val="0006390A"/>
    <w:rsid w:val="00063AF8"/>
    <w:rsid w:val="00063B5F"/>
    <w:rsid w:val="00063C10"/>
    <w:rsid w:val="00063D28"/>
    <w:rsid w:val="00063F34"/>
    <w:rsid w:val="00063FD2"/>
    <w:rsid w:val="00064253"/>
    <w:rsid w:val="0006427C"/>
    <w:rsid w:val="0006442B"/>
    <w:rsid w:val="0006466F"/>
    <w:rsid w:val="00064879"/>
    <w:rsid w:val="00064947"/>
    <w:rsid w:val="00064A1E"/>
    <w:rsid w:val="00064A34"/>
    <w:rsid w:val="00064A35"/>
    <w:rsid w:val="00064A8D"/>
    <w:rsid w:val="00064BB6"/>
    <w:rsid w:val="00064C93"/>
    <w:rsid w:val="00064CD3"/>
    <w:rsid w:val="00064D33"/>
    <w:rsid w:val="00064E1F"/>
    <w:rsid w:val="00064F29"/>
    <w:rsid w:val="00064FDE"/>
    <w:rsid w:val="0006528F"/>
    <w:rsid w:val="00065296"/>
    <w:rsid w:val="000652D5"/>
    <w:rsid w:val="000654E0"/>
    <w:rsid w:val="00065525"/>
    <w:rsid w:val="0006562C"/>
    <w:rsid w:val="00065649"/>
    <w:rsid w:val="0006582C"/>
    <w:rsid w:val="0006587E"/>
    <w:rsid w:val="0006597E"/>
    <w:rsid w:val="00065A15"/>
    <w:rsid w:val="00065B24"/>
    <w:rsid w:val="00065CEE"/>
    <w:rsid w:val="0006601C"/>
    <w:rsid w:val="00066022"/>
    <w:rsid w:val="00066050"/>
    <w:rsid w:val="000660F3"/>
    <w:rsid w:val="00066204"/>
    <w:rsid w:val="000662A5"/>
    <w:rsid w:val="000666D7"/>
    <w:rsid w:val="00066848"/>
    <w:rsid w:val="00066B1D"/>
    <w:rsid w:val="00066C7B"/>
    <w:rsid w:val="000670E7"/>
    <w:rsid w:val="00067619"/>
    <w:rsid w:val="000679AE"/>
    <w:rsid w:val="000679D9"/>
    <w:rsid w:val="00067CDC"/>
    <w:rsid w:val="00067F99"/>
    <w:rsid w:val="0007011A"/>
    <w:rsid w:val="0007026A"/>
    <w:rsid w:val="00070456"/>
    <w:rsid w:val="00070647"/>
    <w:rsid w:val="0007078D"/>
    <w:rsid w:val="0007092E"/>
    <w:rsid w:val="00070A5C"/>
    <w:rsid w:val="00070B83"/>
    <w:rsid w:val="00070D07"/>
    <w:rsid w:val="00070D9D"/>
    <w:rsid w:val="00070E02"/>
    <w:rsid w:val="00070E39"/>
    <w:rsid w:val="00070E6F"/>
    <w:rsid w:val="0007104E"/>
    <w:rsid w:val="000712F0"/>
    <w:rsid w:val="00071412"/>
    <w:rsid w:val="0007158C"/>
    <w:rsid w:val="000715E8"/>
    <w:rsid w:val="000715F2"/>
    <w:rsid w:val="000715FC"/>
    <w:rsid w:val="0007182F"/>
    <w:rsid w:val="000718AA"/>
    <w:rsid w:val="0007195D"/>
    <w:rsid w:val="000719DA"/>
    <w:rsid w:val="00071A7D"/>
    <w:rsid w:val="00071A80"/>
    <w:rsid w:val="00071C1F"/>
    <w:rsid w:val="00071CB3"/>
    <w:rsid w:val="00071CBA"/>
    <w:rsid w:val="0007252F"/>
    <w:rsid w:val="00072601"/>
    <w:rsid w:val="00072954"/>
    <w:rsid w:val="00072A4A"/>
    <w:rsid w:val="00072BC8"/>
    <w:rsid w:val="00072E0E"/>
    <w:rsid w:val="00072E90"/>
    <w:rsid w:val="00072F13"/>
    <w:rsid w:val="00072F98"/>
    <w:rsid w:val="000731E9"/>
    <w:rsid w:val="000733F1"/>
    <w:rsid w:val="0007347F"/>
    <w:rsid w:val="00073712"/>
    <w:rsid w:val="00073804"/>
    <w:rsid w:val="000738E2"/>
    <w:rsid w:val="000739AF"/>
    <w:rsid w:val="00073AA1"/>
    <w:rsid w:val="00073BC2"/>
    <w:rsid w:val="00073D54"/>
    <w:rsid w:val="00073E78"/>
    <w:rsid w:val="00074046"/>
    <w:rsid w:val="00074084"/>
    <w:rsid w:val="000742D5"/>
    <w:rsid w:val="000744CC"/>
    <w:rsid w:val="00074567"/>
    <w:rsid w:val="000746BE"/>
    <w:rsid w:val="000746C4"/>
    <w:rsid w:val="00074849"/>
    <w:rsid w:val="00074996"/>
    <w:rsid w:val="00074ABB"/>
    <w:rsid w:val="0007509B"/>
    <w:rsid w:val="0007516A"/>
    <w:rsid w:val="000751DA"/>
    <w:rsid w:val="000752BD"/>
    <w:rsid w:val="0007547B"/>
    <w:rsid w:val="000754A6"/>
    <w:rsid w:val="00075691"/>
    <w:rsid w:val="00075749"/>
    <w:rsid w:val="00075794"/>
    <w:rsid w:val="000757F2"/>
    <w:rsid w:val="000759F9"/>
    <w:rsid w:val="00075D73"/>
    <w:rsid w:val="00076051"/>
    <w:rsid w:val="00076191"/>
    <w:rsid w:val="0007619B"/>
    <w:rsid w:val="00076250"/>
    <w:rsid w:val="000763F2"/>
    <w:rsid w:val="000764C5"/>
    <w:rsid w:val="000765BD"/>
    <w:rsid w:val="000765CD"/>
    <w:rsid w:val="000765DD"/>
    <w:rsid w:val="00076717"/>
    <w:rsid w:val="000768FD"/>
    <w:rsid w:val="00076971"/>
    <w:rsid w:val="00076AAE"/>
    <w:rsid w:val="00076CE6"/>
    <w:rsid w:val="0007703F"/>
    <w:rsid w:val="0007727B"/>
    <w:rsid w:val="0007766D"/>
    <w:rsid w:val="00077817"/>
    <w:rsid w:val="00077829"/>
    <w:rsid w:val="00077834"/>
    <w:rsid w:val="00077C5A"/>
    <w:rsid w:val="00077D41"/>
    <w:rsid w:val="00077D4E"/>
    <w:rsid w:val="000806D9"/>
    <w:rsid w:val="000807C0"/>
    <w:rsid w:val="00080BBD"/>
    <w:rsid w:val="00080BDD"/>
    <w:rsid w:val="00080E92"/>
    <w:rsid w:val="000811F0"/>
    <w:rsid w:val="00081302"/>
    <w:rsid w:val="000813CE"/>
    <w:rsid w:val="00081536"/>
    <w:rsid w:val="0008176B"/>
    <w:rsid w:val="000818FD"/>
    <w:rsid w:val="00081A92"/>
    <w:rsid w:val="00081D47"/>
    <w:rsid w:val="00081FDF"/>
    <w:rsid w:val="00081FEC"/>
    <w:rsid w:val="00082096"/>
    <w:rsid w:val="000820FC"/>
    <w:rsid w:val="000822D5"/>
    <w:rsid w:val="000823B4"/>
    <w:rsid w:val="0008248F"/>
    <w:rsid w:val="00082768"/>
    <w:rsid w:val="000828DE"/>
    <w:rsid w:val="00082C2D"/>
    <w:rsid w:val="00082CAD"/>
    <w:rsid w:val="00082CDB"/>
    <w:rsid w:val="0008328D"/>
    <w:rsid w:val="000832D9"/>
    <w:rsid w:val="000835E6"/>
    <w:rsid w:val="00083796"/>
    <w:rsid w:val="000838B5"/>
    <w:rsid w:val="00083D2D"/>
    <w:rsid w:val="00083E03"/>
    <w:rsid w:val="00083E4F"/>
    <w:rsid w:val="00083F1F"/>
    <w:rsid w:val="000840C8"/>
    <w:rsid w:val="000840E9"/>
    <w:rsid w:val="00084323"/>
    <w:rsid w:val="00084589"/>
    <w:rsid w:val="00084661"/>
    <w:rsid w:val="00084CAA"/>
    <w:rsid w:val="00084D1E"/>
    <w:rsid w:val="00084DAB"/>
    <w:rsid w:val="00084E19"/>
    <w:rsid w:val="00084ED3"/>
    <w:rsid w:val="00085464"/>
    <w:rsid w:val="00085815"/>
    <w:rsid w:val="0008586A"/>
    <w:rsid w:val="000859F8"/>
    <w:rsid w:val="00085A92"/>
    <w:rsid w:val="00085CBD"/>
    <w:rsid w:val="00086133"/>
    <w:rsid w:val="000861B6"/>
    <w:rsid w:val="000866D0"/>
    <w:rsid w:val="000866F4"/>
    <w:rsid w:val="0008678C"/>
    <w:rsid w:val="000867EA"/>
    <w:rsid w:val="000868E7"/>
    <w:rsid w:val="00086909"/>
    <w:rsid w:val="000869AD"/>
    <w:rsid w:val="00086B46"/>
    <w:rsid w:val="00086CB7"/>
    <w:rsid w:val="00086CBE"/>
    <w:rsid w:val="00086E80"/>
    <w:rsid w:val="00086F5C"/>
    <w:rsid w:val="00086F9B"/>
    <w:rsid w:val="00087109"/>
    <w:rsid w:val="000871B9"/>
    <w:rsid w:val="0008723E"/>
    <w:rsid w:val="0008724B"/>
    <w:rsid w:val="000872A6"/>
    <w:rsid w:val="0008746B"/>
    <w:rsid w:val="000875DD"/>
    <w:rsid w:val="000876C0"/>
    <w:rsid w:val="000877F7"/>
    <w:rsid w:val="00087941"/>
    <w:rsid w:val="00087B51"/>
    <w:rsid w:val="00087BBE"/>
    <w:rsid w:val="00087C36"/>
    <w:rsid w:val="00087C50"/>
    <w:rsid w:val="00087C6D"/>
    <w:rsid w:val="00087D2E"/>
    <w:rsid w:val="00087DB8"/>
    <w:rsid w:val="00090083"/>
    <w:rsid w:val="00090203"/>
    <w:rsid w:val="0009030B"/>
    <w:rsid w:val="0009034C"/>
    <w:rsid w:val="0009043D"/>
    <w:rsid w:val="000908D4"/>
    <w:rsid w:val="00090E25"/>
    <w:rsid w:val="00090EF8"/>
    <w:rsid w:val="00090FB2"/>
    <w:rsid w:val="00091586"/>
    <w:rsid w:val="0009175C"/>
    <w:rsid w:val="00091790"/>
    <w:rsid w:val="0009189A"/>
    <w:rsid w:val="00091974"/>
    <w:rsid w:val="00091977"/>
    <w:rsid w:val="00091C46"/>
    <w:rsid w:val="000922B7"/>
    <w:rsid w:val="000922F0"/>
    <w:rsid w:val="00092321"/>
    <w:rsid w:val="0009251C"/>
    <w:rsid w:val="00092579"/>
    <w:rsid w:val="0009283B"/>
    <w:rsid w:val="00092916"/>
    <w:rsid w:val="0009292C"/>
    <w:rsid w:val="00092948"/>
    <w:rsid w:val="00092C85"/>
    <w:rsid w:val="0009321B"/>
    <w:rsid w:val="000932C2"/>
    <w:rsid w:val="00093548"/>
    <w:rsid w:val="00093579"/>
    <w:rsid w:val="0009363B"/>
    <w:rsid w:val="00093849"/>
    <w:rsid w:val="00093A74"/>
    <w:rsid w:val="00093ACD"/>
    <w:rsid w:val="00093C85"/>
    <w:rsid w:val="00093E1F"/>
    <w:rsid w:val="000940A8"/>
    <w:rsid w:val="0009421C"/>
    <w:rsid w:val="00094447"/>
    <w:rsid w:val="0009462C"/>
    <w:rsid w:val="00094735"/>
    <w:rsid w:val="00094754"/>
    <w:rsid w:val="000948C5"/>
    <w:rsid w:val="000948C6"/>
    <w:rsid w:val="000948C8"/>
    <w:rsid w:val="000949AF"/>
    <w:rsid w:val="00094D93"/>
    <w:rsid w:val="00094E9D"/>
    <w:rsid w:val="00095434"/>
    <w:rsid w:val="0009567D"/>
    <w:rsid w:val="00095913"/>
    <w:rsid w:val="00095979"/>
    <w:rsid w:val="00095B9B"/>
    <w:rsid w:val="00095CC6"/>
    <w:rsid w:val="00095CE2"/>
    <w:rsid w:val="00095D40"/>
    <w:rsid w:val="00095EDE"/>
    <w:rsid w:val="00096140"/>
    <w:rsid w:val="00096208"/>
    <w:rsid w:val="0009632C"/>
    <w:rsid w:val="00096348"/>
    <w:rsid w:val="000964F5"/>
    <w:rsid w:val="00096811"/>
    <w:rsid w:val="0009687D"/>
    <w:rsid w:val="00096AF8"/>
    <w:rsid w:val="00096FE2"/>
    <w:rsid w:val="00097281"/>
    <w:rsid w:val="00097563"/>
    <w:rsid w:val="00097573"/>
    <w:rsid w:val="00097799"/>
    <w:rsid w:val="00097A46"/>
    <w:rsid w:val="00097AC9"/>
    <w:rsid w:val="00097EB5"/>
    <w:rsid w:val="000A00A0"/>
    <w:rsid w:val="000A04A8"/>
    <w:rsid w:val="000A074E"/>
    <w:rsid w:val="000A0AE8"/>
    <w:rsid w:val="000A0AE9"/>
    <w:rsid w:val="000A0FF0"/>
    <w:rsid w:val="000A1274"/>
    <w:rsid w:val="000A140C"/>
    <w:rsid w:val="000A1440"/>
    <w:rsid w:val="000A16D2"/>
    <w:rsid w:val="000A1889"/>
    <w:rsid w:val="000A1A2E"/>
    <w:rsid w:val="000A1AB6"/>
    <w:rsid w:val="000A1C7C"/>
    <w:rsid w:val="000A1E61"/>
    <w:rsid w:val="000A213C"/>
    <w:rsid w:val="000A2144"/>
    <w:rsid w:val="000A21AC"/>
    <w:rsid w:val="000A2332"/>
    <w:rsid w:val="000A2461"/>
    <w:rsid w:val="000A2473"/>
    <w:rsid w:val="000A25DC"/>
    <w:rsid w:val="000A266C"/>
    <w:rsid w:val="000A29BF"/>
    <w:rsid w:val="000A2A16"/>
    <w:rsid w:val="000A2A84"/>
    <w:rsid w:val="000A2B0F"/>
    <w:rsid w:val="000A2B9F"/>
    <w:rsid w:val="000A2BDC"/>
    <w:rsid w:val="000A2EDB"/>
    <w:rsid w:val="000A2F3C"/>
    <w:rsid w:val="000A3048"/>
    <w:rsid w:val="000A308A"/>
    <w:rsid w:val="000A311C"/>
    <w:rsid w:val="000A3462"/>
    <w:rsid w:val="000A3499"/>
    <w:rsid w:val="000A352E"/>
    <w:rsid w:val="000A39F5"/>
    <w:rsid w:val="000A3A24"/>
    <w:rsid w:val="000A3D05"/>
    <w:rsid w:val="000A3D24"/>
    <w:rsid w:val="000A3D4B"/>
    <w:rsid w:val="000A3D8D"/>
    <w:rsid w:val="000A4169"/>
    <w:rsid w:val="000A4235"/>
    <w:rsid w:val="000A42C4"/>
    <w:rsid w:val="000A43AB"/>
    <w:rsid w:val="000A46C6"/>
    <w:rsid w:val="000A4809"/>
    <w:rsid w:val="000A4834"/>
    <w:rsid w:val="000A4999"/>
    <w:rsid w:val="000A4CBA"/>
    <w:rsid w:val="000A4D8C"/>
    <w:rsid w:val="000A4FF6"/>
    <w:rsid w:val="000A5334"/>
    <w:rsid w:val="000A5681"/>
    <w:rsid w:val="000A576F"/>
    <w:rsid w:val="000A5C9A"/>
    <w:rsid w:val="000A5D0B"/>
    <w:rsid w:val="000A614F"/>
    <w:rsid w:val="000A6155"/>
    <w:rsid w:val="000A63F1"/>
    <w:rsid w:val="000A6A2A"/>
    <w:rsid w:val="000A6D74"/>
    <w:rsid w:val="000A6DDB"/>
    <w:rsid w:val="000A6F6A"/>
    <w:rsid w:val="000A7049"/>
    <w:rsid w:val="000A70B8"/>
    <w:rsid w:val="000A717B"/>
    <w:rsid w:val="000A729E"/>
    <w:rsid w:val="000A7464"/>
    <w:rsid w:val="000A75D2"/>
    <w:rsid w:val="000A762E"/>
    <w:rsid w:val="000A7668"/>
    <w:rsid w:val="000A7770"/>
    <w:rsid w:val="000A7937"/>
    <w:rsid w:val="000A7B9F"/>
    <w:rsid w:val="000A7C82"/>
    <w:rsid w:val="000A7D26"/>
    <w:rsid w:val="000A7DFE"/>
    <w:rsid w:val="000B00D3"/>
    <w:rsid w:val="000B045E"/>
    <w:rsid w:val="000B04C0"/>
    <w:rsid w:val="000B0526"/>
    <w:rsid w:val="000B05C3"/>
    <w:rsid w:val="000B08D9"/>
    <w:rsid w:val="000B0924"/>
    <w:rsid w:val="000B0CAA"/>
    <w:rsid w:val="000B0F6D"/>
    <w:rsid w:val="000B1033"/>
    <w:rsid w:val="000B10DF"/>
    <w:rsid w:val="000B10F6"/>
    <w:rsid w:val="000B141E"/>
    <w:rsid w:val="000B183B"/>
    <w:rsid w:val="000B1A5C"/>
    <w:rsid w:val="000B1C3A"/>
    <w:rsid w:val="000B1DC9"/>
    <w:rsid w:val="000B25D4"/>
    <w:rsid w:val="000B26B2"/>
    <w:rsid w:val="000B272C"/>
    <w:rsid w:val="000B2AEB"/>
    <w:rsid w:val="000B2B60"/>
    <w:rsid w:val="000B2F30"/>
    <w:rsid w:val="000B31A0"/>
    <w:rsid w:val="000B3229"/>
    <w:rsid w:val="000B323B"/>
    <w:rsid w:val="000B325F"/>
    <w:rsid w:val="000B329B"/>
    <w:rsid w:val="000B3357"/>
    <w:rsid w:val="000B3684"/>
    <w:rsid w:val="000B39D5"/>
    <w:rsid w:val="000B3B34"/>
    <w:rsid w:val="000B3D9F"/>
    <w:rsid w:val="000B3E72"/>
    <w:rsid w:val="000B3F2F"/>
    <w:rsid w:val="000B4345"/>
    <w:rsid w:val="000B4372"/>
    <w:rsid w:val="000B44A2"/>
    <w:rsid w:val="000B4A5E"/>
    <w:rsid w:val="000B4B8D"/>
    <w:rsid w:val="000B4BE6"/>
    <w:rsid w:val="000B4FD6"/>
    <w:rsid w:val="000B50FD"/>
    <w:rsid w:val="000B518D"/>
    <w:rsid w:val="000B5522"/>
    <w:rsid w:val="000B56D9"/>
    <w:rsid w:val="000B5712"/>
    <w:rsid w:val="000B5876"/>
    <w:rsid w:val="000B59A4"/>
    <w:rsid w:val="000B5BAF"/>
    <w:rsid w:val="000B5EB3"/>
    <w:rsid w:val="000B603D"/>
    <w:rsid w:val="000B605B"/>
    <w:rsid w:val="000B608C"/>
    <w:rsid w:val="000B6377"/>
    <w:rsid w:val="000B64FD"/>
    <w:rsid w:val="000B6525"/>
    <w:rsid w:val="000B664B"/>
    <w:rsid w:val="000B66AD"/>
    <w:rsid w:val="000B6750"/>
    <w:rsid w:val="000B6921"/>
    <w:rsid w:val="000B6BC4"/>
    <w:rsid w:val="000B6BF8"/>
    <w:rsid w:val="000B6C09"/>
    <w:rsid w:val="000B6C7A"/>
    <w:rsid w:val="000B7248"/>
    <w:rsid w:val="000B764C"/>
    <w:rsid w:val="000B7721"/>
    <w:rsid w:val="000B7891"/>
    <w:rsid w:val="000B79A0"/>
    <w:rsid w:val="000B7B51"/>
    <w:rsid w:val="000B7BDE"/>
    <w:rsid w:val="000C0126"/>
    <w:rsid w:val="000C0240"/>
    <w:rsid w:val="000C0536"/>
    <w:rsid w:val="000C06AE"/>
    <w:rsid w:val="000C06E6"/>
    <w:rsid w:val="000C06E9"/>
    <w:rsid w:val="000C07E3"/>
    <w:rsid w:val="000C091E"/>
    <w:rsid w:val="000C098E"/>
    <w:rsid w:val="000C0B84"/>
    <w:rsid w:val="000C0E01"/>
    <w:rsid w:val="000C112E"/>
    <w:rsid w:val="000C117F"/>
    <w:rsid w:val="000C1494"/>
    <w:rsid w:val="000C15E7"/>
    <w:rsid w:val="000C17F4"/>
    <w:rsid w:val="000C18DB"/>
    <w:rsid w:val="000C19CB"/>
    <w:rsid w:val="000C1A30"/>
    <w:rsid w:val="000C1A50"/>
    <w:rsid w:val="000C1A86"/>
    <w:rsid w:val="000C1BCB"/>
    <w:rsid w:val="000C1BFE"/>
    <w:rsid w:val="000C1CC5"/>
    <w:rsid w:val="000C1D53"/>
    <w:rsid w:val="000C1E80"/>
    <w:rsid w:val="000C200C"/>
    <w:rsid w:val="000C202F"/>
    <w:rsid w:val="000C209E"/>
    <w:rsid w:val="000C217E"/>
    <w:rsid w:val="000C242C"/>
    <w:rsid w:val="000C27B3"/>
    <w:rsid w:val="000C28AA"/>
    <w:rsid w:val="000C2A85"/>
    <w:rsid w:val="000C2A87"/>
    <w:rsid w:val="000C2B9A"/>
    <w:rsid w:val="000C2D66"/>
    <w:rsid w:val="000C2D89"/>
    <w:rsid w:val="000C2EDD"/>
    <w:rsid w:val="000C2F10"/>
    <w:rsid w:val="000C3317"/>
    <w:rsid w:val="000C35E7"/>
    <w:rsid w:val="000C3A4A"/>
    <w:rsid w:val="000C3A89"/>
    <w:rsid w:val="000C3DE9"/>
    <w:rsid w:val="000C3E55"/>
    <w:rsid w:val="000C3EFD"/>
    <w:rsid w:val="000C3F35"/>
    <w:rsid w:val="000C3F42"/>
    <w:rsid w:val="000C3FDA"/>
    <w:rsid w:val="000C411A"/>
    <w:rsid w:val="000C43D7"/>
    <w:rsid w:val="000C45A9"/>
    <w:rsid w:val="000C491F"/>
    <w:rsid w:val="000C4928"/>
    <w:rsid w:val="000C4F0C"/>
    <w:rsid w:val="000C5038"/>
    <w:rsid w:val="000C52F5"/>
    <w:rsid w:val="000C54DA"/>
    <w:rsid w:val="000C5570"/>
    <w:rsid w:val="000C580B"/>
    <w:rsid w:val="000C5980"/>
    <w:rsid w:val="000C59D5"/>
    <w:rsid w:val="000C5B89"/>
    <w:rsid w:val="000C5C14"/>
    <w:rsid w:val="000C63E5"/>
    <w:rsid w:val="000C6535"/>
    <w:rsid w:val="000C667A"/>
    <w:rsid w:val="000C67CC"/>
    <w:rsid w:val="000C6830"/>
    <w:rsid w:val="000C6A53"/>
    <w:rsid w:val="000C6A5A"/>
    <w:rsid w:val="000C6A86"/>
    <w:rsid w:val="000C6BDE"/>
    <w:rsid w:val="000C6EB6"/>
    <w:rsid w:val="000C6FC5"/>
    <w:rsid w:val="000C71DE"/>
    <w:rsid w:val="000C7261"/>
    <w:rsid w:val="000C7580"/>
    <w:rsid w:val="000C7751"/>
    <w:rsid w:val="000C77CD"/>
    <w:rsid w:val="000C78EE"/>
    <w:rsid w:val="000C7B05"/>
    <w:rsid w:val="000C7B6B"/>
    <w:rsid w:val="000C7D77"/>
    <w:rsid w:val="000C7DE3"/>
    <w:rsid w:val="000D0131"/>
    <w:rsid w:val="000D01C8"/>
    <w:rsid w:val="000D0AD9"/>
    <w:rsid w:val="000D0C92"/>
    <w:rsid w:val="000D0CFE"/>
    <w:rsid w:val="000D0D55"/>
    <w:rsid w:val="000D0D69"/>
    <w:rsid w:val="000D0D71"/>
    <w:rsid w:val="000D0D91"/>
    <w:rsid w:val="000D0DB4"/>
    <w:rsid w:val="000D1249"/>
    <w:rsid w:val="000D128F"/>
    <w:rsid w:val="000D1333"/>
    <w:rsid w:val="000D1963"/>
    <w:rsid w:val="000D19CF"/>
    <w:rsid w:val="000D19EE"/>
    <w:rsid w:val="000D1CA2"/>
    <w:rsid w:val="000D1D58"/>
    <w:rsid w:val="000D1F68"/>
    <w:rsid w:val="000D2170"/>
    <w:rsid w:val="000D246F"/>
    <w:rsid w:val="000D2771"/>
    <w:rsid w:val="000D278A"/>
    <w:rsid w:val="000D29A9"/>
    <w:rsid w:val="000D2A90"/>
    <w:rsid w:val="000D2FEA"/>
    <w:rsid w:val="000D3277"/>
    <w:rsid w:val="000D36CC"/>
    <w:rsid w:val="000D3888"/>
    <w:rsid w:val="000D3A2F"/>
    <w:rsid w:val="000D3BCC"/>
    <w:rsid w:val="000D4041"/>
    <w:rsid w:val="000D40C8"/>
    <w:rsid w:val="000D4511"/>
    <w:rsid w:val="000D45D4"/>
    <w:rsid w:val="000D45E3"/>
    <w:rsid w:val="000D4722"/>
    <w:rsid w:val="000D47C8"/>
    <w:rsid w:val="000D4B0F"/>
    <w:rsid w:val="000D4B17"/>
    <w:rsid w:val="000D4C5C"/>
    <w:rsid w:val="000D4D48"/>
    <w:rsid w:val="000D4DDE"/>
    <w:rsid w:val="000D500A"/>
    <w:rsid w:val="000D5432"/>
    <w:rsid w:val="000D567B"/>
    <w:rsid w:val="000D57B9"/>
    <w:rsid w:val="000D5891"/>
    <w:rsid w:val="000D5A7D"/>
    <w:rsid w:val="000D5ABC"/>
    <w:rsid w:val="000D5DCC"/>
    <w:rsid w:val="000D6146"/>
    <w:rsid w:val="000D6152"/>
    <w:rsid w:val="000D620D"/>
    <w:rsid w:val="000D6354"/>
    <w:rsid w:val="000D6718"/>
    <w:rsid w:val="000D67C5"/>
    <w:rsid w:val="000D688A"/>
    <w:rsid w:val="000D6896"/>
    <w:rsid w:val="000D6B8C"/>
    <w:rsid w:val="000D6DE1"/>
    <w:rsid w:val="000D6F1B"/>
    <w:rsid w:val="000D7342"/>
    <w:rsid w:val="000D769B"/>
    <w:rsid w:val="000D78CF"/>
    <w:rsid w:val="000D79F1"/>
    <w:rsid w:val="000D7CCE"/>
    <w:rsid w:val="000D7D75"/>
    <w:rsid w:val="000D7DCB"/>
    <w:rsid w:val="000D7F2C"/>
    <w:rsid w:val="000E0030"/>
    <w:rsid w:val="000E005C"/>
    <w:rsid w:val="000E02CD"/>
    <w:rsid w:val="000E049C"/>
    <w:rsid w:val="000E06C9"/>
    <w:rsid w:val="000E0748"/>
    <w:rsid w:val="000E0920"/>
    <w:rsid w:val="000E0A2D"/>
    <w:rsid w:val="000E0A7A"/>
    <w:rsid w:val="000E0BD5"/>
    <w:rsid w:val="000E107E"/>
    <w:rsid w:val="000E1615"/>
    <w:rsid w:val="000E16CE"/>
    <w:rsid w:val="000E1734"/>
    <w:rsid w:val="000E186E"/>
    <w:rsid w:val="000E18A3"/>
    <w:rsid w:val="000E1A67"/>
    <w:rsid w:val="000E1BFC"/>
    <w:rsid w:val="000E1D6C"/>
    <w:rsid w:val="000E1EEF"/>
    <w:rsid w:val="000E216A"/>
    <w:rsid w:val="000E23CA"/>
    <w:rsid w:val="000E24C3"/>
    <w:rsid w:val="000E2592"/>
    <w:rsid w:val="000E26AC"/>
    <w:rsid w:val="000E2B1B"/>
    <w:rsid w:val="000E2BDE"/>
    <w:rsid w:val="000E2D78"/>
    <w:rsid w:val="000E2F28"/>
    <w:rsid w:val="000E2FAF"/>
    <w:rsid w:val="000E3044"/>
    <w:rsid w:val="000E3139"/>
    <w:rsid w:val="000E3184"/>
    <w:rsid w:val="000E31F1"/>
    <w:rsid w:val="000E333D"/>
    <w:rsid w:val="000E33E3"/>
    <w:rsid w:val="000E3452"/>
    <w:rsid w:val="000E3470"/>
    <w:rsid w:val="000E34DC"/>
    <w:rsid w:val="000E34F6"/>
    <w:rsid w:val="000E3823"/>
    <w:rsid w:val="000E3841"/>
    <w:rsid w:val="000E3888"/>
    <w:rsid w:val="000E3934"/>
    <w:rsid w:val="000E3990"/>
    <w:rsid w:val="000E39B6"/>
    <w:rsid w:val="000E3BF5"/>
    <w:rsid w:val="000E3CC0"/>
    <w:rsid w:val="000E3CC7"/>
    <w:rsid w:val="000E3D9B"/>
    <w:rsid w:val="000E3DB3"/>
    <w:rsid w:val="000E3E48"/>
    <w:rsid w:val="000E42F6"/>
    <w:rsid w:val="000E4817"/>
    <w:rsid w:val="000E4820"/>
    <w:rsid w:val="000E4824"/>
    <w:rsid w:val="000E4B89"/>
    <w:rsid w:val="000E4C0E"/>
    <w:rsid w:val="000E4C7C"/>
    <w:rsid w:val="000E4C8B"/>
    <w:rsid w:val="000E4E9D"/>
    <w:rsid w:val="000E4ED7"/>
    <w:rsid w:val="000E502B"/>
    <w:rsid w:val="000E51DB"/>
    <w:rsid w:val="000E53CB"/>
    <w:rsid w:val="000E549A"/>
    <w:rsid w:val="000E550F"/>
    <w:rsid w:val="000E5625"/>
    <w:rsid w:val="000E576C"/>
    <w:rsid w:val="000E577D"/>
    <w:rsid w:val="000E5BB0"/>
    <w:rsid w:val="000E5C9F"/>
    <w:rsid w:val="000E5F6E"/>
    <w:rsid w:val="000E610C"/>
    <w:rsid w:val="000E6122"/>
    <w:rsid w:val="000E63BB"/>
    <w:rsid w:val="000E6777"/>
    <w:rsid w:val="000E68C7"/>
    <w:rsid w:val="000E6A45"/>
    <w:rsid w:val="000E6B81"/>
    <w:rsid w:val="000E6BCF"/>
    <w:rsid w:val="000E6C98"/>
    <w:rsid w:val="000E6CCF"/>
    <w:rsid w:val="000E7406"/>
    <w:rsid w:val="000E74F2"/>
    <w:rsid w:val="000E76FF"/>
    <w:rsid w:val="000E78F4"/>
    <w:rsid w:val="000E7D23"/>
    <w:rsid w:val="000E7D8F"/>
    <w:rsid w:val="000E7DCB"/>
    <w:rsid w:val="000E7EAD"/>
    <w:rsid w:val="000E7F89"/>
    <w:rsid w:val="000F0008"/>
    <w:rsid w:val="000F0100"/>
    <w:rsid w:val="000F01FF"/>
    <w:rsid w:val="000F07B7"/>
    <w:rsid w:val="000F07E5"/>
    <w:rsid w:val="000F0C79"/>
    <w:rsid w:val="000F0DE8"/>
    <w:rsid w:val="000F0EC4"/>
    <w:rsid w:val="000F1063"/>
    <w:rsid w:val="000F10FD"/>
    <w:rsid w:val="000F14F8"/>
    <w:rsid w:val="000F157D"/>
    <w:rsid w:val="000F16A2"/>
    <w:rsid w:val="000F1709"/>
    <w:rsid w:val="000F17E6"/>
    <w:rsid w:val="000F1854"/>
    <w:rsid w:val="000F1965"/>
    <w:rsid w:val="000F1C93"/>
    <w:rsid w:val="000F1DCB"/>
    <w:rsid w:val="000F211F"/>
    <w:rsid w:val="000F2328"/>
    <w:rsid w:val="000F237A"/>
    <w:rsid w:val="000F24C9"/>
    <w:rsid w:val="000F24CB"/>
    <w:rsid w:val="000F26CD"/>
    <w:rsid w:val="000F284C"/>
    <w:rsid w:val="000F28FC"/>
    <w:rsid w:val="000F292E"/>
    <w:rsid w:val="000F2A53"/>
    <w:rsid w:val="000F2A5B"/>
    <w:rsid w:val="000F3005"/>
    <w:rsid w:val="000F3231"/>
    <w:rsid w:val="000F3439"/>
    <w:rsid w:val="000F3499"/>
    <w:rsid w:val="000F3526"/>
    <w:rsid w:val="000F36BE"/>
    <w:rsid w:val="000F3812"/>
    <w:rsid w:val="000F395E"/>
    <w:rsid w:val="000F3A9B"/>
    <w:rsid w:val="000F3AA1"/>
    <w:rsid w:val="000F3CE2"/>
    <w:rsid w:val="000F3E51"/>
    <w:rsid w:val="000F4071"/>
    <w:rsid w:val="000F4268"/>
    <w:rsid w:val="000F457D"/>
    <w:rsid w:val="000F45E4"/>
    <w:rsid w:val="000F471F"/>
    <w:rsid w:val="000F47C6"/>
    <w:rsid w:val="000F48D0"/>
    <w:rsid w:val="000F4B55"/>
    <w:rsid w:val="000F4DB0"/>
    <w:rsid w:val="000F4DE8"/>
    <w:rsid w:val="000F5167"/>
    <w:rsid w:val="000F51E6"/>
    <w:rsid w:val="000F5310"/>
    <w:rsid w:val="000F5484"/>
    <w:rsid w:val="000F5789"/>
    <w:rsid w:val="000F5A88"/>
    <w:rsid w:val="000F5CDD"/>
    <w:rsid w:val="000F6186"/>
    <w:rsid w:val="000F67A0"/>
    <w:rsid w:val="000F6A2A"/>
    <w:rsid w:val="000F6A73"/>
    <w:rsid w:val="000F6A87"/>
    <w:rsid w:val="000F6AE9"/>
    <w:rsid w:val="000F6D6D"/>
    <w:rsid w:val="000F7053"/>
    <w:rsid w:val="000F719C"/>
    <w:rsid w:val="000F7201"/>
    <w:rsid w:val="000F7231"/>
    <w:rsid w:val="000F727F"/>
    <w:rsid w:val="000F74A7"/>
    <w:rsid w:val="000F76E0"/>
    <w:rsid w:val="000F779D"/>
    <w:rsid w:val="000F7874"/>
    <w:rsid w:val="000F7942"/>
    <w:rsid w:val="000F79CD"/>
    <w:rsid w:val="000F7AD2"/>
    <w:rsid w:val="000F7BD0"/>
    <w:rsid w:val="000F7BED"/>
    <w:rsid w:val="000F7CF8"/>
    <w:rsid w:val="000F7FC8"/>
    <w:rsid w:val="0010015A"/>
    <w:rsid w:val="0010046B"/>
    <w:rsid w:val="00100640"/>
    <w:rsid w:val="001006C0"/>
    <w:rsid w:val="00100995"/>
    <w:rsid w:val="00100AE5"/>
    <w:rsid w:val="00100BB6"/>
    <w:rsid w:val="00100C5A"/>
    <w:rsid w:val="00100CF8"/>
    <w:rsid w:val="00100D3B"/>
    <w:rsid w:val="00100D6C"/>
    <w:rsid w:val="00100DB7"/>
    <w:rsid w:val="001010AD"/>
    <w:rsid w:val="00101185"/>
    <w:rsid w:val="001012CE"/>
    <w:rsid w:val="0010130E"/>
    <w:rsid w:val="001015B1"/>
    <w:rsid w:val="00101727"/>
    <w:rsid w:val="001017A3"/>
    <w:rsid w:val="001017FD"/>
    <w:rsid w:val="00101AD9"/>
    <w:rsid w:val="00101B3B"/>
    <w:rsid w:val="00101D95"/>
    <w:rsid w:val="00101F6B"/>
    <w:rsid w:val="00102052"/>
    <w:rsid w:val="00102244"/>
    <w:rsid w:val="0010233F"/>
    <w:rsid w:val="0010234F"/>
    <w:rsid w:val="001025C3"/>
    <w:rsid w:val="00102622"/>
    <w:rsid w:val="0010274E"/>
    <w:rsid w:val="00102CD9"/>
    <w:rsid w:val="0010305B"/>
    <w:rsid w:val="00103140"/>
    <w:rsid w:val="00103143"/>
    <w:rsid w:val="0010317B"/>
    <w:rsid w:val="00103352"/>
    <w:rsid w:val="001033AC"/>
    <w:rsid w:val="001034A9"/>
    <w:rsid w:val="001038E9"/>
    <w:rsid w:val="001038FF"/>
    <w:rsid w:val="00103916"/>
    <w:rsid w:val="00103CAB"/>
    <w:rsid w:val="00103F58"/>
    <w:rsid w:val="00104279"/>
    <w:rsid w:val="00104308"/>
    <w:rsid w:val="0010444A"/>
    <w:rsid w:val="00104C4C"/>
    <w:rsid w:val="00104CD4"/>
    <w:rsid w:val="00104F69"/>
    <w:rsid w:val="0010503C"/>
    <w:rsid w:val="001052E6"/>
    <w:rsid w:val="001055EB"/>
    <w:rsid w:val="00105661"/>
    <w:rsid w:val="0010566E"/>
    <w:rsid w:val="00105941"/>
    <w:rsid w:val="001059CA"/>
    <w:rsid w:val="00105A4B"/>
    <w:rsid w:val="00105C35"/>
    <w:rsid w:val="00105CB1"/>
    <w:rsid w:val="00105E34"/>
    <w:rsid w:val="00105E93"/>
    <w:rsid w:val="00105FAE"/>
    <w:rsid w:val="001060AB"/>
    <w:rsid w:val="001060E6"/>
    <w:rsid w:val="00106129"/>
    <w:rsid w:val="00106523"/>
    <w:rsid w:val="001065B2"/>
    <w:rsid w:val="001065DA"/>
    <w:rsid w:val="001066EB"/>
    <w:rsid w:val="0010673C"/>
    <w:rsid w:val="001068E6"/>
    <w:rsid w:val="00106BE6"/>
    <w:rsid w:val="00106C13"/>
    <w:rsid w:val="00106C56"/>
    <w:rsid w:val="00106C62"/>
    <w:rsid w:val="00106C67"/>
    <w:rsid w:val="00106CB1"/>
    <w:rsid w:val="00106CBA"/>
    <w:rsid w:val="00106F6C"/>
    <w:rsid w:val="00107002"/>
    <w:rsid w:val="00107218"/>
    <w:rsid w:val="001074A9"/>
    <w:rsid w:val="001074C8"/>
    <w:rsid w:val="001074CE"/>
    <w:rsid w:val="001075CC"/>
    <w:rsid w:val="001077B0"/>
    <w:rsid w:val="00107C50"/>
    <w:rsid w:val="00107C7F"/>
    <w:rsid w:val="00107CEF"/>
    <w:rsid w:val="00107DC1"/>
    <w:rsid w:val="00107E00"/>
    <w:rsid w:val="00107F5B"/>
    <w:rsid w:val="001101C2"/>
    <w:rsid w:val="00110267"/>
    <w:rsid w:val="00110446"/>
    <w:rsid w:val="00110579"/>
    <w:rsid w:val="001106A6"/>
    <w:rsid w:val="00110982"/>
    <w:rsid w:val="00110A7F"/>
    <w:rsid w:val="00110AF4"/>
    <w:rsid w:val="00110B9E"/>
    <w:rsid w:val="00110B9F"/>
    <w:rsid w:val="00110C44"/>
    <w:rsid w:val="00110CE0"/>
    <w:rsid w:val="00110D6A"/>
    <w:rsid w:val="0011105B"/>
    <w:rsid w:val="00111081"/>
    <w:rsid w:val="001110C1"/>
    <w:rsid w:val="00111253"/>
    <w:rsid w:val="001114FC"/>
    <w:rsid w:val="0011174B"/>
    <w:rsid w:val="00111E2F"/>
    <w:rsid w:val="00111EBB"/>
    <w:rsid w:val="0011205F"/>
    <w:rsid w:val="001124C9"/>
    <w:rsid w:val="001124D6"/>
    <w:rsid w:val="0011259E"/>
    <w:rsid w:val="001125C8"/>
    <w:rsid w:val="00112746"/>
    <w:rsid w:val="001127A1"/>
    <w:rsid w:val="001128FA"/>
    <w:rsid w:val="001129B8"/>
    <w:rsid w:val="00112A70"/>
    <w:rsid w:val="00112F9D"/>
    <w:rsid w:val="0011319C"/>
    <w:rsid w:val="001131B1"/>
    <w:rsid w:val="001132C7"/>
    <w:rsid w:val="00113535"/>
    <w:rsid w:val="0011362B"/>
    <w:rsid w:val="0011381A"/>
    <w:rsid w:val="00113864"/>
    <w:rsid w:val="00113A65"/>
    <w:rsid w:val="00113A9B"/>
    <w:rsid w:val="00113A9C"/>
    <w:rsid w:val="00113B46"/>
    <w:rsid w:val="00113EA9"/>
    <w:rsid w:val="00113EBD"/>
    <w:rsid w:val="00114095"/>
    <w:rsid w:val="00114566"/>
    <w:rsid w:val="001145DC"/>
    <w:rsid w:val="00114893"/>
    <w:rsid w:val="001148CE"/>
    <w:rsid w:val="001148FF"/>
    <w:rsid w:val="00114AA0"/>
    <w:rsid w:val="00114DE4"/>
    <w:rsid w:val="00114EA4"/>
    <w:rsid w:val="00114F0E"/>
    <w:rsid w:val="00114F6D"/>
    <w:rsid w:val="0011532E"/>
    <w:rsid w:val="001153E8"/>
    <w:rsid w:val="001154DC"/>
    <w:rsid w:val="00115516"/>
    <w:rsid w:val="0011578F"/>
    <w:rsid w:val="00115F25"/>
    <w:rsid w:val="00116052"/>
    <w:rsid w:val="00116593"/>
    <w:rsid w:val="00116600"/>
    <w:rsid w:val="0011667F"/>
    <w:rsid w:val="00116883"/>
    <w:rsid w:val="00116B04"/>
    <w:rsid w:val="00116C17"/>
    <w:rsid w:val="00116D31"/>
    <w:rsid w:val="00116D75"/>
    <w:rsid w:val="00116DAD"/>
    <w:rsid w:val="001174C3"/>
    <w:rsid w:val="0011750E"/>
    <w:rsid w:val="00117581"/>
    <w:rsid w:val="0011782D"/>
    <w:rsid w:val="001178B9"/>
    <w:rsid w:val="00117980"/>
    <w:rsid w:val="00117A8B"/>
    <w:rsid w:val="00117A94"/>
    <w:rsid w:val="00117BCD"/>
    <w:rsid w:val="00117C7E"/>
    <w:rsid w:val="00117FD4"/>
    <w:rsid w:val="00120022"/>
    <w:rsid w:val="001207B3"/>
    <w:rsid w:val="001208E1"/>
    <w:rsid w:val="0012090C"/>
    <w:rsid w:val="00120979"/>
    <w:rsid w:val="00120DB2"/>
    <w:rsid w:val="00120F16"/>
    <w:rsid w:val="00120FDA"/>
    <w:rsid w:val="001211B8"/>
    <w:rsid w:val="00121249"/>
    <w:rsid w:val="00121463"/>
    <w:rsid w:val="00121572"/>
    <w:rsid w:val="00121AFA"/>
    <w:rsid w:val="00121B67"/>
    <w:rsid w:val="00121ED5"/>
    <w:rsid w:val="00121F42"/>
    <w:rsid w:val="0012203A"/>
    <w:rsid w:val="00122077"/>
    <w:rsid w:val="00122149"/>
    <w:rsid w:val="001221E2"/>
    <w:rsid w:val="00122213"/>
    <w:rsid w:val="0012227F"/>
    <w:rsid w:val="00122465"/>
    <w:rsid w:val="001224A0"/>
    <w:rsid w:val="0012250B"/>
    <w:rsid w:val="0012283F"/>
    <w:rsid w:val="00122914"/>
    <w:rsid w:val="00122A15"/>
    <w:rsid w:val="00122A5A"/>
    <w:rsid w:val="00122AC2"/>
    <w:rsid w:val="00122CED"/>
    <w:rsid w:val="00122FE9"/>
    <w:rsid w:val="001230A8"/>
    <w:rsid w:val="001230D1"/>
    <w:rsid w:val="00123500"/>
    <w:rsid w:val="00123511"/>
    <w:rsid w:val="0012376F"/>
    <w:rsid w:val="00123819"/>
    <w:rsid w:val="00123925"/>
    <w:rsid w:val="00123997"/>
    <w:rsid w:val="00123E69"/>
    <w:rsid w:val="00123EBC"/>
    <w:rsid w:val="00123F35"/>
    <w:rsid w:val="00124145"/>
    <w:rsid w:val="0012424A"/>
    <w:rsid w:val="00124336"/>
    <w:rsid w:val="001245F8"/>
    <w:rsid w:val="001248EA"/>
    <w:rsid w:val="00124D07"/>
    <w:rsid w:val="00124D3A"/>
    <w:rsid w:val="00125381"/>
    <w:rsid w:val="0012545D"/>
    <w:rsid w:val="001255BE"/>
    <w:rsid w:val="001258F3"/>
    <w:rsid w:val="0012594E"/>
    <w:rsid w:val="00125AD1"/>
    <w:rsid w:val="00125BB5"/>
    <w:rsid w:val="00125CEF"/>
    <w:rsid w:val="001260F8"/>
    <w:rsid w:val="001262E3"/>
    <w:rsid w:val="00126506"/>
    <w:rsid w:val="001266F2"/>
    <w:rsid w:val="00126865"/>
    <w:rsid w:val="00126A43"/>
    <w:rsid w:val="00126B31"/>
    <w:rsid w:val="00126EB8"/>
    <w:rsid w:val="00127090"/>
    <w:rsid w:val="001270CD"/>
    <w:rsid w:val="00127203"/>
    <w:rsid w:val="00127266"/>
    <w:rsid w:val="001273D0"/>
    <w:rsid w:val="001274BD"/>
    <w:rsid w:val="00127931"/>
    <w:rsid w:val="001279AE"/>
    <w:rsid w:val="00127BBE"/>
    <w:rsid w:val="00127D4B"/>
    <w:rsid w:val="00127E8B"/>
    <w:rsid w:val="00130108"/>
    <w:rsid w:val="00130126"/>
    <w:rsid w:val="00130159"/>
    <w:rsid w:val="0013017A"/>
    <w:rsid w:val="001308F6"/>
    <w:rsid w:val="0013090D"/>
    <w:rsid w:val="001309C0"/>
    <w:rsid w:val="00130B0A"/>
    <w:rsid w:val="00130D01"/>
    <w:rsid w:val="00130D29"/>
    <w:rsid w:val="00130DD2"/>
    <w:rsid w:val="001311A7"/>
    <w:rsid w:val="0013145A"/>
    <w:rsid w:val="00131467"/>
    <w:rsid w:val="00131763"/>
    <w:rsid w:val="00131875"/>
    <w:rsid w:val="00131AEC"/>
    <w:rsid w:val="00131C81"/>
    <w:rsid w:val="00132079"/>
    <w:rsid w:val="001322DF"/>
    <w:rsid w:val="001327C8"/>
    <w:rsid w:val="001329D5"/>
    <w:rsid w:val="00132B2A"/>
    <w:rsid w:val="00132CD6"/>
    <w:rsid w:val="00132DFC"/>
    <w:rsid w:val="00132E57"/>
    <w:rsid w:val="00132EA5"/>
    <w:rsid w:val="00133016"/>
    <w:rsid w:val="0013354F"/>
    <w:rsid w:val="001335D1"/>
    <w:rsid w:val="00133643"/>
    <w:rsid w:val="00133C92"/>
    <w:rsid w:val="00133D4B"/>
    <w:rsid w:val="00133E7E"/>
    <w:rsid w:val="00133F04"/>
    <w:rsid w:val="00133F7A"/>
    <w:rsid w:val="00133FD6"/>
    <w:rsid w:val="001342F2"/>
    <w:rsid w:val="00134745"/>
    <w:rsid w:val="00134A5C"/>
    <w:rsid w:val="00134B20"/>
    <w:rsid w:val="00134EC6"/>
    <w:rsid w:val="00134F53"/>
    <w:rsid w:val="001350A4"/>
    <w:rsid w:val="001350C7"/>
    <w:rsid w:val="0013545A"/>
    <w:rsid w:val="0013547E"/>
    <w:rsid w:val="001357BD"/>
    <w:rsid w:val="001359FC"/>
    <w:rsid w:val="00135A7E"/>
    <w:rsid w:val="00135B9A"/>
    <w:rsid w:val="00135BEF"/>
    <w:rsid w:val="00135D4C"/>
    <w:rsid w:val="00135D81"/>
    <w:rsid w:val="00135E23"/>
    <w:rsid w:val="00135F85"/>
    <w:rsid w:val="0013609D"/>
    <w:rsid w:val="001361AF"/>
    <w:rsid w:val="001362C8"/>
    <w:rsid w:val="00136921"/>
    <w:rsid w:val="00136A0F"/>
    <w:rsid w:val="00136E47"/>
    <w:rsid w:val="001371CF"/>
    <w:rsid w:val="0013727D"/>
    <w:rsid w:val="001373F7"/>
    <w:rsid w:val="00137A6E"/>
    <w:rsid w:val="00137C39"/>
    <w:rsid w:val="00137CF0"/>
    <w:rsid w:val="00137E45"/>
    <w:rsid w:val="00137EBD"/>
    <w:rsid w:val="00137F3F"/>
    <w:rsid w:val="00137F4E"/>
    <w:rsid w:val="00140059"/>
    <w:rsid w:val="001402A7"/>
    <w:rsid w:val="0014038A"/>
    <w:rsid w:val="001403EC"/>
    <w:rsid w:val="00140630"/>
    <w:rsid w:val="00140A4D"/>
    <w:rsid w:val="00140B7E"/>
    <w:rsid w:val="00140BCC"/>
    <w:rsid w:val="00140FF7"/>
    <w:rsid w:val="001410F9"/>
    <w:rsid w:val="0014123E"/>
    <w:rsid w:val="0014123F"/>
    <w:rsid w:val="00141401"/>
    <w:rsid w:val="00141435"/>
    <w:rsid w:val="00141585"/>
    <w:rsid w:val="0014173C"/>
    <w:rsid w:val="001418D4"/>
    <w:rsid w:val="00141CDA"/>
    <w:rsid w:val="00141DDD"/>
    <w:rsid w:val="00141E0D"/>
    <w:rsid w:val="00141FE0"/>
    <w:rsid w:val="0014212B"/>
    <w:rsid w:val="00142175"/>
    <w:rsid w:val="0014263B"/>
    <w:rsid w:val="001427AD"/>
    <w:rsid w:val="001427AE"/>
    <w:rsid w:val="0014281A"/>
    <w:rsid w:val="001429F1"/>
    <w:rsid w:val="00142B27"/>
    <w:rsid w:val="00142F03"/>
    <w:rsid w:val="00142FD2"/>
    <w:rsid w:val="001431F7"/>
    <w:rsid w:val="00143202"/>
    <w:rsid w:val="00143493"/>
    <w:rsid w:val="001435A4"/>
    <w:rsid w:val="001439E5"/>
    <w:rsid w:val="00143B62"/>
    <w:rsid w:val="00143B80"/>
    <w:rsid w:val="00143BF0"/>
    <w:rsid w:val="00143D49"/>
    <w:rsid w:val="001443F5"/>
    <w:rsid w:val="00144463"/>
    <w:rsid w:val="001446F5"/>
    <w:rsid w:val="001448E5"/>
    <w:rsid w:val="0014491D"/>
    <w:rsid w:val="00144A4F"/>
    <w:rsid w:val="00144A95"/>
    <w:rsid w:val="0014500E"/>
    <w:rsid w:val="001451A8"/>
    <w:rsid w:val="0014538F"/>
    <w:rsid w:val="001454CA"/>
    <w:rsid w:val="00145523"/>
    <w:rsid w:val="00145745"/>
    <w:rsid w:val="0014587F"/>
    <w:rsid w:val="001459BF"/>
    <w:rsid w:val="00145A98"/>
    <w:rsid w:val="00145B94"/>
    <w:rsid w:val="00145BC0"/>
    <w:rsid w:val="00145EAC"/>
    <w:rsid w:val="001466A4"/>
    <w:rsid w:val="00146D6C"/>
    <w:rsid w:val="001470D8"/>
    <w:rsid w:val="00147164"/>
    <w:rsid w:val="0014761E"/>
    <w:rsid w:val="001476D6"/>
    <w:rsid w:val="00147866"/>
    <w:rsid w:val="0014795E"/>
    <w:rsid w:val="00147A20"/>
    <w:rsid w:val="00147B63"/>
    <w:rsid w:val="00147D46"/>
    <w:rsid w:val="00147E7B"/>
    <w:rsid w:val="00150058"/>
    <w:rsid w:val="00150370"/>
    <w:rsid w:val="001503CB"/>
    <w:rsid w:val="00150414"/>
    <w:rsid w:val="001505D0"/>
    <w:rsid w:val="0015089A"/>
    <w:rsid w:val="00150F17"/>
    <w:rsid w:val="0015101D"/>
    <w:rsid w:val="001510B0"/>
    <w:rsid w:val="0015127C"/>
    <w:rsid w:val="0015137D"/>
    <w:rsid w:val="001517D9"/>
    <w:rsid w:val="001517F5"/>
    <w:rsid w:val="00151864"/>
    <w:rsid w:val="00151A56"/>
    <w:rsid w:val="00151B92"/>
    <w:rsid w:val="00151D02"/>
    <w:rsid w:val="00151E8C"/>
    <w:rsid w:val="00152000"/>
    <w:rsid w:val="00152159"/>
    <w:rsid w:val="0015216E"/>
    <w:rsid w:val="00152546"/>
    <w:rsid w:val="0015279A"/>
    <w:rsid w:val="00152E18"/>
    <w:rsid w:val="00152F07"/>
    <w:rsid w:val="00152FAE"/>
    <w:rsid w:val="00153065"/>
    <w:rsid w:val="0015306A"/>
    <w:rsid w:val="001530B9"/>
    <w:rsid w:val="00153128"/>
    <w:rsid w:val="0015312B"/>
    <w:rsid w:val="001531ED"/>
    <w:rsid w:val="00153262"/>
    <w:rsid w:val="001532F4"/>
    <w:rsid w:val="001533AB"/>
    <w:rsid w:val="001536D0"/>
    <w:rsid w:val="001537BB"/>
    <w:rsid w:val="00153814"/>
    <w:rsid w:val="001538E8"/>
    <w:rsid w:val="00153915"/>
    <w:rsid w:val="0015392E"/>
    <w:rsid w:val="00153A92"/>
    <w:rsid w:val="00153B00"/>
    <w:rsid w:val="00153F67"/>
    <w:rsid w:val="001540A5"/>
    <w:rsid w:val="001540C5"/>
    <w:rsid w:val="001545F2"/>
    <w:rsid w:val="001546C2"/>
    <w:rsid w:val="00154F3E"/>
    <w:rsid w:val="00154F49"/>
    <w:rsid w:val="00155000"/>
    <w:rsid w:val="00155288"/>
    <w:rsid w:val="0015530E"/>
    <w:rsid w:val="001556B3"/>
    <w:rsid w:val="001556DF"/>
    <w:rsid w:val="0015574A"/>
    <w:rsid w:val="00155AB9"/>
    <w:rsid w:val="00155C80"/>
    <w:rsid w:val="00155F9E"/>
    <w:rsid w:val="00156055"/>
    <w:rsid w:val="00156085"/>
    <w:rsid w:val="001560AD"/>
    <w:rsid w:val="00156166"/>
    <w:rsid w:val="001563AD"/>
    <w:rsid w:val="001566DD"/>
    <w:rsid w:val="0015672F"/>
    <w:rsid w:val="00156794"/>
    <w:rsid w:val="00156ABA"/>
    <w:rsid w:val="00156C0A"/>
    <w:rsid w:val="00156C0B"/>
    <w:rsid w:val="00156C12"/>
    <w:rsid w:val="00156C1D"/>
    <w:rsid w:val="00156CE8"/>
    <w:rsid w:val="00156F70"/>
    <w:rsid w:val="00156FF3"/>
    <w:rsid w:val="00157301"/>
    <w:rsid w:val="0015732C"/>
    <w:rsid w:val="001573A7"/>
    <w:rsid w:val="00157549"/>
    <w:rsid w:val="00157587"/>
    <w:rsid w:val="001575A3"/>
    <w:rsid w:val="00157886"/>
    <w:rsid w:val="00157ABD"/>
    <w:rsid w:val="00157C3F"/>
    <w:rsid w:val="0016034F"/>
    <w:rsid w:val="00160369"/>
    <w:rsid w:val="00160391"/>
    <w:rsid w:val="0016063D"/>
    <w:rsid w:val="00160769"/>
    <w:rsid w:val="00160854"/>
    <w:rsid w:val="00160BEE"/>
    <w:rsid w:val="00160DCB"/>
    <w:rsid w:val="00160E14"/>
    <w:rsid w:val="00161071"/>
    <w:rsid w:val="0016110A"/>
    <w:rsid w:val="0016152E"/>
    <w:rsid w:val="001615D7"/>
    <w:rsid w:val="00161763"/>
    <w:rsid w:val="001617F5"/>
    <w:rsid w:val="00161A22"/>
    <w:rsid w:val="00161BCD"/>
    <w:rsid w:val="00161BE1"/>
    <w:rsid w:val="0016234E"/>
    <w:rsid w:val="00162490"/>
    <w:rsid w:val="001629D6"/>
    <w:rsid w:val="00162A4A"/>
    <w:rsid w:val="00162A6D"/>
    <w:rsid w:val="00162B8E"/>
    <w:rsid w:val="00162C3A"/>
    <w:rsid w:val="00162DCB"/>
    <w:rsid w:val="001632CB"/>
    <w:rsid w:val="00163309"/>
    <w:rsid w:val="0016333E"/>
    <w:rsid w:val="001633AE"/>
    <w:rsid w:val="00163786"/>
    <w:rsid w:val="0016384B"/>
    <w:rsid w:val="001639EA"/>
    <w:rsid w:val="00163A13"/>
    <w:rsid w:val="00163A97"/>
    <w:rsid w:val="00163B38"/>
    <w:rsid w:val="00163C20"/>
    <w:rsid w:val="00163CBE"/>
    <w:rsid w:val="00164052"/>
    <w:rsid w:val="00164585"/>
    <w:rsid w:val="001645C2"/>
    <w:rsid w:val="00164B37"/>
    <w:rsid w:val="00164C4D"/>
    <w:rsid w:val="00164C65"/>
    <w:rsid w:val="00164CF7"/>
    <w:rsid w:val="00164D4F"/>
    <w:rsid w:val="00165291"/>
    <w:rsid w:val="001652B9"/>
    <w:rsid w:val="001653FA"/>
    <w:rsid w:val="00165458"/>
    <w:rsid w:val="00165587"/>
    <w:rsid w:val="001655A9"/>
    <w:rsid w:val="0016566A"/>
    <w:rsid w:val="00165C9E"/>
    <w:rsid w:val="00165DEB"/>
    <w:rsid w:val="00165E36"/>
    <w:rsid w:val="0016600D"/>
    <w:rsid w:val="00166068"/>
    <w:rsid w:val="001663B7"/>
    <w:rsid w:val="00166654"/>
    <w:rsid w:val="00166785"/>
    <w:rsid w:val="0016683A"/>
    <w:rsid w:val="001668CC"/>
    <w:rsid w:val="00166AE8"/>
    <w:rsid w:val="00166B6B"/>
    <w:rsid w:val="00166CAB"/>
    <w:rsid w:val="00166D5D"/>
    <w:rsid w:val="00166EE8"/>
    <w:rsid w:val="001674CF"/>
    <w:rsid w:val="00167646"/>
    <w:rsid w:val="001676A5"/>
    <w:rsid w:val="001678B7"/>
    <w:rsid w:val="001678C0"/>
    <w:rsid w:val="00167C8C"/>
    <w:rsid w:val="00167E59"/>
    <w:rsid w:val="001700CE"/>
    <w:rsid w:val="0017019F"/>
    <w:rsid w:val="00170327"/>
    <w:rsid w:val="00170435"/>
    <w:rsid w:val="001705B3"/>
    <w:rsid w:val="001707B2"/>
    <w:rsid w:val="00170923"/>
    <w:rsid w:val="00170BE7"/>
    <w:rsid w:val="00170BF3"/>
    <w:rsid w:val="00170D0D"/>
    <w:rsid w:val="00170DB9"/>
    <w:rsid w:val="00170DFC"/>
    <w:rsid w:val="00170E49"/>
    <w:rsid w:val="00170F00"/>
    <w:rsid w:val="00170F32"/>
    <w:rsid w:val="00170FAA"/>
    <w:rsid w:val="00170FF3"/>
    <w:rsid w:val="0017101A"/>
    <w:rsid w:val="0017109C"/>
    <w:rsid w:val="001710A0"/>
    <w:rsid w:val="001713BB"/>
    <w:rsid w:val="0017157C"/>
    <w:rsid w:val="00171641"/>
    <w:rsid w:val="00171693"/>
    <w:rsid w:val="00171A86"/>
    <w:rsid w:val="00171AF9"/>
    <w:rsid w:val="00171C0F"/>
    <w:rsid w:val="00171C1D"/>
    <w:rsid w:val="00171F4C"/>
    <w:rsid w:val="001722D5"/>
    <w:rsid w:val="0017240C"/>
    <w:rsid w:val="001725F2"/>
    <w:rsid w:val="0017295C"/>
    <w:rsid w:val="00172B1C"/>
    <w:rsid w:val="00172C56"/>
    <w:rsid w:val="00172D3F"/>
    <w:rsid w:val="00172D9E"/>
    <w:rsid w:val="0017311F"/>
    <w:rsid w:val="001735EF"/>
    <w:rsid w:val="00173B7A"/>
    <w:rsid w:val="00173D35"/>
    <w:rsid w:val="00173DC4"/>
    <w:rsid w:val="00174061"/>
    <w:rsid w:val="0017432B"/>
    <w:rsid w:val="001743A3"/>
    <w:rsid w:val="001744D7"/>
    <w:rsid w:val="001748BF"/>
    <w:rsid w:val="0017499F"/>
    <w:rsid w:val="00174AF3"/>
    <w:rsid w:val="00174BD1"/>
    <w:rsid w:val="00174D27"/>
    <w:rsid w:val="00174DC7"/>
    <w:rsid w:val="001753EC"/>
    <w:rsid w:val="00175721"/>
    <w:rsid w:val="001759A4"/>
    <w:rsid w:val="00175B4D"/>
    <w:rsid w:val="00175C09"/>
    <w:rsid w:val="00175C19"/>
    <w:rsid w:val="00175D10"/>
    <w:rsid w:val="00175EC4"/>
    <w:rsid w:val="00175EC6"/>
    <w:rsid w:val="00176228"/>
    <w:rsid w:val="001762EF"/>
    <w:rsid w:val="00176453"/>
    <w:rsid w:val="001765C0"/>
    <w:rsid w:val="001768AF"/>
    <w:rsid w:val="00176B87"/>
    <w:rsid w:val="00176DFE"/>
    <w:rsid w:val="00176EA6"/>
    <w:rsid w:val="00177034"/>
    <w:rsid w:val="0017704B"/>
    <w:rsid w:val="001772F2"/>
    <w:rsid w:val="0017731A"/>
    <w:rsid w:val="0017744B"/>
    <w:rsid w:val="00177510"/>
    <w:rsid w:val="001776E5"/>
    <w:rsid w:val="001779E1"/>
    <w:rsid w:val="00177B32"/>
    <w:rsid w:val="0018032A"/>
    <w:rsid w:val="001803C1"/>
    <w:rsid w:val="001803E2"/>
    <w:rsid w:val="001804FD"/>
    <w:rsid w:val="00180857"/>
    <w:rsid w:val="00180949"/>
    <w:rsid w:val="00180AC3"/>
    <w:rsid w:val="00180AE2"/>
    <w:rsid w:val="00180BEC"/>
    <w:rsid w:val="00180CEE"/>
    <w:rsid w:val="00180D1A"/>
    <w:rsid w:val="00180F42"/>
    <w:rsid w:val="00180FF1"/>
    <w:rsid w:val="00181047"/>
    <w:rsid w:val="001810CF"/>
    <w:rsid w:val="001812CA"/>
    <w:rsid w:val="001812E9"/>
    <w:rsid w:val="00181323"/>
    <w:rsid w:val="0018134C"/>
    <w:rsid w:val="00181355"/>
    <w:rsid w:val="00181371"/>
    <w:rsid w:val="00181875"/>
    <w:rsid w:val="001819B5"/>
    <w:rsid w:val="00181A85"/>
    <w:rsid w:val="00181AED"/>
    <w:rsid w:val="00181B63"/>
    <w:rsid w:val="0018202E"/>
    <w:rsid w:val="001820EB"/>
    <w:rsid w:val="0018230F"/>
    <w:rsid w:val="001823D8"/>
    <w:rsid w:val="001824BD"/>
    <w:rsid w:val="0018291D"/>
    <w:rsid w:val="00182A57"/>
    <w:rsid w:val="00182E1A"/>
    <w:rsid w:val="00182ED2"/>
    <w:rsid w:val="00182F6C"/>
    <w:rsid w:val="00182FFE"/>
    <w:rsid w:val="00183127"/>
    <w:rsid w:val="001831F3"/>
    <w:rsid w:val="001836D3"/>
    <w:rsid w:val="0018382E"/>
    <w:rsid w:val="00183AC1"/>
    <w:rsid w:val="00183C9D"/>
    <w:rsid w:val="00183D8D"/>
    <w:rsid w:val="00183DF6"/>
    <w:rsid w:val="00183F26"/>
    <w:rsid w:val="001841F1"/>
    <w:rsid w:val="0018423D"/>
    <w:rsid w:val="00184330"/>
    <w:rsid w:val="00184348"/>
    <w:rsid w:val="0018481E"/>
    <w:rsid w:val="00184933"/>
    <w:rsid w:val="00184B33"/>
    <w:rsid w:val="00184B49"/>
    <w:rsid w:val="00184C25"/>
    <w:rsid w:val="00184DC5"/>
    <w:rsid w:val="00184E3C"/>
    <w:rsid w:val="00184E64"/>
    <w:rsid w:val="00184EBF"/>
    <w:rsid w:val="00185080"/>
    <w:rsid w:val="001851F1"/>
    <w:rsid w:val="001852D5"/>
    <w:rsid w:val="00185430"/>
    <w:rsid w:val="001854E9"/>
    <w:rsid w:val="001855C4"/>
    <w:rsid w:val="0018568B"/>
    <w:rsid w:val="00185710"/>
    <w:rsid w:val="001857D1"/>
    <w:rsid w:val="00185915"/>
    <w:rsid w:val="001859D2"/>
    <w:rsid w:val="001859E3"/>
    <w:rsid w:val="00185B86"/>
    <w:rsid w:val="00185C35"/>
    <w:rsid w:val="00185CB0"/>
    <w:rsid w:val="00185EEC"/>
    <w:rsid w:val="00186290"/>
    <w:rsid w:val="001862EE"/>
    <w:rsid w:val="001863AB"/>
    <w:rsid w:val="0018651A"/>
    <w:rsid w:val="0018659E"/>
    <w:rsid w:val="001866C8"/>
    <w:rsid w:val="001866C9"/>
    <w:rsid w:val="0018671F"/>
    <w:rsid w:val="0018674E"/>
    <w:rsid w:val="00186885"/>
    <w:rsid w:val="00186AF5"/>
    <w:rsid w:val="00186B47"/>
    <w:rsid w:val="00186E4A"/>
    <w:rsid w:val="00186E83"/>
    <w:rsid w:val="001873C0"/>
    <w:rsid w:val="0018748C"/>
    <w:rsid w:val="001874A0"/>
    <w:rsid w:val="00187627"/>
    <w:rsid w:val="00187883"/>
    <w:rsid w:val="00187ADB"/>
    <w:rsid w:val="00187C1F"/>
    <w:rsid w:val="00187F5F"/>
    <w:rsid w:val="0019004D"/>
    <w:rsid w:val="0019049A"/>
    <w:rsid w:val="001904D8"/>
    <w:rsid w:val="00190593"/>
    <w:rsid w:val="00190B1B"/>
    <w:rsid w:val="00190B7E"/>
    <w:rsid w:val="00190FA2"/>
    <w:rsid w:val="00191063"/>
    <w:rsid w:val="00191220"/>
    <w:rsid w:val="00191437"/>
    <w:rsid w:val="00191507"/>
    <w:rsid w:val="001916BA"/>
    <w:rsid w:val="00191A04"/>
    <w:rsid w:val="00191A37"/>
    <w:rsid w:val="00191A91"/>
    <w:rsid w:val="00191BAE"/>
    <w:rsid w:val="00191D18"/>
    <w:rsid w:val="00192258"/>
    <w:rsid w:val="001924AB"/>
    <w:rsid w:val="00192551"/>
    <w:rsid w:val="001928F5"/>
    <w:rsid w:val="0019299F"/>
    <w:rsid w:val="00192B41"/>
    <w:rsid w:val="00192D5C"/>
    <w:rsid w:val="00192E9F"/>
    <w:rsid w:val="00193003"/>
    <w:rsid w:val="0019308C"/>
    <w:rsid w:val="00193109"/>
    <w:rsid w:val="0019338B"/>
    <w:rsid w:val="00193392"/>
    <w:rsid w:val="00193599"/>
    <w:rsid w:val="001935C9"/>
    <w:rsid w:val="00193724"/>
    <w:rsid w:val="00193840"/>
    <w:rsid w:val="0019384A"/>
    <w:rsid w:val="00193851"/>
    <w:rsid w:val="00193AF2"/>
    <w:rsid w:val="00193C3F"/>
    <w:rsid w:val="00193FF0"/>
    <w:rsid w:val="00194290"/>
    <w:rsid w:val="0019458A"/>
    <w:rsid w:val="00194856"/>
    <w:rsid w:val="00194CD5"/>
    <w:rsid w:val="00194EAF"/>
    <w:rsid w:val="00194EE7"/>
    <w:rsid w:val="00194F87"/>
    <w:rsid w:val="001953AA"/>
    <w:rsid w:val="0019541F"/>
    <w:rsid w:val="00195557"/>
    <w:rsid w:val="001956E1"/>
    <w:rsid w:val="00195731"/>
    <w:rsid w:val="001957B8"/>
    <w:rsid w:val="00195A6B"/>
    <w:rsid w:val="00195BAC"/>
    <w:rsid w:val="00195BFD"/>
    <w:rsid w:val="00195CB9"/>
    <w:rsid w:val="00195DAE"/>
    <w:rsid w:val="00195E89"/>
    <w:rsid w:val="00195F79"/>
    <w:rsid w:val="00195F86"/>
    <w:rsid w:val="00196213"/>
    <w:rsid w:val="00196366"/>
    <w:rsid w:val="00196377"/>
    <w:rsid w:val="00196474"/>
    <w:rsid w:val="00196517"/>
    <w:rsid w:val="001965F4"/>
    <w:rsid w:val="00196784"/>
    <w:rsid w:val="001967DD"/>
    <w:rsid w:val="001968CE"/>
    <w:rsid w:val="0019693A"/>
    <w:rsid w:val="00196A5D"/>
    <w:rsid w:val="00196EDB"/>
    <w:rsid w:val="00197340"/>
    <w:rsid w:val="0019741F"/>
    <w:rsid w:val="00197584"/>
    <w:rsid w:val="0019761A"/>
    <w:rsid w:val="0019782E"/>
    <w:rsid w:val="001979D8"/>
    <w:rsid w:val="00197C1B"/>
    <w:rsid w:val="00197C92"/>
    <w:rsid w:val="00197CAF"/>
    <w:rsid w:val="00197D9B"/>
    <w:rsid w:val="00197E60"/>
    <w:rsid w:val="00197E7F"/>
    <w:rsid w:val="00197FBE"/>
    <w:rsid w:val="001A0168"/>
    <w:rsid w:val="001A01E0"/>
    <w:rsid w:val="001A0281"/>
    <w:rsid w:val="001A0AF4"/>
    <w:rsid w:val="001A0D3C"/>
    <w:rsid w:val="001A0D73"/>
    <w:rsid w:val="001A0E4F"/>
    <w:rsid w:val="001A0E5F"/>
    <w:rsid w:val="001A0E61"/>
    <w:rsid w:val="001A1014"/>
    <w:rsid w:val="001A1042"/>
    <w:rsid w:val="001A10FC"/>
    <w:rsid w:val="001A111C"/>
    <w:rsid w:val="001A112C"/>
    <w:rsid w:val="001A12EA"/>
    <w:rsid w:val="001A1306"/>
    <w:rsid w:val="001A135B"/>
    <w:rsid w:val="001A1630"/>
    <w:rsid w:val="001A1684"/>
    <w:rsid w:val="001A1874"/>
    <w:rsid w:val="001A19F7"/>
    <w:rsid w:val="001A1B6B"/>
    <w:rsid w:val="001A1D25"/>
    <w:rsid w:val="001A1D48"/>
    <w:rsid w:val="001A1DBF"/>
    <w:rsid w:val="001A21D8"/>
    <w:rsid w:val="001A2425"/>
    <w:rsid w:val="001A264C"/>
    <w:rsid w:val="001A2775"/>
    <w:rsid w:val="001A27B3"/>
    <w:rsid w:val="001A2988"/>
    <w:rsid w:val="001A2B72"/>
    <w:rsid w:val="001A2D5D"/>
    <w:rsid w:val="001A2EEB"/>
    <w:rsid w:val="001A3059"/>
    <w:rsid w:val="001A314A"/>
    <w:rsid w:val="001A31A8"/>
    <w:rsid w:val="001A3466"/>
    <w:rsid w:val="001A34EA"/>
    <w:rsid w:val="001A3538"/>
    <w:rsid w:val="001A37DB"/>
    <w:rsid w:val="001A3BD2"/>
    <w:rsid w:val="001A3D8A"/>
    <w:rsid w:val="001A3E49"/>
    <w:rsid w:val="001A3EF8"/>
    <w:rsid w:val="001A4024"/>
    <w:rsid w:val="001A4600"/>
    <w:rsid w:val="001A4B50"/>
    <w:rsid w:val="001A4B57"/>
    <w:rsid w:val="001A4CBC"/>
    <w:rsid w:val="001A4D63"/>
    <w:rsid w:val="001A4E38"/>
    <w:rsid w:val="001A4ED4"/>
    <w:rsid w:val="001A4EF5"/>
    <w:rsid w:val="001A5393"/>
    <w:rsid w:val="001A5529"/>
    <w:rsid w:val="001A5702"/>
    <w:rsid w:val="001A573F"/>
    <w:rsid w:val="001A593C"/>
    <w:rsid w:val="001A598C"/>
    <w:rsid w:val="001A5E2E"/>
    <w:rsid w:val="001A61E9"/>
    <w:rsid w:val="001A6308"/>
    <w:rsid w:val="001A6389"/>
    <w:rsid w:val="001A643C"/>
    <w:rsid w:val="001A6481"/>
    <w:rsid w:val="001A69BD"/>
    <w:rsid w:val="001A69CD"/>
    <w:rsid w:val="001A6A88"/>
    <w:rsid w:val="001A6BE3"/>
    <w:rsid w:val="001A6CC4"/>
    <w:rsid w:val="001A6E15"/>
    <w:rsid w:val="001A6ECF"/>
    <w:rsid w:val="001A6F90"/>
    <w:rsid w:val="001A7126"/>
    <w:rsid w:val="001A7162"/>
    <w:rsid w:val="001A74BB"/>
    <w:rsid w:val="001A74D9"/>
    <w:rsid w:val="001A780F"/>
    <w:rsid w:val="001A7A56"/>
    <w:rsid w:val="001A7B7A"/>
    <w:rsid w:val="001A7CC6"/>
    <w:rsid w:val="001A7DEB"/>
    <w:rsid w:val="001A7EEF"/>
    <w:rsid w:val="001A7FC9"/>
    <w:rsid w:val="001A7FD5"/>
    <w:rsid w:val="001B0543"/>
    <w:rsid w:val="001B065C"/>
    <w:rsid w:val="001B0907"/>
    <w:rsid w:val="001B09E0"/>
    <w:rsid w:val="001B0A48"/>
    <w:rsid w:val="001B0B7E"/>
    <w:rsid w:val="001B0DAC"/>
    <w:rsid w:val="001B0FC8"/>
    <w:rsid w:val="001B10AD"/>
    <w:rsid w:val="001B14FD"/>
    <w:rsid w:val="001B1511"/>
    <w:rsid w:val="001B1707"/>
    <w:rsid w:val="001B177E"/>
    <w:rsid w:val="001B18FC"/>
    <w:rsid w:val="001B19B6"/>
    <w:rsid w:val="001B1A3A"/>
    <w:rsid w:val="001B1AA6"/>
    <w:rsid w:val="001B1D11"/>
    <w:rsid w:val="001B1F8A"/>
    <w:rsid w:val="001B2046"/>
    <w:rsid w:val="001B204D"/>
    <w:rsid w:val="001B2078"/>
    <w:rsid w:val="001B20C2"/>
    <w:rsid w:val="001B234F"/>
    <w:rsid w:val="001B2474"/>
    <w:rsid w:val="001B24AA"/>
    <w:rsid w:val="001B256B"/>
    <w:rsid w:val="001B25E6"/>
    <w:rsid w:val="001B27D8"/>
    <w:rsid w:val="001B2BC4"/>
    <w:rsid w:val="001B2D6C"/>
    <w:rsid w:val="001B2E3C"/>
    <w:rsid w:val="001B2FBF"/>
    <w:rsid w:val="001B3336"/>
    <w:rsid w:val="001B3624"/>
    <w:rsid w:val="001B38E7"/>
    <w:rsid w:val="001B39C3"/>
    <w:rsid w:val="001B3A63"/>
    <w:rsid w:val="001B3C10"/>
    <w:rsid w:val="001B3C69"/>
    <w:rsid w:val="001B3D56"/>
    <w:rsid w:val="001B3ED1"/>
    <w:rsid w:val="001B41D5"/>
    <w:rsid w:val="001B4233"/>
    <w:rsid w:val="001B42DA"/>
    <w:rsid w:val="001B42EC"/>
    <w:rsid w:val="001B43E6"/>
    <w:rsid w:val="001B440B"/>
    <w:rsid w:val="001B4664"/>
    <w:rsid w:val="001B4B33"/>
    <w:rsid w:val="001B4BC1"/>
    <w:rsid w:val="001B4D76"/>
    <w:rsid w:val="001B4ECC"/>
    <w:rsid w:val="001B4FAF"/>
    <w:rsid w:val="001B4FCE"/>
    <w:rsid w:val="001B5045"/>
    <w:rsid w:val="001B5499"/>
    <w:rsid w:val="001B5834"/>
    <w:rsid w:val="001B58A1"/>
    <w:rsid w:val="001B5960"/>
    <w:rsid w:val="001B5AF9"/>
    <w:rsid w:val="001B5DBD"/>
    <w:rsid w:val="001B60A2"/>
    <w:rsid w:val="001B6182"/>
    <w:rsid w:val="001B64FA"/>
    <w:rsid w:val="001B6505"/>
    <w:rsid w:val="001B6631"/>
    <w:rsid w:val="001B6658"/>
    <w:rsid w:val="001B6798"/>
    <w:rsid w:val="001B6979"/>
    <w:rsid w:val="001B70D2"/>
    <w:rsid w:val="001B71E2"/>
    <w:rsid w:val="001B72CE"/>
    <w:rsid w:val="001B7429"/>
    <w:rsid w:val="001B75FD"/>
    <w:rsid w:val="001B78E4"/>
    <w:rsid w:val="001B7965"/>
    <w:rsid w:val="001B7DD8"/>
    <w:rsid w:val="001B7F5E"/>
    <w:rsid w:val="001C0125"/>
    <w:rsid w:val="001C0164"/>
    <w:rsid w:val="001C04DC"/>
    <w:rsid w:val="001C079C"/>
    <w:rsid w:val="001C09F5"/>
    <w:rsid w:val="001C0BA9"/>
    <w:rsid w:val="001C0CBF"/>
    <w:rsid w:val="001C0F5E"/>
    <w:rsid w:val="001C0F8E"/>
    <w:rsid w:val="001C1002"/>
    <w:rsid w:val="001C10C5"/>
    <w:rsid w:val="001C1156"/>
    <w:rsid w:val="001C123C"/>
    <w:rsid w:val="001C1328"/>
    <w:rsid w:val="001C156F"/>
    <w:rsid w:val="001C1945"/>
    <w:rsid w:val="001C1960"/>
    <w:rsid w:val="001C1EB7"/>
    <w:rsid w:val="001C2102"/>
    <w:rsid w:val="001C2336"/>
    <w:rsid w:val="001C235F"/>
    <w:rsid w:val="001C238E"/>
    <w:rsid w:val="001C2563"/>
    <w:rsid w:val="001C25E9"/>
    <w:rsid w:val="001C2BCB"/>
    <w:rsid w:val="001C2E10"/>
    <w:rsid w:val="001C2E74"/>
    <w:rsid w:val="001C317A"/>
    <w:rsid w:val="001C36A3"/>
    <w:rsid w:val="001C3745"/>
    <w:rsid w:val="001C387C"/>
    <w:rsid w:val="001C3B8B"/>
    <w:rsid w:val="001C3C8F"/>
    <w:rsid w:val="001C3CF8"/>
    <w:rsid w:val="001C3EF4"/>
    <w:rsid w:val="001C3F88"/>
    <w:rsid w:val="001C41AE"/>
    <w:rsid w:val="001C4385"/>
    <w:rsid w:val="001C4595"/>
    <w:rsid w:val="001C465A"/>
    <w:rsid w:val="001C47B9"/>
    <w:rsid w:val="001C4933"/>
    <w:rsid w:val="001C4AA4"/>
    <w:rsid w:val="001C4BCF"/>
    <w:rsid w:val="001C4E69"/>
    <w:rsid w:val="001C4EAE"/>
    <w:rsid w:val="001C4EFF"/>
    <w:rsid w:val="001C4FD0"/>
    <w:rsid w:val="001C50EF"/>
    <w:rsid w:val="001C523C"/>
    <w:rsid w:val="001C546E"/>
    <w:rsid w:val="001C5659"/>
    <w:rsid w:val="001C57B4"/>
    <w:rsid w:val="001C5A4F"/>
    <w:rsid w:val="001C5C5B"/>
    <w:rsid w:val="001C5D7F"/>
    <w:rsid w:val="001C5DA4"/>
    <w:rsid w:val="001C61CD"/>
    <w:rsid w:val="001C63D3"/>
    <w:rsid w:val="001C6738"/>
    <w:rsid w:val="001C691F"/>
    <w:rsid w:val="001C703F"/>
    <w:rsid w:val="001C718B"/>
    <w:rsid w:val="001C7251"/>
    <w:rsid w:val="001C7273"/>
    <w:rsid w:val="001C7410"/>
    <w:rsid w:val="001C7491"/>
    <w:rsid w:val="001C7599"/>
    <w:rsid w:val="001C75B6"/>
    <w:rsid w:val="001C7666"/>
    <w:rsid w:val="001C7722"/>
    <w:rsid w:val="001C7800"/>
    <w:rsid w:val="001C7BCE"/>
    <w:rsid w:val="001C7E14"/>
    <w:rsid w:val="001C7E9D"/>
    <w:rsid w:val="001C7EAF"/>
    <w:rsid w:val="001C7ED6"/>
    <w:rsid w:val="001D009D"/>
    <w:rsid w:val="001D03DC"/>
    <w:rsid w:val="001D0578"/>
    <w:rsid w:val="001D0609"/>
    <w:rsid w:val="001D06C7"/>
    <w:rsid w:val="001D0777"/>
    <w:rsid w:val="001D0868"/>
    <w:rsid w:val="001D09A0"/>
    <w:rsid w:val="001D09DD"/>
    <w:rsid w:val="001D0BE2"/>
    <w:rsid w:val="001D0C6A"/>
    <w:rsid w:val="001D0D00"/>
    <w:rsid w:val="001D0D5F"/>
    <w:rsid w:val="001D1224"/>
    <w:rsid w:val="001D188E"/>
    <w:rsid w:val="001D1A87"/>
    <w:rsid w:val="001D1AAE"/>
    <w:rsid w:val="001D1F5E"/>
    <w:rsid w:val="001D207C"/>
    <w:rsid w:val="001D20D6"/>
    <w:rsid w:val="001D21EB"/>
    <w:rsid w:val="001D22BE"/>
    <w:rsid w:val="001D2369"/>
    <w:rsid w:val="001D25D4"/>
    <w:rsid w:val="001D2624"/>
    <w:rsid w:val="001D2B14"/>
    <w:rsid w:val="001D2F90"/>
    <w:rsid w:val="001D3006"/>
    <w:rsid w:val="001D307F"/>
    <w:rsid w:val="001D31C2"/>
    <w:rsid w:val="001D3AC6"/>
    <w:rsid w:val="001D3ACD"/>
    <w:rsid w:val="001D3DAE"/>
    <w:rsid w:val="001D3EFD"/>
    <w:rsid w:val="001D41E9"/>
    <w:rsid w:val="001D41EA"/>
    <w:rsid w:val="001D43C4"/>
    <w:rsid w:val="001D4425"/>
    <w:rsid w:val="001D4649"/>
    <w:rsid w:val="001D4752"/>
    <w:rsid w:val="001D4921"/>
    <w:rsid w:val="001D49BB"/>
    <w:rsid w:val="001D4AB3"/>
    <w:rsid w:val="001D4AC1"/>
    <w:rsid w:val="001D4B00"/>
    <w:rsid w:val="001D4B87"/>
    <w:rsid w:val="001D4C30"/>
    <w:rsid w:val="001D4ED6"/>
    <w:rsid w:val="001D4F54"/>
    <w:rsid w:val="001D54E9"/>
    <w:rsid w:val="001D57C6"/>
    <w:rsid w:val="001D5812"/>
    <w:rsid w:val="001D5856"/>
    <w:rsid w:val="001D59EC"/>
    <w:rsid w:val="001D5B48"/>
    <w:rsid w:val="001D5F36"/>
    <w:rsid w:val="001D5F58"/>
    <w:rsid w:val="001D60D6"/>
    <w:rsid w:val="001D6740"/>
    <w:rsid w:val="001D6840"/>
    <w:rsid w:val="001D694D"/>
    <w:rsid w:val="001D6D84"/>
    <w:rsid w:val="001D7036"/>
    <w:rsid w:val="001D706E"/>
    <w:rsid w:val="001D7180"/>
    <w:rsid w:val="001D7286"/>
    <w:rsid w:val="001D72D4"/>
    <w:rsid w:val="001D75D0"/>
    <w:rsid w:val="001D7C25"/>
    <w:rsid w:val="001D7CB4"/>
    <w:rsid w:val="001D7D6C"/>
    <w:rsid w:val="001D7DE9"/>
    <w:rsid w:val="001D7EE6"/>
    <w:rsid w:val="001E0020"/>
    <w:rsid w:val="001E0026"/>
    <w:rsid w:val="001E00F3"/>
    <w:rsid w:val="001E024E"/>
    <w:rsid w:val="001E02F8"/>
    <w:rsid w:val="001E0388"/>
    <w:rsid w:val="001E064E"/>
    <w:rsid w:val="001E068F"/>
    <w:rsid w:val="001E0823"/>
    <w:rsid w:val="001E08B9"/>
    <w:rsid w:val="001E09CA"/>
    <w:rsid w:val="001E0C26"/>
    <w:rsid w:val="001E0F48"/>
    <w:rsid w:val="001E11C8"/>
    <w:rsid w:val="001E11FE"/>
    <w:rsid w:val="001E133E"/>
    <w:rsid w:val="001E15AE"/>
    <w:rsid w:val="001E15EF"/>
    <w:rsid w:val="001E15FD"/>
    <w:rsid w:val="001E1760"/>
    <w:rsid w:val="001E1AE3"/>
    <w:rsid w:val="001E1D15"/>
    <w:rsid w:val="001E1DF0"/>
    <w:rsid w:val="001E1F9A"/>
    <w:rsid w:val="001E2043"/>
    <w:rsid w:val="001E2150"/>
    <w:rsid w:val="001E2410"/>
    <w:rsid w:val="001E2513"/>
    <w:rsid w:val="001E261C"/>
    <w:rsid w:val="001E261E"/>
    <w:rsid w:val="001E2928"/>
    <w:rsid w:val="001E2B31"/>
    <w:rsid w:val="001E2BD9"/>
    <w:rsid w:val="001E2CD1"/>
    <w:rsid w:val="001E3028"/>
    <w:rsid w:val="001E304D"/>
    <w:rsid w:val="001E322F"/>
    <w:rsid w:val="001E3253"/>
    <w:rsid w:val="001E32DC"/>
    <w:rsid w:val="001E3402"/>
    <w:rsid w:val="001E3676"/>
    <w:rsid w:val="001E373D"/>
    <w:rsid w:val="001E3825"/>
    <w:rsid w:val="001E3899"/>
    <w:rsid w:val="001E3E57"/>
    <w:rsid w:val="001E3FD8"/>
    <w:rsid w:val="001E41D5"/>
    <w:rsid w:val="001E451C"/>
    <w:rsid w:val="001E45DD"/>
    <w:rsid w:val="001E4696"/>
    <w:rsid w:val="001E46BD"/>
    <w:rsid w:val="001E46E6"/>
    <w:rsid w:val="001E48B7"/>
    <w:rsid w:val="001E4D10"/>
    <w:rsid w:val="001E4D57"/>
    <w:rsid w:val="001E4EC1"/>
    <w:rsid w:val="001E4F38"/>
    <w:rsid w:val="001E50C0"/>
    <w:rsid w:val="001E5378"/>
    <w:rsid w:val="001E53CD"/>
    <w:rsid w:val="001E5477"/>
    <w:rsid w:val="001E55FE"/>
    <w:rsid w:val="001E5609"/>
    <w:rsid w:val="001E56E9"/>
    <w:rsid w:val="001E5755"/>
    <w:rsid w:val="001E58DC"/>
    <w:rsid w:val="001E5CC7"/>
    <w:rsid w:val="001E6069"/>
    <w:rsid w:val="001E6188"/>
    <w:rsid w:val="001E6448"/>
    <w:rsid w:val="001E66D3"/>
    <w:rsid w:val="001E675A"/>
    <w:rsid w:val="001E6863"/>
    <w:rsid w:val="001E6AFA"/>
    <w:rsid w:val="001E6E91"/>
    <w:rsid w:val="001E738F"/>
    <w:rsid w:val="001E74AA"/>
    <w:rsid w:val="001E75FC"/>
    <w:rsid w:val="001E7780"/>
    <w:rsid w:val="001E7846"/>
    <w:rsid w:val="001E7BEE"/>
    <w:rsid w:val="001E7EC4"/>
    <w:rsid w:val="001E7F75"/>
    <w:rsid w:val="001E7F94"/>
    <w:rsid w:val="001E7F97"/>
    <w:rsid w:val="001F000A"/>
    <w:rsid w:val="001F01FE"/>
    <w:rsid w:val="001F041F"/>
    <w:rsid w:val="001F04AA"/>
    <w:rsid w:val="001F06E8"/>
    <w:rsid w:val="001F07D0"/>
    <w:rsid w:val="001F0E4E"/>
    <w:rsid w:val="001F10DC"/>
    <w:rsid w:val="001F1141"/>
    <w:rsid w:val="001F129C"/>
    <w:rsid w:val="001F12DA"/>
    <w:rsid w:val="001F171E"/>
    <w:rsid w:val="001F173C"/>
    <w:rsid w:val="001F181C"/>
    <w:rsid w:val="001F18F1"/>
    <w:rsid w:val="001F1AA4"/>
    <w:rsid w:val="001F1ABE"/>
    <w:rsid w:val="001F1E0F"/>
    <w:rsid w:val="001F1ECF"/>
    <w:rsid w:val="001F1F26"/>
    <w:rsid w:val="001F1F99"/>
    <w:rsid w:val="001F2217"/>
    <w:rsid w:val="001F274E"/>
    <w:rsid w:val="001F2896"/>
    <w:rsid w:val="001F2943"/>
    <w:rsid w:val="001F2A7B"/>
    <w:rsid w:val="001F2D1B"/>
    <w:rsid w:val="001F2E9B"/>
    <w:rsid w:val="001F2F1E"/>
    <w:rsid w:val="001F3049"/>
    <w:rsid w:val="001F313D"/>
    <w:rsid w:val="001F3221"/>
    <w:rsid w:val="001F3490"/>
    <w:rsid w:val="001F358E"/>
    <w:rsid w:val="001F35CA"/>
    <w:rsid w:val="001F35FF"/>
    <w:rsid w:val="001F39C3"/>
    <w:rsid w:val="001F3B0E"/>
    <w:rsid w:val="001F3E8A"/>
    <w:rsid w:val="001F3EDE"/>
    <w:rsid w:val="001F3FA5"/>
    <w:rsid w:val="001F40DF"/>
    <w:rsid w:val="001F4220"/>
    <w:rsid w:val="001F425F"/>
    <w:rsid w:val="001F45B3"/>
    <w:rsid w:val="001F4849"/>
    <w:rsid w:val="001F4A4F"/>
    <w:rsid w:val="001F4AF8"/>
    <w:rsid w:val="001F4ECA"/>
    <w:rsid w:val="001F5148"/>
    <w:rsid w:val="001F581B"/>
    <w:rsid w:val="001F5B57"/>
    <w:rsid w:val="001F5CAD"/>
    <w:rsid w:val="001F5E45"/>
    <w:rsid w:val="001F5ED7"/>
    <w:rsid w:val="001F6100"/>
    <w:rsid w:val="001F67CE"/>
    <w:rsid w:val="001F6E42"/>
    <w:rsid w:val="001F71D5"/>
    <w:rsid w:val="001F729D"/>
    <w:rsid w:val="001F7384"/>
    <w:rsid w:val="001F73F8"/>
    <w:rsid w:val="001F7596"/>
    <w:rsid w:val="001F777E"/>
    <w:rsid w:val="001F77F3"/>
    <w:rsid w:val="001F7C82"/>
    <w:rsid w:val="001F7D15"/>
    <w:rsid w:val="001F7F23"/>
    <w:rsid w:val="00200063"/>
    <w:rsid w:val="00200658"/>
    <w:rsid w:val="0020077F"/>
    <w:rsid w:val="002007ED"/>
    <w:rsid w:val="0020099D"/>
    <w:rsid w:val="00200A53"/>
    <w:rsid w:val="00200AB9"/>
    <w:rsid w:val="00200CF9"/>
    <w:rsid w:val="00200EBA"/>
    <w:rsid w:val="00200F18"/>
    <w:rsid w:val="002012D4"/>
    <w:rsid w:val="002019BF"/>
    <w:rsid w:val="00201A33"/>
    <w:rsid w:val="00201A40"/>
    <w:rsid w:val="00201D13"/>
    <w:rsid w:val="00201F68"/>
    <w:rsid w:val="00201FB4"/>
    <w:rsid w:val="002020DA"/>
    <w:rsid w:val="002020FE"/>
    <w:rsid w:val="00202233"/>
    <w:rsid w:val="00202480"/>
    <w:rsid w:val="00202663"/>
    <w:rsid w:val="002030DF"/>
    <w:rsid w:val="00203182"/>
    <w:rsid w:val="00203372"/>
    <w:rsid w:val="002033AF"/>
    <w:rsid w:val="002034E3"/>
    <w:rsid w:val="002036EF"/>
    <w:rsid w:val="00203785"/>
    <w:rsid w:val="002038D8"/>
    <w:rsid w:val="00203AB1"/>
    <w:rsid w:val="00203B17"/>
    <w:rsid w:val="00203BE3"/>
    <w:rsid w:val="0020421D"/>
    <w:rsid w:val="00204401"/>
    <w:rsid w:val="002044BF"/>
    <w:rsid w:val="00204669"/>
    <w:rsid w:val="0020470F"/>
    <w:rsid w:val="0020476B"/>
    <w:rsid w:val="002047A5"/>
    <w:rsid w:val="00204950"/>
    <w:rsid w:val="00204F12"/>
    <w:rsid w:val="00205470"/>
    <w:rsid w:val="002054D3"/>
    <w:rsid w:val="00205709"/>
    <w:rsid w:val="00205883"/>
    <w:rsid w:val="00205B51"/>
    <w:rsid w:val="00205CDA"/>
    <w:rsid w:val="00205EB1"/>
    <w:rsid w:val="00205F3E"/>
    <w:rsid w:val="0020623B"/>
    <w:rsid w:val="002063F5"/>
    <w:rsid w:val="00206520"/>
    <w:rsid w:val="00206529"/>
    <w:rsid w:val="002066ED"/>
    <w:rsid w:val="00206C35"/>
    <w:rsid w:val="00206CEB"/>
    <w:rsid w:val="00206E8A"/>
    <w:rsid w:val="00206F80"/>
    <w:rsid w:val="002073AB"/>
    <w:rsid w:val="00207582"/>
    <w:rsid w:val="00207732"/>
    <w:rsid w:val="0020773A"/>
    <w:rsid w:val="00207863"/>
    <w:rsid w:val="00207954"/>
    <w:rsid w:val="0020796C"/>
    <w:rsid w:val="00207BE8"/>
    <w:rsid w:val="00207DD0"/>
    <w:rsid w:val="00207E4C"/>
    <w:rsid w:val="00207E50"/>
    <w:rsid w:val="00207F79"/>
    <w:rsid w:val="00207FB6"/>
    <w:rsid w:val="002101FD"/>
    <w:rsid w:val="00210441"/>
    <w:rsid w:val="00210468"/>
    <w:rsid w:val="002104C2"/>
    <w:rsid w:val="002104F0"/>
    <w:rsid w:val="00210717"/>
    <w:rsid w:val="00210761"/>
    <w:rsid w:val="002107C0"/>
    <w:rsid w:val="00210B7B"/>
    <w:rsid w:val="00210BD6"/>
    <w:rsid w:val="00210DB5"/>
    <w:rsid w:val="00210DEB"/>
    <w:rsid w:val="00210FF8"/>
    <w:rsid w:val="002111D5"/>
    <w:rsid w:val="0021127B"/>
    <w:rsid w:val="002113B3"/>
    <w:rsid w:val="002113F5"/>
    <w:rsid w:val="00211476"/>
    <w:rsid w:val="0021159A"/>
    <w:rsid w:val="00211626"/>
    <w:rsid w:val="00211659"/>
    <w:rsid w:val="0021199A"/>
    <w:rsid w:val="00211A11"/>
    <w:rsid w:val="00211C59"/>
    <w:rsid w:val="00211FE7"/>
    <w:rsid w:val="002120B7"/>
    <w:rsid w:val="0021246D"/>
    <w:rsid w:val="00212731"/>
    <w:rsid w:val="002128F9"/>
    <w:rsid w:val="00212929"/>
    <w:rsid w:val="00212C85"/>
    <w:rsid w:val="00212FD7"/>
    <w:rsid w:val="0021303F"/>
    <w:rsid w:val="00213059"/>
    <w:rsid w:val="002131EF"/>
    <w:rsid w:val="002133E5"/>
    <w:rsid w:val="0021344E"/>
    <w:rsid w:val="00213637"/>
    <w:rsid w:val="002137B2"/>
    <w:rsid w:val="0021383F"/>
    <w:rsid w:val="00213D47"/>
    <w:rsid w:val="00214031"/>
    <w:rsid w:val="002140B4"/>
    <w:rsid w:val="00214237"/>
    <w:rsid w:val="002142CE"/>
    <w:rsid w:val="0021461D"/>
    <w:rsid w:val="00214790"/>
    <w:rsid w:val="0021490E"/>
    <w:rsid w:val="00214A8D"/>
    <w:rsid w:val="00214B76"/>
    <w:rsid w:val="00214CEE"/>
    <w:rsid w:val="00214E53"/>
    <w:rsid w:val="00214F20"/>
    <w:rsid w:val="00214FD3"/>
    <w:rsid w:val="00215001"/>
    <w:rsid w:val="00215065"/>
    <w:rsid w:val="00215092"/>
    <w:rsid w:val="00215199"/>
    <w:rsid w:val="002152B6"/>
    <w:rsid w:val="002155E2"/>
    <w:rsid w:val="00215719"/>
    <w:rsid w:val="00215760"/>
    <w:rsid w:val="00215847"/>
    <w:rsid w:val="00215868"/>
    <w:rsid w:val="002158D3"/>
    <w:rsid w:val="002158FB"/>
    <w:rsid w:val="00215A83"/>
    <w:rsid w:val="00215B37"/>
    <w:rsid w:val="00215D9C"/>
    <w:rsid w:val="00215F16"/>
    <w:rsid w:val="00216102"/>
    <w:rsid w:val="00216168"/>
    <w:rsid w:val="00216280"/>
    <w:rsid w:val="0021629E"/>
    <w:rsid w:val="00216425"/>
    <w:rsid w:val="00216565"/>
    <w:rsid w:val="002165A2"/>
    <w:rsid w:val="002166D8"/>
    <w:rsid w:val="0021678B"/>
    <w:rsid w:val="00216A78"/>
    <w:rsid w:val="00216B39"/>
    <w:rsid w:val="00216C8C"/>
    <w:rsid w:val="0021747F"/>
    <w:rsid w:val="00217488"/>
    <w:rsid w:val="002175AF"/>
    <w:rsid w:val="00217782"/>
    <w:rsid w:val="0021778A"/>
    <w:rsid w:val="0021780E"/>
    <w:rsid w:val="00217E87"/>
    <w:rsid w:val="00220251"/>
    <w:rsid w:val="00220369"/>
    <w:rsid w:val="002203EF"/>
    <w:rsid w:val="0022045B"/>
    <w:rsid w:val="00220515"/>
    <w:rsid w:val="00220568"/>
    <w:rsid w:val="0022083B"/>
    <w:rsid w:val="00220860"/>
    <w:rsid w:val="00220B76"/>
    <w:rsid w:val="0022106F"/>
    <w:rsid w:val="0022108B"/>
    <w:rsid w:val="0022124D"/>
    <w:rsid w:val="00221422"/>
    <w:rsid w:val="0022146D"/>
    <w:rsid w:val="0022155E"/>
    <w:rsid w:val="0022163D"/>
    <w:rsid w:val="00221764"/>
    <w:rsid w:val="00221802"/>
    <w:rsid w:val="00221AE6"/>
    <w:rsid w:val="00221CE8"/>
    <w:rsid w:val="00221D65"/>
    <w:rsid w:val="00221DD3"/>
    <w:rsid w:val="0022207E"/>
    <w:rsid w:val="00222134"/>
    <w:rsid w:val="00222703"/>
    <w:rsid w:val="00222BE6"/>
    <w:rsid w:val="00222CD1"/>
    <w:rsid w:val="00222CE9"/>
    <w:rsid w:val="00222F92"/>
    <w:rsid w:val="0022332B"/>
    <w:rsid w:val="002233EF"/>
    <w:rsid w:val="0022340A"/>
    <w:rsid w:val="00223493"/>
    <w:rsid w:val="00223687"/>
    <w:rsid w:val="002238C4"/>
    <w:rsid w:val="002238F5"/>
    <w:rsid w:val="0022397B"/>
    <w:rsid w:val="00223B55"/>
    <w:rsid w:val="00223BEE"/>
    <w:rsid w:val="00223C02"/>
    <w:rsid w:val="00223C4D"/>
    <w:rsid w:val="00224431"/>
    <w:rsid w:val="002245F9"/>
    <w:rsid w:val="002248F0"/>
    <w:rsid w:val="00224951"/>
    <w:rsid w:val="00224B04"/>
    <w:rsid w:val="00224C25"/>
    <w:rsid w:val="00224C6B"/>
    <w:rsid w:val="00224D3D"/>
    <w:rsid w:val="00224D97"/>
    <w:rsid w:val="00224F59"/>
    <w:rsid w:val="00225257"/>
    <w:rsid w:val="0022550E"/>
    <w:rsid w:val="002257BB"/>
    <w:rsid w:val="002259EF"/>
    <w:rsid w:val="00225AB7"/>
    <w:rsid w:val="00225FA4"/>
    <w:rsid w:val="00225FB0"/>
    <w:rsid w:val="002263A9"/>
    <w:rsid w:val="002265B4"/>
    <w:rsid w:val="002268EA"/>
    <w:rsid w:val="00226D60"/>
    <w:rsid w:val="00226DAA"/>
    <w:rsid w:val="00226DF6"/>
    <w:rsid w:val="00226EC7"/>
    <w:rsid w:val="00227220"/>
    <w:rsid w:val="00227354"/>
    <w:rsid w:val="0022744F"/>
    <w:rsid w:val="0022768D"/>
    <w:rsid w:val="00227926"/>
    <w:rsid w:val="00227B57"/>
    <w:rsid w:val="00227DD9"/>
    <w:rsid w:val="00227F55"/>
    <w:rsid w:val="00227F83"/>
    <w:rsid w:val="0023012C"/>
    <w:rsid w:val="0023013C"/>
    <w:rsid w:val="002301FE"/>
    <w:rsid w:val="00230322"/>
    <w:rsid w:val="00230439"/>
    <w:rsid w:val="0023099E"/>
    <w:rsid w:val="00230C02"/>
    <w:rsid w:val="00230D42"/>
    <w:rsid w:val="00230D95"/>
    <w:rsid w:val="00230DF4"/>
    <w:rsid w:val="00230EE4"/>
    <w:rsid w:val="00230FFD"/>
    <w:rsid w:val="00231045"/>
    <w:rsid w:val="002312CF"/>
    <w:rsid w:val="002312EF"/>
    <w:rsid w:val="002316D5"/>
    <w:rsid w:val="00231749"/>
    <w:rsid w:val="0023188F"/>
    <w:rsid w:val="00231A5F"/>
    <w:rsid w:val="00231EFB"/>
    <w:rsid w:val="00232111"/>
    <w:rsid w:val="00232151"/>
    <w:rsid w:val="0023222E"/>
    <w:rsid w:val="00232480"/>
    <w:rsid w:val="002324CD"/>
    <w:rsid w:val="00232828"/>
    <w:rsid w:val="002328BD"/>
    <w:rsid w:val="0023290E"/>
    <w:rsid w:val="002329D4"/>
    <w:rsid w:val="00232C72"/>
    <w:rsid w:val="00232D26"/>
    <w:rsid w:val="00232D30"/>
    <w:rsid w:val="00232D3D"/>
    <w:rsid w:val="00232D9D"/>
    <w:rsid w:val="00232E3C"/>
    <w:rsid w:val="002330A2"/>
    <w:rsid w:val="0023317C"/>
    <w:rsid w:val="00233A00"/>
    <w:rsid w:val="00233E07"/>
    <w:rsid w:val="00233FCB"/>
    <w:rsid w:val="00234068"/>
    <w:rsid w:val="00234101"/>
    <w:rsid w:val="00234263"/>
    <w:rsid w:val="002348AE"/>
    <w:rsid w:val="002349F7"/>
    <w:rsid w:val="00234B2F"/>
    <w:rsid w:val="00234C7D"/>
    <w:rsid w:val="00234C82"/>
    <w:rsid w:val="00234DA0"/>
    <w:rsid w:val="00234DD1"/>
    <w:rsid w:val="00234F84"/>
    <w:rsid w:val="00235348"/>
    <w:rsid w:val="0023537C"/>
    <w:rsid w:val="0023545A"/>
    <w:rsid w:val="002357ED"/>
    <w:rsid w:val="00235A9B"/>
    <w:rsid w:val="00235B4F"/>
    <w:rsid w:val="00235B7F"/>
    <w:rsid w:val="00235CDA"/>
    <w:rsid w:val="00235F12"/>
    <w:rsid w:val="002361A4"/>
    <w:rsid w:val="002363FC"/>
    <w:rsid w:val="00236543"/>
    <w:rsid w:val="00236619"/>
    <w:rsid w:val="0023661F"/>
    <w:rsid w:val="00236B40"/>
    <w:rsid w:val="00236BBD"/>
    <w:rsid w:val="00236DA7"/>
    <w:rsid w:val="00237048"/>
    <w:rsid w:val="002371DA"/>
    <w:rsid w:val="00237483"/>
    <w:rsid w:val="002374EC"/>
    <w:rsid w:val="0023752B"/>
    <w:rsid w:val="002379EA"/>
    <w:rsid w:val="00237A28"/>
    <w:rsid w:val="00237D78"/>
    <w:rsid w:val="00237F0B"/>
    <w:rsid w:val="00237F2A"/>
    <w:rsid w:val="00240023"/>
    <w:rsid w:val="002400F5"/>
    <w:rsid w:val="002401FE"/>
    <w:rsid w:val="00240382"/>
    <w:rsid w:val="002403B4"/>
    <w:rsid w:val="0024059C"/>
    <w:rsid w:val="0024062A"/>
    <w:rsid w:val="002406E6"/>
    <w:rsid w:val="0024075E"/>
    <w:rsid w:val="002409FA"/>
    <w:rsid w:val="00240B88"/>
    <w:rsid w:val="00240C43"/>
    <w:rsid w:val="00240D34"/>
    <w:rsid w:val="00240ED4"/>
    <w:rsid w:val="002411BB"/>
    <w:rsid w:val="002413E8"/>
    <w:rsid w:val="00241A8C"/>
    <w:rsid w:val="00241B7F"/>
    <w:rsid w:val="00241CAE"/>
    <w:rsid w:val="00241D09"/>
    <w:rsid w:val="00241ED0"/>
    <w:rsid w:val="00242062"/>
    <w:rsid w:val="00242115"/>
    <w:rsid w:val="00242166"/>
    <w:rsid w:val="00242327"/>
    <w:rsid w:val="0024246D"/>
    <w:rsid w:val="00242D1B"/>
    <w:rsid w:val="002430C4"/>
    <w:rsid w:val="002431CA"/>
    <w:rsid w:val="002431F4"/>
    <w:rsid w:val="002432F0"/>
    <w:rsid w:val="00243463"/>
    <w:rsid w:val="002434D3"/>
    <w:rsid w:val="002435BE"/>
    <w:rsid w:val="00243EE1"/>
    <w:rsid w:val="00244031"/>
    <w:rsid w:val="002444C7"/>
    <w:rsid w:val="00244A55"/>
    <w:rsid w:val="00244B03"/>
    <w:rsid w:val="00244B18"/>
    <w:rsid w:val="00244BA2"/>
    <w:rsid w:val="00244C79"/>
    <w:rsid w:val="00244DFC"/>
    <w:rsid w:val="00244FD7"/>
    <w:rsid w:val="002451F6"/>
    <w:rsid w:val="002452A6"/>
    <w:rsid w:val="00245301"/>
    <w:rsid w:val="00245491"/>
    <w:rsid w:val="00245522"/>
    <w:rsid w:val="00245596"/>
    <w:rsid w:val="002456B8"/>
    <w:rsid w:val="002456D0"/>
    <w:rsid w:val="00245709"/>
    <w:rsid w:val="0024579B"/>
    <w:rsid w:val="0024581A"/>
    <w:rsid w:val="0024582A"/>
    <w:rsid w:val="002459A4"/>
    <w:rsid w:val="00245AAE"/>
    <w:rsid w:val="00245BBE"/>
    <w:rsid w:val="00245BC8"/>
    <w:rsid w:val="00245C17"/>
    <w:rsid w:val="00245ED9"/>
    <w:rsid w:val="00245FD7"/>
    <w:rsid w:val="00246152"/>
    <w:rsid w:val="0024633B"/>
    <w:rsid w:val="00246347"/>
    <w:rsid w:val="002463A5"/>
    <w:rsid w:val="002463DE"/>
    <w:rsid w:val="00246591"/>
    <w:rsid w:val="002467A1"/>
    <w:rsid w:val="002467EE"/>
    <w:rsid w:val="00246A3E"/>
    <w:rsid w:val="00246B25"/>
    <w:rsid w:val="00246B5B"/>
    <w:rsid w:val="00246BFB"/>
    <w:rsid w:val="00246C4D"/>
    <w:rsid w:val="00246D78"/>
    <w:rsid w:val="00246F47"/>
    <w:rsid w:val="002470AA"/>
    <w:rsid w:val="0024719B"/>
    <w:rsid w:val="0024736A"/>
    <w:rsid w:val="002474C3"/>
    <w:rsid w:val="0024751C"/>
    <w:rsid w:val="00247589"/>
    <w:rsid w:val="0024762E"/>
    <w:rsid w:val="002476B6"/>
    <w:rsid w:val="00247781"/>
    <w:rsid w:val="00247D4B"/>
    <w:rsid w:val="00247D94"/>
    <w:rsid w:val="00247D9A"/>
    <w:rsid w:val="00250278"/>
    <w:rsid w:val="00250375"/>
    <w:rsid w:val="002505BB"/>
    <w:rsid w:val="00250758"/>
    <w:rsid w:val="00250775"/>
    <w:rsid w:val="002507D5"/>
    <w:rsid w:val="00250965"/>
    <w:rsid w:val="00250B55"/>
    <w:rsid w:val="00250E67"/>
    <w:rsid w:val="00250F84"/>
    <w:rsid w:val="00251012"/>
    <w:rsid w:val="00251277"/>
    <w:rsid w:val="0025165F"/>
    <w:rsid w:val="00251C39"/>
    <w:rsid w:val="00251C42"/>
    <w:rsid w:val="00251C6D"/>
    <w:rsid w:val="00251D1B"/>
    <w:rsid w:val="00251E2A"/>
    <w:rsid w:val="00251EDB"/>
    <w:rsid w:val="00252273"/>
    <w:rsid w:val="00252494"/>
    <w:rsid w:val="002525C6"/>
    <w:rsid w:val="00252773"/>
    <w:rsid w:val="00252AE2"/>
    <w:rsid w:val="002530B4"/>
    <w:rsid w:val="002531A8"/>
    <w:rsid w:val="002532AB"/>
    <w:rsid w:val="0025341C"/>
    <w:rsid w:val="002535BD"/>
    <w:rsid w:val="002538FB"/>
    <w:rsid w:val="00253B62"/>
    <w:rsid w:val="00253D65"/>
    <w:rsid w:val="00253E1D"/>
    <w:rsid w:val="00253FA1"/>
    <w:rsid w:val="00254254"/>
    <w:rsid w:val="00254392"/>
    <w:rsid w:val="002543BF"/>
    <w:rsid w:val="002543CE"/>
    <w:rsid w:val="00254459"/>
    <w:rsid w:val="00254677"/>
    <w:rsid w:val="0025472C"/>
    <w:rsid w:val="0025491F"/>
    <w:rsid w:val="002549F8"/>
    <w:rsid w:val="00254B24"/>
    <w:rsid w:val="00254F5E"/>
    <w:rsid w:val="00254FD2"/>
    <w:rsid w:val="00255294"/>
    <w:rsid w:val="00255400"/>
    <w:rsid w:val="002554BF"/>
    <w:rsid w:val="00255748"/>
    <w:rsid w:val="00255828"/>
    <w:rsid w:val="00255E29"/>
    <w:rsid w:val="002561A7"/>
    <w:rsid w:val="00256389"/>
    <w:rsid w:val="0025650D"/>
    <w:rsid w:val="0025653E"/>
    <w:rsid w:val="00256726"/>
    <w:rsid w:val="0025690F"/>
    <w:rsid w:val="00256960"/>
    <w:rsid w:val="00256A84"/>
    <w:rsid w:val="00256E2E"/>
    <w:rsid w:val="00256EAE"/>
    <w:rsid w:val="00256ECE"/>
    <w:rsid w:val="002570BD"/>
    <w:rsid w:val="0025714F"/>
    <w:rsid w:val="00257591"/>
    <w:rsid w:val="00257763"/>
    <w:rsid w:val="002577DD"/>
    <w:rsid w:val="00257949"/>
    <w:rsid w:val="00257FCA"/>
    <w:rsid w:val="002600B5"/>
    <w:rsid w:val="002601F6"/>
    <w:rsid w:val="002601FF"/>
    <w:rsid w:val="00260343"/>
    <w:rsid w:val="00260351"/>
    <w:rsid w:val="002603E5"/>
    <w:rsid w:val="00260566"/>
    <w:rsid w:val="002608BE"/>
    <w:rsid w:val="00260AC0"/>
    <w:rsid w:val="00260B59"/>
    <w:rsid w:val="00260CD7"/>
    <w:rsid w:val="00260DD4"/>
    <w:rsid w:val="00260E3A"/>
    <w:rsid w:val="00260F09"/>
    <w:rsid w:val="0026100D"/>
    <w:rsid w:val="00261217"/>
    <w:rsid w:val="00261353"/>
    <w:rsid w:val="0026135E"/>
    <w:rsid w:val="002613D4"/>
    <w:rsid w:val="00261503"/>
    <w:rsid w:val="0026153B"/>
    <w:rsid w:val="002618C6"/>
    <w:rsid w:val="0026192F"/>
    <w:rsid w:val="00261B31"/>
    <w:rsid w:val="00261B63"/>
    <w:rsid w:val="00261DD8"/>
    <w:rsid w:val="002623E1"/>
    <w:rsid w:val="002624F1"/>
    <w:rsid w:val="0026250D"/>
    <w:rsid w:val="002629F6"/>
    <w:rsid w:val="00262C7E"/>
    <w:rsid w:val="00262D3D"/>
    <w:rsid w:val="00262E6F"/>
    <w:rsid w:val="00262EF4"/>
    <w:rsid w:val="00262F9E"/>
    <w:rsid w:val="00262FC0"/>
    <w:rsid w:val="0026322D"/>
    <w:rsid w:val="0026328B"/>
    <w:rsid w:val="002632BF"/>
    <w:rsid w:val="002632EC"/>
    <w:rsid w:val="0026350C"/>
    <w:rsid w:val="002636DA"/>
    <w:rsid w:val="00263838"/>
    <w:rsid w:val="00263C7B"/>
    <w:rsid w:val="00263CB3"/>
    <w:rsid w:val="00263E26"/>
    <w:rsid w:val="002644CF"/>
    <w:rsid w:val="002644EF"/>
    <w:rsid w:val="002644FC"/>
    <w:rsid w:val="00264729"/>
    <w:rsid w:val="00264D81"/>
    <w:rsid w:val="00264DB2"/>
    <w:rsid w:val="00264F6A"/>
    <w:rsid w:val="00264F88"/>
    <w:rsid w:val="0026501F"/>
    <w:rsid w:val="00265360"/>
    <w:rsid w:val="0026543A"/>
    <w:rsid w:val="00265549"/>
    <w:rsid w:val="00265555"/>
    <w:rsid w:val="0026593D"/>
    <w:rsid w:val="00265A2E"/>
    <w:rsid w:val="00265AFB"/>
    <w:rsid w:val="00265BDE"/>
    <w:rsid w:val="00265BF0"/>
    <w:rsid w:val="00265C07"/>
    <w:rsid w:val="00265E8C"/>
    <w:rsid w:val="0026619B"/>
    <w:rsid w:val="002661D4"/>
    <w:rsid w:val="00266392"/>
    <w:rsid w:val="002663C9"/>
    <w:rsid w:val="002667C6"/>
    <w:rsid w:val="002667D4"/>
    <w:rsid w:val="00266B87"/>
    <w:rsid w:val="00266BA7"/>
    <w:rsid w:val="00266D07"/>
    <w:rsid w:val="00266F27"/>
    <w:rsid w:val="00266F74"/>
    <w:rsid w:val="002670B5"/>
    <w:rsid w:val="00267137"/>
    <w:rsid w:val="00267194"/>
    <w:rsid w:val="002671F9"/>
    <w:rsid w:val="00267308"/>
    <w:rsid w:val="002674E0"/>
    <w:rsid w:val="002676D9"/>
    <w:rsid w:val="002677F1"/>
    <w:rsid w:val="0026780E"/>
    <w:rsid w:val="002678F8"/>
    <w:rsid w:val="0026799C"/>
    <w:rsid w:val="00267E09"/>
    <w:rsid w:val="00267F1C"/>
    <w:rsid w:val="00270088"/>
    <w:rsid w:val="002702BD"/>
    <w:rsid w:val="00270343"/>
    <w:rsid w:val="002703EA"/>
    <w:rsid w:val="002704FD"/>
    <w:rsid w:val="0027054E"/>
    <w:rsid w:val="002705DB"/>
    <w:rsid w:val="00270671"/>
    <w:rsid w:val="002708DB"/>
    <w:rsid w:val="00270931"/>
    <w:rsid w:val="00270AC2"/>
    <w:rsid w:val="00270BFA"/>
    <w:rsid w:val="00270D5F"/>
    <w:rsid w:val="0027108C"/>
    <w:rsid w:val="00271609"/>
    <w:rsid w:val="002716BD"/>
    <w:rsid w:val="00271722"/>
    <w:rsid w:val="002717A6"/>
    <w:rsid w:val="00271893"/>
    <w:rsid w:val="00271A06"/>
    <w:rsid w:val="00271AA8"/>
    <w:rsid w:val="00271BD1"/>
    <w:rsid w:val="00271D60"/>
    <w:rsid w:val="00271E67"/>
    <w:rsid w:val="00271EBD"/>
    <w:rsid w:val="00271F07"/>
    <w:rsid w:val="00272169"/>
    <w:rsid w:val="002721F7"/>
    <w:rsid w:val="00272466"/>
    <w:rsid w:val="00272600"/>
    <w:rsid w:val="002726D5"/>
    <w:rsid w:val="0027272A"/>
    <w:rsid w:val="002729D7"/>
    <w:rsid w:val="00272A0D"/>
    <w:rsid w:val="00272C88"/>
    <w:rsid w:val="00272E39"/>
    <w:rsid w:val="00272F11"/>
    <w:rsid w:val="00272FEA"/>
    <w:rsid w:val="002730C7"/>
    <w:rsid w:val="002733DF"/>
    <w:rsid w:val="00273BAB"/>
    <w:rsid w:val="00273C60"/>
    <w:rsid w:val="00273CA3"/>
    <w:rsid w:val="00273F05"/>
    <w:rsid w:val="0027426B"/>
    <w:rsid w:val="00274605"/>
    <w:rsid w:val="00274708"/>
    <w:rsid w:val="0027481E"/>
    <w:rsid w:val="00274A7E"/>
    <w:rsid w:val="00274CA9"/>
    <w:rsid w:val="00274CF0"/>
    <w:rsid w:val="00274DC3"/>
    <w:rsid w:val="002750D2"/>
    <w:rsid w:val="002750EF"/>
    <w:rsid w:val="002753B9"/>
    <w:rsid w:val="00275468"/>
    <w:rsid w:val="00275592"/>
    <w:rsid w:val="002755C3"/>
    <w:rsid w:val="00275620"/>
    <w:rsid w:val="0027576D"/>
    <w:rsid w:val="002758C2"/>
    <w:rsid w:val="00275A2D"/>
    <w:rsid w:val="00275BE9"/>
    <w:rsid w:val="00275D7A"/>
    <w:rsid w:val="00275DEE"/>
    <w:rsid w:val="00275EC8"/>
    <w:rsid w:val="00276273"/>
    <w:rsid w:val="002763AF"/>
    <w:rsid w:val="002768CA"/>
    <w:rsid w:val="00276978"/>
    <w:rsid w:val="00276BC0"/>
    <w:rsid w:val="00276C57"/>
    <w:rsid w:val="00276D1D"/>
    <w:rsid w:val="00276DD8"/>
    <w:rsid w:val="00276E7B"/>
    <w:rsid w:val="00276F11"/>
    <w:rsid w:val="00277033"/>
    <w:rsid w:val="0027718C"/>
    <w:rsid w:val="002771B0"/>
    <w:rsid w:val="00277323"/>
    <w:rsid w:val="00277366"/>
    <w:rsid w:val="0027740A"/>
    <w:rsid w:val="002774E5"/>
    <w:rsid w:val="00277886"/>
    <w:rsid w:val="0027790D"/>
    <w:rsid w:val="00277922"/>
    <w:rsid w:val="00277A6D"/>
    <w:rsid w:val="00277B0A"/>
    <w:rsid w:val="00277B15"/>
    <w:rsid w:val="00277EA6"/>
    <w:rsid w:val="00277F2B"/>
    <w:rsid w:val="00277FBD"/>
    <w:rsid w:val="00280099"/>
    <w:rsid w:val="00280270"/>
    <w:rsid w:val="002807ED"/>
    <w:rsid w:val="002807FE"/>
    <w:rsid w:val="00280A03"/>
    <w:rsid w:val="00280A0F"/>
    <w:rsid w:val="00280B54"/>
    <w:rsid w:val="00280B5C"/>
    <w:rsid w:val="00280BD6"/>
    <w:rsid w:val="00280E31"/>
    <w:rsid w:val="00280FE6"/>
    <w:rsid w:val="00281611"/>
    <w:rsid w:val="002817B9"/>
    <w:rsid w:val="00281AE7"/>
    <w:rsid w:val="00281C0E"/>
    <w:rsid w:val="00281E2F"/>
    <w:rsid w:val="00281F77"/>
    <w:rsid w:val="00282025"/>
    <w:rsid w:val="002820C4"/>
    <w:rsid w:val="002823DA"/>
    <w:rsid w:val="00282634"/>
    <w:rsid w:val="002829CA"/>
    <w:rsid w:val="00282EEE"/>
    <w:rsid w:val="00282F58"/>
    <w:rsid w:val="00282F8C"/>
    <w:rsid w:val="00283555"/>
    <w:rsid w:val="002836B0"/>
    <w:rsid w:val="00283CF4"/>
    <w:rsid w:val="00283D9A"/>
    <w:rsid w:val="00283EEA"/>
    <w:rsid w:val="00283EEF"/>
    <w:rsid w:val="00283EF4"/>
    <w:rsid w:val="00284134"/>
    <w:rsid w:val="0028426D"/>
    <w:rsid w:val="00284385"/>
    <w:rsid w:val="002844CB"/>
    <w:rsid w:val="0028454B"/>
    <w:rsid w:val="002847AD"/>
    <w:rsid w:val="002847D3"/>
    <w:rsid w:val="00284879"/>
    <w:rsid w:val="002848CC"/>
    <w:rsid w:val="00284C3C"/>
    <w:rsid w:val="00285050"/>
    <w:rsid w:val="002850DA"/>
    <w:rsid w:val="00285571"/>
    <w:rsid w:val="002855FA"/>
    <w:rsid w:val="00285910"/>
    <w:rsid w:val="00285937"/>
    <w:rsid w:val="0028599E"/>
    <w:rsid w:val="002859A8"/>
    <w:rsid w:val="00285A09"/>
    <w:rsid w:val="00285AD9"/>
    <w:rsid w:val="00285DC0"/>
    <w:rsid w:val="00285F17"/>
    <w:rsid w:val="00285F5F"/>
    <w:rsid w:val="00286059"/>
    <w:rsid w:val="0028616D"/>
    <w:rsid w:val="002861EE"/>
    <w:rsid w:val="002862E3"/>
    <w:rsid w:val="002863CE"/>
    <w:rsid w:val="002864D6"/>
    <w:rsid w:val="0028684C"/>
    <w:rsid w:val="00286A0A"/>
    <w:rsid w:val="00286CE0"/>
    <w:rsid w:val="00286D2B"/>
    <w:rsid w:val="00286FAD"/>
    <w:rsid w:val="00286FF6"/>
    <w:rsid w:val="002871B3"/>
    <w:rsid w:val="0028721B"/>
    <w:rsid w:val="002872ED"/>
    <w:rsid w:val="0028742C"/>
    <w:rsid w:val="0028749F"/>
    <w:rsid w:val="002874E7"/>
    <w:rsid w:val="00287958"/>
    <w:rsid w:val="00287AE0"/>
    <w:rsid w:val="0029016A"/>
    <w:rsid w:val="002904CD"/>
    <w:rsid w:val="00290501"/>
    <w:rsid w:val="00290558"/>
    <w:rsid w:val="00290938"/>
    <w:rsid w:val="00290B6C"/>
    <w:rsid w:val="00290CA3"/>
    <w:rsid w:val="00290E09"/>
    <w:rsid w:val="00290FD0"/>
    <w:rsid w:val="002912FD"/>
    <w:rsid w:val="00291678"/>
    <w:rsid w:val="0029167C"/>
    <w:rsid w:val="00291732"/>
    <w:rsid w:val="002918DA"/>
    <w:rsid w:val="00291931"/>
    <w:rsid w:val="00291E33"/>
    <w:rsid w:val="00291E99"/>
    <w:rsid w:val="002921E5"/>
    <w:rsid w:val="0029269C"/>
    <w:rsid w:val="00292C7D"/>
    <w:rsid w:val="00292CF1"/>
    <w:rsid w:val="00292CF7"/>
    <w:rsid w:val="00292D62"/>
    <w:rsid w:val="0029306A"/>
    <w:rsid w:val="00293461"/>
    <w:rsid w:val="00293516"/>
    <w:rsid w:val="002939DA"/>
    <w:rsid w:val="00293A3E"/>
    <w:rsid w:val="00293A6C"/>
    <w:rsid w:val="00294093"/>
    <w:rsid w:val="0029409B"/>
    <w:rsid w:val="002940E3"/>
    <w:rsid w:val="0029418A"/>
    <w:rsid w:val="00294269"/>
    <w:rsid w:val="0029426C"/>
    <w:rsid w:val="002943E9"/>
    <w:rsid w:val="002944B3"/>
    <w:rsid w:val="00294501"/>
    <w:rsid w:val="00294BC9"/>
    <w:rsid w:val="00294C59"/>
    <w:rsid w:val="00294E7E"/>
    <w:rsid w:val="00294FE4"/>
    <w:rsid w:val="002950A6"/>
    <w:rsid w:val="00295468"/>
    <w:rsid w:val="002957FD"/>
    <w:rsid w:val="002958D1"/>
    <w:rsid w:val="00295983"/>
    <w:rsid w:val="00295A11"/>
    <w:rsid w:val="00295AC0"/>
    <w:rsid w:val="00295B33"/>
    <w:rsid w:val="00295C81"/>
    <w:rsid w:val="00295F93"/>
    <w:rsid w:val="002960D1"/>
    <w:rsid w:val="00296261"/>
    <w:rsid w:val="002964A3"/>
    <w:rsid w:val="00296615"/>
    <w:rsid w:val="0029661B"/>
    <w:rsid w:val="00296805"/>
    <w:rsid w:val="0029686E"/>
    <w:rsid w:val="002968F1"/>
    <w:rsid w:val="002969FB"/>
    <w:rsid w:val="00296B90"/>
    <w:rsid w:val="00296BA0"/>
    <w:rsid w:val="002971F5"/>
    <w:rsid w:val="0029727B"/>
    <w:rsid w:val="00297493"/>
    <w:rsid w:val="002975FE"/>
    <w:rsid w:val="002977FB"/>
    <w:rsid w:val="002977FE"/>
    <w:rsid w:val="002979E9"/>
    <w:rsid w:val="002A0279"/>
    <w:rsid w:val="002A03D2"/>
    <w:rsid w:val="002A03DC"/>
    <w:rsid w:val="002A06AD"/>
    <w:rsid w:val="002A07D0"/>
    <w:rsid w:val="002A0918"/>
    <w:rsid w:val="002A0C28"/>
    <w:rsid w:val="002A0D77"/>
    <w:rsid w:val="002A0DAA"/>
    <w:rsid w:val="002A1080"/>
    <w:rsid w:val="002A10AB"/>
    <w:rsid w:val="002A11FF"/>
    <w:rsid w:val="002A14FF"/>
    <w:rsid w:val="002A154C"/>
    <w:rsid w:val="002A1B44"/>
    <w:rsid w:val="002A1BB1"/>
    <w:rsid w:val="002A1D6C"/>
    <w:rsid w:val="002A1E4B"/>
    <w:rsid w:val="002A20F3"/>
    <w:rsid w:val="002A21DA"/>
    <w:rsid w:val="002A2425"/>
    <w:rsid w:val="002A24CD"/>
    <w:rsid w:val="002A2A5B"/>
    <w:rsid w:val="002A2BC1"/>
    <w:rsid w:val="002A2D06"/>
    <w:rsid w:val="002A30BA"/>
    <w:rsid w:val="002A315E"/>
    <w:rsid w:val="002A337F"/>
    <w:rsid w:val="002A3566"/>
    <w:rsid w:val="002A37AC"/>
    <w:rsid w:val="002A37BA"/>
    <w:rsid w:val="002A388D"/>
    <w:rsid w:val="002A3923"/>
    <w:rsid w:val="002A39A3"/>
    <w:rsid w:val="002A39E3"/>
    <w:rsid w:val="002A3BC4"/>
    <w:rsid w:val="002A3BF9"/>
    <w:rsid w:val="002A3FDD"/>
    <w:rsid w:val="002A4145"/>
    <w:rsid w:val="002A4209"/>
    <w:rsid w:val="002A423B"/>
    <w:rsid w:val="002A4277"/>
    <w:rsid w:val="002A43B0"/>
    <w:rsid w:val="002A4438"/>
    <w:rsid w:val="002A44FE"/>
    <w:rsid w:val="002A47D6"/>
    <w:rsid w:val="002A4887"/>
    <w:rsid w:val="002A489F"/>
    <w:rsid w:val="002A4917"/>
    <w:rsid w:val="002A4A22"/>
    <w:rsid w:val="002A4ACF"/>
    <w:rsid w:val="002A4B67"/>
    <w:rsid w:val="002A4E34"/>
    <w:rsid w:val="002A4FBE"/>
    <w:rsid w:val="002A5157"/>
    <w:rsid w:val="002A5281"/>
    <w:rsid w:val="002A5294"/>
    <w:rsid w:val="002A534E"/>
    <w:rsid w:val="002A5480"/>
    <w:rsid w:val="002A549B"/>
    <w:rsid w:val="002A54FD"/>
    <w:rsid w:val="002A578A"/>
    <w:rsid w:val="002A5AAF"/>
    <w:rsid w:val="002A5BAF"/>
    <w:rsid w:val="002A5CC7"/>
    <w:rsid w:val="002A5D25"/>
    <w:rsid w:val="002A6243"/>
    <w:rsid w:val="002A62D3"/>
    <w:rsid w:val="002A64E0"/>
    <w:rsid w:val="002A64F0"/>
    <w:rsid w:val="002A66AB"/>
    <w:rsid w:val="002A672E"/>
    <w:rsid w:val="002A679F"/>
    <w:rsid w:val="002A6806"/>
    <w:rsid w:val="002A6829"/>
    <w:rsid w:val="002A6BEF"/>
    <w:rsid w:val="002A6CA9"/>
    <w:rsid w:val="002A6D02"/>
    <w:rsid w:val="002A6D32"/>
    <w:rsid w:val="002A6DF0"/>
    <w:rsid w:val="002A6E53"/>
    <w:rsid w:val="002A713E"/>
    <w:rsid w:val="002A71A3"/>
    <w:rsid w:val="002A71C0"/>
    <w:rsid w:val="002A74BA"/>
    <w:rsid w:val="002A773C"/>
    <w:rsid w:val="002A7975"/>
    <w:rsid w:val="002A7B69"/>
    <w:rsid w:val="002A7C1E"/>
    <w:rsid w:val="002A7D0D"/>
    <w:rsid w:val="002A7D9F"/>
    <w:rsid w:val="002A7DE1"/>
    <w:rsid w:val="002A7F54"/>
    <w:rsid w:val="002B000F"/>
    <w:rsid w:val="002B009E"/>
    <w:rsid w:val="002B031A"/>
    <w:rsid w:val="002B0357"/>
    <w:rsid w:val="002B035A"/>
    <w:rsid w:val="002B052F"/>
    <w:rsid w:val="002B05E6"/>
    <w:rsid w:val="002B07A0"/>
    <w:rsid w:val="002B0A99"/>
    <w:rsid w:val="002B0B0A"/>
    <w:rsid w:val="002B0B87"/>
    <w:rsid w:val="002B0FD7"/>
    <w:rsid w:val="002B1538"/>
    <w:rsid w:val="002B155A"/>
    <w:rsid w:val="002B175A"/>
    <w:rsid w:val="002B189B"/>
    <w:rsid w:val="002B1B79"/>
    <w:rsid w:val="002B1C2F"/>
    <w:rsid w:val="002B1D2D"/>
    <w:rsid w:val="002B210C"/>
    <w:rsid w:val="002B219F"/>
    <w:rsid w:val="002B2226"/>
    <w:rsid w:val="002B257D"/>
    <w:rsid w:val="002B2762"/>
    <w:rsid w:val="002B294E"/>
    <w:rsid w:val="002B2988"/>
    <w:rsid w:val="002B29CC"/>
    <w:rsid w:val="002B2B54"/>
    <w:rsid w:val="002B2BBB"/>
    <w:rsid w:val="002B3833"/>
    <w:rsid w:val="002B3BCA"/>
    <w:rsid w:val="002B3CAB"/>
    <w:rsid w:val="002B3DE8"/>
    <w:rsid w:val="002B3E18"/>
    <w:rsid w:val="002B3EA1"/>
    <w:rsid w:val="002B3F70"/>
    <w:rsid w:val="002B42D6"/>
    <w:rsid w:val="002B44DB"/>
    <w:rsid w:val="002B49D9"/>
    <w:rsid w:val="002B4A16"/>
    <w:rsid w:val="002B4B8C"/>
    <w:rsid w:val="002B4C96"/>
    <w:rsid w:val="002B505E"/>
    <w:rsid w:val="002B5097"/>
    <w:rsid w:val="002B50A0"/>
    <w:rsid w:val="002B5211"/>
    <w:rsid w:val="002B5497"/>
    <w:rsid w:val="002B5725"/>
    <w:rsid w:val="002B5846"/>
    <w:rsid w:val="002B5AD3"/>
    <w:rsid w:val="002B5E15"/>
    <w:rsid w:val="002B5E33"/>
    <w:rsid w:val="002B5EF1"/>
    <w:rsid w:val="002B5FAE"/>
    <w:rsid w:val="002B5FBD"/>
    <w:rsid w:val="002B5FE6"/>
    <w:rsid w:val="002B61F1"/>
    <w:rsid w:val="002B6498"/>
    <w:rsid w:val="002B650D"/>
    <w:rsid w:val="002B6579"/>
    <w:rsid w:val="002B6727"/>
    <w:rsid w:val="002B6769"/>
    <w:rsid w:val="002B682C"/>
    <w:rsid w:val="002B6C68"/>
    <w:rsid w:val="002B6CA3"/>
    <w:rsid w:val="002B6CDB"/>
    <w:rsid w:val="002B6F19"/>
    <w:rsid w:val="002B6F36"/>
    <w:rsid w:val="002B71E6"/>
    <w:rsid w:val="002B7261"/>
    <w:rsid w:val="002B7617"/>
    <w:rsid w:val="002B771C"/>
    <w:rsid w:val="002B7753"/>
    <w:rsid w:val="002B784A"/>
    <w:rsid w:val="002B79D0"/>
    <w:rsid w:val="002B79E1"/>
    <w:rsid w:val="002B79F7"/>
    <w:rsid w:val="002B7A6A"/>
    <w:rsid w:val="002B7ACC"/>
    <w:rsid w:val="002B7B37"/>
    <w:rsid w:val="002B7BAA"/>
    <w:rsid w:val="002B7EFF"/>
    <w:rsid w:val="002B7FDA"/>
    <w:rsid w:val="002C0206"/>
    <w:rsid w:val="002C098E"/>
    <w:rsid w:val="002C0A48"/>
    <w:rsid w:val="002C1097"/>
    <w:rsid w:val="002C11F2"/>
    <w:rsid w:val="002C1354"/>
    <w:rsid w:val="002C13BA"/>
    <w:rsid w:val="002C17B8"/>
    <w:rsid w:val="002C19CF"/>
    <w:rsid w:val="002C1C76"/>
    <w:rsid w:val="002C1E70"/>
    <w:rsid w:val="002C1E83"/>
    <w:rsid w:val="002C1EBF"/>
    <w:rsid w:val="002C1FC3"/>
    <w:rsid w:val="002C23D4"/>
    <w:rsid w:val="002C25BB"/>
    <w:rsid w:val="002C2616"/>
    <w:rsid w:val="002C27A1"/>
    <w:rsid w:val="002C2A06"/>
    <w:rsid w:val="002C2A58"/>
    <w:rsid w:val="002C2B35"/>
    <w:rsid w:val="002C2E24"/>
    <w:rsid w:val="002C2E60"/>
    <w:rsid w:val="002C2E82"/>
    <w:rsid w:val="002C2F9F"/>
    <w:rsid w:val="002C307A"/>
    <w:rsid w:val="002C3414"/>
    <w:rsid w:val="002C3506"/>
    <w:rsid w:val="002C3526"/>
    <w:rsid w:val="002C3681"/>
    <w:rsid w:val="002C3724"/>
    <w:rsid w:val="002C3824"/>
    <w:rsid w:val="002C3931"/>
    <w:rsid w:val="002C3BA7"/>
    <w:rsid w:val="002C3D3B"/>
    <w:rsid w:val="002C3EBA"/>
    <w:rsid w:val="002C4184"/>
    <w:rsid w:val="002C42DD"/>
    <w:rsid w:val="002C447D"/>
    <w:rsid w:val="002C44D0"/>
    <w:rsid w:val="002C47E5"/>
    <w:rsid w:val="002C4869"/>
    <w:rsid w:val="002C4A7D"/>
    <w:rsid w:val="002C4B3E"/>
    <w:rsid w:val="002C4DA6"/>
    <w:rsid w:val="002C53C7"/>
    <w:rsid w:val="002C5468"/>
    <w:rsid w:val="002C5675"/>
    <w:rsid w:val="002C5702"/>
    <w:rsid w:val="002C59BB"/>
    <w:rsid w:val="002C5A8C"/>
    <w:rsid w:val="002C5BE8"/>
    <w:rsid w:val="002C5C05"/>
    <w:rsid w:val="002C5CC1"/>
    <w:rsid w:val="002C5CFB"/>
    <w:rsid w:val="002C628F"/>
    <w:rsid w:val="002C6476"/>
    <w:rsid w:val="002C649F"/>
    <w:rsid w:val="002C6559"/>
    <w:rsid w:val="002C6708"/>
    <w:rsid w:val="002C6AFA"/>
    <w:rsid w:val="002C6C4C"/>
    <w:rsid w:val="002C6D47"/>
    <w:rsid w:val="002C6FFC"/>
    <w:rsid w:val="002C717B"/>
    <w:rsid w:val="002C72B2"/>
    <w:rsid w:val="002C72CD"/>
    <w:rsid w:val="002C7558"/>
    <w:rsid w:val="002C75EB"/>
    <w:rsid w:val="002C778F"/>
    <w:rsid w:val="002C77BE"/>
    <w:rsid w:val="002C7A41"/>
    <w:rsid w:val="002C7E31"/>
    <w:rsid w:val="002C7F8A"/>
    <w:rsid w:val="002C7FA6"/>
    <w:rsid w:val="002C7FC6"/>
    <w:rsid w:val="002D0185"/>
    <w:rsid w:val="002D036D"/>
    <w:rsid w:val="002D03B0"/>
    <w:rsid w:val="002D0543"/>
    <w:rsid w:val="002D054D"/>
    <w:rsid w:val="002D0638"/>
    <w:rsid w:val="002D0683"/>
    <w:rsid w:val="002D07FE"/>
    <w:rsid w:val="002D088A"/>
    <w:rsid w:val="002D095F"/>
    <w:rsid w:val="002D09F0"/>
    <w:rsid w:val="002D0B37"/>
    <w:rsid w:val="002D0C03"/>
    <w:rsid w:val="002D0CF5"/>
    <w:rsid w:val="002D0F9A"/>
    <w:rsid w:val="002D117A"/>
    <w:rsid w:val="002D15B1"/>
    <w:rsid w:val="002D17C9"/>
    <w:rsid w:val="002D1935"/>
    <w:rsid w:val="002D1B62"/>
    <w:rsid w:val="002D1BA8"/>
    <w:rsid w:val="002D1CCF"/>
    <w:rsid w:val="002D1D2B"/>
    <w:rsid w:val="002D1D6C"/>
    <w:rsid w:val="002D1F70"/>
    <w:rsid w:val="002D1FC5"/>
    <w:rsid w:val="002D1FF9"/>
    <w:rsid w:val="002D20C1"/>
    <w:rsid w:val="002D210C"/>
    <w:rsid w:val="002D2180"/>
    <w:rsid w:val="002D21D1"/>
    <w:rsid w:val="002D251B"/>
    <w:rsid w:val="002D2684"/>
    <w:rsid w:val="002D2753"/>
    <w:rsid w:val="002D2757"/>
    <w:rsid w:val="002D2B69"/>
    <w:rsid w:val="002D2CDA"/>
    <w:rsid w:val="002D2D53"/>
    <w:rsid w:val="002D2F3C"/>
    <w:rsid w:val="002D30EC"/>
    <w:rsid w:val="002D328A"/>
    <w:rsid w:val="002D338F"/>
    <w:rsid w:val="002D3773"/>
    <w:rsid w:val="002D3860"/>
    <w:rsid w:val="002D3A85"/>
    <w:rsid w:val="002D3C67"/>
    <w:rsid w:val="002D3FD8"/>
    <w:rsid w:val="002D41C9"/>
    <w:rsid w:val="002D42FB"/>
    <w:rsid w:val="002D4428"/>
    <w:rsid w:val="002D463B"/>
    <w:rsid w:val="002D4A53"/>
    <w:rsid w:val="002D4C6C"/>
    <w:rsid w:val="002D4CF9"/>
    <w:rsid w:val="002D4DD7"/>
    <w:rsid w:val="002D4FBE"/>
    <w:rsid w:val="002D5160"/>
    <w:rsid w:val="002D53DA"/>
    <w:rsid w:val="002D53E3"/>
    <w:rsid w:val="002D551D"/>
    <w:rsid w:val="002D5B9A"/>
    <w:rsid w:val="002D5EAC"/>
    <w:rsid w:val="002D6147"/>
    <w:rsid w:val="002D624C"/>
    <w:rsid w:val="002D62E0"/>
    <w:rsid w:val="002D6672"/>
    <w:rsid w:val="002D6736"/>
    <w:rsid w:val="002D6950"/>
    <w:rsid w:val="002D695A"/>
    <w:rsid w:val="002D6B54"/>
    <w:rsid w:val="002D6E20"/>
    <w:rsid w:val="002D6E4C"/>
    <w:rsid w:val="002D6F15"/>
    <w:rsid w:val="002D6F42"/>
    <w:rsid w:val="002D70AB"/>
    <w:rsid w:val="002D7738"/>
    <w:rsid w:val="002D7864"/>
    <w:rsid w:val="002D78FA"/>
    <w:rsid w:val="002D7980"/>
    <w:rsid w:val="002D79EC"/>
    <w:rsid w:val="002D7ABE"/>
    <w:rsid w:val="002D7C28"/>
    <w:rsid w:val="002D7F93"/>
    <w:rsid w:val="002E0075"/>
    <w:rsid w:val="002E032C"/>
    <w:rsid w:val="002E03D6"/>
    <w:rsid w:val="002E0A20"/>
    <w:rsid w:val="002E0A52"/>
    <w:rsid w:val="002E0AC5"/>
    <w:rsid w:val="002E0ACA"/>
    <w:rsid w:val="002E0B05"/>
    <w:rsid w:val="002E0BA5"/>
    <w:rsid w:val="002E14C1"/>
    <w:rsid w:val="002E1556"/>
    <w:rsid w:val="002E1744"/>
    <w:rsid w:val="002E18AE"/>
    <w:rsid w:val="002E1CF8"/>
    <w:rsid w:val="002E1FF7"/>
    <w:rsid w:val="002E2124"/>
    <w:rsid w:val="002E28B7"/>
    <w:rsid w:val="002E2932"/>
    <w:rsid w:val="002E297F"/>
    <w:rsid w:val="002E29E2"/>
    <w:rsid w:val="002E2AD4"/>
    <w:rsid w:val="002E2BB3"/>
    <w:rsid w:val="002E2BB5"/>
    <w:rsid w:val="002E2D67"/>
    <w:rsid w:val="002E2ED4"/>
    <w:rsid w:val="002E3037"/>
    <w:rsid w:val="002E39FF"/>
    <w:rsid w:val="002E3AB5"/>
    <w:rsid w:val="002E3AD9"/>
    <w:rsid w:val="002E3CE0"/>
    <w:rsid w:val="002E3D7A"/>
    <w:rsid w:val="002E4494"/>
    <w:rsid w:val="002E44E4"/>
    <w:rsid w:val="002E451A"/>
    <w:rsid w:val="002E46A6"/>
    <w:rsid w:val="002E4823"/>
    <w:rsid w:val="002E49DB"/>
    <w:rsid w:val="002E4D92"/>
    <w:rsid w:val="002E4EF5"/>
    <w:rsid w:val="002E5180"/>
    <w:rsid w:val="002E547B"/>
    <w:rsid w:val="002E5581"/>
    <w:rsid w:val="002E5780"/>
    <w:rsid w:val="002E5813"/>
    <w:rsid w:val="002E594E"/>
    <w:rsid w:val="002E5973"/>
    <w:rsid w:val="002E597A"/>
    <w:rsid w:val="002E5A18"/>
    <w:rsid w:val="002E5B7A"/>
    <w:rsid w:val="002E5BC2"/>
    <w:rsid w:val="002E5E35"/>
    <w:rsid w:val="002E5E62"/>
    <w:rsid w:val="002E5E93"/>
    <w:rsid w:val="002E6012"/>
    <w:rsid w:val="002E6044"/>
    <w:rsid w:val="002E612E"/>
    <w:rsid w:val="002E622A"/>
    <w:rsid w:val="002E6356"/>
    <w:rsid w:val="002E6437"/>
    <w:rsid w:val="002E65FE"/>
    <w:rsid w:val="002E66C1"/>
    <w:rsid w:val="002E686B"/>
    <w:rsid w:val="002E6957"/>
    <w:rsid w:val="002E6DE3"/>
    <w:rsid w:val="002E6E8D"/>
    <w:rsid w:val="002E6EC2"/>
    <w:rsid w:val="002E6F74"/>
    <w:rsid w:val="002E71AB"/>
    <w:rsid w:val="002E75AF"/>
    <w:rsid w:val="002E7740"/>
    <w:rsid w:val="002E78A2"/>
    <w:rsid w:val="002E7A0A"/>
    <w:rsid w:val="002E7B14"/>
    <w:rsid w:val="002E7CAA"/>
    <w:rsid w:val="002E7E43"/>
    <w:rsid w:val="002E7F5F"/>
    <w:rsid w:val="002F00D4"/>
    <w:rsid w:val="002F0460"/>
    <w:rsid w:val="002F0501"/>
    <w:rsid w:val="002F0597"/>
    <w:rsid w:val="002F0598"/>
    <w:rsid w:val="002F088D"/>
    <w:rsid w:val="002F0957"/>
    <w:rsid w:val="002F0D68"/>
    <w:rsid w:val="002F164C"/>
    <w:rsid w:val="002F1733"/>
    <w:rsid w:val="002F1768"/>
    <w:rsid w:val="002F192F"/>
    <w:rsid w:val="002F1BE7"/>
    <w:rsid w:val="002F1CA8"/>
    <w:rsid w:val="002F1D97"/>
    <w:rsid w:val="002F203B"/>
    <w:rsid w:val="002F20E1"/>
    <w:rsid w:val="002F20F5"/>
    <w:rsid w:val="002F212C"/>
    <w:rsid w:val="002F2209"/>
    <w:rsid w:val="002F24CE"/>
    <w:rsid w:val="002F2608"/>
    <w:rsid w:val="002F2788"/>
    <w:rsid w:val="002F2795"/>
    <w:rsid w:val="002F2BFD"/>
    <w:rsid w:val="002F2C10"/>
    <w:rsid w:val="002F2CC9"/>
    <w:rsid w:val="002F2CDF"/>
    <w:rsid w:val="002F2DC4"/>
    <w:rsid w:val="002F2DDD"/>
    <w:rsid w:val="002F3083"/>
    <w:rsid w:val="002F3084"/>
    <w:rsid w:val="002F315A"/>
    <w:rsid w:val="002F3188"/>
    <w:rsid w:val="002F33BC"/>
    <w:rsid w:val="002F371D"/>
    <w:rsid w:val="002F377B"/>
    <w:rsid w:val="002F3B10"/>
    <w:rsid w:val="002F3B76"/>
    <w:rsid w:val="002F3BF6"/>
    <w:rsid w:val="002F3E1F"/>
    <w:rsid w:val="002F449F"/>
    <w:rsid w:val="002F44C3"/>
    <w:rsid w:val="002F4978"/>
    <w:rsid w:val="002F4C56"/>
    <w:rsid w:val="002F4D7D"/>
    <w:rsid w:val="002F4E71"/>
    <w:rsid w:val="002F4E9F"/>
    <w:rsid w:val="002F506D"/>
    <w:rsid w:val="002F509F"/>
    <w:rsid w:val="002F52F5"/>
    <w:rsid w:val="002F534C"/>
    <w:rsid w:val="002F5384"/>
    <w:rsid w:val="002F588C"/>
    <w:rsid w:val="002F59E1"/>
    <w:rsid w:val="002F5BB5"/>
    <w:rsid w:val="002F5D71"/>
    <w:rsid w:val="002F6047"/>
    <w:rsid w:val="002F60BF"/>
    <w:rsid w:val="002F6253"/>
    <w:rsid w:val="002F63B5"/>
    <w:rsid w:val="002F63FC"/>
    <w:rsid w:val="002F6476"/>
    <w:rsid w:val="002F6581"/>
    <w:rsid w:val="002F658B"/>
    <w:rsid w:val="002F658D"/>
    <w:rsid w:val="002F6834"/>
    <w:rsid w:val="002F685D"/>
    <w:rsid w:val="002F69E3"/>
    <w:rsid w:val="002F6C07"/>
    <w:rsid w:val="002F6CE6"/>
    <w:rsid w:val="002F6E90"/>
    <w:rsid w:val="002F72F2"/>
    <w:rsid w:val="002F7613"/>
    <w:rsid w:val="002F76B4"/>
    <w:rsid w:val="002F7B46"/>
    <w:rsid w:val="002F7B4F"/>
    <w:rsid w:val="002F7BF3"/>
    <w:rsid w:val="002F7CB7"/>
    <w:rsid w:val="002F7EF8"/>
    <w:rsid w:val="002F7FDA"/>
    <w:rsid w:val="0030015C"/>
    <w:rsid w:val="003001FA"/>
    <w:rsid w:val="00300423"/>
    <w:rsid w:val="0030043C"/>
    <w:rsid w:val="0030049F"/>
    <w:rsid w:val="00300657"/>
    <w:rsid w:val="003007E2"/>
    <w:rsid w:val="00300A3C"/>
    <w:rsid w:val="00300BB4"/>
    <w:rsid w:val="00300C34"/>
    <w:rsid w:val="0030127F"/>
    <w:rsid w:val="003012C7"/>
    <w:rsid w:val="00301926"/>
    <w:rsid w:val="00301B2A"/>
    <w:rsid w:val="00301BB2"/>
    <w:rsid w:val="00301C2C"/>
    <w:rsid w:val="00301C51"/>
    <w:rsid w:val="00301C7C"/>
    <w:rsid w:val="00301C8C"/>
    <w:rsid w:val="00301D17"/>
    <w:rsid w:val="00301D5E"/>
    <w:rsid w:val="00301D7C"/>
    <w:rsid w:val="00302055"/>
    <w:rsid w:val="0030232F"/>
    <w:rsid w:val="00302445"/>
    <w:rsid w:val="00302479"/>
    <w:rsid w:val="0030272E"/>
    <w:rsid w:val="003029BB"/>
    <w:rsid w:val="00302AAE"/>
    <w:rsid w:val="00302B3C"/>
    <w:rsid w:val="00302B55"/>
    <w:rsid w:val="00302CC8"/>
    <w:rsid w:val="00302CF4"/>
    <w:rsid w:val="00303318"/>
    <w:rsid w:val="00303662"/>
    <w:rsid w:val="003038CE"/>
    <w:rsid w:val="003039C9"/>
    <w:rsid w:val="00303A3C"/>
    <w:rsid w:val="00303A4F"/>
    <w:rsid w:val="00303D9D"/>
    <w:rsid w:val="00303FB5"/>
    <w:rsid w:val="0030416D"/>
    <w:rsid w:val="0030448B"/>
    <w:rsid w:val="003046FA"/>
    <w:rsid w:val="003048EB"/>
    <w:rsid w:val="0030539F"/>
    <w:rsid w:val="00305434"/>
    <w:rsid w:val="00305732"/>
    <w:rsid w:val="0030574B"/>
    <w:rsid w:val="00305775"/>
    <w:rsid w:val="00305833"/>
    <w:rsid w:val="003058B2"/>
    <w:rsid w:val="00305934"/>
    <w:rsid w:val="00305A6E"/>
    <w:rsid w:val="00305AC2"/>
    <w:rsid w:val="00305F6D"/>
    <w:rsid w:val="003060F2"/>
    <w:rsid w:val="0030649D"/>
    <w:rsid w:val="00306779"/>
    <w:rsid w:val="00306937"/>
    <w:rsid w:val="00306D53"/>
    <w:rsid w:val="00306E80"/>
    <w:rsid w:val="00306FA8"/>
    <w:rsid w:val="0030711B"/>
    <w:rsid w:val="003077A5"/>
    <w:rsid w:val="0030789C"/>
    <w:rsid w:val="00307BA9"/>
    <w:rsid w:val="00307D62"/>
    <w:rsid w:val="00307E61"/>
    <w:rsid w:val="00307FBF"/>
    <w:rsid w:val="003103EE"/>
    <w:rsid w:val="0031056C"/>
    <w:rsid w:val="003106F0"/>
    <w:rsid w:val="003106F1"/>
    <w:rsid w:val="003108E7"/>
    <w:rsid w:val="0031096E"/>
    <w:rsid w:val="00310E23"/>
    <w:rsid w:val="00310F5D"/>
    <w:rsid w:val="00310F93"/>
    <w:rsid w:val="00311069"/>
    <w:rsid w:val="0031106B"/>
    <w:rsid w:val="00311224"/>
    <w:rsid w:val="0031139A"/>
    <w:rsid w:val="0031143E"/>
    <w:rsid w:val="0031144D"/>
    <w:rsid w:val="003114BF"/>
    <w:rsid w:val="003114C0"/>
    <w:rsid w:val="003114F9"/>
    <w:rsid w:val="00311510"/>
    <w:rsid w:val="00311534"/>
    <w:rsid w:val="00311793"/>
    <w:rsid w:val="003117C3"/>
    <w:rsid w:val="003119CF"/>
    <w:rsid w:val="00311CA6"/>
    <w:rsid w:val="00311DC2"/>
    <w:rsid w:val="00311F1E"/>
    <w:rsid w:val="00311FAF"/>
    <w:rsid w:val="003120C4"/>
    <w:rsid w:val="00312209"/>
    <w:rsid w:val="00312372"/>
    <w:rsid w:val="003123B5"/>
    <w:rsid w:val="00312E92"/>
    <w:rsid w:val="00313370"/>
    <w:rsid w:val="003133B4"/>
    <w:rsid w:val="0031376A"/>
    <w:rsid w:val="003139A4"/>
    <w:rsid w:val="00313C33"/>
    <w:rsid w:val="00313D02"/>
    <w:rsid w:val="00313E4C"/>
    <w:rsid w:val="0031406B"/>
    <w:rsid w:val="00314284"/>
    <w:rsid w:val="0031492E"/>
    <w:rsid w:val="003149FF"/>
    <w:rsid w:val="00314A32"/>
    <w:rsid w:val="00314A4B"/>
    <w:rsid w:val="00314C35"/>
    <w:rsid w:val="00315085"/>
    <w:rsid w:val="0031509C"/>
    <w:rsid w:val="00315318"/>
    <w:rsid w:val="00315380"/>
    <w:rsid w:val="0031570E"/>
    <w:rsid w:val="0031571F"/>
    <w:rsid w:val="00315C5E"/>
    <w:rsid w:val="00315D26"/>
    <w:rsid w:val="00315F8C"/>
    <w:rsid w:val="00316036"/>
    <w:rsid w:val="003162D8"/>
    <w:rsid w:val="003165DE"/>
    <w:rsid w:val="0031668D"/>
    <w:rsid w:val="003166C6"/>
    <w:rsid w:val="003167DA"/>
    <w:rsid w:val="003167DD"/>
    <w:rsid w:val="003168BD"/>
    <w:rsid w:val="003169AB"/>
    <w:rsid w:val="003169D1"/>
    <w:rsid w:val="00316A8A"/>
    <w:rsid w:val="00316C6B"/>
    <w:rsid w:val="00316CCA"/>
    <w:rsid w:val="00317491"/>
    <w:rsid w:val="003174F9"/>
    <w:rsid w:val="00317573"/>
    <w:rsid w:val="0031774E"/>
    <w:rsid w:val="00317799"/>
    <w:rsid w:val="0031785A"/>
    <w:rsid w:val="00317966"/>
    <w:rsid w:val="0031797F"/>
    <w:rsid w:val="003179B4"/>
    <w:rsid w:val="003179BD"/>
    <w:rsid w:val="003179D2"/>
    <w:rsid w:val="00317DCD"/>
    <w:rsid w:val="00317F36"/>
    <w:rsid w:val="00320116"/>
    <w:rsid w:val="003201C8"/>
    <w:rsid w:val="003203A6"/>
    <w:rsid w:val="003203F6"/>
    <w:rsid w:val="00320556"/>
    <w:rsid w:val="00320817"/>
    <w:rsid w:val="00320843"/>
    <w:rsid w:val="00320A18"/>
    <w:rsid w:val="00320CD1"/>
    <w:rsid w:val="00320F30"/>
    <w:rsid w:val="00320F54"/>
    <w:rsid w:val="00320F80"/>
    <w:rsid w:val="00321021"/>
    <w:rsid w:val="00321112"/>
    <w:rsid w:val="003211A8"/>
    <w:rsid w:val="00321319"/>
    <w:rsid w:val="0032136C"/>
    <w:rsid w:val="00321381"/>
    <w:rsid w:val="00321736"/>
    <w:rsid w:val="00321B61"/>
    <w:rsid w:val="00321D5C"/>
    <w:rsid w:val="00321ED8"/>
    <w:rsid w:val="00321F92"/>
    <w:rsid w:val="00321FB1"/>
    <w:rsid w:val="00321FF6"/>
    <w:rsid w:val="003220CE"/>
    <w:rsid w:val="003220F8"/>
    <w:rsid w:val="003221E1"/>
    <w:rsid w:val="00322201"/>
    <w:rsid w:val="00322396"/>
    <w:rsid w:val="003223A5"/>
    <w:rsid w:val="00322659"/>
    <w:rsid w:val="0032276A"/>
    <w:rsid w:val="00322943"/>
    <w:rsid w:val="00322977"/>
    <w:rsid w:val="00322CEC"/>
    <w:rsid w:val="00322D45"/>
    <w:rsid w:val="00322D7C"/>
    <w:rsid w:val="00322F40"/>
    <w:rsid w:val="00322F98"/>
    <w:rsid w:val="00322FD3"/>
    <w:rsid w:val="0032324D"/>
    <w:rsid w:val="003232A6"/>
    <w:rsid w:val="003232AC"/>
    <w:rsid w:val="003232B9"/>
    <w:rsid w:val="00323571"/>
    <w:rsid w:val="00323A6A"/>
    <w:rsid w:val="00323C02"/>
    <w:rsid w:val="00323E4C"/>
    <w:rsid w:val="00323E55"/>
    <w:rsid w:val="00323E92"/>
    <w:rsid w:val="00323F5C"/>
    <w:rsid w:val="00324157"/>
    <w:rsid w:val="00324299"/>
    <w:rsid w:val="00324479"/>
    <w:rsid w:val="003244E9"/>
    <w:rsid w:val="003246B7"/>
    <w:rsid w:val="0032474F"/>
    <w:rsid w:val="00324786"/>
    <w:rsid w:val="00324903"/>
    <w:rsid w:val="00324C04"/>
    <w:rsid w:val="00324D76"/>
    <w:rsid w:val="00324E00"/>
    <w:rsid w:val="00324F1C"/>
    <w:rsid w:val="00325193"/>
    <w:rsid w:val="003251EA"/>
    <w:rsid w:val="00325202"/>
    <w:rsid w:val="0032525A"/>
    <w:rsid w:val="003252D2"/>
    <w:rsid w:val="00325419"/>
    <w:rsid w:val="003256E0"/>
    <w:rsid w:val="00325805"/>
    <w:rsid w:val="00325888"/>
    <w:rsid w:val="0032595B"/>
    <w:rsid w:val="00325B7D"/>
    <w:rsid w:val="00325B90"/>
    <w:rsid w:val="00325C67"/>
    <w:rsid w:val="00325DEB"/>
    <w:rsid w:val="00325E34"/>
    <w:rsid w:val="00325FB5"/>
    <w:rsid w:val="0032620F"/>
    <w:rsid w:val="00326229"/>
    <w:rsid w:val="00326452"/>
    <w:rsid w:val="0032666D"/>
    <w:rsid w:val="00326907"/>
    <w:rsid w:val="003269E7"/>
    <w:rsid w:val="00326B68"/>
    <w:rsid w:val="00326B84"/>
    <w:rsid w:val="00326BCE"/>
    <w:rsid w:val="003270F3"/>
    <w:rsid w:val="0032735B"/>
    <w:rsid w:val="003276A9"/>
    <w:rsid w:val="00327736"/>
    <w:rsid w:val="0032795B"/>
    <w:rsid w:val="00327A5A"/>
    <w:rsid w:val="00327C07"/>
    <w:rsid w:val="00327E65"/>
    <w:rsid w:val="00330087"/>
    <w:rsid w:val="003302B1"/>
    <w:rsid w:val="00330351"/>
    <w:rsid w:val="00330682"/>
    <w:rsid w:val="00330805"/>
    <w:rsid w:val="0033087D"/>
    <w:rsid w:val="00330965"/>
    <w:rsid w:val="00330A30"/>
    <w:rsid w:val="00330AFD"/>
    <w:rsid w:val="00330B06"/>
    <w:rsid w:val="00330B1B"/>
    <w:rsid w:val="00330B7D"/>
    <w:rsid w:val="00330CFF"/>
    <w:rsid w:val="00330DEF"/>
    <w:rsid w:val="00331049"/>
    <w:rsid w:val="0033127E"/>
    <w:rsid w:val="003312B2"/>
    <w:rsid w:val="00331344"/>
    <w:rsid w:val="00331378"/>
    <w:rsid w:val="00331398"/>
    <w:rsid w:val="00331835"/>
    <w:rsid w:val="00331C03"/>
    <w:rsid w:val="00331EEC"/>
    <w:rsid w:val="00332364"/>
    <w:rsid w:val="00332C5C"/>
    <w:rsid w:val="00332DA9"/>
    <w:rsid w:val="00332E77"/>
    <w:rsid w:val="00333193"/>
    <w:rsid w:val="003331A3"/>
    <w:rsid w:val="00333294"/>
    <w:rsid w:val="003332CC"/>
    <w:rsid w:val="00333A22"/>
    <w:rsid w:val="00333D12"/>
    <w:rsid w:val="00333E97"/>
    <w:rsid w:val="00334181"/>
    <w:rsid w:val="003344AC"/>
    <w:rsid w:val="00334500"/>
    <w:rsid w:val="003345DD"/>
    <w:rsid w:val="00334A01"/>
    <w:rsid w:val="00334A1C"/>
    <w:rsid w:val="00334F95"/>
    <w:rsid w:val="00335382"/>
    <w:rsid w:val="00335385"/>
    <w:rsid w:val="00335400"/>
    <w:rsid w:val="00335780"/>
    <w:rsid w:val="00335807"/>
    <w:rsid w:val="00335A7E"/>
    <w:rsid w:val="00335B07"/>
    <w:rsid w:val="00335D79"/>
    <w:rsid w:val="0033628F"/>
    <w:rsid w:val="0033658D"/>
    <w:rsid w:val="00336B19"/>
    <w:rsid w:val="00336B2E"/>
    <w:rsid w:val="00336F56"/>
    <w:rsid w:val="00336FD1"/>
    <w:rsid w:val="0033709E"/>
    <w:rsid w:val="003376D5"/>
    <w:rsid w:val="00337817"/>
    <w:rsid w:val="00337958"/>
    <w:rsid w:val="00337BD9"/>
    <w:rsid w:val="00337EF0"/>
    <w:rsid w:val="0034026F"/>
    <w:rsid w:val="00340394"/>
    <w:rsid w:val="00340656"/>
    <w:rsid w:val="00340818"/>
    <w:rsid w:val="003409BE"/>
    <w:rsid w:val="00340DAD"/>
    <w:rsid w:val="00340E6F"/>
    <w:rsid w:val="00340EAC"/>
    <w:rsid w:val="003411F2"/>
    <w:rsid w:val="00341298"/>
    <w:rsid w:val="00341340"/>
    <w:rsid w:val="0034186D"/>
    <w:rsid w:val="003418CE"/>
    <w:rsid w:val="003420FB"/>
    <w:rsid w:val="00342176"/>
    <w:rsid w:val="003421DC"/>
    <w:rsid w:val="00342388"/>
    <w:rsid w:val="003423F9"/>
    <w:rsid w:val="0034252E"/>
    <w:rsid w:val="0034254B"/>
    <w:rsid w:val="003426AF"/>
    <w:rsid w:val="00342921"/>
    <w:rsid w:val="00342B82"/>
    <w:rsid w:val="00342EA2"/>
    <w:rsid w:val="0034306A"/>
    <w:rsid w:val="00343071"/>
    <w:rsid w:val="003436E4"/>
    <w:rsid w:val="00343753"/>
    <w:rsid w:val="003437AC"/>
    <w:rsid w:val="003437D7"/>
    <w:rsid w:val="00343864"/>
    <w:rsid w:val="00343AB9"/>
    <w:rsid w:val="00343CBB"/>
    <w:rsid w:val="003441F6"/>
    <w:rsid w:val="0034434A"/>
    <w:rsid w:val="003445CC"/>
    <w:rsid w:val="003447A9"/>
    <w:rsid w:val="00344877"/>
    <w:rsid w:val="00344B83"/>
    <w:rsid w:val="00344BA8"/>
    <w:rsid w:val="00344CF1"/>
    <w:rsid w:val="00344D85"/>
    <w:rsid w:val="00344DD4"/>
    <w:rsid w:val="00344DEB"/>
    <w:rsid w:val="003451B2"/>
    <w:rsid w:val="00345302"/>
    <w:rsid w:val="00345537"/>
    <w:rsid w:val="00345592"/>
    <w:rsid w:val="00345823"/>
    <w:rsid w:val="00345978"/>
    <w:rsid w:val="0034597D"/>
    <w:rsid w:val="00345BC1"/>
    <w:rsid w:val="00345FDB"/>
    <w:rsid w:val="00346111"/>
    <w:rsid w:val="00346254"/>
    <w:rsid w:val="003464D1"/>
    <w:rsid w:val="0034658A"/>
    <w:rsid w:val="003466C9"/>
    <w:rsid w:val="00346A0B"/>
    <w:rsid w:val="00346B1B"/>
    <w:rsid w:val="00346F97"/>
    <w:rsid w:val="0034712B"/>
    <w:rsid w:val="00347675"/>
    <w:rsid w:val="00347909"/>
    <w:rsid w:val="00347A58"/>
    <w:rsid w:val="00347C3A"/>
    <w:rsid w:val="00347DD8"/>
    <w:rsid w:val="00350134"/>
    <w:rsid w:val="003504AA"/>
    <w:rsid w:val="0035056C"/>
    <w:rsid w:val="003505C3"/>
    <w:rsid w:val="0035077B"/>
    <w:rsid w:val="003508DA"/>
    <w:rsid w:val="003508FD"/>
    <w:rsid w:val="00350946"/>
    <w:rsid w:val="00350BAE"/>
    <w:rsid w:val="00350D37"/>
    <w:rsid w:val="00350DC5"/>
    <w:rsid w:val="00351028"/>
    <w:rsid w:val="00351151"/>
    <w:rsid w:val="0035126B"/>
    <w:rsid w:val="003514D0"/>
    <w:rsid w:val="00351545"/>
    <w:rsid w:val="00351565"/>
    <w:rsid w:val="0035156D"/>
    <w:rsid w:val="00351777"/>
    <w:rsid w:val="00351C51"/>
    <w:rsid w:val="00351E5F"/>
    <w:rsid w:val="00352286"/>
    <w:rsid w:val="003523FB"/>
    <w:rsid w:val="0035258E"/>
    <w:rsid w:val="00352716"/>
    <w:rsid w:val="00352994"/>
    <w:rsid w:val="00352AD9"/>
    <w:rsid w:val="00352B1C"/>
    <w:rsid w:val="00352B1D"/>
    <w:rsid w:val="00352B50"/>
    <w:rsid w:val="00352C4C"/>
    <w:rsid w:val="00352EE7"/>
    <w:rsid w:val="00352F2C"/>
    <w:rsid w:val="00352FA5"/>
    <w:rsid w:val="00352FC7"/>
    <w:rsid w:val="0035321C"/>
    <w:rsid w:val="00353721"/>
    <w:rsid w:val="00353746"/>
    <w:rsid w:val="003537E8"/>
    <w:rsid w:val="003538BC"/>
    <w:rsid w:val="00353971"/>
    <w:rsid w:val="00353AD1"/>
    <w:rsid w:val="00353C07"/>
    <w:rsid w:val="00353C84"/>
    <w:rsid w:val="00353CB7"/>
    <w:rsid w:val="00353DB6"/>
    <w:rsid w:val="00353F1D"/>
    <w:rsid w:val="00353F3B"/>
    <w:rsid w:val="00353FBB"/>
    <w:rsid w:val="003540C1"/>
    <w:rsid w:val="0035414D"/>
    <w:rsid w:val="003547CD"/>
    <w:rsid w:val="00354A59"/>
    <w:rsid w:val="00354C86"/>
    <w:rsid w:val="00354EAC"/>
    <w:rsid w:val="003550DA"/>
    <w:rsid w:val="003552E6"/>
    <w:rsid w:val="003553A8"/>
    <w:rsid w:val="003554B3"/>
    <w:rsid w:val="00355525"/>
    <w:rsid w:val="00355699"/>
    <w:rsid w:val="00355AA9"/>
    <w:rsid w:val="00355B28"/>
    <w:rsid w:val="00355B6F"/>
    <w:rsid w:val="00355C94"/>
    <w:rsid w:val="00355F6B"/>
    <w:rsid w:val="00355FE2"/>
    <w:rsid w:val="003562DB"/>
    <w:rsid w:val="00356443"/>
    <w:rsid w:val="003565BD"/>
    <w:rsid w:val="00356850"/>
    <w:rsid w:val="0035689B"/>
    <w:rsid w:val="003569BF"/>
    <w:rsid w:val="00356A66"/>
    <w:rsid w:val="00356A71"/>
    <w:rsid w:val="00356AF0"/>
    <w:rsid w:val="003570B6"/>
    <w:rsid w:val="0035722C"/>
    <w:rsid w:val="003573BB"/>
    <w:rsid w:val="00357426"/>
    <w:rsid w:val="0035758E"/>
    <w:rsid w:val="00357766"/>
    <w:rsid w:val="0035779C"/>
    <w:rsid w:val="003578FF"/>
    <w:rsid w:val="00357E6D"/>
    <w:rsid w:val="00357FAC"/>
    <w:rsid w:val="00360081"/>
    <w:rsid w:val="003600F0"/>
    <w:rsid w:val="0036053F"/>
    <w:rsid w:val="003607D3"/>
    <w:rsid w:val="00360974"/>
    <w:rsid w:val="00360985"/>
    <w:rsid w:val="003609F0"/>
    <w:rsid w:val="00360B9F"/>
    <w:rsid w:val="00360D68"/>
    <w:rsid w:val="003611B6"/>
    <w:rsid w:val="0036142D"/>
    <w:rsid w:val="003614B1"/>
    <w:rsid w:val="003614ED"/>
    <w:rsid w:val="00361632"/>
    <w:rsid w:val="0036163A"/>
    <w:rsid w:val="003618A3"/>
    <w:rsid w:val="0036193F"/>
    <w:rsid w:val="003619A7"/>
    <w:rsid w:val="00361F57"/>
    <w:rsid w:val="00361FC6"/>
    <w:rsid w:val="00362070"/>
    <w:rsid w:val="003621AE"/>
    <w:rsid w:val="00362944"/>
    <w:rsid w:val="00362AEE"/>
    <w:rsid w:val="00362F60"/>
    <w:rsid w:val="0036315E"/>
    <w:rsid w:val="0036365B"/>
    <w:rsid w:val="00363842"/>
    <w:rsid w:val="003639B3"/>
    <w:rsid w:val="00363D7A"/>
    <w:rsid w:val="00363DD5"/>
    <w:rsid w:val="003640EC"/>
    <w:rsid w:val="00364143"/>
    <w:rsid w:val="003643A4"/>
    <w:rsid w:val="0036448A"/>
    <w:rsid w:val="003644E4"/>
    <w:rsid w:val="00364D07"/>
    <w:rsid w:val="00364E56"/>
    <w:rsid w:val="00364E6D"/>
    <w:rsid w:val="00364F75"/>
    <w:rsid w:val="00364FCA"/>
    <w:rsid w:val="0036522F"/>
    <w:rsid w:val="00365825"/>
    <w:rsid w:val="00365B62"/>
    <w:rsid w:val="00365C38"/>
    <w:rsid w:val="00365CBB"/>
    <w:rsid w:val="00366093"/>
    <w:rsid w:val="003660C5"/>
    <w:rsid w:val="003660FB"/>
    <w:rsid w:val="003662AB"/>
    <w:rsid w:val="003664AD"/>
    <w:rsid w:val="00366B87"/>
    <w:rsid w:val="00366D48"/>
    <w:rsid w:val="00366DF1"/>
    <w:rsid w:val="00366F24"/>
    <w:rsid w:val="00367141"/>
    <w:rsid w:val="00367368"/>
    <w:rsid w:val="00367527"/>
    <w:rsid w:val="0036764A"/>
    <w:rsid w:val="003676D4"/>
    <w:rsid w:val="003678B0"/>
    <w:rsid w:val="00367ABA"/>
    <w:rsid w:val="00367E18"/>
    <w:rsid w:val="00367F83"/>
    <w:rsid w:val="00370134"/>
    <w:rsid w:val="003702C4"/>
    <w:rsid w:val="00370337"/>
    <w:rsid w:val="003704C5"/>
    <w:rsid w:val="003706CC"/>
    <w:rsid w:val="00370826"/>
    <w:rsid w:val="00370942"/>
    <w:rsid w:val="00370B38"/>
    <w:rsid w:val="00370B82"/>
    <w:rsid w:val="00370C26"/>
    <w:rsid w:val="00370DF1"/>
    <w:rsid w:val="0037129C"/>
    <w:rsid w:val="00371550"/>
    <w:rsid w:val="00371575"/>
    <w:rsid w:val="003715BA"/>
    <w:rsid w:val="003715BE"/>
    <w:rsid w:val="00371797"/>
    <w:rsid w:val="003717EE"/>
    <w:rsid w:val="00371A9F"/>
    <w:rsid w:val="00371B4A"/>
    <w:rsid w:val="00371D33"/>
    <w:rsid w:val="00371DE0"/>
    <w:rsid w:val="00371DE5"/>
    <w:rsid w:val="00371FB4"/>
    <w:rsid w:val="003722CD"/>
    <w:rsid w:val="003725E7"/>
    <w:rsid w:val="003726A5"/>
    <w:rsid w:val="0037297F"/>
    <w:rsid w:val="00372A8E"/>
    <w:rsid w:val="00372F4C"/>
    <w:rsid w:val="00373019"/>
    <w:rsid w:val="00373283"/>
    <w:rsid w:val="003732E7"/>
    <w:rsid w:val="00373399"/>
    <w:rsid w:val="0037352E"/>
    <w:rsid w:val="00373596"/>
    <w:rsid w:val="0037361B"/>
    <w:rsid w:val="00373675"/>
    <w:rsid w:val="00373AE3"/>
    <w:rsid w:val="00373C4E"/>
    <w:rsid w:val="00373DBF"/>
    <w:rsid w:val="00373E6D"/>
    <w:rsid w:val="00373F7E"/>
    <w:rsid w:val="00374015"/>
    <w:rsid w:val="003741E6"/>
    <w:rsid w:val="00374281"/>
    <w:rsid w:val="00374390"/>
    <w:rsid w:val="003743A9"/>
    <w:rsid w:val="003744CC"/>
    <w:rsid w:val="003747EA"/>
    <w:rsid w:val="0037484B"/>
    <w:rsid w:val="00374B39"/>
    <w:rsid w:val="00374B57"/>
    <w:rsid w:val="003750AD"/>
    <w:rsid w:val="003752B7"/>
    <w:rsid w:val="0037592A"/>
    <w:rsid w:val="00375AED"/>
    <w:rsid w:val="00375B1D"/>
    <w:rsid w:val="00375BB4"/>
    <w:rsid w:val="00375D2B"/>
    <w:rsid w:val="00375F20"/>
    <w:rsid w:val="00376014"/>
    <w:rsid w:val="00376031"/>
    <w:rsid w:val="00376160"/>
    <w:rsid w:val="003762C7"/>
    <w:rsid w:val="003762D2"/>
    <w:rsid w:val="0037648D"/>
    <w:rsid w:val="0037649E"/>
    <w:rsid w:val="003766E6"/>
    <w:rsid w:val="003767B1"/>
    <w:rsid w:val="00376A19"/>
    <w:rsid w:val="00376C75"/>
    <w:rsid w:val="00376ED2"/>
    <w:rsid w:val="00376FEE"/>
    <w:rsid w:val="00377132"/>
    <w:rsid w:val="003771BC"/>
    <w:rsid w:val="003775C7"/>
    <w:rsid w:val="0037764B"/>
    <w:rsid w:val="0037777F"/>
    <w:rsid w:val="0037792B"/>
    <w:rsid w:val="00377AE4"/>
    <w:rsid w:val="00377AE8"/>
    <w:rsid w:val="00377B55"/>
    <w:rsid w:val="00377CF9"/>
    <w:rsid w:val="00377E6B"/>
    <w:rsid w:val="00377FE5"/>
    <w:rsid w:val="0038000B"/>
    <w:rsid w:val="003800FA"/>
    <w:rsid w:val="0038036D"/>
    <w:rsid w:val="003803E3"/>
    <w:rsid w:val="003807A7"/>
    <w:rsid w:val="00380855"/>
    <w:rsid w:val="00380872"/>
    <w:rsid w:val="003809EF"/>
    <w:rsid w:val="00380E2C"/>
    <w:rsid w:val="00380ED8"/>
    <w:rsid w:val="00380FDF"/>
    <w:rsid w:val="00380FF0"/>
    <w:rsid w:val="00381097"/>
    <w:rsid w:val="003813C3"/>
    <w:rsid w:val="00381535"/>
    <w:rsid w:val="00381544"/>
    <w:rsid w:val="00381550"/>
    <w:rsid w:val="003815B1"/>
    <w:rsid w:val="0038161D"/>
    <w:rsid w:val="003816A4"/>
    <w:rsid w:val="003816A7"/>
    <w:rsid w:val="003816E9"/>
    <w:rsid w:val="003817D1"/>
    <w:rsid w:val="003819D4"/>
    <w:rsid w:val="00381A13"/>
    <w:rsid w:val="00381D6D"/>
    <w:rsid w:val="00381ECA"/>
    <w:rsid w:val="0038201A"/>
    <w:rsid w:val="00382062"/>
    <w:rsid w:val="0038207D"/>
    <w:rsid w:val="00382086"/>
    <w:rsid w:val="003821E8"/>
    <w:rsid w:val="003823CD"/>
    <w:rsid w:val="00382B83"/>
    <w:rsid w:val="00382C81"/>
    <w:rsid w:val="00382E98"/>
    <w:rsid w:val="00382F1E"/>
    <w:rsid w:val="00382F4A"/>
    <w:rsid w:val="00382F67"/>
    <w:rsid w:val="00383019"/>
    <w:rsid w:val="0038328D"/>
    <w:rsid w:val="00383377"/>
    <w:rsid w:val="003833B3"/>
    <w:rsid w:val="00383687"/>
    <w:rsid w:val="003836F9"/>
    <w:rsid w:val="003837CD"/>
    <w:rsid w:val="0038392B"/>
    <w:rsid w:val="00383970"/>
    <w:rsid w:val="00383D8F"/>
    <w:rsid w:val="00383DBE"/>
    <w:rsid w:val="003841A7"/>
    <w:rsid w:val="00384385"/>
    <w:rsid w:val="003843B3"/>
    <w:rsid w:val="0038445E"/>
    <w:rsid w:val="003845A3"/>
    <w:rsid w:val="003845B3"/>
    <w:rsid w:val="00384791"/>
    <w:rsid w:val="00384EAB"/>
    <w:rsid w:val="00384F48"/>
    <w:rsid w:val="00384F6E"/>
    <w:rsid w:val="003851E4"/>
    <w:rsid w:val="003852F7"/>
    <w:rsid w:val="00385384"/>
    <w:rsid w:val="0038570D"/>
    <w:rsid w:val="003858A7"/>
    <w:rsid w:val="00385963"/>
    <w:rsid w:val="00385974"/>
    <w:rsid w:val="00385AD6"/>
    <w:rsid w:val="00385BA8"/>
    <w:rsid w:val="00385C0C"/>
    <w:rsid w:val="00385C15"/>
    <w:rsid w:val="00385C93"/>
    <w:rsid w:val="00385D05"/>
    <w:rsid w:val="00385E4B"/>
    <w:rsid w:val="00385FE5"/>
    <w:rsid w:val="00386158"/>
    <w:rsid w:val="003862A8"/>
    <w:rsid w:val="0038643A"/>
    <w:rsid w:val="0038656D"/>
    <w:rsid w:val="003865D7"/>
    <w:rsid w:val="003866B6"/>
    <w:rsid w:val="0038677D"/>
    <w:rsid w:val="0038683B"/>
    <w:rsid w:val="00386B7E"/>
    <w:rsid w:val="00386CAB"/>
    <w:rsid w:val="00386DC1"/>
    <w:rsid w:val="00386E48"/>
    <w:rsid w:val="00386EA9"/>
    <w:rsid w:val="00386EF1"/>
    <w:rsid w:val="00386FA0"/>
    <w:rsid w:val="003870DD"/>
    <w:rsid w:val="003872D8"/>
    <w:rsid w:val="0038740A"/>
    <w:rsid w:val="003876E9"/>
    <w:rsid w:val="00387723"/>
    <w:rsid w:val="00387796"/>
    <w:rsid w:val="003877FE"/>
    <w:rsid w:val="00387895"/>
    <w:rsid w:val="00387984"/>
    <w:rsid w:val="003879DA"/>
    <w:rsid w:val="00387A4E"/>
    <w:rsid w:val="00387A68"/>
    <w:rsid w:val="00387AC0"/>
    <w:rsid w:val="00387B2C"/>
    <w:rsid w:val="00387B8C"/>
    <w:rsid w:val="00387C6D"/>
    <w:rsid w:val="00387CAB"/>
    <w:rsid w:val="00387D66"/>
    <w:rsid w:val="00387E0E"/>
    <w:rsid w:val="00387F1C"/>
    <w:rsid w:val="00387F6B"/>
    <w:rsid w:val="00387FCA"/>
    <w:rsid w:val="003900AA"/>
    <w:rsid w:val="003900EF"/>
    <w:rsid w:val="003904B7"/>
    <w:rsid w:val="0039075E"/>
    <w:rsid w:val="00390BCA"/>
    <w:rsid w:val="00390BEF"/>
    <w:rsid w:val="00390BF7"/>
    <w:rsid w:val="00390CC2"/>
    <w:rsid w:val="00390F70"/>
    <w:rsid w:val="00391100"/>
    <w:rsid w:val="003911BD"/>
    <w:rsid w:val="003911E7"/>
    <w:rsid w:val="0039122D"/>
    <w:rsid w:val="003912A9"/>
    <w:rsid w:val="003915D1"/>
    <w:rsid w:val="00391642"/>
    <w:rsid w:val="003917CE"/>
    <w:rsid w:val="003917FC"/>
    <w:rsid w:val="00391815"/>
    <w:rsid w:val="003919E9"/>
    <w:rsid w:val="003919F6"/>
    <w:rsid w:val="00391A5C"/>
    <w:rsid w:val="00391AE1"/>
    <w:rsid w:val="00392013"/>
    <w:rsid w:val="0039212E"/>
    <w:rsid w:val="003921BE"/>
    <w:rsid w:val="003922AE"/>
    <w:rsid w:val="0039244C"/>
    <w:rsid w:val="003924F6"/>
    <w:rsid w:val="0039263E"/>
    <w:rsid w:val="0039273F"/>
    <w:rsid w:val="003927A7"/>
    <w:rsid w:val="003927CE"/>
    <w:rsid w:val="003927D8"/>
    <w:rsid w:val="003927D9"/>
    <w:rsid w:val="0039292B"/>
    <w:rsid w:val="00392934"/>
    <w:rsid w:val="003929D1"/>
    <w:rsid w:val="00392CF4"/>
    <w:rsid w:val="00392E8B"/>
    <w:rsid w:val="00392FBF"/>
    <w:rsid w:val="003930E2"/>
    <w:rsid w:val="00393237"/>
    <w:rsid w:val="00393280"/>
    <w:rsid w:val="0039339B"/>
    <w:rsid w:val="003936D8"/>
    <w:rsid w:val="003937D1"/>
    <w:rsid w:val="00393824"/>
    <w:rsid w:val="003943EE"/>
    <w:rsid w:val="0039440F"/>
    <w:rsid w:val="00394418"/>
    <w:rsid w:val="0039446B"/>
    <w:rsid w:val="00394531"/>
    <w:rsid w:val="00394602"/>
    <w:rsid w:val="003946C0"/>
    <w:rsid w:val="003946D1"/>
    <w:rsid w:val="00394730"/>
    <w:rsid w:val="00394954"/>
    <w:rsid w:val="00394B13"/>
    <w:rsid w:val="00394DCC"/>
    <w:rsid w:val="00394E8A"/>
    <w:rsid w:val="00394F7C"/>
    <w:rsid w:val="00395111"/>
    <w:rsid w:val="003951C8"/>
    <w:rsid w:val="003954AE"/>
    <w:rsid w:val="0039591F"/>
    <w:rsid w:val="00395B68"/>
    <w:rsid w:val="00395CDD"/>
    <w:rsid w:val="00396038"/>
    <w:rsid w:val="003961FE"/>
    <w:rsid w:val="0039629D"/>
    <w:rsid w:val="0039640A"/>
    <w:rsid w:val="0039641A"/>
    <w:rsid w:val="0039647C"/>
    <w:rsid w:val="0039664D"/>
    <w:rsid w:val="003966E8"/>
    <w:rsid w:val="003967CF"/>
    <w:rsid w:val="00396BB5"/>
    <w:rsid w:val="00396CD7"/>
    <w:rsid w:val="00396F64"/>
    <w:rsid w:val="00397679"/>
    <w:rsid w:val="003976E5"/>
    <w:rsid w:val="00397737"/>
    <w:rsid w:val="0039774A"/>
    <w:rsid w:val="00397BAC"/>
    <w:rsid w:val="00397D49"/>
    <w:rsid w:val="00397EAF"/>
    <w:rsid w:val="003A0194"/>
    <w:rsid w:val="003A03BF"/>
    <w:rsid w:val="003A03D4"/>
    <w:rsid w:val="003A059D"/>
    <w:rsid w:val="003A0605"/>
    <w:rsid w:val="003A08DC"/>
    <w:rsid w:val="003A093D"/>
    <w:rsid w:val="003A0B60"/>
    <w:rsid w:val="003A0FED"/>
    <w:rsid w:val="003A1280"/>
    <w:rsid w:val="003A1336"/>
    <w:rsid w:val="003A1528"/>
    <w:rsid w:val="003A1652"/>
    <w:rsid w:val="003A19CD"/>
    <w:rsid w:val="003A1B43"/>
    <w:rsid w:val="003A1B86"/>
    <w:rsid w:val="003A1D1E"/>
    <w:rsid w:val="003A1DBB"/>
    <w:rsid w:val="003A1DD5"/>
    <w:rsid w:val="003A1F73"/>
    <w:rsid w:val="003A2081"/>
    <w:rsid w:val="003A21CD"/>
    <w:rsid w:val="003A256B"/>
    <w:rsid w:val="003A2614"/>
    <w:rsid w:val="003A27DE"/>
    <w:rsid w:val="003A2A7E"/>
    <w:rsid w:val="003A2B9F"/>
    <w:rsid w:val="003A2BDF"/>
    <w:rsid w:val="003A2E82"/>
    <w:rsid w:val="003A3354"/>
    <w:rsid w:val="003A34C6"/>
    <w:rsid w:val="003A350B"/>
    <w:rsid w:val="003A36B0"/>
    <w:rsid w:val="003A372B"/>
    <w:rsid w:val="003A3760"/>
    <w:rsid w:val="003A3862"/>
    <w:rsid w:val="003A3B09"/>
    <w:rsid w:val="003A3D9E"/>
    <w:rsid w:val="003A40FA"/>
    <w:rsid w:val="003A42A1"/>
    <w:rsid w:val="003A44BD"/>
    <w:rsid w:val="003A47BB"/>
    <w:rsid w:val="003A4ADF"/>
    <w:rsid w:val="003A4C5C"/>
    <w:rsid w:val="003A4D56"/>
    <w:rsid w:val="003A4DA0"/>
    <w:rsid w:val="003A5007"/>
    <w:rsid w:val="003A5141"/>
    <w:rsid w:val="003A5168"/>
    <w:rsid w:val="003A52BA"/>
    <w:rsid w:val="003A539C"/>
    <w:rsid w:val="003A564E"/>
    <w:rsid w:val="003A595E"/>
    <w:rsid w:val="003A5A39"/>
    <w:rsid w:val="003A5EBA"/>
    <w:rsid w:val="003A5ED2"/>
    <w:rsid w:val="003A61D0"/>
    <w:rsid w:val="003A62CB"/>
    <w:rsid w:val="003A63AD"/>
    <w:rsid w:val="003A6579"/>
    <w:rsid w:val="003A657D"/>
    <w:rsid w:val="003A6587"/>
    <w:rsid w:val="003A6657"/>
    <w:rsid w:val="003A67DB"/>
    <w:rsid w:val="003A67F7"/>
    <w:rsid w:val="003A694B"/>
    <w:rsid w:val="003A698C"/>
    <w:rsid w:val="003A6E21"/>
    <w:rsid w:val="003A6F4C"/>
    <w:rsid w:val="003A706B"/>
    <w:rsid w:val="003A7239"/>
    <w:rsid w:val="003A7273"/>
    <w:rsid w:val="003A7376"/>
    <w:rsid w:val="003A774C"/>
    <w:rsid w:val="003A7AC7"/>
    <w:rsid w:val="003A7C9A"/>
    <w:rsid w:val="003B009F"/>
    <w:rsid w:val="003B013B"/>
    <w:rsid w:val="003B01C6"/>
    <w:rsid w:val="003B02CF"/>
    <w:rsid w:val="003B03B8"/>
    <w:rsid w:val="003B03C2"/>
    <w:rsid w:val="003B0504"/>
    <w:rsid w:val="003B0760"/>
    <w:rsid w:val="003B07A5"/>
    <w:rsid w:val="003B08B8"/>
    <w:rsid w:val="003B09E0"/>
    <w:rsid w:val="003B0EE1"/>
    <w:rsid w:val="003B0F42"/>
    <w:rsid w:val="003B1081"/>
    <w:rsid w:val="003B12B7"/>
    <w:rsid w:val="003B12BC"/>
    <w:rsid w:val="003B12EF"/>
    <w:rsid w:val="003B13BB"/>
    <w:rsid w:val="003B1673"/>
    <w:rsid w:val="003B18C5"/>
    <w:rsid w:val="003B195F"/>
    <w:rsid w:val="003B19AA"/>
    <w:rsid w:val="003B1C0D"/>
    <w:rsid w:val="003B1C22"/>
    <w:rsid w:val="003B1DEC"/>
    <w:rsid w:val="003B2131"/>
    <w:rsid w:val="003B23AA"/>
    <w:rsid w:val="003B23AC"/>
    <w:rsid w:val="003B25AB"/>
    <w:rsid w:val="003B28ED"/>
    <w:rsid w:val="003B2A49"/>
    <w:rsid w:val="003B2B06"/>
    <w:rsid w:val="003B2C80"/>
    <w:rsid w:val="003B2CDB"/>
    <w:rsid w:val="003B2E00"/>
    <w:rsid w:val="003B2E93"/>
    <w:rsid w:val="003B304C"/>
    <w:rsid w:val="003B31DE"/>
    <w:rsid w:val="003B334F"/>
    <w:rsid w:val="003B34D9"/>
    <w:rsid w:val="003B3645"/>
    <w:rsid w:val="003B37D5"/>
    <w:rsid w:val="003B3987"/>
    <w:rsid w:val="003B3A9D"/>
    <w:rsid w:val="003B3B90"/>
    <w:rsid w:val="003B3D29"/>
    <w:rsid w:val="003B3D97"/>
    <w:rsid w:val="003B3DED"/>
    <w:rsid w:val="003B3DFB"/>
    <w:rsid w:val="003B3E6D"/>
    <w:rsid w:val="003B3F73"/>
    <w:rsid w:val="003B4445"/>
    <w:rsid w:val="003B4536"/>
    <w:rsid w:val="003B4945"/>
    <w:rsid w:val="003B49D9"/>
    <w:rsid w:val="003B4ABA"/>
    <w:rsid w:val="003B4ECE"/>
    <w:rsid w:val="003B4FDF"/>
    <w:rsid w:val="003B5147"/>
    <w:rsid w:val="003B518B"/>
    <w:rsid w:val="003B5475"/>
    <w:rsid w:val="003B55EE"/>
    <w:rsid w:val="003B5646"/>
    <w:rsid w:val="003B57AA"/>
    <w:rsid w:val="003B58CE"/>
    <w:rsid w:val="003B5E85"/>
    <w:rsid w:val="003B5F7E"/>
    <w:rsid w:val="003B6143"/>
    <w:rsid w:val="003B634F"/>
    <w:rsid w:val="003B665B"/>
    <w:rsid w:val="003B6753"/>
    <w:rsid w:val="003B6B65"/>
    <w:rsid w:val="003B6C8C"/>
    <w:rsid w:val="003B6D6C"/>
    <w:rsid w:val="003B6D98"/>
    <w:rsid w:val="003B6DE2"/>
    <w:rsid w:val="003B6DEE"/>
    <w:rsid w:val="003B6EE3"/>
    <w:rsid w:val="003B6F4B"/>
    <w:rsid w:val="003B7004"/>
    <w:rsid w:val="003B7055"/>
    <w:rsid w:val="003B7135"/>
    <w:rsid w:val="003B71AF"/>
    <w:rsid w:val="003B72E6"/>
    <w:rsid w:val="003B741B"/>
    <w:rsid w:val="003B74B4"/>
    <w:rsid w:val="003B7656"/>
    <w:rsid w:val="003B7920"/>
    <w:rsid w:val="003B7B53"/>
    <w:rsid w:val="003B7E23"/>
    <w:rsid w:val="003B7FC0"/>
    <w:rsid w:val="003C0176"/>
    <w:rsid w:val="003C017D"/>
    <w:rsid w:val="003C01ED"/>
    <w:rsid w:val="003C036F"/>
    <w:rsid w:val="003C0998"/>
    <w:rsid w:val="003C09A0"/>
    <w:rsid w:val="003C0AE7"/>
    <w:rsid w:val="003C0AF6"/>
    <w:rsid w:val="003C0AFD"/>
    <w:rsid w:val="003C0CC3"/>
    <w:rsid w:val="003C0DDB"/>
    <w:rsid w:val="003C0E17"/>
    <w:rsid w:val="003C0E2C"/>
    <w:rsid w:val="003C1888"/>
    <w:rsid w:val="003C1D15"/>
    <w:rsid w:val="003C1E5E"/>
    <w:rsid w:val="003C1FEC"/>
    <w:rsid w:val="003C1FFF"/>
    <w:rsid w:val="003C208B"/>
    <w:rsid w:val="003C21D9"/>
    <w:rsid w:val="003C22DA"/>
    <w:rsid w:val="003C255B"/>
    <w:rsid w:val="003C278D"/>
    <w:rsid w:val="003C27D0"/>
    <w:rsid w:val="003C288E"/>
    <w:rsid w:val="003C28E7"/>
    <w:rsid w:val="003C2BB1"/>
    <w:rsid w:val="003C2BCA"/>
    <w:rsid w:val="003C2D33"/>
    <w:rsid w:val="003C2E9F"/>
    <w:rsid w:val="003C2F71"/>
    <w:rsid w:val="003C31BE"/>
    <w:rsid w:val="003C32D2"/>
    <w:rsid w:val="003C347C"/>
    <w:rsid w:val="003C3625"/>
    <w:rsid w:val="003C3A18"/>
    <w:rsid w:val="003C3ABB"/>
    <w:rsid w:val="003C3FA3"/>
    <w:rsid w:val="003C3FD1"/>
    <w:rsid w:val="003C4095"/>
    <w:rsid w:val="003C417D"/>
    <w:rsid w:val="003C44B8"/>
    <w:rsid w:val="003C4521"/>
    <w:rsid w:val="003C47AA"/>
    <w:rsid w:val="003C4A63"/>
    <w:rsid w:val="003C4AC2"/>
    <w:rsid w:val="003C4B36"/>
    <w:rsid w:val="003C4CAA"/>
    <w:rsid w:val="003C4D06"/>
    <w:rsid w:val="003C4E2C"/>
    <w:rsid w:val="003C4E36"/>
    <w:rsid w:val="003C4E42"/>
    <w:rsid w:val="003C507D"/>
    <w:rsid w:val="003C50EE"/>
    <w:rsid w:val="003C512A"/>
    <w:rsid w:val="003C51B2"/>
    <w:rsid w:val="003C551A"/>
    <w:rsid w:val="003C5591"/>
    <w:rsid w:val="003C55DC"/>
    <w:rsid w:val="003C5789"/>
    <w:rsid w:val="003C5868"/>
    <w:rsid w:val="003C5B8A"/>
    <w:rsid w:val="003C5CDE"/>
    <w:rsid w:val="003C5D9C"/>
    <w:rsid w:val="003C612E"/>
    <w:rsid w:val="003C61DC"/>
    <w:rsid w:val="003C6507"/>
    <w:rsid w:val="003C66AD"/>
    <w:rsid w:val="003C670F"/>
    <w:rsid w:val="003C680B"/>
    <w:rsid w:val="003C68A9"/>
    <w:rsid w:val="003C69C1"/>
    <w:rsid w:val="003C6B29"/>
    <w:rsid w:val="003C6BAA"/>
    <w:rsid w:val="003C6CB7"/>
    <w:rsid w:val="003C6CD2"/>
    <w:rsid w:val="003C6D53"/>
    <w:rsid w:val="003C6D99"/>
    <w:rsid w:val="003C6E63"/>
    <w:rsid w:val="003C7068"/>
    <w:rsid w:val="003C7201"/>
    <w:rsid w:val="003C7385"/>
    <w:rsid w:val="003C74D6"/>
    <w:rsid w:val="003C7733"/>
    <w:rsid w:val="003C7742"/>
    <w:rsid w:val="003C78AE"/>
    <w:rsid w:val="003C794C"/>
    <w:rsid w:val="003C7C4D"/>
    <w:rsid w:val="003C7C5C"/>
    <w:rsid w:val="003C7E82"/>
    <w:rsid w:val="003C7F45"/>
    <w:rsid w:val="003D0069"/>
    <w:rsid w:val="003D0084"/>
    <w:rsid w:val="003D0180"/>
    <w:rsid w:val="003D01D7"/>
    <w:rsid w:val="003D01E0"/>
    <w:rsid w:val="003D0253"/>
    <w:rsid w:val="003D0312"/>
    <w:rsid w:val="003D0327"/>
    <w:rsid w:val="003D042E"/>
    <w:rsid w:val="003D05F1"/>
    <w:rsid w:val="003D06F5"/>
    <w:rsid w:val="003D096C"/>
    <w:rsid w:val="003D0B18"/>
    <w:rsid w:val="003D0C53"/>
    <w:rsid w:val="003D0ED2"/>
    <w:rsid w:val="003D0EEA"/>
    <w:rsid w:val="003D0F04"/>
    <w:rsid w:val="003D105E"/>
    <w:rsid w:val="003D10B5"/>
    <w:rsid w:val="003D10D5"/>
    <w:rsid w:val="003D15BB"/>
    <w:rsid w:val="003D16AE"/>
    <w:rsid w:val="003D1A10"/>
    <w:rsid w:val="003D1B99"/>
    <w:rsid w:val="003D1E54"/>
    <w:rsid w:val="003D1EB6"/>
    <w:rsid w:val="003D1F5F"/>
    <w:rsid w:val="003D2126"/>
    <w:rsid w:val="003D21D8"/>
    <w:rsid w:val="003D241D"/>
    <w:rsid w:val="003D244A"/>
    <w:rsid w:val="003D2523"/>
    <w:rsid w:val="003D2593"/>
    <w:rsid w:val="003D2618"/>
    <w:rsid w:val="003D2738"/>
    <w:rsid w:val="003D297B"/>
    <w:rsid w:val="003D2B0D"/>
    <w:rsid w:val="003D30AA"/>
    <w:rsid w:val="003D33FE"/>
    <w:rsid w:val="003D3464"/>
    <w:rsid w:val="003D357D"/>
    <w:rsid w:val="003D3595"/>
    <w:rsid w:val="003D3991"/>
    <w:rsid w:val="003D3C7B"/>
    <w:rsid w:val="003D3DB7"/>
    <w:rsid w:val="003D3FC9"/>
    <w:rsid w:val="003D4009"/>
    <w:rsid w:val="003D4055"/>
    <w:rsid w:val="003D41E3"/>
    <w:rsid w:val="003D4235"/>
    <w:rsid w:val="003D4250"/>
    <w:rsid w:val="003D4312"/>
    <w:rsid w:val="003D449B"/>
    <w:rsid w:val="003D44DF"/>
    <w:rsid w:val="003D4504"/>
    <w:rsid w:val="003D451C"/>
    <w:rsid w:val="003D4586"/>
    <w:rsid w:val="003D4753"/>
    <w:rsid w:val="003D48B4"/>
    <w:rsid w:val="003D4A33"/>
    <w:rsid w:val="003D4BF1"/>
    <w:rsid w:val="003D5315"/>
    <w:rsid w:val="003D53D9"/>
    <w:rsid w:val="003D557A"/>
    <w:rsid w:val="003D567A"/>
    <w:rsid w:val="003D58C2"/>
    <w:rsid w:val="003D5904"/>
    <w:rsid w:val="003D595C"/>
    <w:rsid w:val="003D5A5E"/>
    <w:rsid w:val="003D5AAD"/>
    <w:rsid w:val="003D5AE7"/>
    <w:rsid w:val="003D5B06"/>
    <w:rsid w:val="003D5FE7"/>
    <w:rsid w:val="003D603F"/>
    <w:rsid w:val="003D6164"/>
    <w:rsid w:val="003D6239"/>
    <w:rsid w:val="003D6254"/>
    <w:rsid w:val="003D635C"/>
    <w:rsid w:val="003D63FB"/>
    <w:rsid w:val="003D651F"/>
    <w:rsid w:val="003D6639"/>
    <w:rsid w:val="003D6665"/>
    <w:rsid w:val="003D66D8"/>
    <w:rsid w:val="003D6798"/>
    <w:rsid w:val="003D67F0"/>
    <w:rsid w:val="003D69BC"/>
    <w:rsid w:val="003D6BDF"/>
    <w:rsid w:val="003D6D22"/>
    <w:rsid w:val="003D6E2F"/>
    <w:rsid w:val="003D713C"/>
    <w:rsid w:val="003D7229"/>
    <w:rsid w:val="003D7232"/>
    <w:rsid w:val="003D746A"/>
    <w:rsid w:val="003D75C6"/>
    <w:rsid w:val="003D7679"/>
    <w:rsid w:val="003D7810"/>
    <w:rsid w:val="003D79DA"/>
    <w:rsid w:val="003D7A1F"/>
    <w:rsid w:val="003D7ACA"/>
    <w:rsid w:val="003D7C88"/>
    <w:rsid w:val="003E00E3"/>
    <w:rsid w:val="003E032D"/>
    <w:rsid w:val="003E037E"/>
    <w:rsid w:val="003E065C"/>
    <w:rsid w:val="003E07AF"/>
    <w:rsid w:val="003E085A"/>
    <w:rsid w:val="003E09C0"/>
    <w:rsid w:val="003E0C2D"/>
    <w:rsid w:val="003E0CBB"/>
    <w:rsid w:val="003E0FF9"/>
    <w:rsid w:val="003E1647"/>
    <w:rsid w:val="003E1746"/>
    <w:rsid w:val="003E1797"/>
    <w:rsid w:val="003E1843"/>
    <w:rsid w:val="003E185E"/>
    <w:rsid w:val="003E1898"/>
    <w:rsid w:val="003E18BB"/>
    <w:rsid w:val="003E19E0"/>
    <w:rsid w:val="003E1AA5"/>
    <w:rsid w:val="003E1B3F"/>
    <w:rsid w:val="003E1E8D"/>
    <w:rsid w:val="003E1ECC"/>
    <w:rsid w:val="003E20BE"/>
    <w:rsid w:val="003E20D6"/>
    <w:rsid w:val="003E2216"/>
    <w:rsid w:val="003E2322"/>
    <w:rsid w:val="003E24AB"/>
    <w:rsid w:val="003E25C7"/>
    <w:rsid w:val="003E2619"/>
    <w:rsid w:val="003E2A3D"/>
    <w:rsid w:val="003E2CB2"/>
    <w:rsid w:val="003E2E33"/>
    <w:rsid w:val="003E309C"/>
    <w:rsid w:val="003E30A5"/>
    <w:rsid w:val="003E3227"/>
    <w:rsid w:val="003E33DB"/>
    <w:rsid w:val="003E3492"/>
    <w:rsid w:val="003E3823"/>
    <w:rsid w:val="003E3B11"/>
    <w:rsid w:val="003E3DB8"/>
    <w:rsid w:val="003E3FFC"/>
    <w:rsid w:val="003E4006"/>
    <w:rsid w:val="003E4156"/>
    <w:rsid w:val="003E43BE"/>
    <w:rsid w:val="003E45AD"/>
    <w:rsid w:val="003E4683"/>
    <w:rsid w:val="003E4802"/>
    <w:rsid w:val="003E4BC8"/>
    <w:rsid w:val="003E4CD1"/>
    <w:rsid w:val="003E4D55"/>
    <w:rsid w:val="003E4D94"/>
    <w:rsid w:val="003E5648"/>
    <w:rsid w:val="003E583B"/>
    <w:rsid w:val="003E5846"/>
    <w:rsid w:val="003E5848"/>
    <w:rsid w:val="003E5A71"/>
    <w:rsid w:val="003E5AE5"/>
    <w:rsid w:val="003E5DDB"/>
    <w:rsid w:val="003E688B"/>
    <w:rsid w:val="003E695E"/>
    <w:rsid w:val="003E6B35"/>
    <w:rsid w:val="003E6B43"/>
    <w:rsid w:val="003E6D8F"/>
    <w:rsid w:val="003E6EA5"/>
    <w:rsid w:val="003E6EFF"/>
    <w:rsid w:val="003E6FFA"/>
    <w:rsid w:val="003E74CB"/>
    <w:rsid w:val="003E7528"/>
    <w:rsid w:val="003E7582"/>
    <w:rsid w:val="003E75E2"/>
    <w:rsid w:val="003E7715"/>
    <w:rsid w:val="003E78A6"/>
    <w:rsid w:val="003E7942"/>
    <w:rsid w:val="003E7BD7"/>
    <w:rsid w:val="003E7C6C"/>
    <w:rsid w:val="003E7CFF"/>
    <w:rsid w:val="003E7D2C"/>
    <w:rsid w:val="003E7D89"/>
    <w:rsid w:val="003E7DE3"/>
    <w:rsid w:val="003E7DE7"/>
    <w:rsid w:val="003F0545"/>
    <w:rsid w:val="003F0600"/>
    <w:rsid w:val="003F0689"/>
    <w:rsid w:val="003F0695"/>
    <w:rsid w:val="003F0742"/>
    <w:rsid w:val="003F077E"/>
    <w:rsid w:val="003F08CD"/>
    <w:rsid w:val="003F08EE"/>
    <w:rsid w:val="003F0A80"/>
    <w:rsid w:val="003F0C48"/>
    <w:rsid w:val="003F0FED"/>
    <w:rsid w:val="003F12FF"/>
    <w:rsid w:val="003F177D"/>
    <w:rsid w:val="003F17B4"/>
    <w:rsid w:val="003F17FD"/>
    <w:rsid w:val="003F18CF"/>
    <w:rsid w:val="003F1944"/>
    <w:rsid w:val="003F19CA"/>
    <w:rsid w:val="003F1A4A"/>
    <w:rsid w:val="003F1B3E"/>
    <w:rsid w:val="003F1D99"/>
    <w:rsid w:val="003F1F2C"/>
    <w:rsid w:val="003F1F7D"/>
    <w:rsid w:val="003F235B"/>
    <w:rsid w:val="003F2461"/>
    <w:rsid w:val="003F2651"/>
    <w:rsid w:val="003F268D"/>
    <w:rsid w:val="003F277D"/>
    <w:rsid w:val="003F2811"/>
    <w:rsid w:val="003F286E"/>
    <w:rsid w:val="003F28C3"/>
    <w:rsid w:val="003F2AAF"/>
    <w:rsid w:val="003F2ABD"/>
    <w:rsid w:val="003F2B1C"/>
    <w:rsid w:val="003F2C39"/>
    <w:rsid w:val="003F2C43"/>
    <w:rsid w:val="003F2DD9"/>
    <w:rsid w:val="003F2E45"/>
    <w:rsid w:val="003F2E54"/>
    <w:rsid w:val="003F2EA4"/>
    <w:rsid w:val="003F2F7D"/>
    <w:rsid w:val="003F32AE"/>
    <w:rsid w:val="003F34E0"/>
    <w:rsid w:val="003F359D"/>
    <w:rsid w:val="003F37FA"/>
    <w:rsid w:val="003F3AB3"/>
    <w:rsid w:val="003F3B1F"/>
    <w:rsid w:val="003F3BB6"/>
    <w:rsid w:val="003F3C1E"/>
    <w:rsid w:val="003F3D77"/>
    <w:rsid w:val="003F3E11"/>
    <w:rsid w:val="003F4000"/>
    <w:rsid w:val="003F4068"/>
    <w:rsid w:val="003F40CB"/>
    <w:rsid w:val="003F424B"/>
    <w:rsid w:val="003F436F"/>
    <w:rsid w:val="003F45A8"/>
    <w:rsid w:val="003F46AF"/>
    <w:rsid w:val="003F4792"/>
    <w:rsid w:val="003F4950"/>
    <w:rsid w:val="003F4968"/>
    <w:rsid w:val="003F4A70"/>
    <w:rsid w:val="003F4BB2"/>
    <w:rsid w:val="003F4CA9"/>
    <w:rsid w:val="003F4CFA"/>
    <w:rsid w:val="003F4D4D"/>
    <w:rsid w:val="003F4E30"/>
    <w:rsid w:val="003F5125"/>
    <w:rsid w:val="003F550A"/>
    <w:rsid w:val="003F5813"/>
    <w:rsid w:val="003F598F"/>
    <w:rsid w:val="003F5A08"/>
    <w:rsid w:val="003F5A39"/>
    <w:rsid w:val="003F5A90"/>
    <w:rsid w:val="003F5D70"/>
    <w:rsid w:val="003F61A1"/>
    <w:rsid w:val="003F61DB"/>
    <w:rsid w:val="003F6284"/>
    <w:rsid w:val="003F6470"/>
    <w:rsid w:val="003F64A6"/>
    <w:rsid w:val="003F67EA"/>
    <w:rsid w:val="003F6821"/>
    <w:rsid w:val="003F685E"/>
    <w:rsid w:val="003F68BE"/>
    <w:rsid w:val="003F6BAF"/>
    <w:rsid w:val="003F6DE7"/>
    <w:rsid w:val="003F74E2"/>
    <w:rsid w:val="003F74F8"/>
    <w:rsid w:val="003F7573"/>
    <w:rsid w:val="003F7609"/>
    <w:rsid w:val="003F78DF"/>
    <w:rsid w:val="003F7A97"/>
    <w:rsid w:val="00400222"/>
    <w:rsid w:val="004002EE"/>
    <w:rsid w:val="0040033B"/>
    <w:rsid w:val="004003F3"/>
    <w:rsid w:val="00400434"/>
    <w:rsid w:val="00400437"/>
    <w:rsid w:val="0040049E"/>
    <w:rsid w:val="00400643"/>
    <w:rsid w:val="00400656"/>
    <w:rsid w:val="004009A2"/>
    <w:rsid w:val="00400C2D"/>
    <w:rsid w:val="00400F2F"/>
    <w:rsid w:val="00401332"/>
    <w:rsid w:val="0040143C"/>
    <w:rsid w:val="0040178A"/>
    <w:rsid w:val="004017B3"/>
    <w:rsid w:val="00401CE5"/>
    <w:rsid w:val="00402008"/>
    <w:rsid w:val="0040203D"/>
    <w:rsid w:val="004020E3"/>
    <w:rsid w:val="004020F9"/>
    <w:rsid w:val="00402346"/>
    <w:rsid w:val="004025EC"/>
    <w:rsid w:val="00402747"/>
    <w:rsid w:val="004029E2"/>
    <w:rsid w:val="00402A5E"/>
    <w:rsid w:val="00402AC5"/>
    <w:rsid w:val="00402AC7"/>
    <w:rsid w:val="00402BCB"/>
    <w:rsid w:val="00402C3E"/>
    <w:rsid w:val="00402D14"/>
    <w:rsid w:val="00402E86"/>
    <w:rsid w:val="00402EC9"/>
    <w:rsid w:val="00403236"/>
    <w:rsid w:val="004032E1"/>
    <w:rsid w:val="004033F5"/>
    <w:rsid w:val="004036CE"/>
    <w:rsid w:val="00403AAD"/>
    <w:rsid w:val="00403C00"/>
    <w:rsid w:val="00403C67"/>
    <w:rsid w:val="00403D59"/>
    <w:rsid w:val="00404848"/>
    <w:rsid w:val="004048C3"/>
    <w:rsid w:val="0040499D"/>
    <w:rsid w:val="004049D8"/>
    <w:rsid w:val="00404BE1"/>
    <w:rsid w:val="00404C38"/>
    <w:rsid w:val="00404C96"/>
    <w:rsid w:val="00404ECD"/>
    <w:rsid w:val="00404F0E"/>
    <w:rsid w:val="0040534A"/>
    <w:rsid w:val="00405622"/>
    <w:rsid w:val="00405683"/>
    <w:rsid w:val="00405835"/>
    <w:rsid w:val="00405861"/>
    <w:rsid w:val="00405A72"/>
    <w:rsid w:val="00405D58"/>
    <w:rsid w:val="00405EAD"/>
    <w:rsid w:val="00405EC1"/>
    <w:rsid w:val="004063E0"/>
    <w:rsid w:val="004066F2"/>
    <w:rsid w:val="004069D2"/>
    <w:rsid w:val="00406D5A"/>
    <w:rsid w:val="00406EF9"/>
    <w:rsid w:val="00406F0D"/>
    <w:rsid w:val="00407143"/>
    <w:rsid w:val="004071CC"/>
    <w:rsid w:val="00407217"/>
    <w:rsid w:val="0040727A"/>
    <w:rsid w:val="004074F4"/>
    <w:rsid w:val="004075A1"/>
    <w:rsid w:val="00407984"/>
    <w:rsid w:val="004079BE"/>
    <w:rsid w:val="00407ABA"/>
    <w:rsid w:val="00407CF9"/>
    <w:rsid w:val="00407E1E"/>
    <w:rsid w:val="00407E92"/>
    <w:rsid w:val="00407EE1"/>
    <w:rsid w:val="00407F20"/>
    <w:rsid w:val="0041017E"/>
    <w:rsid w:val="0041051D"/>
    <w:rsid w:val="0041053D"/>
    <w:rsid w:val="00410826"/>
    <w:rsid w:val="00410AE3"/>
    <w:rsid w:val="00411359"/>
    <w:rsid w:val="00411400"/>
    <w:rsid w:val="004114A3"/>
    <w:rsid w:val="00411510"/>
    <w:rsid w:val="004116A7"/>
    <w:rsid w:val="004116C9"/>
    <w:rsid w:val="00411825"/>
    <w:rsid w:val="00411836"/>
    <w:rsid w:val="00411873"/>
    <w:rsid w:val="00411968"/>
    <w:rsid w:val="00411A6F"/>
    <w:rsid w:val="00411D16"/>
    <w:rsid w:val="00411D46"/>
    <w:rsid w:val="00411D7E"/>
    <w:rsid w:val="00411F3B"/>
    <w:rsid w:val="00411FCF"/>
    <w:rsid w:val="004124E3"/>
    <w:rsid w:val="00413171"/>
    <w:rsid w:val="00413253"/>
    <w:rsid w:val="0041325E"/>
    <w:rsid w:val="00413433"/>
    <w:rsid w:val="0041351F"/>
    <w:rsid w:val="004137F7"/>
    <w:rsid w:val="00413A35"/>
    <w:rsid w:val="00413C48"/>
    <w:rsid w:val="00413D11"/>
    <w:rsid w:val="004140CA"/>
    <w:rsid w:val="00414286"/>
    <w:rsid w:val="0041451C"/>
    <w:rsid w:val="00414816"/>
    <w:rsid w:val="004148ED"/>
    <w:rsid w:val="00414B66"/>
    <w:rsid w:val="00415061"/>
    <w:rsid w:val="004151B4"/>
    <w:rsid w:val="0041546C"/>
    <w:rsid w:val="00415540"/>
    <w:rsid w:val="004155E4"/>
    <w:rsid w:val="0041563C"/>
    <w:rsid w:val="00415862"/>
    <w:rsid w:val="00415A16"/>
    <w:rsid w:val="00415FD2"/>
    <w:rsid w:val="0041609A"/>
    <w:rsid w:val="0041624D"/>
    <w:rsid w:val="004164F7"/>
    <w:rsid w:val="00416531"/>
    <w:rsid w:val="00416590"/>
    <w:rsid w:val="004167A5"/>
    <w:rsid w:val="00416DCF"/>
    <w:rsid w:val="00416E92"/>
    <w:rsid w:val="00416EC8"/>
    <w:rsid w:val="004170ED"/>
    <w:rsid w:val="00417116"/>
    <w:rsid w:val="004173AC"/>
    <w:rsid w:val="004177C4"/>
    <w:rsid w:val="004178AD"/>
    <w:rsid w:val="00417916"/>
    <w:rsid w:val="004179EE"/>
    <w:rsid w:val="00417A84"/>
    <w:rsid w:val="00417BD4"/>
    <w:rsid w:val="00420051"/>
    <w:rsid w:val="004201BD"/>
    <w:rsid w:val="0042040D"/>
    <w:rsid w:val="0042046C"/>
    <w:rsid w:val="004204D2"/>
    <w:rsid w:val="0042077B"/>
    <w:rsid w:val="004207A3"/>
    <w:rsid w:val="004208A9"/>
    <w:rsid w:val="00420A6A"/>
    <w:rsid w:val="00420B89"/>
    <w:rsid w:val="00420BC6"/>
    <w:rsid w:val="00420CEE"/>
    <w:rsid w:val="004210C3"/>
    <w:rsid w:val="00421174"/>
    <w:rsid w:val="00421419"/>
    <w:rsid w:val="004216BD"/>
    <w:rsid w:val="0042174E"/>
    <w:rsid w:val="004219C6"/>
    <w:rsid w:val="00421A4A"/>
    <w:rsid w:val="00421B24"/>
    <w:rsid w:val="00421F72"/>
    <w:rsid w:val="00422036"/>
    <w:rsid w:val="00422057"/>
    <w:rsid w:val="00422064"/>
    <w:rsid w:val="00422067"/>
    <w:rsid w:val="004220A4"/>
    <w:rsid w:val="00422283"/>
    <w:rsid w:val="00422299"/>
    <w:rsid w:val="00422961"/>
    <w:rsid w:val="004229A1"/>
    <w:rsid w:val="00422A62"/>
    <w:rsid w:val="00422C23"/>
    <w:rsid w:val="00422C89"/>
    <w:rsid w:val="00422EB0"/>
    <w:rsid w:val="00422F44"/>
    <w:rsid w:val="00422FCD"/>
    <w:rsid w:val="00422FE8"/>
    <w:rsid w:val="00423170"/>
    <w:rsid w:val="004232C4"/>
    <w:rsid w:val="004232C8"/>
    <w:rsid w:val="004234DA"/>
    <w:rsid w:val="00423555"/>
    <w:rsid w:val="0042365A"/>
    <w:rsid w:val="0042390D"/>
    <w:rsid w:val="00423AB0"/>
    <w:rsid w:val="00423B7E"/>
    <w:rsid w:val="00423C4F"/>
    <w:rsid w:val="00423FEE"/>
    <w:rsid w:val="00424115"/>
    <w:rsid w:val="00424209"/>
    <w:rsid w:val="0042436A"/>
    <w:rsid w:val="00424713"/>
    <w:rsid w:val="00424B64"/>
    <w:rsid w:val="00424D84"/>
    <w:rsid w:val="00424E1F"/>
    <w:rsid w:val="00424E7B"/>
    <w:rsid w:val="00424EC4"/>
    <w:rsid w:val="00425042"/>
    <w:rsid w:val="004252CF"/>
    <w:rsid w:val="004252E1"/>
    <w:rsid w:val="00425574"/>
    <w:rsid w:val="004255B8"/>
    <w:rsid w:val="0042578A"/>
    <w:rsid w:val="00425CBB"/>
    <w:rsid w:val="00425D20"/>
    <w:rsid w:val="00425E5A"/>
    <w:rsid w:val="00425F7D"/>
    <w:rsid w:val="00425FF4"/>
    <w:rsid w:val="004262C0"/>
    <w:rsid w:val="004263B2"/>
    <w:rsid w:val="004263F2"/>
    <w:rsid w:val="004264AF"/>
    <w:rsid w:val="0042695A"/>
    <w:rsid w:val="00426C8D"/>
    <w:rsid w:val="00426CD9"/>
    <w:rsid w:val="00426D5C"/>
    <w:rsid w:val="00426E7A"/>
    <w:rsid w:val="00426FEC"/>
    <w:rsid w:val="00427069"/>
    <w:rsid w:val="0042728B"/>
    <w:rsid w:val="00427522"/>
    <w:rsid w:val="00427524"/>
    <w:rsid w:val="004275A4"/>
    <w:rsid w:val="00427753"/>
    <w:rsid w:val="004279C0"/>
    <w:rsid w:val="00427A18"/>
    <w:rsid w:val="00427BF7"/>
    <w:rsid w:val="004302FE"/>
    <w:rsid w:val="004303D5"/>
    <w:rsid w:val="004304A0"/>
    <w:rsid w:val="004304BC"/>
    <w:rsid w:val="00430611"/>
    <w:rsid w:val="00430699"/>
    <w:rsid w:val="00430734"/>
    <w:rsid w:val="00430786"/>
    <w:rsid w:val="00430815"/>
    <w:rsid w:val="0043089D"/>
    <w:rsid w:val="0043098D"/>
    <w:rsid w:val="00430993"/>
    <w:rsid w:val="00430A3E"/>
    <w:rsid w:val="00430E0E"/>
    <w:rsid w:val="00430EB5"/>
    <w:rsid w:val="00431075"/>
    <w:rsid w:val="004311B1"/>
    <w:rsid w:val="0043124D"/>
    <w:rsid w:val="00431428"/>
    <w:rsid w:val="004315B0"/>
    <w:rsid w:val="0043164F"/>
    <w:rsid w:val="00431FA9"/>
    <w:rsid w:val="004322F4"/>
    <w:rsid w:val="0043239C"/>
    <w:rsid w:val="004325D7"/>
    <w:rsid w:val="00432692"/>
    <w:rsid w:val="004327DF"/>
    <w:rsid w:val="004328DF"/>
    <w:rsid w:val="004329B2"/>
    <w:rsid w:val="00432E11"/>
    <w:rsid w:val="00432E33"/>
    <w:rsid w:val="00432EDA"/>
    <w:rsid w:val="0043317D"/>
    <w:rsid w:val="00433298"/>
    <w:rsid w:val="004334BF"/>
    <w:rsid w:val="00433898"/>
    <w:rsid w:val="00433AC4"/>
    <w:rsid w:val="00433B55"/>
    <w:rsid w:val="00433EDF"/>
    <w:rsid w:val="00433F4E"/>
    <w:rsid w:val="0043406F"/>
    <w:rsid w:val="0043422F"/>
    <w:rsid w:val="00434401"/>
    <w:rsid w:val="0043473C"/>
    <w:rsid w:val="004347FB"/>
    <w:rsid w:val="00434813"/>
    <w:rsid w:val="004348DF"/>
    <w:rsid w:val="00434A9C"/>
    <w:rsid w:val="00434C74"/>
    <w:rsid w:val="00434F90"/>
    <w:rsid w:val="00435186"/>
    <w:rsid w:val="0043553D"/>
    <w:rsid w:val="00435588"/>
    <w:rsid w:val="004356D5"/>
    <w:rsid w:val="004356DB"/>
    <w:rsid w:val="00435772"/>
    <w:rsid w:val="00435963"/>
    <w:rsid w:val="00435ABB"/>
    <w:rsid w:val="00435C00"/>
    <w:rsid w:val="00435C3B"/>
    <w:rsid w:val="00435CD3"/>
    <w:rsid w:val="00435D49"/>
    <w:rsid w:val="00436236"/>
    <w:rsid w:val="00436484"/>
    <w:rsid w:val="004366A7"/>
    <w:rsid w:val="0043686F"/>
    <w:rsid w:val="00436A91"/>
    <w:rsid w:val="00436CF8"/>
    <w:rsid w:val="00436E41"/>
    <w:rsid w:val="00436F08"/>
    <w:rsid w:val="00437054"/>
    <w:rsid w:val="004371FE"/>
    <w:rsid w:val="0043759D"/>
    <w:rsid w:val="0043767D"/>
    <w:rsid w:val="004376EB"/>
    <w:rsid w:val="004377A3"/>
    <w:rsid w:val="004377A7"/>
    <w:rsid w:val="004378BF"/>
    <w:rsid w:val="00437A2D"/>
    <w:rsid w:val="00437AAA"/>
    <w:rsid w:val="00437AD9"/>
    <w:rsid w:val="00437AE7"/>
    <w:rsid w:val="00437E40"/>
    <w:rsid w:val="00437E69"/>
    <w:rsid w:val="00437F26"/>
    <w:rsid w:val="00437FCA"/>
    <w:rsid w:val="0044003E"/>
    <w:rsid w:val="00440176"/>
    <w:rsid w:val="004401FE"/>
    <w:rsid w:val="004402F1"/>
    <w:rsid w:val="004403E2"/>
    <w:rsid w:val="004407B8"/>
    <w:rsid w:val="004407BF"/>
    <w:rsid w:val="004409C5"/>
    <w:rsid w:val="00440A7E"/>
    <w:rsid w:val="00440D06"/>
    <w:rsid w:val="00440DC8"/>
    <w:rsid w:val="00440F0C"/>
    <w:rsid w:val="004411EA"/>
    <w:rsid w:val="00441207"/>
    <w:rsid w:val="0044166F"/>
    <w:rsid w:val="00441A7B"/>
    <w:rsid w:val="00441F10"/>
    <w:rsid w:val="00442038"/>
    <w:rsid w:val="0044218E"/>
    <w:rsid w:val="00442200"/>
    <w:rsid w:val="004422EB"/>
    <w:rsid w:val="00442338"/>
    <w:rsid w:val="004426A6"/>
    <w:rsid w:val="004428F1"/>
    <w:rsid w:val="00442E5C"/>
    <w:rsid w:val="00442E8A"/>
    <w:rsid w:val="00442E94"/>
    <w:rsid w:val="0044316A"/>
    <w:rsid w:val="004431D5"/>
    <w:rsid w:val="0044329C"/>
    <w:rsid w:val="00443382"/>
    <w:rsid w:val="004433EB"/>
    <w:rsid w:val="00443589"/>
    <w:rsid w:val="00443610"/>
    <w:rsid w:val="00443713"/>
    <w:rsid w:val="00443911"/>
    <w:rsid w:val="00443BF2"/>
    <w:rsid w:val="004444BC"/>
    <w:rsid w:val="00444550"/>
    <w:rsid w:val="004445C4"/>
    <w:rsid w:val="0044463E"/>
    <w:rsid w:val="004448A8"/>
    <w:rsid w:val="00444E17"/>
    <w:rsid w:val="00444E36"/>
    <w:rsid w:val="00444F39"/>
    <w:rsid w:val="004452C3"/>
    <w:rsid w:val="00445397"/>
    <w:rsid w:val="004454F8"/>
    <w:rsid w:val="0044554F"/>
    <w:rsid w:val="00445642"/>
    <w:rsid w:val="00445842"/>
    <w:rsid w:val="004458D4"/>
    <w:rsid w:val="004458EC"/>
    <w:rsid w:val="00445A02"/>
    <w:rsid w:val="00445AEC"/>
    <w:rsid w:val="00445D51"/>
    <w:rsid w:val="00446011"/>
    <w:rsid w:val="004460A3"/>
    <w:rsid w:val="00446351"/>
    <w:rsid w:val="00446445"/>
    <w:rsid w:val="004468DD"/>
    <w:rsid w:val="00446980"/>
    <w:rsid w:val="00446FEA"/>
    <w:rsid w:val="00447076"/>
    <w:rsid w:val="0044733A"/>
    <w:rsid w:val="00447DCE"/>
    <w:rsid w:val="00447F75"/>
    <w:rsid w:val="0045012B"/>
    <w:rsid w:val="004502DF"/>
    <w:rsid w:val="004507A7"/>
    <w:rsid w:val="00450840"/>
    <w:rsid w:val="004509A3"/>
    <w:rsid w:val="00450E11"/>
    <w:rsid w:val="00450E92"/>
    <w:rsid w:val="004511D1"/>
    <w:rsid w:val="004512C0"/>
    <w:rsid w:val="0045130D"/>
    <w:rsid w:val="0045147A"/>
    <w:rsid w:val="004517FE"/>
    <w:rsid w:val="004519A7"/>
    <w:rsid w:val="00451E61"/>
    <w:rsid w:val="00451E94"/>
    <w:rsid w:val="00451FE6"/>
    <w:rsid w:val="00452015"/>
    <w:rsid w:val="004520EF"/>
    <w:rsid w:val="00452134"/>
    <w:rsid w:val="004521CB"/>
    <w:rsid w:val="004522D2"/>
    <w:rsid w:val="00452341"/>
    <w:rsid w:val="0045236C"/>
    <w:rsid w:val="004523AC"/>
    <w:rsid w:val="004523B0"/>
    <w:rsid w:val="004523DC"/>
    <w:rsid w:val="004527FD"/>
    <w:rsid w:val="00452A20"/>
    <w:rsid w:val="00452C11"/>
    <w:rsid w:val="004530C0"/>
    <w:rsid w:val="0045319A"/>
    <w:rsid w:val="00453291"/>
    <w:rsid w:val="004535AD"/>
    <w:rsid w:val="004536AC"/>
    <w:rsid w:val="00453783"/>
    <w:rsid w:val="0045392E"/>
    <w:rsid w:val="004539C2"/>
    <w:rsid w:val="004539C8"/>
    <w:rsid w:val="00453D3F"/>
    <w:rsid w:val="00453DBE"/>
    <w:rsid w:val="00453EFC"/>
    <w:rsid w:val="00454073"/>
    <w:rsid w:val="0045435D"/>
    <w:rsid w:val="004545D3"/>
    <w:rsid w:val="00454610"/>
    <w:rsid w:val="004546F3"/>
    <w:rsid w:val="0045473A"/>
    <w:rsid w:val="00454920"/>
    <w:rsid w:val="0045492C"/>
    <w:rsid w:val="00454AFB"/>
    <w:rsid w:val="00454BFF"/>
    <w:rsid w:val="00454D75"/>
    <w:rsid w:val="00454D86"/>
    <w:rsid w:val="00454F5A"/>
    <w:rsid w:val="00455273"/>
    <w:rsid w:val="004554C6"/>
    <w:rsid w:val="0045553B"/>
    <w:rsid w:val="004559BC"/>
    <w:rsid w:val="00455B20"/>
    <w:rsid w:val="00455B2C"/>
    <w:rsid w:val="00455C01"/>
    <w:rsid w:val="00455C2C"/>
    <w:rsid w:val="00455D57"/>
    <w:rsid w:val="00455FEE"/>
    <w:rsid w:val="00456043"/>
    <w:rsid w:val="0045630F"/>
    <w:rsid w:val="004563BB"/>
    <w:rsid w:val="00456494"/>
    <w:rsid w:val="00456561"/>
    <w:rsid w:val="00456736"/>
    <w:rsid w:val="0045689A"/>
    <w:rsid w:val="00456A7A"/>
    <w:rsid w:val="00456A82"/>
    <w:rsid w:val="00456B69"/>
    <w:rsid w:val="00456D5C"/>
    <w:rsid w:val="00456F65"/>
    <w:rsid w:val="00456FAF"/>
    <w:rsid w:val="004571F7"/>
    <w:rsid w:val="004572FF"/>
    <w:rsid w:val="0045733E"/>
    <w:rsid w:val="0045742D"/>
    <w:rsid w:val="004575D9"/>
    <w:rsid w:val="004575DE"/>
    <w:rsid w:val="0045769D"/>
    <w:rsid w:val="00457B07"/>
    <w:rsid w:val="00457BE4"/>
    <w:rsid w:val="00457DBA"/>
    <w:rsid w:val="00457DE5"/>
    <w:rsid w:val="00457DF2"/>
    <w:rsid w:val="00457E03"/>
    <w:rsid w:val="00460023"/>
    <w:rsid w:val="00460031"/>
    <w:rsid w:val="004600D6"/>
    <w:rsid w:val="00460616"/>
    <w:rsid w:val="00460695"/>
    <w:rsid w:val="0046078F"/>
    <w:rsid w:val="00460829"/>
    <w:rsid w:val="00460845"/>
    <w:rsid w:val="0046093A"/>
    <w:rsid w:val="00460B98"/>
    <w:rsid w:val="004610F5"/>
    <w:rsid w:val="00461230"/>
    <w:rsid w:val="004612DE"/>
    <w:rsid w:val="00461866"/>
    <w:rsid w:val="004618E3"/>
    <w:rsid w:val="004618FE"/>
    <w:rsid w:val="00461BA9"/>
    <w:rsid w:val="00461D1F"/>
    <w:rsid w:val="00461D9A"/>
    <w:rsid w:val="00461E2F"/>
    <w:rsid w:val="00461E37"/>
    <w:rsid w:val="0046215D"/>
    <w:rsid w:val="004623E3"/>
    <w:rsid w:val="0046245B"/>
    <w:rsid w:val="004624A9"/>
    <w:rsid w:val="00462563"/>
    <w:rsid w:val="0046267C"/>
    <w:rsid w:val="0046293D"/>
    <w:rsid w:val="00462AC9"/>
    <w:rsid w:val="00462B1A"/>
    <w:rsid w:val="00462C8D"/>
    <w:rsid w:val="00462DBE"/>
    <w:rsid w:val="00462E32"/>
    <w:rsid w:val="0046324A"/>
    <w:rsid w:val="00463376"/>
    <w:rsid w:val="004633D2"/>
    <w:rsid w:val="0046352A"/>
    <w:rsid w:val="00463690"/>
    <w:rsid w:val="004636E2"/>
    <w:rsid w:val="00463B80"/>
    <w:rsid w:val="00463FC4"/>
    <w:rsid w:val="00464062"/>
    <w:rsid w:val="0046412A"/>
    <w:rsid w:val="00464683"/>
    <w:rsid w:val="004646A2"/>
    <w:rsid w:val="00464996"/>
    <w:rsid w:val="00464CC8"/>
    <w:rsid w:val="00464DB5"/>
    <w:rsid w:val="00464EB4"/>
    <w:rsid w:val="004651FB"/>
    <w:rsid w:val="00465352"/>
    <w:rsid w:val="00465358"/>
    <w:rsid w:val="0046537A"/>
    <w:rsid w:val="00465431"/>
    <w:rsid w:val="00465912"/>
    <w:rsid w:val="0046598B"/>
    <w:rsid w:val="00465998"/>
    <w:rsid w:val="00466080"/>
    <w:rsid w:val="00466149"/>
    <w:rsid w:val="004665FF"/>
    <w:rsid w:val="0046662B"/>
    <w:rsid w:val="0046677C"/>
    <w:rsid w:val="00466B9B"/>
    <w:rsid w:val="00466BC0"/>
    <w:rsid w:val="00466D98"/>
    <w:rsid w:val="00466E14"/>
    <w:rsid w:val="00466E3B"/>
    <w:rsid w:val="004675D9"/>
    <w:rsid w:val="004675F1"/>
    <w:rsid w:val="00467650"/>
    <w:rsid w:val="00467675"/>
    <w:rsid w:val="0046780A"/>
    <w:rsid w:val="00467893"/>
    <w:rsid w:val="00467A25"/>
    <w:rsid w:val="00467C83"/>
    <w:rsid w:val="00467EBC"/>
    <w:rsid w:val="00467FBC"/>
    <w:rsid w:val="0047004A"/>
    <w:rsid w:val="004700DA"/>
    <w:rsid w:val="00470116"/>
    <w:rsid w:val="00470129"/>
    <w:rsid w:val="0047035F"/>
    <w:rsid w:val="00470406"/>
    <w:rsid w:val="00470630"/>
    <w:rsid w:val="00470745"/>
    <w:rsid w:val="00470840"/>
    <w:rsid w:val="00470893"/>
    <w:rsid w:val="00470A7E"/>
    <w:rsid w:val="00470B58"/>
    <w:rsid w:val="00470D74"/>
    <w:rsid w:val="00470ECA"/>
    <w:rsid w:val="00470FFC"/>
    <w:rsid w:val="0047107F"/>
    <w:rsid w:val="004710D1"/>
    <w:rsid w:val="00471153"/>
    <w:rsid w:val="00471293"/>
    <w:rsid w:val="00471471"/>
    <w:rsid w:val="004714D0"/>
    <w:rsid w:val="004716C4"/>
    <w:rsid w:val="004717C4"/>
    <w:rsid w:val="004719C8"/>
    <w:rsid w:val="00471ADA"/>
    <w:rsid w:val="00471BB5"/>
    <w:rsid w:val="00471D58"/>
    <w:rsid w:val="00471DB0"/>
    <w:rsid w:val="00472128"/>
    <w:rsid w:val="00472131"/>
    <w:rsid w:val="0047220C"/>
    <w:rsid w:val="0047249C"/>
    <w:rsid w:val="004724C5"/>
    <w:rsid w:val="004727FA"/>
    <w:rsid w:val="004728AC"/>
    <w:rsid w:val="00472991"/>
    <w:rsid w:val="004729EE"/>
    <w:rsid w:val="00472A8A"/>
    <w:rsid w:val="00472E1F"/>
    <w:rsid w:val="004730A9"/>
    <w:rsid w:val="004730C7"/>
    <w:rsid w:val="004730F2"/>
    <w:rsid w:val="004732A7"/>
    <w:rsid w:val="0047351B"/>
    <w:rsid w:val="004736A7"/>
    <w:rsid w:val="00473736"/>
    <w:rsid w:val="004738D4"/>
    <w:rsid w:val="0047392B"/>
    <w:rsid w:val="00473979"/>
    <w:rsid w:val="004739B8"/>
    <w:rsid w:val="00473B5A"/>
    <w:rsid w:val="00473C13"/>
    <w:rsid w:val="00473D03"/>
    <w:rsid w:val="00473D23"/>
    <w:rsid w:val="00473D7B"/>
    <w:rsid w:val="00473DBE"/>
    <w:rsid w:val="004741FA"/>
    <w:rsid w:val="004748A9"/>
    <w:rsid w:val="004748FE"/>
    <w:rsid w:val="004749DC"/>
    <w:rsid w:val="00474AC1"/>
    <w:rsid w:val="00474B2E"/>
    <w:rsid w:val="00474DD4"/>
    <w:rsid w:val="0047515C"/>
    <w:rsid w:val="00475167"/>
    <w:rsid w:val="004751C2"/>
    <w:rsid w:val="0047522C"/>
    <w:rsid w:val="004753B8"/>
    <w:rsid w:val="00475451"/>
    <w:rsid w:val="00475496"/>
    <w:rsid w:val="00475608"/>
    <w:rsid w:val="00475686"/>
    <w:rsid w:val="004756E8"/>
    <w:rsid w:val="0047594C"/>
    <w:rsid w:val="00475CD7"/>
    <w:rsid w:val="00475D4E"/>
    <w:rsid w:val="00475DA1"/>
    <w:rsid w:val="00476212"/>
    <w:rsid w:val="0047621E"/>
    <w:rsid w:val="00476313"/>
    <w:rsid w:val="004765BA"/>
    <w:rsid w:val="00476693"/>
    <w:rsid w:val="004767B2"/>
    <w:rsid w:val="0047680B"/>
    <w:rsid w:val="00476865"/>
    <w:rsid w:val="00476872"/>
    <w:rsid w:val="00476922"/>
    <w:rsid w:val="004769C9"/>
    <w:rsid w:val="00476D9A"/>
    <w:rsid w:val="00476E73"/>
    <w:rsid w:val="004772FA"/>
    <w:rsid w:val="0047746C"/>
    <w:rsid w:val="00477514"/>
    <w:rsid w:val="0047763D"/>
    <w:rsid w:val="004776A7"/>
    <w:rsid w:val="004776E0"/>
    <w:rsid w:val="00477750"/>
    <w:rsid w:val="0047792A"/>
    <w:rsid w:val="00477B99"/>
    <w:rsid w:val="00477BC0"/>
    <w:rsid w:val="00477D4E"/>
    <w:rsid w:val="0048011B"/>
    <w:rsid w:val="00480150"/>
    <w:rsid w:val="0048034C"/>
    <w:rsid w:val="004803BD"/>
    <w:rsid w:val="004804D1"/>
    <w:rsid w:val="004805F0"/>
    <w:rsid w:val="0048077E"/>
    <w:rsid w:val="0048093A"/>
    <w:rsid w:val="00480A8F"/>
    <w:rsid w:val="00480BF3"/>
    <w:rsid w:val="00480C20"/>
    <w:rsid w:val="00480C4B"/>
    <w:rsid w:val="00480DD1"/>
    <w:rsid w:val="00480E3B"/>
    <w:rsid w:val="00480E51"/>
    <w:rsid w:val="0048145B"/>
    <w:rsid w:val="00481698"/>
    <w:rsid w:val="00481735"/>
    <w:rsid w:val="00481798"/>
    <w:rsid w:val="0048190D"/>
    <w:rsid w:val="00481A68"/>
    <w:rsid w:val="00481BF2"/>
    <w:rsid w:val="00481BFF"/>
    <w:rsid w:val="00481C2A"/>
    <w:rsid w:val="00481DB8"/>
    <w:rsid w:val="00481EFB"/>
    <w:rsid w:val="00481F08"/>
    <w:rsid w:val="00482486"/>
    <w:rsid w:val="004824AB"/>
    <w:rsid w:val="00482722"/>
    <w:rsid w:val="004827C6"/>
    <w:rsid w:val="00482A45"/>
    <w:rsid w:val="00482AFD"/>
    <w:rsid w:val="00482DE8"/>
    <w:rsid w:val="00482DEA"/>
    <w:rsid w:val="00482F0A"/>
    <w:rsid w:val="00482F7E"/>
    <w:rsid w:val="00482FB9"/>
    <w:rsid w:val="0048313A"/>
    <w:rsid w:val="0048330F"/>
    <w:rsid w:val="0048334D"/>
    <w:rsid w:val="00483352"/>
    <w:rsid w:val="00483555"/>
    <w:rsid w:val="00483665"/>
    <w:rsid w:val="0048391B"/>
    <w:rsid w:val="00483980"/>
    <w:rsid w:val="00483992"/>
    <w:rsid w:val="00483A09"/>
    <w:rsid w:val="00483A0C"/>
    <w:rsid w:val="00483B76"/>
    <w:rsid w:val="00483CC3"/>
    <w:rsid w:val="00484281"/>
    <w:rsid w:val="0048435A"/>
    <w:rsid w:val="00484373"/>
    <w:rsid w:val="004849DA"/>
    <w:rsid w:val="00484AEA"/>
    <w:rsid w:val="00484CAC"/>
    <w:rsid w:val="00484D09"/>
    <w:rsid w:val="00484FB9"/>
    <w:rsid w:val="00485217"/>
    <w:rsid w:val="00485241"/>
    <w:rsid w:val="0048534C"/>
    <w:rsid w:val="0048540B"/>
    <w:rsid w:val="004854D3"/>
    <w:rsid w:val="0048566F"/>
    <w:rsid w:val="00485A2B"/>
    <w:rsid w:val="00485D36"/>
    <w:rsid w:val="00485D40"/>
    <w:rsid w:val="00485EA2"/>
    <w:rsid w:val="00485EE9"/>
    <w:rsid w:val="00486050"/>
    <w:rsid w:val="004861AA"/>
    <w:rsid w:val="0048646F"/>
    <w:rsid w:val="0048663F"/>
    <w:rsid w:val="004866CF"/>
    <w:rsid w:val="00486969"/>
    <w:rsid w:val="00486C47"/>
    <w:rsid w:val="00486CC5"/>
    <w:rsid w:val="004872D6"/>
    <w:rsid w:val="004872DB"/>
    <w:rsid w:val="00487571"/>
    <w:rsid w:val="004875B2"/>
    <w:rsid w:val="004875D7"/>
    <w:rsid w:val="0048779D"/>
    <w:rsid w:val="004877BB"/>
    <w:rsid w:val="004879BF"/>
    <w:rsid w:val="00487BB5"/>
    <w:rsid w:val="00487BC8"/>
    <w:rsid w:val="004901A1"/>
    <w:rsid w:val="004902EF"/>
    <w:rsid w:val="00490340"/>
    <w:rsid w:val="00490394"/>
    <w:rsid w:val="00490A2C"/>
    <w:rsid w:val="00490C4E"/>
    <w:rsid w:val="00490D1D"/>
    <w:rsid w:val="00490E2E"/>
    <w:rsid w:val="00490EE9"/>
    <w:rsid w:val="00491010"/>
    <w:rsid w:val="00491356"/>
    <w:rsid w:val="004913E9"/>
    <w:rsid w:val="00491412"/>
    <w:rsid w:val="00491583"/>
    <w:rsid w:val="004916D7"/>
    <w:rsid w:val="004917B9"/>
    <w:rsid w:val="0049195D"/>
    <w:rsid w:val="00491BE7"/>
    <w:rsid w:val="00491D83"/>
    <w:rsid w:val="00491EDB"/>
    <w:rsid w:val="00492069"/>
    <w:rsid w:val="00492112"/>
    <w:rsid w:val="004921A6"/>
    <w:rsid w:val="0049226E"/>
    <w:rsid w:val="00492378"/>
    <w:rsid w:val="00492551"/>
    <w:rsid w:val="004925B2"/>
    <w:rsid w:val="0049273E"/>
    <w:rsid w:val="004927A3"/>
    <w:rsid w:val="004928D2"/>
    <w:rsid w:val="004929A5"/>
    <w:rsid w:val="00492A54"/>
    <w:rsid w:val="00492AAA"/>
    <w:rsid w:val="00492D70"/>
    <w:rsid w:val="00492D7D"/>
    <w:rsid w:val="00492E1C"/>
    <w:rsid w:val="00492EDF"/>
    <w:rsid w:val="00492F21"/>
    <w:rsid w:val="00493084"/>
    <w:rsid w:val="0049317A"/>
    <w:rsid w:val="0049332C"/>
    <w:rsid w:val="004934B4"/>
    <w:rsid w:val="004935FB"/>
    <w:rsid w:val="00493694"/>
    <w:rsid w:val="004939F0"/>
    <w:rsid w:val="004939FC"/>
    <w:rsid w:val="00494109"/>
    <w:rsid w:val="00494310"/>
    <w:rsid w:val="004943B3"/>
    <w:rsid w:val="00494557"/>
    <w:rsid w:val="00494572"/>
    <w:rsid w:val="004946A3"/>
    <w:rsid w:val="00494796"/>
    <w:rsid w:val="004948F9"/>
    <w:rsid w:val="0049490A"/>
    <w:rsid w:val="00494A5D"/>
    <w:rsid w:val="00494FB1"/>
    <w:rsid w:val="00495019"/>
    <w:rsid w:val="004950FE"/>
    <w:rsid w:val="00495365"/>
    <w:rsid w:val="00495511"/>
    <w:rsid w:val="0049557D"/>
    <w:rsid w:val="004956BE"/>
    <w:rsid w:val="00495C15"/>
    <w:rsid w:val="00495CA1"/>
    <w:rsid w:val="0049602B"/>
    <w:rsid w:val="00496080"/>
    <w:rsid w:val="00496145"/>
    <w:rsid w:val="004962B4"/>
    <w:rsid w:val="0049639F"/>
    <w:rsid w:val="004966C7"/>
    <w:rsid w:val="004967DA"/>
    <w:rsid w:val="00496CBB"/>
    <w:rsid w:val="00496DC9"/>
    <w:rsid w:val="00496E6C"/>
    <w:rsid w:val="00496F26"/>
    <w:rsid w:val="00496FE6"/>
    <w:rsid w:val="00497272"/>
    <w:rsid w:val="004972BC"/>
    <w:rsid w:val="004975CF"/>
    <w:rsid w:val="00497B60"/>
    <w:rsid w:val="00497C7A"/>
    <w:rsid w:val="00497CB8"/>
    <w:rsid w:val="00497E57"/>
    <w:rsid w:val="00497E65"/>
    <w:rsid w:val="00497F93"/>
    <w:rsid w:val="004A0171"/>
    <w:rsid w:val="004A02A5"/>
    <w:rsid w:val="004A07A9"/>
    <w:rsid w:val="004A08A3"/>
    <w:rsid w:val="004A08E6"/>
    <w:rsid w:val="004A0932"/>
    <w:rsid w:val="004A0C41"/>
    <w:rsid w:val="004A0D9E"/>
    <w:rsid w:val="004A0E4B"/>
    <w:rsid w:val="004A0F8E"/>
    <w:rsid w:val="004A106A"/>
    <w:rsid w:val="004A1134"/>
    <w:rsid w:val="004A138B"/>
    <w:rsid w:val="004A145E"/>
    <w:rsid w:val="004A14CF"/>
    <w:rsid w:val="004A16EA"/>
    <w:rsid w:val="004A178D"/>
    <w:rsid w:val="004A17D7"/>
    <w:rsid w:val="004A19E5"/>
    <w:rsid w:val="004A1A79"/>
    <w:rsid w:val="004A1B0C"/>
    <w:rsid w:val="004A1DB1"/>
    <w:rsid w:val="004A252A"/>
    <w:rsid w:val="004A25B7"/>
    <w:rsid w:val="004A2ABD"/>
    <w:rsid w:val="004A2AF9"/>
    <w:rsid w:val="004A2EBA"/>
    <w:rsid w:val="004A2ED4"/>
    <w:rsid w:val="004A2EF0"/>
    <w:rsid w:val="004A2F89"/>
    <w:rsid w:val="004A31BE"/>
    <w:rsid w:val="004A33AB"/>
    <w:rsid w:val="004A33BE"/>
    <w:rsid w:val="004A3887"/>
    <w:rsid w:val="004A3B91"/>
    <w:rsid w:val="004A3E01"/>
    <w:rsid w:val="004A4171"/>
    <w:rsid w:val="004A427A"/>
    <w:rsid w:val="004A444C"/>
    <w:rsid w:val="004A4582"/>
    <w:rsid w:val="004A45B2"/>
    <w:rsid w:val="004A4612"/>
    <w:rsid w:val="004A480E"/>
    <w:rsid w:val="004A48F2"/>
    <w:rsid w:val="004A49D4"/>
    <w:rsid w:val="004A4D1C"/>
    <w:rsid w:val="004A4D88"/>
    <w:rsid w:val="004A4F11"/>
    <w:rsid w:val="004A500B"/>
    <w:rsid w:val="004A50F7"/>
    <w:rsid w:val="004A54B2"/>
    <w:rsid w:val="004A5623"/>
    <w:rsid w:val="004A5639"/>
    <w:rsid w:val="004A5877"/>
    <w:rsid w:val="004A5970"/>
    <w:rsid w:val="004A59B7"/>
    <w:rsid w:val="004A5A54"/>
    <w:rsid w:val="004A5C58"/>
    <w:rsid w:val="004A5DEE"/>
    <w:rsid w:val="004A5E77"/>
    <w:rsid w:val="004A5F14"/>
    <w:rsid w:val="004A5F51"/>
    <w:rsid w:val="004A631C"/>
    <w:rsid w:val="004A6341"/>
    <w:rsid w:val="004A636E"/>
    <w:rsid w:val="004A6524"/>
    <w:rsid w:val="004A6635"/>
    <w:rsid w:val="004A6831"/>
    <w:rsid w:val="004A6A0F"/>
    <w:rsid w:val="004A6A9A"/>
    <w:rsid w:val="004A6ACA"/>
    <w:rsid w:val="004A6DF9"/>
    <w:rsid w:val="004A6E96"/>
    <w:rsid w:val="004A70A1"/>
    <w:rsid w:val="004A719D"/>
    <w:rsid w:val="004A79F4"/>
    <w:rsid w:val="004A7C46"/>
    <w:rsid w:val="004A7CDD"/>
    <w:rsid w:val="004A7D7F"/>
    <w:rsid w:val="004B0040"/>
    <w:rsid w:val="004B01EB"/>
    <w:rsid w:val="004B065B"/>
    <w:rsid w:val="004B06B8"/>
    <w:rsid w:val="004B082A"/>
    <w:rsid w:val="004B0837"/>
    <w:rsid w:val="004B083A"/>
    <w:rsid w:val="004B0A44"/>
    <w:rsid w:val="004B0BCB"/>
    <w:rsid w:val="004B0C02"/>
    <w:rsid w:val="004B0C66"/>
    <w:rsid w:val="004B0E8B"/>
    <w:rsid w:val="004B101A"/>
    <w:rsid w:val="004B1089"/>
    <w:rsid w:val="004B1126"/>
    <w:rsid w:val="004B115D"/>
    <w:rsid w:val="004B15B8"/>
    <w:rsid w:val="004B16F9"/>
    <w:rsid w:val="004B18C3"/>
    <w:rsid w:val="004B1A36"/>
    <w:rsid w:val="004B1B50"/>
    <w:rsid w:val="004B1CBB"/>
    <w:rsid w:val="004B2115"/>
    <w:rsid w:val="004B2123"/>
    <w:rsid w:val="004B24DB"/>
    <w:rsid w:val="004B27A4"/>
    <w:rsid w:val="004B28C0"/>
    <w:rsid w:val="004B2A79"/>
    <w:rsid w:val="004B2AA3"/>
    <w:rsid w:val="004B2D09"/>
    <w:rsid w:val="004B2EFF"/>
    <w:rsid w:val="004B2F19"/>
    <w:rsid w:val="004B31EF"/>
    <w:rsid w:val="004B34DD"/>
    <w:rsid w:val="004B3508"/>
    <w:rsid w:val="004B359F"/>
    <w:rsid w:val="004B3619"/>
    <w:rsid w:val="004B3674"/>
    <w:rsid w:val="004B3B96"/>
    <w:rsid w:val="004B401F"/>
    <w:rsid w:val="004B4189"/>
    <w:rsid w:val="004B45B0"/>
    <w:rsid w:val="004B45BD"/>
    <w:rsid w:val="004B464C"/>
    <w:rsid w:val="004B4668"/>
    <w:rsid w:val="004B46B6"/>
    <w:rsid w:val="004B49FE"/>
    <w:rsid w:val="004B4A54"/>
    <w:rsid w:val="004B4AE3"/>
    <w:rsid w:val="004B4AF8"/>
    <w:rsid w:val="004B4BAA"/>
    <w:rsid w:val="004B4BB1"/>
    <w:rsid w:val="004B526C"/>
    <w:rsid w:val="004B55F4"/>
    <w:rsid w:val="004B5626"/>
    <w:rsid w:val="004B5780"/>
    <w:rsid w:val="004B581C"/>
    <w:rsid w:val="004B5AF1"/>
    <w:rsid w:val="004B5C7E"/>
    <w:rsid w:val="004B5CA4"/>
    <w:rsid w:val="004B5CAA"/>
    <w:rsid w:val="004B5CCC"/>
    <w:rsid w:val="004B5F33"/>
    <w:rsid w:val="004B6002"/>
    <w:rsid w:val="004B60A4"/>
    <w:rsid w:val="004B61B7"/>
    <w:rsid w:val="004B67D8"/>
    <w:rsid w:val="004B6881"/>
    <w:rsid w:val="004B69FD"/>
    <w:rsid w:val="004B6BB2"/>
    <w:rsid w:val="004B6CE2"/>
    <w:rsid w:val="004B6F6F"/>
    <w:rsid w:val="004B722D"/>
    <w:rsid w:val="004B7415"/>
    <w:rsid w:val="004B7971"/>
    <w:rsid w:val="004B7B0E"/>
    <w:rsid w:val="004B7C97"/>
    <w:rsid w:val="004B7D9D"/>
    <w:rsid w:val="004C0097"/>
    <w:rsid w:val="004C00AC"/>
    <w:rsid w:val="004C00E7"/>
    <w:rsid w:val="004C01AC"/>
    <w:rsid w:val="004C02A2"/>
    <w:rsid w:val="004C0324"/>
    <w:rsid w:val="004C0849"/>
    <w:rsid w:val="004C09D4"/>
    <w:rsid w:val="004C09E9"/>
    <w:rsid w:val="004C0EC5"/>
    <w:rsid w:val="004C0EDA"/>
    <w:rsid w:val="004C0F3C"/>
    <w:rsid w:val="004C0F78"/>
    <w:rsid w:val="004C11C9"/>
    <w:rsid w:val="004C11F7"/>
    <w:rsid w:val="004C12F4"/>
    <w:rsid w:val="004C144D"/>
    <w:rsid w:val="004C15FC"/>
    <w:rsid w:val="004C18D4"/>
    <w:rsid w:val="004C1A37"/>
    <w:rsid w:val="004C1B30"/>
    <w:rsid w:val="004C1FEA"/>
    <w:rsid w:val="004C2041"/>
    <w:rsid w:val="004C20A3"/>
    <w:rsid w:val="004C22B4"/>
    <w:rsid w:val="004C22FB"/>
    <w:rsid w:val="004C2412"/>
    <w:rsid w:val="004C2443"/>
    <w:rsid w:val="004C245C"/>
    <w:rsid w:val="004C253C"/>
    <w:rsid w:val="004C257F"/>
    <w:rsid w:val="004C264F"/>
    <w:rsid w:val="004C27BD"/>
    <w:rsid w:val="004C2A13"/>
    <w:rsid w:val="004C2B11"/>
    <w:rsid w:val="004C2BA9"/>
    <w:rsid w:val="004C2C86"/>
    <w:rsid w:val="004C2DC1"/>
    <w:rsid w:val="004C2E7E"/>
    <w:rsid w:val="004C2E87"/>
    <w:rsid w:val="004C3199"/>
    <w:rsid w:val="004C3229"/>
    <w:rsid w:val="004C33B3"/>
    <w:rsid w:val="004C33C7"/>
    <w:rsid w:val="004C3503"/>
    <w:rsid w:val="004C366D"/>
    <w:rsid w:val="004C3720"/>
    <w:rsid w:val="004C3836"/>
    <w:rsid w:val="004C3BBA"/>
    <w:rsid w:val="004C3CE1"/>
    <w:rsid w:val="004C3DA5"/>
    <w:rsid w:val="004C3DE7"/>
    <w:rsid w:val="004C418A"/>
    <w:rsid w:val="004C420D"/>
    <w:rsid w:val="004C44A5"/>
    <w:rsid w:val="004C45A9"/>
    <w:rsid w:val="004C4951"/>
    <w:rsid w:val="004C49A8"/>
    <w:rsid w:val="004C4B56"/>
    <w:rsid w:val="004C4CE2"/>
    <w:rsid w:val="004C5052"/>
    <w:rsid w:val="004C5053"/>
    <w:rsid w:val="004C53A6"/>
    <w:rsid w:val="004C578E"/>
    <w:rsid w:val="004C5867"/>
    <w:rsid w:val="004C5A2C"/>
    <w:rsid w:val="004C5AEE"/>
    <w:rsid w:val="004C5B5F"/>
    <w:rsid w:val="004C5B6D"/>
    <w:rsid w:val="004C5FCE"/>
    <w:rsid w:val="004C620B"/>
    <w:rsid w:val="004C6455"/>
    <w:rsid w:val="004C648B"/>
    <w:rsid w:val="004C65AA"/>
    <w:rsid w:val="004C6669"/>
    <w:rsid w:val="004C69A4"/>
    <w:rsid w:val="004C6C1C"/>
    <w:rsid w:val="004C70BD"/>
    <w:rsid w:val="004C70C9"/>
    <w:rsid w:val="004C7202"/>
    <w:rsid w:val="004C7382"/>
    <w:rsid w:val="004C7387"/>
    <w:rsid w:val="004C73F9"/>
    <w:rsid w:val="004C7511"/>
    <w:rsid w:val="004C75CA"/>
    <w:rsid w:val="004C7629"/>
    <w:rsid w:val="004C7EAF"/>
    <w:rsid w:val="004D00FA"/>
    <w:rsid w:val="004D02BF"/>
    <w:rsid w:val="004D02E5"/>
    <w:rsid w:val="004D044F"/>
    <w:rsid w:val="004D059A"/>
    <w:rsid w:val="004D06BE"/>
    <w:rsid w:val="004D0A1A"/>
    <w:rsid w:val="004D12E2"/>
    <w:rsid w:val="004D1328"/>
    <w:rsid w:val="004D1459"/>
    <w:rsid w:val="004D1AD3"/>
    <w:rsid w:val="004D1B5E"/>
    <w:rsid w:val="004D1BF6"/>
    <w:rsid w:val="004D1CFA"/>
    <w:rsid w:val="004D1D8B"/>
    <w:rsid w:val="004D201F"/>
    <w:rsid w:val="004D2287"/>
    <w:rsid w:val="004D228E"/>
    <w:rsid w:val="004D267D"/>
    <w:rsid w:val="004D28C7"/>
    <w:rsid w:val="004D29BF"/>
    <w:rsid w:val="004D2A19"/>
    <w:rsid w:val="004D2D0B"/>
    <w:rsid w:val="004D2D45"/>
    <w:rsid w:val="004D2E2B"/>
    <w:rsid w:val="004D2E9D"/>
    <w:rsid w:val="004D2FCD"/>
    <w:rsid w:val="004D3120"/>
    <w:rsid w:val="004D3264"/>
    <w:rsid w:val="004D33DA"/>
    <w:rsid w:val="004D35C7"/>
    <w:rsid w:val="004D3600"/>
    <w:rsid w:val="004D365B"/>
    <w:rsid w:val="004D373E"/>
    <w:rsid w:val="004D39D3"/>
    <w:rsid w:val="004D3BF3"/>
    <w:rsid w:val="004D3DF3"/>
    <w:rsid w:val="004D417E"/>
    <w:rsid w:val="004D4495"/>
    <w:rsid w:val="004D449A"/>
    <w:rsid w:val="004D457A"/>
    <w:rsid w:val="004D4C21"/>
    <w:rsid w:val="004D4DD7"/>
    <w:rsid w:val="004D4E32"/>
    <w:rsid w:val="004D4E52"/>
    <w:rsid w:val="004D5008"/>
    <w:rsid w:val="004D5180"/>
    <w:rsid w:val="004D5217"/>
    <w:rsid w:val="004D5447"/>
    <w:rsid w:val="004D57DA"/>
    <w:rsid w:val="004D5A8C"/>
    <w:rsid w:val="004D5C13"/>
    <w:rsid w:val="004D5F7C"/>
    <w:rsid w:val="004D5FFB"/>
    <w:rsid w:val="004D61D7"/>
    <w:rsid w:val="004D624F"/>
    <w:rsid w:val="004D6251"/>
    <w:rsid w:val="004D63F6"/>
    <w:rsid w:val="004D6400"/>
    <w:rsid w:val="004D66F3"/>
    <w:rsid w:val="004D6771"/>
    <w:rsid w:val="004D6859"/>
    <w:rsid w:val="004D6982"/>
    <w:rsid w:val="004D6CB9"/>
    <w:rsid w:val="004D6EB2"/>
    <w:rsid w:val="004D7022"/>
    <w:rsid w:val="004D72AF"/>
    <w:rsid w:val="004D75EC"/>
    <w:rsid w:val="004D7936"/>
    <w:rsid w:val="004D7C35"/>
    <w:rsid w:val="004D7CB9"/>
    <w:rsid w:val="004D7DE7"/>
    <w:rsid w:val="004D7EEB"/>
    <w:rsid w:val="004E0188"/>
    <w:rsid w:val="004E023B"/>
    <w:rsid w:val="004E02C6"/>
    <w:rsid w:val="004E0328"/>
    <w:rsid w:val="004E04B6"/>
    <w:rsid w:val="004E06F5"/>
    <w:rsid w:val="004E0A41"/>
    <w:rsid w:val="004E0A59"/>
    <w:rsid w:val="004E0CC7"/>
    <w:rsid w:val="004E0E95"/>
    <w:rsid w:val="004E109E"/>
    <w:rsid w:val="004E10F9"/>
    <w:rsid w:val="004E110D"/>
    <w:rsid w:val="004E117A"/>
    <w:rsid w:val="004E1325"/>
    <w:rsid w:val="004E15C1"/>
    <w:rsid w:val="004E15F8"/>
    <w:rsid w:val="004E1784"/>
    <w:rsid w:val="004E17EE"/>
    <w:rsid w:val="004E18FD"/>
    <w:rsid w:val="004E1922"/>
    <w:rsid w:val="004E1979"/>
    <w:rsid w:val="004E1B33"/>
    <w:rsid w:val="004E1B66"/>
    <w:rsid w:val="004E1C3F"/>
    <w:rsid w:val="004E1C5C"/>
    <w:rsid w:val="004E20CE"/>
    <w:rsid w:val="004E2126"/>
    <w:rsid w:val="004E24D7"/>
    <w:rsid w:val="004E250A"/>
    <w:rsid w:val="004E2524"/>
    <w:rsid w:val="004E28E6"/>
    <w:rsid w:val="004E2B50"/>
    <w:rsid w:val="004E2E0A"/>
    <w:rsid w:val="004E3095"/>
    <w:rsid w:val="004E30B8"/>
    <w:rsid w:val="004E3141"/>
    <w:rsid w:val="004E31E7"/>
    <w:rsid w:val="004E3330"/>
    <w:rsid w:val="004E34F0"/>
    <w:rsid w:val="004E37E0"/>
    <w:rsid w:val="004E3935"/>
    <w:rsid w:val="004E3A69"/>
    <w:rsid w:val="004E3BC4"/>
    <w:rsid w:val="004E3C8D"/>
    <w:rsid w:val="004E3CA8"/>
    <w:rsid w:val="004E3EFC"/>
    <w:rsid w:val="004E3F7D"/>
    <w:rsid w:val="004E413B"/>
    <w:rsid w:val="004E4194"/>
    <w:rsid w:val="004E42DE"/>
    <w:rsid w:val="004E4356"/>
    <w:rsid w:val="004E4366"/>
    <w:rsid w:val="004E4605"/>
    <w:rsid w:val="004E464F"/>
    <w:rsid w:val="004E4757"/>
    <w:rsid w:val="004E498B"/>
    <w:rsid w:val="004E4A63"/>
    <w:rsid w:val="004E4A93"/>
    <w:rsid w:val="004E4C39"/>
    <w:rsid w:val="004E4CCC"/>
    <w:rsid w:val="004E4D51"/>
    <w:rsid w:val="004E4E02"/>
    <w:rsid w:val="004E4E27"/>
    <w:rsid w:val="004E4E96"/>
    <w:rsid w:val="004E4EDF"/>
    <w:rsid w:val="004E4F44"/>
    <w:rsid w:val="004E4F9B"/>
    <w:rsid w:val="004E5003"/>
    <w:rsid w:val="004E50CA"/>
    <w:rsid w:val="004E50E8"/>
    <w:rsid w:val="004E54B7"/>
    <w:rsid w:val="004E559A"/>
    <w:rsid w:val="004E58F9"/>
    <w:rsid w:val="004E5A8A"/>
    <w:rsid w:val="004E5AA6"/>
    <w:rsid w:val="004E5BA4"/>
    <w:rsid w:val="004E5BA7"/>
    <w:rsid w:val="004E5BE2"/>
    <w:rsid w:val="004E5E06"/>
    <w:rsid w:val="004E61E7"/>
    <w:rsid w:val="004E623C"/>
    <w:rsid w:val="004E638E"/>
    <w:rsid w:val="004E66D9"/>
    <w:rsid w:val="004E66EC"/>
    <w:rsid w:val="004E687F"/>
    <w:rsid w:val="004E6970"/>
    <w:rsid w:val="004E699F"/>
    <w:rsid w:val="004E6A24"/>
    <w:rsid w:val="004E6DB9"/>
    <w:rsid w:val="004E7069"/>
    <w:rsid w:val="004E715D"/>
    <w:rsid w:val="004E7382"/>
    <w:rsid w:val="004E744A"/>
    <w:rsid w:val="004E750D"/>
    <w:rsid w:val="004E751C"/>
    <w:rsid w:val="004E7601"/>
    <w:rsid w:val="004E76FE"/>
    <w:rsid w:val="004E7740"/>
    <w:rsid w:val="004E7890"/>
    <w:rsid w:val="004E7A2E"/>
    <w:rsid w:val="004E7C18"/>
    <w:rsid w:val="004E7CF0"/>
    <w:rsid w:val="004E7CFB"/>
    <w:rsid w:val="004E7E1D"/>
    <w:rsid w:val="004E7EAD"/>
    <w:rsid w:val="004F04BC"/>
    <w:rsid w:val="004F0839"/>
    <w:rsid w:val="004F094A"/>
    <w:rsid w:val="004F0961"/>
    <w:rsid w:val="004F09E0"/>
    <w:rsid w:val="004F0A68"/>
    <w:rsid w:val="004F0B02"/>
    <w:rsid w:val="004F0C23"/>
    <w:rsid w:val="004F0D26"/>
    <w:rsid w:val="004F1036"/>
    <w:rsid w:val="004F1265"/>
    <w:rsid w:val="004F153A"/>
    <w:rsid w:val="004F19AD"/>
    <w:rsid w:val="004F19AF"/>
    <w:rsid w:val="004F1A77"/>
    <w:rsid w:val="004F1ABA"/>
    <w:rsid w:val="004F1C26"/>
    <w:rsid w:val="004F1D36"/>
    <w:rsid w:val="004F1E6B"/>
    <w:rsid w:val="004F21BF"/>
    <w:rsid w:val="004F2221"/>
    <w:rsid w:val="004F23F3"/>
    <w:rsid w:val="004F271C"/>
    <w:rsid w:val="004F285D"/>
    <w:rsid w:val="004F285E"/>
    <w:rsid w:val="004F28BB"/>
    <w:rsid w:val="004F2932"/>
    <w:rsid w:val="004F2C03"/>
    <w:rsid w:val="004F2D10"/>
    <w:rsid w:val="004F2D44"/>
    <w:rsid w:val="004F2FD5"/>
    <w:rsid w:val="004F31C6"/>
    <w:rsid w:val="004F32AE"/>
    <w:rsid w:val="004F336D"/>
    <w:rsid w:val="004F33EB"/>
    <w:rsid w:val="004F34E4"/>
    <w:rsid w:val="004F3506"/>
    <w:rsid w:val="004F3540"/>
    <w:rsid w:val="004F377E"/>
    <w:rsid w:val="004F3814"/>
    <w:rsid w:val="004F3897"/>
    <w:rsid w:val="004F3A53"/>
    <w:rsid w:val="004F3A5D"/>
    <w:rsid w:val="004F3BE8"/>
    <w:rsid w:val="004F3D3B"/>
    <w:rsid w:val="004F3D5D"/>
    <w:rsid w:val="004F3E34"/>
    <w:rsid w:val="004F3F76"/>
    <w:rsid w:val="004F4228"/>
    <w:rsid w:val="004F4557"/>
    <w:rsid w:val="004F46C9"/>
    <w:rsid w:val="004F477E"/>
    <w:rsid w:val="004F4820"/>
    <w:rsid w:val="004F48B3"/>
    <w:rsid w:val="004F4A1F"/>
    <w:rsid w:val="004F4AD5"/>
    <w:rsid w:val="004F4AF3"/>
    <w:rsid w:val="004F4B28"/>
    <w:rsid w:val="004F5009"/>
    <w:rsid w:val="004F5017"/>
    <w:rsid w:val="004F51DC"/>
    <w:rsid w:val="004F51E5"/>
    <w:rsid w:val="004F54B1"/>
    <w:rsid w:val="004F554C"/>
    <w:rsid w:val="004F5600"/>
    <w:rsid w:val="004F569A"/>
    <w:rsid w:val="004F57D4"/>
    <w:rsid w:val="004F5900"/>
    <w:rsid w:val="004F59A2"/>
    <w:rsid w:val="004F5AB4"/>
    <w:rsid w:val="004F5B69"/>
    <w:rsid w:val="004F5C34"/>
    <w:rsid w:val="004F5E1B"/>
    <w:rsid w:val="004F5E3F"/>
    <w:rsid w:val="004F5F05"/>
    <w:rsid w:val="004F611E"/>
    <w:rsid w:val="004F65A3"/>
    <w:rsid w:val="004F65B3"/>
    <w:rsid w:val="004F66F2"/>
    <w:rsid w:val="004F6889"/>
    <w:rsid w:val="004F6930"/>
    <w:rsid w:val="004F6AB3"/>
    <w:rsid w:val="004F6BBF"/>
    <w:rsid w:val="004F6D17"/>
    <w:rsid w:val="004F6E28"/>
    <w:rsid w:val="004F734D"/>
    <w:rsid w:val="004F7485"/>
    <w:rsid w:val="004F74A2"/>
    <w:rsid w:val="004F7514"/>
    <w:rsid w:val="004F7A30"/>
    <w:rsid w:val="004F7A7B"/>
    <w:rsid w:val="004F7C8D"/>
    <w:rsid w:val="004F7CB5"/>
    <w:rsid w:val="004F7D3E"/>
    <w:rsid w:val="004F7EFF"/>
    <w:rsid w:val="0050056A"/>
    <w:rsid w:val="00500593"/>
    <w:rsid w:val="00500816"/>
    <w:rsid w:val="00500B0B"/>
    <w:rsid w:val="00500B41"/>
    <w:rsid w:val="00500D09"/>
    <w:rsid w:val="00500E9D"/>
    <w:rsid w:val="00501165"/>
    <w:rsid w:val="0050132F"/>
    <w:rsid w:val="0050140B"/>
    <w:rsid w:val="00501551"/>
    <w:rsid w:val="0050168C"/>
    <w:rsid w:val="00501812"/>
    <w:rsid w:val="005019A9"/>
    <w:rsid w:val="00501ECB"/>
    <w:rsid w:val="00501F0F"/>
    <w:rsid w:val="005020B6"/>
    <w:rsid w:val="0050227B"/>
    <w:rsid w:val="0050265E"/>
    <w:rsid w:val="00502D27"/>
    <w:rsid w:val="00502F8E"/>
    <w:rsid w:val="0050302B"/>
    <w:rsid w:val="00503102"/>
    <w:rsid w:val="00503582"/>
    <w:rsid w:val="005037D6"/>
    <w:rsid w:val="00503B75"/>
    <w:rsid w:val="00503CF7"/>
    <w:rsid w:val="00503D98"/>
    <w:rsid w:val="00503D9A"/>
    <w:rsid w:val="00503F26"/>
    <w:rsid w:val="00503F5D"/>
    <w:rsid w:val="005040F3"/>
    <w:rsid w:val="00504384"/>
    <w:rsid w:val="005044C1"/>
    <w:rsid w:val="005045A0"/>
    <w:rsid w:val="00504668"/>
    <w:rsid w:val="0050476F"/>
    <w:rsid w:val="00504951"/>
    <w:rsid w:val="005049CE"/>
    <w:rsid w:val="00504A5C"/>
    <w:rsid w:val="00504A84"/>
    <w:rsid w:val="00504C23"/>
    <w:rsid w:val="00504D9E"/>
    <w:rsid w:val="00504DCE"/>
    <w:rsid w:val="00504DEF"/>
    <w:rsid w:val="00504FF0"/>
    <w:rsid w:val="0050518D"/>
    <w:rsid w:val="0050520B"/>
    <w:rsid w:val="00505434"/>
    <w:rsid w:val="00505B0C"/>
    <w:rsid w:val="00505BBA"/>
    <w:rsid w:val="00505D27"/>
    <w:rsid w:val="005062A1"/>
    <w:rsid w:val="005063EF"/>
    <w:rsid w:val="0050643D"/>
    <w:rsid w:val="0050662C"/>
    <w:rsid w:val="005068BA"/>
    <w:rsid w:val="005068C1"/>
    <w:rsid w:val="00506B5F"/>
    <w:rsid w:val="00506BEB"/>
    <w:rsid w:val="00506E81"/>
    <w:rsid w:val="00506F1B"/>
    <w:rsid w:val="00506F84"/>
    <w:rsid w:val="005070A2"/>
    <w:rsid w:val="005070D7"/>
    <w:rsid w:val="005071E7"/>
    <w:rsid w:val="005077E5"/>
    <w:rsid w:val="005078BA"/>
    <w:rsid w:val="005079DA"/>
    <w:rsid w:val="00507D16"/>
    <w:rsid w:val="00510038"/>
    <w:rsid w:val="0051023A"/>
    <w:rsid w:val="00510449"/>
    <w:rsid w:val="005104DB"/>
    <w:rsid w:val="005105CC"/>
    <w:rsid w:val="00510702"/>
    <w:rsid w:val="0051073A"/>
    <w:rsid w:val="005107F8"/>
    <w:rsid w:val="005108E7"/>
    <w:rsid w:val="00510A6A"/>
    <w:rsid w:val="00510C43"/>
    <w:rsid w:val="00510C4E"/>
    <w:rsid w:val="00510D72"/>
    <w:rsid w:val="00510D8A"/>
    <w:rsid w:val="00510DAC"/>
    <w:rsid w:val="00510DD6"/>
    <w:rsid w:val="0051104B"/>
    <w:rsid w:val="005112D9"/>
    <w:rsid w:val="00511372"/>
    <w:rsid w:val="00511772"/>
    <w:rsid w:val="00511846"/>
    <w:rsid w:val="00511A75"/>
    <w:rsid w:val="00511CE3"/>
    <w:rsid w:val="00512083"/>
    <w:rsid w:val="005120D4"/>
    <w:rsid w:val="00512184"/>
    <w:rsid w:val="00512439"/>
    <w:rsid w:val="0051268F"/>
    <w:rsid w:val="00512711"/>
    <w:rsid w:val="00512820"/>
    <w:rsid w:val="0051287A"/>
    <w:rsid w:val="005128D2"/>
    <w:rsid w:val="00512AA2"/>
    <w:rsid w:val="00512AD0"/>
    <w:rsid w:val="00512DFC"/>
    <w:rsid w:val="00513377"/>
    <w:rsid w:val="0051368D"/>
    <w:rsid w:val="00513856"/>
    <w:rsid w:val="00513BED"/>
    <w:rsid w:val="00513CC5"/>
    <w:rsid w:val="00513D37"/>
    <w:rsid w:val="00513E8B"/>
    <w:rsid w:val="00513EE2"/>
    <w:rsid w:val="005141B8"/>
    <w:rsid w:val="00514235"/>
    <w:rsid w:val="005143B4"/>
    <w:rsid w:val="005144B5"/>
    <w:rsid w:val="0051488F"/>
    <w:rsid w:val="005149DF"/>
    <w:rsid w:val="00514B8E"/>
    <w:rsid w:val="00514BD7"/>
    <w:rsid w:val="0051526E"/>
    <w:rsid w:val="00515350"/>
    <w:rsid w:val="0051539F"/>
    <w:rsid w:val="005154CC"/>
    <w:rsid w:val="0051557C"/>
    <w:rsid w:val="00515905"/>
    <w:rsid w:val="0051599B"/>
    <w:rsid w:val="005159B9"/>
    <w:rsid w:val="00515B24"/>
    <w:rsid w:val="00515C4C"/>
    <w:rsid w:val="00515EBD"/>
    <w:rsid w:val="00515F13"/>
    <w:rsid w:val="00515FDD"/>
    <w:rsid w:val="00515FFE"/>
    <w:rsid w:val="005160F2"/>
    <w:rsid w:val="005160F8"/>
    <w:rsid w:val="00516125"/>
    <w:rsid w:val="0051636F"/>
    <w:rsid w:val="00516390"/>
    <w:rsid w:val="005163BF"/>
    <w:rsid w:val="00516635"/>
    <w:rsid w:val="0051693A"/>
    <w:rsid w:val="00516CCC"/>
    <w:rsid w:val="00516D48"/>
    <w:rsid w:val="00516FC9"/>
    <w:rsid w:val="005170AD"/>
    <w:rsid w:val="005170F6"/>
    <w:rsid w:val="00517170"/>
    <w:rsid w:val="005171DF"/>
    <w:rsid w:val="00517396"/>
    <w:rsid w:val="00517606"/>
    <w:rsid w:val="005177AE"/>
    <w:rsid w:val="0051788E"/>
    <w:rsid w:val="00517A73"/>
    <w:rsid w:val="00517E77"/>
    <w:rsid w:val="00520056"/>
    <w:rsid w:val="005200B5"/>
    <w:rsid w:val="00520176"/>
    <w:rsid w:val="00520200"/>
    <w:rsid w:val="00520209"/>
    <w:rsid w:val="00520267"/>
    <w:rsid w:val="00520268"/>
    <w:rsid w:val="0052045A"/>
    <w:rsid w:val="00520577"/>
    <w:rsid w:val="00520584"/>
    <w:rsid w:val="0052063E"/>
    <w:rsid w:val="00520648"/>
    <w:rsid w:val="005206AA"/>
    <w:rsid w:val="005207A3"/>
    <w:rsid w:val="00520BFB"/>
    <w:rsid w:val="00520C8F"/>
    <w:rsid w:val="00520EA3"/>
    <w:rsid w:val="0052131F"/>
    <w:rsid w:val="00521481"/>
    <w:rsid w:val="0052165F"/>
    <w:rsid w:val="005221FA"/>
    <w:rsid w:val="0052226D"/>
    <w:rsid w:val="00522616"/>
    <w:rsid w:val="0052266E"/>
    <w:rsid w:val="00522759"/>
    <w:rsid w:val="0052288E"/>
    <w:rsid w:val="00522D60"/>
    <w:rsid w:val="00522E0D"/>
    <w:rsid w:val="005231F9"/>
    <w:rsid w:val="005233D0"/>
    <w:rsid w:val="0052378E"/>
    <w:rsid w:val="00523845"/>
    <w:rsid w:val="00523977"/>
    <w:rsid w:val="005239F2"/>
    <w:rsid w:val="00523C32"/>
    <w:rsid w:val="00523D69"/>
    <w:rsid w:val="00523E4C"/>
    <w:rsid w:val="00524171"/>
    <w:rsid w:val="0052432A"/>
    <w:rsid w:val="0052454D"/>
    <w:rsid w:val="005248C0"/>
    <w:rsid w:val="005249CB"/>
    <w:rsid w:val="00524B8A"/>
    <w:rsid w:val="00524C3B"/>
    <w:rsid w:val="00524D73"/>
    <w:rsid w:val="00525250"/>
    <w:rsid w:val="00525322"/>
    <w:rsid w:val="00525389"/>
    <w:rsid w:val="005253FF"/>
    <w:rsid w:val="0052588B"/>
    <w:rsid w:val="005258F5"/>
    <w:rsid w:val="00525BC0"/>
    <w:rsid w:val="00525C67"/>
    <w:rsid w:val="00525C93"/>
    <w:rsid w:val="00525DF1"/>
    <w:rsid w:val="00526108"/>
    <w:rsid w:val="00526689"/>
    <w:rsid w:val="00526755"/>
    <w:rsid w:val="00526A03"/>
    <w:rsid w:val="00526A16"/>
    <w:rsid w:val="00526B2A"/>
    <w:rsid w:val="00526B86"/>
    <w:rsid w:val="00526CAA"/>
    <w:rsid w:val="00526D95"/>
    <w:rsid w:val="00526DB3"/>
    <w:rsid w:val="00526E76"/>
    <w:rsid w:val="00527178"/>
    <w:rsid w:val="00527714"/>
    <w:rsid w:val="00527871"/>
    <w:rsid w:val="005279F3"/>
    <w:rsid w:val="00527B0B"/>
    <w:rsid w:val="00527C55"/>
    <w:rsid w:val="00527D4C"/>
    <w:rsid w:val="00527EA7"/>
    <w:rsid w:val="00527F10"/>
    <w:rsid w:val="005300A6"/>
    <w:rsid w:val="0053055C"/>
    <w:rsid w:val="00530766"/>
    <w:rsid w:val="0053086A"/>
    <w:rsid w:val="00530A5E"/>
    <w:rsid w:val="00530A62"/>
    <w:rsid w:val="00530BEB"/>
    <w:rsid w:val="00530F08"/>
    <w:rsid w:val="00531541"/>
    <w:rsid w:val="00531748"/>
    <w:rsid w:val="00531765"/>
    <w:rsid w:val="005317F5"/>
    <w:rsid w:val="00531B5A"/>
    <w:rsid w:val="00531BD0"/>
    <w:rsid w:val="00531C08"/>
    <w:rsid w:val="00531C69"/>
    <w:rsid w:val="00531D26"/>
    <w:rsid w:val="00531E40"/>
    <w:rsid w:val="00531F60"/>
    <w:rsid w:val="00532057"/>
    <w:rsid w:val="005329B6"/>
    <w:rsid w:val="00532A3A"/>
    <w:rsid w:val="00532B27"/>
    <w:rsid w:val="00532F2B"/>
    <w:rsid w:val="00533138"/>
    <w:rsid w:val="00533293"/>
    <w:rsid w:val="005332FB"/>
    <w:rsid w:val="00533618"/>
    <w:rsid w:val="005336E9"/>
    <w:rsid w:val="005337DA"/>
    <w:rsid w:val="0053388D"/>
    <w:rsid w:val="00533B35"/>
    <w:rsid w:val="00533E57"/>
    <w:rsid w:val="00533F16"/>
    <w:rsid w:val="00533F69"/>
    <w:rsid w:val="00534229"/>
    <w:rsid w:val="00534559"/>
    <w:rsid w:val="0053486E"/>
    <w:rsid w:val="00534932"/>
    <w:rsid w:val="00534CFA"/>
    <w:rsid w:val="00534E54"/>
    <w:rsid w:val="005350C5"/>
    <w:rsid w:val="005351A5"/>
    <w:rsid w:val="00535592"/>
    <w:rsid w:val="00535627"/>
    <w:rsid w:val="0053571C"/>
    <w:rsid w:val="00535926"/>
    <w:rsid w:val="00535A7A"/>
    <w:rsid w:val="00535A9B"/>
    <w:rsid w:val="00535E74"/>
    <w:rsid w:val="00535E88"/>
    <w:rsid w:val="00535EDD"/>
    <w:rsid w:val="00535EEC"/>
    <w:rsid w:val="00535F0C"/>
    <w:rsid w:val="00536495"/>
    <w:rsid w:val="005364C7"/>
    <w:rsid w:val="005367A0"/>
    <w:rsid w:val="005368C8"/>
    <w:rsid w:val="005370B2"/>
    <w:rsid w:val="005370DF"/>
    <w:rsid w:val="0053716E"/>
    <w:rsid w:val="005372C3"/>
    <w:rsid w:val="005372CA"/>
    <w:rsid w:val="00537506"/>
    <w:rsid w:val="005375AE"/>
    <w:rsid w:val="00537657"/>
    <w:rsid w:val="00537689"/>
    <w:rsid w:val="0053770B"/>
    <w:rsid w:val="00537744"/>
    <w:rsid w:val="005377E7"/>
    <w:rsid w:val="00537802"/>
    <w:rsid w:val="0053799B"/>
    <w:rsid w:val="005379C4"/>
    <w:rsid w:val="00537AEA"/>
    <w:rsid w:val="0054006D"/>
    <w:rsid w:val="00540164"/>
    <w:rsid w:val="005401EB"/>
    <w:rsid w:val="00540B8E"/>
    <w:rsid w:val="00540E07"/>
    <w:rsid w:val="00540E28"/>
    <w:rsid w:val="00540F19"/>
    <w:rsid w:val="00540FCD"/>
    <w:rsid w:val="005411CF"/>
    <w:rsid w:val="00541390"/>
    <w:rsid w:val="00541474"/>
    <w:rsid w:val="00541489"/>
    <w:rsid w:val="005419A6"/>
    <w:rsid w:val="00541A12"/>
    <w:rsid w:val="00541B12"/>
    <w:rsid w:val="00541D4D"/>
    <w:rsid w:val="00541EC3"/>
    <w:rsid w:val="005421BF"/>
    <w:rsid w:val="005421F9"/>
    <w:rsid w:val="0054243C"/>
    <w:rsid w:val="0054282E"/>
    <w:rsid w:val="005428E6"/>
    <w:rsid w:val="00542943"/>
    <w:rsid w:val="00542979"/>
    <w:rsid w:val="0054298D"/>
    <w:rsid w:val="00542C82"/>
    <w:rsid w:val="00543005"/>
    <w:rsid w:val="00543267"/>
    <w:rsid w:val="00543755"/>
    <w:rsid w:val="00543785"/>
    <w:rsid w:val="00543947"/>
    <w:rsid w:val="00543B15"/>
    <w:rsid w:val="00543DB0"/>
    <w:rsid w:val="00543E16"/>
    <w:rsid w:val="00544021"/>
    <w:rsid w:val="0054428C"/>
    <w:rsid w:val="00544316"/>
    <w:rsid w:val="005447E3"/>
    <w:rsid w:val="00544818"/>
    <w:rsid w:val="00544930"/>
    <w:rsid w:val="00544971"/>
    <w:rsid w:val="005449AD"/>
    <w:rsid w:val="00544A8D"/>
    <w:rsid w:val="00544B42"/>
    <w:rsid w:val="00544BEB"/>
    <w:rsid w:val="00544D9C"/>
    <w:rsid w:val="00544F5F"/>
    <w:rsid w:val="005450D3"/>
    <w:rsid w:val="00545304"/>
    <w:rsid w:val="0054587E"/>
    <w:rsid w:val="00545C35"/>
    <w:rsid w:val="0054606F"/>
    <w:rsid w:val="00546101"/>
    <w:rsid w:val="00546118"/>
    <w:rsid w:val="00546344"/>
    <w:rsid w:val="00546424"/>
    <w:rsid w:val="0054649E"/>
    <w:rsid w:val="005464AA"/>
    <w:rsid w:val="00546564"/>
    <w:rsid w:val="00546609"/>
    <w:rsid w:val="00546E8D"/>
    <w:rsid w:val="00546F77"/>
    <w:rsid w:val="00546F87"/>
    <w:rsid w:val="00546F90"/>
    <w:rsid w:val="005471F7"/>
    <w:rsid w:val="00547339"/>
    <w:rsid w:val="00547412"/>
    <w:rsid w:val="005474BE"/>
    <w:rsid w:val="0054789E"/>
    <w:rsid w:val="00547A5C"/>
    <w:rsid w:val="00547B96"/>
    <w:rsid w:val="00547E90"/>
    <w:rsid w:val="00547FA2"/>
    <w:rsid w:val="005501E6"/>
    <w:rsid w:val="0055044B"/>
    <w:rsid w:val="0055066C"/>
    <w:rsid w:val="005506E7"/>
    <w:rsid w:val="005507EC"/>
    <w:rsid w:val="00550903"/>
    <w:rsid w:val="00550D1B"/>
    <w:rsid w:val="00550F0D"/>
    <w:rsid w:val="00550F66"/>
    <w:rsid w:val="005511C5"/>
    <w:rsid w:val="005517A3"/>
    <w:rsid w:val="00551E25"/>
    <w:rsid w:val="00551EED"/>
    <w:rsid w:val="00551FC3"/>
    <w:rsid w:val="00551FC4"/>
    <w:rsid w:val="005520CF"/>
    <w:rsid w:val="005522DB"/>
    <w:rsid w:val="00552308"/>
    <w:rsid w:val="005523E3"/>
    <w:rsid w:val="00552442"/>
    <w:rsid w:val="00552461"/>
    <w:rsid w:val="00552597"/>
    <w:rsid w:val="0055287A"/>
    <w:rsid w:val="005529FC"/>
    <w:rsid w:val="00552ABB"/>
    <w:rsid w:val="00552BCF"/>
    <w:rsid w:val="00552EF2"/>
    <w:rsid w:val="00552FC2"/>
    <w:rsid w:val="0055308A"/>
    <w:rsid w:val="005531B6"/>
    <w:rsid w:val="00553237"/>
    <w:rsid w:val="0055336A"/>
    <w:rsid w:val="005533DE"/>
    <w:rsid w:val="005537A9"/>
    <w:rsid w:val="00553899"/>
    <w:rsid w:val="005538E3"/>
    <w:rsid w:val="00553AE8"/>
    <w:rsid w:val="00553B23"/>
    <w:rsid w:val="00553BF8"/>
    <w:rsid w:val="00553C7A"/>
    <w:rsid w:val="00553D67"/>
    <w:rsid w:val="00553D6D"/>
    <w:rsid w:val="00553DB8"/>
    <w:rsid w:val="00553F3A"/>
    <w:rsid w:val="00554293"/>
    <w:rsid w:val="005547F3"/>
    <w:rsid w:val="005548CD"/>
    <w:rsid w:val="0055492A"/>
    <w:rsid w:val="005549E5"/>
    <w:rsid w:val="00554A8B"/>
    <w:rsid w:val="00554C70"/>
    <w:rsid w:val="00554E95"/>
    <w:rsid w:val="0055502C"/>
    <w:rsid w:val="005552D9"/>
    <w:rsid w:val="005554BD"/>
    <w:rsid w:val="00555563"/>
    <w:rsid w:val="00555619"/>
    <w:rsid w:val="00555629"/>
    <w:rsid w:val="0055581F"/>
    <w:rsid w:val="00555C58"/>
    <w:rsid w:val="00555C6A"/>
    <w:rsid w:val="00555E84"/>
    <w:rsid w:val="00555FAC"/>
    <w:rsid w:val="00556055"/>
    <w:rsid w:val="0055641B"/>
    <w:rsid w:val="005565B1"/>
    <w:rsid w:val="00556748"/>
    <w:rsid w:val="0055682E"/>
    <w:rsid w:val="005568C7"/>
    <w:rsid w:val="0055693E"/>
    <w:rsid w:val="00556959"/>
    <w:rsid w:val="005569E7"/>
    <w:rsid w:val="005569FE"/>
    <w:rsid w:val="00556A0D"/>
    <w:rsid w:val="00556A23"/>
    <w:rsid w:val="00556AC6"/>
    <w:rsid w:val="00556C2B"/>
    <w:rsid w:val="0055701B"/>
    <w:rsid w:val="005572CF"/>
    <w:rsid w:val="005579D5"/>
    <w:rsid w:val="00557A18"/>
    <w:rsid w:val="00557A27"/>
    <w:rsid w:val="00557A2F"/>
    <w:rsid w:val="00557B68"/>
    <w:rsid w:val="00557B7A"/>
    <w:rsid w:val="00557E1E"/>
    <w:rsid w:val="00557EF6"/>
    <w:rsid w:val="00557F12"/>
    <w:rsid w:val="00560126"/>
    <w:rsid w:val="00560219"/>
    <w:rsid w:val="005602DB"/>
    <w:rsid w:val="00560302"/>
    <w:rsid w:val="0056034F"/>
    <w:rsid w:val="005603C1"/>
    <w:rsid w:val="005604C7"/>
    <w:rsid w:val="0056053F"/>
    <w:rsid w:val="00560579"/>
    <w:rsid w:val="005605DD"/>
    <w:rsid w:val="00560923"/>
    <w:rsid w:val="0056095D"/>
    <w:rsid w:val="00560A6D"/>
    <w:rsid w:val="00560C27"/>
    <w:rsid w:val="00560C6B"/>
    <w:rsid w:val="00560C91"/>
    <w:rsid w:val="00561067"/>
    <w:rsid w:val="005610D1"/>
    <w:rsid w:val="00561100"/>
    <w:rsid w:val="00561140"/>
    <w:rsid w:val="005611C4"/>
    <w:rsid w:val="0056153F"/>
    <w:rsid w:val="005615A0"/>
    <w:rsid w:val="0056199F"/>
    <w:rsid w:val="00561AB3"/>
    <w:rsid w:val="00561CFB"/>
    <w:rsid w:val="00561D6B"/>
    <w:rsid w:val="00561F8E"/>
    <w:rsid w:val="00561FAD"/>
    <w:rsid w:val="00562243"/>
    <w:rsid w:val="005622C2"/>
    <w:rsid w:val="005623F0"/>
    <w:rsid w:val="00562740"/>
    <w:rsid w:val="00562879"/>
    <w:rsid w:val="005629F3"/>
    <w:rsid w:val="00562A18"/>
    <w:rsid w:val="00562BE4"/>
    <w:rsid w:val="00562CAA"/>
    <w:rsid w:val="00562CDE"/>
    <w:rsid w:val="00562D15"/>
    <w:rsid w:val="00562DA7"/>
    <w:rsid w:val="005630F4"/>
    <w:rsid w:val="0056327F"/>
    <w:rsid w:val="00563333"/>
    <w:rsid w:val="005633AD"/>
    <w:rsid w:val="0056348A"/>
    <w:rsid w:val="005637C6"/>
    <w:rsid w:val="00563A97"/>
    <w:rsid w:val="00563A98"/>
    <w:rsid w:val="00563AB6"/>
    <w:rsid w:val="00563BF4"/>
    <w:rsid w:val="00563C49"/>
    <w:rsid w:val="00563D07"/>
    <w:rsid w:val="00563DB4"/>
    <w:rsid w:val="00563EB0"/>
    <w:rsid w:val="00563F3A"/>
    <w:rsid w:val="00564003"/>
    <w:rsid w:val="005642C9"/>
    <w:rsid w:val="005643DF"/>
    <w:rsid w:val="00564692"/>
    <w:rsid w:val="005646E1"/>
    <w:rsid w:val="00564986"/>
    <w:rsid w:val="00564A32"/>
    <w:rsid w:val="00564A63"/>
    <w:rsid w:val="00564EB9"/>
    <w:rsid w:val="00564F8D"/>
    <w:rsid w:val="0056517A"/>
    <w:rsid w:val="00565432"/>
    <w:rsid w:val="00565439"/>
    <w:rsid w:val="00565625"/>
    <w:rsid w:val="005656E3"/>
    <w:rsid w:val="005658DE"/>
    <w:rsid w:val="00565B6B"/>
    <w:rsid w:val="00565D98"/>
    <w:rsid w:val="00565E19"/>
    <w:rsid w:val="00565EC4"/>
    <w:rsid w:val="00566228"/>
    <w:rsid w:val="00566255"/>
    <w:rsid w:val="00566339"/>
    <w:rsid w:val="0056633E"/>
    <w:rsid w:val="005664A4"/>
    <w:rsid w:val="00566521"/>
    <w:rsid w:val="00566622"/>
    <w:rsid w:val="00566643"/>
    <w:rsid w:val="005667AF"/>
    <w:rsid w:val="00566879"/>
    <w:rsid w:val="00566998"/>
    <w:rsid w:val="00566CB2"/>
    <w:rsid w:val="00566F81"/>
    <w:rsid w:val="0056729E"/>
    <w:rsid w:val="005672EA"/>
    <w:rsid w:val="00567347"/>
    <w:rsid w:val="005673E7"/>
    <w:rsid w:val="00567449"/>
    <w:rsid w:val="00567509"/>
    <w:rsid w:val="005675D3"/>
    <w:rsid w:val="00567854"/>
    <w:rsid w:val="00567966"/>
    <w:rsid w:val="0056799A"/>
    <w:rsid w:val="005701D1"/>
    <w:rsid w:val="00570221"/>
    <w:rsid w:val="00570415"/>
    <w:rsid w:val="00570436"/>
    <w:rsid w:val="0057044C"/>
    <w:rsid w:val="00570537"/>
    <w:rsid w:val="005705CE"/>
    <w:rsid w:val="005705D8"/>
    <w:rsid w:val="00570938"/>
    <w:rsid w:val="005709B9"/>
    <w:rsid w:val="00570C4B"/>
    <w:rsid w:val="00570EC3"/>
    <w:rsid w:val="00570F4E"/>
    <w:rsid w:val="00571229"/>
    <w:rsid w:val="00571259"/>
    <w:rsid w:val="0057139C"/>
    <w:rsid w:val="005714AA"/>
    <w:rsid w:val="00571537"/>
    <w:rsid w:val="005716A7"/>
    <w:rsid w:val="005716B8"/>
    <w:rsid w:val="005716F8"/>
    <w:rsid w:val="00571734"/>
    <w:rsid w:val="0057183A"/>
    <w:rsid w:val="00571BEF"/>
    <w:rsid w:val="00571D9E"/>
    <w:rsid w:val="005726AA"/>
    <w:rsid w:val="0057272A"/>
    <w:rsid w:val="00572734"/>
    <w:rsid w:val="005727AB"/>
    <w:rsid w:val="005727B9"/>
    <w:rsid w:val="005727F3"/>
    <w:rsid w:val="00572BDC"/>
    <w:rsid w:val="00572BF9"/>
    <w:rsid w:val="00573083"/>
    <w:rsid w:val="005731D8"/>
    <w:rsid w:val="005732B5"/>
    <w:rsid w:val="00573645"/>
    <w:rsid w:val="0057365B"/>
    <w:rsid w:val="00573788"/>
    <w:rsid w:val="00573873"/>
    <w:rsid w:val="005738FC"/>
    <w:rsid w:val="00573C7F"/>
    <w:rsid w:val="00573D3F"/>
    <w:rsid w:val="00573DDC"/>
    <w:rsid w:val="00573F3E"/>
    <w:rsid w:val="00574022"/>
    <w:rsid w:val="00574023"/>
    <w:rsid w:val="00574051"/>
    <w:rsid w:val="00574383"/>
    <w:rsid w:val="005743D1"/>
    <w:rsid w:val="00574897"/>
    <w:rsid w:val="005748DB"/>
    <w:rsid w:val="00574B2D"/>
    <w:rsid w:val="005750C7"/>
    <w:rsid w:val="005752FA"/>
    <w:rsid w:val="00575587"/>
    <w:rsid w:val="005755C6"/>
    <w:rsid w:val="00575698"/>
    <w:rsid w:val="005756A0"/>
    <w:rsid w:val="00575703"/>
    <w:rsid w:val="0057571C"/>
    <w:rsid w:val="005758BC"/>
    <w:rsid w:val="0057590B"/>
    <w:rsid w:val="00575D70"/>
    <w:rsid w:val="00575E68"/>
    <w:rsid w:val="00576082"/>
    <w:rsid w:val="00576097"/>
    <w:rsid w:val="005763F0"/>
    <w:rsid w:val="00576514"/>
    <w:rsid w:val="005765DF"/>
    <w:rsid w:val="005767E9"/>
    <w:rsid w:val="00576802"/>
    <w:rsid w:val="00576A36"/>
    <w:rsid w:val="00576D8C"/>
    <w:rsid w:val="00576EC6"/>
    <w:rsid w:val="00576FF9"/>
    <w:rsid w:val="0057709F"/>
    <w:rsid w:val="005771D5"/>
    <w:rsid w:val="005771F0"/>
    <w:rsid w:val="0057724B"/>
    <w:rsid w:val="0057725B"/>
    <w:rsid w:val="0057767F"/>
    <w:rsid w:val="00577695"/>
    <w:rsid w:val="00577744"/>
    <w:rsid w:val="00577AC9"/>
    <w:rsid w:val="00577D4B"/>
    <w:rsid w:val="00577F16"/>
    <w:rsid w:val="00577F61"/>
    <w:rsid w:val="00580284"/>
    <w:rsid w:val="005802B0"/>
    <w:rsid w:val="005804A5"/>
    <w:rsid w:val="005804C8"/>
    <w:rsid w:val="0058058D"/>
    <w:rsid w:val="00580C4F"/>
    <w:rsid w:val="00580C8A"/>
    <w:rsid w:val="00580EA5"/>
    <w:rsid w:val="00580FBE"/>
    <w:rsid w:val="00580FD5"/>
    <w:rsid w:val="005812C3"/>
    <w:rsid w:val="00581374"/>
    <w:rsid w:val="005813D8"/>
    <w:rsid w:val="00581684"/>
    <w:rsid w:val="00581726"/>
    <w:rsid w:val="005817BE"/>
    <w:rsid w:val="005817D6"/>
    <w:rsid w:val="0058180A"/>
    <w:rsid w:val="00581992"/>
    <w:rsid w:val="005819B5"/>
    <w:rsid w:val="00581C15"/>
    <w:rsid w:val="00581DCF"/>
    <w:rsid w:val="0058213E"/>
    <w:rsid w:val="00582456"/>
    <w:rsid w:val="0058258E"/>
    <w:rsid w:val="005825F6"/>
    <w:rsid w:val="00582734"/>
    <w:rsid w:val="00582878"/>
    <w:rsid w:val="0058298D"/>
    <w:rsid w:val="00582991"/>
    <w:rsid w:val="00582A77"/>
    <w:rsid w:val="00582B2F"/>
    <w:rsid w:val="00582BA3"/>
    <w:rsid w:val="00582DBA"/>
    <w:rsid w:val="00582E07"/>
    <w:rsid w:val="005830BB"/>
    <w:rsid w:val="00583337"/>
    <w:rsid w:val="00583637"/>
    <w:rsid w:val="00583D37"/>
    <w:rsid w:val="00583FF9"/>
    <w:rsid w:val="00584267"/>
    <w:rsid w:val="005842DA"/>
    <w:rsid w:val="005846F7"/>
    <w:rsid w:val="0058478C"/>
    <w:rsid w:val="005848CA"/>
    <w:rsid w:val="005849D7"/>
    <w:rsid w:val="00584B5D"/>
    <w:rsid w:val="00584BB9"/>
    <w:rsid w:val="00584EB9"/>
    <w:rsid w:val="005850BE"/>
    <w:rsid w:val="00585106"/>
    <w:rsid w:val="00585293"/>
    <w:rsid w:val="00585379"/>
    <w:rsid w:val="0058544E"/>
    <w:rsid w:val="00585489"/>
    <w:rsid w:val="005854AF"/>
    <w:rsid w:val="00585511"/>
    <w:rsid w:val="005855EC"/>
    <w:rsid w:val="0058568D"/>
    <w:rsid w:val="0058582B"/>
    <w:rsid w:val="0058585C"/>
    <w:rsid w:val="00585BB4"/>
    <w:rsid w:val="005860CC"/>
    <w:rsid w:val="005860F6"/>
    <w:rsid w:val="00586182"/>
    <w:rsid w:val="005865C4"/>
    <w:rsid w:val="0058680D"/>
    <w:rsid w:val="0058691F"/>
    <w:rsid w:val="00586B08"/>
    <w:rsid w:val="00586BAA"/>
    <w:rsid w:val="00586C7C"/>
    <w:rsid w:val="005871FE"/>
    <w:rsid w:val="00587630"/>
    <w:rsid w:val="005877F8"/>
    <w:rsid w:val="00587A34"/>
    <w:rsid w:val="00587AC2"/>
    <w:rsid w:val="00587E33"/>
    <w:rsid w:val="00587E3B"/>
    <w:rsid w:val="00590129"/>
    <w:rsid w:val="00590191"/>
    <w:rsid w:val="0059042A"/>
    <w:rsid w:val="005906AF"/>
    <w:rsid w:val="005906F2"/>
    <w:rsid w:val="0059073B"/>
    <w:rsid w:val="005909DF"/>
    <w:rsid w:val="0059106D"/>
    <w:rsid w:val="00591178"/>
    <w:rsid w:val="005913C4"/>
    <w:rsid w:val="005913C7"/>
    <w:rsid w:val="005913CB"/>
    <w:rsid w:val="0059173F"/>
    <w:rsid w:val="005918D4"/>
    <w:rsid w:val="005919AD"/>
    <w:rsid w:val="00591AF3"/>
    <w:rsid w:val="00591B1D"/>
    <w:rsid w:val="00591B5D"/>
    <w:rsid w:val="00591F84"/>
    <w:rsid w:val="00591FC1"/>
    <w:rsid w:val="00591FCE"/>
    <w:rsid w:val="005920B8"/>
    <w:rsid w:val="00592127"/>
    <w:rsid w:val="00592280"/>
    <w:rsid w:val="005923E4"/>
    <w:rsid w:val="00592813"/>
    <w:rsid w:val="00592A2A"/>
    <w:rsid w:val="00592AD4"/>
    <w:rsid w:val="00592B90"/>
    <w:rsid w:val="00592E90"/>
    <w:rsid w:val="005931EE"/>
    <w:rsid w:val="0059328F"/>
    <w:rsid w:val="005932DE"/>
    <w:rsid w:val="00593365"/>
    <w:rsid w:val="00593370"/>
    <w:rsid w:val="0059348F"/>
    <w:rsid w:val="00593550"/>
    <w:rsid w:val="005935D2"/>
    <w:rsid w:val="005935D9"/>
    <w:rsid w:val="0059366C"/>
    <w:rsid w:val="0059377A"/>
    <w:rsid w:val="00593ADA"/>
    <w:rsid w:val="00593DD3"/>
    <w:rsid w:val="00593DD6"/>
    <w:rsid w:val="005942B4"/>
    <w:rsid w:val="0059436E"/>
    <w:rsid w:val="005943EF"/>
    <w:rsid w:val="0059457D"/>
    <w:rsid w:val="00594835"/>
    <w:rsid w:val="0059498A"/>
    <w:rsid w:val="00594CC4"/>
    <w:rsid w:val="00594EB3"/>
    <w:rsid w:val="00594F2F"/>
    <w:rsid w:val="00594FF5"/>
    <w:rsid w:val="0059507D"/>
    <w:rsid w:val="00595156"/>
    <w:rsid w:val="00595193"/>
    <w:rsid w:val="00595520"/>
    <w:rsid w:val="00595770"/>
    <w:rsid w:val="005958B4"/>
    <w:rsid w:val="0059594F"/>
    <w:rsid w:val="00595BB2"/>
    <w:rsid w:val="00595BC8"/>
    <w:rsid w:val="00595D10"/>
    <w:rsid w:val="00595D4C"/>
    <w:rsid w:val="00595D8D"/>
    <w:rsid w:val="00595DA4"/>
    <w:rsid w:val="00595DDF"/>
    <w:rsid w:val="00595F3D"/>
    <w:rsid w:val="00595FA3"/>
    <w:rsid w:val="005962E2"/>
    <w:rsid w:val="00596342"/>
    <w:rsid w:val="0059661B"/>
    <w:rsid w:val="00596672"/>
    <w:rsid w:val="00596918"/>
    <w:rsid w:val="00596AC4"/>
    <w:rsid w:val="00596C24"/>
    <w:rsid w:val="00596D65"/>
    <w:rsid w:val="005975F7"/>
    <w:rsid w:val="00597C6C"/>
    <w:rsid w:val="00597F46"/>
    <w:rsid w:val="005A018C"/>
    <w:rsid w:val="005A038A"/>
    <w:rsid w:val="005A04BF"/>
    <w:rsid w:val="005A05A2"/>
    <w:rsid w:val="005A0FBD"/>
    <w:rsid w:val="005A10FF"/>
    <w:rsid w:val="005A1320"/>
    <w:rsid w:val="005A1325"/>
    <w:rsid w:val="005A1770"/>
    <w:rsid w:val="005A18BA"/>
    <w:rsid w:val="005A1A47"/>
    <w:rsid w:val="005A1B5F"/>
    <w:rsid w:val="005A201F"/>
    <w:rsid w:val="005A243A"/>
    <w:rsid w:val="005A24FC"/>
    <w:rsid w:val="005A2583"/>
    <w:rsid w:val="005A25E5"/>
    <w:rsid w:val="005A29C1"/>
    <w:rsid w:val="005A2A96"/>
    <w:rsid w:val="005A2CD9"/>
    <w:rsid w:val="005A2ECE"/>
    <w:rsid w:val="005A3120"/>
    <w:rsid w:val="005A31E4"/>
    <w:rsid w:val="005A339B"/>
    <w:rsid w:val="005A36C4"/>
    <w:rsid w:val="005A3A08"/>
    <w:rsid w:val="005A3A6B"/>
    <w:rsid w:val="005A3A7D"/>
    <w:rsid w:val="005A3B61"/>
    <w:rsid w:val="005A3D75"/>
    <w:rsid w:val="005A3DA0"/>
    <w:rsid w:val="005A3DFC"/>
    <w:rsid w:val="005A4151"/>
    <w:rsid w:val="005A417F"/>
    <w:rsid w:val="005A42E4"/>
    <w:rsid w:val="005A44D6"/>
    <w:rsid w:val="005A457D"/>
    <w:rsid w:val="005A4708"/>
    <w:rsid w:val="005A4913"/>
    <w:rsid w:val="005A4B7D"/>
    <w:rsid w:val="005A4C4D"/>
    <w:rsid w:val="005A4DB0"/>
    <w:rsid w:val="005A5076"/>
    <w:rsid w:val="005A51CC"/>
    <w:rsid w:val="005A5254"/>
    <w:rsid w:val="005A5335"/>
    <w:rsid w:val="005A5464"/>
    <w:rsid w:val="005A546A"/>
    <w:rsid w:val="005A5622"/>
    <w:rsid w:val="005A5630"/>
    <w:rsid w:val="005A573A"/>
    <w:rsid w:val="005A591E"/>
    <w:rsid w:val="005A5A79"/>
    <w:rsid w:val="005A5B5F"/>
    <w:rsid w:val="005A5C4F"/>
    <w:rsid w:val="005A5C54"/>
    <w:rsid w:val="005A5F2E"/>
    <w:rsid w:val="005A5F5C"/>
    <w:rsid w:val="005A62EB"/>
    <w:rsid w:val="005A6303"/>
    <w:rsid w:val="005A6479"/>
    <w:rsid w:val="005A6496"/>
    <w:rsid w:val="005A6651"/>
    <w:rsid w:val="005A669B"/>
    <w:rsid w:val="005A66BD"/>
    <w:rsid w:val="005A6708"/>
    <w:rsid w:val="005A692C"/>
    <w:rsid w:val="005A6A48"/>
    <w:rsid w:val="005A6AD9"/>
    <w:rsid w:val="005A6B28"/>
    <w:rsid w:val="005A6B42"/>
    <w:rsid w:val="005A6ED6"/>
    <w:rsid w:val="005A6F02"/>
    <w:rsid w:val="005A76FE"/>
    <w:rsid w:val="005A774E"/>
    <w:rsid w:val="005A7908"/>
    <w:rsid w:val="005A7C54"/>
    <w:rsid w:val="005A7C6E"/>
    <w:rsid w:val="005A7C7C"/>
    <w:rsid w:val="005A7C90"/>
    <w:rsid w:val="005B002B"/>
    <w:rsid w:val="005B047B"/>
    <w:rsid w:val="005B05F5"/>
    <w:rsid w:val="005B0642"/>
    <w:rsid w:val="005B08EC"/>
    <w:rsid w:val="005B0990"/>
    <w:rsid w:val="005B09AE"/>
    <w:rsid w:val="005B0A38"/>
    <w:rsid w:val="005B0BE2"/>
    <w:rsid w:val="005B0C41"/>
    <w:rsid w:val="005B0D17"/>
    <w:rsid w:val="005B0DCE"/>
    <w:rsid w:val="005B0F96"/>
    <w:rsid w:val="005B1119"/>
    <w:rsid w:val="005B115B"/>
    <w:rsid w:val="005B1397"/>
    <w:rsid w:val="005B167D"/>
    <w:rsid w:val="005B16E2"/>
    <w:rsid w:val="005B1706"/>
    <w:rsid w:val="005B1A24"/>
    <w:rsid w:val="005B1D66"/>
    <w:rsid w:val="005B1F8B"/>
    <w:rsid w:val="005B20C6"/>
    <w:rsid w:val="005B2370"/>
    <w:rsid w:val="005B2437"/>
    <w:rsid w:val="005B246A"/>
    <w:rsid w:val="005B2521"/>
    <w:rsid w:val="005B25CD"/>
    <w:rsid w:val="005B2B34"/>
    <w:rsid w:val="005B2C0D"/>
    <w:rsid w:val="005B2D0B"/>
    <w:rsid w:val="005B2DBB"/>
    <w:rsid w:val="005B2E92"/>
    <w:rsid w:val="005B2FDD"/>
    <w:rsid w:val="005B3077"/>
    <w:rsid w:val="005B3089"/>
    <w:rsid w:val="005B316E"/>
    <w:rsid w:val="005B31BF"/>
    <w:rsid w:val="005B31F8"/>
    <w:rsid w:val="005B3336"/>
    <w:rsid w:val="005B3612"/>
    <w:rsid w:val="005B395A"/>
    <w:rsid w:val="005B3B58"/>
    <w:rsid w:val="005B3CC6"/>
    <w:rsid w:val="005B3DEE"/>
    <w:rsid w:val="005B3E8A"/>
    <w:rsid w:val="005B4082"/>
    <w:rsid w:val="005B40A6"/>
    <w:rsid w:val="005B4364"/>
    <w:rsid w:val="005B441C"/>
    <w:rsid w:val="005B44A5"/>
    <w:rsid w:val="005B44F1"/>
    <w:rsid w:val="005B4569"/>
    <w:rsid w:val="005B4572"/>
    <w:rsid w:val="005B4594"/>
    <w:rsid w:val="005B474F"/>
    <w:rsid w:val="005B49FF"/>
    <w:rsid w:val="005B4B9A"/>
    <w:rsid w:val="005B4BAA"/>
    <w:rsid w:val="005B4CE9"/>
    <w:rsid w:val="005B4D44"/>
    <w:rsid w:val="005B4D5E"/>
    <w:rsid w:val="005B4E3C"/>
    <w:rsid w:val="005B4E82"/>
    <w:rsid w:val="005B5066"/>
    <w:rsid w:val="005B50CA"/>
    <w:rsid w:val="005B5479"/>
    <w:rsid w:val="005B5567"/>
    <w:rsid w:val="005B5585"/>
    <w:rsid w:val="005B5591"/>
    <w:rsid w:val="005B55A7"/>
    <w:rsid w:val="005B593E"/>
    <w:rsid w:val="005B59CC"/>
    <w:rsid w:val="005B5AA1"/>
    <w:rsid w:val="005B5DB9"/>
    <w:rsid w:val="005B61B4"/>
    <w:rsid w:val="005B6291"/>
    <w:rsid w:val="005B64E9"/>
    <w:rsid w:val="005B6615"/>
    <w:rsid w:val="005B6659"/>
    <w:rsid w:val="005B66BD"/>
    <w:rsid w:val="005B6760"/>
    <w:rsid w:val="005B684A"/>
    <w:rsid w:val="005B69ED"/>
    <w:rsid w:val="005B6BF0"/>
    <w:rsid w:val="005B6C99"/>
    <w:rsid w:val="005B6F40"/>
    <w:rsid w:val="005B6FEB"/>
    <w:rsid w:val="005B71D0"/>
    <w:rsid w:val="005B7287"/>
    <w:rsid w:val="005B75B2"/>
    <w:rsid w:val="005B79B0"/>
    <w:rsid w:val="005B7A10"/>
    <w:rsid w:val="005B7FCB"/>
    <w:rsid w:val="005C00E0"/>
    <w:rsid w:val="005C0164"/>
    <w:rsid w:val="005C019B"/>
    <w:rsid w:val="005C040B"/>
    <w:rsid w:val="005C0429"/>
    <w:rsid w:val="005C056E"/>
    <w:rsid w:val="005C0773"/>
    <w:rsid w:val="005C07A8"/>
    <w:rsid w:val="005C08F5"/>
    <w:rsid w:val="005C0E39"/>
    <w:rsid w:val="005C11F6"/>
    <w:rsid w:val="005C120A"/>
    <w:rsid w:val="005C128C"/>
    <w:rsid w:val="005C129A"/>
    <w:rsid w:val="005C134A"/>
    <w:rsid w:val="005C1353"/>
    <w:rsid w:val="005C1476"/>
    <w:rsid w:val="005C151C"/>
    <w:rsid w:val="005C15F4"/>
    <w:rsid w:val="005C16AC"/>
    <w:rsid w:val="005C18FD"/>
    <w:rsid w:val="005C1A17"/>
    <w:rsid w:val="005C1B38"/>
    <w:rsid w:val="005C1B76"/>
    <w:rsid w:val="005C1C07"/>
    <w:rsid w:val="005C1C99"/>
    <w:rsid w:val="005C1D06"/>
    <w:rsid w:val="005C228D"/>
    <w:rsid w:val="005C23D2"/>
    <w:rsid w:val="005C2494"/>
    <w:rsid w:val="005C2548"/>
    <w:rsid w:val="005C2689"/>
    <w:rsid w:val="005C270C"/>
    <w:rsid w:val="005C2827"/>
    <w:rsid w:val="005C2BEA"/>
    <w:rsid w:val="005C2F6E"/>
    <w:rsid w:val="005C317B"/>
    <w:rsid w:val="005C34E0"/>
    <w:rsid w:val="005C3762"/>
    <w:rsid w:val="005C37F0"/>
    <w:rsid w:val="005C397F"/>
    <w:rsid w:val="005C3A86"/>
    <w:rsid w:val="005C3D2B"/>
    <w:rsid w:val="005C41CE"/>
    <w:rsid w:val="005C427E"/>
    <w:rsid w:val="005C48CF"/>
    <w:rsid w:val="005C4A1A"/>
    <w:rsid w:val="005C4EE4"/>
    <w:rsid w:val="005C5153"/>
    <w:rsid w:val="005C5186"/>
    <w:rsid w:val="005C523E"/>
    <w:rsid w:val="005C53F0"/>
    <w:rsid w:val="005C53F9"/>
    <w:rsid w:val="005C54CA"/>
    <w:rsid w:val="005C551A"/>
    <w:rsid w:val="005C573C"/>
    <w:rsid w:val="005C579D"/>
    <w:rsid w:val="005C5BF3"/>
    <w:rsid w:val="005C5DBB"/>
    <w:rsid w:val="005C6048"/>
    <w:rsid w:val="005C60E7"/>
    <w:rsid w:val="005C613E"/>
    <w:rsid w:val="005C647E"/>
    <w:rsid w:val="005C696E"/>
    <w:rsid w:val="005C6CE2"/>
    <w:rsid w:val="005C7142"/>
    <w:rsid w:val="005C71D8"/>
    <w:rsid w:val="005C725C"/>
    <w:rsid w:val="005C761B"/>
    <w:rsid w:val="005C7B0C"/>
    <w:rsid w:val="005C7D1A"/>
    <w:rsid w:val="005C7E34"/>
    <w:rsid w:val="005C7E90"/>
    <w:rsid w:val="005D0169"/>
    <w:rsid w:val="005D0337"/>
    <w:rsid w:val="005D0488"/>
    <w:rsid w:val="005D0B85"/>
    <w:rsid w:val="005D0D32"/>
    <w:rsid w:val="005D0E3A"/>
    <w:rsid w:val="005D10DF"/>
    <w:rsid w:val="005D1188"/>
    <w:rsid w:val="005D1311"/>
    <w:rsid w:val="005D13FD"/>
    <w:rsid w:val="005D1716"/>
    <w:rsid w:val="005D1783"/>
    <w:rsid w:val="005D1911"/>
    <w:rsid w:val="005D1BE7"/>
    <w:rsid w:val="005D1D53"/>
    <w:rsid w:val="005D1FAC"/>
    <w:rsid w:val="005D23C8"/>
    <w:rsid w:val="005D2437"/>
    <w:rsid w:val="005D245B"/>
    <w:rsid w:val="005D25C2"/>
    <w:rsid w:val="005D2625"/>
    <w:rsid w:val="005D2649"/>
    <w:rsid w:val="005D26AC"/>
    <w:rsid w:val="005D270F"/>
    <w:rsid w:val="005D27CC"/>
    <w:rsid w:val="005D2822"/>
    <w:rsid w:val="005D2854"/>
    <w:rsid w:val="005D2B25"/>
    <w:rsid w:val="005D2F5A"/>
    <w:rsid w:val="005D3308"/>
    <w:rsid w:val="005D3410"/>
    <w:rsid w:val="005D35A2"/>
    <w:rsid w:val="005D36F6"/>
    <w:rsid w:val="005D370D"/>
    <w:rsid w:val="005D3771"/>
    <w:rsid w:val="005D37F3"/>
    <w:rsid w:val="005D39A2"/>
    <w:rsid w:val="005D3B62"/>
    <w:rsid w:val="005D3BBB"/>
    <w:rsid w:val="005D3FBC"/>
    <w:rsid w:val="005D3FE2"/>
    <w:rsid w:val="005D4028"/>
    <w:rsid w:val="005D42C9"/>
    <w:rsid w:val="005D42E7"/>
    <w:rsid w:val="005D4326"/>
    <w:rsid w:val="005D4628"/>
    <w:rsid w:val="005D4766"/>
    <w:rsid w:val="005D47F0"/>
    <w:rsid w:val="005D482B"/>
    <w:rsid w:val="005D4CC6"/>
    <w:rsid w:val="005D4DE1"/>
    <w:rsid w:val="005D4EC4"/>
    <w:rsid w:val="005D4F5F"/>
    <w:rsid w:val="005D503C"/>
    <w:rsid w:val="005D5197"/>
    <w:rsid w:val="005D527F"/>
    <w:rsid w:val="005D532C"/>
    <w:rsid w:val="005D53BB"/>
    <w:rsid w:val="005D54A2"/>
    <w:rsid w:val="005D55C0"/>
    <w:rsid w:val="005D56FD"/>
    <w:rsid w:val="005D5910"/>
    <w:rsid w:val="005D5958"/>
    <w:rsid w:val="005D5C2B"/>
    <w:rsid w:val="005D6382"/>
    <w:rsid w:val="005D6612"/>
    <w:rsid w:val="005D6715"/>
    <w:rsid w:val="005D695B"/>
    <w:rsid w:val="005D6A59"/>
    <w:rsid w:val="005D6CEB"/>
    <w:rsid w:val="005D7234"/>
    <w:rsid w:val="005D7240"/>
    <w:rsid w:val="005D72BE"/>
    <w:rsid w:val="005D7465"/>
    <w:rsid w:val="005D74FE"/>
    <w:rsid w:val="005D759A"/>
    <w:rsid w:val="005D76BB"/>
    <w:rsid w:val="005D787B"/>
    <w:rsid w:val="005D7AA1"/>
    <w:rsid w:val="005D7BA9"/>
    <w:rsid w:val="005D7BBC"/>
    <w:rsid w:val="005D7BDF"/>
    <w:rsid w:val="005D7C21"/>
    <w:rsid w:val="005D7C36"/>
    <w:rsid w:val="005D7C74"/>
    <w:rsid w:val="005D7D3A"/>
    <w:rsid w:val="005D7E04"/>
    <w:rsid w:val="005D7E9E"/>
    <w:rsid w:val="005D7F6D"/>
    <w:rsid w:val="005E0049"/>
    <w:rsid w:val="005E015B"/>
    <w:rsid w:val="005E082F"/>
    <w:rsid w:val="005E0892"/>
    <w:rsid w:val="005E0AF6"/>
    <w:rsid w:val="005E0BBF"/>
    <w:rsid w:val="005E1182"/>
    <w:rsid w:val="005E125E"/>
    <w:rsid w:val="005E1668"/>
    <w:rsid w:val="005E19A2"/>
    <w:rsid w:val="005E1A0F"/>
    <w:rsid w:val="005E1ACD"/>
    <w:rsid w:val="005E1DF4"/>
    <w:rsid w:val="005E1DF9"/>
    <w:rsid w:val="005E1E23"/>
    <w:rsid w:val="005E1F5C"/>
    <w:rsid w:val="005E219F"/>
    <w:rsid w:val="005E23BF"/>
    <w:rsid w:val="005E242B"/>
    <w:rsid w:val="005E251B"/>
    <w:rsid w:val="005E25DA"/>
    <w:rsid w:val="005E2C4A"/>
    <w:rsid w:val="005E2E02"/>
    <w:rsid w:val="005E311D"/>
    <w:rsid w:val="005E3310"/>
    <w:rsid w:val="005E33F6"/>
    <w:rsid w:val="005E36A2"/>
    <w:rsid w:val="005E36D7"/>
    <w:rsid w:val="005E3855"/>
    <w:rsid w:val="005E39AB"/>
    <w:rsid w:val="005E3B6D"/>
    <w:rsid w:val="005E3CA0"/>
    <w:rsid w:val="005E3CB8"/>
    <w:rsid w:val="005E3E4A"/>
    <w:rsid w:val="005E3ED2"/>
    <w:rsid w:val="005E4069"/>
    <w:rsid w:val="005E410E"/>
    <w:rsid w:val="005E42D7"/>
    <w:rsid w:val="005E433F"/>
    <w:rsid w:val="005E44B6"/>
    <w:rsid w:val="005E46EA"/>
    <w:rsid w:val="005E4774"/>
    <w:rsid w:val="005E485C"/>
    <w:rsid w:val="005E4989"/>
    <w:rsid w:val="005E4C96"/>
    <w:rsid w:val="005E4D2E"/>
    <w:rsid w:val="005E4D44"/>
    <w:rsid w:val="005E4DA4"/>
    <w:rsid w:val="005E4F01"/>
    <w:rsid w:val="005E4FD0"/>
    <w:rsid w:val="005E4FEC"/>
    <w:rsid w:val="005E5021"/>
    <w:rsid w:val="005E524D"/>
    <w:rsid w:val="005E526E"/>
    <w:rsid w:val="005E5401"/>
    <w:rsid w:val="005E55CE"/>
    <w:rsid w:val="005E5719"/>
    <w:rsid w:val="005E595E"/>
    <w:rsid w:val="005E5E46"/>
    <w:rsid w:val="005E5F2C"/>
    <w:rsid w:val="005E5F54"/>
    <w:rsid w:val="005E6300"/>
    <w:rsid w:val="005E63B4"/>
    <w:rsid w:val="005E66E9"/>
    <w:rsid w:val="005E6730"/>
    <w:rsid w:val="005E6C0E"/>
    <w:rsid w:val="005E6D97"/>
    <w:rsid w:val="005E710F"/>
    <w:rsid w:val="005E7376"/>
    <w:rsid w:val="005E7549"/>
    <w:rsid w:val="005E7627"/>
    <w:rsid w:val="005E764C"/>
    <w:rsid w:val="005E78B9"/>
    <w:rsid w:val="005E793B"/>
    <w:rsid w:val="005E793F"/>
    <w:rsid w:val="005E7A2B"/>
    <w:rsid w:val="005E7A40"/>
    <w:rsid w:val="005E7A56"/>
    <w:rsid w:val="005E7A65"/>
    <w:rsid w:val="005E7AFD"/>
    <w:rsid w:val="005E7B03"/>
    <w:rsid w:val="005E7BDB"/>
    <w:rsid w:val="005E7C60"/>
    <w:rsid w:val="005E7ECC"/>
    <w:rsid w:val="005E7F0C"/>
    <w:rsid w:val="005E7F53"/>
    <w:rsid w:val="005F0192"/>
    <w:rsid w:val="005F037C"/>
    <w:rsid w:val="005F07A5"/>
    <w:rsid w:val="005F0961"/>
    <w:rsid w:val="005F0A4E"/>
    <w:rsid w:val="005F0C05"/>
    <w:rsid w:val="005F0D68"/>
    <w:rsid w:val="005F0DEA"/>
    <w:rsid w:val="005F1072"/>
    <w:rsid w:val="005F121D"/>
    <w:rsid w:val="005F14DE"/>
    <w:rsid w:val="005F15AB"/>
    <w:rsid w:val="005F1781"/>
    <w:rsid w:val="005F1CE3"/>
    <w:rsid w:val="005F1F72"/>
    <w:rsid w:val="005F1FDA"/>
    <w:rsid w:val="005F21BE"/>
    <w:rsid w:val="005F22AD"/>
    <w:rsid w:val="005F2329"/>
    <w:rsid w:val="005F24AA"/>
    <w:rsid w:val="005F29EB"/>
    <w:rsid w:val="005F2B33"/>
    <w:rsid w:val="005F2B34"/>
    <w:rsid w:val="005F2E67"/>
    <w:rsid w:val="005F303A"/>
    <w:rsid w:val="005F304F"/>
    <w:rsid w:val="005F3159"/>
    <w:rsid w:val="005F3212"/>
    <w:rsid w:val="005F332B"/>
    <w:rsid w:val="005F3422"/>
    <w:rsid w:val="005F3613"/>
    <w:rsid w:val="005F3627"/>
    <w:rsid w:val="005F370F"/>
    <w:rsid w:val="005F389A"/>
    <w:rsid w:val="005F3A45"/>
    <w:rsid w:val="005F3C4D"/>
    <w:rsid w:val="005F3D77"/>
    <w:rsid w:val="005F3DCE"/>
    <w:rsid w:val="005F3DDD"/>
    <w:rsid w:val="005F3DE6"/>
    <w:rsid w:val="005F3FEA"/>
    <w:rsid w:val="005F40B3"/>
    <w:rsid w:val="005F41B6"/>
    <w:rsid w:val="005F44E9"/>
    <w:rsid w:val="005F456A"/>
    <w:rsid w:val="005F45A7"/>
    <w:rsid w:val="005F45F4"/>
    <w:rsid w:val="005F46E3"/>
    <w:rsid w:val="005F486B"/>
    <w:rsid w:val="005F493B"/>
    <w:rsid w:val="005F4954"/>
    <w:rsid w:val="005F4A1B"/>
    <w:rsid w:val="005F4B4C"/>
    <w:rsid w:val="005F4E6A"/>
    <w:rsid w:val="005F4F1F"/>
    <w:rsid w:val="005F50D1"/>
    <w:rsid w:val="005F515B"/>
    <w:rsid w:val="005F5368"/>
    <w:rsid w:val="005F53CB"/>
    <w:rsid w:val="005F5659"/>
    <w:rsid w:val="005F5B29"/>
    <w:rsid w:val="005F5DBA"/>
    <w:rsid w:val="005F5F1D"/>
    <w:rsid w:val="005F62E0"/>
    <w:rsid w:val="005F6419"/>
    <w:rsid w:val="005F6439"/>
    <w:rsid w:val="005F6470"/>
    <w:rsid w:val="005F660A"/>
    <w:rsid w:val="005F6689"/>
    <w:rsid w:val="005F682E"/>
    <w:rsid w:val="005F6A67"/>
    <w:rsid w:val="005F6AEF"/>
    <w:rsid w:val="005F6B59"/>
    <w:rsid w:val="005F6BF9"/>
    <w:rsid w:val="005F6F14"/>
    <w:rsid w:val="005F703F"/>
    <w:rsid w:val="005F7055"/>
    <w:rsid w:val="005F72CC"/>
    <w:rsid w:val="005F7506"/>
    <w:rsid w:val="005F7544"/>
    <w:rsid w:val="005F788B"/>
    <w:rsid w:val="005F7B4D"/>
    <w:rsid w:val="005F7CA4"/>
    <w:rsid w:val="005F7F71"/>
    <w:rsid w:val="0060001F"/>
    <w:rsid w:val="006003A5"/>
    <w:rsid w:val="006004BA"/>
    <w:rsid w:val="006004DE"/>
    <w:rsid w:val="006005BE"/>
    <w:rsid w:val="0060076C"/>
    <w:rsid w:val="0060104A"/>
    <w:rsid w:val="00601178"/>
    <w:rsid w:val="006012F1"/>
    <w:rsid w:val="00601403"/>
    <w:rsid w:val="006017E7"/>
    <w:rsid w:val="00601ACF"/>
    <w:rsid w:val="00601AF5"/>
    <w:rsid w:val="00601E1B"/>
    <w:rsid w:val="0060209B"/>
    <w:rsid w:val="006022AF"/>
    <w:rsid w:val="00602360"/>
    <w:rsid w:val="00602431"/>
    <w:rsid w:val="0060259A"/>
    <w:rsid w:val="00602758"/>
    <w:rsid w:val="00602B6A"/>
    <w:rsid w:val="00602BD2"/>
    <w:rsid w:val="00602CB8"/>
    <w:rsid w:val="006035F3"/>
    <w:rsid w:val="00603D48"/>
    <w:rsid w:val="00603F00"/>
    <w:rsid w:val="006041BD"/>
    <w:rsid w:val="00604404"/>
    <w:rsid w:val="006045A1"/>
    <w:rsid w:val="006045AF"/>
    <w:rsid w:val="006046FA"/>
    <w:rsid w:val="006047DB"/>
    <w:rsid w:val="006048D7"/>
    <w:rsid w:val="00604928"/>
    <w:rsid w:val="00604C43"/>
    <w:rsid w:val="00604CFF"/>
    <w:rsid w:val="00605107"/>
    <w:rsid w:val="0060520F"/>
    <w:rsid w:val="0060547A"/>
    <w:rsid w:val="00605999"/>
    <w:rsid w:val="00605BB5"/>
    <w:rsid w:val="00605BE4"/>
    <w:rsid w:val="00605D32"/>
    <w:rsid w:val="00606361"/>
    <w:rsid w:val="0060655C"/>
    <w:rsid w:val="0060668A"/>
    <w:rsid w:val="00606C24"/>
    <w:rsid w:val="00606EE5"/>
    <w:rsid w:val="00607236"/>
    <w:rsid w:val="0060729A"/>
    <w:rsid w:val="006073B3"/>
    <w:rsid w:val="0060776B"/>
    <w:rsid w:val="006078FA"/>
    <w:rsid w:val="0060794D"/>
    <w:rsid w:val="00607961"/>
    <w:rsid w:val="00607989"/>
    <w:rsid w:val="00607CA0"/>
    <w:rsid w:val="00607D44"/>
    <w:rsid w:val="00607FEE"/>
    <w:rsid w:val="0061001F"/>
    <w:rsid w:val="006102C4"/>
    <w:rsid w:val="00610466"/>
    <w:rsid w:val="006106A2"/>
    <w:rsid w:val="006106C5"/>
    <w:rsid w:val="0061083A"/>
    <w:rsid w:val="00610A54"/>
    <w:rsid w:val="00610C0C"/>
    <w:rsid w:val="00610CF7"/>
    <w:rsid w:val="0061132E"/>
    <w:rsid w:val="006114C5"/>
    <w:rsid w:val="00611500"/>
    <w:rsid w:val="0061159D"/>
    <w:rsid w:val="006115B7"/>
    <w:rsid w:val="0061169C"/>
    <w:rsid w:val="006116E6"/>
    <w:rsid w:val="00611729"/>
    <w:rsid w:val="0061174D"/>
    <w:rsid w:val="00611946"/>
    <w:rsid w:val="00611A0F"/>
    <w:rsid w:val="00611C25"/>
    <w:rsid w:val="00611C8E"/>
    <w:rsid w:val="00612132"/>
    <w:rsid w:val="0061231D"/>
    <w:rsid w:val="00612586"/>
    <w:rsid w:val="00612648"/>
    <w:rsid w:val="00612749"/>
    <w:rsid w:val="0061276B"/>
    <w:rsid w:val="00612777"/>
    <w:rsid w:val="00612780"/>
    <w:rsid w:val="006128B4"/>
    <w:rsid w:val="0061313B"/>
    <w:rsid w:val="00613382"/>
    <w:rsid w:val="00613419"/>
    <w:rsid w:val="00613560"/>
    <w:rsid w:val="0061368E"/>
    <w:rsid w:val="006137A6"/>
    <w:rsid w:val="0061388F"/>
    <w:rsid w:val="006138A3"/>
    <w:rsid w:val="006139C7"/>
    <w:rsid w:val="00613D83"/>
    <w:rsid w:val="0061415E"/>
    <w:rsid w:val="00614185"/>
    <w:rsid w:val="0061437C"/>
    <w:rsid w:val="00614416"/>
    <w:rsid w:val="006145B9"/>
    <w:rsid w:val="006145D8"/>
    <w:rsid w:val="0061476C"/>
    <w:rsid w:val="00614D7C"/>
    <w:rsid w:val="00614E35"/>
    <w:rsid w:val="006150BC"/>
    <w:rsid w:val="00615200"/>
    <w:rsid w:val="00615201"/>
    <w:rsid w:val="00615245"/>
    <w:rsid w:val="0061549F"/>
    <w:rsid w:val="006157F4"/>
    <w:rsid w:val="00615937"/>
    <w:rsid w:val="00615AAB"/>
    <w:rsid w:val="00615BAE"/>
    <w:rsid w:val="00615D5F"/>
    <w:rsid w:val="006160A8"/>
    <w:rsid w:val="00616174"/>
    <w:rsid w:val="006162BA"/>
    <w:rsid w:val="006162CD"/>
    <w:rsid w:val="00616389"/>
    <w:rsid w:val="006163CC"/>
    <w:rsid w:val="00616419"/>
    <w:rsid w:val="00616644"/>
    <w:rsid w:val="00616706"/>
    <w:rsid w:val="00616772"/>
    <w:rsid w:val="006169D1"/>
    <w:rsid w:val="00616F4C"/>
    <w:rsid w:val="00617013"/>
    <w:rsid w:val="00617241"/>
    <w:rsid w:val="006173A2"/>
    <w:rsid w:val="006176FA"/>
    <w:rsid w:val="00617711"/>
    <w:rsid w:val="00617831"/>
    <w:rsid w:val="00617864"/>
    <w:rsid w:val="006178B1"/>
    <w:rsid w:val="00617954"/>
    <w:rsid w:val="0061799B"/>
    <w:rsid w:val="00617B9F"/>
    <w:rsid w:val="00617D6B"/>
    <w:rsid w:val="00617DED"/>
    <w:rsid w:val="00617E4E"/>
    <w:rsid w:val="00617F51"/>
    <w:rsid w:val="00620089"/>
    <w:rsid w:val="006200B9"/>
    <w:rsid w:val="0062028A"/>
    <w:rsid w:val="0062031D"/>
    <w:rsid w:val="006205D0"/>
    <w:rsid w:val="0062065A"/>
    <w:rsid w:val="006206D6"/>
    <w:rsid w:val="0062070F"/>
    <w:rsid w:val="00620838"/>
    <w:rsid w:val="00620AA5"/>
    <w:rsid w:val="00620D25"/>
    <w:rsid w:val="00620F39"/>
    <w:rsid w:val="006210D1"/>
    <w:rsid w:val="0062119E"/>
    <w:rsid w:val="0062121A"/>
    <w:rsid w:val="006212AF"/>
    <w:rsid w:val="00621408"/>
    <w:rsid w:val="0062160A"/>
    <w:rsid w:val="006219FC"/>
    <w:rsid w:val="00621BA2"/>
    <w:rsid w:val="00621BCA"/>
    <w:rsid w:val="00621D15"/>
    <w:rsid w:val="00621DEC"/>
    <w:rsid w:val="00621E00"/>
    <w:rsid w:val="00621FAD"/>
    <w:rsid w:val="00622115"/>
    <w:rsid w:val="00622137"/>
    <w:rsid w:val="006222C0"/>
    <w:rsid w:val="006222D0"/>
    <w:rsid w:val="006222D1"/>
    <w:rsid w:val="006222F1"/>
    <w:rsid w:val="006224F4"/>
    <w:rsid w:val="00622616"/>
    <w:rsid w:val="006226D4"/>
    <w:rsid w:val="00622934"/>
    <w:rsid w:val="00622C29"/>
    <w:rsid w:val="00622CAF"/>
    <w:rsid w:val="00622D7B"/>
    <w:rsid w:val="00622E0C"/>
    <w:rsid w:val="00622FD5"/>
    <w:rsid w:val="006231E1"/>
    <w:rsid w:val="00623319"/>
    <w:rsid w:val="006236C8"/>
    <w:rsid w:val="00623742"/>
    <w:rsid w:val="0062375E"/>
    <w:rsid w:val="006239F6"/>
    <w:rsid w:val="00623B77"/>
    <w:rsid w:val="00623BA4"/>
    <w:rsid w:val="00623C69"/>
    <w:rsid w:val="00623EE4"/>
    <w:rsid w:val="00623F68"/>
    <w:rsid w:val="00623F7A"/>
    <w:rsid w:val="00623FE0"/>
    <w:rsid w:val="00624069"/>
    <w:rsid w:val="00624216"/>
    <w:rsid w:val="00624265"/>
    <w:rsid w:val="0062447A"/>
    <w:rsid w:val="0062453A"/>
    <w:rsid w:val="0062488B"/>
    <w:rsid w:val="00624A3D"/>
    <w:rsid w:val="00624BC9"/>
    <w:rsid w:val="00624DF9"/>
    <w:rsid w:val="00624FAD"/>
    <w:rsid w:val="00625244"/>
    <w:rsid w:val="00625357"/>
    <w:rsid w:val="00625450"/>
    <w:rsid w:val="00625516"/>
    <w:rsid w:val="0062555C"/>
    <w:rsid w:val="00625584"/>
    <w:rsid w:val="00625664"/>
    <w:rsid w:val="006259AC"/>
    <w:rsid w:val="00625A2E"/>
    <w:rsid w:val="00625AD4"/>
    <w:rsid w:val="00625B65"/>
    <w:rsid w:val="00625D3F"/>
    <w:rsid w:val="00625E06"/>
    <w:rsid w:val="00625E30"/>
    <w:rsid w:val="00625E34"/>
    <w:rsid w:val="00625EBB"/>
    <w:rsid w:val="00625F1E"/>
    <w:rsid w:val="0062686B"/>
    <w:rsid w:val="006268B5"/>
    <w:rsid w:val="00626B25"/>
    <w:rsid w:val="00626B4A"/>
    <w:rsid w:val="00626C3E"/>
    <w:rsid w:val="00626DA7"/>
    <w:rsid w:val="00626E24"/>
    <w:rsid w:val="006270B3"/>
    <w:rsid w:val="0062720B"/>
    <w:rsid w:val="00627231"/>
    <w:rsid w:val="006273CD"/>
    <w:rsid w:val="0062753C"/>
    <w:rsid w:val="006275CB"/>
    <w:rsid w:val="00627634"/>
    <w:rsid w:val="0062763A"/>
    <w:rsid w:val="006277F3"/>
    <w:rsid w:val="00627973"/>
    <w:rsid w:val="006279FF"/>
    <w:rsid w:val="00627A5A"/>
    <w:rsid w:val="00627AB9"/>
    <w:rsid w:val="00627B33"/>
    <w:rsid w:val="00627DAB"/>
    <w:rsid w:val="00627DF2"/>
    <w:rsid w:val="00627F18"/>
    <w:rsid w:val="00627F9D"/>
    <w:rsid w:val="00630112"/>
    <w:rsid w:val="006301AF"/>
    <w:rsid w:val="006301F2"/>
    <w:rsid w:val="00630306"/>
    <w:rsid w:val="00630333"/>
    <w:rsid w:val="0063055F"/>
    <w:rsid w:val="00630573"/>
    <w:rsid w:val="006305B6"/>
    <w:rsid w:val="006305FE"/>
    <w:rsid w:val="00630A5B"/>
    <w:rsid w:val="00630A8E"/>
    <w:rsid w:val="00630E52"/>
    <w:rsid w:val="00630E87"/>
    <w:rsid w:val="00630E9D"/>
    <w:rsid w:val="00630F4F"/>
    <w:rsid w:val="006315B0"/>
    <w:rsid w:val="0063182A"/>
    <w:rsid w:val="00631CDD"/>
    <w:rsid w:val="00632055"/>
    <w:rsid w:val="00632210"/>
    <w:rsid w:val="00632249"/>
    <w:rsid w:val="00632421"/>
    <w:rsid w:val="006325EA"/>
    <w:rsid w:val="00632873"/>
    <w:rsid w:val="00632882"/>
    <w:rsid w:val="00632AD3"/>
    <w:rsid w:val="00632CF4"/>
    <w:rsid w:val="00632D44"/>
    <w:rsid w:val="00632F35"/>
    <w:rsid w:val="00632F3B"/>
    <w:rsid w:val="00632F8B"/>
    <w:rsid w:val="006332A9"/>
    <w:rsid w:val="00633308"/>
    <w:rsid w:val="0063333D"/>
    <w:rsid w:val="00633350"/>
    <w:rsid w:val="00633378"/>
    <w:rsid w:val="006333B2"/>
    <w:rsid w:val="006336BF"/>
    <w:rsid w:val="00633B13"/>
    <w:rsid w:val="00633B20"/>
    <w:rsid w:val="00633B2D"/>
    <w:rsid w:val="00633E08"/>
    <w:rsid w:val="0063404C"/>
    <w:rsid w:val="00634161"/>
    <w:rsid w:val="00634233"/>
    <w:rsid w:val="00634236"/>
    <w:rsid w:val="00634525"/>
    <w:rsid w:val="00634630"/>
    <w:rsid w:val="006347D9"/>
    <w:rsid w:val="006347E3"/>
    <w:rsid w:val="00634E20"/>
    <w:rsid w:val="00634E51"/>
    <w:rsid w:val="0063517C"/>
    <w:rsid w:val="00635304"/>
    <w:rsid w:val="00635378"/>
    <w:rsid w:val="0063557F"/>
    <w:rsid w:val="006355C6"/>
    <w:rsid w:val="00635653"/>
    <w:rsid w:val="00635843"/>
    <w:rsid w:val="006359A8"/>
    <w:rsid w:val="00635BDD"/>
    <w:rsid w:val="00635C34"/>
    <w:rsid w:val="00636069"/>
    <w:rsid w:val="00636070"/>
    <w:rsid w:val="006361A0"/>
    <w:rsid w:val="006364BF"/>
    <w:rsid w:val="006364E9"/>
    <w:rsid w:val="0063692E"/>
    <w:rsid w:val="00636C03"/>
    <w:rsid w:val="00636C4F"/>
    <w:rsid w:val="00636CEA"/>
    <w:rsid w:val="00636E09"/>
    <w:rsid w:val="00636EB5"/>
    <w:rsid w:val="00637020"/>
    <w:rsid w:val="006370AA"/>
    <w:rsid w:val="0063720A"/>
    <w:rsid w:val="00637268"/>
    <w:rsid w:val="0063739B"/>
    <w:rsid w:val="00637483"/>
    <w:rsid w:val="00637741"/>
    <w:rsid w:val="00637824"/>
    <w:rsid w:val="0063788A"/>
    <w:rsid w:val="0063795E"/>
    <w:rsid w:val="0063796D"/>
    <w:rsid w:val="0063797A"/>
    <w:rsid w:val="00637AC7"/>
    <w:rsid w:val="00637BDF"/>
    <w:rsid w:val="00637CD3"/>
    <w:rsid w:val="00637D67"/>
    <w:rsid w:val="00637DD0"/>
    <w:rsid w:val="00637F0C"/>
    <w:rsid w:val="00637F48"/>
    <w:rsid w:val="0064000A"/>
    <w:rsid w:val="006401EB"/>
    <w:rsid w:val="006403B7"/>
    <w:rsid w:val="00640417"/>
    <w:rsid w:val="00640610"/>
    <w:rsid w:val="00640916"/>
    <w:rsid w:val="00640BD9"/>
    <w:rsid w:val="00640C0C"/>
    <w:rsid w:val="00640FEA"/>
    <w:rsid w:val="006411AD"/>
    <w:rsid w:val="00641279"/>
    <w:rsid w:val="006412A7"/>
    <w:rsid w:val="0064145A"/>
    <w:rsid w:val="0064166F"/>
    <w:rsid w:val="00641730"/>
    <w:rsid w:val="006417C6"/>
    <w:rsid w:val="00641813"/>
    <w:rsid w:val="006418C7"/>
    <w:rsid w:val="006418F3"/>
    <w:rsid w:val="00641947"/>
    <w:rsid w:val="0064199C"/>
    <w:rsid w:val="00641D69"/>
    <w:rsid w:val="00641DC0"/>
    <w:rsid w:val="00641F10"/>
    <w:rsid w:val="0064204C"/>
    <w:rsid w:val="006422FB"/>
    <w:rsid w:val="006423BB"/>
    <w:rsid w:val="006424FC"/>
    <w:rsid w:val="00642506"/>
    <w:rsid w:val="006427B4"/>
    <w:rsid w:val="006427DB"/>
    <w:rsid w:val="00642A59"/>
    <w:rsid w:val="00642C8E"/>
    <w:rsid w:val="00642F5C"/>
    <w:rsid w:val="00642F67"/>
    <w:rsid w:val="006432FF"/>
    <w:rsid w:val="00643338"/>
    <w:rsid w:val="00643510"/>
    <w:rsid w:val="00643539"/>
    <w:rsid w:val="00643587"/>
    <w:rsid w:val="00643649"/>
    <w:rsid w:val="00643678"/>
    <w:rsid w:val="0064402D"/>
    <w:rsid w:val="0064416E"/>
    <w:rsid w:val="0064431E"/>
    <w:rsid w:val="00644550"/>
    <w:rsid w:val="00644644"/>
    <w:rsid w:val="006446D7"/>
    <w:rsid w:val="006447AF"/>
    <w:rsid w:val="00644A16"/>
    <w:rsid w:val="00644A2D"/>
    <w:rsid w:val="00644AED"/>
    <w:rsid w:val="00644AFF"/>
    <w:rsid w:val="00644B31"/>
    <w:rsid w:val="00644C68"/>
    <w:rsid w:val="00644D0F"/>
    <w:rsid w:val="00645002"/>
    <w:rsid w:val="00645032"/>
    <w:rsid w:val="00645036"/>
    <w:rsid w:val="00645262"/>
    <w:rsid w:val="0064535E"/>
    <w:rsid w:val="0064545E"/>
    <w:rsid w:val="00645575"/>
    <w:rsid w:val="006456AD"/>
    <w:rsid w:val="0064589A"/>
    <w:rsid w:val="00645B33"/>
    <w:rsid w:val="00645BAF"/>
    <w:rsid w:val="00645DBA"/>
    <w:rsid w:val="00645F56"/>
    <w:rsid w:val="00645FAD"/>
    <w:rsid w:val="0064604F"/>
    <w:rsid w:val="00646128"/>
    <w:rsid w:val="00646135"/>
    <w:rsid w:val="0064616F"/>
    <w:rsid w:val="00646A87"/>
    <w:rsid w:val="00646AEE"/>
    <w:rsid w:val="00646C7D"/>
    <w:rsid w:val="00646E89"/>
    <w:rsid w:val="00646EF8"/>
    <w:rsid w:val="0064709A"/>
    <w:rsid w:val="0064727B"/>
    <w:rsid w:val="0064793B"/>
    <w:rsid w:val="00647A9B"/>
    <w:rsid w:val="00647B2A"/>
    <w:rsid w:val="00647BF1"/>
    <w:rsid w:val="00647D23"/>
    <w:rsid w:val="00647D6B"/>
    <w:rsid w:val="006500FE"/>
    <w:rsid w:val="0065010E"/>
    <w:rsid w:val="00650339"/>
    <w:rsid w:val="00650448"/>
    <w:rsid w:val="00650486"/>
    <w:rsid w:val="00650528"/>
    <w:rsid w:val="0065070E"/>
    <w:rsid w:val="00650A2B"/>
    <w:rsid w:val="00650D00"/>
    <w:rsid w:val="00650E20"/>
    <w:rsid w:val="00650F82"/>
    <w:rsid w:val="00650FA6"/>
    <w:rsid w:val="00650FCF"/>
    <w:rsid w:val="00651697"/>
    <w:rsid w:val="006516E7"/>
    <w:rsid w:val="00651CF9"/>
    <w:rsid w:val="00651D99"/>
    <w:rsid w:val="00651DDA"/>
    <w:rsid w:val="00651E6B"/>
    <w:rsid w:val="00651F1A"/>
    <w:rsid w:val="006520E1"/>
    <w:rsid w:val="00652281"/>
    <w:rsid w:val="00652446"/>
    <w:rsid w:val="006528BC"/>
    <w:rsid w:val="0065292C"/>
    <w:rsid w:val="00652F69"/>
    <w:rsid w:val="00653071"/>
    <w:rsid w:val="006530BA"/>
    <w:rsid w:val="00653406"/>
    <w:rsid w:val="00653464"/>
    <w:rsid w:val="00653466"/>
    <w:rsid w:val="0065349E"/>
    <w:rsid w:val="00653555"/>
    <w:rsid w:val="00653C26"/>
    <w:rsid w:val="00653F63"/>
    <w:rsid w:val="00654000"/>
    <w:rsid w:val="006542AB"/>
    <w:rsid w:val="006542C6"/>
    <w:rsid w:val="006545D9"/>
    <w:rsid w:val="006547FE"/>
    <w:rsid w:val="006548E0"/>
    <w:rsid w:val="006548FE"/>
    <w:rsid w:val="006549BE"/>
    <w:rsid w:val="00654ADE"/>
    <w:rsid w:val="00654C99"/>
    <w:rsid w:val="00654D3D"/>
    <w:rsid w:val="00654E88"/>
    <w:rsid w:val="00654F1C"/>
    <w:rsid w:val="00654FF7"/>
    <w:rsid w:val="00655064"/>
    <w:rsid w:val="006551B8"/>
    <w:rsid w:val="00655232"/>
    <w:rsid w:val="00655259"/>
    <w:rsid w:val="00655551"/>
    <w:rsid w:val="00655618"/>
    <w:rsid w:val="0065572A"/>
    <w:rsid w:val="00655764"/>
    <w:rsid w:val="00655778"/>
    <w:rsid w:val="006557AF"/>
    <w:rsid w:val="0065583B"/>
    <w:rsid w:val="006558C7"/>
    <w:rsid w:val="006558CA"/>
    <w:rsid w:val="006559F2"/>
    <w:rsid w:val="00655CB0"/>
    <w:rsid w:val="00655CDD"/>
    <w:rsid w:val="00655CF1"/>
    <w:rsid w:val="00655D9F"/>
    <w:rsid w:val="0065607A"/>
    <w:rsid w:val="0065617C"/>
    <w:rsid w:val="006561F1"/>
    <w:rsid w:val="0065625F"/>
    <w:rsid w:val="00656405"/>
    <w:rsid w:val="0065647A"/>
    <w:rsid w:val="00656584"/>
    <w:rsid w:val="0065680D"/>
    <w:rsid w:val="0065691F"/>
    <w:rsid w:val="00656935"/>
    <w:rsid w:val="00656CB3"/>
    <w:rsid w:val="00656D3F"/>
    <w:rsid w:val="00656EEA"/>
    <w:rsid w:val="00656EF9"/>
    <w:rsid w:val="00657158"/>
    <w:rsid w:val="006574A4"/>
    <w:rsid w:val="00657850"/>
    <w:rsid w:val="00657926"/>
    <w:rsid w:val="00657A81"/>
    <w:rsid w:val="00657ABC"/>
    <w:rsid w:val="00657BF6"/>
    <w:rsid w:val="00657D99"/>
    <w:rsid w:val="00657DAF"/>
    <w:rsid w:val="00657E73"/>
    <w:rsid w:val="006600B4"/>
    <w:rsid w:val="006601C8"/>
    <w:rsid w:val="006601E0"/>
    <w:rsid w:val="006603E2"/>
    <w:rsid w:val="0066071F"/>
    <w:rsid w:val="00660B9B"/>
    <w:rsid w:val="00660DA1"/>
    <w:rsid w:val="00660DC7"/>
    <w:rsid w:val="006611D5"/>
    <w:rsid w:val="006613E0"/>
    <w:rsid w:val="0066177C"/>
    <w:rsid w:val="00661946"/>
    <w:rsid w:val="00661CF4"/>
    <w:rsid w:val="00661EDD"/>
    <w:rsid w:val="00662016"/>
    <w:rsid w:val="0066204E"/>
    <w:rsid w:val="0066227B"/>
    <w:rsid w:val="0066237C"/>
    <w:rsid w:val="00662385"/>
    <w:rsid w:val="00662564"/>
    <w:rsid w:val="00662BC7"/>
    <w:rsid w:val="00662D02"/>
    <w:rsid w:val="00662F41"/>
    <w:rsid w:val="00663083"/>
    <w:rsid w:val="006632C5"/>
    <w:rsid w:val="00663344"/>
    <w:rsid w:val="00663350"/>
    <w:rsid w:val="006633EA"/>
    <w:rsid w:val="006633F8"/>
    <w:rsid w:val="00663634"/>
    <w:rsid w:val="00663AA9"/>
    <w:rsid w:val="00663DDD"/>
    <w:rsid w:val="0066437B"/>
    <w:rsid w:val="006643F9"/>
    <w:rsid w:val="00664437"/>
    <w:rsid w:val="0066462D"/>
    <w:rsid w:val="00664637"/>
    <w:rsid w:val="00664855"/>
    <w:rsid w:val="006648F6"/>
    <w:rsid w:val="006648FF"/>
    <w:rsid w:val="00664BDD"/>
    <w:rsid w:val="00664BF3"/>
    <w:rsid w:val="00664D89"/>
    <w:rsid w:val="00664EF9"/>
    <w:rsid w:val="00664F19"/>
    <w:rsid w:val="00664FA5"/>
    <w:rsid w:val="00665017"/>
    <w:rsid w:val="0066505B"/>
    <w:rsid w:val="00665118"/>
    <w:rsid w:val="00665193"/>
    <w:rsid w:val="006651C8"/>
    <w:rsid w:val="006651EC"/>
    <w:rsid w:val="00665280"/>
    <w:rsid w:val="006653D0"/>
    <w:rsid w:val="006655DE"/>
    <w:rsid w:val="006658CB"/>
    <w:rsid w:val="00665C35"/>
    <w:rsid w:val="00665D99"/>
    <w:rsid w:val="00665E91"/>
    <w:rsid w:val="00665F05"/>
    <w:rsid w:val="00665F90"/>
    <w:rsid w:val="006660AE"/>
    <w:rsid w:val="006660EB"/>
    <w:rsid w:val="00666280"/>
    <w:rsid w:val="006664D0"/>
    <w:rsid w:val="006664ED"/>
    <w:rsid w:val="006666DA"/>
    <w:rsid w:val="00666897"/>
    <w:rsid w:val="00666A78"/>
    <w:rsid w:val="00666B6A"/>
    <w:rsid w:val="00666CC6"/>
    <w:rsid w:val="00666EE0"/>
    <w:rsid w:val="00666FC0"/>
    <w:rsid w:val="00667530"/>
    <w:rsid w:val="00667634"/>
    <w:rsid w:val="006676D4"/>
    <w:rsid w:val="0066774B"/>
    <w:rsid w:val="006677B8"/>
    <w:rsid w:val="006679C6"/>
    <w:rsid w:val="00667A17"/>
    <w:rsid w:val="00670045"/>
    <w:rsid w:val="00670160"/>
    <w:rsid w:val="0067034A"/>
    <w:rsid w:val="0067038A"/>
    <w:rsid w:val="006703C7"/>
    <w:rsid w:val="0067088F"/>
    <w:rsid w:val="00671151"/>
    <w:rsid w:val="00671328"/>
    <w:rsid w:val="006715A4"/>
    <w:rsid w:val="006716A4"/>
    <w:rsid w:val="00671D94"/>
    <w:rsid w:val="00672312"/>
    <w:rsid w:val="0067239D"/>
    <w:rsid w:val="006727B2"/>
    <w:rsid w:val="00672B47"/>
    <w:rsid w:val="00672CAD"/>
    <w:rsid w:val="00672D22"/>
    <w:rsid w:val="00672F52"/>
    <w:rsid w:val="006736E1"/>
    <w:rsid w:val="006737E0"/>
    <w:rsid w:val="00673A64"/>
    <w:rsid w:val="00673A73"/>
    <w:rsid w:val="00673A92"/>
    <w:rsid w:val="00673B2C"/>
    <w:rsid w:val="00673BD9"/>
    <w:rsid w:val="0067432C"/>
    <w:rsid w:val="00674554"/>
    <w:rsid w:val="00674581"/>
    <w:rsid w:val="00674690"/>
    <w:rsid w:val="006746F5"/>
    <w:rsid w:val="0067499D"/>
    <w:rsid w:val="00674A41"/>
    <w:rsid w:val="00674A59"/>
    <w:rsid w:val="00674B22"/>
    <w:rsid w:val="00674E77"/>
    <w:rsid w:val="00675006"/>
    <w:rsid w:val="006751BE"/>
    <w:rsid w:val="00675319"/>
    <w:rsid w:val="006754B9"/>
    <w:rsid w:val="00675729"/>
    <w:rsid w:val="0067595E"/>
    <w:rsid w:val="0067599D"/>
    <w:rsid w:val="00675A68"/>
    <w:rsid w:val="00675EAC"/>
    <w:rsid w:val="006762C8"/>
    <w:rsid w:val="006763F3"/>
    <w:rsid w:val="0067658A"/>
    <w:rsid w:val="0067672C"/>
    <w:rsid w:val="0067698D"/>
    <w:rsid w:val="00676AD7"/>
    <w:rsid w:val="00676C67"/>
    <w:rsid w:val="00676C8D"/>
    <w:rsid w:val="00676CAA"/>
    <w:rsid w:val="00676FB6"/>
    <w:rsid w:val="006770A7"/>
    <w:rsid w:val="006770C3"/>
    <w:rsid w:val="006771DD"/>
    <w:rsid w:val="00677496"/>
    <w:rsid w:val="00677509"/>
    <w:rsid w:val="0067785F"/>
    <w:rsid w:val="00677E19"/>
    <w:rsid w:val="00680448"/>
    <w:rsid w:val="006804C9"/>
    <w:rsid w:val="006806B1"/>
    <w:rsid w:val="00680852"/>
    <w:rsid w:val="006808B2"/>
    <w:rsid w:val="00680914"/>
    <w:rsid w:val="00680931"/>
    <w:rsid w:val="00680A79"/>
    <w:rsid w:val="00680C7A"/>
    <w:rsid w:val="00680D05"/>
    <w:rsid w:val="00680DDD"/>
    <w:rsid w:val="00680DE5"/>
    <w:rsid w:val="00680E14"/>
    <w:rsid w:val="00680EB7"/>
    <w:rsid w:val="00680F30"/>
    <w:rsid w:val="00680F93"/>
    <w:rsid w:val="006813B0"/>
    <w:rsid w:val="0068148D"/>
    <w:rsid w:val="00681543"/>
    <w:rsid w:val="006819B3"/>
    <w:rsid w:val="00681CE3"/>
    <w:rsid w:val="00681D12"/>
    <w:rsid w:val="00681EF9"/>
    <w:rsid w:val="00681FA3"/>
    <w:rsid w:val="00682131"/>
    <w:rsid w:val="006821B4"/>
    <w:rsid w:val="00682299"/>
    <w:rsid w:val="006824F9"/>
    <w:rsid w:val="006827EA"/>
    <w:rsid w:val="00682C2E"/>
    <w:rsid w:val="00682C87"/>
    <w:rsid w:val="00683000"/>
    <w:rsid w:val="0068333F"/>
    <w:rsid w:val="00683688"/>
    <w:rsid w:val="006836D9"/>
    <w:rsid w:val="006837E1"/>
    <w:rsid w:val="00683862"/>
    <w:rsid w:val="00683A9F"/>
    <w:rsid w:val="00683C06"/>
    <w:rsid w:val="00683C54"/>
    <w:rsid w:val="00683D1B"/>
    <w:rsid w:val="00683E1F"/>
    <w:rsid w:val="00683F5F"/>
    <w:rsid w:val="006840E1"/>
    <w:rsid w:val="0068442D"/>
    <w:rsid w:val="006845E3"/>
    <w:rsid w:val="00684756"/>
    <w:rsid w:val="006847AA"/>
    <w:rsid w:val="006847AF"/>
    <w:rsid w:val="00684B87"/>
    <w:rsid w:val="00684C0B"/>
    <w:rsid w:val="00684CCF"/>
    <w:rsid w:val="00684D00"/>
    <w:rsid w:val="00684D47"/>
    <w:rsid w:val="00684FB3"/>
    <w:rsid w:val="00685085"/>
    <w:rsid w:val="00685088"/>
    <w:rsid w:val="0068511C"/>
    <w:rsid w:val="0068553E"/>
    <w:rsid w:val="006857A3"/>
    <w:rsid w:val="006857C2"/>
    <w:rsid w:val="006858D5"/>
    <w:rsid w:val="00685922"/>
    <w:rsid w:val="00685AD5"/>
    <w:rsid w:val="00685C55"/>
    <w:rsid w:val="00685CB6"/>
    <w:rsid w:val="00685D94"/>
    <w:rsid w:val="00685E54"/>
    <w:rsid w:val="0068618B"/>
    <w:rsid w:val="00686333"/>
    <w:rsid w:val="006863D5"/>
    <w:rsid w:val="00686405"/>
    <w:rsid w:val="006864EE"/>
    <w:rsid w:val="00686724"/>
    <w:rsid w:val="006868A6"/>
    <w:rsid w:val="00686A37"/>
    <w:rsid w:val="00686AA3"/>
    <w:rsid w:val="00686AB3"/>
    <w:rsid w:val="00686C5A"/>
    <w:rsid w:val="00686D41"/>
    <w:rsid w:val="0068710E"/>
    <w:rsid w:val="0068719B"/>
    <w:rsid w:val="006872B0"/>
    <w:rsid w:val="00687318"/>
    <w:rsid w:val="006876FA"/>
    <w:rsid w:val="006877FF"/>
    <w:rsid w:val="0068785F"/>
    <w:rsid w:val="006878B1"/>
    <w:rsid w:val="00687A16"/>
    <w:rsid w:val="00687A7C"/>
    <w:rsid w:val="00687AEE"/>
    <w:rsid w:val="00687C00"/>
    <w:rsid w:val="00687F23"/>
    <w:rsid w:val="006900B8"/>
    <w:rsid w:val="006900D0"/>
    <w:rsid w:val="00690189"/>
    <w:rsid w:val="006901BE"/>
    <w:rsid w:val="00690395"/>
    <w:rsid w:val="006904B5"/>
    <w:rsid w:val="0069058A"/>
    <w:rsid w:val="00690B45"/>
    <w:rsid w:val="00690BB2"/>
    <w:rsid w:val="00690D68"/>
    <w:rsid w:val="00690F18"/>
    <w:rsid w:val="00690FA7"/>
    <w:rsid w:val="006910F0"/>
    <w:rsid w:val="0069110D"/>
    <w:rsid w:val="00691250"/>
    <w:rsid w:val="00691310"/>
    <w:rsid w:val="00691402"/>
    <w:rsid w:val="006914CA"/>
    <w:rsid w:val="00691719"/>
    <w:rsid w:val="00691732"/>
    <w:rsid w:val="00691B0D"/>
    <w:rsid w:val="00691B2E"/>
    <w:rsid w:val="00691B64"/>
    <w:rsid w:val="00691CBA"/>
    <w:rsid w:val="00691E2A"/>
    <w:rsid w:val="00691E5A"/>
    <w:rsid w:val="00692006"/>
    <w:rsid w:val="0069212C"/>
    <w:rsid w:val="006921D8"/>
    <w:rsid w:val="0069223C"/>
    <w:rsid w:val="006922EF"/>
    <w:rsid w:val="00692608"/>
    <w:rsid w:val="00692838"/>
    <w:rsid w:val="00692953"/>
    <w:rsid w:val="00692A47"/>
    <w:rsid w:val="00692D37"/>
    <w:rsid w:val="00692F72"/>
    <w:rsid w:val="00692FDB"/>
    <w:rsid w:val="00693529"/>
    <w:rsid w:val="006939D0"/>
    <w:rsid w:val="006939D6"/>
    <w:rsid w:val="00693C34"/>
    <w:rsid w:val="00694052"/>
    <w:rsid w:val="0069408C"/>
    <w:rsid w:val="006942AE"/>
    <w:rsid w:val="006944EA"/>
    <w:rsid w:val="006945E5"/>
    <w:rsid w:val="00694659"/>
    <w:rsid w:val="006946D0"/>
    <w:rsid w:val="00694A6E"/>
    <w:rsid w:val="00694F87"/>
    <w:rsid w:val="0069520A"/>
    <w:rsid w:val="0069534F"/>
    <w:rsid w:val="006953CB"/>
    <w:rsid w:val="00695421"/>
    <w:rsid w:val="0069549D"/>
    <w:rsid w:val="006954FA"/>
    <w:rsid w:val="00695839"/>
    <w:rsid w:val="006959A8"/>
    <w:rsid w:val="00695A8A"/>
    <w:rsid w:val="00695CD1"/>
    <w:rsid w:val="00695D90"/>
    <w:rsid w:val="00695DEB"/>
    <w:rsid w:val="00695F01"/>
    <w:rsid w:val="00696110"/>
    <w:rsid w:val="0069614D"/>
    <w:rsid w:val="00696705"/>
    <w:rsid w:val="00696B04"/>
    <w:rsid w:val="00696C6D"/>
    <w:rsid w:val="00696FE5"/>
    <w:rsid w:val="006970C9"/>
    <w:rsid w:val="006971EF"/>
    <w:rsid w:val="0069760D"/>
    <w:rsid w:val="00697A56"/>
    <w:rsid w:val="00697AF0"/>
    <w:rsid w:val="00697BBC"/>
    <w:rsid w:val="00697E2C"/>
    <w:rsid w:val="006A0084"/>
    <w:rsid w:val="006A02C5"/>
    <w:rsid w:val="006A0ACB"/>
    <w:rsid w:val="006A0D32"/>
    <w:rsid w:val="006A0E4B"/>
    <w:rsid w:val="006A0F6C"/>
    <w:rsid w:val="006A10AA"/>
    <w:rsid w:val="006A10FF"/>
    <w:rsid w:val="006A1361"/>
    <w:rsid w:val="006A1514"/>
    <w:rsid w:val="006A1589"/>
    <w:rsid w:val="006A16E9"/>
    <w:rsid w:val="006A1905"/>
    <w:rsid w:val="006A197C"/>
    <w:rsid w:val="006A1B4A"/>
    <w:rsid w:val="006A1E02"/>
    <w:rsid w:val="006A22F7"/>
    <w:rsid w:val="006A2341"/>
    <w:rsid w:val="006A2373"/>
    <w:rsid w:val="006A23EF"/>
    <w:rsid w:val="006A23F2"/>
    <w:rsid w:val="006A24EF"/>
    <w:rsid w:val="006A2606"/>
    <w:rsid w:val="006A2671"/>
    <w:rsid w:val="006A26F0"/>
    <w:rsid w:val="006A29C9"/>
    <w:rsid w:val="006A29D4"/>
    <w:rsid w:val="006A2AEE"/>
    <w:rsid w:val="006A2B1A"/>
    <w:rsid w:val="006A2B5E"/>
    <w:rsid w:val="006A2C2E"/>
    <w:rsid w:val="006A2CE7"/>
    <w:rsid w:val="006A2ED0"/>
    <w:rsid w:val="006A2FC6"/>
    <w:rsid w:val="006A32CE"/>
    <w:rsid w:val="006A33A4"/>
    <w:rsid w:val="006A36AB"/>
    <w:rsid w:val="006A386E"/>
    <w:rsid w:val="006A3B13"/>
    <w:rsid w:val="006A3B46"/>
    <w:rsid w:val="006A3C8A"/>
    <w:rsid w:val="006A3D99"/>
    <w:rsid w:val="006A3DDB"/>
    <w:rsid w:val="006A3FCD"/>
    <w:rsid w:val="006A4119"/>
    <w:rsid w:val="006A416B"/>
    <w:rsid w:val="006A423B"/>
    <w:rsid w:val="006A4433"/>
    <w:rsid w:val="006A4546"/>
    <w:rsid w:val="006A469F"/>
    <w:rsid w:val="006A47E0"/>
    <w:rsid w:val="006A48D6"/>
    <w:rsid w:val="006A4995"/>
    <w:rsid w:val="006A4B41"/>
    <w:rsid w:val="006A4B91"/>
    <w:rsid w:val="006A4D0E"/>
    <w:rsid w:val="006A4D23"/>
    <w:rsid w:val="006A4F05"/>
    <w:rsid w:val="006A4FAD"/>
    <w:rsid w:val="006A50F6"/>
    <w:rsid w:val="006A5307"/>
    <w:rsid w:val="006A5462"/>
    <w:rsid w:val="006A55C7"/>
    <w:rsid w:val="006A55FC"/>
    <w:rsid w:val="006A5927"/>
    <w:rsid w:val="006A5A0C"/>
    <w:rsid w:val="006A5BE0"/>
    <w:rsid w:val="006A5CAD"/>
    <w:rsid w:val="006A5E1F"/>
    <w:rsid w:val="006A5E53"/>
    <w:rsid w:val="006A5F11"/>
    <w:rsid w:val="006A5FA5"/>
    <w:rsid w:val="006A6263"/>
    <w:rsid w:val="006A6542"/>
    <w:rsid w:val="006A6823"/>
    <w:rsid w:val="006A695F"/>
    <w:rsid w:val="006A6C2E"/>
    <w:rsid w:val="006A7010"/>
    <w:rsid w:val="006A71B4"/>
    <w:rsid w:val="006A758D"/>
    <w:rsid w:val="006A75E4"/>
    <w:rsid w:val="006A77F3"/>
    <w:rsid w:val="006A7898"/>
    <w:rsid w:val="006A78B1"/>
    <w:rsid w:val="006A78B8"/>
    <w:rsid w:val="006A79B4"/>
    <w:rsid w:val="006A7A71"/>
    <w:rsid w:val="006A7B90"/>
    <w:rsid w:val="006A7C07"/>
    <w:rsid w:val="006A7C4F"/>
    <w:rsid w:val="006A7DEF"/>
    <w:rsid w:val="006A7EAB"/>
    <w:rsid w:val="006A7F47"/>
    <w:rsid w:val="006A7FA6"/>
    <w:rsid w:val="006B0097"/>
    <w:rsid w:val="006B0180"/>
    <w:rsid w:val="006B09DC"/>
    <w:rsid w:val="006B0CCE"/>
    <w:rsid w:val="006B0D18"/>
    <w:rsid w:val="006B0F00"/>
    <w:rsid w:val="006B0FC9"/>
    <w:rsid w:val="006B0FF5"/>
    <w:rsid w:val="006B10EF"/>
    <w:rsid w:val="006B11E3"/>
    <w:rsid w:val="006B125E"/>
    <w:rsid w:val="006B1288"/>
    <w:rsid w:val="006B149A"/>
    <w:rsid w:val="006B152E"/>
    <w:rsid w:val="006B154A"/>
    <w:rsid w:val="006B198A"/>
    <w:rsid w:val="006B1C5F"/>
    <w:rsid w:val="006B1C76"/>
    <w:rsid w:val="006B1C9D"/>
    <w:rsid w:val="006B1CE6"/>
    <w:rsid w:val="006B1E59"/>
    <w:rsid w:val="006B1FF8"/>
    <w:rsid w:val="006B234D"/>
    <w:rsid w:val="006B2645"/>
    <w:rsid w:val="006B267E"/>
    <w:rsid w:val="006B26AF"/>
    <w:rsid w:val="006B292A"/>
    <w:rsid w:val="006B2F88"/>
    <w:rsid w:val="006B3028"/>
    <w:rsid w:val="006B3263"/>
    <w:rsid w:val="006B358C"/>
    <w:rsid w:val="006B35B4"/>
    <w:rsid w:val="006B3645"/>
    <w:rsid w:val="006B36E0"/>
    <w:rsid w:val="006B3733"/>
    <w:rsid w:val="006B380D"/>
    <w:rsid w:val="006B3910"/>
    <w:rsid w:val="006B3A1C"/>
    <w:rsid w:val="006B3A40"/>
    <w:rsid w:val="006B3AA5"/>
    <w:rsid w:val="006B3AF4"/>
    <w:rsid w:val="006B41D7"/>
    <w:rsid w:val="006B42CB"/>
    <w:rsid w:val="006B4300"/>
    <w:rsid w:val="006B44EC"/>
    <w:rsid w:val="006B482A"/>
    <w:rsid w:val="006B48C7"/>
    <w:rsid w:val="006B4927"/>
    <w:rsid w:val="006B494D"/>
    <w:rsid w:val="006B4B63"/>
    <w:rsid w:val="006B4B99"/>
    <w:rsid w:val="006B4C29"/>
    <w:rsid w:val="006B4C3D"/>
    <w:rsid w:val="006B4D0C"/>
    <w:rsid w:val="006B4D99"/>
    <w:rsid w:val="006B516B"/>
    <w:rsid w:val="006B51E8"/>
    <w:rsid w:val="006B53EF"/>
    <w:rsid w:val="006B5590"/>
    <w:rsid w:val="006B55E0"/>
    <w:rsid w:val="006B5619"/>
    <w:rsid w:val="006B57E7"/>
    <w:rsid w:val="006B5826"/>
    <w:rsid w:val="006B5D49"/>
    <w:rsid w:val="006B5D82"/>
    <w:rsid w:val="006B5E0B"/>
    <w:rsid w:val="006B5F58"/>
    <w:rsid w:val="006B5FE1"/>
    <w:rsid w:val="006B5FE3"/>
    <w:rsid w:val="006B6145"/>
    <w:rsid w:val="006B6417"/>
    <w:rsid w:val="006B6887"/>
    <w:rsid w:val="006B69DF"/>
    <w:rsid w:val="006B6A74"/>
    <w:rsid w:val="006B6A8B"/>
    <w:rsid w:val="006B6D8E"/>
    <w:rsid w:val="006B6DEC"/>
    <w:rsid w:val="006B6E2F"/>
    <w:rsid w:val="006B6F64"/>
    <w:rsid w:val="006B6FE6"/>
    <w:rsid w:val="006B70B3"/>
    <w:rsid w:val="006B7278"/>
    <w:rsid w:val="006B7456"/>
    <w:rsid w:val="006B752A"/>
    <w:rsid w:val="006B7836"/>
    <w:rsid w:val="006B78B8"/>
    <w:rsid w:val="006B7A44"/>
    <w:rsid w:val="006B7BAF"/>
    <w:rsid w:val="006C0120"/>
    <w:rsid w:val="006C032B"/>
    <w:rsid w:val="006C03BC"/>
    <w:rsid w:val="006C06DE"/>
    <w:rsid w:val="006C0913"/>
    <w:rsid w:val="006C09EB"/>
    <w:rsid w:val="006C0D55"/>
    <w:rsid w:val="006C0E98"/>
    <w:rsid w:val="006C0F29"/>
    <w:rsid w:val="006C118E"/>
    <w:rsid w:val="006C11F3"/>
    <w:rsid w:val="006C130F"/>
    <w:rsid w:val="006C13FE"/>
    <w:rsid w:val="006C1849"/>
    <w:rsid w:val="006C1889"/>
    <w:rsid w:val="006C18EF"/>
    <w:rsid w:val="006C1A6A"/>
    <w:rsid w:val="006C1AF0"/>
    <w:rsid w:val="006C1C2C"/>
    <w:rsid w:val="006C1C9B"/>
    <w:rsid w:val="006C2007"/>
    <w:rsid w:val="006C2178"/>
    <w:rsid w:val="006C22EF"/>
    <w:rsid w:val="006C2416"/>
    <w:rsid w:val="006C252E"/>
    <w:rsid w:val="006C26C9"/>
    <w:rsid w:val="006C2952"/>
    <w:rsid w:val="006C2AD4"/>
    <w:rsid w:val="006C2B3A"/>
    <w:rsid w:val="006C321E"/>
    <w:rsid w:val="006C33F8"/>
    <w:rsid w:val="006C363C"/>
    <w:rsid w:val="006C3674"/>
    <w:rsid w:val="006C3688"/>
    <w:rsid w:val="006C388A"/>
    <w:rsid w:val="006C396A"/>
    <w:rsid w:val="006C3ABF"/>
    <w:rsid w:val="006C3AF9"/>
    <w:rsid w:val="006C3EE8"/>
    <w:rsid w:val="006C3F45"/>
    <w:rsid w:val="006C422A"/>
    <w:rsid w:val="006C45A8"/>
    <w:rsid w:val="006C4941"/>
    <w:rsid w:val="006C49AC"/>
    <w:rsid w:val="006C49B6"/>
    <w:rsid w:val="006C4AD8"/>
    <w:rsid w:val="006C4C78"/>
    <w:rsid w:val="006C509D"/>
    <w:rsid w:val="006C50ED"/>
    <w:rsid w:val="006C51C7"/>
    <w:rsid w:val="006C534E"/>
    <w:rsid w:val="006C53D8"/>
    <w:rsid w:val="006C55E7"/>
    <w:rsid w:val="006C5650"/>
    <w:rsid w:val="006C5761"/>
    <w:rsid w:val="006C5772"/>
    <w:rsid w:val="006C5987"/>
    <w:rsid w:val="006C5AB3"/>
    <w:rsid w:val="006C5B4A"/>
    <w:rsid w:val="006C5C0F"/>
    <w:rsid w:val="006C5C42"/>
    <w:rsid w:val="006C5C8E"/>
    <w:rsid w:val="006C5F5A"/>
    <w:rsid w:val="006C5F73"/>
    <w:rsid w:val="006C600D"/>
    <w:rsid w:val="006C60D3"/>
    <w:rsid w:val="006C6345"/>
    <w:rsid w:val="006C63B7"/>
    <w:rsid w:val="006C6435"/>
    <w:rsid w:val="006C6508"/>
    <w:rsid w:val="006C678F"/>
    <w:rsid w:val="006C67A0"/>
    <w:rsid w:val="006C68A6"/>
    <w:rsid w:val="006C6B2B"/>
    <w:rsid w:val="006C6B4A"/>
    <w:rsid w:val="006C6C01"/>
    <w:rsid w:val="006C6D27"/>
    <w:rsid w:val="006C6E16"/>
    <w:rsid w:val="006C6F2B"/>
    <w:rsid w:val="006C703E"/>
    <w:rsid w:val="006C7488"/>
    <w:rsid w:val="006C75CA"/>
    <w:rsid w:val="006C76DE"/>
    <w:rsid w:val="006C7795"/>
    <w:rsid w:val="006C790E"/>
    <w:rsid w:val="006C79C9"/>
    <w:rsid w:val="006C7AFE"/>
    <w:rsid w:val="006C7B01"/>
    <w:rsid w:val="006C7B70"/>
    <w:rsid w:val="006D0130"/>
    <w:rsid w:val="006D0254"/>
    <w:rsid w:val="006D02C3"/>
    <w:rsid w:val="006D032B"/>
    <w:rsid w:val="006D08E1"/>
    <w:rsid w:val="006D096E"/>
    <w:rsid w:val="006D098C"/>
    <w:rsid w:val="006D0A77"/>
    <w:rsid w:val="006D0BB9"/>
    <w:rsid w:val="006D0F6A"/>
    <w:rsid w:val="006D102A"/>
    <w:rsid w:val="006D110F"/>
    <w:rsid w:val="006D1174"/>
    <w:rsid w:val="006D11DF"/>
    <w:rsid w:val="006D1214"/>
    <w:rsid w:val="006D12EC"/>
    <w:rsid w:val="006D1517"/>
    <w:rsid w:val="006D159A"/>
    <w:rsid w:val="006D15EB"/>
    <w:rsid w:val="006D1684"/>
    <w:rsid w:val="006D180B"/>
    <w:rsid w:val="006D1825"/>
    <w:rsid w:val="006D18A5"/>
    <w:rsid w:val="006D18B2"/>
    <w:rsid w:val="006D18E7"/>
    <w:rsid w:val="006D1DDB"/>
    <w:rsid w:val="006D1FE7"/>
    <w:rsid w:val="006D21D5"/>
    <w:rsid w:val="006D21F4"/>
    <w:rsid w:val="006D2237"/>
    <w:rsid w:val="006D23AD"/>
    <w:rsid w:val="006D25C9"/>
    <w:rsid w:val="006D26EF"/>
    <w:rsid w:val="006D2809"/>
    <w:rsid w:val="006D2817"/>
    <w:rsid w:val="006D283A"/>
    <w:rsid w:val="006D28FC"/>
    <w:rsid w:val="006D2C77"/>
    <w:rsid w:val="006D2C9B"/>
    <w:rsid w:val="006D2F77"/>
    <w:rsid w:val="006D3038"/>
    <w:rsid w:val="006D31B5"/>
    <w:rsid w:val="006D31F1"/>
    <w:rsid w:val="006D3263"/>
    <w:rsid w:val="006D3298"/>
    <w:rsid w:val="006D3500"/>
    <w:rsid w:val="006D35E7"/>
    <w:rsid w:val="006D3A1A"/>
    <w:rsid w:val="006D3C7D"/>
    <w:rsid w:val="006D3CAC"/>
    <w:rsid w:val="006D3E2D"/>
    <w:rsid w:val="006D3E5E"/>
    <w:rsid w:val="006D3F21"/>
    <w:rsid w:val="006D40C6"/>
    <w:rsid w:val="006D41E6"/>
    <w:rsid w:val="006D4596"/>
    <w:rsid w:val="006D4784"/>
    <w:rsid w:val="006D482E"/>
    <w:rsid w:val="006D4AD6"/>
    <w:rsid w:val="006D4AE5"/>
    <w:rsid w:val="006D4B2C"/>
    <w:rsid w:val="006D4D71"/>
    <w:rsid w:val="006D51AE"/>
    <w:rsid w:val="006D51B7"/>
    <w:rsid w:val="006D523C"/>
    <w:rsid w:val="006D53D8"/>
    <w:rsid w:val="006D5530"/>
    <w:rsid w:val="006D55E2"/>
    <w:rsid w:val="006D5883"/>
    <w:rsid w:val="006D599C"/>
    <w:rsid w:val="006D5A58"/>
    <w:rsid w:val="006D5A93"/>
    <w:rsid w:val="006D5B28"/>
    <w:rsid w:val="006D5CE9"/>
    <w:rsid w:val="006D5E1F"/>
    <w:rsid w:val="006D5F11"/>
    <w:rsid w:val="006D5F5A"/>
    <w:rsid w:val="006D5F78"/>
    <w:rsid w:val="006D5FCC"/>
    <w:rsid w:val="006D6046"/>
    <w:rsid w:val="006D614D"/>
    <w:rsid w:val="006D620E"/>
    <w:rsid w:val="006D62B7"/>
    <w:rsid w:val="006D63B8"/>
    <w:rsid w:val="006D662F"/>
    <w:rsid w:val="006D6721"/>
    <w:rsid w:val="006D67FF"/>
    <w:rsid w:val="006D6867"/>
    <w:rsid w:val="006D6961"/>
    <w:rsid w:val="006D6A66"/>
    <w:rsid w:val="006D6B0B"/>
    <w:rsid w:val="006D6FF6"/>
    <w:rsid w:val="006D7012"/>
    <w:rsid w:val="006D70F8"/>
    <w:rsid w:val="006D741F"/>
    <w:rsid w:val="006D7467"/>
    <w:rsid w:val="006D747A"/>
    <w:rsid w:val="006D774A"/>
    <w:rsid w:val="006D7777"/>
    <w:rsid w:val="006D7930"/>
    <w:rsid w:val="006D7977"/>
    <w:rsid w:val="006D7A66"/>
    <w:rsid w:val="006D7B62"/>
    <w:rsid w:val="006D7CA0"/>
    <w:rsid w:val="006D7E6F"/>
    <w:rsid w:val="006D7E92"/>
    <w:rsid w:val="006E008A"/>
    <w:rsid w:val="006E021B"/>
    <w:rsid w:val="006E035B"/>
    <w:rsid w:val="006E0438"/>
    <w:rsid w:val="006E05A0"/>
    <w:rsid w:val="006E0AD5"/>
    <w:rsid w:val="006E0B1B"/>
    <w:rsid w:val="006E0D36"/>
    <w:rsid w:val="006E0ED2"/>
    <w:rsid w:val="006E0F14"/>
    <w:rsid w:val="006E119B"/>
    <w:rsid w:val="006E11C4"/>
    <w:rsid w:val="006E1555"/>
    <w:rsid w:val="006E1898"/>
    <w:rsid w:val="006E1AE7"/>
    <w:rsid w:val="006E1B86"/>
    <w:rsid w:val="006E1B8A"/>
    <w:rsid w:val="006E1C9C"/>
    <w:rsid w:val="006E2012"/>
    <w:rsid w:val="006E2138"/>
    <w:rsid w:val="006E229E"/>
    <w:rsid w:val="006E2511"/>
    <w:rsid w:val="006E257F"/>
    <w:rsid w:val="006E25D0"/>
    <w:rsid w:val="006E27E1"/>
    <w:rsid w:val="006E286B"/>
    <w:rsid w:val="006E2A9D"/>
    <w:rsid w:val="006E2BDA"/>
    <w:rsid w:val="006E2CBC"/>
    <w:rsid w:val="006E2E92"/>
    <w:rsid w:val="006E2FF4"/>
    <w:rsid w:val="006E300A"/>
    <w:rsid w:val="006E3037"/>
    <w:rsid w:val="006E31B5"/>
    <w:rsid w:val="006E32D1"/>
    <w:rsid w:val="006E356B"/>
    <w:rsid w:val="006E36B2"/>
    <w:rsid w:val="006E38A7"/>
    <w:rsid w:val="006E39DA"/>
    <w:rsid w:val="006E3AE3"/>
    <w:rsid w:val="006E3B46"/>
    <w:rsid w:val="006E3DDC"/>
    <w:rsid w:val="006E3E1E"/>
    <w:rsid w:val="006E4038"/>
    <w:rsid w:val="006E41C8"/>
    <w:rsid w:val="006E4664"/>
    <w:rsid w:val="006E48EC"/>
    <w:rsid w:val="006E4989"/>
    <w:rsid w:val="006E4CB6"/>
    <w:rsid w:val="006E4E04"/>
    <w:rsid w:val="006E4ECA"/>
    <w:rsid w:val="006E51BF"/>
    <w:rsid w:val="006E52CE"/>
    <w:rsid w:val="006E52F2"/>
    <w:rsid w:val="006E541B"/>
    <w:rsid w:val="006E5457"/>
    <w:rsid w:val="006E55A2"/>
    <w:rsid w:val="006E571D"/>
    <w:rsid w:val="006E57BC"/>
    <w:rsid w:val="006E5902"/>
    <w:rsid w:val="006E5B41"/>
    <w:rsid w:val="006E5D72"/>
    <w:rsid w:val="006E5FBA"/>
    <w:rsid w:val="006E61B9"/>
    <w:rsid w:val="006E622C"/>
    <w:rsid w:val="006E63A0"/>
    <w:rsid w:val="006E65E2"/>
    <w:rsid w:val="006E6724"/>
    <w:rsid w:val="006E6A11"/>
    <w:rsid w:val="006E6B39"/>
    <w:rsid w:val="006E703D"/>
    <w:rsid w:val="006E72AC"/>
    <w:rsid w:val="006E74A6"/>
    <w:rsid w:val="006E7578"/>
    <w:rsid w:val="006E75CC"/>
    <w:rsid w:val="006E75D5"/>
    <w:rsid w:val="006E77BB"/>
    <w:rsid w:val="006E791E"/>
    <w:rsid w:val="006E7A06"/>
    <w:rsid w:val="006E7E6C"/>
    <w:rsid w:val="006E7EB1"/>
    <w:rsid w:val="006E7FC0"/>
    <w:rsid w:val="006F0164"/>
    <w:rsid w:val="006F03CE"/>
    <w:rsid w:val="006F0883"/>
    <w:rsid w:val="006F0926"/>
    <w:rsid w:val="006F0979"/>
    <w:rsid w:val="006F0ADC"/>
    <w:rsid w:val="006F0BBA"/>
    <w:rsid w:val="006F0DB7"/>
    <w:rsid w:val="006F0EA2"/>
    <w:rsid w:val="006F1052"/>
    <w:rsid w:val="006F114E"/>
    <w:rsid w:val="006F154E"/>
    <w:rsid w:val="006F17E8"/>
    <w:rsid w:val="006F1992"/>
    <w:rsid w:val="006F19C2"/>
    <w:rsid w:val="006F1A79"/>
    <w:rsid w:val="006F1D80"/>
    <w:rsid w:val="006F212A"/>
    <w:rsid w:val="006F24B9"/>
    <w:rsid w:val="006F2502"/>
    <w:rsid w:val="006F28F1"/>
    <w:rsid w:val="006F2969"/>
    <w:rsid w:val="006F2A57"/>
    <w:rsid w:val="006F2B99"/>
    <w:rsid w:val="006F2BD7"/>
    <w:rsid w:val="006F2C13"/>
    <w:rsid w:val="006F2E9E"/>
    <w:rsid w:val="006F2F7D"/>
    <w:rsid w:val="006F3333"/>
    <w:rsid w:val="006F3389"/>
    <w:rsid w:val="006F353F"/>
    <w:rsid w:val="006F3546"/>
    <w:rsid w:val="006F371D"/>
    <w:rsid w:val="006F375B"/>
    <w:rsid w:val="006F387E"/>
    <w:rsid w:val="006F3B38"/>
    <w:rsid w:val="006F3C6D"/>
    <w:rsid w:val="006F3D44"/>
    <w:rsid w:val="006F3D49"/>
    <w:rsid w:val="006F3DFD"/>
    <w:rsid w:val="006F3E0F"/>
    <w:rsid w:val="006F3E24"/>
    <w:rsid w:val="006F3F18"/>
    <w:rsid w:val="006F3FDB"/>
    <w:rsid w:val="006F4027"/>
    <w:rsid w:val="006F423C"/>
    <w:rsid w:val="006F432F"/>
    <w:rsid w:val="006F43EA"/>
    <w:rsid w:val="006F45B2"/>
    <w:rsid w:val="006F46EB"/>
    <w:rsid w:val="006F48A7"/>
    <w:rsid w:val="006F496C"/>
    <w:rsid w:val="006F4C11"/>
    <w:rsid w:val="006F4D66"/>
    <w:rsid w:val="006F4D71"/>
    <w:rsid w:val="006F4F63"/>
    <w:rsid w:val="006F5083"/>
    <w:rsid w:val="006F50B8"/>
    <w:rsid w:val="006F510D"/>
    <w:rsid w:val="006F5129"/>
    <w:rsid w:val="006F5141"/>
    <w:rsid w:val="006F5147"/>
    <w:rsid w:val="006F5194"/>
    <w:rsid w:val="006F55FE"/>
    <w:rsid w:val="006F59C0"/>
    <w:rsid w:val="006F5A04"/>
    <w:rsid w:val="006F5A16"/>
    <w:rsid w:val="006F5A76"/>
    <w:rsid w:val="006F5C49"/>
    <w:rsid w:val="006F5F76"/>
    <w:rsid w:val="006F5FBA"/>
    <w:rsid w:val="006F60A3"/>
    <w:rsid w:val="006F6126"/>
    <w:rsid w:val="006F6144"/>
    <w:rsid w:val="006F618F"/>
    <w:rsid w:val="006F6650"/>
    <w:rsid w:val="006F6711"/>
    <w:rsid w:val="006F6B7E"/>
    <w:rsid w:val="006F6BEB"/>
    <w:rsid w:val="006F6C20"/>
    <w:rsid w:val="006F6D10"/>
    <w:rsid w:val="006F6E50"/>
    <w:rsid w:val="006F7037"/>
    <w:rsid w:val="006F745E"/>
    <w:rsid w:val="006F766C"/>
    <w:rsid w:val="006F768D"/>
    <w:rsid w:val="006F7E14"/>
    <w:rsid w:val="007001E2"/>
    <w:rsid w:val="007002A6"/>
    <w:rsid w:val="007003BF"/>
    <w:rsid w:val="007005CC"/>
    <w:rsid w:val="00700BDB"/>
    <w:rsid w:val="00700C6D"/>
    <w:rsid w:val="00700CCE"/>
    <w:rsid w:val="00700FE9"/>
    <w:rsid w:val="00701499"/>
    <w:rsid w:val="007015B1"/>
    <w:rsid w:val="0070168A"/>
    <w:rsid w:val="00701868"/>
    <w:rsid w:val="00701C35"/>
    <w:rsid w:val="00701CC8"/>
    <w:rsid w:val="00701EAB"/>
    <w:rsid w:val="007021C5"/>
    <w:rsid w:val="00702290"/>
    <w:rsid w:val="00702322"/>
    <w:rsid w:val="007024F9"/>
    <w:rsid w:val="00702655"/>
    <w:rsid w:val="007026DA"/>
    <w:rsid w:val="007029CC"/>
    <w:rsid w:val="00702B4D"/>
    <w:rsid w:val="00702D83"/>
    <w:rsid w:val="00702DB1"/>
    <w:rsid w:val="00702DD3"/>
    <w:rsid w:val="00703404"/>
    <w:rsid w:val="00703619"/>
    <w:rsid w:val="00703A5A"/>
    <w:rsid w:val="00703E46"/>
    <w:rsid w:val="007041DD"/>
    <w:rsid w:val="007041F2"/>
    <w:rsid w:val="0070461B"/>
    <w:rsid w:val="0070472A"/>
    <w:rsid w:val="007047BF"/>
    <w:rsid w:val="00704AE1"/>
    <w:rsid w:val="00704C64"/>
    <w:rsid w:val="00704C74"/>
    <w:rsid w:val="00705284"/>
    <w:rsid w:val="007052D4"/>
    <w:rsid w:val="00705326"/>
    <w:rsid w:val="0070537C"/>
    <w:rsid w:val="00705459"/>
    <w:rsid w:val="0070590D"/>
    <w:rsid w:val="00705A4A"/>
    <w:rsid w:val="00705F7D"/>
    <w:rsid w:val="00706040"/>
    <w:rsid w:val="007060F1"/>
    <w:rsid w:val="00706126"/>
    <w:rsid w:val="007063DC"/>
    <w:rsid w:val="0070644C"/>
    <w:rsid w:val="00706737"/>
    <w:rsid w:val="007068F5"/>
    <w:rsid w:val="007069BF"/>
    <w:rsid w:val="007069EC"/>
    <w:rsid w:val="00706BF2"/>
    <w:rsid w:val="00706C5E"/>
    <w:rsid w:val="00706DDF"/>
    <w:rsid w:val="00706EF3"/>
    <w:rsid w:val="00706F2F"/>
    <w:rsid w:val="00707004"/>
    <w:rsid w:val="00707399"/>
    <w:rsid w:val="00707592"/>
    <w:rsid w:val="00707617"/>
    <w:rsid w:val="0070763E"/>
    <w:rsid w:val="007077C6"/>
    <w:rsid w:val="00707BDD"/>
    <w:rsid w:val="00707E8F"/>
    <w:rsid w:val="00707FEE"/>
    <w:rsid w:val="00710108"/>
    <w:rsid w:val="0071046E"/>
    <w:rsid w:val="0071062D"/>
    <w:rsid w:val="007106B6"/>
    <w:rsid w:val="007106C8"/>
    <w:rsid w:val="007107C6"/>
    <w:rsid w:val="00710858"/>
    <w:rsid w:val="00710864"/>
    <w:rsid w:val="00710AEC"/>
    <w:rsid w:val="00710BA2"/>
    <w:rsid w:val="00710E68"/>
    <w:rsid w:val="00710F0A"/>
    <w:rsid w:val="00710F59"/>
    <w:rsid w:val="007111B3"/>
    <w:rsid w:val="0071126B"/>
    <w:rsid w:val="0071172D"/>
    <w:rsid w:val="00711877"/>
    <w:rsid w:val="007118B7"/>
    <w:rsid w:val="00711C31"/>
    <w:rsid w:val="00711D0A"/>
    <w:rsid w:val="00711F6F"/>
    <w:rsid w:val="00711F87"/>
    <w:rsid w:val="00712005"/>
    <w:rsid w:val="0071234D"/>
    <w:rsid w:val="00712539"/>
    <w:rsid w:val="007125A0"/>
    <w:rsid w:val="0071275F"/>
    <w:rsid w:val="00712939"/>
    <w:rsid w:val="00712A5F"/>
    <w:rsid w:val="00712D62"/>
    <w:rsid w:val="007135BE"/>
    <w:rsid w:val="007138A1"/>
    <w:rsid w:val="00713A35"/>
    <w:rsid w:val="00713CAE"/>
    <w:rsid w:val="00713D7A"/>
    <w:rsid w:val="00713DCC"/>
    <w:rsid w:val="007140C7"/>
    <w:rsid w:val="00714107"/>
    <w:rsid w:val="0071413D"/>
    <w:rsid w:val="00714287"/>
    <w:rsid w:val="00714642"/>
    <w:rsid w:val="0071464D"/>
    <w:rsid w:val="007148CA"/>
    <w:rsid w:val="00714BF7"/>
    <w:rsid w:val="00714F3A"/>
    <w:rsid w:val="00715005"/>
    <w:rsid w:val="007151EB"/>
    <w:rsid w:val="0071542E"/>
    <w:rsid w:val="0071555E"/>
    <w:rsid w:val="007158A4"/>
    <w:rsid w:val="007159D4"/>
    <w:rsid w:val="007159E0"/>
    <w:rsid w:val="00715BA2"/>
    <w:rsid w:val="00715BF0"/>
    <w:rsid w:val="00715E07"/>
    <w:rsid w:val="00715E7C"/>
    <w:rsid w:val="00716058"/>
    <w:rsid w:val="0071607E"/>
    <w:rsid w:val="007161BC"/>
    <w:rsid w:val="007161D1"/>
    <w:rsid w:val="007164CF"/>
    <w:rsid w:val="0071652A"/>
    <w:rsid w:val="007165B9"/>
    <w:rsid w:val="00716660"/>
    <w:rsid w:val="007167D9"/>
    <w:rsid w:val="007167EE"/>
    <w:rsid w:val="00716869"/>
    <w:rsid w:val="0071689B"/>
    <w:rsid w:val="00716AEB"/>
    <w:rsid w:val="00716B1F"/>
    <w:rsid w:val="00716D49"/>
    <w:rsid w:val="00716DD7"/>
    <w:rsid w:val="00716E0D"/>
    <w:rsid w:val="0071738F"/>
    <w:rsid w:val="007173CF"/>
    <w:rsid w:val="00717401"/>
    <w:rsid w:val="00717923"/>
    <w:rsid w:val="007179D8"/>
    <w:rsid w:val="00717A7D"/>
    <w:rsid w:val="00717B26"/>
    <w:rsid w:val="00717B76"/>
    <w:rsid w:val="00717C0E"/>
    <w:rsid w:val="00717C72"/>
    <w:rsid w:val="00717FB4"/>
    <w:rsid w:val="007200AB"/>
    <w:rsid w:val="007200E4"/>
    <w:rsid w:val="0072012C"/>
    <w:rsid w:val="0072031E"/>
    <w:rsid w:val="0072045C"/>
    <w:rsid w:val="007204BC"/>
    <w:rsid w:val="00720619"/>
    <w:rsid w:val="0072063C"/>
    <w:rsid w:val="0072064D"/>
    <w:rsid w:val="0072069E"/>
    <w:rsid w:val="00720832"/>
    <w:rsid w:val="00720880"/>
    <w:rsid w:val="00720ADD"/>
    <w:rsid w:val="00720BFE"/>
    <w:rsid w:val="00720D21"/>
    <w:rsid w:val="00720F0D"/>
    <w:rsid w:val="00720FAE"/>
    <w:rsid w:val="007210BA"/>
    <w:rsid w:val="00721377"/>
    <w:rsid w:val="0072138D"/>
    <w:rsid w:val="007215C7"/>
    <w:rsid w:val="00721619"/>
    <w:rsid w:val="0072161E"/>
    <w:rsid w:val="00721751"/>
    <w:rsid w:val="00721868"/>
    <w:rsid w:val="00721988"/>
    <w:rsid w:val="00721F34"/>
    <w:rsid w:val="00721FBB"/>
    <w:rsid w:val="0072211E"/>
    <w:rsid w:val="007221FD"/>
    <w:rsid w:val="007222AF"/>
    <w:rsid w:val="007222D9"/>
    <w:rsid w:val="00722483"/>
    <w:rsid w:val="0072259B"/>
    <w:rsid w:val="007226C3"/>
    <w:rsid w:val="007226C5"/>
    <w:rsid w:val="00722794"/>
    <w:rsid w:val="0072283F"/>
    <w:rsid w:val="00722886"/>
    <w:rsid w:val="00722896"/>
    <w:rsid w:val="0072291F"/>
    <w:rsid w:val="0072295E"/>
    <w:rsid w:val="00722C22"/>
    <w:rsid w:val="00723028"/>
    <w:rsid w:val="007230DD"/>
    <w:rsid w:val="0072313E"/>
    <w:rsid w:val="00723441"/>
    <w:rsid w:val="007234E7"/>
    <w:rsid w:val="00723517"/>
    <w:rsid w:val="0072355C"/>
    <w:rsid w:val="007235D7"/>
    <w:rsid w:val="0072389E"/>
    <w:rsid w:val="00723902"/>
    <w:rsid w:val="00723949"/>
    <w:rsid w:val="00723A73"/>
    <w:rsid w:val="00723CF3"/>
    <w:rsid w:val="00723E69"/>
    <w:rsid w:val="0072426F"/>
    <w:rsid w:val="007243CB"/>
    <w:rsid w:val="007245A2"/>
    <w:rsid w:val="007245CD"/>
    <w:rsid w:val="00724931"/>
    <w:rsid w:val="00724C5A"/>
    <w:rsid w:val="00724CA6"/>
    <w:rsid w:val="00724E7E"/>
    <w:rsid w:val="00724EA1"/>
    <w:rsid w:val="00724F33"/>
    <w:rsid w:val="0072544D"/>
    <w:rsid w:val="00725493"/>
    <w:rsid w:val="00725639"/>
    <w:rsid w:val="0072581B"/>
    <w:rsid w:val="007258AA"/>
    <w:rsid w:val="00725A49"/>
    <w:rsid w:val="00725C27"/>
    <w:rsid w:val="00725C47"/>
    <w:rsid w:val="00725DD2"/>
    <w:rsid w:val="00725F48"/>
    <w:rsid w:val="00725F8F"/>
    <w:rsid w:val="00725FCB"/>
    <w:rsid w:val="007261B7"/>
    <w:rsid w:val="00726321"/>
    <w:rsid w:val="00726717"/>
    <w:rsid w:val="00726A4D"/>
    <w:rsid w:val="00726BAE"/>
    <w:rsid w:val="00726C59"/>
    <w:rsid w:val="00726C8A"/>
    <w:rsid w:val="00726DA1"/>
    <w:rsid w:val="00726E48"/>
    <w:rsid w:val="00727046"/>
    <w:rsid w:val="00727074"/>
    <w:rsid w:val="00727218"/>
    <w:rsid w:val="0072735C"/>
    <w:rsid w:val="0072738F"/>
    <w:rsid w:val="00727653"/>
    <w:rsid w:val="007276F7"/>
    <w:rsid w:val="007279E6"/>
    <w:rsid w:val="00727C37"/>
    <w:rsid w:val="00727D53"/>
    <w:rsid w:val="00727D5A"/>
    <w:rsid w:val="00727DA3"/>
    <w:rsid w:val="00727E3B"/>
    <w:rsid w:val="00730326"/>
    <w:rsid w:val="00730597"/>
    <w:rsid w:val="007306F9"/>
    <w:rsid w:val="0073097E"/>
    <w:rsid w:val="00730B0D"/>
    <w:rsid w:val="00730C64"/>
    <w:rsid w:val="00731097"/>
    <w:rsid w:val="00731108"/>
    <w:rsid w:val="007312D4"/>
    <w:rsid w:val="00731430"/>
    <w:rsid w:val="0073144A"/>
    <w:rsid w:val="00731516"/>
    <w:rsid w:val="0073155B"/>
    <w:rsid w:val="0073158E"/>
    <w:rsid w:val="007315F0"/>
    <w:rsid w:val="007316B7"/>
    <w:rsid w:val="00731852"/>
    <w:rsid w:val="00731A60"/>
    <w:rsid w:val="00731C41"/>
    <w:rsid w:val="00731ECE"/>
    <w:rsid w:val="007320BA"/>
    <w:rsid w:val="007321B9"/>
    <w:rsid w:val="007321ED"/>
    <w:rsid w:val="0073237B"/>
    <w:rsid w:val="007323FA"/>
    <w:rsid w:val="00732488"/>
    <w:rsid w:val="0073286D"/>
    <w:rsid w:val="0073297A"/>
    <w:rsid w:val="007329B9"/>
    <w:rsid w:val="007329D3"/>
    <w:rsid w:val="00732AD7"/>
    <w:rsid w:val="00732B17"/>
    <w:rsid w:val="00732C82"/>
    <w:rsid w:val="00732D70"/>
    <w:rsid w:val="00732E19"/>
    <w:rsid w:val="00733008"/>
    <w:rsid w:val="007330C6"/>
    <w:rsid w:val="007330EB"/>
    <w:rsid w:val="0073320C"/>
    <w:rsid w:val="007332DD"/>
    <w:rsid w:val="007335A8"/>
    <w:rsid w:val="00733812"/>
    <w:rsid w:val="00733900"/>
    <w:rsid w:val="00733C46"/>
    <w:rsid w:val="00733DC3"/>
    <w:rsid w:val="00733F09"/>
    <w:rsid w:val="00734119"/>
    <w:rsid w:val="00734189"/>
    <w:rsid w:val="00734556"/>
    <w:rsid w:val="0073465C"/>
    <w:rsid w:val="00734814"/>
    <w:rsid w:val="0073495D"/>
    <w:rsid w:val="00734C65"/>
    <w:rsid w:val="00734CD8"/>
    <w:rsid w:val="00734DBD"/>
    <w:rsid w:val="00734EFA"/>
    <w:rsid w:val="00734F0C"/>
    <w:rsid w:val="00734F92"/>
    <w:rsid w:val="0073511C"/>
    <w:rsid w:val="00735440"/>
    <w:rsid w:val="00735512"/>
    <w:rsid w:val="00735528"/>
    <w:rsid w:val="007355BE"/>
    <w:rsid w:val="00735688"/>
    <w:rsid w:val="00735CCA"/>
    <w:rsid w:val="00735D44"/>
    <w:rsid w:val="0073628F"/>
    <w:rsid w:val="00736359"/>
    <w:rsid w:val="00736439"/>
    <w:rsid w:val="00736675"/>
    <w:rsid w:val="00736782"/>
    <w:rsid w:val="007369DC"/>
    <w:rsid w:val="00736BEF"/>
    <w:rsid w:val="00736CC4"/>
    <w:rsid w:val="00736EFF"/>
    <w:rsid w:val="00737587"/>
    <w:rsid w:val="00737619"/>
    <w:rsid w:val="007376A3"/>
    <w:rsid w:val="007377A9"/>
    <w:rsid w:val="00737AD1"/>
    <w:rsid w:val="00737D6C"/>
    <w:rsid w:val="00737EEF"/>
    <w:rsid w:val="00740113"/>
    <w:rsid w:val="007401D7"/>
    <w:rsid w:val="0074023C"/>
    <w:rsid w:val="00740488"/>
    <w:rsid w:val="0074064B"/>
    <w:rsid w:val="007408E1"/>
    <w:rsid w:val="00740A09"/>
    <w:rsid w:val="00740B52"/>
    <w:rsid w:val="00740B6B"/>
    <w:rsid w:val="00740CB9"/>
    <w:rsid w:val="00740E09"/>
    <w:rsid w:val="00740F0C"/>
    <w:rsid w:val="0074101E"/>
    <w:rsid w:val="00741356"/>
    <w:rsid w:val="00741431"/>
    <w:rsid w:val="007415AF"/>
    <w:rsid w:val="00741C58"/>
    <w:rsid w:val="00741D68"/>
    <w:rsid w:val="00741E17"/>
    <w:rsid w:val="00741FAE"/>
    <w:rsid w:val="00742123"/>
    <w:rsid w:val="007423C0"/>
    <w:rsid w:val="00742495"/>
    <w:rsid w:val="00742499"/>
    <w:rsid w:val="007424FA"/>
    <w:rsid w:val="007425E2"/>
    <w:rsid w:val="00742799"/>
    <w:rsid w:val="007427E7"/>
    <w:rsid w:val="00742BAA"/>
    <w:rsid w:val="00742BD0"/>
    <w:rsid w:val="00742CAF"/>
    <w:rsid w:val="00742DA4"/>
    <w:rsid w:val="00742E9B"/>
    <w:rsid w:val="007430AB"/>
    <w:rsid w:val="0074340F"/>
    <w:rsid w:val="0074366D"/>
    <w:rsid w:val="007436D2"/>
    <w:rsid w:val="007436E0"/>
    <w:rsid w:val="00743E2D"/>
    <w:rsid w:val="00743F38"/>
    <w:rsid w:val="00743F3E"/>
    <w:rsid w:val="007440B2"/>
    <w:rsid w:val="0074413B"/>
    <w:rsid w:val="007444C1"/>
    <w:rsid w:val="00744759"/>
    <w:rsid w:val="00744AB5"/>
    <w:rsid w:val="00744C24"/>
    <w:rsid w:val="00744DF5"/>
    <w:rsid w:val="0074521C"/>
    <w:rsid w:val="0074525E"/>
    <w:rsid w:val="00745387"/>
    <w:rsid w:val="007453DD"/>
    <w:rsid w:val="0074567E"/>
    <w:rsid w:val="00745733"/>
    <w:rsid w:val="007457E6"/>
    <w:rsid w:val="0074582C"/>
    <w:rsid w:val="0074584B"/>
    <w:rsid w:val="007458CE"/>
    <w:rsid w:val="007458E0"/>
    <w:rsid w:val="00745B61"/>
    <w:rsid w:val="00745D34"/>
    <w:rsid w:val="00745DA2"/>
    <w:rsid w:val="00745F5D"/>
    <w:rsid w:val="00746020"/>
    <w:rsid w:val="00746095"/>
    <w:rsid w:val="007461B2"/>
    <w:rsid w:val="0074645D"/>
    <w:rsid w:val="00746562"/>
    <w:rsid w:val="007465AC"/>
    <w:rsid w:val="007465F4"/>
    <w:rsid w:val="00746902"/>
    <w:rsid w:val="0074695B"/>
    <w:rsid w:val="00746CDA"/>
    <w:rsid w:val="00746D02"/>
    <w:rsid w:val="00746D67"/>
    <w:rsid w:val="00747071"/>
    <w:rsid w:val="007470B2"/>
    <w:rsid w:val="0074752A"/>
    <w:rsid w:val="0074759C"/>
    <w:rsid w:val="007475DD"/>
    <w:rsid w:val="007478F3"/>
    <w:rsid w:val="00747965"/>
    <w:rsid w:val="00747970"/>
    <w:rsid w:val="00747A85"/>
    <w:rsid w:val="00747B68"/>
    <w:rsid w:val="00747BB8"/>
    <w:rsid w:val="00747C41"/>
    <w:rsid w:val="00747DBA"/>
    <w:rsid w:val="00750261"/>
    <w:rsid w:val="007502D9"/>
    <w:rsid w:val="0075065D"/>
    <w:rsid w:val="0075099D"/>
    <w:rsid w:val="00750F82"/>
    <w:rsid w:val="007510EC"/>
    <w:rsid w:val="00751159"/>
    <w:rsid w:val="00751486"/>
    <w:rsid w:val="007515BB"/>
    <w:rsid w:val="00751669"/>
    <w:rsid w:val="007516DB"/>
    <w:rsid w:val="007519F9"/>
    <w:rsid w:val="00751AA8"/>
    <w:rsid w:val="00751AB5"/>
    <w:rsid w:val="00751C2B"/>
    <w:rsid w:val="00751D45"/>
    <w:rsid w:val="00751FF3"/>
    <w:rsid w:val="007522B4"/>
    <w:rsid w:val="00752526"/>
    <w:rsid w:val="007526AF"/>
    <w:rsid w:val="007526C0"/>
    <w:rsid w:val="00752975"/>
    <w:rsid w:val="00752A28"/>
    <w:rsid w:val="00752DF2"/>
    <w:rsid w:val="00752EE1"/>
    <w:rsid w:val="00752F02"/>
    <w:rsid w:val="00752F6A"/>
    <w:rsid w:val="007530EF"/>
    <w:rsid w:val="007531CB"/>
    <w:rsid w:val="007532BA"/>
    <w:rsid w:val="0075349A"/>
    <w:rsid w:val="007539D6"/>
    <w:rsid w:val="00753B1B"/>
    <w:rsid w:val="00753CF8"/>
    <w:rsid w:val="00753D30"/>
    <w:rsid w:val="00753F12"/>
    <w:rsid w:val="007540EE"/>
    <w:rsid w:val="00754139"/>
    <w:rsid w:val="00754197"/>
    <w:rsid w:val="00754320"/>
    <w:rsid w:val="0075437B"/>
    <w:rsid w:val="0075438E"/>
    <w:rsid w:val="00754500"/>
    <w:rsid w:val="0075480D"/>
    <w:rsid w:val="0075489C"/>
    <w:rsid w:val="007549CA"/>
    <w:rsid w:val="00754B03"/>
    <w:rsid w:val="00754B52"/>
    <w:rsid w:val="00754D64"/>
    <w:rsid w:val="00754F6E"/>
    <w:rsid w:val="00755081"/>
    <w:rsid w:val="007551A5"/>
    <w:rsid w:val="007552EC"/>
    <w:rsid w:val="00755404"/>
    <w:rsid w:val="00755510"/>
    <w:rsid w:val="00755782"/>
    <w:rsid w:val="00755816"/>
    <w:rsid w:val="007558A9"/>
    <w:rsid w:val="0075593F"/>
    <w:rsid w:val="00755B1C"/>
    <w:rsid w:val="00755B5E"/>
    <w:rsid w:val="00755FF5"/>
    <w:rsid w:val="0075607D"/>
    <w:rsid w:val="0075609C"/>
    <w:rsid w:val="0075611F"/>
    <w:rsid w:val="00756173"/>
    <w:rsid w:val="00756300"/>
    <w:rsid w:val="0075640B"/>
    <w:rsid w:val="007565A5"/>
    <w:rsid w:val="007565C3"/>
    <w:rsid w:val="007565D6"/>
    <w:rsid w:val="00756648"/>
    <w:rsid w:val="00756876"/>
    <w:rsid w:val="007569D0"/>
    <w:rsid w:val="00756AD5"/>
    <w:rsid w:val="00756B5A"/>
    <w:rsid w:val="00756BC1"/>
    <w:rsid w:val="00756DA2"/>
    <w:rsid w:val="00756E3C"/>
    <w:rsid w:val="007570F6"/>
    <w:rsid w:val="00757116"/>
    <w:rsid w:val="0075746B"/>
    <w:rsid w:val="00757570"/>
    <w:rsid w:val="007576B6"/>
    <w:rsid w:val="00757722"/>
    <w:rsid w:val="00757854"/>
    <w:rsid w:val="007578BD"/>
    <w:rsid w:val="00757A19"/>
    <w:rsid w:val="00757A6A"/>
    <w:rsid w:val="00757AC8"/>
    <w:rsid w:val="00757B66"/>
    <w:rsid w:val="00757F9F"/>
    <w:rsid w:val="00757FEE"/>
    <w:rsid w:val="00760155"/>
    <w:rsid w:val="00760207"/>
    <w:rsid w:val="007603AD"/>
    <w:rsid w:val="00760566"/>
    <w:rsid w:val="007605DB"/>
    <w:rsid w:val="00760916"/>
    <w:rsid w:val="00760CA8"/>
    <w:rsid w:val="00760F1B"/>
    <w:rsid w:val="00760F3C"/>
    <w:rsid w:val="00760F93"/>
    <w:rsid w:val="00761141"/>
    <w:rsid w:val="007614AA"/>
    <w:rsid w:val="007615A4"/>
    <w:rsid w:val="007619B0"/>
    <w:rsid w:val="00761B29"/>
    <w:rsid w:val="00761C83"/>
    <w:rsid w:val="00761D32"/>
    <w:rsid w:val="00761D45"/>
    <w:rsid w:val="00761DA2"/>
    <w:rsid w:val="00761FF8"/>
    <w:rsid w:val="007621AC"/>
    <w:rsid w:val="007622A3"/>
    <w:rsid w:val="007623F2"/>
    <w:rsid w:val="00762460"/>
    <w:rsid w:val="00762932"/>
    <w:rsid w:val="00762A66"/>
    <w:rsid w:val="00762AB9"/>
    <w:rsid w:val="00762B62"/>
    <w:rsid w:val="00762C91"/>
    <w:rsid w:val="00762D2F"/>
    <w:rsid w:val="00762D85"/>
    <w:rsid w:val="007632EB"/>
    <w:rsid w:val="00763311"/>
    <w:rsid w:val="00763364"/>
    <w:rsid w:val="00763469"/>
    <w:rsid w:val="0076347D"/>
    <w:rsid w:val="00763494"/>
    <w:rsid w:val="007635D4"/>
    <w:rsid w:val="007637D9"/>
    <w:rsid w:val="00763B4B"/>
    <w:rsid w:val="00763C6C"/>
    <w:rsid w:val="00763D0D"/>
    <w:rsid w:val="00763D32"/>
    <w:rsid w:val="00763E8C"/>
    <w:rsid w:val="00763FB9"/>
    <w:rsid w:val="00764291"/>
    <w:rsid w:val="0076457E"/>
    <w:rsid w:val="00764825"/>
    <w:rsid w:val="007648C4"/>
    <w:rsid w:val="007648DF"/>
    <w:rsid w:val="00764B76"/>
    <w:rsid w:val="00764BF7"/>
    <w:rsid w:val="00764F78"/>
    <w:rsid w:val="0076508E"/>
    <w:rsid w:val="00765096"/>
    <w:rsid w:val="00765327"/>
    <w:rsid w:val="0076532E"/>
    <w:rsid w:val="00765470"/>
    <w:rsid w:val="0076591C"/>
    <w:rsid w:val="0076592D"/>
    <w:rsid w:val="00765C5F"/>
    <w:rsid w:val="00765C79"/>
    <w:rsid w:val="00765EA8"/>
    <w:rsid w:val="00765FD3"/>
    <w:rsid w:val="00766016"/>
    <w:rsid w:val="00766173"/>
    <w:rsid w:val="00766175"/>
    <w:rsid w:val="00766211"/>
    <w:rsid w:val="007662AF"/>
    <w:rsid w:val="00766428"/>
    <w:rsid w:val="00766575"/>
    <w:rsid w:val="00766671"/>
    <w:rsid w:val="007667F5"/>
    <w:rsid w:val="00766999"/>
    <w:rsid w:val="00766E2E"/>
    <w:rsid w:val="00766E5C"/>
    <w:rsid w:val="00766F0F"/>
    <w:rsid w:val="007670E3"/>
    <w:rsid w:val="007672A5"/>
    <w:rsid w:val="00767445"/>
    <w:rsid w:val="007674C6"/>
    <w:rsid w:val="0076757B"/>
    <w:rsid w:val="00767714"/>
    <w:rsid w:val="007677BF"/>
    <w:rsid w:val="007677E6"/>
    <w:rsid w:val="00767954"/>
    <w:rsid w:val="00767C76"/>
    <w:rsid w:val="00770001"/>
    <w:rsid w:val="0077003B"/>
    <w:rsid w:val="00770520"/>
    <w:rsid w:val="007706A4"/>
    <w:rsid w:val="007706DB"/>
    <w:rsid w:val="007708FB"/>
    <w:rsid w:val="00770B63"/>
    <w:rsid w:val="00770C31"/>
    <w:rsid w:val="00770CF5"/>
    <w:rsid w:val="0077114F"/>
    <w:rsid w:val="00771266"/>
    <w:rsid w:val="00771724"/>
    <w:rsid w:val="0077173A"/>
    <w:rsid w:val="007718DD"/>
    <w:rsid w:val="007718EC"/>
    <w:rsid w:val="00771B42"/>
    <w:rsid w:val="00771BA3"/>
    <w:rsid w:val="00771DE6"/>
    <w:rsid w:val="0077202B"/>
    <w:rsid w:val="0077207C"/>
    <w:rsid w:val="0077232E"/>
    <w:rsid w:val="0077279C"/>
    <w:rsid w:val="00772879"/>
    <w:rsid w:val="00772D15"/>
    <w:rsid w:val="00772D23"/>
    <w:rsid w:val="00772DF1"/>
    <w:rsid w:val="007731D7"/>
    <w:rsid w:val="00773201"/>
    <w:rsid w:val="007733B3"/>
    <w:rsid w:val="0077358F"/>
    <w:rsid w:val="0077379D"/>
    <w:rsid w:val="00773834"/>
    <w:rsid w:val="0077385E"/>
    <w:rsid w:val="0077388F"/>
    <w:rsid w:val="00773932"/>
    <w:rsid w:val="00773987"/>
    <w:rsid w:val="007739E9"/>
    <w:rsid w:val="00773C10"/>
    <w:rsid w:val="00773EF8"/>
    <w:rsid w:val="00774193"/>
    <w:rsid w:val="00774387"/>
    <w:rsid w:val="00774572"/>
    <w:rsid w:val="00774B87"/>
    <w:rsid w:val="00774BE9"/>
    <w:rsid w:val="00774C36"/>
    <w:rsid w:val="00774C40"/>
    <w:rsid w:val="00774CCC"/>
    <w:rsid w:val="00774D3B"/>
    <w:rsid w:val="00774E39"/>
    <w:rsid w:val="00774E40"/>
    <w:rsid w:val="00774F6A"/>
    <w:rsid w:val="00774F82"/>
    <w:rsid w:val="00775348"/>
    <w:rsid w:val="007754D5"/>
    <w:rsid w:val="007754F4"/>
    <w:rsid w:val="00775815"/>
    <w:rsid w:val="007758A0"/>
    <w:rsid w:val="0077604A"/>
    <w:rsid w:val="007760F2"/>
    <w:rsid w:val="007765B8"/>
    <w:rsid w:val="0077661C"/>
    <w:rsid w:val="007766B9"/>
    <w:rsid w:val="007766D9"/>
    <w:rsid w:val="007768EA"/>
    <w:rsid w:val="007769F1"/>
    <w:rsid w:val="00776B75"/>
    <w:rsid w:val="00776B91"/>
    <w:rsid w:val="00776C1E"/>
    <w:rsid w:val="00776CCA"/>
    <w:rsid w:val="00776DFC"/>
    <w:rsid w:val="00776F91"/>
    <w:rsid w:val="00777343"/>
    <w:rsid w:val="007773ED"/>
    <w:rsid w:val="0077747E"/>
    <w:rsid w:val="007776A7"/>
    <w:rsid w:val="00777894"/>
    <w:rsid w:val="00777D1E"/>
    <w:rsid w:val="00777D44"/>
    <w:rsid w:val="00777D7A"/>
    <w:rsid w:val="00777FFD"/>
    <w:rsid w:val="007801B4"/>
    <w:rsid w:val="007801FC"/>
    <w:rsid w:val="00780287"/>
    <w:rsid w:val="0078038C"/>
    <w:rsid w:val="007803E9"/>
    <w:rsid w:val="00780429"/>
    <w:rsid w:val="007804F8"/>
    <w:rsid w:val="00780521"/>
    <w:rsid w:val="0078069F"/>
    <w:rsid w:val="00780709"/>
    <w:rsid w:val="00780788"/>
    <w:rsid w:val="007807C8"/>
    <w:rsid w:val="00780C6A"/>
    <w:rsid w:val="00780E5D"/>
    <w:rsid w:val="00780EFB"/>
    <w:rsid w:val="00781084"/>
    <w:rsid w:val="00781086"/>
    <w:rsid w:val="00781144"/>
    <w:rsid w:val="00781411"/>
    <w:rsid w:val="00781830"/>
    <w:rsid w:val="0078184B"/>
    <w:rsid w:val="007818E1"/>
    <w:rsid w:val="00781C97"/>
    <w:rsid w:val="00781CC6"/>
    <w:rsid w:val="00781EF9"/>
    <w:rsid w:val="00781FB5"/>
    <w:rsid w:val="007822CD"/>
    <w:rsid w:val="0078231F"/>
    <w:rsid w:val="00782390"/>
    <w:rsid w:val="007824DF"/>
    <w:rsid w:val="00782530"/>
    <w:rsid w:val="00782543"/>
    <w:rsid w:val="00782559"/>
    <w:rsid w:val="00782658"/>
    <w:rsid w:val="00782683"/>
    <w:rsid w:val="0078270D"/>
    <w:rsid w:val="0078288A"/>
    <w:rsid w:val="00782A3A"/>
    <w:rsid w:val="00782B2B"/>
    <w:rsid w:val="00782DEA"/>
    <w:rsid w:val="00782E2D"/>
    <w:rsid w:val="00782EDF"/>
    <w:rsid w:val="007830AB"/>
    <w:rsid w:val="00783156"/>
    <w:rsid w:val="00783192"/>
    <w:rsid w:val="00783347"/>
    <w:rsid w:val="00783565"/>
    <w:rsid w:val="00783942"/>
    <w:rsid w:val="007839F7"/>
    <w:rsid w:val="00783C13"/>
    <w:rsid w:val="00783F04"/>
    <w:rsid w:val="00783F9F"/>
    <w:rsid w:val="00784105"/>
    <w:rsid w:val="00784348"/>
    <w:rsid w:val="00784532"/>
    <w:rsid w:val="007845DA"/>
    <w:rsid w:val="007846A3"/>
    <w:rsid w:val="0078471F"/>
    <w:rsid w:val="00784863"/>
    <w:rsid w:val="00784873"/>
    <w:rsid w:val="00784917"/>
    <w:rsid w:val="00784AFD"/>
    <w:rsid w:val="00784DDD"/>
    <w:rsid w:val="00785023"/>
    <w:rsid w:val="00785032"/>
    <w:rsid w:val="00785139"/>
    <w:rsid w:val="00785C2F"/>
    <w:rsid w:val="00785C37"/>
    <w:rsid w:val="00785C8F"/>
    <w:rsid w:val="00785D8E"/>
    <w:rsid w:val="00785F1D"/>
    <w:rsid w:val="0078617B"/>
    <w:rsid w:val="0078618B"/>
    <w:rsid w:val="00786327"/>
    <w:rsid w:val="0078637E"/>
    <w:rsid w:val="007863C7"/>
    <w:rsid w:val="00786526"/>
    <w:rsid w:val="00786675"/>
    <w:rsid w:val="00786A0E"/>
    <w:rsid w:val="00786B2C"/>
    <w:rsid w:val="00786B80"/>
    <w:rsid w:val="00786C2A"/>
    <w:rsid w:val="00786C3C"/>
    <w:rsid w:val="00786C70"/>
    <w:rsid w:val="00786CD4"/>
    <w:rsid w:val="00786D09"/>
    <w:rsid w:val="00786D2C"/>
    <w:rsid w:val="00786DC0"/>
    <w:rsid w:val="00786F5A"/>
    <w:rsid w:val="00786FF6"/>
    <w:rsid w:val="00787341"/>
    <w:rsid w:val="00787363"/>
    <w:rsid w:val="00787535"/>
    <w:rsid w:val="00787564"/>
    <w:rsid w:val="007876CB"/>
    <w:rsid w:val="00787928"/>
    <w:rsid w:val="007879BA"/>
    <w:rsid w:val="00787AC1"/>
    <w:rsid w:val="007900D6"/>
    <w:rsid w:val="0079050F"/>
    <w:rsid w:val="00790537"/>
    <w:rsid w:val="00790576"/>
    <w:rsid w:val="007906A1"/>
    <w:rsid w:val="007906E3"/>
    <w:rsid w:val="00790706"/>
    <w:rsid w:val="0079091F"/>
    <w:rsid w:val="00790A88"/>
    <w:rsid w:val="00790AD1"/>
    <w:rsid w:val="00790EC7"/>
    <w:rsid w:val="007913D2"/>
    <w:rsid w:val="00791491"/>
    <w:rsid w:val="0079158E"/>
    <w:rsid w:val="00791606"/>
    <w:rsid w:val="007916D7"/>
    <w:rsid w:val="00791796"/>
    <w:rsid w:val="007917A2"/>
    <w:rsid w:val="007917DB"/>
    <w:rsid w:val="007919F8"/>
    <w:rsid w:val="00791A3A"/>
    <w:rsid w:val="00791B2F"/>
    <w:rsid w:val="00791F87"/>
    <w:rsid w:val="00792185"/>
    <w:rsid w:val="007923CE"/>
    <w:rsid w:val="00792422"/>
    <w:rsid w:val="00792816"/>
    <w:rsid w:val="00792E56"/>
    <w:rsid w:val="00792FF2"/>
    <w:rsid w:val="0079310D"/>
    <w:rsid w:val="0079315A"/>
    <w:rsid w:val="0079316B"/>
    <w:rsid w:val="00793183"/>
    <w:rsid w:val="007933F3"/>
    <w:rsid w:val="0079383F"/>
    <w:rsid w:val="007938DC"/>
    <w:rsid w:val="0079392C"/>
    <w:rsid w:val="00793B7F"/>
    <w:rsid w:val="00794107"/>
    <w:rsid w:val="007941ED"/>
    <w:rsid w:val="007942C8"/>
    <w:rsid w:val="00794817"/>
    <w:rsid w:val="00794AE2"/>
    <w:rsid w:val="00794C35"/>
    <w:rsid w:val="00794E48"/>
    <w:rsid w:val="00794F51"/>
    <w:rsid w:val="00794F53"/>
    <w:rsid w:val="007951E3"/>
    <w:rsid w:val="007952EA"/>
    <w:rsid w:val="00795341"/>
    <w:rsid w:val="0079559F"/>
    <w:rsid w:val="007956D3"/>
    <w:rsid w:val="0079584B"/>
    <w:rsid w:val="00795E2A"/>
    <w:rsid w:val="00795F9B"/>
    <w:rsid w:val="00796062"/>
    <w:rsid w:val="0079606E"/>
    <w:rsid w:val="007962F8"/>
    <w:rsid w:val="007964BF"/>
    <w:rsid w:val="007966B9"/>
    <w:rsid w:val="00796881"/>
    <w:rsid w:val="00796B84"/>
    <w:rsid w:val="00796BA2"/>
    <w:rsid w:val="00796D42"/>
    <w:rsid w:val="00796D7A"/>
    <w:rsid w:val="00796D88"/>
    <w:rsid w:val="00796E63"/>
    <w:rsid w:val="00796EF6"/>
    <w:rsid w:val="007970EC"/>
    <w:rsid w:val="0079719C"/>
    <w:rsid w:val="0079720E"/>
    <w:rsid w:val="00797279"/>
    <w:rsid w:val="0079758D"/>
    <w:rsid w:val="0079762A"/>
    <w:rsid w:val="00797693"/>
    <w:rsid w:val="007976D8"/>
    <w:rsid w:val="0079772A"/>
    <w:rsid w:val="007978C0"/>
    <w:rsid w:val="00797AA6"/>
    <w:rsid w:val="00797BF6"/>
    <w:rsid w:val="00797D71"/>
    <w:rsid w:val="00797F77"/>
    <w:rsid w:val="00797F78"/>
    <w:rsid w:val="007A003A"/>
    <w:rsid w:val="007A00C0"/>
    <w:rsid w:val="007A01E8"/>
    <w:rsid w:val="007A0231"/>
    <w:rsid w:val="007A028C"/>
    <w:rsid w:val="007A0299"/>
    <w:rsid w:val="007A06E9"/>
    <w:rsid w:val="007A079B"/>
    <w:rsid w:val="007A0937"/>
    <w:rsid w:val="007A0A76"/>
    <w:rsid w:val="007A0AEA"/>
    <w:rsid w:val="007A0BFA"/>
    <w:rsid w:val="007A0D46"/>
    <w:rsid w:val="007A0D96"/>
    <w:rsid w:val="007A0E44"/>
    <w:rsid w:val="007A0E4D"/>
    <w:rsid w:val="007A0E56"/>
    <w:rsid w:val="007A1029"/>
    <w:rsid w:val="007A12AB"/>
    <w:rsid w:val="007A14FB"/>
    <w:rsid w:val="007A1561"/>
    <w:rsid w:val="007A165C"/>
    <w:rsid w:val="007A173A"/>
    <w:rsid w:val="007A1A6F"/>
    <w:rsid w:val="007A1B62"/>
    <w:rsid w:val="007A1B82"/>
    <w:rsid w:val="007A1B8E"/>
    <w:rsid w:val="007A1DA9"/>
    <w:rsid w:val="007A1DB8"/>
    <w:rsid w:val="007A22DD"/>
    <w:rsid w:val="007A25E7"/>
    <w:rsid w:val="007A274B"/>
    <w:rsid w:val="007A287C"/>
    <w:rsid w:val="007A299E"/>
    <w:rsid w:val="007A29D1"/>
    <w:rsid w:val="007A2B86"/>
    <w:rsid w:val="007A2BB5"/>
    <w:rsid w:val="007A2C18"/>
    <w:rsid w:val="007A2C72"/>
    <w:rsid w:val="007A2E92"/>
    <w:rsid w:val="007A2F3C"/>
    <w:rsid w:val="007A3004"/>
    <w:rsid w:val="007A3229"/>
    <w:rsid w:val="007A33DE"/>
    <w:rsid w:val="007A357B"/>
    <w:rsid w:val="007A369B"/>
    <w:rsid w:val="007A3739"/>
    <w:rsid w:val="007A3B46"/>
    <w:rsid w:val="007A3B6A"/>
    <w:rsid w:val="007A3D16"/>
    <w:rsid w:val="007A3DAE"/>
    <w:rsid w:val="007A3E19"/>
    <w:rsid w:val="007A478C"/>
    <w:rsid w:val="007A4A00"/>
    <w:rsid w:val="007A4CAE"/>
    <w:rsid w:val="007A4D30"/>
    <w:rsid w:val="007A4DD8"/>
    <w:rsid w:val="007A4F01"/>
    <w:rsid w:val="007A521F"/>
    <w:rsid w:val="007A528E"/>
    <w:rsid w:val="007A540D"/>
    <w:rsid w:val="007A561D"/>
    <w:rsid w:val="007A5997"/>
    <w:rsid w:val="007A59DC"/>
    <w:rsid w:val="007A5AC1"/>
    <w:rsid w:val="007A5E0F"/>
    <w:rsid w:val="007A5E54"/>
    <w:rsid w:val="007A5FD2"/>
    <w:rsid w:val="007A6004"/>
    <w:rsid w:val="007A6329"/>
    <w:rsid w:val="007A6387"/>
    <w:rsid w:val="007A6554"/>
    <w:rsid w:val="007A6560"/>
    <w:rsid w:val="007A65F2"/>
    <w:rsid w:val="007A678F"/>
    <w:rsid w:val="007A688A"/>
    <w:rsid w:val="007A68F0"/>
    <w:rsid w:val="007A6930"/>
    <w:rsid w:val="007A6E84"/>
    <w:rsid w:val="007A7428"/>
    <w:rsid w:val="007A75F6"/>
    <w:rsid w:val="007A7742"/>
    <w:rsid w:val="007A77E2"/>
    <w:rsid w:val="007A77F0"/>
    <w:rsid w:val="007A784F"/>
    <w:rsid w:val="007A7B5B"/>
    <w:rsid w:val="007A7D13"/>
    <w:rsid w:val="007A7D50"/>
    <w:rsid w:val="007A7EC2"/>
    <w:rsid w:val="007B0055"/>
    <w:rsid w:val="007B00E0"/>
    <w:rsid w:val="007B0173"/>
    <w:rsid w:val="007B027B"/>
    <w:rsid w:val="007B040C"/>
    <w:rsid w:val="007B05B6"/>
    <w:rsid w:val="007B067E"/>
    <w:rsid w:val="007B067F"/>
    <w:rsid w:val="007B0682"/>
    <w:rsid w:val="007B07E6"/>
    <w:rsid w:val="007B0CF8"/>
    <w:rsid w:val="007B0D04"/>
    <w:rsid w:val="007B1068"/>
    <w:rsid w:val="007B12AC"/>
    <w:rsid w:val="007B1394"/>
    <w:rsid w:val="007B1461"/>
    <w:rsid w:val="007B14C0"/>
    <w:rsid w:val="007B1595"/>
    <w:rsid w:val="007B1783"/>
    <w:rsid w:val="007B1875"/>
    <w:rsid w:val="007B1B05"/>
    <w:rsid w:val="007B1C37"/>
    <w:rsid w:val="007B1C4D"/>
    <w:rsid w:val="007B1C8D"/>
    <w:rsid w:val="007B1D28"/>
    <w:rsid w:val="007B1FF3"/>
    <w:rsid w:val="007B2334"/>
    <w:rsid w:val="007B2360"/>
    <w:rsid w:val="007B2428"/>
    <w:rsid w:val="007B2516"/>
    <w:rsid w:val="007B26F5"/>
    <w:rsid w:val="007B2CAA"/>
    <w:rsid w:val="007B2D97"/>
    <w:rsid w:val="007B2E2A"/>
    <w:rsid w:val="007B3039"/>
    <w:rsid w:val="007B309D"/>
    <w:rsid w:val="007B3116"/>
    <w:rsid w:val="007B3208"/>
    <w:rsid w:val="007B337E"/>
    <w:rsid w:val="007B3551"/>
    <w:rsid w:val="007B3866"/>
    <w:rsid w:val="007B38D6"/>
    <w:rsid w:val="007B3A48"/>
    <w:rsid w:val="007B3AC1"/>
    <w:rsid w:val="007B3D48"/>
    <w:rsid w:val="007B4083"/>
    <w:rsid w:val="007B4102"/>
    <w:rsid w:val="007B4454"/>
    <w:rsid w:val="007B44E3"/>
    <w:rsid w:val="007B47A0"/>
    <w:rsid w:val="007B4914"/>
    <w:rsid w:val="007B49E6"/>
    <w:rsid w:val="007B4AF8"/>
    <w:rsid w:val="007B4FDE"/>
    <w:rsid w:val="007B5198"/>
    <w:rsid w:val="007B52D3"/>
    <w:rsid w:val="007B53BC"/>
    <w:rsid w:val="007B53DD"/>
    <w:rsid w:val="007B5535"/>
    <w:rsid w:val="007B5859"/>
    <w:rsid w:val="007B598B"/>
    <w:rsid w:val="007B59B6"/>
    <w:rsid w:val="007B5B19"/>
    <w:rsid w:val="007B5BCB"/>
    <w:rsid w:val="007B5EB2"/>
    <w:rsid w:val="007B5EDF"/>
    <w:rsid w:val="007B5F04"/>
    <w:rsid w:val="007B609C"/>
    <w:rsid w:val="007B644B"/>
    <w:rsid w:val="007B661C"/>
    <w:rsid w:val="007B666C"/>
    <w:rsid w:val="007B6948"/>
    <w:rsid w:val="007B6AB3"/>
    <w:rsid w:val="007B6ECA"/>
    <w:rsid w:val="007B6EE8"/>
    <w:rsid w:val="007B6FF9"/>
    <w:rsid w:val="007B72BA"/>
    <w:rsid w:val="007B7471"/>
    <w:rsid w:val="007B7478"/>
    <w:rsid w:val="007B7999"/>
    <w:rsid w:val="007B7A28"/>
    <w:rsid w:val="007B7BF4"/>
    <w:rsid w:val="007B7C33"/>
    <w:rsid w:val="007B7C9D"/>
    <w:rsid w:val="007B7D0F"/>
    <w:rsid w:val="007B7D52"/>
    <w:rsid w:val="007C0384"/>
    <w:rsid w:val="007C04E0"/>
    <w:rsid w:val="007C0890"/>
    <w:rsid w:val="007C09D3"/>
    <w:rsid w:val="007C0A63"/>
    <w:rsid w:val="007C0A80"/>
    <w:rsid w:val="007C0C6A"/>
    <w:rsid w:val="007C0E49"/>
    <w:rsid w:val="007C0EBE"/>
    <w:rsid w:val="007C0F35"/>
    <w:rsid w:val="007C1227"/>
    <w:rsid w:val="007C1601"/>
    <w:rsid w:val="007C171E"/>
    <w:rsid w:val="007C1A05"/>
    <w:rsid w:val="007C1CAC"/>
    <w:rsid w:val="007C1EA0"/>
    <w:rsid w:val="007C2003"/>
    <w:rsid w:val="007C2249"/>
    <w:rsid w:val="007C255F"/>
    <w:rsid w:val="007C259B"/>
    <w:rsid w:val="007C262F"/>
    <w:rsid w:val="007C26E8"/>
    <w:rsid w:val="007C2936"/>
    <w:rsid w:val="007C2992"/>
    <w:rsid w:val="007C2A3A"/>
    <w:rsid w:val="007C3001"/>
    <w:rsid w:val="007C3191"/>
    <w:rsid w:val="007C32A5"/>
    <w:rsid w:val="007C35E1"/>
    <w:rsid w:val="007C3611"/>
    <w:rsid w:val="007C3754"/>
    <w:rsid w:val="007C3770"/>
    <w:rsid w:val="007C379D"/>
    <w:rsid w:val="007C37B3"/>
    <w:rsid w:val="007C38B5"/>
    <w:rsid w:val="007C3921"/>
    <w:rsid w:val="007C3998"/>
    <w:rsid w:val="007C3AE2"/>
    <w:rsid w:val="007C3B4B"/>
    <w:rsid w:val="007C3BB8"/>
    <w:rsid w:val="007C3D96"/>
    <w:rsid w:val="007C3F67"/>
    <w:rsid w:val="007C3F6A"/>
    <w:rsid w:val="007C4043"/>
    <w:rsid w:val="007C40C9"/>
    <w:rsid w:val="007C427F"/>
    <w:rsid w:val="007C42CA"/>
    <w:rsid w:val="007C4314"/>
    <w:rsid w:val="007C43D4"/>
    <w:rsid w:val="007C4492"/>
    <w:rsid w:val="007C48E5"/>
    <w:rsid w:val="007C4909"/>
    <w:rsid w:val="007C4B38"/>
    <w:rsid w:val="007C4E28"/>
    <w:rsid w:val="007C4F23"/>
    <w:rsid w:val="007C4FDA"/>
    <w:rsid w:val="007C50EF"/>
    <w:rsid w:val="007C513D"/>
    <w:rsid w:val="007C51E9"/>
    <w:rsid w:val="007C52F9"/>
    <w:rsid w:val="007C5492"/>
    <w:rsid w:val="007C54FC"/>
    <w:rsid w:val="007C5506"/>
    <w:rsid w:val="007C572D"/>
    <w:rsid w:val="007C59ED"/>
    <w:rsid w:val="007C5A12"/>
    <w:rsid w:val="007C5A62"/>
    <w:rsid w:val="007C5D88"/>
    <w:rsid w:val="007C5E3E"/>
    <w:rsid w:val="007C5F03"/>
    <w:rsid w:val="007C6048"/>
    <w:rsid w:val="007C6078"/>
    <w:rsid w:val="007C619A"/>
    <w:rsid w:val="007C61A5"/>
    <w:rsid w:val="007C6222"/>
    <w:rsid w:val="007C62CF"/>
    <w:rsid w:val="007C6419"/>
    <w:rsid w:val="007C64E1"/>
    <w:rsid w:val="007C693B"/>
    <w:rsid w:val="007C6CA1"/>
    <w:rsid w:val="007C706F"/>
    <w:rsid w:val="007C70F6"/>
    <w:rsid w:val="007C79DE"/>
    <w:rsid w:val="007D00B5"/>
    <w:rsid w:val="007D00D4"/>
    <w:rsid w:val="007D0158"/>
    <w:rsid w:val="007D04F1"/>
    <w:rsid w:val="007D0606"/>
    <w:rsid w:val="007D0626"/>
    <w:rsid w:val="007D0746"/>
    <w:rsid w:val="007D0A32"/>
    <w:rsid w:val="007D0C3B"/>
    <w:rsid w:val="007D0DBB"/>
    <w:rsid w:val="007D0DCB"/>
    <w:rsid w:val="007D0E1C"/>
    <w:rsid w:val="007D0F31"/>
    <w:rsid w:val="007D0FC3"/>
    <w:rsid w:val="007D1121"/>
    <w:rsid w:val="007D16BC"/>
    <w:rsid w:val="007D1BFC"/>
    <w:rsid w:val="007D1D37"/>
    <w:rsid w:val="007D1EE0"/>
    <w:rsid w:val="007D1F80"/>
    <w:rsid w:val="007D2291"/>
    <w:rsid w:val="007D2346"/>
    <w:rsid w:val="007D247E"/>
    <w:rsid w:val="007D280C"/>
    <w:rsid w:val="007D2984"/>
    <w:rsid w:val="007D2A06"/>
    <w:rsid w:val="007D2A11"/>
    <w:rsid w:val="007D2A3E"/>
    <w:rsid w:val="007D2AEC"/>
    <w:rsid w:val="007D2B61"/>
    <w:rsid w:val="007D2D71"/>
    <w:rsid w:val="007D2F65"/>
    <w:rsid w:val="007D31CE"/>
    <w:rsid w:val="007D33FD"/>
    <w:rsid w:val="007D3706"/>
    <w:rsid w:val="007D370A"/>
    <w:rsid w:val="007D394E"/>
    <w:rsid w:val="007D3A08"/>
    <w:rsid w:val="007D3AA7"/>
    <w:rsid w:val="007D3ABE"/>
    <w:rsid w:val="007D3B13"/>
    <w:rsid w:val="007D3BE7"/>
    <w:rsid w:val="007D3C2C"/>
    <w:rsid w:val="007D3C48"/>
    <w:rsid w:val="007D3DBD"/>
    <w:rsid w:val="007D3FE3"/>
    <w:rsid w:val="007D4282"/>
    <w:rsid w:val="007D43C5"/>
    <w:rsid w:val="007D44DD"/>
    <w:rsid w:val="007D4851"/>
    <w:rsid w:val="007D4870"/>
    <w:rsid w:val="007D48FA"/>
    <w:rsid w:val="007D4B55"/>
    <w:rsid w:val="007D4CE1"/>
    <w:rsid w:val="007D4DE7"/>
    <w:rsid w:val="007D511F"/>
    <w:rsid w:val="007D5258"/>
    <w:rsid w:val="007D531C"/>
    <w:rsid w:val="007D5478"/>
    <w:rsid w:val="007D54AB"/>
    <w:rsid w:val="007D560A"/>
    <w:rsid w:val="007D573E"/>
    <w:rsid w:val="007D5B64"/>
    <w:rsid w:val="007D5B88"/>
    <w:rsid w:val="007D5BF4"/>
    <w:rsid w:val="007D5E96"/>
    <w:rsid w:val="007D5F67"/>
    <w:rsid w:val="007D5F83"/>
    <w:rsid w:val="007D6290"/>
    <w:rsid w:val="007D6490"/>
    <w:rsid w:val="007D6B0F"/>
    <w:rsid w:val="007D6EE3"/>
    <w:rsid w:val="007D7058"/>
    <w:rsid w:val="007D7413"/>
    <w:rsid w:val="007D75D9"/>
    <w:rsid w:val="007D75F9"/>
    <w:rsid w:val="007D77FF"/>
    <w:rsid w:val="007D7A47"/>
    <w:rsid w:val="007D7C1E"/>
    <w:rsid w:val="007D7D6E"/>
    <w:rsid w:val="007D7FB8"/>
    <w:rsid w:val="007E00BB"/>
    <w:rsid w:val="007E0248"/>
    <w:rsid w:val="007E02A4"/>
    <w:rsid w:val="007E0391"/>
    <w:rsid w:val="007E039E"/>
    <w:rsid w:val="007E076D"/>
    <w:rsid w:val="007E07B9"/>
    <w:rsid w:val="007E08B2"/>
    <w:rsid w:val="007E08E2"/>
    <w:rsid w:val="007E0A46"/>
    <w:rsid w:val="007E0A54"/>
    <w:rsid w:val="007E0A60"/>
    <w:rsid w:val="007E0B8B"/>
    <w:rsid w:val="007E0CAE"/>
    <w:rsid w:val="007E0F2B"/>
    <w:rsid w:val="007E1069"/>
    <w:rsid w:val="007E10D5"/>
    <w:rsid w:val="007E147B"/>
    <w:rsid w:val="007E1602"/>
    <w:rsid w:val="007E18CD"/>
    <w:rsid w:val="007E199B"/>
    <w:rsid w:val="007E1B71"/>
    <w:rsid w:val="007E1C33"/>
    <w:rsid w:val="007E1C34"/>
    <w:rsid w:val="007E1C5B"/>
    <w:rsid w:val="007E2039"/>
    <w:rsid w:val="007E21CE"/>
    <w:rsid w:val="007E23BF"/>
    <w:rsid w:val="007E24A5"/>
    <w:rsid w:val="007E24FB"/>
    <w:rsid w:val="007E261A"/>
    <w:rsid w:val="007E270F"/>
    <w:rsid w:val="007E2B35"/>
    <w:rsid w:val="007E2CBA"/>
    <w:rsid w:val="007E2F36"/>
    <w:rsid w:val="007E34FC"/>
    <w:rsid w:val="007E3517"/>
    <w:rsid w:val="007E35E9"/>
    <w:rsid w:val="007E3831"/>
    <w:rsid w:val="007E387C"/>
    <w:rsid w:val="007E38AC"/>
    <w:rsid w:val="007E38BB"/>
    <w:rsid w:val="007E3A45"/>
    <w:rsid w:val="007E3A54"/>
    <w:rsid w:val="007E4122"/>
    <w:rsid w:val="007E43D5"/>
    <w:rsid w:val="007E4AAE"/>
    <w:rsid w:val="007E4B1A"/>
    <w:rsid w:val="007E4C99"/>
    <w:rsid w:val="007E4CB7"/>
    <w:rsid w:val="007E4CD1"/>
    <w:rsid w:val="007E4E2F"/>
    <w:rsid w:val="007E4F28"/>
    <w:rsid w:val="007E5115"/>
    <w:rsid w:val="007E5178"/>
    <w:rsid w:val="007E52CB"/>
    <w:rsid w:val="007E532C"/>
    <w:rsid w:val="007E595F"/>
    <w:rsid w:val="007E5B06"/>
    <w:rsid w:val="007E5C76"/>
    <w:rsid w:val="007E5DA7"/>
    <w:rsid w:val="007E5ED4"/>
    <w:rsid w:val="007E5FBF"/>
    <w:rsid w:val="007E6413"/>
    <w:rsid w:val="007E652C"/>
    <w:rsid w:val="007E66ED"/>
    <w:rsid w:val="007E679D"/>
    <w:rsid w:val="007E6875"/>
    <w:rsid w:val="007E6A8A"/>
    <w:rsid w:val="007E6F63"/>
    <w:rsid w:val="007E73A6"/>
    <w:rsid w:val="007E74FA"/>
    <w:rsid w:val="007E772D"/>
    <w:rsid w:val="007E77E8"/>
    <w:rsid w:val="007E7893"/>
    <w:rsid w:val="007E7CB1"/>
    <w:rsid w:val="007E7D0E"/>
    <w:rsid w:val="007E7D18"/>
    <w:rsid w:val="007F005A"/>
    <w:rsid w:val="007F00B8"/>
    <w:rsid w:val="007F04E9"/>
    <w:rsid w:val="007F0556"/>
    <w:rsid w:val="007F060D"/>
    <w:rsid w:val="007F0B44"/>
    <w:rsid w:val="007F0B77"/>
    <w:rsid w:val="007F0C96"/>
    <w:rsid w:val="007F122F"/>
    <w:rsid w:val="007F1325"/>
    <w:rsid w:val="007F153F"/>
    <w:rsid w:val="007F1563"/>
    <w:rsid w:val="007F1625"/>
    <w:rsid w:val="007F172B"/>
    <w:rsid w:val="007F17BC"/>
    <w:rsid w:val="007F1845"/>
    <w:rsid w:val="007F191C"/>
    <w:rsid w:val="007F1A21"/>
    <w:rsid w:val="007F1B3E"/>
    <w:rsid w:val="007F1BF9"/>
    <w:rsid w:val="007F1DE4"/>
    <w:rsid w:val="007F1E09"/>
    <w:rsid w:val="007F1EAE"/>
    <w:rsid w:val="007F1F5D"/>
    <w:rsid w:val="007F1F63"/>
    <w:rsid w:val="007F2095"/>
    <w:rsid w:val="007F22B2"/>
    <w:rsid w:val="007F2364"/>
    <w:rsid w:val="007F23C4"/>
    <w:rsid w:val="007F24C8"/>
    <w:rsid w:val="007F2712"/>
    <w:rsid w:val="007F28E8"/>
    <w:rsid w:val="007F29EA"/>
    <w:rsid w:val="007F2B15"/>
    <w:rsid w:val="007F2BAC"/>
    <w:rsid w:val="007F2CA4"/>
    <w:rsid w:val="007F3004"/>
    <w:rsid w:val="007F30B5"/>
    <w:rsid w:val="007F3123"/>
    <w:rsid w:val="007F330B"/>
    <w:rsid w:val="007F35DE"/>
    <w:rsid w:val="007F36B3"/>
    <w:rsid w:val="007F3DD0"/>
    <w:rsid w:val="007F3EE4"/>
    <w:rsid w:val="007F3FBA"/>
    <w:rsid w:val="007F3FBD"/>
    <w:rsid w:val="007F3FCF"/>
    <w:rsid w:val="007F4265"/>
    <w:rsid w:val="007F42F6"/>
    <w:rsid w:val="007F4566"/>
    <w:rsid w:val="007F481F"/>
    <w:rsid w:val="007F4868"/>
    <w:rsid w:val="007F4D8B"/>
    <w:rsid w:val="007F4FB6"/>
    <w:rsid w:val="007F50A5"/>
    <w:rsid w:val="007F528E"/>
    <w:rsid w:val="007F52EB"/>
    <w:rsid w:val="007F5525"/>
    <w:rsid w:val="007F556E"/>
    <w:rsid w:val="007F5733"/>
    <w:rsid w:val="007F5951"/>
    <w:rsid w:val="007F5AAA"/>
    <w:rsid w:val="007F5ADA"/>
    <w:rsid w:val="007F5CD6"/>
    <w:rsid w:val="007F5E4B"/>
    <w:rsid w:val="007F5F40"/>
    <w:rsid w:val="007F5F80"/>
    <w:rsid w:val="007F600D"/>
    <w:rsid w:val="007F6010"/>
    <w:rsid w:val="007F6210"/>
    <w:rsid w:val="007F646B"/>
    <w:rsid w:val="007F6501"/>
    <w:rsid w:val="007F6559"/>
    <w:rsid w:val="007F6852"/>
    <w:rsid w:val="007F6854"/>
    <w:rsid w:val="007F6AD8"/>
    <w:rsid w:val="007F6B42"/>
    <w:rsid w:val="007F6BFD"/>
    <w:rsid w:val="007F6C20"/>
    <w:rsid w:val="007F6E75"/>
    <w:rsid w:val="007F6EF0"/>
    <w:rsid w:val="007F6FB6"/>
    <w:rsid w:val="007F6FBA"/>
    <w:rsid w:val="007F6FEB"/>
    <w:rsid w:val="007F714E"/>
    <w:rsid w:val="007F7249"/>
    <w:rsid w:val="007F72DE"/>
    <w:rsid w:val="007F732F"/>
    <w:rsid w:val="007F746B"/>
    <w:rsid w:val="007F761F"/>
    <w:rsid w:val="007F797F"/>
    <w:rsid w:val="007F79C5"/>
    <w:rsid w:val="007F79C6"/>
    <w:rsid w:val="007F7B50"/>
    <w:rsid w:val="007F7D52"/>
    <w:rsid w:val="007F7F20"/>
    <w:rsid w:val="0080008A"/>
    <w:rsid w:val="0080015A"/>
    <w:rsid w:val="0080017B"/>
    <w:rsid w:val="008004B1"/>
    <w:rsid w:val="008007CF"/>
    <w:rsid w:val="008009BC"/>
    <w:rsid w:val="00800A3D"/>
    <w:rsid w:val="00800B77"/>
    <w:rsid w:val="00800CED"/>
    <w:rsid w:val="00800E34"/>
    <w:rsid w:val="00800E85"/>
    <w:rsid w:val="00801077"/>
    <w:rsid w:val="0080108E"/>
    <w:rsid w:val="00801309"/>
    <w:rsid w:val="0080181B"/>
    <w:rsid w:val="008018F4"/>
    <w:rsid w:val="00801985"/>
    <w:rsid w:val="008019ED"/>
    <w:rsid w:val="00801E05"/>
    <w:rsid w:val="00801EBB"/>
    <w:rsid w:val="0080213A"/>
    <w:rsid w:val="008021CE"/>
    <w:rsid w:val="008025BD"/>
    <w:rsid w:val="00802762"/>
    <w:rsid w:val="00802895"/>
    <w:rsid w:val="00802B48"/>
    <w:rsid w:val="00802D0F"/>
    <w:rsid w:val="00802EBC"/>
    <w:rsid w:val="00802F72"/>
    <w:rsid w:val="00802FB7"/>
    <w:rsid w:val="008032EE"/>
    <w:rsid w:val="0080332C"/>
    <w:rsid w:val="008033F6"/>
    <w:rsid w:val="0080343E"/>
    <w:rsid w:val="008034B3"/>
    <w:rsid w:val="00803B64"/>
    <w:rsid w:val="00804154"/>
    <w:rsid w:val="0080426C"/>
    <w:rsid w:val="008043E1"/>
    <w:rsid w:val="008045C0"/>
    <w:rsid w:val="00804628"/>
    <w:rsid w:val="0080469F"/>
    <w:rsid w:val="008048C6"/>
    <w:rsid w:val="00804B82"/>
    <w:rsid w:val="00804BBC"/>
    <w:rsid w:val="00804C1F"/>
    <w:rsid w:val="00804C43"/>
    <w:rsid w:val="00804DB2"/>
    <w:rsid w:val="00804DF5"/>
    <w:rsid w:val="00804FD2"/>
    <w:rsid w:val="0080518B"/>
    <w:rsid w:val="008051C3"/>
    <w:rsid w:val="008055BA"/>
    <w:rsid w:val="008056AF"/>
    <w:rsid w:val="008058C2"/>
    <w:rsid w:val="008058F6"/>
    <w:rsid w:val="00805B9D"/>
    <w:rsid w:val="00805C7B"/>
    <w:rsid w:val="00805E90"/>
    <w:rsid w:val="0080617E"/>
    <w:rsid w:val="008062C4"/>
    <w:rsid w:val="00806374"/>
    <w:rsid w:val="00806383"/>
    <w:rsid w:val="0080667B"/>
    <w:rsid w:val="00806776"/>
    <w:rsid w:val="0080684D"/>
    <w:rsid w:val="0080687C"/>
    <w:rsid w:val="00806BE4"/>
    <w:rsid w:val="00806E67"/>
    <w:rsid w:val="00806F74"/>
    <w:rsid w:val="00806F85"/>
    <w:rsid w:val="00806FF7"/>
    <w:rsid w:val="00807092"/>
    <w:rsid w:val="0080719F"/>
    <w:rsid w:val="0080760A"/>
    <w:rsid w:val="008076C8"/>
    <w:rsid w:val="008076F7"/>
    <w:rsid w:val="0080772F"/>
    <w:rsid w:val="00807770"/>
    <w:rsid w:val="00807A7C"/>
    <w:rsid w:val="00807D1F"/>
    <w:rsid w:val="00807E9B"/>
    <w:rsid w:val="00807F78"/>
    <w:rsid w:val="00810364"/>
    <w:rsid w:val="008106A2"/>
    <w:rsid w:val="008106BF"/>
    <w:rsid w:val="00810778"/>
    <w:rsid w:val="00810808"/>
    <w:rsid w:val="008108D8"/>
    <w:rsid w:val="00810A03"/>
    <w:rsid w:val="00810AD9"/>
    <w:rsid w:val="00810ADD"/>
    <w:rsid w:val="00810B86"/>
    <w:rsid w:val="00810B9A"/>
    <w:rsid w:val="00810D82"/>
    <w:rsid w:val="00811182"/>
    <w:rsid w:val="008111CE"/>
    <w:rsid w:val="00811248"/>
    <w:rsid w:val="008112FE"/>
    <w:rsid w:val="0081136E"/>
    <w:rsid w:val="00811AC8"/>
    <w:rsid w:val="00811B7C"/>
    <w:rsid w:val="00811BDA"/>
    <w:rsid w:val="00811CAF"/>
    <w:rsid w:val="00811CB3"/>
    <w:rsid w:val="00811D48"/>
    <w:rsid w:val="008123AE"/>
    <w:rsid w:val="00812551"/>
    <w:rsid w:val="0081290F"/>
    <w:rsid w:val="00812A83"/>
    <w:rsid w:val="00812C20"/>
    <w:rsid w:val="00812D1B"/>
    <w:rsid w:val="00812D4A"/>
    <w:rsid w:val="00813022"/>
    <w:rsid w:val="00813150"/>
    <w:rsid w:val="0081315C"/>
    <w:rsid w:val="008132B6"/>
    <w:rsid w:val="008134AC"/>
    <w:rsid w:val="008137D2"/>
    <w:rsid w:val="008139A4"/>
    <w:rsid w:val="00813D6F"/>
    <w:rsid w:val="00813F4D"/>
    <w:rsid w:val="00813FA2"/>
    <w:rsid w:val="00814089"/>
    <w:rsid w:val="008140F9"/>
    <w:rsid w:val="008141B0"/>
    <w:rsid w:val="008142DC"/>
    <w:rsid w:val="00814382"/>
    <w:rsid w:val="00814609"/>
    <w:rsid w:val="00814664"/>
    <w:rsid w:val="00814871"/>
    <w:rsid w:val="00814931"/>
    <w:rsid w:val="008149CD"/>
    <w:rsid w:val="00814E3C"/>
    <w:rsid w:val="0081517E"/>
    <w:rsid w:val="0081544B"/>
    <w:rsid w:val="00815465"/>
    <w:rsid w:val="00815639"/>
    <w:rsid w:val="0081575D"/>
    <w:rsid w:val="00815A5C"/>
    <w:rsid w:val="00815AA2"/>
    <w:rsid w:val="00815AE4"/>
    <w:rsid w:val="00815BFE"/>
    <w:rsid w:val="00815CB8"/>
    <w:rsid w:val="00815FDD"/>
    <w:rsid w:val="00816124"/>
    <w:rsid w:val="008161DB"/>
    <w:rsid w:val="008162AA"/>
    <w:rsid w:val="00816654"/>
    <w:rsid w:val="00816813"/>
    <w:rsid w:val="00816866"/>
    <w:rsid w:val="00816D35"/>
    <w:rsid w:val="00816E42"/>
    <w:rsid w:val="00816F1C"/>
    <w:rsid w:val="00816F4E"/>
    <w:rsid w:val="00816F88"/>
    <w:rsid w:val="00817142"/>
    <w:rsid w:val="008171DF"/>
    <w:rsid w:val="008172B4"/>
    <w:rsid w:val="00817310"/>
    <w:rsid w:val="0081744E"/>
    <w:rsid w:val="0081769C"/>
    <w:rsid w:val="0081776D"/>
    <w:rsid w:val="00817850"/>
    <w:rsid w:val="00817970"/>
    <w:rsid w:val="00817D83"/>
    <w:rsid w:val="00817EFE"/>
    <w:rsid w:val="0082051A"/>
    <w:rsid w:val="0082083F"/>
    <w:rsid w:val="008208E0"/>
    <w:rsid w:val="008209DE"/>
    <w:rsid w:val="008209DF"/>
    <w:rsid w:val="00820B4B"/>
    <w:rsid w:val="00820C73"/>
    <w:rsid w:val="00820CF9"/>
    <w:rsid w:val="00820D0D"/>
    <w:rsid w:val="00820D22"/>
    <w:rsid w:val="00820D2E"/>
    <w:rsid w:val="00820D97"/>
    <w:rsid w:val="00820E85"/>
    <w:rsid w:val="00820EAB"/>
    <w:rsid w:val="00820F80"/>
    <w:rsid w:val="008210DB"/>
    <w:rsid w:val="008210E9"/>
    <w:rsid w:val="008216BC"/>
    <w:rsid w:val="00821801"/>
    <w:rsid w:val="00821A73"/>
    <w:rsid w:val="00821B3D"/>
    <w:rsid w:val="00821BB5"/>
    <w:rsid w:val="00821FC8"/>
    <w:rsid w:val="00822014"/>
    <w:rsid w:val="008221A8"/>
    <w:rsid w:val="00822231"/>
    <w:rsid w:val="00822329"/>
    <w:rsid w:val="008223CD"/>
    <w:rsid w:val="00822515"/>
    <w:rsid w:val="008226CE"/>
    <w:rsid w:val="008227A8"/>
    <w:rsid w:val="00822976"/>
    <w:rsid w:val="00822C17"/>
    <w:rsid w:val="00822C75"/>
    <w:rsid w:val="00823154"/>
    <w:rsid w:val="00823200"/>
    <w:rsid w:val="008232F4"/>
    <w:rsid w:val="00823313"/>
    <w:rsid w:val="00823422"/>
    <w:rsid w:val="0082352A"/>
    <w:rsid w:val="0082383E"/>
    <w:rsid w:val="0082394B"/>
    <w:rsid w:val="00823AA1"/>
    <w:rsid w:val="00823B19"/>
    <w:rsid w:val="00823C26"/>
    <w:rsid w:val="00823C5F"/>
    <w:rsid w:val="0082422E"/>
    <w:rsid w:val="00824926"/>
    <w:rsid w:val="00824A32"/>
    <w:rsid w:val="00824A50"/>
    <w:rsid w:val="00824BC5"/>
    <w:rsid w:val="00824CF8"/>
    <w:rsid w:val="00824D07"/>
    <w:rsid w:val="00824E33"/>
    <w:rsid w:val="00824F82"/>
    <w:rsid w:val="008250A4"/>
    <w:rsid w:val="0082531C"/>
    <w:rsid w:val="00825419"/>
    <w:rsid w:val="00825435"/>
    <w:rsid w:val="00825468"/>
    <w:rsid w:val="00825580"/>
    <w:rsid w:val="008257E0"/>
    <w:rsid w:val="00825862"/>
    <w:rsid w:val="00826065"/>
    <w:rsid w:val="00826084"/>
    <w:rsid w:val="00826096"/>
    <w:rsid w:val="00826110"/>
    <w:rsid w:val="0082651C"/>
    <w:rsid w:val="008266DE"/>
    <w:rsid w:val="0082693F"/>
    <w:rsid w:val="00826B0A"/>
    <w:rsid w:val="00826C4B"/>
    <w:rsid w:val="00826CD6"/>
    <w:rsid w:val="00826E17"/>
    <w:rsid w:val="00826FF9"/>
    <w:rsid w:val="008270B6"/>
    <w:rsid w:val="008274C8"/>
    <w:rsid w:val="008274EB"/>
    <w:rsid w:val="0082786F"/>
    <w:rsid w:val="00827AC6"/>
    <w:rsid w:val="00827B56"/>
    <w:rsid w:val="00827DA6"/>
    <w:rsid w:val="00830006"/>
    <w:rsid w:val="00830111"/>
    <w:rsid w:val="008301B6"/>
    <w:rsid w:val="00830511"/>
    <w:rsid w:val="008305F4"/>
    <w:rsid w:val="008306EF"/>
    <w:rsid w:val="00830A6A"/>
    <w:rsid w:val="00830A6B"/>
    <w:rsid w:val="00831242"/>
    <w:rsid w:val="008312B5"/>
    <w:rsid w:val="008317CE"/>
    <w:rsid w:val="008318F6"/>
    <w:rsid w:val="00831A7C"/>
    <w:rsid w:val="00831BCF"/>
    <w:rsid w:val="00831C02"/>
    <w:rsid w:val="00831E26"/>
    <w:rsid w:val="00831F52"/>
    <w:rsid w:val="00832046"/>
    <w:rsid w:val="008321A5"/>
    <w:rsid w:val="008323C6"/>
    <w:rsid w:val="008324EB"/>
    <w:rsid w:val="00832543"/>
    <w:rsid w:val="00832991"/>
    <w:rsid w:val="00832A1D"/>
    <w:rsid w:val="00832CB2"/>
    <w:rsid w:val="00832DDB"/>
    <w:rsid w:val="00832E9B"/>
    <w:rsid w:val="008331C1"/>
    <w:rsid w:val="008331E6"/>
    <w:rsid w:val="008332D2"/>
    <w:rsid w:val="0083345F"/>
    <w:rsid w:val="008334FE"/>
    <w:rsid w:val="00833737"/>
    <w:rsid w:val="00833741"/>
    <w:rsid w:val="0083380B"/>
    <w:rsid w:val="008338B6"/>
    <w:rsid w:val="008338E7"/>
    <w:rsid w:val="008338F9"/>
    <w:rsid w:val="00833B68"/>
    <w:rsid w:val="00833C40"/>
    <w:rsid w:val="00833E4D"/>
    <w:rsid w:val="00833F4A"/>
    <w:rsid w:val="00833FF2"/>
    <w:rsid w:val="00834125"/>
    <w:rsid w:val="00834166"/>
    <w:rsid w:val="0083441F"/>
    <w:rsid w:val="00834522"/>
    <w:rsid w:val="008345BE"/>
    <w:rsid w:val="00834752"/>
    <w:rsid w:val="008347E5"/>
    <w:rsid w:val="008349BE"/>
    <w:rsid w:val="00834A96"/>
    <w:rsid w:val="00834AE6"/>
    <w:rsid w:val="00834C6D"/>
    <w:rsid w:val="00834C7D"/>
    <w:rsid w:val="00834CA0"/>
    <w:rsid w:val="00834D96"/>
    <w:rsid w:val="00834FAE"/>
    <w:rsid w:val="00834FAF"/>
    <w:rsid w:val="00834FBB"/>
    <w:rsid w:val="008350C0"/>
    <w:rsid w:val="008355C6"/>
    <w:rsid w:val="00835662"/>
    <w:rsid w:val="0083577D"/>
    <w:rsid w:val="008357E9"/>
    <w:rsid w:val="008358C9"/>
    <w:rsid w:val="008358ED"/>
    <w:rsid w:val="00835962"/>
    <w:rsid w:val="008359D9"/>
    <w:rsid w:val="00835A60"/>
    <w:rsid w:val="00835BA7"/>
    <w:rsid w:val="00835C79"/>
    <w:rsid w:val="00835CDA"/>
    <w:rsid w:val="00835D8E"/>
    <w:rsid w:val="00835F83"/>
    <w:rsid w:val="0083656D"/>
    <w:rsid w:val="0083658A"/>
    <w:rsid w:val="00836612"/>
    <w:rsid w:val="00836706"/>
    <w:rsid w:val="00836887"/>
    <w:rsid w:val="008368AE"/>
    <w:rsid w:val="00836937"/>
    <w:rsid w:val="00836999"/>
    <w:rsid w:val="00836B2D"/>
    <w:rsid w:val="00836B63"/>
    <w:rsid w:val="00836CA7"/>
    <w:rsid w:val="00836EBD"/>
    <w:rsid w:val="00836EC1"/>
    <w:rsid w:val="00836EF9"/>
    <w:rsid w:val="00837094"/>
    <w:rsid w:val="00837147"/>
    <w:rsid w:val="008378F4"/>
    <w:rsid w:val="00837905"/>
    <w:rsid w:val="00837A61"/>
    <w:rsid w:val="00837BAA"/>
    <w:rsid w:val="00837D0F"/>
    <w:rsid w:val="0084051B"/>
    <w:rsid w:val="00840647"/>
    <w:rsid w:val="008406C7"/>
    <w:rsid w:val="00840726"/>
    <w:rsid w:val="00840892"/>
    <w:rsid w:val="0084093E"/>
    <w:rsid w:val="008409FA"/>
    <w:rsid w:val="00840A93"/>
    <w:rsid w:val="00840B06"/>
    <w:rsid w:val="00840BD2"/>
    <w:rsid w:val="00840C12"/>
    <w:rsid w:val="00840E60"/>
    <w:rsid w:val="00841037"/>
    <w:rsid w:val="0084133A"/>
    <w:rsid w:val="00841402"/>
    <w:rsid w:val="00841478"/>
    <w:rsid w:val="008414E0"/>
    <w:rsid w:val="008419C7"/>
    <w:rsid w:val="008419FA"/>
    <w:rsid w:val="00841A11"/>
    <w:rsid w:val="00841BEA"/>
    <w:rsid w:val="00841C3B"/>
    <w:rsid w:val="00841DE2"/>
    <w:rsid w:val="00841FBA"/>
    <w:rsid w:val="0084208F"/>
    <w:rsid w:val="0084212B"/>
    <w:rsid w:val="0084216C"/>
    <w:rsid w:val="00842298"/>
    <w:rsid w:val="0084245F"/>
    <w:rsid w:val="00842519"/>
    <w:rsid w:val="0084253B"/>
    <w:rsid w:val="0084273B"/>
    <w:rsid w:val="00842906"/>
    <w:rsid w:val="00842989"/>
    <w:rsid w:val="008429C8"/>
    <w:rsid w:val="008429DF"/>
    <w:rsid w:val="00842A0C"/>
    <w:rsid w:val="00842C5B"/>
    <w:rsid w:val="00842CBA"/>
    <w:rsid w:val="00842DC6"/>
    <w:rsid w:val="00842DD1"/>
    <w:rsid w:val="00842F3E"/>
    <w:rsid w:val="008431A6"/>
    <w:rsid w:val="00843674"/>
    <w:rsid w:val="00843BCE"/>
    <w:rsid w:val="00843DAB"/>
    <w:rsid w:val="00843E79"/>
    <w:rsid w:val="00843F30"/>
    <w:rsid w:val="00843FA3"/>
    <w:rsid w:val="00844229"/>
    <w:rsid w:val="008442B0"/>
    <w:rsid w:val="00844388"/>
    <w:rsid w:val="008444AF"/>
    <w:rsid w:val="008446BC"/>
    <w:rsid w:val="00844836"/>
    <w:rsid w:val="0084491D"/>
    <w:rsid w:val="00844940"/>
    <w:rsid w:val="00844ABE"/>
    <w:rsid w:val="00844D2E"/>
    <w:rsid w:val="00844DD1"/>
    <w:rsid w:val="00844E59"/>
    <w:rsid w:val="00844E8F"/>
    <w:rsid w:val="00844F21"/>
    <w:rsid w:val="00844F62"/>
    <w:rsid w:val="008452D1"/>
    <w:rsid w:val="0084533B"/>
    <w:rsid w:val="008455B3"/>
    <w:rsid w:val="008455CB"/>
    <w:rsid w:val="008456E5"/>
    <w:rsid w:val="0084573E"/>
    <w:rsid w:val="00845862"/>
    <w:rsid w:val="00845A6D"/>
    <w:rsid w:val="00845CD2"/>
    <w:rsid w:val="00845D06"/>
    <w:rsid w:val="00845D12"/>
    <w:rsid w:val="008460FB"/>
    <w:rsid w:val="00846214"/>
    <w:rsid w:val="00846549"/>
    <w:rsid w:val="0084659B"/>
    <w:rsid w:val="00846828"/>
    <w:rsid w:val="0084691B"/>
    <w:rsid w:val="00846929"/>
    <w:rsid w:val="00846A61"/>
    <w:rsid w:val="00846B56"/>
    <w:rsid w:val="00846E64"/>
    <w:rsid w:val="00846EDE"/>
    <w:rsid w:val="00846F73"/>
    <w:rsid w:val="00847077"/>
    <w:rsid w:val="0084711B"/>
    <w:rsid w:val="0084718E"/>
    <w:rsid w:val="008471E7"/>
    <w:rsid w:val="0084745A"/>
    <w:rsid w:val="00847560"/>
    <w:rsid w:val="008476FC"/>
    <w:rsid w:val="00847865"/>
    <w:rsid w:val="0084791B"/>
    <w:rsid w:val="00847AC4"/>
    <w:rsid w:val="00847E1B"/>
    <w:rsid w:val="00847EBA"/>
    <w:rsid w:val="00847ED1"/>
    <w:rsid w:val="00847F18"/>
    <w:rsid w:val="00847FBE"/>
    <w:rsid w:val="008500D2"/>
    <w:rsid w:val="0085024C"/>
    <w:rsid w:val="0085031D"/>
    <w:rsid w:val="0085035F"/>
    <w:rsid w:val="008504B3"/>
    <w:rsid w:val="0085057A"/>
    <w:rsid w:val="008506CE"/>
    <w:rsid w:val="00850710"/>
    <w:rsid w:val="008507A2"/>
    <w:rsid w:val="008508D7"/>
    <w:rsid w:val="00850979"/>
    <w:rsid w:val="00850BE3"/>
    <w:rsid w:val="00850D25"/>
    <w:rsid w:val="00850D67"/>
    <w:rsid w:val="00850E26"/>
    <w:rsid w:val="00850EFE"/>
    <w:rsid w:val="00850F39"/>
    <w:rsid w:val="0085126B"/>
    <w:rsid w:val="00851315"/>
    <w:rsid w:val="008517E4"/>
    <w:rsid w:val="0085188A"/>
    <w:rsid w:val="008519F5"/>
    <w:rsid w:val="00851A59"/>
    <w:rsid w:val="00851A85"/>
    <w:rsid w:val="00851C11"/>
    <w:rsid w:val="00851D56"/>
    <w:rsid w:val="00851D96"/>
    <w:rsid w:val="00851DC7"/>
    <w:rsid w:val="00851E20"/>
    <w:rsid w:val="00851F74"/>
    <w:rsid w:val="00851FAD"/>
    <w:rsid w:val="00852024"/>
    <w:rsid w:val="00852055"/>
    <w:rsid w:val="00852127"/>
    <w:rsid w:val="00852177"/>
    <w:rsid w:val="00852189"/>
    <w:rsid w:val="008523DB"/>
    <w:rsid w:val="0085244D"/>
    <w:rsid w:val="00852663"/>
    <w:rsid w:val="00852A9A"/>
    <w:rsid w:val="00852B0A"/>
    <w:rsid w:val="00852C0D"/>
    <w:rsid w:val="00852E2B"/>
    <w:rsid w:val="00853059"/>
    <w:rsid w:val="0085308D"/>
    <w:rsid w:val="00853152"/>
    <w:rsid w:val="008531D1"/>
    <w:rsid w:val="00853405"/>
    <w:rsid w:val="00853504"/>
    <w:rsid w:val="0085366C"/>
    <w:rsid w:val="00853763"/>
    <w:rsid w:val="00853923"/>
    <w:rsid w:val="00853B43"/>
    <w:rsid w:val="00853C7A"/>
    <w:rsid w:val="00853D5F"/>
    <w:rsid w:val="00853D72"/>
    <w:rsid w:val="00853ECA"/>
    <w:rsid w:val="008541E8"/>
    <w:rsid w:val="00854274"/>
    <w:rsid w:val="008542DC"/>
    <w:rsid w:val="0085455E"/>
    <w:rsid w:val="0085482C"/>
    <w:rsid w:val="0085495F"/>
    <w:rsid w:val="008549F0"/>
    <w:rsid w:val="00854A54"/>
    <w:rsid w:val="00854C51"/>
    <w:rsid w:val="00854D78"/>
    <w:rsid w:val="00854EF9"/>
    <w:rsid w:val="00854F99"/>
    <w:rsid w:val="008550E8"/>
    <w:rsid w:val="0085546D"/>
    <w:rsid w:val="008554A9"/>
    <w:rsid w:val="0085563B"/>
    <w:rsid w:val="008556CB"/>
    <w:rsid w:val="0085576B"/>
    <w:rsid w:val="008557A2"/>
    <w:rsid w:val="0085594B"/>
    <w:rsid w:val="0085594C"/>
    <w:rsid w:val="00855952"/>
    <w:rsid w:val="00855A24"/>
    <w:rsid w:val="00855AA9"/>
    <w:rsid w:val="00855AEE"/>
    <w:rsid w:val="00855CF4"/>
    <w:rsid w:val="00855E3F"/>
    <w:rsid w:val="00855F29"/>
    <w:rsid w:val="00856680"/>
    <w:rsid w:val="00856767"/>
    <w:rsid w:val="008569CD"/>
    <w:rsid w:val="008569F4"/>
    <w:rsid w:val="00856BE8"/>
    <w:rsid w:val="00856C56"/>
    <w:rsid w:val="00856D53"/>
    <w:rsid w:val="00856E0C"/>
    <w:rsid w:val="0085720C"/>
    <w:rsid w:val="0085725A"/>
    <w:rsid w:val="008573E0"/>
    <w:rsid w:val="008575A7"/>
    <w:rsid w:val="008575AD"/>
    <w:rsid w:val="0085797C"/>
    <w:rsid w:val="00857E44"/>
    <w:rsid w:val="00857F99"/>
    <w:rsid w:val="00857FD5"/>
    <w:rsid w:val="00860060"/>
    <w:rsid w:val="00860103"/>
    <w:rsid w:val="00860156"/>
    <w:rsid w:val="008603A0"/>
    <w:rsid w:val="008605A9"/>
    <w:rsid w:val="00860645"/>
    <w:rsid w:val="0086066B"/>
    <w:rsid w:val="00860701"/>
    <w:rsid w:val="00860B83"/>
    <w:rsid w:val="00860C00"/>
    <w:rsid w:val="00860CD7"/>
    <w:rsid w:val="00860EED"/>
    <w:rsid w:val="00860EF3"/>
    <w:rsid w:val="00861068"/>
    <w:rsid w:val="00861279"/>
    <w:rsid w:val="008612D5"/>
    <w:rsid w:val="008612E0"/>
    <w:rsid w:val="008613C2"/>
    <w:rsid w:val="00861452"/>
    <w:rsid w:val="00861708"/>
    <w:rsid w:val="00861753"/>
    <w:rsid w:val="0086198B"/>
    <w:rsid w:val="00861B72"/>
    <w:rsid w:val="00861CEE"/>
    <w:rsid w:val="00861F34"/>
    <w:rsid w:val="00862066"/>
    <w:rsid w:val="00862227"/>
    <w:rsid w:val="008625DF"/>
    <w:rsid w:val="008626C3"/>
    <w:rsid w:val="008627EC"/>
    <w:rsid w:val="00862A42"/>
    <w:rsid w:val="00862B24"/>
    <w:rsid w:val="00862C72"/>
    <w:rsid w:val="00862D6D"/>
    <w:rsid w:val="00862D7C"/>
    <w:rsid w:val="00862EDA"/>
    <w:rsid w:val="008632A3"/>
    <w:rsid w:val="0086331B"/>
    <w:rsid w:val="0086333F"/>
    <w:rsid w:val="00863357"/>
    <w:rsid w:val="008637F1"/>
    <w:rsid w:val="0086390B"/>
    <w:rsid w:val="0086393C"/>
    <w:rsid w:val="008639C5"/>
    <w:rsid w:val="00863A08"/>
    <w:rsid w:val="00863C7C"/>
    <w:rsid w:val="00863DE2"/>
    <w:rsid w:val="0086405F"/>
    <w:rsid w:val="00864122"/>
    <w:rsid w:val="008641A8"/>
    <w:rsid w:val="0086425C"/>
    <w:rsid w:val="008642FF"/>
    <w:rsid w:val="00864325"/>
    <w:rsid w:val="008645C9"/>
    <w:rsid w:val="00864773"/>
    <w:rsid w:val="00864872"/>
    <w:rsid w:val="00864C45"/>
    <w:rsid w:val="00864D4A"/>
    <w:rsid w:val="00864DC4"/>
    <w:rsid w:val="008650DC"/>
    <w:rsid w:val="00865112"/>
    <w:rsid w:val="008651B4"/>
    <w:rsid w:val="00865253"/>
    <w:rsid w:val="0086545E"/>
    <w:rsid w:val="00865680"/>
    <w:rsid w:val="0086590B"/>
    <w:rsid w:val="00865C40"/>
    <w:rsid w:val="00865CEE"/>
    <w:rsid w:val="00865D60"/>
    <w:rsid w:val="00865E25"/>
    <w:rsid w:val="00865E91"/>
    <w:rsid w:val="0086646F"/>
    <w:rsid w:val="0086649C"/>
    <w:rsid w:val="008667D7"/>
    <w:rsid w:val="008667FF"/>
    <w:rsid w:val="00866818"/>
    <w:rsid w:val="00866DA0"/>
    <w:rsid w:val="00866DE6"/>
    <w:rsid w:val="0086705C"/>
    <w:rsid w:val="008670D3"/>
    <w:rsid w:val="008670EF"/>
    <w:rsid w:val="008673FA"/>
    <w:rsid w:val="00867657"/>
    <w:rsid w:val="008676B4"/>
    <w:rsid w:val="008678C5"/>
    <w:rsid w:val="00867BB1"/>
    <w:rsid w:val="00867D69"/>
    <w:rsid w:val="00867DA2"/>
    <w:rsid w:val="00867F59"/>
    <w:rsid w:val="008702CB"/>
    <w:rsid w:val="008702FF"/>
    <w:rsid w:val="00870348"/>
    <w:rsid w:val="008704B1"/>
    <w:rsid w:val="00870502"/>
    <w:rsid w:val="008706BA"/>
    <w:rsid w:val="008706FE"/>
    <w:rsid w:val="008709E1"/>
    <w:rsid w:val="00870B94"/>
    <w:rsid w:val="00870BD2"/>
    <w:rsid w:val="00870C45"/>
    <w:rsid w:val="00870DD5"/>
    <w:rsid w:val="00870F17"/>
    <w:rsid w:val="008714F2"/>
    <w:rsid w:val="00871A6C"/>
    <w:rsid w:val="00871A76"/>
    <w:rsid w:val="00871A8B"/>
    <w:rsid w:val="00871B8A"/>
    <w:rsid w:val="00871C08"/>
    <w:rsid w:val="00871C0C"/>
    <w:rsid w:val="00871CD7"/>
    <w:rsid w:val="00871DD4"/>
    <w:rsid w:val="00872149"/>
    <w:rsid w:val="0087232C"/>
    <w:rsid w:val="008723BC"/>
    <w:rsid w:val="008723C2"/>
    <w:rsid w:val="008723FD"/>
    <w:rsid w:val="00872577"/>
    <w:rsid w:val="0087275D"/>
    <w:rsid w:val="0087276E"/>
    <w:rsid w:val="008727BD"/>
    <w:rsid w:val="00872D4B"/>
    <w:rsid w:val="00872EEC"/>
    <w:rsid w:val="00873436"/>
    <w:rsid w:val="008734B2"/>
    <w:rsid w:val="008735AF"/>
    <w:rsid w:val="00873D21"/>
    <w:rsid w:val="008740DF"/>
    <w:rsid w:val="008742FE"/>
    <w:rsid w:val="0087439A"/>
    <w:rsid w:val="008744EA"/>
    <w:rsid w:val="00874633"/>
    <w:rsid w:val="008746D6"/>
    <w:rsid w:val="008747F4"/>
    <w:rsid w:val="00874876"/>
    <w:rsid w:val="0087487C"/>
    <w:rsid w:val="008748EC"/>
    <w:rsid w:val="008749C6"/>
    <w:rsid w:val="00874A7C"/>
    <w:rsid w:val="00874DA1"/>
    <w:rsid w:val="00874E1E"/>
    <w:rsid w:val="00874E3C"/>
    <w:rsid w:val="00874EDA"/>
    <w:rsid w:val="00875069"/>
    <w:rsid w:val="008750FB"/>
    <w:rsid w:val="00875646"/>
    <w:rsid w:val="008756B4"/>
    <w:rsid w:val="00875807"/>
    <w:rsid w:val="0087597F"/>
    <w:rsid w:val="00875C3C"/>
    <w:rsid w:val="00875CCB"/>
    <w:rsid w:val="00875D22"/>
    <w:rsid w:val="00875F74"/>
    <w:rsid w:val="008760E3"/>
    <w:rsid w:val="00876935"/>
    <w:rsid w:val="00876C25"/>
    <w:rsid w:val="00876D06"/>
    <w:rsid w:val="00876EAA"/>
    <w:rsid w:val="008771CD"/>
    <w:rsid w:val="008773CC"/>
    <w:rsid w:val="00877454"/>
    <w:rsid w:val="00877670"/>
    <w:rsid w:val="00877678"/>
    <w:rsid w:val="00877C90"/>
    <w:rsid w:val="00877D08"/>
    <w:rsid w:val="00877D5F"/>
    <w:rsid w:val="00877E4C"/>
    <w:rsid w:val="00877FBD"/>
    <w:rsid w:val="008801F6"/>
    <w:rsid w:val="008804AB"/>
    <w:rsid w:val="00880552"/>
    <w:rsid w:val="008807AA"/>
    <w:rsid w:val="00880B12"/>
    <w:rsid w:val="00880BE8"/>
    <w:rsid w:val="00880C60"/>
    <w:rsid w:val="00880C80"/>
    <w:rsid w:val="00880C9E"/>
    <w:rsid w:val="00880E52"/>
    <w:rsid w:val="0088113D"/>
    <w:rsid w:val="00881289"/>
    <w:rsid w:val="00881402"/>
    <w:rsid w:val="0088169C"/>
    <w:rsid w:val="008817B5"/>
    <w:rsid w:val="00881817"/>
    <w:rsid w:val="008818A3"/>
    <w:rsid w:val="0088192B"/>
    <w:rsid w:val="0088198F"/>
    <w:rsid w:val="00881A9B"/>
    <w:rsid w:val="008820F5"/>
    <w:rsid w:val="00882150"/>
    <w:rsid w:val="008822F9"/>
    <w:rsid w:val="008824D3"/>
    <w:rsid w:val="0088251E"/>
    <w:rsid w:val="00882545"/>
    <w:rsid w:val="008826DC"/>
    <w:rsid w:val="00882705"/>
    <w:rsid w:val="00882CF0"/>
    <w:rsid w:val="00882EBB"/>
    <w:rsid w:val="0088328A"/>
    <w:rsid w:val="0088345F"/>
    <w:rsid w:val="00883500"/>
    <w:rsid w:val="008837CF"/>
    <w:rsid w:val="00883812"/>
    <w:rsid w:val="00883822"/>
    <w:rsid w:val="008838C0"/>
    <w:rsid w:val="008839C0"/>
    <w:rsid w:val="00883F3F"/>
    <w:rsid w:val="00883F7F"/>
    <w:rsid w:val="0088426D"/>
    <w:rsid w:val="0088441B"/>
    <w:rsid w:val="008845C2"/>
    <w:rsid w:val="0088466B"/>
    <w:rsid w:val="00884742"/>
    <w:rsid w:val="00884801"/>
    <w:rsid w:val="0088481C"/>
    <w:rsid w:val="008848EF"/>
    <w:rsid w:val="00884ABE"/>
    <w:rsid w:val="00884B00"/>
    <w:rsid w:val="00884B44"/>
    <w:rsid w:val="00884CD5"/>
    <w:rsid w:val="00884E7E"/>
    <w:rsid w:val="008850E1"/>
    <w:rsid w:val="00885513"/>
    <w:rsid w:val="00885644"/>
    <w:rsid w:val="00885831"/>
    <w:rsid w:val="00885900"/>
    <w:rsid w:val="008859B5"/>
    <w:rsid w:val="00885A62"/>
    <w:rsid w:val="00885A8F"/>
    <w:rsid w:val="00885B39"/>
    <w:rsid w:val="00885F23"/>
    <w:rsid w:val="008867B7"/>
    <w:rsid w:val="008867C5"/>
    <w:rsid w:val="00886929"/>
    <w:rsid w:val="00886A8F"/>
    <w:rsid w:val="00886B79"/>
    <w:rsid w:val="00886C7C"/>
    <w:rsid w:val="00887161"/>
    <w:rsid w:val="008878C8"/>
    <w:rsid w:val="00887BAB"/>
    <w:rsid w:val="00887D32"/>
    <w:rsid w:val="0089013E"/>
    <w:rsid w:val="008901B9"/>
    <w:rsid w:val="00890211"/>
    <w:rsid w:val="008902CB"/>
    <w:rsid w:val="00890358"/>
    <w:rsid w:val="008904F7"/>
    <w:rsid w:val="00890569"/>
    <w:rsid w:val="00890708"/>
    <w:rsid w:val="0089077A"/>
    <w:rsid w:val="00890A43"/>
    <w:rsid w:val="00890A96"/>
    <w:rsid w:val="00890B7C"/>
    <w:rsid w:val="00890D79"/>
    <w:rsid w:val="00891139"/>
    <w:rsid w:val="008913CA"/>
    <w:rsid w:val="008914FC"/>
    <w:rsid w:val="00891604"/>
    <w:rsid w:val="008918C7"/>
    <w:rsid w:val="00891937"/>
    <w:rsid w:val="00891A6B"/>
    <w:rsid w:val="00891A84"/>
    <w:rsid w:val="00891AD3"/>
    <w:rsid w:val="00891B62"/>
    <w:rsid w:val="00891C2B"/>
    <w:rsid w:val="00891DC5"/>
    <w:rsid w:val="00892012"/>
    <w:rsid w:val="00892039"/>
    <w:rsid w:val="0089214A"/>
    <w:rsid w:val="00892265"/>
    <w:rsid w:val="00892297"/>
    <w:rsid w:val="008922B6"/>
    <w:rsid w:val="00892641"/>
    <w:rsid w:val="008926BE"/>
    <w:rsid w:val="0089271E"/>
    <w:rsid w:val="0089280B"/>
    <w:rsid w:val="0089280D"/>
    <w:rsid w:val="00892891"/>
    <w:rsid w:val="00892D57"/>
    <w:rsid w:val="00892D5B"/>
    <w:rsid w:val="00893272"/>
    <w:rsid w:val="008932F0"/>
    <w:rsid w:val="00893341"/>
    <w:rsid w:val="008934DD"/>
    <w:rsid w:val="008934FE"/>
    <w:rsid w:val="0089369E"/>
    <w:rsid w:val="00893887"/>
    <w:rsid w:val="00893BAC"/>
    <w:rsid w:val="00893D66"/>
    <w:rsid w:val="00893DD0"/>
    <w:rsid w:val="00893EF8"/>
    <w:rsid w:val="00894048"/>
    <w:rsid w:val="008940D4"/>
    <w:rsid w:val="00894191"/>
    <w:rsid w:val="00894852"/>
    <w:rsid w:val="00894AD7"/>
    <w:rsid w:val="00894CC0"/>
    <w:rsid w:val="00895011"/>
    <w:rsid w:val="0089523D"/>
    <w:rsid w:val="008955DA"/>
    <w:rsid w:val="008955E1"/>
    <w:rsid w:val="00895802"/>
    <w:rsid w:val="00895AC9"/>
    <w:rsid w:val="00895BDA"/>
    <w:rsid w:val="00895CB4"/>
    <w:rsid w:val="00895EBA"/>
    <w:rsid w:val="00895F50"/>
    <w:rsid w:val="00895FF2"/>
    <w:rsid w:val="008960F1"/>
    <w:rsid w:val="0089643B"/>
    <w:rsid w:val="00896587"/>
    <w:rsid w:val="00896CB9"/>
    <w:rsid w:val="00896CE8"/>
    <w:rsid w:val="00896F2A"/>
    <w:rsid w:val="00896F33"/>
    <w:rsid w:val="008970BD"/>
    <w:rsid w:val="00897195"/>
    <w:rsid w:val="008974BA"/>
    <w:rsid w:val="00897554"/>
    <w:rsid w:val="00897B8E"/>
    <w:rsid w:val="00897CE4"/>
    <w:rsid w:val="00897E67"/>
    <w:rsid w:val="00897F34"/>
    <w:rsid w:val="008A0041"/>
    <w:rsid w:val="008A0068"/>
    <w:rsid w:val="008A032F"/>
    <w:rsid w:val="008A0387"/>
    <w:rsid w:val="008A0521"/>
    <w:rsid w:val="008A055C"/>
    <w:rsid w:val="008A06F4"/>
    <w:rsid w:val="008A077C"/>
    <w:rsid w:val="008A0827"/>
    <w:rsid w:val="008A09EE"/>
    <w:rsid w:val="008A0A47"/>
    <w:rsid w:val="008A0BDC"/>
    <w:rsid w:val="008A0DC3"/>
    <w:rsid w:val="008A0E67"/>
    <w:rsid w:val="008A10B7"/>
    <w:rsid w:val="008A10E9"/>
    <w:rsid w:val="008A1474"/>
    <w:rsid w:val="008A15A3"/>
    <w:rsid w:val="008A1655"/>
    <w:rsid w:val="008A18EE"/>
    <w:rsid w:val="008A1ECB"/>
    <w:rsid w:val="008A1F28"/>
    <w:rsid w:val="008A2419"/>
    <w:rsid w:val="008A245F"/>
    <w:rsid w:val="008A24A3"/>
    <w:rsid w:val="008A24BF"/>
    <w:rsid w:val="008A2629"/>
    <w:rsid w:val="008A290A"/>
    <w:rsid w:val="008A2951"/>
    <w:rsid w:val="008A2C84"/>
    <w:rsid w:val="008A2F37"/>
    <w:rsid w:val="008A2FD9"/>
    <w:rsid w:val="008A3014"/>
    <w:rsid w:val="008A3067"/>
    <w:rsid w:val="008A314E"/>
    <w:rsid w:val="008A343F"/>
    <w:rsid w:val="008A37FB"/>
    <w:rsid w:val="008A39F7"/>
    <w:rsid w:val="008A3C07"/>
    <w:rsid w:val="008A3D66"/>
    <w:rsid w:val="008A3E2F"/>
    <w:rsid w:val="008A418A"/>
    <w:rsid w:val="008A422A"/>
    <w:rsid w:val="008A436F"/>
    <w:rsid w:val="008A43A7"/>
    <w:rsid w:val="008A4435"/>
    <w:rsid w:val="008A458C"/>
    <w:rsid w:val="008A45CE"/>
    <w:rsid w:val="008A4940"/>
    <w:rsid w:val="008A49CC"/>
    <w:rsid w:val="008A4B46"/>
    <w:rsid w:val="008A4B93"/>
    <w:rsid w:val="008A4D3E"/>
    <w:rsid w:val="008A4D78"/>
    <w:rsid w:val="008A4E29"/>
    <w:rsid w:val="008A4F90"/>
    <w:rsid w:val="008A4FC1"/>
    <w:rsid w:val="008A5092"/>
    <w:rsid w:val="008A518F"/>
    <w:rsid w:val="008A52B9"/>
    <w:rsid w:val="008A5349"/>
    <w:rsid w:val="008A54E5"/>
    <w:rsid w:val="008A55C7"/>
    <w:rsid w:val="008A5672"/>
    <w:rsid w:val="008A5683"/>
    <w:rsid w:val="008A56DC"/>
    <w:rsid w:val="008A577C"/>
    <w:rsid w:val="008A57D6"/>
    <w:rsid w:val="008A5875"/>
    <w:rsid w:val="008A58ED"/>
    <w:rsid w:val="008A5AC8"/>
    <w:rsid w:val="008A5BA2"/>
    <w:rsid w:val="008A5D72"/>
    <w:rsid w:val="008A5D8A"/>
    <w:rsid w:val="008A5F0D"/>
    <w:rsid w:val="008A60AE"/>
    <w:rsid w:val="008A620B"/>
    <w:rsid w:val="008A620D"/>
    <w:rsid w:val="008A6530"/>
    <w:rsid w:val="008A6544"/>
    <w:rsid w:val="008A656F"/>
    <w:rsid w:val="008A6603"/>
    <w:rsid w:val="008A67CA"/>
    <w:rsid w:val="008A6D37"/>
    <w:rsid w:val="008A6FF2"/>
    <w:rsid w:val="008A701E"/>
    <w:rsid w:val="008A70F6"/>
    <w:rsid w:val="008A716C"/>
    <w:rsid w:val="008A71A0"/>
    <w:rsid w:val="008A73E9"/>
    <w:rsid w:val="008A7482"/>
    <w:rsid w:val="008A7672"/>
    <w:rsid w:val="008A76C7"/>
    <w:rsid w:val="008A76EA"/>
    <w:rsid w:val="008A791D"/>
    <w:rsid w:val="008A7958"/>
    <w:rsid w:val="008A7D85"/>
    <w:rsid w:val="008A7DE5"/>
    <w:rsid w:val="008B01DB"/>
    <w:rsid w:val="008B023E"/>
    <w:rsid w:val="008B08A6"/>
    <w:rsid w:val="008B09DA"/>
    <w:rsid w:val="008B0AC2"/>
    <w:rsid w:val="008B0C3A"/>
    <w:rsid w:val="008B1073"/>
    <w:rsid w:val="008B10B1"/>
    <w:rsid w:val="008B134D"/>
    <w:rsid w:val="008B153E"/>
    <w:rsid w:val="008B1569"/>
    <w:rsid w:val="008B1AD6"/>
    <w:rsid w:val="008B1ADD"/>
    <w:rsid w:val="008B2064"/>
    <w:rsid w:val="008B29CF"/>
    <w:rsid w:val="008B2D77"/>
    <w:rsid w:val="008B308F"/>
    <w:rsid w:val="008B30F8"/>
    <w:rsid w:val="008B36C6"/>
    <w:rsid w:val="008B36DB"/>
    <w:rsid w:val="008B3887"/>
    <w:rsid w:val="008B3D2A"/>
    <w:rsid w:val="008B3E83"/>
    <w:rsid w:val="008B3F04"/>
    <w:rsid w:val="008B40AE"/>
    <w:rsid w:val="008B42F1"/>
    <w:rsid w:val="008B44EC"/>
    <w:rsid w:val="008B45C9"/>
    <w:rsid w:val="008B480E"/>
    <w:rsid w:val="008B4865"/>
    <w:rsid w:val="008B4B3C"/>
    <w:rsid w:val="008B4DEF"/>
    <w:rsid w:val="008B4E2A"/>
    <w:rsid w:val="008B52B4"/>
    <w:rsid w:val="008B52EA"/>
    <w:rsid w:val="008B5450"/>
    <w:rsid w:val="008B550D"/>
    <w:rsid w:val="008B5551"/>
    <w:rsid w:val="008B5689"/>
    <w:rsid w:val="008B5825"/>
    <w:rsid w:val="008B593D"/>
    <w:rsid w:val="008B5955"/>
    <w:rsid w:val="008B5997"/>
    <w:rsid w:val="008B5C01"/>
    <w:rsid w:val="008B5E21"/>
    <w:rsid w:val="008B603E"/>
    <w:rsid w:val="008B6197"/>
    <w:rsid w:val="008B6267"/>
    <w:rsid w:val="008B6351"/>
    <w:rsid w:val="008B67D6"/>
    <w:rsid w:val="008B696B"/>
    <w:rsid w:val="008B6A05"/>
    <w:rsid w:val="008B6A79"/>
    <w:rsid w:val="008B6B0F"/>
    <w:rsid w:val="008B6BAC"/>
    <w:rsid w:val="008B6C32"/>
    <w:rsid w:val="008B6CBD"/>
    <w:rsid w:val="008B6E0A"/>
    <w:rsid w:val="008B6E4B"/>
    <w:rsid w:val="008B71B9"/>
    <w:rsid w:val="008B74F4"/>
    <w:rsid w:val="008B778F"/>
    <w:rsid w:val="008B78BE"/>
    <w:rsid w:val="008B7930"/>
    <w:rsid w:val="008B799C"/>
    <w:rsid w:val="008B7A4C"/>
    <w:rsid w:val="008C0272"/>
    <w:rsid w:val="008C06BF"/>
    <w:rsid w:val="008C093D"/>
    <w:rsid w:val="008C0A82"/>
    <w:rsid w:val="008C0BE4"/>
    <w:rsid w:val="008C0FA4"/>
    <w:rsid w:val="008C1045"/>
    <w:rsid w:val="008C17B7"/>
    <w:rsid w:val="008C19A4"/>
    <w:rsid w:val="008C1ADD"/>
    <w:rsid w:val="008C1C15"/>
    <w:rsid w:val="008C1D3B"/>
    <w:rsid w:val="008C1D98"/>
    <w:rsid w:val="008C1E10"/>
    <w:rsid w:val="008C211D"/>
    <w:rsid w:val="008C2167"/>
    <w:rsid w:val="008C233D"/>
    <w:rsid w:val="008C2830"/>
    <w:rsid w:val="008C2AA0"/>
    <w:rsid w:val="008C2AE1"/>
    <w:rsid w:val="008C2B39"/>
    <w:rsid w:val="008C2B3F"/>
    <w:rsid w:val="008C2B55"/>
    <w:rsid w:val="008C2BAC"/>
    <w:rsid w:val="008C2E62"/>
    <w:rsid w:val="008C326A"/>
    <w:rsid w:val="008C3689"/>
    <w:rsid w:val="008C3712"/>
    <w:rsid w:val="008C397E"/>
    <w:rsid w:val="008C3ACA"/>
    <w:rsid w:val="008C3D9C"/>
    <w:rsid w:val="008C3DBA"/>
    <w:rsid w:val="008C3F6B"/>
    <w:rsid w:val="008C4007"/>
    <w:rsid w:val="008C42BE"/>
    <w:rsid w:val="008C445C"/>
    <w:rsid w:val="008C47AA"/>
    <w:rsid w:val="008C4A94"/>
    <w:rsid w:val="008C52AB"/>
    <w:rsid w:val="008C5356"/>
    <w:rsid w:val="008C53FC"/>
    <w:rsid w:val="008C590E"/>
    <w:rsid w:val="008C59A1"/>
    <w:rsid w:val="008C5A23"/>
    <w:rsid w:val="008C5A93"/>
    <w:rsid w:val="008C5D9D"/>
    <w:rsid w:val="008C5EA6"/>
    <w:rsid w:val="008C5FA5"/>
    <w:rsid w:val="008C6195"/>
    <w:rsid w:val="008C61FA"/>
    <w:rsid w:val="008C6289"/>
    <w:rsid w:val="008C688A"/>
    <w:rsid w:val="008C6895"/>
    <w:rsid w:val="008C68AA"/>
    <w:rsid w:val="008C69F7"/>
    <w:rsid w:val="008C6AAA"/>
    <w:rsid w:val="008C6BCF"/>
    <w:rsid w:val="008C6C0B"/>
    <w:rsid w:val="008C6C45"/>
    <w:rsid w:val="008C6C5D"/>
    <w:rsid w:val="008C6D45"/>
    <w:rsid w:val="008C6DA3"/>
    <w:rsid w:val="008C6DCE"/>
    <w:rsid w:val="008C70CB"/>
    <w:rsid w:val="008C7324"/>
    <w:rsid w:val="008C73E7"/>
    <w:rsid w:val="008C74C6"/>
    <w:rsid w:val="008C7855"/>
    <w:rsid w:val="008C78A9"/>
    <w:rsid w:val="008C7947"/>
    <w:rsid w:val="008C7AD9"/>
    <w:rsid w:val="008C7F98"/>
    <w:rsid w:val="008D00DE"/>
    <w:rsid w:val="008D023E"/>
    <w:rsid w:val="008D03E1"/>
    <w:rsid w:val="008D0565"/>
    <w:rsid w:val="008D063B"/>
    <w:rsid w:val="008D0724"/>
    <w:rsid w:val="008D07BC"/>
    <w:rsid w:val="008D0A2E"/>
    <w:rsid w:val="008D0AEE"/>
    <w:rsid w:val="008D146D"/>
    <w:rsid w:val="008D154D"/>
    <w:rsid w:val="008D19A0"/>
    <w:rsid w:val="008D1A41"/>
    <w:rsid w:val="008D1BA3"/>
    <w:rsid w:val="008D1D0C"/>
    <w:rsid w:val="008D1E1D"/>
    <w:rsid w:val="008D20FD"/>
    <w:rsid w:val="008D2173"/>
    <w:rsid w:val="008D2293"/>
    <w:rsid w:val="008D2366"/>
    <w:rsid w:val="008D23F8"/>
    <w:rsid w:val="008D2852"/>
    <w:rsid w:val="008D2D1D"/>
    <w:rsid w:val="008D2ECD"/>
    <w:rsid w:val="008D316B"/>
    <w:rsid w:val="008D329C"/>
    <w:rsid w:val="008D33B9"/>
    <w:rsid w:val="008D33D7"/>
    <w:rsid w:val="008D3650"/>
    <w:rsid w:val="008D3700"/>
    <w:rsid w:val="008D3B20"/>
    <w:rsid w:val="008D3BF7"/>
    <w:rsid w:val="008D3C38"/>
    <w:rsid w:val="008D4010"/>
    <w:rsid w:val="008D4289"/>
    <w:rsid w:val="008D435E"/>
    <w:rsid w:val="008D442A"/>
    <w:rsid w:val="008D44ED"/>
    <w:rsid w:val="008D4658"/>
    <w:rsid w:val="008D4731"/>
    <w:rsid w:val="008D4789"/>
    <w:rsid w:val="008D488A"/>
    <w:rsid w:val="008D4A64"/>
    <w:rsid w:val="008D4B31"/>
    <w:rsid w:val="008D4C08"/>
    <w:rsid w:val="008D4E26"/>
    <w:rsid w:val="008D51E7"/>
    <w:rsid w:val="008D5396"/>
    <w:rsid w:val="008D547C"/>
    <w:rsid w:val="008D56DC"/>
    <w:rsid w:val="008D572C"/>
    <w:rsid w:val="008D57E5"/>
    <w:rsid w:val="008D59D4"/>
    <w:rsid w:val="008D5A84"/>
    <w:rsid w:val="008D5A98"/>
    <w:rsid w:val="008D5B06"/>
    <w:rsid w:val="008D5C88"/>
    <w:rsid w:val="008D5D1D"/>
    <w:rsid w:val="008D5EC6"/>
    <w:rsid w:val="008D5F36"/>
    <w:rsid w:val="008D6099"/>
    <w:rsid w:val="008D63EF"/>
    <w:rsid w:val="008D67C6"/>
    <w:rsid w:val="008D6810"/>
    <w:rsid w:val="008D6C63"/>
    <w:rsid w:val="008D6E46"/>
    <w:rsid w:val="008D6F74"/>
    <w:rsid w:val="008D7836"/>
    <w:rsid w:val="008D78D5"/>
    <w:rsid w:val="008D7C43"/>
    <w:rsid w:val="008D7CF4"/>
    <w:rsid w:val="008D7D46"/>
    <w:rsid w:val="008D7F01"/>
    <w:rsid w:val="008D7F07"/>
    <w:rsid w:val="008E0171"/>
    <w:rsid w:val="008E028F"/>
    <w:rsid w:val="008E0484"/>
    <w:rsid w:val="008E0702"/>
    <w:rsid w:val="008E0BA1"/>
    <w:rsid w:val="008E0C94"/>
    <w:rsid w:val="008E0DE9"/>
    <w:rsid w:val="008E100D"/>
    <w:rsid w:val="008E108D"/>
    <w:rsid w:val="008E13B3"/>
    <w:rsid w:val="008E15C2"/>
    <w:rsid w:val="008E161D"/>
    <w:rsid w:val="008E164D"/>
    <w:rsid w:val="008E1807"/>
    <w:rsid w:val="008E1981"/>
    <w:rsid w:val="008E1A17"/>
    <w:rsid w:val="008E1A60"/>
    <w:rsid w:val="008E1CBF"/>
    <w:rsid w:val="008E1CDF"/>
    <w:rsid w:val="008E1D4B"/>
    <w:rsid w:val="008E1DD8"/>
    <w:rsid w:val="008E1DFB"/>
    <w:rsid w:val="008E213C"/>
    <w:rsid w:val="008E21AE"/>
    <w:rsid w:val="008E23C4"/>
    <w:rsid w:val="008E277B"/>
    <w:rsid w:val="008E2801"/>
    <w:rsid w:val="008E29B8"/>
    <w:rsid w:val="008E2AF4"/>
    <w:rsid w:val="008E2B19"/>
    <w:rsid w:val="008E2D0F"/>
    <w:rsid w:val="008E2D9F"/>
    <w:rsid w:val="008E2EA5"/>
    <w:rsid w:val="008E2EE3"/>
    <w:rsid w:val="008E2F55"/>
    <w:rsid w:val="008E304C"/>
    <w:rsid w:val="008E3174"/>
    <w:rsid w:val="008E31EB"/>
    <w:rsid w:val="008E31F5"/>
    <w:rsid w:val="008E31F9"/>
    <w:rsid w:val="008E329C"/>
    <w:rsid w:val="008E33AD"/>
    <w:rsid w:val="008E341A"/>
    <w:rsid w:val="008E3493"/>
    <w:rsid w:val="008E34BE"/>
    <w:rsid w:val="008E3502"/>
    <w:rsid w:val="008E3520"/>
    <w:rsid w:val="008E3558"/>
    <w:rsid w:val="008E3858"/>
    <w:rsid w:val="008E3938"/>
    <w:rsid w:val="008E398F"/>
    <w:rsid w:val="008E3AC8"/>
    <w:rsid w:val="008E3CC1"/>
    <w:rsid w:val="008E3DD1"/>
    <w:rsid w:val="008E4008"/>
    <w:rsid w:val="008E40AC"/>
    <w:rsid w:val="008E4766"/>
    <w:rsid w:val="008E4935"/>
    <w:rsid w:val="008E4942"/>
    <w:rsid w:val="008E4A56"/>
    <w:rsid w:val="008E4C1C"/>
    <w:rsid w:val="008E4C42"/>
    <w:rsid w:val="008E4CD2"/>
    <w:rsid w:val="008E501E"/>
    <w:rsid w:val="008E5063"/>
    <w:rsid w:val="008E507E"/>
    <w:rsid w:val="008E5214"/>
    <w:rsid w:val="008E5297"/>
    <w:rsid w:val="008E550D"/>
    <w:rsid w:val="008E5630"/>
    <w:rsid w:val="008E5787"/>
    <w:rsid w:val="008E5933"/>
    <w:rsid w:val="008E59E4"/>
    <w:rsid w:val="008E5C75"/>
    <w:rsid w:val="008E5C9F"/>
    <w:rsid w:val="008E5D6B"/>
    <w:rsid w:val="008E5ED6"/>
    <w:rsid w:val="008E6480"/>
    <w:rsid w:val="008E6944"/>
    <w:rsid w:val="008E6976"/>
    <w:rsid w:val="008E6CC6"/>
    <w:rsid w:val="008E6D33"/>
    <w:rsid w:val="008E6DB0"/>
    <w:rsid w:val="008E6FC0"/>
    <w:rsid w:val="008E708F"/>
    <w:rsid w:val="008E7118"/>
    <w:rsid w:val="008E7263"/>
    <w:rsid w:val="008E75AA"/>
    <w:rsid w:val="008E7836"/>
    <w:rsid w:val="008E7922"/>
    <w:rsid w:val="008E7A61"/>
    <w:rsid w:val="008E7AC5"/>
    <w:rsid w:val="008E7AD4"/>
    <w:rsid w:val="008E7CC1"/>
    <w:rsid w:val="008E7CCA"/>
    <w:rsid w:val="008E7CFE"/>
    <w:rsid w:val="008E7D0E"/>
    <w:rsid w:val="008E7D30"/>
    <w:rsid w:val="008E7D67"/>
    <w:rsid w:val="008F013F"/>
    <w:rsid w:val="008F01AB"/>
    <w:rsid w:val="008F01B6"/>
    <w:rsid w:val="008F025D"/>
    <w:rsid w:val="008F0330"/>
    <w:rsid w:val="008F0362"/>
    <w:rsid w:val="008F0619"/>
    <w:rsid w:val="008F0998"/>
    <w:rsid w:val="008F0C1F"/>
    <w:rsid w:val="008F0CA1"/>
    <w:rsid w:val="008F0CB5"/>
    <w:rsid w:val="008F0CD9"/>
    <w:rsid w:val="008F0DAF"/>
    <w:rsid w:val="008F0E1F"/>
    <w:rsid w:val="008F0E4D"/>
    <w:rsid w:val="008F1091"/>
    <w:rsid w:val="008F1115"/>
    <w:rsid w:val="008F123F"/>
    <w:rsid w:val="008F1352"/>
    <w:rsid w:val="008F1907"/>
    <w:rsid w:val="008F1AC7"/>
    <w:rsid w:val="008F1AD5"/>
    <w:rsid w:val="008F1C88"/>
    <w:rsid w:val="008F1FAC"/>
    <w:rsid w:val="008F218B"/>
    <w:rsid w:val="008F2244"/>
    <w:rsid w:val="008F230A"/>
    <w:rsid w:val="008F258C"/>
    <w:rsid w:val="008F266E"/>
    <w:rsid w:val="008F26D7"/>
    <w:rsid w:val="008F27ED"/>
    <w:rsid w:val="008F2837"/>
    <w:rsid w:val="008F2986"/>
    <w:rsid w:val="008F3033"/>
    <w:rsid w:val="008F34CD"/>
    <w:rsid w:val="008F357D"/>
    <w:rsid w:val="008F3662"/>
    <w:rsid w:val="008F3688"/>
    <w:rsid w:val="008F36F6"/>
    <w:rsid w:val="008F38DC"/>
    <w:rsid w:val="008F3A99"/>
    <w:rsid w:val="008F3B3C"/>
    <w:rsid w:val="008F3F90"/>
    <w:rsid w:val="008F3FAE"/>
    <w:rsid w:val="008F3FF7"/>
    <w:rsid w:val="008F4551"/>
    <w:rsid w:val="008F455F"/>
    <w:rsid w:val="008F4588"/>
    <w:rsid w:val="008F46B9"/>
    <w:rsid w:val="008F4ADD"/>
    <w:rsid w:val="008F4BBB"/>
    <w:rsid w:val="008F500E"/>
    <w:rsid w:val="008F5196"/>
    <w:rsid w:val="008F54D4"/>
    <w:rsid w:val="008F5722"/>
    <w:rsid w:val="008F5843"/>
    <w:rsid w:val="008F5AF8"/>
    <w:rsid w:val="008F5E3D"/>
    <w:rsid w:val="008F6086"/>
    <w:rsid w:val="008F60B7"/>
    <w:rsid w:val="008F635D"/>
    <w:rsid w:val="008F6548"/>
    <w:rsid w:val="008F66CA"/>
    <w:rsid w:val="008F6737"/>
    <w:rsid w:val="008F6A41"/>
    <w:rsid w:val="008F6CC7"/>
    <w:rsid w:val="008F6D93"/>
    <w:rsid w:val="008F6FDB"/>
    <w:rsid w:val="008F7115"/>
    <w:rsid w:val="008F7177"/>
    <w:rsid w:val="008F736C"/>
    <w:rsid w:val="008F73C5"/>
    <w:rsid w:val="008F770C"/>
    <w:rsid w:val="008F7798"/>
    <w:rsid w:val="008F77AA"/>
    <w:rsid w:val="008F7A4D"/>
    <w:rsid w:val="008F7CDB"/>
    <w:rsid w:val="008F7D89"/>
    <w:rsid w:val="00900012"/>
    <w:rsid w:val="0090008B"/>
    <w:rsid w:val="0090018D"/>
    <w:rsid w:val="00900204"/>
    <w:rsid w:val="009004CC"/>
    <w:rsid w:val="0090055E"/>
    <w:rsid w:val="0090057A"/>
    <w:rsid w:val="00900667"/>
    <w:rsid w:val="009007EE"/>
    <w:rsid w:val="00900DC9"/>
    <w:rsid w:val="009016ED"/>
    <w:rsid w:val="00901894"/>
    <w:rsid w:val="0090193D"/>
    <w:rsid w:val="00901A7B"/>
    <w:rsid w:val="00901A9A"/>
    <w:rsid w:val="00901AF5"/>
    <w:rsid w:val="00901C76"/>
    <w:rsid w:val="00901E53"/>
    <w:rsid w:val="00901EBB"/>
    <w:rsid w:val="00901EE5"/>
    <w:rsid w:val="0090229A"/>
    <w:rsid w:val="009022AF"/>
    <w:rsid w:val="0090233A"/>
    <w:rsid w:val="009024BD"/>
    <w:rsid w:val="00902685"/>
    <w:rsid w:val="009027D7"/>
    <w:rsid w:val="00902B58"/>
    <w:rsid w:val="009030D4"/>
    <w:rsid w:val="009030FF"/>
    <w:rsid w:val="00903546"/>
    <w:rsid w:val="0090360C"/>
    <w:rsid w:val="0090362C"/>
    <w:rsid w:val="00903F26"/>
    <w:rsid w:val="0090410C"/>
    <w:rsid w:val="0090416B"/>
    <w:rsid w:val="009044B0"/>
    <w:rsid w:val="0090451B"/>
    <w:rsid w:val="00904932"/>
    <w:rsid w:val="00904956"/>
    <w:rsid w:val="009049E5"/>
    <w:rsid w:val="00904A89"/>
    <w:rsid w:val="00904BDA"/>
    <w:rsid w:val="00904BEF"/>
    <w:rsid w:val="00904C1C"/>
    <w:rsid w:val="00904DDE"/>
    <w:rsid w:val="00904EB5"/>
    <w:rsid w:val="00904F16"/>
    <w:rsid w:val="00904F83"/>
    <w:rsid w:val="00904FFB"/>
    <w:rsid w:val="009050E6"/>
    <w:rsid w:val="00905196"/>
    <w:rsid w:val="009051B7"/>
    <w:rsid w:val="0090537A"/>
    <w:rsid w:val="0090537E"/>
    <w:rsid w:val="00905380"/>
    <w:rsid w:val="00905500"/>
    <w:rsid w:val="0090577B"/>
    <w:rsid w:val="00905A9B"/>
    <w:rsid w:val="00905D61"/>
    <w:rsid w:val="00905FE2"/>
    <w:rsid w:val="00905FF1"/>
    <w:rsid w:val="00906270"/>
    <w:rsid w:val="009064B9"/>
    <w:rsid w:val="00906D0A"/>
    <w:rsid w:val="00906EA5"/>
    <w:rsid w:val="00906F41"/>
    <w:rsid w:val="00906F86"/>
    <w:rsid w:val="00907085"/>
    <w:rsid w:val="00907170"/>
    <w:rsid w:val="009076EF"/>
    <w:rsid w:val="00907946"/>
    <w:rsid w:val="009079F3"/>
    <w:rsid w:val="00907A0B"/>
    <w:rsid w:val="00907E31"/>
    <w:rsid w:val="00907F46"/>
    <w:rsid w:val="00907FC1"/>
    <w:rsid w:val="009100F1"/>
    <w:rsid w:val="00910355"/>
    <w:rsid w:val="00910534"/>
    <w:rsid w:val="009105A8"/>
    <w:rsid w:val="009107DC"/>
    <w:rsid w:val="0091083A"/>
    <w:rsid w:val="0091091A"/>
    <w:rsid w:val="00910A83"/>
    <w:rsid w:val="00910C07"/>
    <w:rsid w:val="00910D45"/>
    <w:rsid w:val="00910D6F"/>
    <w:rsid w:val="00910E37"/>
    <w:rsid w:val="0091111A"/>
    <w:rsid w:val="009111BD"/>
    <w:rsid w:val="00911230"/>
    <w:rsid w:val="00911275"/>
    <w:rsid w:val="00911383"/>
    <w:rsid w:val="00911742"/>
    <w:rsid w:val="009119C5"/>
    <w:rsid w:val="00911BCA"/>
    <w:rsid w:val="00911C53"/>
    <w:rsid w:val="00911F2D"/>
    <w:rsid w:val="0091234E"/>
    <w:rsid w:val="009123B9"/>
    <w:rsid w:val="009125A5"/>
    <w:rsid w:val="00912656"/>
    <w:rsid w:val="00912736"/>
    <w:rsid w:val="009127EE"/>
    <w:rsid w:val="00912BDC"/>
    <w:rsid w:val="00912C01"/>
    <w:rsid w:val="00912DC3"/>
    <w:rsid w:val="00912DC5"/>
    <w:rsid w:val="00912E4E"/>
    <w:rsid w:val="009134D6"/>
    <w:rsid w:val="0091378E"/>
    <w:rsid w:val="00913A5F"/>
    <w:rsid w:val="00913D98"/>
    <w:rsid w:val="0091425F"/>
    <w:rsid w:val="00914491"/>
    <w:rsid w:val="00914495"/>
    <w:rsid w:val="0091464A"/>
    <w:rsid w:val="00914876"/>
    <w:rsid w:val="00914AA1"/>
    <w:rsid w:val="00914B92"/>
    <w:rsid w:val="00914BAD"/>
    <w:rsid w:val="00914C02"/>
    <w:rsid w:val="00914C15"/>
    <w:rsid w:val="00914CB0"/>
    <w:rsid w:val="00914DAF"/>
    <w:rsid w:val="0091500F"/>
    <w:rsid w:val="0091508A"/>
    <w:rsid w:val="00915104"/>
    <w:rsid w:val="00915107"/>
    <w:rsid w:val="009152ED"/>
    <w:rsid w:val="009154C8"/>
    <w:rsid w:val="00915567"/>
    <w:rsid w:val="0091557E"/>
    <w:rsid w:val="009155EC"/>
    <w:rsid w:val="009155FA"/>
    <w:rsid w:val="00915722"/>
    <w:rsid w:val="00915815"/>
    <w:rsid w:val="009159D0"/>
    <w:rsid w:val="00915AFF"/>
    <w:rsid w:val="00915CC2"/>
    <w:rsid w:val="0091602C"/>
    <w:rsid w:val="009161E5"/>
    <w:rsid w:val="009165A5"/>
    <w:rsid w:val="0091663E"/>
    <w:rsid w:val="0091673B"/>
    <w:rsid w:val="009167FF"/>
    <w:rsid w:val="00916837"/>
    <w:rsid w:val="00916987"/>
    <w:rsid w:val="00916994"/>
    <w:rsid w:val="009169D5"/>
    <w:rsid w:val="009169E7"/>
    <w:rsid w:val="00916A7E"/>
    <w:rsid w:val="00916D3C"/>
    <w:rsid w:val="00916E91"/>
    <w:rsid w:val="00916ED8"/>
    <w:rsid w:val="00916F4B"/>
    <w:rsid w:val="00916FB2"/>
    <w:rsid w:val="0091701C"/>
    <w:rsid w:val="0091706A"/>
    <w:rsid w:val="00917081"/>
    <w:rsid w:val="0091715D"/>
    <w:rsid w:val="00917235"/>
    <w:rsid w:val="00917892"/>
    <w:rsid w:val="00917AD7"/>
    <w:rsid w:val="00917DC8"/>
    <w:rsid w:val="00917F47"/>
    <w:rsid w:val="00920256"/>
    <w:rsid w:val="0092034D"/>
    <w:rsid w:val="009203C9"/>
    <w:rsid w:val="00920465"/>
    <w:rsid w:val="00920812"/>
    <w:rsid w:val="00920862"/>
    <w:rsid w:val="00920917"/>
    <w:rsid w:val="0092099E"/>
    <w:rsid w:val="00920EF5"/>
    <w:rsid w:val="00920F44"/>
    <w:rsid w:val="00920F99"/>
    <w:rsid w:val="00920FE3"/>
    <w:rsid w:val="00921091"/>
    <w:rsid w:val="0092113D"/>
    <w:rsid w:val="00921265"/>
    <w:rsid w:val="0092138E"/>
    <w:rsid w:val="00921415"/>
    <w:rsid w:val="00921450"/>
    <w:rsid w:val="00921552"/>
    <w:rsid w:val="009216E7"/>
    <w:rsid w:val="00921824"/>
    <w:rsid w:val="0092184A"/>
    <w:rsid w:val="00921CC1"/>
    <w:rsid w:val="00921E02"/>
    <w:rsid w:val="00921EEE"/>
    <w:rsid w:val="009220E9"/>
    <w:rsid w:val="009221B0"/>
    <w:rsid w:val="00922228"/>
    <w:rsid w:val="00922545"/>
    <w:rsid w:val="00922573"/>
    <w:rsid w:val="009225FE"/>
    <w:rsid w:val="009226D4"/>
    <w:rsid w:val="00922815"/>
    <w:rsid w:val="0092283D"/>
    <w:rsid w:val="009229CA"/>
    <w:rsid w:val="00922BB4"/>
    <w:rsid w:val="00922CEB"/>
    <w:rsid w:val="00922E10"/>
    <w:rsid w:val="00922EA4"/>
    <w:rsid w:val="00922EF4"/>
    <w:rsid w:val="009230C8"/>
    <w:rsid w:val="009230CC"/>
    <w:rsid w:val="00923268"/>
    <w:rsid w:val="009233A3"/>
    <w:rsid w:val="009236CA"/>
    <w:rsid w:val="0092376C"/>
    <w:rsid w:val="00923896"/>
    <w:rsid w:val="00923E73"/>
    <w:rsid w:val="009241A6"/>
    <w:rsid w:val="009241FE"/>
    <w:rsid w:val="00924462"/>
    <w:rsid w:val="009244C5"/>
    <w:rsid w:val="0092464B"/>
    <w:rsid w:val="009246A3"/>
    <w:rsid w:val="009246F8"/>
    <w:rsid w:val="0092476C"/>
    <w:rsid w:val="009248F9"/>
    <w:rsid w:val="009249F7"/>
    <w:rsid w:val="00924A6C"/>
    <w:rsid w:val="00924AC3"/>
    <w:rsid w:val="00924C23"/>
    <w:rsid w:val="00924C39"/>
    <w:rsid w:val="00924C55"/>
    <w:rsid w:val="00924F2A"/>
    <w:rsid w:val="00924FB7"/>
    <w:rsid w:val="009250D7"/>
    <w:rsid w:val="00925626"/>
    <w:rsid w:val="009257F7"/>
    <w:rsid w:val="0092596E"/>
    <w:rsid w:val="00925A24"/>
    <w:rsid w:val="00925AAB"/>
    <w:rsid w:val="00925C00"/>
    <w:rsid w:val="00925E6C"/>
    <w:rsid w:val="00925FBA"/>
    <w:rsid w:val="009260DE"/>
    <w:rsid w:val="00926294"/>
    <w:rsid w:val="00926700"/>
    <w:rsid w:val="0092692F"/>
    <w:rsid w:val="00926994"/>
    <w:rsid w:val="009269B2"/>
    <w:rsid w:val="009269EA"/>
    <w:rsid w:val="00926A78"/>
    <w:rsid w:val="00926BD9"/>
    <w:rsid w:val="00926C08"/>
    <w:rsid w:val="00926D0B"/>
    <w:rsid w:val="009270BB"/>
    <w:rsid w:val="0092713B"/>
    <w:rsid w:val="00927429"/>
    <w:rsid w:val="00927561"/>
    <w:rsid w:val="0092769E"/>
    <w:rsid w:val="009277C3"/>
    <w:rsid w:val="009277C8"/>
    <w:rsid w:val="00927B9A"/>
    <w:rsid w:val="00927DB7"/>
    <w:rsid w:val="00927DEC"/>
    <w:rsid w:val="00927E6E"/>
    <w:rsid w:val="00927F18"/>
    <w:rsid w:val="00927F37"/>
    <w:rsid w:val="009300DC"/>
    <w:rsid w:val="009303CD"/>
    <w:rsid w:val="00930408"/>
    <w:rsid w:val="009306F3"/>
    <w:rsid w:val="00930785"/>
    <w:rsid w:val="0093086F"/>
    <w:rsid w:val="009308E3"/>
    <w:rsid w:val="009309B4"/>
    <w:rsid w:val="00930A20"/>
    <w:rsid w:val="00930AFE"/>
    <w:rsid w:val="00930DA0"/>
    <w:rsid w:val="00930E16"/>
    <w:rsid w:val="00930E98"/>
    <w:rsid w:val="00930F03"/>
    <w:rsid w:val="00930F5C"/>
    <w:rsid w:val="00930F8D"/>
    <w:rsid w:val="009311F1"/>
    <w:rsid w:val="0093121D"/>
    <w:rsid w:val="0093128B"/>
    <w:rsid w:val="009312EA"/>
    <w:rsid w:val="009317A7"/>
    <w:rsid w:val="009317C3"/>
    <w:rsid w:val="00931804"/>
    <w:rsid w:val="00931A79"/>
    <w:rsid w:val="00931B01"/>
    <w:rsid w:val="00931CA4"/>
    <w:rsid w:val="00931DBA"/>
    <w:rsid w:val="00931ED1"/>
    <w:rsid w:val="00931FE3"/>
    <w:rsid w:val="00932131"/>
    <w:rsid w:val="00932588"/>
    <w:rsid w:val="0093264F"/>
    <w:rsid w:val="009326C9"/>
    <w:rsid w:val="0093288B"/>
    <w:rsid w:val="0093290D"/>
    <w:rsid w:val="009329C7"/>
    <w:rsid w:val="00932E45"/>
    <w:rsid w:val="00932FAB"/>
    <w:rsid w:val="00933060"/>
    <w:rsid w:val="00933474"/>
    <w:rsid w:val="009334F1"/>
    <w:rsid w:val="00933818"/>
    <w:rsid w:val="00933867"/>
    <w:rsid w:val="00933F49"/>
    <w:rsid w:val="00934266"/>
    <w:rsid w:val="00934268"/>
    <w:rsid w:val="009342F7"/>
    <w:rsid w:val="00934314"/>
    <w:rsid w:val="0093435D"/>
    <w:rsid w:val="00934372"/>
    <w:rsid w:val="009343D3"/>
    <w:rsid w:val="00934483"/>
    <w:rsid w:val="009344F0"/>
    <w:rsid w:val="00934581"/>
    <w:rsid w:val="00934857"/>
    <w:rsid w:val="00934A38"/>
    <w:rsid w:val="00934A7A"/>
    <w:rsid w:val="00934DB8"/>
    <w:rsid w:val="00934E58"/>
    <w:rsid w:val="00934F9D"/>
    <w:rsid w:val="0093521F"/>
    <w:rsid w:val="009352CE"/>
    <w:rsid w:val="009353EC"/>
    <w:rsid w:val="00935677"/>
    <w:rsid w:val="0093576F"/>
    <w:rsid w:val="009358C5"/>
    <w:rsid w:val="009358D3"/>
    <w:rsid w:val="00935A17"/>
    <w:rsid w:val="00935B0D"/>
    <w:rsid w:val="00935C05"/>
    <w:rsid w:val="00935D67"/>
    <w:rsid w:val="00935F69"/>
    <w:rsid w:val="00935FE4"/>
    <w:rsid w:val="0093608C"/>
    <w:rsid w:val="00936183"/>
    <w:rsid w:val="009362F9"/>
    <w:rsid w:val="009363B9"/>
    <w:rsid w:val="00936420"/>
    <w:rsid w:val="0093649B"/>
    <w:rsid w:val="00936BFB"/>
    <w:rsid w:val="00936D3E"/>
    <w:rsid w:val="00936F6E"/>
    <w:rsid w:val="00937099"/>
    <w:rsid w:val="0093747B"/>
    <w:rsid w:val="00937556"/>
    <w:rsid w:val="009375F0"/>
    <w:rsid w:val="00937750"/>
    <w:rsid w:val="00937869"/>
    <w:rsid w:val="00937870"/>
    <w:rsid w:val="00937897"/>
    <w:rsid w:val="00937899"/>
    <w:rsid w:val="009379FC"/>
    <w:rsid w:val="00937B29"/>
    <w:rsid w:val="00937BAD"/>
    <w:rsid w:val="00937C3E"/>
    <w:rsid w:val="00937D98"/>
    <w:rsid w:val="00937F9B"/>
    <w:rsid w:val="00940281"/>
    <w:rsid w:val="00940506"/>
    <w:rsid w:val="0094056D"/>
    <w:rsid w:val="009405D5"/>
    <w:rsid w:val="009406AF"/>
    <w:rsid w:val="009409D5"/>
    <w:rsid w:val="00940D94"/>
    <w:rsid w:val="009410F2"/>
    <w:rsid w:val="009412CB"/>
    <w:rsid w:val="0094132F"/>
    <w:rsid w:val="00941484"/>
    <w:rsid w:val="009415A1"/>
    <w:rsid w:val="009415CB"/>
    <w:rsid w:val="00941632"/>
    <w:rsid w:val="00941690"/>
    <w:rsid w:val="0094181B"/>
    <w:rsid w:val="009419B9"/>
    <w:rsid w:val="00941A26"/>
    <w:rsid w:val="00941CE9"/>
    <w:rsid w:val="00941CFC"/>
    <w:rsid w:val="00941FE5"/>
    <w:rsid w:val="009421CF"/>
    <w:rsid w:val="009421EC"/>
    <w:rsid w:val="00942283"/>
    <w:rsid w:val="009422E6"/>
    <w:rsid w:val="00942672"/>
    <w:rsid w:val="0094268A"/>
    <w:rsid w:val="009429BD"/>
    <w:rsid w:val="00942BB8"/>
    <w:rsid w:val="00942BD3"/>
    <w:rsid w:val="00942DD7"/>
    <w:rsid w:val="00943562"/>
    <w:rsid w:val="00943597"/>
    <w:rsid w:val="0094359E"/>
    <w:rsid w:val="0094367F"/>
    <w:rsid w:val="009437A3"/>
    <w:rsid w:val="009439CC"/>
    <w:rsid w:val="00943A32"/>
    <w:rsid w:val="00943C44"/>
    <w:rsid w:val="00943C9B"/>
    <w:rsid w:val="009440A3"/>
    <w:rsid w:val="00944204"/>
    <w:rsid w:val="009444A6"/>
    <w:rsid w:val="0094464E"/>
    <w:rsid w:val="0094468D"/>
    <w:rsid w:val="00944BEB"/>
    <w:rsid w:val="00944D3E"/>
    <w:rsid w:val="00944E93"/>
    <w:rsid w:val="009450B0"/>
    <w:rsid w:val="00945155"/>
    <w:rsid w:val="00945281"/>
    <w:rsid w:val="00945286"/>
    <w:rsid w:val="00945520"/>
    <w:rsid w:val="0094554D"/>
    <w:rsid w:val="0094555B"/>
    <w:rsid w:val="0094563C"/>
    <w:rsid w:val="00945919"/>
    <w:rsid w:val="009459FA"/>
    <w:rsid w:val="00945A3F"/>
    <w:rsid w:val="00945B8A"/>
    <w:rsid w:val="00945C7D"/>
    <w:rsid w:val="00945D65"/>
    <w:rsid w:val="00945FA9"/>
    <w:rsid w:val="00945FD7"/>
    <w:rsid w:val="00946763"/>
    <w:rsid w:val="00946783"/>
    <w:rsid w:val="0094679E"/>
    <w:rsid w:val="00946A78"/>
    <w:rsid w:val="00946BD3"/>
    <w:rsid w:val="00947038"/>
    <w:rsid w:val="009470E7"/>
    <w:rsid w:val="0094726C"/>
    <w:rsid w:val="00947271"/>
    <w:rsid w:val="00947505"/>
    <w:rsid w:val="00947642"/>
    <w:rsid w:val="00947C70"/>
    <w:rsid w:val="00947D34"/>
    <w:rsid w:val="00947E1A"/>
    <w:rsid w:val="00947E36"/>
    <w:rsid w:val="00947FC5"/>
    <w:rsid w:val="0095029A"/>
    <w:rsid w:val="00950320"/>
    <w:rsid w:val="0095056E"/>
    <w:rsid w:val="00950872"/>
    <w:rsid w:val="00950A39"/>
    <w:rsid w:val="00950AAD"/>
    <w:rsid w:val="00950C86"/>
    <w:rsid w:val="00950E6B"/>
    <w:rsid w:val="00950F4B"/>
    <w:rsid w:val="009511D0"/>
    <w:rsid w:val="0095137C"/>
    <w:rsid w:val="00951489"/>
    <w:rsid w:val="009514D3"/>
    <w:rsid w:val="009514D9"/>
    <w:rsid w:val="00951533"/>
    <w:rsid w:val="00951870"/>
    <w:rsid w:val="009518AC"/>
    <w:rsid w:val="00951C12"/>
    <w:rsid w:val="00951D77"/>
    <w:rsid w:val="00951E6C"/>
    <w:rsid w:val="00951ECA"/>
    <w:rsid w:val="00951F3B"/>
    <w:rsid w:val="00951FD2"/>
    <w:rsid w:val="009520C2"/>
    <w:rsid w:val="00952151"/>
    <w:rsid w:val="00952192"/>
    <w:rsid w:val="009521BA"/>
    <w:rsid w:val="0095230D"/>
    <w:rsid w:val="0095247A"/>
    <w:rsid w:val="009524F3"/>
    <w:rsid w:val="00952721"/>
    <w:rsid w:val="00952764"/>
    <w:rsid w:val="00952885"/>
    <w:rsid w:val="00952B7C"/>
    <w:rsid w:val="00952BEF"/>
    <w:rsid w:val="00952C6F"/>
    <w:rsid w:val="00952D7E"/>
    <w:rsid w:val="00952F36"/>
    <w:rsid w:val="0095308D"/>
    <w:rsid w:val="00953251"/>
    <w:rsid w:val="00953473"/>
    <w:rsid w:val="009534EC"/>
    <w:rsid w:val="00953729"/>
    <w:rsid w:val="0095375E"/>
    <w:rsid w:val="00953865"/>
    <w:rsid w:val="0095390E"/>
    <w:rsid w:val="00953B59"/>
    <w:rsid w:val="00953DE2"/>
    <w:rsid w:val="00953DEE"/>
    <w:rsid w:val="0095410E"/>
    <w:rsid w:val="00954144"/>
    <w:rsid w:val="00954417"/>
    <w:rsid w:val="009544E6"/>
    <w:rsid w:val="009549D3"/>
    <w:rsid w:val="00954A9A"/>
    <w:rsid w:val="00954B26"/>
    <w:rsid w:val="00954B31"/>
    <w:rsid w:val="00954D22"/>
    <w:rsid w:val="00954F34"/>
    <w:rsid w:val="00955178"/>
    <w:rsid w:val="0095538B"/>
    <w:rsid w:val="0095538D"/>
    <w:rsid w:val="0095588C"/>
    <w:rsid w:val="0095589B"/>
    <w:rsid w:val="00955A69"/>
    <w:rsid w:val="00955C89"/>
    <w:rsid w:val="00955CFE"/>
    <w:rsid w:val="00955E19"/>
    <w:rsid w:val="00955E7F"/>
    <w:rsid w:val="0095629C"/>
    <w:rsid w:val="0095665B"/>
    <w:rsid w:val="0095690C"/>
    <w:rsid w:val="00956B26"/>
    <w:rsid w:val="00956C1F"/>
    <w:rsid w:val="00956F36"/>
    <w:rsid w:val="009570F2"/>
    <w:rsid w:val="00957675"/>
    <w:rsid w:val="009576E8"/>
    <w:rsid w:val="009576EA"/>
    <w:rsid w:val="0095779C"/>
    <w:rsid w:val="0095785A"/>
    <w:rsid w:val="00957937"/>
    <w:rsid w:val="009601D7"/>
    <w:rsid w:val="00960248"/>
    <w:rsid w:val="00960308"/>
    <w:rsid w:val="00960946"/>
    <w:rsid w:val="0096097A"/>
    <w:rsid w:val="00960B2B"/>
    <w:rsid w:val="00960C0C"/>
    <w:rsid w:val="00960DF2"/>
    <w:rsid w:val="00960EEA"/>
    <w:rsid w:val="009610E9"/>
    <w:rsid w:val="0096111C"/>
    <w:rsid w:val="00961604"/>
    <w:rsid w:val="009616BE"/>
    <w:rsid w:val="00961709"/>
    <w:rsid w:val="00961861"/>
    <w:rsid w:val="00961894"/>
    <w:rsid w:val="009618A8"/>
    <w:rsid w:val="00961A8C"/>
    <w:rsid w:val="00961D35"/>
    <w:rsid w:val="00961F6A"/>
    <w:rsid w:val="0096202C"/>
    <w:rsid w:val="00962049"/>
    <w:rsid w:val="00962432"/>
    <w:rsid w:val="00962464"/>
    <w:rsid w:val="00962A10"/>
    <w:rsid w:val="00962A79"/>
    <w:rsid w:val="00962F1C"/>
    <w:rsid w:val="00962F4D"/>
    <w:rsid w:val="00962F84"/>
    <w:rsid w:val="009630D7"/>
    <w:rsid w:val="0096313D"/>
    <w:rsid w:val="009631D9"/>
    <w:rsid w:val="0096366C"/>
    <w:rsid w:val="00963B00"/>
    <w:rsid w:val="00963B5B"/>
    <w:rsid w:val="00963D27"/>
    <w:rsid w:val="00963EE0"/>
    <w:rsid w:val="00964505"/>
    <w:rsid w:val="009645A0"/>
    <w:rsid w:val="00964709"/>
    <w:rsid w:val="0096481B"/>
    <w:rsid w:val="00964867"/>
    <w:rsid w:val="009648E0"/>
    <w:rsid w:val="00964A68"/>
    <w:rsid w:val="00964B44"/>
    <w:rsid w:val="00964B4A"/>
    <w:rsid w:val="00964CA0"/>
    <w:rsid w:val="00964D3E"/>
    <w:rsid w:val="0096505E"/>
    <w:rsid w:val="009652E5"/>
    <w:rsid w:val="00965521"/>
    <w:rsid w:val="00965920"/>
    <w:rsid w:val="00965A38"/>
    <w:rsid w:val="00965F15"/>
    <w:rsid w:val="00965F49"/>
    <w:rsid w:val="009661FB"/>
    <w:rsid w:val="0096632E"/>
    <w:rsid w:val="009663C6"/>
    <w:rsid w:val="0096642B"/>
    <w:rsid w:val="00966540"/>
    <w:rsid w:val="00966ABC"/>
    <w:rsid w:val="00966AD2"/>
    <w:rsid w:val="00966ADB"/>
    <w:rsid w:val="00966BDB"/>
    <w:rsid w:val="00966CB4"/>
    <w:rsid w:val="0096707D"/>
    <w:rsid w:val="0096714B"/>
    <w:rsid w:val="00967227"/>
    <w:rsid w:val="009672A8"/>
    <w:rsid w:val="009674BE"/>
    <w:rsid w:val="00967589"/>
    <w:rsid w:val="009675A0"/>
    <w:rsid w:val="009676FC"/>
    <w:rsid w:val="00967C06"/>
    <w:rsid w:val="00967D2B"/>
    <w:rsid w:val="00970050"/>
    <w:rsid w:val="00970060"/>
    <w:rsid w:val="00970357"/>
    <w:rsid w:val="009704FC"/>
    <w:rsid w:val="00970B0A"/>
    <w:rsid w:val="00970B4E"/>
    <w:rsid w:val="00970B79"/>
    <w:rsid w:val="00970BA5"/>
    <w:rsid w:val="00970DAC"/>
    <w:rsid w:val="00970DD7"/>
    <w:rsid w:val="00970F6C"/>
    <w:rsid w:val="0097107A"/>
    <w:rsid w:val="009712A5"/>
    <w:rsid w:val="009713B6"/>
    <w:rsid w:val="00971456"/>
    <w:rsid w:val="0097155F"/>
    <w:rsid w:val="00971773"/>
    <w:rsid w:val="009717D9"/>
    <w:rsid w:val="009717DF"/>
    <w:rsid w:val="009717F7"/>
    <w:rsid w:val="0097180E"/>
    <w:rsid w:val="00971904"/>
    <w:rsid w:val="00971C93"/>
    <w:rsid w:val="00971CB4"/>
    <w:rsid w:val="00971D62"/>
    <w:rsid w:val="00971F30"/>
    <w:rsid w:val="009720D7"/>
    <w:rsid w:val="009720FF"/>
    <w:rsid w:val="00972192"/>
    <w:rsid w:val="009724BE"/>
    <w:rsid w:val="0097256F"/>
    <w:rsid w:val="0097260A"/>
    <w:rsid w:val="00972671"/>
    <w:rsid w:val="009726FE"/>
    <w:rsid w:val="009727E1"/>
    <w:rsid w:val="00972816"/>
    <w:rsid w:val="0097288E"/>
    <w:rsid w:val="009729DA"/>
    <w:rsid w:val="00972AEF"/>
    <w:rsid w:val="00972B11"/>
    <w:rsid w:val="00972C64"/>
    <w:rsid w:val="00972E5C"/>
    <w:rsid w:val="00972E86"/>
    <w:rsid w:val="00972E89"/>
    <w:rsid w:val="00972E9D"/>
    <w:rsid w:val="00973120"/>
    <w:rsid w:val="0097356F"/>
    <w:rsid w:val="00973608"/>
    <w:rsid w:val="00973617"/>
    <w:rsid w:val="00973658"/>
    <w:rsid w:val="0097367E"/>
    <w:rsid w:val="00973898"/>
    <w:rsid w:val="009738F7"/>
    <w:rsid w:val="00973921"/>
    <w:rsid w:val="009739C6"/>
    <w:rsid w:val="00973CFB"/>
    <w:rsid w:val="00973E83"/>
    <w:rsid w:val="00974197"/>
    <w:rsid w:val="0097430B"/>
    <w:rsid w:val="0097452D"/>
    <w:rsid w:val="00974640"/>
    <w:rsid w:val="00974935"/>
    <w:rsid w:val="00974965"/>
    <w:rsid w:val="00974A54"/>
    <w:rsid w:val="00974BB0"/>
    <w:rsid w:val="00974DCF"/>
    <w:rsid w:val="00974F96"/>
    <w:rsid w:val="00975194"/>
    <w:rsid w:val="00975297"/>
    <w:rsid w:val="00975521"/>
    <w:rsid w:val="00975553"/>
    <w:rsid w:val="00975564"/>
    <w:rsid w:val="00975AAB"/>
    <w:rsid w:val="00975B29"/>
    <w:rsid w:val="00975DD1"/>
    <w:rsid w:val="0097612E"/>
    <w:rsid w:val="0097645F"/>
    <w:rsid w:val="00976664"/>
    <w:rsid w:val="00976754"/>
    <w:rsid w:val="0097678E"/>
    <w:rsid w:val="00976993"/>
    <w:rsid w:val="00976CBF"/>
    <w:rsid w:val="00976D37"/>
    <w:rsid w:val="00977055"/>
    <w:rsid w:val="009772E3"/>
    <w:rsid w:val="00977320"/>
    <w:rsid w:val="009774C6"/>
    <w:rsid w:val="009775AD"/>
    <w:rsid w:val="00977663"/>
    <w:rsid w:val="0097776D"/>
    <w:rsid w:val="00977AF5"/>
    <w:rsid w:val="00977C38"/>
    <w:rsid w:val="00977CA6"/>
    <w:rsid w:val="00980283"/>
    <w:rsid w:val="0098032D"/>
    <w:rsid w:val="0098036A"/>
    <w:rsid w:val="00980385"/>
    <w:rsid w:val="00980408"/>
    <w:rsid w:val="00980579"/>
    <w:rsid w:val="009808A0"/>
    <w:rsid w:val="00980922"/>
    <w:rsid w:val="00980970"/>
    <w:rsid w:val="009809E8"/>
    <w:rsid w:val="00980ABD"/>
    <w:rsid w:val="00980C6E"/>
    <w:rsid w:val="00980D38"/>
    <w:rsid w:val="00980F61"/>
    <w:rsid w:val="00981007"/>
    <w:rsid w:val="009810DE"/>
    <w:rsid w:val="0098114A"/>
    <w:rsid w:val="009812E6"/>
    <w:rsid w:val="00981409"/>
    <w:rsid w:val="00981591"/>
    <w:rsid w:val="009816B7"/>
    <w:rsid w:val="0098190A"/>
    <w:rsid w:val="00981BAB"/>
    <w:rsid w:val="00981BE2"/>
    <w:rsid w:val="00981CC4"/>
    <w:rsid w:val="00982041"/>
    <w:rsid w:val="00982049"/>
    <w:rsid w:val="0098220E"/>
    <w:rsid w:val="0098225C"/>
    <w:rsid w:val="009822E2"/>
    <w:rsid w:val="00982593"/>
    <w:rsid w:val="009825C0"/>
    <w:rsid w:val="009828E5"/>
    <w:rsid w:val="00982908"/>
    <w:rsid w:val="00982A6F"/>
    <w:rsid w:val="00982A95"/>
    <w:rsid w:val="00982AD5"/>
    <w:rsid w:val="00982C79"/>
    <w:rsid w:val="00982CC5"/>
    <w:rsid w:val="00982FF2"/>
    <w:rsid w:val="00983075"/>
    <w:rsid w:val="00983246"/>
    <w:rsid w:val="009833DF"/>
    <w:rsid w:val="00983422"/>
    <w:rsid w:val="0098353E"/>
    <w:rsid w:val="00983646"/>
    <w:rsid w:val="009837D9"/>
    <w:rsid w:val="00983859"/>
    <w:rsid w:val="009839A3"/>
    <w:rsid w:val="00983E4A"/>
    <w:rsid w:val="00983EAE"/>
    <w:rsid w:val="00983FA4"/>
    <w:rsid w:val="00984324"/>
    <w:rsid w:val="0098440B"/>
    <w:rsid w:val="009847DC"/>
    <w:rsid w:val="009849E3"/>
    <w:rsid w:val="00984AD8"/>
    <w:rsid w:val="00984CBC"/>
    <w:rsid w:val="00984CFD"/>
    <w:rsid w:val="00984D5E"/>
    <w:rsid w:val="00984F8C"/>
    <w:rsid w:val="00985115"/>
    <w:rsid w:val="00985291"/>
    <w:rsid w:val="00985329"/>
    <w:rsid w:val="00985422"/>
    <w:rsid w:val="009855CB"/>
    <w:rsid w:val="00985B2C"/>
    <w:rsid w:val="00985EB5"/>
    <w:rsid w:val="00985EB7"/>
    <w:rsid w:val="00985F89"/>
    <w:rsid w:val="009861A8"/>
    <w:rsid w:val="00986408"/>
    <w:rsid w:val="00986528"/>
    <w:rsid w:val="00986731"/>
    <w:rsid w:val="00986949"/>
    <w:rsid w:val="00986B6C"/>
    <w:rsid w:val="00986D83"/>
    <w:rsid w:val="00986FF5"/>
    <w:rsid w:val="00987203"/>
    <w:rsid w:val="0098747D"/>
    <w:rsid w:val="00987576"/>
    <w:rsid w:val="0098774E"/>
    <w:rsid w:val="00987773"/>
    <w:rsid w:val="00987910"/>
    <w:rsid w:val="0098797C"/>
    <w:rsid w:val="009901BE"/>
    <w:rsid w:val="00990230"/>
    <w:rsid w:val="009902ED"/>
    <w:rsid w:val="009904E3"/>
    <w:rsid w:val="009905C7"/>
    <w:rsid w:val="00990975"/>
    <w:rsid w:val="009909D6"/>
    <w:rsid w:val="00990A12"/>
    <w:rsid w:val="00990CED"/>
    <w:rsid w:val="00990EE9"/>
    <w:rsid w:val="00990F4A"/>
    <w:rsid w:val="00990FCF"/>
    <w:rsid w:val="00991030"/>
    <w:rsid w:val="009914A9"/>
    <w:rsid w:val="00991503"/>
    <w:rsid w:val="0099167B"/>
    <w:rsid w:val="00991764"/>
    <w:rsid w:val="0099178C"/>
    <w:rsid w:val="00991AA6"/>
    <w:rsid w:val="00991D18"/>
    <w:rsid w:val="00991E04"/>
    <w:rsid w:val="00992110"/>
    <w:rsid w:val="00992243"/>
    <w:rsid w:val="00992268"/>
    <w:rsid w:val="0099234F"/>
    <w:rsid w:val="00992388"/>
    <w:rsid w:val="009923BE"/>
    <w:rsid w:val="009926B0"/>
    <w:rsid w:val="009926F2"/>
    <w:rsid w:val="00992A04"/>
    <w:rsid w:val="009933AF"/>
    <w:rsid w:val="00993495"/>
    <w:rsid w:val="009934D7"/>
    <w:rsid w:val="00993706"/>
    <w:rsid w:val="00993974"/>
    <w:rsid w:val="0099398F"/>
    <w:rsid w:val="00993CE7"/>
    <w:rsid w:val="00993E63"/>
    <w:rsid w:val="00993F53"/>
    <w:rsid w:val="009943C5"/>
    <w:rsid w:val="0099458C"/>
    <w:rsid w:val="00994595"/>
    <w:rsid w:val="00994748"/>
    <w:rsid w:val="009947D0"/>
    <w:rsid w:val="009947E4"/>
    <w:rsid w:val="009948F1"/>
    <w:rsid w:val="009948FA"/>
    <w:rsid w:val="00994AA9"/>
    <w:rsid w:val="00994B2F"/>
    <w:rsid w:val="00994B38"/>
    <w:rsid w:val="00994B55"/>
    <w:rsid w:val="00994F56"/>
    <w:rsid w:val="00995034"/>
    <w:rsid w:val="0099523F"/>
    <w:rsid w:val="00995309"/>
    <w:rsid w:val="009953CB"/>
    <w:rsid w:val="0099553E"/>
    <w:rsid w:val="009955A4"/>
    <w:rsid w:val="009955C7"/>
    <w:rsid w:val="009955F3"/>
    <w:rsid w:val="0099570C"/>
    <w:rsid w:val="009957FA"/>
    <w:rsid w:val="0099583B"/>
    <w:rsid w:val="00995C60"/>
    <w:rsid w:val="00996093"/>
    <w:rsid w:val="00996369"/>
    <w:rsid w:val="00996691"/>
    <w:rsid w:val="009967CA"/>
    <w:rsid w:val="00996961"/>
    <w:rsid w:val="00996C67"/>
    <w:rsid w:val="00996C7C"/>
    <w:rsid w:val="00996D0A"/>
    <w:rsid w:val="00996EEF"/>
    <w:rsid w:val="00996F07"/>
    <w:rsid w:val="0099746D"/>
    <w:rsid w:val="009975C0"/>
    <w:rsid w:val="00997844"/>
    <w:rsid w:val="00997B25"/>
    <w:rsid w:val="00997C35"/>
    <w:rsid w:val="00997CBA"/>
    <w:rsid w:val="009A000D"/>
    <w:rsid w:val="009A004C"/>
    <w:rsid w:val="009A0315"/>
    <w:rsid w:val="009A03A5"/>
    <w:rsid w:val="009A0596"/>
    <w:rsid w:val="009A0756"/>
    <w:rsid w:val="009A07CD"/>
    <w:rsid w:val="009A090C"/>
    <w:rsid w:val="009A0930"/>
    <w:rsid w:val="009A097E"/>
    <w:rsid w:val="009A0AB8"/>
    <w:rsid w:val="009A0B5E"/>
    <w:rsid w:val="009A0CA7"/>
    <w:rsid w:val="009A0EF1"/>
    <w:rsid w:val="009A1061"/>
    <w:rsid w:val="009A125E"/>
    <w:rsid w:val="009A16D5"/>
    <w:rsid w:val="009A174F"/>
    <w:rsid w:val="009A17E6"/>
    <w:rsid w:val="009A188C"/>
    <w:rsid w:val="009A1903"/>
    <w:rsid w:val="009A190E"/>
    <w:rsid w:val="009A1960"/>
    <w:rsid w:val="009A1C64"/>
    <w:rsid w:val="009A1D4F"/>
    <w:rsid w:val="009A1D95"/>
    <w:rsid w:val="009A1ED5"/>
    <w:rsid w:val="009A219E"/>
    <w:rsid w:val="009A22F8"/>
    <w:rsid w:val="009A2337"/>
    <w:rsid w:val="009A24ED"/>
    <w:rsid w:val="009A25CA"/>
    <w:rsid w:val="009A26E6"/>
    <w:rsid w:val="009A2708"/>
    <w:rsid w:val="009A289F"/>
    <w:rsid w:val="009A2A3E"/>
    <w:rsid w:val="009A2D7D"/>
    <w:rsid w:val="009A3021"/>
    <w:rsid w:val="009A3194"/>
    <w:rsid w:val="009A31F4"/>
    <w:rsid w:val="009A3258"/>
    <w:rsid w:val="009A3262"/>
    <w:rsid w:val="009A35B1"/>
    <w:rsid w:val="009A3866"/>
    <w:rsid w:val="009A391B"/>
    <w:rsid w:val="009A3B28"/>
    <w:rsid w:val="009A3FDA"/>
    <w:rsid w:val="009A4220"/>
    <w:rsid w:val="009A4579"/>
    <w:rsid w:val="009A48C9"/>
    <w:rsid w:val="009A48DF"/>
    <w:rsid w:val="009A496B"/>
    <w:rsid w:val="009A4978"/>
    <w:rsid w:val="009A4ABB"/>
    <w:rsid w:val="009A4AE6"/>
    <w:rsid w:val="009A4DB4"/>
    <w:rsid w:val="009A4F81"/>
    <w:rsid w:val="009A50A0"/>
    <w:rsid w:val="009A5102"/>
    <w:rsid w:val="009A5322"/>
    <w:rsid w:val="009A55F3"/>
    <w:rsid w:val="009A57D9"/>
    <w:rsid w:val="009A580E"/>
    <w:rsid w:val="009A5A2A"/>
    <w:rsid w:val="009A5B13"/>
    <w:rsid w:val="009A5B25"/>
    <w:rsid w:val="009A5B4C"/>
    <w:rsid w:val="009A5B83"/>
    <w:rsid w:val="009A5BF7"/>
    <w:rsid w:val="009A5C21"/>
    <w:rsid w:val="009A5D7B"/>
    <w:rsid w:val="009A600B"/>
    <w:rsid w:val="009A62A7"/>
    <w:rsid w:val="009A62CC"/>
    <w:rsid w:val="009A62DC"/>
    <w:rsid w:val="009A6736"/>
    <w:rsid w:val="009A6B49"/>
    <w:rsid w:val="009A7254"/>
    <w:rsid w:val="009A7362"/>
    <w:rsid w:val="009A752A"/>
    <w:rsid w:val="009A7700"/>
    <w:rsid w:val="009A774D"/>
    <w:rsid w:val="009A7800"/>
    <w:rsid w:val="009A798B"/>
    <w:rsid w:val="009A79EE"/>
    <w:rsid w:val="009A7C1F"/>
    <w:rsid w:val="009A7E55"/>
    <w:rsid w:val="009B00DC"/>
    <w:rsid w:val="009B01B8"/>
    <w:rsid w:val="009B04DF"/>
    <w:rsid w:val="009B05BC"/>
    <w:rsid w:val="009B0751"/>
    <w:rsid w:val="009B09A1"/>
    <w:rsid w:val="009B0A84"/>
    <w:rsid w:val="009B0A9C"/>
    <w:rsid w:val="009B0B03"/>
    <w:rsid w:val="009B0BDB"/>
    <w:rsid w:val="009B0EB5"/>
    <w:rsid w:val="009B0F7A"/>
    <w:rsid w:val="009B1116"/>
    <w:rsid w:val="009B11DF"/>
    <w:rsid w:val="009B15A6"/>
    <w:rsid w:val="009B1607"/>
    <w:rsid w:val="009B173A"/>
    <w:rsid w:val="009B18AD"/>
    <w:rsid w:val="009B1A27"/>
    <w:rsid w:val="009B1B08"/>
    <w:rsid w:val="009B1BDA"/>
    <w:rsid w:val="009B1BE1"/>
    <w:rsid w:val="009B1CCC"/>
    <w:rsid w:val="009B1F0C"/>
    <w:rsid w:val="009B2044"/>
    <w:rsid w:val="009B235A"/>
    <w:rsid w:val="009B23D9"/>
    <w:rsid w:val="009B2455"/>
    <w:rsid w:val="009B2751"/>
    <w:rsid w:val="009B2A29"/>
    <w:rsid w:val="009B2CEE"/>
    <w:rsid w:val="009B31EA"/>
    <w:rsid w:val="009B31F1"/>
    <w:rsid w:val="009B3621"/>
    <w:rsid w:val="009B3832"/>
    <w:rsid w:val="009B38A5"/>
    <w:rsid w:val="009B38D2"/>
    <w:rsid w:val="009B3D5E"/>
    <w:rsid w:val="009B3F0E"/>
    <w:rsid w:val="009B3FBD"/>
    <w:rsid w:val="009B40DF"/>
    <w:rsid w:val="009B4377"/>
    <w:rsid w:val="009B43E5"/>
    <w:rsid w:val="009B45DC"/>
    <w:rsid w:val="009B4952"/>
    <w:rsid w:val="009B4A02"/>
    <w:rsid w:val="009B4A16"/>
    <w:rsid w:val="009B4BDA"/>
    <w:rsid w:val="009B4D58"/>
    <w:rsid w:val="009B4FC8"/>
    <w:rsid w:val="009B510A"/>
    <w:rsid w:val="009B5112"/>
    <w:rsid w:val="009B5150"/>
    <w:rsid w:val="009B540D"/>
    <w:rsid w:val="009B5423"/>
    <w:rsid w:val="009B545A"/>
    <w:rsid w:val="009B5719"/>
    <w:rsid w:val="009B58BB"/>
    <w:rsid w:val="009B595D"/>
    <w:rsid w:val="009B5A5B"/>
    <w:rsid w:val="009B5AF6"/>
    <w:rsid w:val="009B5B6C"/>
    <w:rsid w:val="009B5BD1"/>
    <w:rsid w:val="009B5C42"/>
    <w:rsid w:val="009B5DF5"/>
    <w:rsid w:val="009B5E9F"/>
    <w:rsid w:val="009B60F6"/>
    <w:rsid w:val="009B6136"/>
    <w:rsid w:val="009B61BE"/>
    <w:rsid w:val="009B6201"/>
    <w:rsid w:val="009B621B"/>
    <w:rsid w:val="009B642D"/>
    <w:rsid w:val="009B6545"/>
    <w:rsid w:val="009B675E"/>
    <w:rsid w:val="009B67C0"/>
    <w:rsid w:val="009B69E9"/>
    <w:rsid w:val="009B6EC9"/>
    <w:rsid w:val="009B6FBA"/>
    <w:rsid w:val="009B70B1"/>
    <w:rsid w:val="009B725E"/>
    <w:rsid w:val="009B72E3"/>
    <w:rsid w:val="009B7346"/>
    <w:rsid w:val="009B7365"/>
    <w:rsid w:val="009B769A"/>
    <w:rsid w:val="009B771D"/>
    <w:rsid w:val="009B7794"/>
    <w:rsid w:val="009B785A"/>
    <w:rsid w:val="009B7B83"/>
    <w:rsid w:val="009B7D4E"/>
    <w:rsid w:val="009B7F4B"/>
    <w:rsid w:val="009C03B8"/>
    <w:rsid w:val="009C049C"/>
    <w:rsid w:val="009C053E"/>
    <w:rsid w:val="009C057D"/>
    <w:rsid w:val="009C0714"/>
    <w:rsid w:val="009C0962"/>
    <w:rsid w:val="009C09DA"/>
    <w:rsid w:val="009C0A65"/>
    <w:rsid w:val="009C0C83"/>
    <w:rsid w:val="009C0CB1"/>
    <w:rsid w:val="009C122A"/>
    <w:rsid w:val="009C1305"/>
    <w:rsid w:val="009C1324"/>
    <w:rsid w:val="009C146E"/>
    <w:rsid w:val="009C191C"/>
    <w:rsid w:val="009C1999"/>
    <w:rsid w:val="009C19DE"/>
    <w:rsid w:val="009C1B52"/>
    <w:rsid w:val="009C1BFF"/>
    <w:rsid w:val="009C1C9F"/>
    <w:rsid w:val="009C2408"/>
    <w:rsid w:val="009C2503"/>
    <w:rsid w:val="009C280B"/>
    <w:rsid w:val="009C2935"/>
    <w:rsid w:val="009C2942"/>
    <w:rsid w:val="009C2D78"/>
    <w:rsid w:val="009C2EB5"/>
    <w:rsid w:val="009C2F36"/>
    <w:rsid w:val="009C3076"/>
    <w:rsid w:val="009C3159"/>
    <w:rsid w:val="009C3191"/>
    <w:rsid w:val="009C31F8"/>
    <w:rsid w:val="009C33DA"/>
    <w:rsid w:val="009C3411"/>
    <w:rsid w:val="009C35AF"/>
    <w:rsid w:val="009C3903"/>
    <w:rsid w:val="009C3B30"/>
    <w:rsid w:val="009C3BFA"/>
    <w:rsid w:val="009C3E95"/>
    <w:rsid w:val="009C3FB5"/>
    <w:rsid w:val="009C41F0"/>
    <w:rsid w:val="009C428C"/>
    <w:rsid w:val="009C431F"/>
    <w:rsid w:val="009C4367"/>
    <w:rsid w:val="009C48B6"/>
    <w:rsid w:val="009C495D"/>
    <w:rsid w:val="009C49B9"/>
    <w:rsid w:val="009C49E5"/>
    <w:rsid w:val="009C4DB5"/>
    <w:rsid w:val="009C5063"/>
    <w:rsid w:val="009C50EE"/>
    <w:rsid w:val="009C51B8"/>
    <w:rsid w:val="009C56BD"/>
    <w:rsid w:val="009C570F"/>
    <w:rsid w:val="009C5C16"/>
    <w:rsid w:val="009C5CF3"/>
    <w:rsid w:val="009C5DFE"/>
    <w:rsid w:val="009C5E13"/>
    <w:rsid w:val="009C5E70"/>
    <w:rsid w:val="009C5F7D"/>
    <w:rsid w:val="009C5FF1"/>
    <w:rsid w:val="009C60B6"/>
    <w:rsid w:val="009C6790"/>
    <w:rsid w:val="009C6AEB"/>
    <w:rsid w:val="009C6B78"/>
    <w:rsid w:val="009C6D19"/>
    <w:rsid w:val="009C6EDB"/>
    <w:rsid w:val="009C7209"/>
    <w:rsid w:val="009C74AE"/>
    <w:rsid w:val="009C77D7"/>
    <w:rsid w:val="009C78D9"/>
    <w:rsid w:val="009C7927"/>
    <w:rsid w:val="009C799E"/>
    <w:rsid w:val="009C7D39"/>
    <w:rsid w:val="009C7D54"/>
    <w:rsid w:val="009C7E73"/>
    <w:rsid w:val="009C7F01"/>
    <w:rsid w:val="009C7F61"/>
    <w:rsid w:val="009C7F8D"/>
    <w:rsid w:val="009D046D"/>
    <w:rsid w:val="009D066E"/>
    <w:rsid w:val="009D0719"/>
    <w:rsid w:val="009D09D4"/>
    <w:rsid w:val="009D0A6C"/>
    <w:rsid w:val="009D0CB9"/>
    <w:rsid w:val="009D0DBF"/>
    <w:rsid w:val="009D0EDE"/>
    <w:rsid w:val="009D1030"/>
    <w:rsid w:val="009D145B"/>
    <w:rsid w:val="009D16DB"/>
    <w:rsid w:val="009D170F"/>
    <w:rsid w:val="009D1806"/>
    <w:rsid w:val="009D1AE3"/>
    <w:rsid w:val="009D1C03"/>
    <w:rsid w:val="009D1C54"/>
    <w:rsid w:val="009D1C6C"/>
    <w:rsid w:val="009D1EAD"/>
    <w:rsid w:val="009D1F4D"/>
    <w:rsid w:val="009D2244"/>
    <w:rsid w:val="009D2598"/>
    <w:rsid w:val="009D27F0"/>
    <w:rsid w:val="009D2820"/>
    <w:rsid w:val="009D2886"/>
    <w:rsid w:val="009D2D24"/>
    <w:rsid w:val="009D2DA3"/>
    <w:rsid w:val="009D2ECB"/>
    <w:rsid w:val="009D2F54"/>
    <w:rsid w:val="009D2FCF"/>
    <w:rsid w:val="009D31F9"/>
    <w:rsid w:val="009D35BF"/>
    <w:rsid w:val="009D3610"/>
    <w:rsid w:val="009D36AB"/>
    <w:rsid w:val="009D3781"/>
    <w:rsid w:val="009D3A24"/>
    <w:rsid w:val="009D3C35"/>
    <w:rsid w:val="009D3C6E"/>
    <w:rsid w:val="009D3CC9"/>
    <w:rsid w:val="009D3D30"/>
    <w:rsid w:val="009D3D51"/>
    <w:rsid w:val="009D3FF5"/>
    <w:rsid w:val="009D4083"/>
    <w:rsid w:val="009D43B0"/>
    <w:rsid w:val="009D4492"/>
    <w:rsid w:val="009D4510"/>
    <w:rsid w:val="009D45B0"/>
    <w:rsid w:val="009D4600"/>
    <w:rsid w:val="009D487D"/>
    <w:rsid w:val="009D4A91"/>
    <w:rsid w:val="009D4C9E"/>
    <w:rsid w:val="009D4D0A"/>
    <w:rsid w:val="009D4D0D"/>
    <w:rsid w:val="009D4D3B"/>
    <w:rsid w:val="009D4DC5"/>
    <w:rsid w:val="009D4E6A"/>
    <w:rsid w:val="009D5046"/>
    <w:rsid w:val="009D5165"/>
    <w:rsid w:val="009D5363"/>
    <w:rsid w:val="009D5411"/>
    <w:rsid w:val="009D5425"/>
    <w:rsid w:val="009D5700"/>
    <w:rsid w:val="009D5C86"/>
    <w:rsid w:val="009D5DB3"/>
    <w:rsid w:val="009D5F8C"/>
    <w:rsid w:val="009D5F94"/>
    <w:rsid w:val="009D5FD4"/>
    <w:rsid w:val="009D5FF8"/>
    <w:rsid w:val="009D6013"/>
    <w:rsid w:val="009D6261"/>
    <w:rsid w:val="009D62D6"/>
    <w:rsid w:val="009D65BB"/>
    <w:rsid w:val="009D6696"/>
    <w:rsid w:val="009D679B"/>
    <w:rsid w:val="009D6965"/>
    <w:rsid w:val="009D6ADF"/>
    <w:rsid w:val="009D6B1C"/>
    <w:rsid w:val="009D6DD5"/>
    <w:rsid w:val="009D6E3C"/>
    <w:rsid w:val="009D7694"/>
    <w:rsid w:val="009D7A85"/>
    <w:rsid w:val="009D7B00"/>
    <w:rsid w:val="009D7C62"/>
    <w:rsid w:val="009D7DE2"/>
    <w:rsid w:val="009D7F41"/>
    <w:rsid w:val="009E05B8"/>
    <w:rsid w:val="009E06DD"/>
    <w:rsid w:val="009E07EE"/>
    <w:rsid w:val="009E08C1"/>
    <w:rsid w:val="009E08CF"/>
    <w:rsid w:val="009E0C1C"/>
    <w:rsid w:val="009E0F4F"/>
    <w:rsid w:val="009E12E5"/>
    <w:rsid w:val="009E138E"/>
    <w:rsid w:val="009E1420"/>
    <w:rsid w:val="009E1505"/>
    <w:rsid w:val="009E18A4"/>
    <w:rsid w:val="009E1DD4"/>
    <w:rsid w:val="009E1EEA"/>
    <w:rsid w:val="009E1F82"/>
    <w:rsid w:val="009E1F9A"/>
    <w:rsid w:val="009E20B0"/>
    <w:rsid w:val="009E248F"/>
    <w:rsid w:val="009E257C"/>
    <w:rsid w:val="009E25C1"/>
    <w:rsid w:val="009E265D"/>
    <w:rsid w:val="009E266F"/>
    <w:rsid w:val="009E2727"/>
    <w:rsid w:val="009E30BF"/>
    <w:rsid w:val="009E30F1"/>
    <w:rsid w:val="009E3372"/>
    <w:rsid w:val="009E36AC"/>
    <w:rsid w:val="009E384F"/>
    <w:rsid w:val="009E386E"/>
    <w:rsid w:val="009E3C01"/>
    <w:rsid w:val="009E3EC4"/>
    <w:rsid w:val="009E3F22"/>
    <w:rsid w:val="009E3F39"/>
    <w:rsid w:val="009E4039"/>
    <w:rsid w:val="009E4517"/>
    <w:rsid w:val="009E46C6"/>
    <w:rsid w:val="009E4742"/>
    <w:rsid w:val="009E4900"/>
    <w:rsid w:val="009E4995"/>
    <w:rsid w:val="009E4B22"/>
    <w:rsid w:val="009E4BF4"/>
    <w:rsid w:val="009E4CBD"/>
    <w:rsid w:val="009E4D87"/>
    <w:rsid w:val="009E4E0F"/>
    <w:rsid w:val="009E4F48"/>
    <w:rsid w:val="009E508D"/>
    <w:rsid w:val="009E5194"/>
    <w:rsid w:val="009E5222"/>
    <w:rsid w:val="009E5542"/>
    <w:rsid w:val="009E554E"/>
    <w:rsid w:val="009E55F7"/>
    <w:rsid w:val="009E5600"/>
    <w:rsid w:val="009E562A"/>
    <w:rsid w:val="009E590F"/>
    <w:rsid w:val="009E5A26"/>
    <w:rsid w:val="009E5DAF"/>
    <w:rsid w:val="009E615B"/>
    <w:rsid w:val="009E6293"/>
    <w:rsid w:val="009E62E5"/>
    <w:rsid w:val="009E640F"/>
    <w:rsid w:val="009E66F0"/>
    <w:rsid w:val="009E6918"/>
    <w:rsid w:val="009E69D2"/>
    <w:rsid w:val="009E6CC4"/>
    <w:rsid w:val="009E6F46"/>
    <w:rsid w:val="009E6F80"/>
    <w:rsid w:val="009E6FFF"/>
    <w:rsid w:val="009E7077"/>
    <w:rsid w:val="009E716A"/>
    <w:rsid w:val="009E75C0"/>
    <w:rsid w:val="009E7800"/>
    <w:rsid w:val="009E7B10"/>
    <w:rsid w:val="009E7B27"/>
    <w:rsid w:val="009E7BEE"/>
    <w:rsid w:val="009E7C09"/>
    <w:rsid w:val="009E7F05"/>
    <w:rsid w:val="009F00F4"/>
    <w:rsid w:val="009F0124"/>
    <w:rsid w:val="009F0163"/>
    <w:rsid w:val="009F0386"/>
    <w:rsid w:val="009F050B"/>
    <w:rsid w:val="009F056C"/>
    <w:rsid w:val="009F0951"/>
    <w:rsid w:val="009F0B6D"/>
    <w:rsid w:val="009F0B82"/>
    <w:rsid w:val="009F0CE0"/>
    <w:rsid w:val="009F0DF6"/>
    <w:rsid w:val="009F0E76"/>
    <w:rsid w:val="009F0F50"/>
    <w:rsid w:val="009F10DA"/>
    <w:rsid w:val="009F1204"/>
    <w:rsid w:val="009F1277"/>
    <w:rsid w:val="009F1339"/>
    <w:rsid w:val="009F13E2"/>
    <w:rsid w:val="009F1526"/>
    <w:rsid w:val="009F163B"/>
    <w:rsid w:val="009F164D"/>
    <w:rsid w:val="009F1896"/>
    <w:rsid w:val="009F1BC8"/>
    <w:rsid w:val="009F1D66"/>
    <w:rsid w:val="009F1E5B"/>
    <w:rsid w:val="009F20C2"/>
    <w:rsid w:val="009F22FF"/>
    <w:rsid w:val="009F2644"/>
    <w:rsid w:val="009F270E"/>
    <w:rsid w:val="009F2823"/>
    <w:rsid w:val="009F2A3E"/>
    <w:rsid w:val="009F2ACB"/>
    <w:rsid w:val="009F2B15"/>
    <w:rsid w:val="009F2BED"/>
    <w:rsid w:val="009F2D31"/>
    <w:rsid w:val="009F32A5"/>
    <w:rsid w:val="009F37E5"/>
    <w:rsid w:val="009F37EC"/>
    <w:rsid w:val="009F38E4"/>
    <w:rsid w:val="009F3947"/>
    <w:rsid w:val="009F39AB"/>
    <w:rsid w:val="009F3AF0"/>
    <w:rsid w:val="009F3BA7"/>
    <w:rsid w:val="009F3BAE"/>
    <w:rsid w:val="009F3CC0"/>
    <w:rsid w:val="009F3E62"/>
    <w:rsid w:val="009F3E7B"/>
    <w:rsid w:val="009F416A"/>
    <w:rsid w:val="009F425C"/>
    <w:rsid w:val="009F4AB5"/>
    <w:rsid w:val="009F5065"/>
    <w:rsid w:val="009F506D"/>
    <w:rsid w:val="009F508B"/>
    <w:rsid w:val="009F5149"/>
    <w:rsid w:val="009F52EC"/>
    <w:rsid w:val="009F5311"/>
    <w:rsid w:val="009F53A2"/>
    <w:rsid w:val="009F5510"/>
    <w:rsid w:val="009F566B"/>
    <w:rsid w:val="009F5772"/>
    <w:rsid w:val="009F578C"/>
    <w:rsid w:val="009F61F4"/>
    <w:rsid w:val="009F63B3"/>
    <w:rsid w:val="009F66F6"/>
    <w:rsid w:val="009F68FF"/>
    <w:rsid w:val="009F695E"/>
    <w:rsid w:val="009F6973"/>
    <w:rsid w:val="009F69AF"/>
    <w:rsid w:val="009F6A94"/>
    <w:rsid w:val="009F6ACA"/>
    <w:rsid w:val="009F6AF4"/>
    <w:rsid w:val="009F6B5C"/>
    <w:rsid w:val="009F6BC3"/>
    <w:rsid w:val="009F6C96"/>
    <w:rsid w:val="009F6E10"/>
    <w:rsid w:val="009F6F0B"/>
    <w:rsid w:val="009F6FC9"/>
    <w:rsid w:val="009F7289"/>
    <w:rsid w:val="009F73CD"/>
    <w:rsid w:val="009F748A"/>
    <w:rsid w:val="009F75C6"/>
    <w:rsid w:val="009F77B9"/>
    <w:rsid w:val="009F783E"/>
    <w:rsid w:val="009F797A"/>
    <w:rsid w:val="009F7ADD"/>
    <w:rsid w:val="009F7AEF"/>
    <w:rsid w:val="009F7AF1"/>
    <w:rsid w:val="009F7C49"/>
    <w:rsid w:val="009F7E56"/>
    <w:rsid w:val="009F7ECC"/>
    <w:rsid w:val="009F7ED6"/>
    <w:rsid w:val="009F7FA1"/>
    <w:rsid w:val="00A00386"/>
    <w:rsid w:val="00A00478"/>
    <w:rsid w:val="00A004B4"/>
    <w:rsid w:val="00A0054F"/>
    <w:rsid w:val="00A006D8"/>
    <w:rsid w:val="00A006EE"/>
    <w:rsid w:val="00A00993"/>
    <w:rsid w:val="00A009A8"/>
    <w:rsid w:val="00A00B8E"/>
    <w:rsid w:val="00A00BC4"/>
    <w:rsid w:val="00A00FA3"/>
    <w:rsid w:val="00A01008"/>
    <w:rsid w:val="00A0108A"/>
    <w:rsid w:val="00A011BC"/>
    <w:rsid w:val="00A0122B"/>
    <w:rsid w:val="00A0126A"/>
    <w:rsid w:val="00A014A5"/>
    <w:rsid w:val="00A01681"/>
    <w:rsid w:val="00A01846"/>
    <w:rsid w:val="00A0187E"/>
    <w:rsid w:val="00A018A0"/>
    <w:rsid w:val="00A01E28"/>
    <w:rsid w:val="00A01E9D"/>
    <w:rsid w:val="00A01EC1"/>
    <w:rsid w:val="00A02034"/>
    <w:rsid w:val="00A02212"/>
    <w:rsid w:val="00A02261"/>
    <w:rsid w:val="00A0234B"/>
    <w:rsid w:val="00A0254A"/>
    <w:rsid w:val="00A02621"/>
    <w:rsid w:val="00A02794"/>
    <w:rsid w:val="00A0295B"/>
    <w:rsid w:val="00A029CA"/>
    <w:rsid w:val="00A02B28"/>
    <w:rsid w:val="00A02F46"/>
    <w:rsid w:val="00A0302F"/>
    <w:rsid w:val="00A03531"/>
    <w:rsid w:val="00A0362E"/>
    <w:rsid w:val="00A03969"/>
    <w:rsid w:val="00A039B2"/>
    <w:rsid w:val="00A03B72"/>
    <w:rsid w:val="00A03F25"/>
    <w:rsid w:val="00A03FBA"/>
    <w:rsid w:val="00A0422A"/>
    <w:rsid w:val="00A04393"/>
    <w:rsid w:val="00A0449E"/>
    <w:rsid w:val="00A046E6"/>
    <w:rsid w:val="00A046F0"/>
    <w:rsid w:val="00A04814"/>
    <w:rsid w:val="00A0489D"/>
    <w:rsid w:val="00A04AB3"/>
    <w:rsid w:val="00A04B55"/>
    <w:rsid w:val="00A04C49"/>
    <w:rsid w:val="00A04C8F"/>
    <w:rsid w:val="00A04CE2"/>
    <w:rsid w:val="00A04FBA"/>
    <w:rsid w:val="00A0518C"/>
    <w:rsid w:val="00A052DD"/>
    <w:rsid w:val="00A052EF"/>
    <w:rsid w:val="00A05361"/>
    <w:rsid w:val="00A0548C"/>
    <w:rsid w:val="00A058B7"/>
    <w:rsid w:val="00A058D9"/>
    <w:rsid w:val="00A05B48"/>
    <w:rsid w:val="00A05C3B"/>
    <w:rsid w:val="00A05D02"/>
    <w:rsid w:val="00A05EA1"/>
    <w:rsid w:val="00A060DB"/>
    <w:rsid w:val="00A06473"/>
    <w:rsid w:val="00A0670D"/>
    <w:rsid w:val="00A06AEF"/>
    <w:rsid w:val="00A0732D"/>
    <w:rsid w:val="00A074C5"/>
    <w:rsid w:val="00A07697"/>
    <w:rsid w:val="00A078AC"/>
    <w:rsid w:val="00A078B1"/>
    <w:rsid w:val="00A078FD"/>
    <w:rsid w:val="00A07A2F"/>
    <w:rsid w:val="00A07A7B"/>
    <w:rsid w:val="00A07AB8"/>
    <w:rsid w:val="00A07C7A"/>
    <w:rsid w:val="00A07DEB"/>
    <w:rsid w:val="00A07F01"/>
    <w:rsid w:val="00A101B3"/>
    <w:rsid w:val="00A10266"/>
    <w:rsid w:val="00A104CC"/>
    <w:rsid w:val="00A104D8"/>
    <w:rsid w:val="00A1051A"/>
    <w:rsid w:val="00A106A1"/>
    <w:rsid w:val="00A1086A"/>
    <w:rsid w:val="00A10B21"/>
    <w:rsid w:val="00A10C05"/>
    <w:rsid w:val="00A10C3F"/>
    <w:rsid w:val="00A10D26"/>
    <w:rsid w:val="00A10F11"/>
    <w:rsid w:val="00A10F92"/>
    <w:rsid w:val="00A1115D"/>
    <w:rsid w:val="00A11201"/>
    <w:rsid w:val="00A11357"/>
    <w:rsid w:val="00A11565"/>
    <w:rsid w:val="00A115FA"/>
    <w:rsid w:val="00A1173F"/>
    <w:rsid w:val="00A1195C"/>
    <w:rsid w:val="00A11BFE"/>
    <w:rsid w:val="00A11DAE"/>
    <w:rsid w:val="00A11F6E"/>
    <w:rsid w:val="00A1205C"/>
    <w:rsid w:val="00A12366"/>
    <w:rsid w:val="00A124C3"/>
    <w:rsid w:val="00A12552"/>
    <w:rsid w:val="00A12652"/>
    <w:rsid w:val="00A1274B"/>
    <w:rsid w:val="00A12DE6"/>
    <w:rsid w:val="00A12ECB"/>
    <w:rsid w:val="00A12F0C"/>
    <w:rsid w:val="00A1303E"/>
    <w:rsid w:val="00A132F9"/>
    <w:rsid w:val="00A13492"/>
    <w:rsid w:val="00A135C3"/>
    <w:rsid w:val="00A135EC"/>
    <w:rsid w:val="00A1377F"/>
    <w:rsid w:val="00A1387E"/>
    <w:rsid w:val="00A13973"/>
    <w:rsid w:val="00A13D60"/>
    <w:rsid w:val="00A13FA7"/>
    <w:rsid w:val="00A13FD0"/>
    <w:rsid w:val="00A14083"/>
    <w:rsid w:val="00A1459C"/>
    <w:rsid w:val="00A1468A"/>
    <w:rsid w:val="00A1475F"/>
    <w:rsid w:val="00A149A3"/>
    <w:rsid w:val="00A14AFF"/>
    <w:rsid w:val="00A14F0D"/>
    <w:rsid w:val="00A1503F"/>
    <w:rsid w:val="00A1518F"/>
    <w:rsid w:val="00A15538"/>
    <w:rsid w:val="00A15563"/>
    <w:rsid w:val="00A15749"/>
    <w:rsid w:val="00A158A1"/>
    <w:rsid w:val="00A15BC7"/>
    <w:rsid w:val="00A15D72"/>
    <w:rsid w:val="00A15DBE"/>
    <w:rsid w:val="00A15EDE"/>
    <w:rsid w:val="00A15F44"/>
    <w:rsid w:val="00A16270"/>
    <w:rsid w:val="00A1668C"/>
    <w:rsid w:val="00A168D7"/>
    <w:rsid w:val="00A16977"/>
    <w:rsid w:val="00A16A2F"/>
    <w:rsid w:val="00A16C92"/>
    <w:rsid w:val="00A16D89"/>
    <w:rsid w:val="00A16DC4"/>
    <w:rsid w:val="00A16FB1"/>
    <w:rsid w:val="00A17006"/>
    <w:rsid w:val="00A17329"/>
    <w:rsid w:val="00A17377"/>
    <w:rsid w:val="00A1738C"/>
    <w:rsid w:val="00A173B3"/>
    <w:rsid w:val="00A17537"/>
    <w:rsid w:val="00A17760"/>
    <w:rsid w:val="00A1787C"/>
    <w:rsid w:val="00A179F2"/>
    <w:rsid w:val="00A17BC5"/>
    <w:rsid w:val="00A17C20"/>
    <w:rsid w:val="00A17C97"/>
    <w:rsid w:val="00A17C98"/>
    <w:rsid w:val="00A17D19"/>
    <w:rsid w:val="00A17DA6"/>
    <w:rsid w:val="00A201AB"/>
    <w:rsid w:val="00A20390"/>
    <w:rsid w:val="00A203ED"/>
    <w:rsid w:val="00A2041D"/>
    <w:rsid w:val="00A204CA"/>
    <w:rsid w:val="00A20598"/>
    <w:rsid w:val="00A20679"/>
    <w:rsid w:val="00A206C2"/>
    <w:rsid w:val="00A20C4C"/>
    <w:rsid w:val="00A20C7E"/>
    <w:rsid w:val="00A20D6E"/>
    <w:rsid w:val="00A20EC8"/>
    <w:rsid w:val="00A20F77"/>
    <w:rsid w:val="00A20F9F"/>
    <w:rsid w:val="00A2104A"/>
    <w:rsid w:val="00A210A6"/>
    <w:rsid w:val="00A212D7"/>
    <w:rsid w:val="00A21322"/>
    <w:rsid w:val="00A213C8"/>
    <w:rsid w:val="00A21417"/>
    <w:rsid w:val="00A2175D"/>
    <w:rsid w:val="00A218AC"/>
    <w:rsid w:val="00A21A9D"/>
    <w:rsid w:val="00A21B60"/>
    <w:rsid w:val="00A21D44"/>
    <w:rsid w:val="00A21FBF"/>
    <w:rsid w:val="00A21FE0"/>
    <w:rsid w:val="00A224C8"/>
    <w:rsid w:val="00A22631"/>
    <w:rsid w:val="00A228FE"/>
    <w:rsid w:val="00A22CAA"/>
    <w:rsid w:val="00A22CBF"/>
    <w:rsid w:val="00A22D8C"/>
    <w:rsid w:val="00A22E09"/>
    <w:rsid w:val="00A235FB"/>
    <w:rsid w:val="00A23855"/>
    <w:rsid w:val="00A2388E"/>
    <w:rsid w:val="00A23981"/>
    <w:rsid w:val="00A23B91"/>
    <w:rsid w:val="00A23E84"/>
    <w:rsid w:val="00A23F33"/>
    <w:rsid w:val="00A2413A"/>
    <w:rsid w:val="00A24251"/>
    <w:rsid w:val="00A24315"/>
    <w:rsid w:val="00A2443F"/>
    <w:rsid w:val="00A2455D"/>
    <w:rsid w:val="00A245F6"/>
    <w:rsid w:val="00A2471A"/>
    <w:rsid w:val="00A2492B"/>
    <w:rsid w:val="00A24971"/>
    <w:rsid w:val="00A24976"/>
    <w:rsid w:val="00A24DB2"/>
    <w:rsid w:val="00A24E49"/>
    <w:rsid w:val="00A251EA"/>
    <w:rsid w:val="00A252CD"/>
    <w:rsid w:val="00A2539D"/>
    <w:rsid w:val="00A2545B"/>
    <w:rsid w:val="00A2545F"/>
    <w:rsid w:val="00A25502"/>
    <w:rsid w:val="00A25590"/>
    <w:rsid w:val="00A256FE"/>
    <w:rsid w:val="00A25788"/>
    <w:rsid w:val="00A259B5"/>
    <w:rsid w:val="00A25D55"/>
    <w:rsid w:val="00A260B7"/>
    <w:rsid w:val="00A2616E"/>
    <w:rsid w:val="00A2629F"/>
    <w:rsid w:val="00A26371"/>
    <w:rsid w:val="00A26481"/>
    <w:rsid w:val="00A26726"/>
    <w:rsid w:val="00A267DA"/>
    <w:rsid w:val="00A26BF0"/>
    <w:rsid w:val="00A26DF8"/>
    <w:rsid w:val="00A26E05"/>
    <w:rsid w:val="00A26FC1"/>
    <w:rsid w:val="00A27031"/>
    <w:rsid w:val="00A273D4"/>
    <w:rsid w:val="00A27501"/>
    <w:rsid w:val="00A275E8"/>
    <w:rsid w:val="00A27887"/>
    <w:rsid w:val="00A27952"/>
    <w:rsid w:val="00A279AC"/>
    <w:rsid w:val="00A27A3F"/>
    <w:rsid w:val="00A27D7F"/>
    <w:rsid w:val="00A27D9F"/>
    <w:rsid w:val="00A30213"/>
    <w:rsid w:val="00A302EB"/>
    <w:rsid w:val="00A3056B"/>
    <w:rsid w:val="00A30594"/>
    <w:rsid w:val="00A30633"/>
    <w:rsid w:val="00A30A44"/>
    <w:rsid w:val="00A30A46"/>
    <w:rsid w:val="00A30B15"/>
    <w:rsid w:val="00A30C48"/>
    <w:rsid w:val="00A313AF"/>
    <w:rsid w:val="00A3155D"/>
    <w:rsid w:val="00A315D4"/>
    <w:rsid w:val="00A3188B"/>
    <w:rsid w:val="00A318F4"/>
    <w:rsid w:val="00A31991"/>
    <w:rsid w:val="00A31AB6"/>
    <w:rsid w:val="00A31BA6"/>
    <w:rsid w:val="00A31CD7"/>
    <w:rsid w:val="00A31D2D"/>
    <w:rsid w:val="00A31E20"/>
    <w:rsid w:val="00A31F2A"/>
    <w:rsid w:val="00A32052"/>
    <w:rsid w:val="00A32166"/>
    <w:rsid w:val="00A325C6"/>
    <w:rsid w:val="00A327AD"/>
    <w:rsid w:val="00A32C17"/>
    <w:rsid w:val="00A32D6A"/>
    <w:rsid w:val="00A32F76"/>
    <w:rsid w:val="00A33034"/>
    <w:rsid w:val="00A3310A"/>
    <w:rsid w:val="00A331A0"/>
    <w:rsid w:val="00A33509"/>
    <w:rsid w:val="00A336FF"/>
    <w:rsid w:val="00A3392F"/>
    <w:rsid w:val="00A33AD1"/>
    <w:rsid w:val="00A33AD7"/>
    <w:rsid w:val="00A33C6C"/>
    <w:rsid w:val="00A33CAD"/>
    <w:rsid w:val="00A33CEF"/>
    <w:rsid w:val="00A33E20"/>
    <w:rsid w:val="00A33F08"/>
    <w:rsid w:val="00A34868"/>
    <w:rsid w:val="00A34BB6"/>
    <w:rsid w:val="00A34CDD"/>
    <w:rsid w:val="00A34E89"/>
    <w:rsid w:val="00A34EE9"/>
    <w:rsid w:val="00A34FBE"/>
    <w:rsid w:val="00A3509D"/>
    <w:rsid w:val="00A350E3"/>
    <w:rsid w:val="00A350EB"/>
    <w:rsid w:val="00A3528D"/>
    <w:rsid w:val="00A35315"/>
    <w:rsid w:val="00A35509"/>
    <w:rsid w:val="00A3572C"/>
    <w:rsid w:val="00A35AE9"/>
    <w:rsid w:val="00A35B20"/>
    <w:rsid w:val="00A360DD"/>
    <w:rsid w:val="00A361A8"/>
    <w:rsid w:val="00A363DA"/>
    <w:rsid w:val="00A363DD"/>
    <w:rsid w:val="00A36428"/>
    <w:rsid w:val="00A36515"/>
    <w:rsid w:val="00A3658E"/>
    <w:rsid w:val="00A365DC"/>
    <w:rsid w:val="00A3660D"/>
    <w:rsid w:val="00A36700"/>
    <w:rsid w:val="00A369F3"/>
    <w:rsid w:val="00A36CA6"/>
    <w:rsid w:val="00A36EAD"/>
    <w:rsid w:val="00A36F92"/>
    <w:rsid w:val="00A37025"/>
    <w:rsid w:val="00A37070"/>
    <w:rsid w:val="00A372CF"/>
    <w:rsid w:val="00A3735E"/>
    <w:rsid w:val="00A3755C"/>
    <w:rsid w:val="00A375B5"/>
    <w:rsid w:val="00A37609"/>
    <w:rsid w:val="00A3782C"/>
    <w:rsid w:val="00A378B6"/>
    <w:rsid w:val="00A378DC"/>
    <w:rsid w:val="00A379C0"/>
    <w:rsid w:val="00A37A5A"/>
    <w:rsid w:val="00A37CD1"/>
    <w:rsid w:val="00A37F29"/>
    <w:rsid w:val="00A40089"/>
    <w:rsid w:val="00A40131"/>
    <w:rsid w:val="00A40266"/>
    <w:rsid w:val="00A4055D"/>
    <w:rsid w:val="00A40585"/>
    <w:rsid w:val="00A406DD"/>
    <w:rsid w:val="00A40764"/>
    <w:rsid w:val="00A40B89"/>
    <w:rsid w:val="00A40DEB"/>
    <w:rsid w:val="00A40F8F"/>
    <w:rsid w:val="00A41376"/>
    <w:rsid w:val="00A41749"/>
    <w:rsid w:val="00A4194F"/>
    <w:rsid w:val="00A41B58"/>
    <w:rsid w:val="00A41BC2"/>
    <w:rsid w:val="00A41D41"/>
    <w:rsid w:val="00A41DB3"/>
    <w:rsid w:val="00A41F28"/>
    <w:rsid w:val="00A41F88"/>
    <w:rsid w:val="00A4210E"/>
    <w:rsid w:val="00A42211"/>
    <w:rsid w:val="00A42265"/>
    <w:rsid w:val="00A4243E"/>
    <w:rsid w:val="00A4261C"/>
    <w:rsid w:val="00A42684"/>
    <w:rsid w:val="00A428E5"/>
    <w:rsid w:val="00A42A44"/>
    <w:rsid w:val="00A42B1E"/>
    <w:rsid w:val="00A42FD6"/>
    <w:rsid w:val="00A4321C"/>
    <w:rsid w:val="00A4374F"/>
    <w:rsid w:val="00A43847"/>
    <w:rsid w:val="00A43AC0"/>
    <w:rsid w:val="00A43D8A"/>
    <w:rsid w:val="00A43E8E"/>
    <w:rsid w:val="00A43FDE"/>
    <w:rsid w:val="00A44013"/>
    <w:rsid w:val="00A44174"/>
    <w:rsid w:val="00A4446E"/>
    <w:rsid w:val="00A4449A"/>
    <w:rsid w:val="00A445D4"/>
    <w:rsid w:val="00A4480E"/>
    <w:rsid w:val="00A448AE"/>
    <w:rsid w:val="00A44A7A"/>
    <w:rsid w:val="00A44BE6"/>
    <w:rsid w:val="00A44DC6"/>
    <w:rsid w:val="00A450F1"/>
    <w:rsid w:val="00A45214"/>
    <w:rsid w:val="00A45231"/>
    <w:rsid w:val="00A4553A"/>
    <w:rsid w:val="00A4554C"/>
    <w:rsid w:val="00A457CC"/>
    <w:rsid w:val="00A457EF"/>
    <w:rsid w:val="00A4580A"/>
    <w:rsid w:val="00A45818"/>
    <w:rsid w:val="00A4581C"/>
    <w:rsid w:val="00A45936"/>
    <w:rsid w:val="00A459BB"/>
    <w:rsid w:val="00A45AD9"/>
    <w:rsid w:val="00A45BD8"/>
    <w:rsid w:val="00A45C58"/>
    <w:rsid w:val="00A45C92"/>
    <w:rsid w:val="00A4606D"/>
    <w:rsid w:val="00A460D2"/>
    <w:rsid w:val="00A4613B"/>
    <w:rsid w:val="00A462CA"/>
    <w:rsid w:val="00A46307"/>
    <w:rsid w:val="00A463A8"/>
    <w:rsid w:val="00A463BA"/>
    <w:rsid w:val="00A4646D"/>
    <w:rsid w:val="00A46488"/>
    <w:rsid w:val="00A46696"/>
    <w:rsid w:val="00A466CA"/>
    <w:rsid w:val="00A4696F"/>
    <w:rsid w:val="00A46A4E"/>
    <w:rsid w:val="00A46A59"/>
    <w:rsid w:val="00A46AAE"/>
    <w:rsid w:val="00A46ADC"/>
    <w:rsid w:val="00A46B85"/>
    <w:rsid w:val="00A46C0F"/>
    <w:rsid w:val="00A46C49"/>
    <w:rsid w:val="00A46E29"/>
    <w:rsid w:val="00A46F01"/>
    <w:rsid w:val="00A46F13"/>
    <w:rsid w:val="00A46FCB"/>
    <w:rsid w:val="00A470E8"/>
    <w:rsid w:val="00A4730A"/>
    <w:rsid w:val="00A4743E"/>
    <w:rsid w:val="00A475D9"/>
    <w:rsid w:val="00A4761D"/>
    <w:rsid w:val="00A477D0"/>
    <w:rsid w:val="00A47817"/>
    <w:rsid w:val="00A4788A"/>
    <w:rsid w:val="00A479E2"/>
    <w:rsid w:val="00A47AD7"/>
    <w:rsid w:val="00A47E07"/>
    <w:rsid w:val="00A47EC4"/>
    <w:rsid w:val="00A47F87"/>
    <w:rsid w:val="00A50112"/>
    <w:rsid w:val="00A50305"/>
    <w:rsid w:val="00A50388"/>
    <w:rsid w:val="00A50544"/>
    <w:rsid w:val="00A505D6"/>
    <w:rsid w:val="00A505FB"/>
    <w:rsid w:val="00A5063D"/>
    <w:rsid w:val="00A506E7"/>
    <w:rsid w:val="00A50B86"/>
    <w:rsid w:val="00A51018"/>
    <w:rsid w:val="00A5107D"/>
    <w:rsid w:val="00A511C0"/>
    <w:rsid w:val="00A5124E"/>
    <w:rsid w:val="00A512B3"/>
    <w:rsid w:val="00A514C8"/>
    <w:rsid w:val="00A516C8"/>
    <w:rsid w:val="00A51716"/>
    <w:rsid w:val="00A51805"/>
    <w:rsid w:val="00A5190E"/>
    <w:rsid w:val="00A5193E"/>
    <w:rsid w:val="00A51D77"/>
    <w:rsid w:val="00A51EAF"/>
    <w:rsid w:val="00A5200A"/>
    <w:rsid w:val="00A52142"/>
    <w:rsid w:val="00A523C0"/>
    <w:rsid w:val="00A5252F"/>
    <w:rsid w:val="00A525EF"/>
    <w:rsid w:val="00A52647"/>
    <w:rsid w:val="00A52ED0"/>
    <w:rsid w:val="00A5303C"/>
    <w:rsid w:val="00A53094"/>
    <w:rsid w:val="00A53228"/>
    <w:rsid w:val="00A53300"/>
    <w:rsid w:val="00A5340A"/>
    <w:rsid w:val="00A5351E"/>
    <w:rsid w:val="00A5354A"/>
    <w:rsid w:val="00A5370B"/>
    <w:rsid w:val="00A53722"/>
    <w:rsid w:val="00A53828"/>
    <w:rsid w:val="00A539C8"/>
    <w:rsid w:val="00A53A87"/>
    <w:rsid w:val="00A53BE3"/>
    <w:rsid w:val="00A53C55"/>
    <w:rsid w:val="00A53DEB"/>
    <w:rsid w:val="00A53E5C"/>
    <w:rsid w:val="00A54231"/>
    <w:rsid w:val="00A54243"/>
    <w:rsid w:val="00A54476"/>
    <w:rsid w:val="00A54696"/>
    <w:rsid w:val="00A547A9"/>
    <w:rsid w:val="00A54862"/>
    <w:rsid w:val="00A5486D"/>
    <w:rsid w:val="00A54873"/>
    <w:rsid w:val="00A54A0C"/>
    <w:rsid w:val="00A54E53"/>
    <w:rsid w:val="00A54EC5"/>
    <w:rsid w:val="00A5527C"/>
    <w:rsid w:val="00A5534E"/>
    <w:rsid w:val="00A5534F"/>
    <w:rsid w:val="00A5569E"/>
    <w:rsid w:val="00A5579C"/>
    <w:rsid w:val="00A557C8"/>
    <w:rsid w:val="00A5590D"/>
    <w:rsid w:val="00A55C74"/>
    <w:rsid w:val="00A561E7"/>
    <w:rsid w:val="00A562D3"/>
    <w:rsid w:val="00A564C6"/>
    <w:rsid w:val="00A56522"/>
    <w:rsid w:val="00A5665E"/>
    <w:rsid w:val="00A568FF"/>
    <w:rsid w:val="00A56C17"/>
    <w:rsid w:val="00A56E5C"/>
    <w:rsid w:val="00A56F9B"/>
    <w:rsid w:val="00A56FAE"/>
    <w:rsid w:val="00A56FB5"/>
    <w:rsid w:val="00A5708C"/>
    <w:rsid w:val="00A570AE"/>
    <w:rsid w:val="00A57156"/>
    <w:rsid w:val="00A572DD"/>
    <w:rsid w:val="00A5751C"/>
    <w:rsid w:val="00A576D5"/>
    <w:rsid w:val="00A57C74"/>
    <w:rsid w:val="00A57C8E"/>
    <w:rsid w:val="00A57D0D"/>
    <w:rsid w:val="00A57E92"/>
    <w:rsid w:val="00A57F89"/>
    <w:rsid w:val="00A60B9A"/>
    <w:rsid w:val="00A60C2E"/>
    <w:rsid w:val="00A60C67"/>
    <w:rsid w:val="00A60CDB"/>
    <w:rsid w:val="00A61033"/>
    <w:rsid w:val="00A6108F"/>
    <w:rsid w:val="00A614E3"/>
    <w:rsid w:val="00A61973"/>
    <w:rsid w:val="00A61AB2"/>
    <w:rsid w:val="00A61C18"/>
    <w:rsid w:val="00A61E2D"/>
    <w:rsid w:val="00A62185"/>
    <w:rsid w:val="00A6273B"/>
    <w:rsid w:val="00A627B8"/>
    <w:rsid w:val="00A629F5"/>
    <w:rsid w:val="00A62F34"/>
    <w:rsid w:val="00A630FE"/>
    <w:rsid w:val="00A63151"/>
    <w:rsid w:val="00A63402"/>
    <w:rsid w:val="00A637B3"/>
    <w:rsid w:val="00A63C8A"/>
    <w:rsid w:val="00A640D6"/>
    <w:rsid w:val="00A64257"/>
    <w:rsid w:val="00A6463C"/>
    <w:rsid w:val="00A64643"/>
    <w:rsid w:val="00A646C1"/>
    <w:rsid w:val="00A6477F"/>
    <w:rsid w:val="00A64CFF"/>
    <w:rsid w:val="00A64D9D"/>
    <w:rsid w:val="00A650DB"/>
    <w:rsid w:val="00A65212"/>
    <w:rsid w:val="00A652A6"/>
    <w:rsid w:val="00A65938"/>
    <w:rsid w:val="00A65B28"/>
    <w:rsid w:val="00A65B48"/>
    <w:rsid w:val="00A65BE0"/>
    <w:rsid w:val="00A66264"/>
    <w:rsid w:val="00A6630C"/>
    <w:rsid w:val="00A6641A"/>
    <w:rsid w:val="00A6646E"/>
    <w:rsid w:val="00A66673"/>
    <w:rsid w:val="00A66715"/>
    <w:rsid w:val="00A6694A"/>
    <w:rsid w:val="00A669D3"/>
    <w:rsid w:val="00A669D7"/>
    <w:rsid w:val="00A669E1"/>
    <w:rsid w:val="00A66B0D"/>
    <w:rsid w:val="00A6715F"/>
    <w:rsid w:val="00A67468"/>
    <w:rsid w:val="00A6752F"/>
    <w:rsid w:val="00A6755D"/>
    <w:rsid w:val="00A6768D"/>
    <w:rsid w:val="00A67914"/>
    <w:rsid w:val="00A67926"/>
    <w:rsid w:val="00A67B47"/>
    <w:rsid w:val="00A67FC8"/>
    <w:rsid w:val="00A70005"/>
    <w:rsid w:val="00A70287"/>
    <w:rsid w:val="00A702FD"/>
    <w:rsid w:val="00A705C3"/>
    <w:rsid w:val="00A706A0"/>
    <w:rsid w:val="00A706EE"/>
    <w:rsid w:val="00A70813"/>
    <w:rsid w:val="00A709E3"/>
    <w:rsid w:val="00A70C62"/>
    <w:rsid w:val="00A70D16"/>
    <w:rsid w:val="00A70D24"/>
    <w:rsid w:val="00A70E1A"/>
    <w:rsid w:val="00A70FE7"/>
    <w:rsid w:val="00A710D3"/>
    <w:rsid w:val="00A7110D"/>
    <w:rsid w:val="00A71325"/>
    <w:rsid w:val="00A7148F"/>
    <w:rsid w:val="00A714CB"/>
    <w:rsid w:val="00A7158F"/>
    <w:rsid w:val="00A7172D"/>
    <w:rsid w:val="00A718A2"/>
    <w:rsid w:val="00A71D33"/>
    <w:rsid w:val="00A71E1D"/>
    <w:rsid w:val="00A71FAB"/>
    <w:rsid w:val="00A7236E"/>
    <w:rsid w:val="00A724AA"/>
    <w:rsid w:val="00A725E2"/>
    <w:rsid w:val="00A72870"/>
    <w:rsid w:val="00A72BA4"/>
    <w:rsid w:val="00A72C02"/>
    <w:rsid w:val="00A72F61"/>
    <w:rsid w:val="00A730D8"/>
    <w:rsid w:val="00A73146"/>
    <w:rsid w:val="00A731D6"/>
    <w:rsid w:val="00A7332E"/>
    <w:rsid w:val="00A733AE"/>
    <w:rsid w:val="00A733DE"/>
    <w:rsid w:val="00A73741"/>
    <w:rsid w:val="00A73894"/>
    <w:rsid w:val="00A74086"/>
    <w:rsid w:val="00A74320"/>
    <w:rsid w:val="00A743B4"/>
    <w:rsid w:val="00A743DF"/>
    <w:rsid w:val="00A7441B"/>
    <w:rsid w:val="00A74477"/>
    <w:rsid w:val="00A74729"/>
    <w:rsid w:val="00A74731"/>
    <w:rsid w:val="00A748A4"/>
    <w:rsid w:val="00A7499C"/>
    <w:rsid w:val="00A749BF"/>
    <w:rsid w:val="00A74A99"/>
    <w:rsid w:val="00A74C63"/>
    <w:rsid w:val="00A74CF1"/>
    <w:rsid w:val="00A74D14"/>
    <w:rsid w:val="00A74F43"/>
    <w:rsid w:val="00A75016"/>
    <w:rsid w:val="00A75273"/>
    <w:rsid w:val="00A7546C"/>
    <w:rsid w:val="00A75631"/>
    <w:rsid w:val="00A756C3"/>
    <w:rsid w:val="00A757FD"/>
    <w:rsid w:val="00A75AB9"/>
    <w:rsid w:val="00A75E68"/>
    <w:rsid w:val="00A75FE3"/>
    <w:rsid w:val="00A76483"/>
    <w:rsid w:val="00A7668E"/>
    <w:rsid w:val="00A766C3"/>
    <w:rsid w:val="00A767CA"/>
    <w:rsid w:val="00A76EC8"/>
    <w:rsid w:val="00A7708A"/>
    <w:rsid w:val="00A7785E"/>
    <w:rsid w:val="00A7798C"/>
    <w:rsid w:val="00A779E4"/>
    <w:rsid w:val="00A77BA0"/>
    <w:rsid w:val="00A77BE2"/>
    <w:rsid w:val="00A77CD3"/>
    <w:rsid w:val="00A77DE1"/>
    <w:rsid w:val="00A77E62"/>
    <w:rsid w:val="00A80064"/>
    <w:rsid w:val="00A801EF"/>
    <w:rsid w:val="00A804B6"/>
    <w:rsid w:val="00A804E5"/>
    <w:rsid w:val="00A8054D"/>
    <w:rsid w:val="00A80607"/>
    <w:rsid w:val="00A807BF"/>
    <w:rsid w:val="00A80847"/>
    <w:rsid w:val="00A809D2"/>
    <w:rsid w:val="00A80AFA"/>
    <w:rsid w:val="00A80B03"/>
    <w:rsid w:val="00A80D5B"/>
    <w:rsid w:val="00A80DC7"/>
    <w:rsid w:val="00A81004"/>
    <w:rsid w:val="00A8154F"/>
    <w:rsid w:val="00A815DF"/>
    <w:rsid w:val="00A819AD"/>
    <w:rsid w:val="00A81B4A"/>
    <w:rsid w:val="00A81C94"/>
    <w:rsid w:val="00A81EF8"/>
    <w:rsid w:val="00A81F69"/>
    <w:rsid w:val="00A8215A"/>
    <w:rsid w:val="00A825F7"/>
    <w:rsid w:val="00A8264A"/>
    <w:rsid w:val="00A82867"/>
    <w:rsid w:val="00A828E9"/>
    <w:rsid w:val="00A8299F"/>
    <w:rsid w:val="00A82B9F"/>
    <w:rsid w:val="00A82E19"/>
    <w:rsid w:val="00A82F05"/>
    <w:rsid w:val="00A82F46"/>
    <w:rsid w:val="00A830FD"/>
    <w:rsid w:val="00A8361B"/>
    <w:rsid w:val="00A836C7"/>
    <w:rsid w:val="00A83880"/>
    <w:rsid w:val="00A83887"/>
    <w:rsid w:val="00A839F8"/>
    <w:rsid w:val="00A83A49"/>
    <w:rsid w:val="00A83E2C"/>
    <w:rsid w:val="00A83E73"/>
    <w:rsid w:val="00A83F82"/>
    <w:rsid w:val="00A84033"/>
    <w:rsid w:val="00A844D0"/>
    <w:rsid w:val="00A8469C"/>
    <w:rsid w:val="00A847A3"/>
    <w:rsid w:val="00A8483A"/>
    <w:rsid w:val="00A84986"/>
    <w:rsid w:val="00A84A33"/>
    <w:rsid w:val="00A84B81"/>
    <w:rsid w:val="00A84B92"/>
    <w:rsid w:val="00A84C6A"/>
    <w:rsid w:val="00A84CA0"/>
    <w:rsid w:val="00A84D02"/>
    <w:rsid w:val="00A850C8"/>
    <w:rsid w:val="00A8525D"/>
    <w:rsid w:val="00A85270"/>
    <w:rsid w:val="00A85282"/>
    <w:rsid w:val="00A8531D"/>
    <w:rsid w:val="00A85355"/>
    <w:rsid w:val="00A85469"/>
    <w:rsid w:val="00A857E2"/>
    <w:rsid w:val="00A85815"/>
    <w:rsid w:val="00A8589B"/>
    <w:rsid w:val="00A85EDE"/>
    <w:rsid w:val="00A8607C"/>
    <w:rsid w:val="00A861D9"/>
    <w:rsid w:val="00A862CE"/>
    <w:rsid w:val="00A8644C"/>
    <w:rsid w:val="00A864C8"/>
    <w:rsid w:val="00A865F1"/>
    <w:rsid w:val="00A8664A"/>
    <w:rsid w:val="00A866A8"/>
    <w:rsid w:val="00A86B5A"/>
    <w:rsid w:val="00A86D12"/>
    <w:rsid w:val="00A86E64"/>
    <w:rsid w:val="00A86FA7"/>
    <w:rsid w:val="00A86FED"/>
    <w:rsid w:val="00A870CD"/>
    <w:rsid w:val="00A8734C"/>
    <w:rsid w:val="00A87535"/>
    <w:rsid w:val="00A87536"/>
    <w:rsid w:val="00A8775C"/>
    <w:rsid w:val="00A87848"/>
    <w:rsid w:val="00A8788F"/>
    <w:rsid w:val="00A878B9"/>
    <w:rsid w:val="00A878FF"/>
    <w:rsid w:val="00A87A33"/>
    <w:rsid w:val="00A87B0C"/>
    <w:rsid w:val="00A87BFD"/>
    <w:rsid w:val="00A87C80"/>
    <w:rsid w:val="00A87CAF"/>
    <w:rsid w:val="00A902F6"/>
    <w:rsid w:val="00A90307"/>
    <w:rsid w:val="00A9042E"/>
    <w:rsid w:val="00A9046A"/>
    <w:rsid w:val="00A90606"/>
    <w:rsid w:val="00A90733"/>
    <w:rsid w:val="00A909E4"/>
    <w:rsid w:val="00A90BF8"/>
    <w:rsid w:val="00A90DE6"/>
    <w:rsid w:val="00A90DEA"/>
    <w:rsid w:val="00A90E0A"/>
    <w:rsid w:val="00A90E57"/>
    <w:rsid w:val="00A91146"/>
    <w:rsid w:val="00A9126D"/>
    <w:rsid w:val="00A9150D"/>
    <w:rsid w:val="00A91838"/>
    <w:rsid w:val="00A91AA6"/>
    <w:rsid w:val="00A92160"/>
    <w:rsid w:val="00A92198"/>
    <w:rsid w:val="00A9238C"/>
    <w:rsid w:val="00A92448"/>
    <w:rsid w:val="00A9262C"/>
    <w:rsid w:val="00A926BC"/>
    <w:rsid w:val="00A92848"/>
    <w:rsid w:val="00A9291F"/>
    <w:rsid w:val="00A92CE2"/>
    <w:rsid w:val="00A92D3D"/>
    <w:rsid w:val="00A92E22"/>
    <w:rsid w:val="00A92E40"/>
    <w:rsid w:val="00A934A4"/>
    <w:rsid w:val="00A934BA"/>
    <w:rsid w:val="00A9351D"/>
    <w:rsid w:val="00A936F0"/>
    <w:rsid w:val="00A9381B"/>
    <w:rsid w:val="00A939B9"/>
    <w:rsid w:val="00A93BFC"/>
    <w:rsid w:val="00A93C2F"/>
    <w:rsid w:val="00A93C35"/>
    <w:rsid w:val="00A93DA7"/>
    <w:rsid w:val="00A93F41"/>
    <w:rsid w:val="00A940A7"/>
    <w:rsid w:val="00A940DC"/>
    <w:rsid w:val="00A94105"/>
    <w:rsid w:val="00A94283"/>
    <w:rsid w:val="00A94517"/>
    <w:rsid w:val="00A94544"/>
    <w:rsid w:val="00A948F5"/>
    <w:rsid w:val="00A94A0F"/>
    <w:rsid w:val="00A94E5E"/>
    <w:rsid w:val="00A9521A"/>
    <w:rsid w:val="00A954B3"/>
    <w:rsid w:val="00A95572"/>
    <w:rsid w:val="00A95640"/>
    <w:rsid w:val="00A95819"/>
    <w:rsid w:val="00A958F1"/>
    <w:rsid w:val="00A959FA"/>
    <w:rsid w:val="00A95C60"/>
    <w:rsid w:val="00A95CFC"/>
    <w:rsid w:val="00A95EC0"/>
    <w:rsid w:val="00A95F2F"/>
    <w:rsid w:val="00A96060"/>
    <w:rsid w:val="00A96304"/>
    <w:rsid w:val="00A964D3"/>
    <w:rsid w:val="00A96589"/>
    <w:rsid w:val="00A965BD"/>
    <w:rsid w:val="00A96A5D"/>
    <w:rsid w:val="00A96E81"/>
    <w:rsid w:val="00A96E84"/>
    <w:rsid w:val="00A96ECA"/>
    <w:rsid w:val="00A96F35"/>
    <w:rsid w:val="00A9718A"/>
    <w:rsid w:val="00A972A9"/>
    <w:rsid w:val="00A972E3"/>
    <w:rsid w:val="00A97316"/>
    <w:rsid w:val="00A974FD"/>
    <w:rsid w:val="00A978A2"/>
    <w:rsid w:val="00A978D8"/>
    <w:rsid w:val="00A979DC"/>
    <w:rsid w:val="00A97A6F"/>
    <w:rsid w:val="00A97AC8"/>
    <w:rsid w:val="00A97B29"/>
    <w:rsid w:val="00A97C78"/>
    <w:rsid w:val="00A97E9D"/>
    <w:rsid w:val="00A97F3C"/>
    <w:rsid w:val="00A97F58"/>
    <w:rsid w:val="00A97F7A"/>
    <w:rsid w:val="00AA0173"/>
    <w:rsid w:val="00AA0239"/>
    <w:rsid w:val="00AA038A"/>
    <w:rsid w:val="00AA0618"/>
    <w:rsid w:val="00AA0841"/>
    <w:rsid w:val="00AA0C2D"/>
    <w:rsid w:val="00AA0CAB"/>
    <w:rsid w:val="00AA104E"/>
    <w:rsid w:val="00AA1545"/>
    <w:rsid w:val="00AA175A"/>
    <w:rsid w:val="00AA1A4B"/>
    <w:rsid w:val="00AA201B"/>
    <w:rsid w:val="00AA2192"/>
    <w:rsid w:val="00AA2296"/>
    <w:rsid w:val="00AA242A"/>
    <w:rsid w:val="00AA2496"/>
    <w:rsid w:val="00AA2782"/>
    <w:rsid w:val="00AA28B6"/>
    <w:rsid w:val="00AA2C55"/>
    <w:rsid w:val="00AA2DC3"/>
    <w:rsid w:val="00AA2FBE"/>
    <w:rsid w:val="00AA305D"/>
    <w:rsid w:val="00AA3186"/>
    <w:rsid w:val="00AA31AB"/>
    <w:rsid w:val="00AA327B"/>
    <w:rsid w:val="00AA35B3"/>
    <w:rsid w:val="00AA3778"/>
    <w:rsid w:val="00AA37C2"/>
    <w:rsid w:val="00AA3839"/>
    <w:rsid w:val="00AA3920"/>
    <w:rsid w:val="00AA3B65"/>
    <w:rsid w:val="00AA3F82"/>
    <w:rsid w:val="00AA402A"/>
    <w:rsid w:val="00AA4086"/>
    <w:rsid w:val="00AA4113"/>
    <w:rsid w:val="00AA41AE"/>
    <w:rsid w:val="00AA4235"/>
    <w:rsid w:val="00AA42D1"/>
    <w:rsid w:val="00AA4487"/>
    <w:rsid w:val="00AA49C5"/>
    <w:rsid w:val="00AA4A93"/>
    <w:rsid w:val="00AA4C87"/>
    <w:rsid w:val="00AA4CCD"/>
    <w:rsid w:val="00AA4CDF"/>
    <w:rsid w:val="00AA4CEF"/>
    <w:rsid w:val="00AA4ED9"/>
    <w:rsid w:val="00AA4FE2"/>
    <w:rsid w:val="00AA52C3"/>
    <w:rsid w:val="00AA56EE"/>
    <w:rsid w:val="00AA5ACD"/>
    <w:rsid w:val="00AA5B5A"/>
    <w:rsid w:val="00AA5B8B"/>
    <w:rsid w:val="00AA5E11"/>
    <w:rsid w:val="00AA5E43"/>
    <w:rsid w:val="00AA62AA"/>
    <w:rsid w:val="00AA64D2"/>
    <w:rsid w:val="00AA68B7"/>
    <w:rsid w:val="00AA6923"/>
    <w:rsid w:val="00AA6C1A"/>
    <w:rsid w:val="00AA6CAE"/>
    <w:rsid w:val="00AA6DCE"/>
    <w:rsid w:val="00AA6E84"/>
    <w:rsid w:val="00AA6EA3"/>
    <w:rsid w:val="00AA702C"/>
    <w:rsid w:val="00AA703C"/>
    <w:rsid w:val="00AA71A3"/>
    <w:rsid w:val="00AA71D3"/>
    <w:rsid w:val="00AA72B1"/>
    <w:rsid w:val="00AA7450"/>
    <w:rsid w:val="00AA74C5"/>
    <w:rsid w:val="00AA7508"/>
    <w:rsid w:val="00AA76C3"/>
    <w:rsid w:val="00AA797C"/>
    <w:rsid w:val="00AA7CD2"/>
    <w:rsid w:val="00AA7CED"/>
    <w:rsid w:val="00AA7D25"/>
    <w:rsid w:val="00AA7D2D"/>
    <w:rsid w:val="00AA7D9D"/>
    <w:rsid w:val="00AB00C3"/>
    <w:rsid w:val="00AB01B0"/>
    <w:rsid w:val="00AB0333"/>
    <w:rsid w:val="00AB03C0"/>
    <w:rsid w:val="00AB04B6"/>
    <w:rsid w:val="00AB0514"/>
    <w:rsid w:val="00AB0689"/>
    <w:rsid w:val="00AB0850"/>
    <w:rsid w:val="00AB0AD9"/>
    <w:rsid w:val="00AB0B93"/>
    <w:rsid w:val="00AB0C2E"/>
    <w:rsid w:val="00AB0F7E"/>
    <w:rsid w:val="00AB1093"/>
    <w:rsid w:val="00AB11E7"/>
    <w:rsid w:val="00AB11F8"/>
    <w:rsid w:val="00AB121A"/>
    <w:rsid w:val="00AB16B2"/>
    <w:rsid w:val="00AB1BB2"/>
    <w:rsid w:val="00AB1DEB"/>
    <w:rsid w:val="00AB2092"/>
    <w:rsid w:val="00AB227C"/>
    <w:rsid w:val="00AB2707"/>
    <w:rsid w:val="00AB2902"/>
    <w:rsid w:val="00AB2A5D"/>
    <w:rsid w:val="00AB2AA7"/>
    <w:rsid w:val="00AB2BFC"/>
    <w:rsid w:val="00AB2CA6"/>
    <w:rsid w:val="00AB320D"/>
    <w:rsid w:val="00AB32C4"/>
    <w:rsid w:val="00AB3373"/>
    <w:rsid w:val="00AB3387"/>
    <w:rsid w:val="00AB3427"/>
    <w:rsid w:val="00AB3572"/>
    <w:rsid w:val="00AB36F1"/>
    <w:rsid w:val="00AB3849"/>
    <w:rsid w:val="00AB387F"/>
    <w:rsid w:val="00AB3AF1"/>
    <w:rsid w:val="00AB3DE4"/>
    <w:rsid w:val="00AB3E32"/>
    <w:rsid w:val="00AB4266"/>
    <w:rsid w:val="00AB4322"/>
    <w:rsid w:val="00AB4446"/>
    <w:rsid w:val="00AB4537"/>
    <w:rsid w:val="00AB4756"/>
    <w:rsid w:val="00AB4C30"/>
    <w:rsid w:val="00AB4CC4"/>
    <w:rsid w:val="00AB4D7F"/>
    <w:rsid w:val="00AB4DD3"/>
    <w:rsid w:val="00AB4FF4"/>
    <w:rsid w:val="00AB50B8"/>
    <w:rsid w:val="00AB5252"/>
    <w:rsid w:val="00AB5350"/>
    <w:rsid w:val="00AB53EC"/>
    <w:rsid w:val="00AB5488"/>
    <w:rsid w:val="00AB54A6"/>
    <w:rsid w:val="00AB54D3"/>
    <w:rsid w:val="00AB5796"/>
    <w:rsid w:val="00AB59F2"/>
    <w:rsid w:val="00AB5AE2"/>
    <w:rsid w:val="00AB5B24"/>
    <w:rsid w:val="00AB5B37"/>
    <w:rsid w:val="00AB5E1F"/>
    <w:rsid w:val="00AB60F5"/>
    <w:rsid w:val="00AB6179"/>
    <w:rsid w:val="00AB6205"/>
    <w:rsid w:val="00AB62DB"/>
    <w:rsid w:val="00AB6377"/>
    <w:rsid w:val="00AB644C"/>
    <w:rsid w:val="00AB654E"/>
    <w:rsid w:val="00AB6573"/>
    <w:rsid w:val="00AB6F26"/>
    <w:rsid w:val="00AB6F95"/>
    <w:rsid w:val="00AB6FCF"/>
    <w:rsid w:val="00AB71E4"/>
    <w:rsid w:val="00AB744D"/>
    <w:rsid w:val="00AB7513"/>
    <w:rsid w:val="00AB774B"/>
    <w:rsid w:val="00AB790C"/>
    <w:rsid w:val="00AC00B7"/>
    <w:rsid w:val="00AC01F8"/>
    <w:rsid w:val="00AC030E"/>
    <w:rsid w:val="00AC046F"/>
    <w:rsid w:val="00AC0798"/>
    <w:rsid w:val="00AC0866"/>
    <w:rsid w:val="00AC0876"/>
    <w:rsid w:val="00AC0A72"/>
    <w:rsid w:val="00AC0AD7"/>
    <w:rsid w:val="00AC0C76"/>
    <w:rsid w:val="00AC0E31"/>
    <w:rsid w:val="00AC0FF0"/>
    <w:rsid w:val="00AC1B41"/>
    <w:rsid w:val="00AC1B8F"/>
    <w:rsid w:val="00AC1E54"/>
    <w:rsid w:val="00AC1EDA"/>
    <w:rsid w:val="00AC2148"/>
    <w:rsid w:val="00AC2356"/>
    <w:rsid w:val="00AC2BA5"/>
    <w:rsid w:val="00AC2E13"/>
    <w:rsid w:val="00AC2EA8"/>
    <w:rsid w:val="00AC2FA9"/>
    <w:rsid w:val="00AC3430"/>
    <w:rsid w:val="00AC356B"/>
    <w:rsid w:val="00AC366A"/>
    <w:rsid w:val="00AC39C5"/>
    <w:rsid w:val="00AC3B96"/>
    <w:rsid w:val="00AC3D8F"/>
    <w:rsid w:val="00AC3E06"/>
    <w:rsid w:val="00AC40FB"/>
    <w:rsid w:val="00AC4489"/>
    <w:rsid w:val="00AC474C"/>
    <w:rsid w:val="00AC4B03"/>
    <w:rsid w:val="00AC4FB0"/>
    <w:rsid w:val="00AC4FBA"/>
    <w:rsid w:val="00AC5149"/>
    <w:rsid w:val="00AC5207"/>
    <w:rsid w:val="00AC5524"/>
    <w:rsid w:val="00AC5692"/>
    <w:rsid w:val="00AC56BD"/>
    <w:rsid w:val="00AC5D27"/>
    <w:rsid w:val="00AC5E66"/>
    <w:rsid w:val="00AC5FCA"/>
    <w:rsid w:val="00AC6159"/>
    <w:rsid w:val="00AC618A"/>
    <w:rsid w:val="00AC63AF"/>
    <w:rsid w:val="00AC6451"/>
    <w:rsid w:val="00AC64B4"/>
    <w:rsid w:val="00AC64CE"/>
    <w:rsid w:val="00AC691E"/>
    <w:rsid w:val="00AC6A6D"/>
    <w:rsid w:val="00AC6AC7"/>
    <w:rsid w:val="00AC74E1"/>
    <w:rsid w:val="00AC7515"/>
    <w:rsid w:val="00AC75DA"/>
    <w:rsid w:val="00AC769D"/>
    <w:rsid w:val="00AC76C4"/>
    <w:rsid w:val="00AC7787"/>
    <w:rsid w:val="00AC7A4D"/>
    <w:rsid w:val="00AC7AE3"/>
    <w:rsid w:val="00AC7CC0"/>
    <w:rsid w:val="00AC7E1C"/>
    <w:rsid w:val="00AC7E98"/>
    <w:rsid w:val="00AC7F2A"/>
    <w:rsid w:val="00AD017C"/>
    <w:rsid w:val="00AD01A5"/>
    <w:rsid w:val="00AD02F1"/>
    <w:rsid w:val="00AD0496"/>
    <w:rsid w:val="00AD0847"/>
    <w:rsid w:val="00AD084E"/>
    <w:rsid w:val="00AD0B7B"/>
    <w:rsid w:val="00AD0C5C"/>
    <w:rsid w:val="00AD0C7E"/>
    <w:rsid w:val="00AD0CD7"/>
    <w:rsid w:val="00AD0D22"/>
    <w:rsid w:val="00AD0E8B"/>
    <w:rsid w:val="00AD1242"/>
    <w:rsid w:val="00AD1331"/>
    <w:rsid w:val="00AD1372"/>
    <w:rsid w:val="00AD13F4"/>
    <w:rsid w:val="00AD14F6"/>
    <w:rsid w:val="00AD1617"/>
    <w:rsid w:val="00AD1681"/>
    <w:rsid w:val="00AD16A8"/>
    <w:rsid w:val="00AD1925"/>
    <w:rsid w:val="00AD192C"/>
    <w:rsid w:val="00AD1CEA"/>
    <w:rsid w:val="00AD1D3C"/>
    <w:rsid w:val="00AD20AE"/>
    <w:rsid w:val="00AD22F9"/>
    <w:rsid w:val="00AD2372"/>
    <w:rsid w:val="00AD252E"/>
    <w:rsid w:val="00AD255E"/>
    <w:rsid w:val="00AD2571"/>
    <w:rsid w:val="00AD2CFC"/>
    <w:rsid w:val="00AD2E25"/>
    <w:rsid w:val="00AD2E2E"/>
    <w:rsid w:val="00AD2F36"/>
    <w:rsid w:val="00AD31C1"/>
    <w:rsid w:val="00AD34FC"/>
    <w:rsid w:val="00AD3518"/>
    <w:rsid w:val="00AD361F"/>
    <w:rsid w:val="00AD3682"/>
    <w:rsid w:val="00AD3921"/>
    <w:rsid w:val="00AD3BCC"/>
    <w:rsid w:val="00AD3C0F"/>
    <w:rsid w:val="00AD3D98"/>
    <w:rsid w:val="00AD3E33"/>
    <w:rsid w:val="00AD45BE"/>
    <w:rsid w:val="00AD466E"/>
    <w:rsid w:val="00AD471B"/>
    <w:rsid w:val="00AD4734"/>
    <w:rsid w:val="00AD4ADE"/>
    <w:rsid w:val="00AD4B90"/>
    <w:rsid w:val="00AD4BC8"/>
    <w:rsid w:val="00AD4E2A"/>
    <w:rsid w:val="00AD5085"/>
    <w:rsid w:val="00AD5122"/>
    <w:rsid w:val="00AD51BA"/>
    <w:rsid w:val="00AD52DE"/>
    <w:rsid w:val="00AD54BD"/>
    <w:rsid w:val="00AD56C3"/>
    <w:rsid w:val="00AD5C52"/>
    <w:rsid w:val="00AD5CC0"/>
    <w:rsid w:val="00AD5EF2"/>
    <w:rsid w:val="00AD6293"/>
    <w:rsid w:val="00AD64D9"/>
    <w:rsid w:val="00AD6590"/>
    <w:rsid w:val="00AD6640"/>
    <w:rsid w:val="00AD681F"/>
    <w:rsid w:val="00AD69D3"/>
    <w:rsid w:val="00AD6A5A"/>
    <w:rsid w:val="00AD6BD5"/>
    <w:rsid w:val="00AD6BFB"/>
    <w:rsid w:val="00AD6C1D"/>
    <w:rsid w:val="00AD6ED7"/>
    <w:rsid w:val="00AD702D"/>
    <w:rsid w:val="00AD72ED"/>
    <w:rsid w:val="00AD733A"/>
    <w:rsid w:val="00AD74D1"/>
    <w:rsid w:val="00AD7539"/>
    <w:rsid w:val="00AD7919"/>
    <w:rsid w:val="00AD7A14"/>
    <w:rsid w:val="00AD7BB7"/>
    <w:rsid w:val="00AD7C34"/>
    <w:rsid w:val="00AD7C97"/>
    <w:rsid w:val="00AD7D95"/>
    <w:rsid w:val="00AD7DBA"/>
    <w:rsid w:val="00AD7E46"/>
    <w:rsid w:val="00AE02A2"/>
    <w:rsid w:val="00AE0602"/>
    <w:rsid w:val="00AE06A4"/>
    <w:rsid w:val="00AE06E3"/>
    <w:rsid w:val="00AE08DE"/>
    <w:rsid w:val="00AE0D9F"/>
    <w:rsid w:val="00AE0DBD"/>
    <w:rsid w:val="00AE10CB"/>
    <w:rsid w:val="00AE1181"/>
    <w:rsid w:val="00AE1389"/>
    <w:rsid w:val="00AE145A"/>
    <w:rsid w:val="00AE157E"/>
    <w:rsid w:val="00AE158D"/>
    <w:rsid w:val="00AE1864"/>
    <w:rsid w:val="00AE1AF5"/>
    <w:rsid w:val="00AE1CFA"/>
    <w:rsid w:val="00AE1D3B"/>
    <w:rsid w:val="00AE1D3E"/>
    <w:rsid w:val="00AE1F49"/>
    <w:rsid w:val="00AE2132"/>
    <w:rsid w:val="00AE254A"/>
    <w:rsid w:val="00AE260F"/>
    <w:rsid w:val="00AE27FE"/>
    <w:rsid w:val="00AE2802"/>
    <w:rsid w:val="00AE290A"/>
    <w:rsid w:val="00AE2937"/>
    <w:rsid w:val="00AE2C61"/>
    <w:rsid w:val="00AE2C6E"/>
    <w:rsid w:val="00AE2CC3"/>
    <w:rsid w:val="00AE32C2"/>
    <w:rsid w:val="00AE3EAE"/>
    <w:rsid w:val="00AE3EFE"/>
    <w:rsid w:val="00AE3FC3"/>
    <w:rsid w:val="00AE3FE4"/>
    <w:rsid w:val="00AE41D9"/>
    <w:rsid w:val="00AE423D"/>
    <w:rsid w:val="00AE44EB"/>
    <w:rsid w:val="00AE45EF"/>
    <w:rsid w:val="00AE464C"/>
    <w:rsid w:val="00AE46F4"/>
    <w:rsid w:val="00AE4770"/>
    <w:rsid w:val="00AE47A2"/>
    <w:rsid w:val="00AE4855"/>
    <w:rsid w:val="00AE4FC8"/>
    <w:rsid w:val="00AE51FA"/>
    <w:rsid w:val="00AE547B"/>
    <w:rsid w:val="00AE5541"/>
    <w:rsid w:val="00AE5788"/>
    <w:rsid w:val="00AE59A6"/>
    <w:rsid w:val="00AE5D78"/>
    <w:rsid w:val="00AE5FE1"/>
    <w:rsid w:val="00AE6105"/>
    <w:rsid w:val="00AE6135"/>
    <w:rsid w:val="00AE6186"/>
    <w:rsid w:val="00AE6203"/>
    <w:rsid w:val="00AE668E"/>
    <w:rsid w:val="00AE69F6"/>
    <w:rsid w:val="00AE6C32"/>
    <w:rsid w:val="00AE6C53"/>
    <w:rsid w:val="00AE7002"/>
    <w:rsid w:val="00AE75E2"/>
    <w:rsid w:val="00AE75E8"/>
    <w:rsid w:val="00AE7634"/>
    <w:rsid w:val="00AE7654"/>
    <w:rsid w:val="00AE7749"/>
    <w:rsid w:val="00AE7808"/>
    <w:rsid w:val="00AE799D"/>
    <w:rsid w:val="00AE7A28"/>
    <w:rsid w:val="00AE7AE9"/>
    <w:rsid w:val="00AE7AFF"/>
    <w:rsid w:val="00AE7D17"/>
    <w:rsid w:val="00AE7E91"/>
    <w:rsid w:val="00AF002E"/>
    <w:rsid w:val="00AF0113"/>
    <w:rsid w:val="00AF03F9"/>
    <w:rsid w:val="00AF04B3"/>
    <w:rsid w:val="00AF05CB"/>
    <w:rsid w:val="00AF076C"/>
    <w:rsid w:val="00AF0897"/>
    <w:rsid w:val="00AF0972"/>
    <w:rsid w:val="00AF09B8"/>
    <w:rsid w:val="00AF0A53"/>
    <w:rsid w:val="00AF0B26"/>
    <w:rsid w:val="00AF0CF7"/>
    <w:rsid w:val="00AF0E46"/>
    <w:rsid w:val="00AF0FC3"/>
    <w:rsid w:val="00AF1135"/>
    <w:rsid w:val="00AF11F0"/>
    <w:rsid w:val="00AF1286"/>
    <w:rsid w:val="00AF1461"/>
    <w:rsid w:val="00AF18DD"/>
    <w:rsid w:val="00AF24CB"/>
    <w:rsid w:val="00AF2536"/>
    <w:rsid w:val="00AF25FB"/>
    <w:rsid w:val="00AF2925"/>
    <w:rsid w:val="00AF2A3A"/>
    <w:rsid w:val="00AF2ADB"/>
    <w:rsid w:val="00AF2AEA"/>
    <w:rsid w:val="00AF2BEA"/>
    <w:rsid w:val="00AF2CFD"/>
    <w:rsid w:val="00AF2DA3"/>
    <w:rsid w:val="00AF2EB3"/>
    <w:rsid w:val="00AF2FC8"/>
    <w:rsid w:val="00AF2FE3"/>
    <w:rsid w:val="00AF3185"/>
    <w:rsid w:val="00AF325D"/>
    <w:rsid w:val="00AF33B2"/>
    <w:rsid w:val="00AF34E4"/>
    <w:rsid w:val="00AF35C4"/>
    <w:rsid w:val="00AF3621"/>
    <w:rsid w:val="00AF3936"/>
    <w:rsid w:val="00AF39CC"/>
    <w:rsid w:val="00AF3A86"/>
    <w:rsid w:val="00AF3B55"/>
    <w:rsid w:val="00AF3FCB"/>
    <w:rsid w:val="00AF40E6"/>
    <w:rsid w:val="00AF42A3"/>
    <w:rsid w:val="00AF430C"/>
    <w:rsid w:val="00AF43B3"/>
    <w:rsid w:val="00AF468C"/>
    <w:rsid w:val="00AF48BF"/>
    <w:rsid w:val="00AF48CB"/>
    <w:rsid w:val="00AF491E"/>
    <w:rsid w:val="00AF4A64"/>
    <w:rsid w:val="00AF4B9C"/>
    <w:rsid w:val="00AF4BB8"/>
    <w:rsid w:val="00AF4D01"/>
    <w:rsid w:val="00AF4F5B"/>
    <w:rsid w:val="00AF5080"/>
    <w:rsid w:val="00AF527F"/>
    <w:rsid w:val="00AF5319"/>
    <w:rsid w:val="00AF54FB"/>
    <w:rsid w:val="00AF567E"/>
    <w:rsid w:val="00AF5945"/>
    <w:rsid w:val="00AF5F42"/>
    <w:rsid w:val="00AF6031"/>
    <w:rsid w:val="00AF605F"/>
    <w:rsid w:val="00AF6072"/>
    <w:rsid w:val="00AF60FE"/>
    <w:rsid w:val="00AF619A"/>
    <w:rsid w:val="00AF6252"/>
    <w:rsid w:val="00AF6610"/>
    <w:rsid w:val="00AF6661"/>
    <w:rsid w:val="00AF6932"/>
    <w:rsid w:val="00AF6957"/>
    <w:rsid w:val="00AF6AAA"/>
    <w:rsid w:val="00AF70CD"/>
    <w:rsid w:val="00AF7253"/>
    <w:rsid w:val="00AF72DD"/>
    <w:rsid w:val="00AF769E"/>
    <w:rsid w:val="00AF7772"/>
    <w:rsid w:val="00AF79BF"/>
    <w:rsid w:val="00AF7A30"/>
    <w:rsid w:val="00AF7B6D"/>
    <w:rsid w:val="00AF7CE2"/>
    <w:rsid w:val="00AF7E10"/>
    <w:rsid w:val="00AF7E77"/>
    <w:rsid w:val="00AF7F50"/>
    <w:rsid w:val="00B00126"/>
    <w:rsid w:val="00B00534"/>
    <w:rsid w:val="00B00740"/>
    <w:rsid w:val="00B00756"/>
    <w:rsid w:val="00B00919"/>
    <w:rsid w:val="00B009C1"/>
    <w:rsid w:val="00B00EA4"/>
    <w:rsid w:val="00B00FE6"/>
    <w:rsid w:val="00B010D2"/>
    <w:rsid w:val="00B01167"/>
    <w:rsid w:val="00B011A0"/>
    <w:rsid w:val="00B013F4"/>
    <w:rsid w:val="00B0157F"/>
    <w:rsid w:val="00B0168B"/>
    <w:rsid w:val="00B01749"/>
    <w:rsid w:val="00B01852"/>
    <w:rsid w:val="00B01BC1"/>
    <w:rsid w:val="00B01DB5"/>
    <w:rsid w:val="00B021DE"/>
    <w:rsid w:val="00B0221B"/>
    <w:rsid w:val="00B02419"/>
    <w:rsid w:val="00B024BC"/>
    <w:rsid w:val="00B0261C"/>
    <w:rsid w:val="00B0292C"/>
    <w:rsid w:val="00B02A63"/>
    <w:rsid w:val="00B02A98"/>
    <w:rsid w:val="00B02C0E"/>
    <w:rsid w:val="00B02E1A"/>
    <w:rsid w:val="00B031BA"/>
    <w:rsid w:val="00B0332D"/>
    <w:rsid w:val="00B036EF"/>
    <w:rsid w:val="00B038C2"/>
    <w:rsid w:val="00B038C7"/>
    <w:rsid w:val="00B039C7"/>
    <w:rsid w:val="00B03A85"/>
    <w:rsid w:val="00B03B01"/>
    <w:rsid w:val="00B03FB4"/>
    <w:rsid w:val="00B040A3"/>
    <w:rsid w:val="00B0417A"/>
    <w:rsid w:val="00B04310"/>
    <w:rsid w:val="00B0440E"/>
    <w:rsid w:val="00B0442D"/>
    <w:rsid w:val="00B0447D"/>
    <w:rsid w:val="00B04612"/>
    <w:rsid w:val="00B04694"/>
    <w:rsid w:val="00B04B3C"/>
    <w:rsid w:val="00B04BA6"/>
    <w:rsid w:val="00B04F23"/>
    <w:rsid w:val="00B04F32"/>
    <w:rsid w:val="00B04F53"/>
    <w:rsid w:val="00B04FB6"/>
    <w:rsid w:val="00B055FE"/>
    <w:rsid w:val="00B059C8"/>
    <w:rsid w:val="00B05A6E"/>
    <w:rsid w:val="00B05CFC"/>
    <w:rsid w:val="00B061B7"/>
    <w:rsid w:val="00B06302"/>
    <w:rsid w:val="00B0633A"/>
    <w:rsid w:val="00B06371"/>
    <w:rsid w:val="00B065B6"/>
    <w:rsid w:val="00B0669D"/>
    <w:rsid w:val="00B06791"/>
    <w:rsid w:val="00B06846"/>
    <w:rsid w:val="00B06854"/>
    <w:rsid w:val="00B0689E"/>
    <w:rsid w:val="00B069AA"/>
    <w:rsid w:val="00B06EC3"/>
    <w:rsid w:val="00B06F18"/>
    <w:rsid w:val="00B06FAF"/>
    <w:rsid w:val="00B07045"/>
    <w:rsid w:val="00B070F7"/>
    <w:rsid w:val="00B0736D"/>
    <w:rsid w:val="00B073F2"/>
    <w:rsid w:val="00B07414"/>
    <w:rsid w:val="00B0783B"/>
    <w:rsid w:val="00B07B40"/>
    <w:rsid w:val="00B07C83"/>
    <w:rsid w:val="00B07CA6"/>
    <w:rsid w:val="00B07E9E"/>
    <w:rsid w:val="00B1012E"/>
    <w:rsid w:val="00B101AB"/>
    <w:rsid w:val="00B10382"/>
    <w:rsid w:val="00B10394"/>
    <w:rsid w:val="00B1056B"/>
    <w:rsid w:val="00B106DD"/>
    <w:rsid w:val="00B107B2"/>
    <w:rsid w:val="00B109B8"/>
    <w:rsid w:val="00B10A2C"/>
    <w:rsid w:val="00B10BD5"/>
    <w:rsid w:val="00B10C48"/>
    <w:rsid w:val="00B10DDB"/>
    <w:rsid w:val="00B10EE1"/>
    <w:rsid w:val="00B10F07"/>
    <w:rsid w:val="00B113E0"/>
    <w:rsid w:val="00B1143A"/>
    <w:rsid w:val="00B116D0"/>
    <w:rsid w:val="00B117BF"/>
    <w:rsid w:val="00B11879"/>
    <w:rsid w:val="00B11894"/>
    <w:rsid w:val="00B11A49"/>
    <w:rsid w:val="00B11A96"/>
    <w:rsid w:val="00B11AA6"/>
    <w:rsid w:val="00B11B72"/>
    <w:rsid w:val="00B11B8A"/>
    <w:rsid w:val="00B11D66"/>
    <w:rsid w:val="00B11DEF"/>
    <w:rsid w:val="00B11ECC"/>
    <w:rsid w:val="00B1206A"/>
    <w:rsid w:val="00B123C7"/>
    <w:rsid w:val="00B123DB"/>
    <w:rsid w:val="00B123E2"/>
    <w:rsid w:val="00B125BF"/>
    <w:rsid w:val="00B12831"/>
    <w:rsid w:val="00B12989"/>
    <w:rsid w:val="00B12E4B"/>
    <w:rsid w:val="00B12E70"/>
    <w:rsid w:val="00B12FC5"/>
    <w:rsid w:val="00B13017"/>
    <w:rsid w:val="00B131D1"/>
    <w:rsid w:val="00B13200"/>
    <w:rsid w:val="00B13494"/>
    <w:rsid w:val="00B134C1"/>
    <w:rsid w:val="00B135CD"/>
    <w:rsid w:val="00B136A0"/>
    <w:rsid w:val="00B1378C"/>
    <w:rsid w:val="00B1388C"/>
    <w:rsid w:val="00B13B03"/>
    <w:rsid w:val="00B13B64"/>
    <w:rsid w:val="00B13D2A"/>
    <w:rsid w:val="00B13D85"/>
    <w:rsid w:val="00B13FCF"/>
    <w:rsid w:val="00B149D2"/>
    <w:rsid w:val="00B14A79"/>
    <w:rsid w:val="00B14B7D"/>
    <w:rsid w:val="00B14C06"/>
    <w:rsid w:val="00B14C32"/>
    <w:rsid w:val="00B14DCE"/>
    <w:rsid w:val="00B14EFE"/>
    <w:rsid w:val="00B14F69"/>
    <w:rsid w:val="00B151C5"/>
    <w:rsid w:val="00B15277"/>
    <w:rsid w:val="00B152DF"/>
    <w:rsid w:val="00B15301"/>
    <w:rsid w:val="00B15532"/>
    <w:rsid w:val="00B15790"/>
    <w:rsid w:val="00B15832"/>
    <w:rsid w:val="00B15C4E"/>
    <w:rsid w:val="00B15CA5"/>
    <w:rsid w:val="00B15E93"/>
    <w:rsid w:val="00B15EA9"/>
    <w:rsid w:val="00B15EB9"/>
    <w:rsid w:val="00B15EF7"/>
    <w:rsid w:val="00B15F1D"/>
    <w:rsid w:val="00B15FD7"/>
    <w:rsid w:val="00B16066"/>
    <w:rsid w:val="00B163E5"/>
    <w:rsid w:val="00B166E2"/>
    <w:rsid w:val="00B168C2"/>
    <w:rsid w:val="00B16D06"/>
    <w:rsid w:val="00B16E3B"/>
    <w:rsid w:val="00B170E8"/>
    <w:rsid w:val="00B171DD"/>
    <w:rsid w:val="00B171F7"/>
    <w:rsid w:val="00B17259"/>
    <w:rsid w:val="00B172FA"/>
    <w:rsid w:val="00B175A4"/>
    <w:rsid w:val="00B175D5"/>
    <w:rsid w:val="00B175EB"/>
    <w:rsid w:val="00B1794E"/>
    <w:rsid w:val="00B20093"/>
    <w:rsid w:val="00B201BC"/>
    <w:rsid w:val="00B201CB"/>
    <w:rsid w:val="00B20243"/>
    <w:rsid w:val="00B20361"/>
    <w:rsid w:val="00B205FE"/>
    <w:rsid w:val="00B206A6"/>
    <w:rsid w:val="00B206C3"/>
    <w:rsid w:val="00B20787"/>
    <w:rsid w:val="00B20B5C"/>
    <w:rsid w:val="00B20C2A"/>
    <w:rsid w:val="00B20C68"/>
    <w:rsid w:val="00B20D8D"/>
    <w:rsid w:val="00B20F6A"/>
    <w:rsid w:val="00B214AD"/>
    <w:rsid w:val="00B214AE"/>
    <w:rsid w:val="00B215E5"/>
    <w:rsid w:val="00B217B9"/>
    <w:rsid w:val="00B21921"/>
    <w:rsid w:val="00B21D8E"/>
    <w:rsid w:val="00B21E35"/>
    <w:rsid w:val="00B21E81"/>
    <w:rsid w:val="00B22192"/>
    <w:rsid w:val="00B2241A"/>
    <w:rsid w:val="00B225A9"/>
    <w:rsid w:val="00B22731"/>
    <w:rsid w:val="00B2277B"/>
    <w:rsid w:val="00B227BF"/>
    <w:rsid w:val="00B2293F"/>
    <w:rsid w:val="00B22A0A"/>
    <w:rsid w:val="00B22B14"/>
    <w:rsid w:val="00B22BD4"/>
    <w:rsid w:val="00B22D28"/>
    <w:rsid w:val="00B22F02"/>
    <w:rsid w:val="00B22F2C"/>
    <w:rsid w:val="00B23149"/>
    <w:rsid w:val="00B2322D"/>
    <w:rsid w:val="00B2334F"/>
    <w:rsid w:val="00B23393"/>
    <w:rsid w:val="00B2342A"/>
    <w:rsid w:val="00B23492"/>
    <w:rsid w:val="00B234F9"/>
    <w:rsid w:val="00B23830"/>
    <w:rsid w:val="00B23856"/>
    <w:rsid w:val="00B23916"/>
    <w:rsid w:val="00B23926"/>
    <w:rsid w:val="00B23AF6"/>
    <w:rsid w:val="00B23BD5"/>
    <w:rsid w:val="00B23DFD"/>
    <w:rsid w:val="00B23EF4"/>
    <w:rsid w:val="00B24307"/>
    <w:rsid w:val="00B244E4"/>
    <w:rsid w:val="00B24692"/>
    <w:rsid w:val="00B2477B"/>
    <w:rsid w:val="00B247D5"/>
    <w:rsid w:val="00B248EB"/>
    <w:rsid w:val="00B24952"/>
    <w:rsid w:val="00B24A4C"/>
    <w:rsid w:val="00B24A75"/>
    <w:rsid w:val="00B24A79"/>
    <w:rsid w:val="00B24BD4"/>
    <w:rsid w:val="00B24CD8"/>
    <w:rsid w:val="00B24FC8"/>
    <w:rsid w:val="00B25226"/>
    <w:rsid w:val="00B253E7"/>
    <w:rsid w:val="00B25446"/>
    <w:rsid w:val="00B255C4"/>
    <w:rsid w:val="00B25628"/>
    <w:rsid w:val="00B2570F"/>
    <w:rsid w:val="00B25A0A"/>
    <w:rsid w:val="00B25AF3"/>
    <w:rsid w:val="00B25CEF"/>
    <w:rsid w:val="00B25D2B"/>
    <w:rsid w:val="00B25F3F"/>
    <w:rsid w:val="00B25FA8"/>
    <w:rsid w:val="00B264EF"/>
    <w:rsid w:val="00B26573"/>
    <w:rsid w:val="00B26732"/>
    <w:rsid w:val="00B2689A"/>
    <w:rsid w:val="00B26AE6"/>
    <w:rsid w:val="00B26BE8"/>
    <w:rsid w:val="00B26C19"/>
    <w:rsid w:val="00B26CC0"/>
    <w:rsid w:val="00B26D5C"/>
    <w:rsid w:val="00B26DD6"/>
    <w:rsid w:val="00B26E3C"/>
    <w:rsid w:val="00B26F2F"/>
    <w:rsid w:val="00B273FA"/>
    <w:rsid w:val="00B27686"/>
    <w:rsid w:val="00B27CBA"/>
    <w:rsid w:val="00B27DE8"/>
    <w:rsid w:val="00B27F63"/>
    <w:rsid w:val="00B300C2"/>
    <w:rsid w:val="00B30142"/>
    <w:rsid w:val="00B30322"/>
    <w:rsid w:val="00B3079D"/>
    <w:rsid w:val="00B307E0"/>
    <w:rsid w:val="00B30A3E"/>
    <w:rsid w:val="00B30AD8"/>
    <w:rsid w:val="00B30BB7"/>
    <w:rsid w:val="00B30C5F"/>
    <w:rsid w:val="00B30FD4"/>
    <w:rsid w:val="00B3114C"/>
    <w:rsid w:val="00B31298"/>
    <w:rsid w:val="00B312BB"/>
    <w:rsid w:val="00B313AC"/>
    <w:rsid w:val="00B31403"/>
    <w:rsid w:val="00B316B5"/>
    <w:rsid w:val="00B31846"/>
    <w:rsid w:val="00B319CA"/>
    <w:rsid w:val="00B31ECB"/>
    <w:rsid w:val="00B31F7D"/>
    <w:rsid w:val="00B322B2"/>
    <w:rsid w:val="00B32B16"/>
    <w:rsid w:val="00B32C2D"/>
    <w:rsid w:val="00B32D96"/>
    <w:rsid w:val="00B32FB8"/>
    <w:rsid w:val="00B33297"/>
    <w:rsid w:val="00B332CF"/>
    <w:rsid w:val="00B33469"/>
    <w:rsid w:val="00B3363B"/>
    <w:rsid w:val="00B3364A"/>
    <w:rsid w:val="00B339F2"/>
    <w:rsid w:val="00B33D8C"/>
    <w:rsid w:val="00B341AA"/>
    <w:rsid w:val="00B341DA"/>
    <w:rsid w:val="00B342D3"/>
    <w:rsid w:val="00B34466"/>
    <w:rsid w:val="00B345A3"/>
    <w:rsid w:val="00B34B5C"/>
    <w:rsid w:val="00B34EBC"/>
    <w:rsid w:val="00B34F21"/>
    <w:rsid w:val="00B352C0"/>
    <w:rsid w:val="00B35445"/>
    <w:rsid w:val="00B355D5"/>
    <w:rsid w:val="00B3560D"/>
    <w:rsid w:val="00B3583F"/>
    <w:rsid w:val="00B358FB"/>
    <w:rsid w:val="00B35C28"/>
    <w:rsid w:val="00B35D81"/>
    <w:rsid w:val="00B35E56"/>
    <w:rsid w:val="00B360D8"/>
    <w:rsid w:val="00B36211"/>
    <w:rsid w:val="00B3694F"/>
    <w:rsid w:val="00B36CD6"/>
    <w:rsid w:val="00B37090"/>
    <w:rsid w:val="00B37366"/>
    <w:rsid w:val="00B377AD"/>
    <w:rsid w:val="00B37ACD"/>
    <w:rsid w:val="00B37CA3"/>
    <w:rsid w:val="00B37FCA"/>
    <w:rsid w:val="00B40123"/>
    <w:rsid w:val="00B4045A"/>
    <w:rsid w:val="00B405DC"/>
    <w:rsid w:val="00B4066A"/>
    <w:rsid w:val="00B4067F"/>
    <w:rsid w:val="00B406A1"/>
    <w:rsid w:val="00B40763"/>
    <w:rsid w:val="00B40894"/>
    <w:rsid w:val="00B40AB7"/>
    <w:rsid w:val="00B40ACC"/>
    <w:rsid w:val="00B40D21"/>
    <w:rsid w:val="00B40D30"/>
    <w:rsid w:val="00B40D78"/>
    <w:rsid w:val="00B40F5D"/>
    <w:rsid w:val="00B40F6B"/>
    <w:rsid w:val="00B410B7"/>
    <w:rsid w:val="00B411C9"/>
    <w:rsid w:val="00B414FE"/>
    <w:rsid w:val="00B41628"/>
    <w:rsid w:val="00B41B85"/>
    <w:rsid w:val="00B41C49"/>
    <w:rsid w:val="00B41D1C"/>
    <w:rsid w:val="00B41E7A"/>
    <w:rsid w:val="00B41EBC"/>
    <w:rsid w:val="00B41EE6"/>
    <w:rsid w:val="00B425CD"/>
    <w:rsid w:val="00B42728"/>
    <w:rsid w:val="00B42753"/>
    <w:rsid w:val="00B42A9C"/>
    <w:rsid w:val="00B42B13"/>
    <w:rsid w:val="00B42C6D"/>
    <w:rsid w:val="00B42CEB"/>
    <w:rsid w:val="00B42DEB"/>
    <w:rsid w:val="00B42E39"/>
    <w:rsid w:val="00B430A4"/>
    <w:rsid w:val="00B4312D"/>
    <w:rsid w:val="00B43210"/>
    <w:rsid w:val="00B432B1"/>
    <w:rsid w:val="00B433B6"/>
    <w:rsid w:val="00B4344B"/>
    <w:rsid w:val="00B4366B"/>
    <w:rsid w:val="00B43813"/>
    <w:rsid w:val="00B439C4"/>
    <w:rsid w:val="00B43D0D"/>
    <w:rsid w:val="00B43DF8"/>
    <w:rsid w:val="00B43E9D"/>
    <w:rsid w:val="00B43EFE"/>
    <w:rsid w:val="00B441F3"/>
    <w:rsid w:val="00B44219"/>
    <w:rsid w:val="00B44292"/>
    <w:rsid w:val="00B446D1"/>
    <w:rsid w:val="00B44A0B"/>
    <w:rsid w:val="00B44AE9"/>
    <w:rsid w:val="00B44D33"/>
    <w:rsid w:val="00B44DBE"/>
    <w:rsid w:val="00B44ECC"/>
    <w:rsid w:val="00B44EFD"/>
    <w:rsid w:val="00B44F1F"/>
    <w:rsid w:val="00B44F24"/>
    <w:rsid w:val="00B45095"/>
    <w:rsid w:val="00B450A2"/>
    <w:rsid w:val="00B45207"/>
    <w:rsid w:val="00B453D4"/>
    <w:rsid w:val="00B45435"/>
    <w:rsid w:val="00B455B0"/>
    <w:rsid w:val="00B45CF4"/>
    <w:rsid w:val="00B45E02"/>
    <w:rsid w:val="00B46327"/>
    <w:rsid w:val="00B46430"/>
    <w:rsid w:val="00B465FA"/>
    <w:rsid w:val="00B46A39"/>
    <w:rsid w:val="00B46FCD"/>
    <w:rsid w:val="00B47501"/>
    <w:rsid w:val="00B47543"/>
    <w:rsid w:val="00B47980"/>
    <w:rsid w:val="00B47AA2"/>
    <w:rsid w:val="00B47F9B"/>
    <w:rsid w:val="00B50651"/>
    <w:rsid w:val="00B50693"/>
    <w:rsid w:val="00B50BBA"/>
    <w:rsid w:val="00B50C33"/>
    <w:rsid w:val="00B50CD0"/>
    <w:rsid w:val="00B50E1C"/>
    <w:rsid w:val="00B514A1"/>
    <w:rsid w:val="00B51687"/>
    <w:rsid w:val="00B51AB9"/>
    <w:rsid w:val="00B51C02"/>
    <w:rsid w:val="00B51DCD"/>
    <w:rsid w:val="00B51FCA"/>
    <w:rsid w:val="00B52028"/>
    <w:rsid w:val="00B520E5"/>
    <w:rsid w:val="00B522BE"/>
    <w:rsid w:val="00B52441"/>
    <w:rsid w:val="00B527E1"/>
    <w:rsid w:val="00B52981"/>
    <w:rsid w:val="00B52CD0"/>
    <w:rsid w:val="00B53054"/>
    <w:rsid w:val="00B53260"/>
    <w:rsid w:val="00B533EA"/>
    <w:rsid w:val="00B53472"/>
    <w:rsid w:val="00B5347F"/>
    <w:rsid w:val="00B534F5"/>
    <w:rsid w:val="00B538A2"/>
    <w:rsid w:val="00B53991"/>
    <w:rsid w:val="00B53C0D"/>
    <w:rsid w:val="00B53E03"/>
    <w:rsid w:val="00B5407B"/>
    <w:rsid w:val="00B542C9"/>
    <w:rsid w:val="00B54323"/>
    <w:rsid w:val="00B5432C"/>
    <w:rsid w:val="00B5443D"/>
    <w:rsid w:val="00B545DA"/>
    <w:rsid w:val="00B5478E"/>
    <w:rsid w:val="00B54813"/>
    <w:rsid w:val="00B54816"/>
    <w:rsid w:val="00B54C7F"/>
    <w:rsid w:val="00B54CD6"/>
    <w:rsid w:val="00B54F0A"/>
    <w:rsid w:val="00B54FCF"/>
    <w:rsid w:val="00B553DB"/>
    <w:rsid w:val="00B553E1"/>
    <w:rsid w:val="00B55655"/>
    <w:rsid w:val="00B556C8"/>
    <w:rsid w:val="00B5582E"/>
    <w:rsid w:val="00B55B46"/>
    <w:rsid w:val="00B55D5A"/>
    <w:rsid w:val="00B55F0C"/>
    <w:rsid w:val="00B561E0"/>
    <w:rsid w:val="00B56371"/>
    <w:rsid w:val="00B56490"/>
    <w:rsid w:val="00B564AC"/>
    <w:rsid w:val="00B564B3"/>
    <w:rsid w:val="00B566AC"/>
    <w:rsid w:val="00B566D7"/>
    <w:rsid w:val="00B56725"/>
    <w:rsid w:val="00B5674A"/>
    <w:rsid w:val="00B5677A"/>
    <w:rsid w:val="00B5688C"/>
    <w:rsid w:val="00B56B19"/>
    <w:rsid w:val="00B56B38"/>
    <w:rsid w:val="00B56B4B"/>
    <w:rsid w:val="00B56F7A"/>
    <w:rsid w:val="00B570AD"/>
    <w:rsid w:val="00B570F4"/>
    <w:rsid w:val="00B57450"/>
    <w:rsid w:val="00B57766"/>
    <w:rsid w:val="00B577D6"/>
    <w:rsid w:val="00B577EF"/>
    <w:rsid w:val="00B57A11"/>
    <w:rsid w:val="00B57AE6"/>
    <w:rsid w:val="00B57C1A"/>
    <w:rsid w:val="00B57D6E"/>
    <w:rsid w:val="00B57EA3"/>
    <w:rsid w:val="00B60044"/>
    <w:rsid w:val="00B6029D"/>
    <w:rsid w:val="00B602C1"/>
    <w:rsid w:val="00B602C7"/>
    <w:rsid w:val="00B60372"/>
    <w:rsid w:val="00B60617"/>
    <w:rsid w:val="00B60732"/>
    <w:rsid w:val="00B60861"/>
    <w:rsid w:val="00B60B2A"/>
    <w:rsid w:val="00B60D7C"/>
    <w:rsid w:val="00B60E3F"/>
    <w:rsid w:val="00B60EFF"/>
    <w:rsid w:val="00B610BF"/>
    <w:rsid w:val="00B610FD"/>
    <w:rsid w:val="00B610FE"/>
    <w:rsid w:val="00B6149C"/>
    <w:rsid w:val="00B61715"/>
    <w:rsid w:val="00B61857"/>
    <w:rsid w:val="00B619A5"/>
    <w:rsid w:val="00B61CCA"/>
    <w:rsid w:val="00B61FA3"/>
    <w:rsid w:val="00B62015"/>
    <w:rsid w:val="00B62283"/>
    <w:rsid w:val="00B622CB"/>
    <w:rsid w:val="00B62424"/>
    <w:rsid w:val="00B627C1"/>
    <w:rsid w:val="00B628B5"/>
    <w:rsid w:val="00B629E5"/>
    <w:rsid w:val="00B629FF"/>
    <w:rsid w:val="00B62C24"/>
    <w:rsid w:val="00B62D48"/>
    <w:rsid w:val="00B63299"/>
    <w:rsid w:val="00B632AF"/>
    <w:rsid w:val="00B63422"/>
    <w:rsid w:val="00B6390E"/>
    <w:rsid w:val="00B639CF"/>
    <w:rsid w:val="00B63AB5"/>
    <w:rsid w:val="00B63FBC"/>
    <w:rsid w:val="00B64289"/>
    <w:rsid w:val="00B646CD"/>
    <w:rsid w:val="00B64710"/>
    <w:rsid w:val="00B648B8"/>
    <w:rsid w:val="00B648DB"/>
    <w:rsid w:val="00B64CAA"/>
    <w:rsid w:val="00B64CC0"/>
    <w:rsid w:val="00B64D35"/>
    <w:rsid w:val="00B64D51"/>
    <w:rsid w:val="00B64D63"/>
    <w:rsid w:val="00B64E72"/>
    <w:rsid w:val="00B64FD5"/>
    <w:rsid w:val="00B65281"/>
    <w:rsid w:val="00B6540B"/>
    <w:rsid w:val="00B65464"/>
    <w:rsid w:val="00B6546F"/>
    <w:rsid w:val="00B654EA"/>
    <w:rsid w:val="00B65511"/>
    <w:rsid w:val="00B6564D"/>
    <w:rsid w:val="00B65920"/>
    <w:rsid w:val="00B65992"/>
    <w:rsid w:val="00B659FA"/>
    <w:rsid w:val="00B65BE1"/>
    <w:rsid w:val="00B65D12"/>
    <w:rsid w:val="00B65D67"/>
    <w:rsid w:val="00B660CA"/>
    <w:rsid w:val="00B6617E"/>
    <w:rsid w:val="00B662F2"/>
    <w:rsid w:val="00B663FB"/>
    <w:rsid w:val="00B6653A"/>
    <w:rsid w:val="00B6657F"/>
    <w:rsid w:val="00B6660F"/>
    <w:rsid w:val="00B666A1"/>
    <w:rsid w:val="00B666FA"/>
    <w:rsid w:val="00B667F6"/>
    <w:rsid w:val="00B6680E"/>
    <w:rsid w:val="00B66A14"/>
    <w:rsid w:val="00B66C0D"/>
    <w:rsid w:val="00B66CFC"/>
    <w:rsid w:val="00B66DBC"/>
    <w:rsid w:val="00B6733F"/>
    <w:rsid w:val="00B676B8"/>
    <w:rsid w:val="00B67989"/>
    <w:rsid w:val="00B67CB1"/>
    <w:rsid w:val="00B67CD8"/>
    <w:rsid w:val="00B67ECD"/>
    <w:rsid w:val="00B705FD"/>
    <w:rsid w:val="00B706AC"/>
    <w:rsid w:val="00B70968"/>
    <w:rsid w:val="00B7099C"/>
    <w:rsid w:val="00B70CF9"/>
    <w:rsid w:val="00B70DBE"/>
    <w:rsid w:val="00B711C5"/>
    <w:rsid w:val="00B71371"/>
    <w:rsid w:val="00B71391"/>
    <w:rsid w:val="00B713BB"/>
    <w:rsid w:val="00B71650"/>
    <w:rsid w:val="00B71682"/>
    <w:rsid w:val="00B71A83"/>
    <w:rsid w:val="00B71B09"/>
    <w:rsid w:val="00B71B6A"/>
    <w:rsid w:val="00B72103"/>
    <w:rsid w:val="00B7227F"/>
    <w:rsid w:val="00B72926"/>
    <w:rsid w:val="00B72984"/>
    <w:rsid w:val="00B72BB8"/>
    <w:rsid w:val="00B73126"/>
    <w:rsid w:val="00B7321C"/>
    <w:rsid w:val="00B73386"/>
    <w:rsid w:val="00B733F3"/>
    <w:rsid w:val="00B73700"/>
    <w:rsid w:val="00B73B26"/>
    <w:rsid w:val="00B73BC3"/>
    <w:rsid w:val="00B73F5B"/>
    <w:rsid w:val="00B74144"/>
    <w:rsid w:val="00B74222"/>
    <w:rsid w:val="00B7435D"/>
    <w:rsid w:val="00B7440E"/>
    <w:rsid w:val="00B74777"/>
    <w:rsid w:val="00B747DB"/>
    <w:rsid w:val="00B748E6"/>
    <w:rsid w:val="00B74A65"/>
    <w:rsid w:val="00B74A82"/>
    <w:rsid w:val="00B74A88"/>
    <w:rsid w:val="00B74AC0"/>
    <w:rsid w:val="00B74B84"/>
    <w:rsid w:val="00B74D0F"/>
    <w:rsid w:val="00B74D18"/>
    <w:rsid w:val="00B74D7B"/>
    <w:rsid w:val="00B74E56"/>
    <w:rsid w:val="00B74EC5"/>
    <w:rsid w:val="00B75162"/>
    <w:rsid w:val="00B751A9"/>
    <w:rsid w:val="00B7577A"/>
    <w:rsid w:val="00B7584A"/>
    <w:rsid w:val="00B75A0A"/>
    <w:rsid w:val="00B75A47"/>
    <w:rsid w:val="00B75C01"/>
    <w:rsid w:val="00B75CD9"/>
    <w:rsid w:val="00B75EAA"/>
    <w:rsid w:val="00B7603A"/>
    <w:rsid w:val="00B761C9"/>
    <w:rsid w:val="00B7690A"/>
    <w:rsid w:val="00B7693A"/>
    <w:rsid w:val="00B76A98"/>
    <w:rsid w:val="00B76CFE"/>
    <w:rsid w:val="00B77338"/>
    <w:rsid w:val="00B77663"/>
    <w:rsid w:val="00B77743"/>
    <w:rsid w:val="00B7774F"/>
    <w:rsid w:val="00B77A6E"/>
    <w:rsid w:val="00B77B19"/>
    <w:rsid w:val="00B77B82"/>
    <w:rsid w:val="00B77D6D"/>
    <w:rsid w:val="00B77D79"/>
    <w:rsid w:val="00B8002B"/>
    <w:rsid w:val="00B80372"/>
    <w:rsid w:val="00B8039A"/>
    <w:rsid w:val="00B80512"/>
    <w:rsid w:val="00B8057A"/>
    <w:rsid w:val="00B805A0"/>
    <w:rsid w:val="00B8065F"/>
    <w:rsid w:val="00B80671"/>
    <w:rsid w:val="00B808FB"/>
    <w:rsid w:val="00B80ACC"/>
    <w:rsid w:val="00B80B6F"/>
    <w:rsid w:val="00B80C0D"/>
    <w:rsid w:val="00B80C8F"/>
    <w:rsid w:val="00B80E15"/>
    <w:rsid w:val="00B80E71"/>
    <w:rsid w:val="00B80E99"/>
    <w:rsid w:val="00B81091"/>
    <w:rsid w:val="00B810C8"/>
    <w:rsid w:val="00B8114C"/>
    <w:rsid w:val="00B8116B"/>
    <w:rsid w:val="00B81225"/>
    <w:rsid w:val="00B812FF"/>
    <w:rsid w:val="00B81366"/>
    <w:rsid w:val="00B81398"/>
    <w:rsid w:val="00B814EF"/>
    <w:rsid w:val="00B81685"/>
    <w:rsid w:val="00B818F3"/>
    <w:rsid w:val="00B8193D"/>
    <w:rsid w:val="00B819FA"/>
    <w:rsid w:val="00B81FB8"/>
    <w:rsid w:val="00B82011"/>
    <w:rsid w:val="00B82121"/>
    <w:rsid w:val="00B8226A"/>
    <w:rsid w:val="00B82291"/>
    <w:rsid w:val="00B82319"/>
    <w:rsid w:val="00B82416"/>
    <w:rsid w:val="00B82627"/>
    <w:rsid w:val="00B82659"/>
    <w:rsid w:val="00B82822"/>
    <w:rsid w:val="00B828D0"/>
    <w:rsid w:val="00B829C1"/>
    <w:rsid w:val="00B82A3C"/>
    <w:rsid w:val="00B82AD3"/>
    <w:rsid w:val="00B82B47"/>
    <w:rsid w:val="00B82C5C"/>
    <w:rsid w:val="00B83006"/>
    <w:rsid w:val="00B83029"/>
    <w:rsid w:val="00B8304C"/>
    <w:rsid w:val="00B832FE"/>
    <w:rsid w:val="00B83379"/>
    <w:rsid w:val="00B833B7"/>
    <w:rsid w:val="00B837F2"/>
    <w:rsid w:val="00B83B96"/>
    <w:rsid w:val="00B83DE9"/>
    <w:rsid w:val="00B83E23"/>
    <w:rsid w:val="00B84016"/>
    <w:rsid w:val="00B84023"/>
    <w:rsid w:val="00B841C8"/>
    <w:rsid w:val="00B8421E"/>
    <w:rsid w:val="00B84328"/>
    <w:rsid w:val="00B8455D"/>
    <w:rsid w:val="00B84ADF"/>
    <w:rsid w:val="00B84FE9"/>
    <w:rsid w:val="00B850CB"/>
    <w:rsid w:val="00B85185"/>
    <w:rsid w:val="00B85379"/>
    <w:rsid w:val="00B85665"/>
    <w:rsid w:val="00B85705"/>
    <w:rsid w:val="00B8590C"/>
    <w:rsid w:val="00B85DA5"/>
    <w:rsid w:val="00B85E1A"/>
    <w:rsid w:val="00B860D9"/>
    <w:rsid w:val="00B863B6"/>
    <w:rsid w:val="00B86460"/>
    <w:rsid w:val="00B86479"/>
    <w:rsid w:val="00B865BE"/>
    <w:rsid w:val="00B866F2"/>
    <w:rsid w:val="00B866FB"/>
    <w:rsid w:val="00B86736"/>
    <w:rsid w:val="00B8681C"/>
    <w:rsid w:val="00B86980"/>
    <w:rsid w:val="00B86BB1"/>
    <w:rsid w:val="00B86C62"/>
    <w:rsid w:val="00B86D45"/>
    <w:rsid w:val="00B86F2D"/>
    <w:rsid w:val="00B87071"/>
    <w:rsid w:val="00B87181"/>
    <w:rsid w:val="00B87616"/>
    <w:rsid w:val="00B87727"/>
    <w:rsid w:val="00B87762"/>
    <w:rsid w:val="00B87C22"/>
    <w:rsid w:val="00B87C76"/>
    <w:rsid w:val="00B87F70"/>
    <w:rsid w:val="00B90044"/>
    <w:rsid w:val="00B90184"/>
    <w:rsid w:val="00B901DA"/>
    <w:rsid w:val="00B902DB"/>
    <w:rsid w:val="00B903EA"/>
    <w:rsid w:val="00B905FD"/>
    <w:rsid w:val="00B906A7"/>
    <w:rsid w:val="00B908F2"/>
    <w:rsid w:val="00B90AD7"/>
    <w:rsid w:val="00B90E25"/>
    <w:rsid w:val="00B90F18"/>
    <w:rsid w:val="00B912A9"/>
    <w:rsid w:val="00B9132D"/>
    <w:rsid w:val="00B916DA"/>
    <w:rsid w:val="00B917BA"/>
    <w:rsid w:val="00B91B69"/>
    <w:rsid w:val="00B91C87"/>
    <w:rsid w:val="00B91EE7"/>
    <w:rsid w:val="00B91FB7"/>
    <w:rsid w:val="00B9204C"/>
    <w:rsid w:val="00B9204D"/>
    <w:rsid w:val="00B921D3"/>
    <w:rsid w:val="00B9228A"/>
    <w:rsid w:val="00B92310"/>
    <w:rsid w:val="00B9262F"/>
    <w:rsid w:val="00B9281B"/>
    <w:rsid w:val="00B928B7"/>
    <w:rsid w:val="00B928FF"/>
    <w:rsid w:val="00B929A1"/>
    <w:rsid w:val="00B929E1"/>
    <w:rsid w:val="00B92C30"/>
    <w:rsid w:val="00B92FC9"/>
    <w:rsid w:val="00B93246"/>
    <w:rsid w:val="00B93606"/>
    <w:rsid w:val="00B93837"/>
    <w:rsid w:val="00B93C89"/>
    <w:rsid w:val="00B93DB5"/>
    <w:rsid w:val="00B94130"/>
    <w:rsid w:val="00B941C4"/>
    <w:rsid w:val="00B94367"/>
    <w:rsid w:val="00B94433"/>
    <w:rsid w:val="00B94730"/>
    <w:rsid w:val="00B948CF"/>
    <w:rsid w:val="00B9497F"/>
    <w:rsid w:val="00B94C05"/>
    <w:rsid w:val="00B94C3F"/>
    <w:rsid w:val="00B94DAC"/>
    <w:rsid w:val="00B94F11"/>
    <w:rsid w:val="00B9508D"/>
    <w:rsid w:val="00B950CE"/>
    <w:rsid w:val="00B95166"/>
    <w:rsid w:val="00B95180"/>
    <w:rsid w:val="00B9538C"/>
    <w:rsid w:val="00B953F7"/>
    <w:rsid w:val="00B95FD7"/>
    <w:rsid w:val="00B960EC"/>
    <w:rsid w:val="00B961F0"/>
    <w:rsid w:val="00B96341"/>
    <w:rsid w:val="00B963C8"/>
    <w:rsid w:val="00B965D0"/>
    <w:rsid w:val="00B966B3"/>
    <w:rsid w:val="00B9686D"/>
    <w:rsid w:val="00B968F3"/>
    <w:rsid w:val="00B96ABC"/>
    <w:rsid w:val="00B96E0B"/>
    <w:rsid w:val="00B96F2F"/>
    <w:rsid w:val="00B970FD"/>
    <w:rsid w:val="00B9724C"/>
    <w:rsid w:val="00B9724D"/>
    <w:rsid w:val="00B97297"/>
    <w:rsid w:val="00B97317"/>
    <w:rsid w:val="00B97425"/>
    <w:rsid w:val="00B97481"/>
    <w:rsid w:val="00B97504"/>
    <w:rsid w:val="00B9754B"/>
    <w:rsid w:val="00B97650"/>
    <w:rsid w:val="00B9767B"/>
    <w:rsid w:val="00B97735"/>
    <w:rsid w:val="00B97814"/>
    <w:rsid w:val="00B97899"/>
    <w:rsid w:val="00B97AA2"/>
    <w:rsid w:val="00B97B81"/>
    <w:rsid w:val="00B97E5C"/>
    <w:rsid w:val="00BA001B"/>
    <w:rsid w:val="00BA019F"/>
    <w:rsid w:val="00BA060B"/>
    <w:rsid w:val="00BA07FE"/>
    <w:rsid w:val="00BA0AFB"/>
    <w:rsid w:val="00BA0EB5"/>
    <w:rsid w:val="00BA10D7"/>
    <w:rsid w:val="00BA1328"/>
    <w:rsid w:val="00BA144F"/>
    <w:rsid w:val="00BA1500"/>
    <w:rsid w:val="00BA1598"/>
    <w:rsid w:val="00BA1CB3"/>
    <w:rsid w:val="00BA1D1B"/>
    <w:rsid w:val="00BA2566"/>
    <w:rsid w:val="00BA2754"/>
    <w:rsid w:val="00BA2975"/>
    <w:rsid w:val="00BA29A2"/>
    <w:rsid w:val="00BA2B5F"/>
    <w:rsid w:val="00BA2C25"/>
    <w:rsid w:val="00BA2EC7"/>
    <w:rsid w:val="00BA300D"/>
    <w:rsid w:val="00BA3110"/>
    <w:rsid w:val="00BA34C7"/>
    <w:rsid w:val="00BA3681"/>
    <w:rsid w:val="00BA3B07"/>
    <w:rsid w:val="00BA3B68"/>
    <w:rsid w:val="00BA3C14"/>
    <w:rsid w:val="00BA3CD7"/>
    <w:rsid w:val="00BA3CE1"/>
    <w:rsid w:val="00BA4031"/>
    <w:rsid w:val="00BA40E4"/>
    <w:rsid w:val="00BA415B"/>
    <w:rsid w:val="00BA41C1"/>
    <w:rsid w:val="00BA41FA"/>
    <w:rsid w:val="00BA4227"/>
    <w:rsid w:val="00BA464E"/>
    <w:rsid w:val="00BA466A"/>
    <w:rsid w:val="00BA490C"/>
    <w:rsid w:val="00BA4F17"/>
    <w:rsid w:val="00BA4F8C"/>
    <w:rsid w:val="00BA4FCF"/>
    <w:rsid w:val="00BA5202"/>
    <w:rsid w:val="00BA549B"/>
    <w:rsid w:val="00BA5516"/>
    <w:rsid w:val="00BA56F5"/>
    <w:rsid w:val="00BA56F9"/>
    <w:rsid w:val="00BA5A3F"/>
    <w:rsid w:val="00BA5C4D"/>
    <w:rsid w:val="00BA5D84"/>
    <w:rsid w:val="00BA5E5F"/>
    <w:rsid w:val="00BA620F"/>
    <w:rsid w:val="00BA62CA"/>
    <w:rsid w:val="00BA64E6"/>
    <w:rsid w:val="00BA6551"/>
    <w:rsid w:val="00BA6571"/>
    <w:rsid w:val="00BA65D6"/>
    <w:rsid w:val="00BA6647"/>
    <w:rsid w:val="00BA66FB"/>
    <w:rsid w:val="00BA6774"/>
    <w:rsid w:val="00BA6891"/>
    <w:rsid w:val="00BA68AA"/>
    <w:rsid w:val="00BA69BE"/>
    <w:rsid w:val="00BA6C52"/>
    <w:rsid w:val="00BA6CBC"/>
    <w:rsid w:val="00BA6CCD"/>
    <w:rsid w:val="00BA6DD2"/>
    <w:rsid w:val="00BA7455"/>
    <w:rsid w:val="00BA74DC"/>
    <w:rsid w:val="00BA751E"/>
    <w:rsid w:val="00BA75BA"/>
    <w:rsid w:val="00BA75C8"/>
    <w:rsid w:val="00BA78AA"/>
    <w:rsid w:val="00BA78E5"/>
    <w:rsid w:val="00BA7917"/>
    <w:rsid w:val="00BA797D"/>
    <w:rsid w:val="00BA7F91"/>
    <w:rsid w:val="00BB0175"/>
    <w:rsid w:val="00BB02B2"/>
    <w:rsid w:val="00BB03CE"/>
    <w:rsid w:val="00BB05B9"/>
    <w:rsid w:val="00BB0A62"/>
    <w:rsid w:val="00BB0C14"/>
    <w:rsid w:val="00BB0CF5"/>
    <w:rsid w:val="00BB0ECD"/>
    <w:rsid w:val="00BB0FF5"/>
    <w:rsid w:val="00BB0FFC"/>
    <w:rsid w:val="00BB1128"/>
    <w:rsid w:val="00BB11C4"/>
    <w:rsid w:val="00BB1334"/>
    <w:rsid w:val="00BB154F"/>
    <w:rsid w:val="00BB16CF"/>
    <w:rsid w:val="00BB17BA"/>
    <w:rsid w:val="00BB1823"/>
    <w:rsid w:val="00BB1866"/>
    <w:rsid w:val="00BB192A"/>
    <w:rsid w:val="00BB1A0A"/>
    <w:rsid w:val="00BB1CEB"/>
    <w:rsid w:val="00BB1D6D"/>
    <w:rsid w:val="00BB1E10"/>
    <w:rsid w:val="00BB1EDF"/>
    <w:rsid w:val="00BB2087"/>
    <w:rsid w:val="00BB21D6"/>
    <w:rsid w:val="00BB21E7"/>
    <w:rsid w:val="00BB22C6"/>
    <w:rsid w:val="00BB23B3"/>
    <w:rsid w:val="00BB2421"/>
    <w:rsid w:val="00BB2484"/>
    <w:rsid w:val="00BB25C8"/>
    <w:rsid w:val="00BB261E"/>
    <w:rsid w:val="00BB2715"/>
    <w:rsid w:val="00BB279E"/>
    <w:rsid w:val="00BB27CD"/>
    <w:rsid w:val="00BB27EB"/>
    <w:rsid w:val="00BB283E"/>
    <w:rsid w:val="00BB2AFD"/>
    <w:rsid w:val="00BB2D74"/>
    <w:rsid w:val="00BB2E1F"/>
    <w:rsid w:val="00BB2E93"/>
    <w:rsid w:val="00BB2EDA"/>
    <w:rsid w:val="00BB3158"/>
    <w:rsid w:val="00BB3174"/>
    <w:rsid w:val="00BB3229"/>
    <w:rsid w:val="00BB3286"/>
    <w:rsid w:val="00BB3409"/>
    <w:rsid w:val="00BB3564"/>
    <w:rsid w:val="00BB3687"/>
    <w:rsid w:val="00BB36C4"/>
    <w:rsid w:val="00BB386A"/>
    <w:rsid w:val="00BB394B"/>
    <w:rsid w:val="00BB3A50"/>
    <w:rsid w:val="00BB3E81"/>
    <w:rsid w:val="00BB3ECD"/>
    <w:rsid w:val="00BB3FDF"/>
    <w:rsid w:val="00BB403F"/>
    <w:rsid w:val="00BB408C"/>
    <w:rsid w:val="00BB412C"/>
    <w:rsid w:val="00BB4130"/>
    <w:rsid w:val="00BB42CA"/>
    <w:rsid w:val="00BB440D"/>
    <w:rsid w:val="00BB451E"/>
    <w:rsid w:val="00BB461E"/>
    <w:rsid w:val="00BB4808"/>
    <w:rsid w:val="00BB49C5"/>
    <w:rsid w:val="00BB49DB"/>
    <w:rsid w:val="00BB4BDF"/>
    <w:rsid w:val="00BB4D19"/>
    <w:rsid w:val="00BB568B"/>
    <w:rsid w:val="00BB56A7"/>
    <w:rsid w:val="00BB5852"/>
    <w:rsid w:val="00BB5A1A"/>
    <w:rsid w:val="00BB5AE8"/>
    <w:rsid w:val="00BB5B69"/>
    <w:rsid w:val="00BB5BC8"/>
    <w:rsid w:val="00BB5D14"/>
    <w:rsid w:val="00BB5DA8"/>
    <w:rsid w:val="00BB5E70"/>
    <w:rsid w:val="00BB5EAE"/>
    <w:rsid w:val="00BB601A"/>
    <w:rsid w:val="00BB60DD"/>
    <w:rsid w:val="00BB6100"/>
    <w:rsid w:val="00BB6447"/>
    <w:rsid w:val="00BB6593"/>
    <w:rsid w:val="00BB66AB"/>
    <w:rsid w:val="00BB6826"/>
    <w:rsid w:val="00BB6AD8"/>
    <w:rsid w:val="00BB6C3E"/>
    <w:rsid w:val="00BB6D6D"/>
    <w:rsid w:val="00BB7086"/>
    <w:rsid w:val="00BB70F7"/>
    <w:rsid w:val="00BB7380"/>
    <w:rsid w:val="00BB7420"/>
    <w:rsid w:val="00BB77DD"/>
    <w:rsid w:val="00BB78EA"/>
    <w:rsid w:val="00BB7918"/>
    <w:rsid w:val="00BB7AC6"/>
    <w:rsid w:val="00BB7BA1"/>
    <w:rsid w:val="00BB7D3B"/>
    <w:rsid w:val="00BC0086"/>
    <w:rsid w:val="00BC054C"/>
    <w:rsid w:val="00BC0612"/>
    <w:rsid w:val="00BC0901"/>
    <w:rsid w:val="00BC0ABC"/>
    <w:rsid w:val="00BC0ED7"/>
    <w:rsid w:val="00BC0F7B"/>
    <w:rsid w:val="00BC1019"/>
    <w:rsid w:val="00BC177D"/>
    <w:rsid w:val="00BC1953"/>
    <w:rsid w:val="00BC19B2"/>
    <w:rsid w:val="00BC1BFE"/>
    <w:rsid w:val="00BC1D1E"/>
    <w:rsid w:val="00BC1D2C"/>
    <w:rsid w:val="00BC1D40"/>
    <w:rsid w:val="00BC21B6"/>
    <w:rsid w:val="00BC21BF"/>
    <w:rsid w:val="00BC23A6"/>
    <w:rsid w:val="00BC23D8"/>
    <w:rsid w:val="00BC2465"/>
    <w:rsid w:val="00BC24D1"/>
    <w:rsid w:val="00BC2565"/>
    <w:rsid w:val="00BC25AB"/>
    <w:rsid w:val="00BC26E7"/>
    <w:rsid w:val="00BC2783"/>
    <w:rsid w:val="00BC2A23"/>
    <w:rsid w:val="00BC2B34"/>
    <w:rsid w:val="00BC2D7E"/>
    <w:rsid w:val="00BC2E12"/>
    <w:rsid w:val="00BC2E9A"/>
    <w:rsid w:val="00BC2FC5"/>
    <w:rsid w:val="00BC3017"/>
    <w:rsid w:val="00BC30C9"/>
    <w:rsid w:val="00BC32A9"/>
    <w:rsid w:val="00BC333F"/>
    <w:rsid w:val="00BC3459"/>
    <w:rsid w:val="00BC358B"/>
    <w:rsid w:val="00BC376F"/>
    <w:rsid w:val="00BC39A2"/>
    <w:rsid w:val="00BC3BF5"/>
    <w:rsid w:val="00BC3D4E"/>
    <w:rsid w:val="00BC3F8D"/>
    <w:rsid w:val="00BC3FC4"/>
    <w:rsid w:val="00BC4055"/>
    <w:rsid w:val="00BC420B"/>
    <w:rsid w:val="00BC4262"/>
    <w:rsid w:val="00BC43D4"/>
    <w:rsid w:val="00BC452F"/>
    <w:rsid w:val="00BC456C"/>
    <w:rsid w:val="00BC466E"/>
    <w:rsid w:val="00BC471A"/>
    <w:rsid w:val="00BC47A5"/>
    <w:rsid w:val="00BC47E4"/>
    <w:rsid w:val="00BC4884"/>
    <w:rsid w:val="00BC49DC"/>
    <w:rsid w:val="00BC4BE7"/>
    <w:rsid w:val="00BC4BFE"/>
    <w:rsid w:val="00BC50A4"/>
    <w:rsid w:val="00BC5100"/>
    <w:rsid w:val="00BC516D"/>
    <w:rsid w:val="00BC5251"/>
    <w:rsid w:val="00BC5255"/>
    <w:rsid w:val="00BC54BB"/>
    <w:rsid w:val="00BC5A38"/>
    <w:rsid w:val="00BC5AB6"/>
    <w:rsid w:val="00BC5BFA"/>
    <w:rsid w:val="00BC5F81"/>
    <w:rsid w:val="00BC6153"/>
    <w:rsid w:val="00BC64E6"/>
    <w:rsid w:val="00BC66F2"/>
    <w:rsid w:val="00BC6765"/>
    <w:rsid w:val="00BC67A2"/>
    <w:rsid w:val="00BC68B6"/>
    <w:rsid w:val="00BC69E4"/>
    <w:rsid w:val="00BC6D34"/>
    <w:rsid w:val="00BC6ED2"/>
    <w:rsid w:val="00BC70DD"/>
    <w:rsid w:val="00BC7221"/>
    <w:rsid w:val="00BC7414"/>
    <w:rsid w:val="00BC762E"/>
    <w:rsid w:val="00BC76F4"/>
    <w:rsid w:val="00BC7761"/>
    <w:rsid w:val="00BC7768"/>
    <w:rsid w:val="00BC7899"/>
    <w:rsid w:val="00BC79B5"/>
    <w:rsid w:val="00BC7B29"/>
    <w:rsid w:val="00BC7BEA"/>
    <w:rsid w:val="00BC7DBF"/>
    <w:rsid w:val="00BC7F88"/>
    <w:rsid w:val="00BD0005"/>
    <w:rsid w:val="00BD00E9"/>
    <w:rsid w:val="00BD01E5"/>
    <w:rsid w:val="00BD028D"/>
    <w:rsid w:val="00BD0376"/>
    <w:rsid w:val="00BD044D"/>
    <w:rsid w:val="00BD04FD"/>
    <w:rsid w:val="00BD0515"/>
    <w:rsid w:val="00BD0AD8"/>
    <w:rsid w:val="00BD0BC3"/>
    <w:rsid w:val="00BD0C59"/>
    <w:rsid w:val="00BD0F15"/>
    <w:rsid w:val="00BD0F5C"/>
    <w:rsid w:val="00BD1094"/>
    <w:rsid w:val="00BD10AC"/>
    <w:rsid w:val="00BD122E"/>
    <w:rsid w:val="00BD1286"/>
    <w:rsid w:val="00BD12E4"/>
    <w:rsid w:val="00BD1377"/>
    <w:rsid w:val="00BD1420"/>
    <w:rsid w:val="00BD15D8"/>
    <w:rsid w:val="00BD16F2"/>
    <w:rsid w:val="00BD1B29"/>
    <w:rsid w:val="00BD1B4A"/>
    <w:rsid w:val="00BD1C82"/>
    <w:rsid w:val="00BD2013"/>
    <w:rsid w:val="00BD2601"/>
    <w:rsid w:val="00BD26CE"/>
    <w:rsid w:val="00BD2795"/>
    <w:rsid w:val="00BD27AB"/>
    <w:rsid w:val="00BD27BA"/>
    <w:rsid w:val="00BD28D1"/>
    <w:rsid w:val="00BD2A32"/>
    <w:rsid w:val="00BD2B44"/>
    <w:rsid w:val="00BD31C0"/>
    <w:rsid w:val="00BD3382"/>
    <w:rsid w:val="00BD33A9"/>
    <w:rsid w:val="00BD350F"/>
    <w:rsid w:val="00BD35AA"/>
    <w:rsid w:val="00BD35CD"/>
    <w:rsid w:val="00BD371E"/>
    <w:rsid w:val="00BD394D"/>
    <w:rsid w:val="00BD3CB7"/>
    <w:rsid w:val="00BD3D3F"/>
    <w:rsid w:val="00BD3DE3"/>
    <w:rsid w:val="00BD3F0A"/>
    <w:rsid w:val="00BD4267"/>
    <w:rsid w:val="00BD4354"/>
    <w:rsid w:val="00BD444F"/>
    <w:rsid w:val="00BD445C"/>
    <w:rsid w:val="00BD45C2"/>
    <w:rsid w:val="00BD484E"/>
    <w:rsid w:val="00BD4889"/>
    <w:rsid w:val="00BD4A00"/>
    <w:rsid w:val="00BD4AEF"/>
    <w:rsid w:val="00BD4B86"/>
    <w:rsid w:val="00BD4E4C"/>
    <w:rsid w:val="00BD524E"/>
    <w:rsid w:val="00BD526B"/>
    <w:rsid w:val="00BD58D5"/>
    <w:rsid w:val="00BD5B2D"/>
    <w:rsid w:val="00BD5B47"/>
    <w:rsid w:val="00BD5F78"/>
    <w:rsid w:val="00BD6032"/>
    <w:rsid w:val="00BD6084"/>
    <w:rsid w:val="00BD64AD"/>
    <w:rsid w:val="00BD6AD3"/>
    <w:rsid w:val="00BD6AD8"/>
    <w:rsid w:val="00BD6B41"/>
    <w:rsid w:val="00BD6C47"/>
    <w:rsid w:val="00BD6FC0"/>
    <w:rsid w:val="00BD7125"/>
    <w:rsid w:val="00BD7524"/>
    <w:rsid w:val="00BD775E"/>
    <w:rsid w:val="00BD7915"/>
    <w:rsid w:val="00BD7A01"/>
    <w:rsid w:val="00BD7A49"/>
    <w:rsid w:val="00BD7B1F"/>
    <w:rsid w:val="00BD7BCD"/>
    <w:rsid w:val="00BD7CEF"/>
    <w:rsid w:val="00BD7D76"/>
    <w:rsid w:val="00BE0004"/>
    <w:rsid w:val="00BE00AE"/>
    <w:rsid w:val="00BE00F4"/>
    <w:rsid w:val="00BE0415"/>
    <w:rsid w:val="00BE0508"/>
    <w:rsid w:val="00BE0527"/>
    <w:rsid w:val="00BE081D"/>
    <w:rsid w:val="00BE0A88"/>
    <w:rsid w:val="00BE0C9F"/>
    <w:rsid w:val="00BE0D51"/>
    <w:rsid w:val="00BE0F0D"/>
    <w:rsid w:val="00BE0FFC"/>
    <w:rsid w:val="00BE106D"/>
    <w:rsid w:val="00BE1225"/>
    <w:rsid w:val="00BE122F"/>
    <w:rsid w:val="00BE12A5"/>
    <w:rsid w:val="00BE12C2"/>
    <w:rsid w:val="00BE133D"/>
    <w:rsid w:val="00BE14C6"/>
    <w:rsid w:val="00BE14F1"/>
    <w:rsid w:val="00BE16A9"/>
    <w:rsid w:val="00BE1714"/>
    <w:rsid w:val="00BE1AB9"/>
    <w:rsid w:val="00BE1B0D"/>
    <w:rsid w:val="00BE1D87"/>
    <w:rsid w:val="00BE1EE6"/>
    <w:rsid w:val="00BE1F05"/>
    <w:rsid w:val="00BE1F3E"/>
    <w:rsid w:val="00BE2032"/>
    <w:rsid w:val="00BE21BF"/>
    <w:rsid w:val="00BE2255"/>
    <w:rsid w:val="00BE22E2"/>
    <w:rsid w:val="00BE2397"/>
    <w:rsid w:val="00BE26EB"/>
    <w:rsid w:val="00BE2A6B"/>
    <w:rsid w:val="00BE2ACC"/>
    <w:rsid w:val="00BE2ADC"/>
    <w:rsid w:val="00BE2B0D"/>
    <w:rsid w:val="00BE2CFD"/>
    <w:rsid w:val="00BE2F08"/>
    <w:rsid w:val="00BE2FA1"/>
    <w:rsid w:val="00BE3166"/>
    <w:rsid w:val="00BE318A"/>
    <w:rsid w:val="00BE3457"/>
    <w:rsid w:val="00BE368B"/>
    <w:rsid w:val="00BE36A0"/>
    <w:rsid w:val="00BE3A0E"/>
    <w:rsid w:val="00BE3B2B"/>
    <w:rsid w:val="00BE3C44"/>
    <w:rsid w:val="00BE3C95"/>
    <w:rsid w:val="00BE3E3E"/>
    <w:rsid w:val="00BE3E4B"/>
    <w:rsid w:val="00BE3EA7"/>
    <w:rsid w:val="00BE3F92"/>
    <w:rsid w:val="00BE4191"/>
    <w:rsid w:val="00BE427A"/>
    <w:rsid w:val="00BE42C3"/>
    <w:rsid w:val="00BE4578"/>
    <w:rsid w:val="00BE481F"/>
    <w:rsid w:val="00BE49A8"/>
    <w:rsid w:val="00BE4A5A"/>
    <w:rsid w:val="00BE4B10"/>
    <w:rsid w:val="00BE4B34"/>
    <w:rsid w:val="00BE4F54"/>
    <w:rsid w:val="00BE51DF"/>
    <w:rsid w:val="00BE51F4"/>
    <w:rsid w:val="00BE5373"/>
    <w:rsid w:val="00BE53DF"/>
    <w:rsid w:val="00BE574C"/>
    <w:rsid w:val="00BE5875"/>
    <w:rsid w:val="00BE592C"/>
    <w:rsid w:val="00BE59CB"/>
    <w:rsid w:val="00BE5A85"/>
    <w:rsid w:val="00BE5B11"/>
    <w:rsid w:val="00BE5B1C"/>
    <w:rsid w:val="00BE5C3B"/>
    <w:rsid w:val="00BE63AC"/>
    <w:rsid w:val="00BE6470"/>
    <w:rsid w:val="00BE6581"/>
    <w:rsid w:val="00BE65AC"/>
    <w:rsid w:val="00BE6886"/>
    <w:rsid w:val="00BE694B"/>
    <w:rsid w:val="00BE6CF6"/>
    <w:rsid w:val="00BE7060"/>
    <w:rsid w:val="00BE739D"/>
    <w:rsid w:val="00BE7576"/>
    <w:rsid w:val="00BE7636"/>
    <w:rsid w:val="00BE79EB"/>
    <w:rsid w:val="00BE79F8"/>
    <w:rsid w:val="00BE7AEC"/>
    <w:rsid w:val="00BE7B37"/>
    <w:rsid w:val="00BE7B4A"/>
    <w:rsid w:val="00BE7E3A"/>
    <w:rsid w:val="00BE7FB1"/>
    <w:rsid w:val="00BF018D"/>
    <w:rsid w:val="00BF0203"/>
    <w:rsid w:val="00BF0247"/>
    <w:rsid w:val="00BF09ED"/>
    <w:rsid w:val="00BF0CA8"/>
    <w:rsid w:val="00BF0D27"/>
    <w:rsid w:val="00BF0D51"/>
    <w:rsid w:val="00BF0D95"/>
    <w:rsid w:val="00BF0EAC"/>
    <w:rsid w:val="00BF0F4F"/>
    <w:rsid w:val="00BF0FF8"/>
    <w:rsid w:val="00BF118D"/>
    <w:rsid w:val="00BF13C4"/>
    <w:rsid w:val="00BF1588"/>
    <w:rsid w:val="00BF19D2"/>
    <w:rsid w:val="00BF1B1E"/>
    <w:rsid w:val="00BF1FE7"/>
    <w:rsid w:val="00BF2014"/>
    <w:rsid w:val="00BF2537"/>
    <w:rsid w:val="00BF25C2"/>
    <w:rsid w:val="00BF2776"/>
    <w:rsid w:val="00BF29ED"/>
    <w:rsid w:val="00BF2CA4"/>
    <w:rsid w:val="00BF2CE8"/>
    <w:rsid w:val="00BF2DCD"/>
    <w:rsid w:val="00BF2EC1"/>
    <w:rsid w:val="00BF2F67"/>
    <w:rsid w:val="00BF3044"/>
    <w:rsid w:val="00BF3293"/>
    <w:rsid w:val="00BF32EC"/>
    <w:rsid w:val="00BF3306"/>
    <w:rsid w:val="00BF3389"/>
    <w:rsid w:val="00BF33BA"/>
    <w:rsid w:val="00BF3502"/>
    <w:rsid w:val="00BF3547"/>
    <w:rsid w:val="00BF39E0"/>
    <w:rsid w:val="00BF3ED9"/>
    <w:rsid w:val="00BF4099"/>
    <w:rsid w:val="00BF40E3"/>
    <w:rsid w:val="00BF41BB"/>
    <w:rsid w:val="00BF474E"/>
    <w:rsid w:val="00BF4797"/>
    <w:rsid w:val="00BF4899"/>
    <w:rsid w:val="00BF4B49"/>
    <w:rsid w:val="00BF4B6A"/>
    <w:rsid w:val="00BF4D56"/>
    <w:rsid w:val="00BF4D77"/>
    <w:rsid w:val="00BF4F45"/>
    <w:rsid w:val="00BF5088"/>
    <w:rsid w:val="00BF50C7"/>
    <w:rsid w:val="00BF5281"/>
    <w:rsid w:val="00BF59C5"/>
    <w:rsid w:val="00BF59F1"/>
    <w:rsid w:val="00BF5A13"/>
    <w:rsid w:val="00BF5AA9"/>
    <w:rsid w:val="00BF5ABC"/>
    <w:rsid w:val="00BF5AD5"/>
    <w:rsid w:val="00BF5BA4"/>
    <w:rsid w:val="00BF5BAD"/>
    <w:rsid w:val="00BF5C81"/>
    <w:rsid w:val="00BF5C9D"/>
    <w:rsid w:val="00BF5CC8"/>
    <w:rsid w:val="00BF5D8E"/>
    <w:rsid w:val="00BF5DC2"/>
    <w:rsid w:val="00BF5E3F"/>
    <w:rsid w:val="00BF60B0"/>
    <w:rsid w:val="00BF6201"/>
    <w:rsid w:val="00BF64E6"/>
    <w:rsid w:val="00BF6730"/>
    <w:rsid w:val="00BF678C"/>
    <w:rsid w:val="00BF69F1"/>
    <w:rsid w:val="00BF6A16"/>
    <w:rsid w:val="00BF6B37"/>
    <w:rsid w:val="00BF6E87"/>
    <w:rsid w:val="00BF7377"/>
    <w:rsid w:val="00BF73F4"/>
    <w:rsid w:val="00BF749D"/>
    <w:rsid w:val="00BF7798"/>
    <w:rsid w:val="00BF77E1"/>
    <w:rsid w:val="00BF7929"/>
    <w:rsid w:val="00BF7AFE"/>
    <w:rsid w:val="00BF7B07"/>
    <w:rsid w:val="00BF7FFC"/>
    <w:rsid w:val="00C000B3"/>
    <w:rsid w:val="00C00174"/>
    <w:rsid w:val="00C001FF"/>
    <w:rsid w:val="00C004D4"/>
    <w:rsid w:val="00C004FA"/>
    <w:rsid w:val="00C00788"/>
    <w:rsid w:val="00C00972"/>
    <w:rsid w:val="00C00A80"/>
    <w:rsid w:val="00C00AAD"/>
    <w:rsid w:val="00C00AFA"/>
    <w:rsid w:val="00C00CE6"/>
    <w:rsid w:val="00C00D0E"/>
    <w:rsid w:val="00C00F29"/>
    <w:rsid w:val="00C0159A"/>
    <w:rsid w:val="00C01712"/>
    <w:rsid w:val="00C018A9"/>
    <w:rsid w:val="00C01ABA"/>
    <w:rsid w:val="00C01AEB"/>
    <w:rsid w:val="00C01AF1"/>
    <w:rsid w:val="00C01D1A"/>
    <w:rsid w:val="00C01D9C"/>
    <w:rsid w:val="00C01DB5"/>
    <w:rsid w:val="00C01F97"/>
    <w:rsid w:val="00C01F98"/>
    <w:rsid w:val="00C02004"/>
    <w:rsid w:val="00C020A1"/>
    <w:rsid w:val="00C021D9"/>
    <w:rsid w:val="00C021EF"/>
    <w:rsid w:val="00C02226"/>
    <w:rsid w:val="00C02328"/>
    <w:rsid w:val="00C0244F"/>
    <w:rsid w:val="00C0261C"/>
    <w:rsid w:val="00C02856"/>
    <w:rsid w:val="00C02A95"/>
    <w:rsid w:val="00C02CDF"/>
    <w:rsid w:val="00C02DF9"/>
    <w:rsid w:val="00C02E0A"/>
    <w:rsid w:val="00C02FA8"/>
    <w:rsid w:val="00C030AE"/>
    <w:rsid w:val="00C032BB"/>
    <w:rsid w:val="00C032C5"/>
    <w:rsid w:val="00C0344A"/>
    <w:rsid w:val="00C034DC"/>
    <w:rsid w:val="00C038B6"/>
    <w:rsid w:val="00C039B5"/>
    <w:rsid w:val="00C03A2F"/>
    <w:rsid w:val="00C03EF9"/>
    <w:rsid w:val="00C03F76"/>
    <w:rsid w:val="00C040B8"/>
    <w:rsid w:val="00C041A0"/>
    <w:rsid w:val="00C04236"/>
    <w:rsid w:val="00C0435B"/>
    <w:rsid w:val="00C04473"/>
    <w:rsid w:val="00C0473E"/>
    <w:rsid w:val="00C0484D"/>
    <w:rsid w:val="00C04ADA"/>
    <w:rsid w:val="00C05004"/>
    <w:rsid w:val="00C05176"/>
    <w:rsid w:val="00C05253"/>
    <w:rsid w:val="00C052DE"/>
    <w:rsid w:val="00C053E4"/>
    <w:rsid w:val="00C05786"/>
    <w:rsid w:val="00C058A9"/>
    <w:rsid w:val="00C05A53"/>
    <w:rsid w:val="00C05B3B"/>
    <w:rsid w:val="00C05CA6"/>
    <w:rsid w:val="00C063FE"/>
    <w:rsid w:val="00C06505"/>
    <w:rsid w:val="00C0651B"/>
    <w:rsid w:val="00C065B9"/>
    <w:rsid w:val="00C06758"/>
    <w:rsid w:val="00C069B5"/>
    <w:rsid w:val="00C06A8D"/>
    <w:rsid w:val="00C06E6B"/>
    <w:rsid w:val="00C06E85"/>
    <w:rsid w:val="00C070CF"/>
    <w:rsid w:val="00C07151"/>
    <w:rsid w:val="00C07666"/>
    <w:rsid w:val="00C07806"/>
    <w:rsid w:val="00C07965"/>
    <w:rsid w:val="00C07D35"/>
    <w:rsid w:val="00C07DE4"/>
    <w:rsid w:val="00C07E6D"/>
    <w:rsid w:val="00C1001F"/>
    <w:rsid w:val="00C10055"/>
    <w:rsid w:val="00C1020F"/>
    <w:rsid w:val="00C10264"/>
    <w:rsid w:val="00C103D9"/>
    <w:rsid w:val="00C103E9"/>
    <w:rsid w:val="00C1040C"/>
    <w:rsid w:val="00C104AE"/>
    <w:rsid w:val="00C108C5"/>
    <w:rsid w:val="00C10B7B"/>
    <w:rsid w:val="00C10DB0"/>
    <w:rsid w:val="00C10E3C"/>
    <w:rsid w:val="00C1117D"/>
    <w:rsid w:val="00C11358"/>
    <w:rsid w:val="00C1146C"/>
    <w:rsid w:val="00C114AD"/>
    <w:rsid w:val="00C1154B"/>
    <w:rsid w:val="00C115E4"/>
    <w:rsid w:val="00C1182A"/>
    <w:rsid w:val="00C1193A"/>
    <w:rsid w:val="00C1199D"/>
    <w:rsid w:val="00C11ECB"/>
    <w:rsid w:val="00C12045"/>
    <w:rsid w:val="00C120CD"/>
    <w:rsid w:val="00C1228E"/>
    <w:rsid w:val="00C12451"/>
    <w:rsid w:val="00C12673"/>
    <w:rsid w:val="00C126F4"/>
    <w:rsid w:val="00C12800"/>
    <w:rsid w:val="00C12B57"/>
    <w:rsid w:val="00C12BCE"/>
    <w:rsid w:val="00C12D64"/>
    <w:rsid w:val="00C12EDD"/>
    <w:rsid w:val="00C13286"/>
    <w:rsid w:val="00C13381"/>
    <w:rsid w:val="00C13544"/>
    <w:rsid w:val="00C135C1"/>
    <w:rsid w:val="00C13640"/>
    <w:rsid w:val="00C1368A"/>
    <w:rsid w:val="00C137BB"/>
    <w:rsid w:val="00C13DE6"/>
    <w:rsid w:val="00C13E30"/>
    <w:rsid w:val="00C13F46"/>
    <w:rsid w:val="00C13FCD"/>
    <w:rsid w:val="00C140C4"/>
    <w:rsid w:val="00C14246"/>
    <w:rsid w:val="00C14437"/>
    <w:rsid w:val="00C1445B"/>
    <w:rsid w:val="00C14674"/>
    <w:rsid w:val="00C14A7A"/>
    <w:rsid w:val="00C14E21"/>
    <w:rsid w:val="00C14E36"/>
    <w:rsid w:val="00C15028"/>
    <w:rsid w:val="00C1520E"/>
    <w:rsid w:val="00C15268"/>
    <w:rsid w:val="00C15D70"/>
    <w:rsid w:val="00C15DF1"/>
    <w:rsid w:val="00C15EA5"/>
    <w:rsid w:val="00C15F68"/>
    <w:rsid w:val="00C16011"/>
    <w:rsid w:val="00C160C9"/>
    <w:rsid w:val="00C16102"/>
    <w:rsid w:val="00C162BE"/>
    <w:rsid w:val="00C163E9"/>
    <w:rsid w:val="00C1640A"/>
    <w:rsid w:val="00C16451"/>
    <w:rsid w:val="00C1659B"/>
    <w:rsid w:val="00C16610"/>
    <w:rsid w:val="00C16630"/>
    <w:rsid w:val="00C16810"/>
    <w:rsid w:val="00C168E7"/>
    <w:rsid w:val="00C16A86"/>
    <w:rsid w:val="00C16A9F"/>
    <w:rsid w:val="00C16AAF"/>
    <w:rsid w:val="00C16F79"/>
    <w:rsid w:val="00C16FA6"/>
    <w:rsid w:val="00C170BD"/>
    <w:rsid w:val="00C17523"/>
    <w:rsid w:val="00C17557"/>
    <w:rsid w:val="00C17676"/>
    <w:rsid w:val="00C17B37"/>
    <w:rsid w:val="00C17BC9"/>
    <w:rsid w:val="00C17C10"/>
    <w:rsid w:val="00C17C3E"/>
    <w:rsid w:val="00C17F84"/>
    <w:rsid w:val="00C200F6"/>
    <w:rsid w:val="00C202F2"/>
    <w:rsid w:val="00C20444"/>
    <w:rsid w:val="00C20501"/>
    <w:rsid w:val="00C20A39"/>
    <w:rsid w:val="00C20AC9"/>
    <w:rsid w:val="00C20B0B"/>
    <w:rsid w:val="00C20C1A"/>
    <w:rsid w:val="00C20E06"/>
    <w:rsid w:val="00C20E5C"/>
    <w:rsid w:val="00C21148"/>
    <w:rsid w:val="00C2157E"/>
    <w:rsid w:val="00C21741"/>
    <w:rsid w:val="00C2191B"/>
    <w:rsid w:val="00C21A77"/>
    <w:rsid w:val="00C21BBD"/>
    <w:rsid w:val="00C220E0"/>
    <w:rsid w:val="00C22184"/>
    <w:rsid w:val="00C222F4"/>
    <w:rsid w:val="00C22595"/>
    <w:rsid w:val="00C2291C"/>
    <w:rsid w:val="00C22B95"/>
    <w:rsid w:val="00C22D2F"/>
    <w:rsid w:val="00C22E9F"/>
    <w:rsid w:val="00C22F12"/>
    <w:rsid w:val="00C23205"/>
    <w:rsid w:val="00C2328C"/>
    <w:rsid w:val="00C232B0"/>
    <w:rsid w:val="00C232D1"/>
    <w:rsid w:val="00C235DB"/>
    <w:rsid w:val="00C2374A"/>
    <w:rsid w:val="00C237A1"/>
    <w:rsid w:val="00C23B6D"/>
    <w:rsid w:val="00C23BA6"/>
    <w:rsid w:val="00C23C61"/>
    <w:rsid w:val="00C23E6A"/>
    <w:rsid w:val="00C23F47"/>
    <w:rsid w:val="00C2404D"/>
    <w:rsid w:val="00C240E3"/>
    <w:rsid w:val="00C24104"/>
    <w:rsid w:val="00C241C4"/>
    <w:rsid w:val="00C241D9"/>
    <w:rsid w:val="00C24280"/>
    <w:rsid w:val="00C2428D"/>
    <w:rsid w:val="00C24418"/>
    <w:rsid w:val="00C2447C"/>
    <w:rsid w:val="00C24525"/>
    <w:rsid w:val="00C249A7"/>
    <w:rsid w:val="00C24B57"/>
    <w:rsid w:val="00C24B5A"/>
    <w:rsid w:val="00C24BEE"/>
    <w:rsid w:val="00C24BFD"/>
    <w:rsid w:val="00C24C3C"/>
    <w:rsid w:val="00C24E0F"/>
    <w:rsid w:val="00C24FC6"/>
    <w:rsid w:val="00C2512F"/>
    <w:rsid w:val="00C253BB"/>
    <w:rsid w:val="00C25670"/>
    <w:rsid w:val="00C2581C"/>
    <w:rsid w:val="00C25A2E"/>
    <w:rsid w:val="00C25AA3"/>
    <w:rsid w:val="00C260FA"/>
    <w:rsid w:val="00C2614A"/>
    <w:rsid w:val="00C26181"/>
    <w:rsid w:val="00C261E2"/>
    <w:rsid w:val="00C2643B"/>
    <w:rsid w:val="00C264BF"/>
    <w:rsid w:val="00C26584"/>
    <w:rsid w:val="00C2663C"/>
    <w:rsid w:val="00C26779"/>
    <w:rsid w:val="00C267B0"/>
    <w:rsid w:val="00C26878"/>
    <w:rsid w:val="00C26B08"/>
    <w:rsid w:val="00C26B0F"/>
    <w:rsid w:val="00C26B95"/>
    <w:rsid w:val="00C26CFF"/>
    <w:rsid w:val="00C26E8E"/>
    <w:rsid w:val="00C26EF1"/>
    <w:rsid w:val="00C26FD7"/>
    <w:rsid w:val="00C272AA"/>
    <w:rsid w:val="00C27528"/>
    <w:rsid w:val="00C275A0"/>
    <w:rsid w:val="00C27870"/>
    <w:rsid w:val="00C278D2"/>
    <w:rsid w:val="00C27A76"/>
    <w:rsid w:val="00C27B3F"/>
    <w:rsid w:val="00C27E25"/>
    <w:rsid w:val="00C27F58"/>
    <w:rsid w:val="00C3031B"/>
    <w:rsid w:val="00C30367"/>
    <w:rsid w:val="00C305D4"/>
    <w:rsid w:val="00C3063E"/>
    <w:rsid w:val="00C30896"/>
    <w:rsid w:val="00C30A58"/>
    <w:rsid w:val="00C30BD6"/>
    <w:rsid w:val="00C30CB5"/>
    <w:rsid w:val="00C310FF"/>
    <w:rsid w:val="00C3193B"/>
    <w:rsid w:val="00C31A75"/>
    <w:rsid w:val="00C31E65"/>
    <w:rsid w:val="00C31EB5"/>
    <w:rsid w:val="00C31F51"/>
    <w:rsid w:val="00C32045"/>
    <w:rsid w:val="00C320A9"/>
    <w:rsid w:val="00C32184"/>
    <w:rsid w:val="00C3222B"/>
    <w:rsid w:val="00C32C00"/>
    <w:rsid w:val="00C32D94"/>
    <w:rsid w:val="00C32E43"/>
    <w:rsid w:val="00C3300A"/>
    <w:rsid w:val="00C33853"/>
    <w:rsid w:val="00C33BA8"/>
    <w:rsid w:val="00C33BE6"/>
    <w:rsid w:val="00C33C4F"/>
    <w:rsid w:val="00C33DCD"/>
    <w:rsid w:val="00C33E1E"/>
    <w:rsid w:val="00C33F42"/>
    <w:rsid w:val="00C34000"/>
    <w:rsid w:val="00C34009"/>
    <w:rsid w:val="00C34066"/>
    <w:rsid w:val="00C340B9"/>
    <w:rsid w:val="00C34160"/>
    <w:rsid w:val="00C342EB"/>
    <w:rsid w:val="00C34658"/>
    <w:rsid w:val="00C346D4"/>
    <w:rsid w:val="00C347D1"/>
    <w:rsid w:val="00C34B6C"/>
    <w:rsid w:val="00C34B70"/>
    <w:rsid w:val="00C34BAF"/>
    <w:rsid w:val="00C34C48"/>
    <w:rsid w:val="00C34F21"/>
    <w:rsid w:val="00C34F26"/>
    <w:rsid w:val="00C34F53"/>
    <w:rsid w:val="00C353DD"/>
    <w:rsid w:val="00C35552"/>
    <w:rsid w:val="00C3564F"/>
    <w:rsid w:val="00C3574C"/>
    <w:rsid w:val="00C358D7"/>
    <w:rsid w:val="00C35921"/>
    <w:rsid w:val="00C35A10"/>
    <w:rsid w:val="00C35ED8"/>
    <w:rsid w:val="00C360F8"/>
    <w:rsid w:val="00C3650E"/>
    <w:rsid w:val="00C365B6"/>
    <w:rsid w:val="00C366D3"/>
    <w:rsid w:val="00C36852"/>
    <w:rsid w:val="00C3695B"/>
    <w:rsid w:val="00C36A73"/>
    <w:rsid w:val="00C36EF2"/>
    <w:rsid w:val="00C3749E"/>
    <w:rsid w:val="00C374BA"/>
    <w:rsid w:val="00C377AA"/>
    <w:rsid w:val="00C377AE"/>
    <w:rsid w:val="00C37852"/>
    <w:rsid w:val="00C37BD4"/>
    <w:rsid w:val="00C37C0A"/>
    <w:rsid w:val="00C37C44"/>
    <w:rsid w:val="00C37CA1"/>
    <w:rsid w:val="00C37CBC"/>
    <w:rsid w:val="00C37CFC"/>
    <w:rsid w:val="00C37EF1"/>
    <w:rsid w:val="00C4013E"/>
    <w:rsid w:val="00C40879"/>
    <w:rsid w:val="00C409EF"/>
    <w:rsid w:val="00C40A27"/>
    <w:rsid w:val="00C40A69"/>
    <w:rsid w:val="00C40A6F"/>
    <w:rsid w:val="00C40AA5"/>
    <w:rsid w:val="00C40B2C"/>
    <w:rsid w:val="00C40C2B"/>
    <w:rsid w:val="00C40C4A"/>
    <w:rsid w:val="00C40D58"/>
    <w:rsid w:val="00C40DE0"/>
    <w:rsid w:val="00C40E76"/>
    <w:rsid w:val="00C410E1"/>
    <w:rsid w:val="00C412C2"/>
    <w:rsid w:val="00C4142B"/>
    <w:rsid w:val="00C414E0"/>
    <w:rsid w:val="00C414F5"/>
    <w:rsid w:val="00C41582"/>
    <w:rsid w:val="00C4161B"/>
    <w:rsid w:val="00C41631"/>
    <w:rsid w:val="00C416AA"/>
    <w:rsid w:val="00C41704"/>
    <w:rsid w:val="00C417CF"/>
    <w:rsid w:val="00C41B34"/>
    <w:rsid w:val="00C41C3F"/>
    <w:rsid w:val="00C41F09"/>
    <w:rsid w:val="00C420D7"/>
    <w:rsid w:val="00C42458"/>
    <w:rsid w:val="00C4272D"/>
    <w:rsid w:val="00C42902"/>
    <w:rsid w:val="00C433C4"/>
    <w:rsid w:val="00C43414"/>
    <w:rsid w:val="00C43423"/>
    <w:rsid w:val="00C434BE"/>
    <w:rsid w:val="00C4354B"/>
    <w:rsid w:val="00C4377E"/>
    <w:rsid w:val="00C439E0"/>
    <w:rsid w:val="00C43BA3"/>
    <w:rsid w:val="00C43CB6"/>
    <w:rsid w:val="00C43D51"/>
    <w:rsid w:val="00C43FA4"/>
    <w:rsid w:val="00C440C5"/>
    <w:rsid w:val="00C443B9"/>
    <w:rsid w:val="00C444FE"/>
    <w:rsid w:val="00C446E5"/>
    <w:rsid w:val="00C44AC0"/>
    <w:rsid w:val="00C44E45"/>
    <w:rsid w:val="00C44E93"/>
    <w:rsid w:val="00C44F58"/>
    <w:rsid w:val="00C44F6C"/>
    <w:rsid w:val="00C44FFE"/>
    <w:rsid w:val="00C4505A"/>
    <w:rsid w:val="00C451BB"/>
    <w:rsid w:val="00C45378"/>
    <w:rsid w:val="00C45486"/>
    <w:rsid w:val="00C45504"/>
    <w:rsid w:val="00C456A4"/>
    <w:rsid w:val="00C456DD"/>
    <w:rsid w:val="00C4578F"/>
    <w:rsid w:val="00C45804"/>
    <w:rsid w:val="00C45913"/>
    <w:rsid w:val="00C45B04"/>
    <w:rsid w:val="00C45BFB"/>
    <w:rsid w:val="00C45CA6"/>
    <w:rsid w:val="00C45DB8"/>
    <w:rsid w:val="00C45F6F"/>
    <w:rsid w:val="00C46063"/>
    <w:rsid w:val="00C46109"/>
    <w:rsid w:val="00C46178"/>
    <w:rsid w:val="00C4660F"/>
    <w:rsid w:val="00C4687A"/>
    <w:rsid w:val="00C46AAD"/>
    <w:rsid w:val="00C46AFB"/>
    <w:rsid w:val="00C46BBC"/>
    <w:rsid w:val="00C46C33"/>
    <w:rsid w:val="00C46CFF"/>
    <w:rsid w:val="00C46EBA"/>
    <w:rsid w:val="00C470DF"/>
    <w:rsid w:val="00C470F7"/>
    <w:rsid w:val="00C4722F"/>
    <w:rsid w:val="00C4770F"/>
    <w:rsid w:val="00C47E8A"/>
    <w:rsid w:val="00C5007F"/>
    <w:rsid w:val="00C500F5"/>
    <w:rsid w:val="00C505C2"/>
    <w:rsid w:val="00C50699"/>
    <w:rsid w:val="00C5077F"/>
    <w:rsid w:val="00C50B77"/>
    <w:rsid w:val="00C50B8B"/>
    <w:rsid w:val="00C50D84"/>
    <w:rsid w:val="00C50E33"/>
    <w:rsid w:val="00C50E9B"/>
    <w:rsid w:val="00C5113E"/>
    <w:rsid w:val="00C5115E"/>
    <w:rsid w:val="00C513C8"/>
    <w:rsid w:val="00C513E3"/>
    <w:rsid w:val="00C514F6"/>
    <w:rsid w:val="00C51A7B"/>
    <w:rsid w:val="00C51B51"/>
    <w:rsid w:val="00C51C78"/>
    <w:rsid w:val="00C51CDC"/>
    <w:rsid w:val="00C51D8D"/>
    <w:rsid w:val="00C51E72"/>
    <w:rsid w:val="00C51FBF"/>
    <w:rsid w:val="00C5205A"/>
    <w:rsid w:val="00C522E6"/>
    <w:rsid w:val="00C5231F"/>
    <w:rsid w:val="00C52ABC"/>
    <w:rsid w:val="00C52BA8"/>
    <w:rsid w:val="00C52BF7"/>
    <w:rsid w:val="00C52E80"/>
    <w:rsid w:val="00C52EA1"/>
    <w:rsid w:val="00C52EE1"/>
    <w:rsid w:val="00C52F08"/>
    <w:rsid w:val="00C53000"/>
    <w:rsid w:val="00C5343C"/>
    <w:rsid w:val="00C5356B"/>
    <w:rsid w:val="00C537AB"/>
    <w:rsid w:val="00C53961"/>
    <w:rsid w:val="00C53CE3"/>
    <w:rsid w:val="00C53D2B"/>
    <w:rsid w:val="00C53E90"/>
    <w:rsid w:val="00C544EB"/>
    <w:rsid w:val="00C5455B"/>
    <w:rsid w:val="00C545C3"/>
    <w:rsid w:val="00C5465A"/>
    <w:rsid w:val="00C54BE0"/>
    <w:rsid w:val="00C55178"/>
    <w:rsid w:val="00C55206"/>
    <w:rsid w:val="00C55443"/>
    <w:rsid w:val="00C554C9"/>
    <w:rsid w:val="00C55519"/>
    <w:rsid w:val="00C55633"/>
    <w:rsid w:val="00C5592E"/>
    <w:rsid w:val="00C559B2"/>
    <w:rsid w:val="00C55A2F"/>
    <w:rsid w:val="00C55AEB"/>
    <w:rsid w:val="00C55B26"/>
    <w:rsid w:val="00C55BA0"/>
    <w:rsid w:val="00C55C66"/>
    <w:rsid w:val="00C55CBD"/>
    <w:rsid w:val="00C55DE5"/>
    <w:rsid w:val="00C55E46"/>
    <w:rsid w:val="00C55FA2"/>
    <w:rsid w:val="00C55FF1"/>
    <w:rsid w:val="00C55FFA"/>
    <w:rsid w:val="00C56000"/>
    <w:rsid w:val="00C5612D"/>
    <w:rsid w:val="00C56169"/>
    <w:rsid w:val="00C5623B"/>
    <w:rsid w:val="00C5637F"/>
    <w:rsid w:val="00C563F4"/>
    <w:rsid w:val="00C566EC"/>
    <w:rsid w:val="00C567C0"/>
    <w:rsid w:val="00C56817"/>
    <w:rsid w:val="00C56847"/>
    <w:rsid w:val="00C56B55"/>
    <w:rsid w:val="00C56C1C"/>
    <w:rsid w:val="00C56F47"/>
    <w:rsid w:val="00C570E7"/>
    <w:rsid w:val="00C57158"/>
    <w:rsid w:val="00C573E3"/>
    <w:rsid w:val="00C574D0"/>
    <w:rsid w:val="00C574E5"/>
    <w:rsid w:val="00C57544"/>
    <w:rsid w:val="00C576E1"/>
    <w:rsid w:val="00C57A40"/>
    <w:rsid w:val="00C57A4B"/>
    <w:rsid w:val="00C57BEF"/>
    <w:rsid w:val="00C57C52"/>
    <w:rsid w:val="00C57D2A"/>
    <w:rsid w:val="00C57E39"/>
    <w:rsid w:val="00C57ED0"/>
    <w:rsid w:val="00C6009F"/>
    <w:rsid w:val="00C600F1"/>
    <w:rsid w:val="00C605FB"/>
    <w:rsid w:val="00C6070E"/>
    <w:rsid w:val="00C608C3"/>
    <w:rsid w:val="00C6091E"/>
    <w:rsid w:val="00C609E4"/>
    <w:rsid w:val="00C60A95"/>
    <w:rsid w:val="00C60BD6"/>
    <w:rsid w:val="00C60CC2"/>
    <w:rsid w:val="00C60CF8"/>
    <w:rsid w:val="00C60D43"/>
    <w:rsid w:val="00C60D50"/>
    <w:rsid w:val="00C60DDC"/>
    <w:rsid w:val="00C60FAD"/>
    <w:rsid w:val="00C60FBE"/>
    <w:rsid w:val="00C6102E"/>
    <w:rsid w:val="00C61218"/>
    <w:rsid w:val="00C612EE"/>
    <w:rsid w:val="00C61339"/>
    <w:rsid w:val="00C616D7"/>
    <w:rsid w:val="00C6184D"/>
    <w:rsid w:val="00C6189C"/>
    <w:rsid w:val="00C619AB"/>
    <w:rsid w:val="00C619D3"/>
    <w:rsid w:val="00C61A4D"/>
    <w:rsid w:val="00C61A7F"/>
    <w:rsid w:val="00C61AB6"/>
    <w:rsid w:val="00C61AD8"/>
    <w:rsid w:val="00C61C72"/>
    <w:rsid w:val="00C61D00"/>
    <w:rsid w:val="00C61D4E"/>
    <w:rsid w:val="00C61DEC"/>
    <w:rsid w:val="00C621A2"/>
    <w:rsid w:val="00C6240F"/>
    <w:rsid w:val="00C626E1"/>
    <w:rsid w:val="00C626E2"/>
    <w:rsid w:val="00C627F4"/>
    <w:rsid w:val="00C6294F"/>
    <w:rsid w:val="00C62C22"/>
    <w:rsid w:val="00C62EBC"/>
    <w:rsid w:val="00C62F90"/>
    <w:rsid w:val="00C634B2"/>
    <w:rsid w:val="00C635C4"/>
    <w:rsid w:val="00C63680"/>
    <w:rsid w:val="00C63709"/>
    <w:rsid w:val="00C63961"/>
    <w:rsid w:val="00C63B38"/>
    <w:rsid w:val="00C640C6"/>
    <w:rsid w:val="00C6421A"/>
    <w:rsid w:val="00C64249"/>
    <w:rsid w:val="00C643EB"/>
    <w:rsid w:val="00C64759"/>
    <w:rsid w:val="00C64779"/>
    <w:rsid w:val="00C64853"/>
    <w:rsid w:val="00C64D61"/>
    <w:rsid w:val="00C64E7A"/>
    <w:rsid w:val="00C65169"/>
    <w:rsid w:val="00C651C1"/>
    <w:rsid w:val="00C6522E"/>
    <w:rsid w:val="00C6536D"/>
    <w:rsid w:val="00C65407"/>
    <w:rsid w:val="00C65735"/>
    <w:rsid w:val="00C65842"/>
    <w:rsid w:val="00C65A9B"/>
    <w:rsid w:val="00C66148"/>
    <w:rsid w:val="00C661A5"/>
    <w:rsid w:val="00C661D6"/>
    <w:rsid w:val="00C66268"/>
    <w:rsid w:val="00C66358"/>
    <w:rsid w:val="00C666A7"/>
    <w:rsid w:val="00C6680D"/>
    <w:rsid w:val="00C6687D"/>
    <w:rsid w:val="00C668E5"/>
    <w:rsid w:val="00C66914"/>
    <w:rsid w:val="00C669CD"/>
    <w:rsid w:val="00C66C5B"/>
    <w:rsid w:val="00C66D01"/>
    <w:rsid w:val="00C66DB4"/>
    <w:rsid w:val="00C66EC7"/>
    <w:rsid w:val="00C66FB7"/>
    <w:rsid w:val="00C6702D"/>
    <w:rsid w:val="00C6723E"/>
    <w:rsid w:val="00C67243"/>
    <w:rsid w:val="00C67390"/>
    <w:rsid w:val="00C673A3"/>
    <w:rsid w:val="00C67419"/>
    <w:rsid w:val="00C677A6"/>
    <w:rsid w:val="00C67819"/>
    <w:rsid w:val="00C678E1"/>
    <w:rsid w:val="00C679F7"/>
    <w:rsid w:val="00C67B8F"/>
    <w:rsid w:val="00C67DDC"/>
    <w:rsid w:val="00C67E54"/>
    <w:rsid w:val="00C70082"/>
    <w:rsid w:val="00C701DB"/>
    <w:rsid w:val="00C70316"/>
    <w:rsid w:val="00C70365"/>
    <w:rsid w:val="00C706E4"/>
    <w:rsid w:val="00C70817"/>
    <w:rsid w:val="00C70876"/>
    <w:rsid w:val="00C70A50"/>
    <w:rsid w:val="00C70A58"/>
    <w:rsid w:val="00C70B36"/>
    <w:rsid w:val="00C70C3F"/>
    <w:rsid w:val="00C70F30"/>
    <w:rsid w:val="00C70FD3"/>
    <w:rsid w:val="00C70FD9"/>
    <w:rsid w:val="00C70FF2"/>
    <w:rsid w:val="00C71077"/>
    <w:rsid w:val="00C712A4"/>
    <w:rsid w:val="00C712E0"/>
    <w:rsid w:val="00C7140E"/>
    <w:rsid w:val="00C7150E"/>
    <w:rsid w:val="00C71618"/>
    <w:rsid w:val="00C716B1"/>
    <w:rsid w:val="00C71882"/>
    <w:rsid w:val="00C71A69"/>
    <w:rsid w:val="00C71CC1"/>
    <w:rsid w:val="00C71CE9"/>
    <w:rsid w:val="00C71D02"/>
    <w:rsid w:val="00C71EA8"/>
    <w:rsid w:val="00C7206D"/>
    <w:rsid w:val="00C7232D"/>
    <w:rsid w:val="00C72669"/>
    <w:rsid w:val="00C729B6"/>
    <w:rsid w:val="00C729CF"/>
    <w:rsid w:val="00C72AB9"/>
    <w:rsid w:val="00C72BE3"/>
    <w:rsid w:val="00C72CC4"/>
    <w:rsid w:val="00C72E16"/>
    <w:rsid w:val="00C72F52"/>
    <w:rsid w:val="00C73383"/>
    <w:rsid w:val="00C73675"/>
    <w:rsid w:val="00C73714"/>
    <w:rsid w:val="00C7399D"/>
    <w:rsid w:val="00C739F7"/>
    <w:rsid w:val="00C73B26"/>
    <w:rsid w:val="00C73CE6"/>
    <w:rsid w:val="00C73DC1"/>
    <w:rsid w:val="00C73E9B"/>
    <w:rsid w:val="00C741F5"/>
    <w:rsid w:val="00C741FB"/>
    <w:rsid w:val="00C74232"/>
    <w:rsid w:val="00C74289"/>
    <w:rsid w:val="00C74490"/>
    <w:rsid w:val="00C74502"/>
    <w:rsid w:val="00C74643"/>
    <w:rsid w:val="00C7469F"/>
    <w:rsid w:val="00C74938"/>
    <w:rsid w:val="00C75086"/>
    <w:rsid w:val="00C75371"/>
    <w:rsid w:val="00C75392"/>
    <w:rsid w:val="00C75513"/>
    <w:rsid w:val="00C75594"/>
    <w:rsid w:val="00C7597D"/>
    <w:rsid w:val="00C759C9"/>
    <w:rsid w:val="00C75C10"/>
    <w:rsid w:val="00C75D26"/>
    <w:rsid w:val="00C75EFE"/>
    <w:rsid w:val="00C76200"/>
    <w:rsid w:val="00C7644C"/>
    <w:rsid w:val="00C76472"/>
    <w:rsid w:val="00C76549"/>
    <w:rsid w:val="00C765DE"/>
    <w:rsid w:val="00C7688F"/>
    <w:rsid w:val="00C76987"/>
    <w:rsid w:val="00C769BC"/>
    <w:rsid w:val="00C76DD7"/>
    <w:rsid w:val="00C76ED1"/>
    <w:rsid w:val="00C76F57"/>
    <w:rsid w:val="00C77063"/>
    <w:rsid w:val="00C773E9"/>
    <w:rsid w:val="00C77410"/>
    <w:rsid w:val="00C7758F"/>
    <w:rsid w:val="00C77619"/>
    <w:rsid w:val="00C77622"/>
    <w:rsid w:val="00C77659"/>
    <w:rsid w:val="00C776E6"/>
    <w:rsid w:val="00C77815"/>
    <w:rsid w:val="00C77A2A"/>
    <w:rsid w:val="00C77AB4"/>
    <w:rsid w:val="00C77BAB"/>
    <w:rsid w:val="00C77E1A"/>
    <w:rsid w:val="00C800B8"/>
    <w:rsid w:val="00C80123"/>
    <w:rsid w:val="00C8034F"/>
    <w:rsid w:val="00C803C7"/>
    <w:rsid w:val="00C80451"/>
    <w:rsid w:val="00C80452"/>
    <w:rsid w:val="00C80A79"/>
    <w:rsid w:val="00C80B04"/>
    <w:rsid w:val="00C80B1A"/>
    <w:rsid w:val="00C80D17"/>
    <w:rsid w:val="00C80DEC"/>
    <w:rsid w:val="00C810C4"/>
    <w:rsid w:val="00C810C6"/>
    <w:rsid w:val="00C8133F"/>
    <w:rsid w:val="00C81BCB"/>
    <w:rsid w:val="00C81E46"/>
    <w:rsid w:val="00C81E9B"/>
    <w:rsid w:val="00C82145"/>
    <w:rsid w:val="00C8274C"/>
    <w:rsid w:val="00C8288A"/>
    <w:rsid w:val="00C828D5"/>
    <w:rsid w:val="00C828DE"/>
    <w:rsid w:val="00C82990"/>
    <w:rsid w:val="00C82C87"/>
    <w:rsid w:val="00C82D3A"/>
    <w:rsid w:val="00C82F2D"/>
    <w:rsid w:val="00C83150"/>
    <w:rsid w:val="00C83346"/>
    <w:rsid w:val="00C8386A"/>
    <w:rsid w:val="00C83891"/>
    <w:rsid w:val="00C83893"/>
    <w:rsid w:val="00C8399D"/>
    <w:rsid w:val="00C83AF3"/>
    <w:rsid w:val="00C83E3C"/>
    <w:rsid w:val="00C840DA"/>
    <w:rsid w:val="00C841DF"/>
    <w:rsid w:val="00C84242"/>
    <w:rsid w:val="00C84509"/>
    <w:rsid w:val="00C84716"/>
    <w:rsid w:val="00C8479A"/>
    <w:rsid w:val="00C847D5"/>
    <w:rsid w:val="00C84CE6"/>
    <w:rsid w:val="00C85151"/>
    <w:rsid w:val="00C85187"/>
    <w:rsid w:val="00C8529F"/>
    <w:rsid w:val="00C852A6"/>
    <w:rsid w:val="00C85368"/>
    <w:rsid w:val="00C854BE"/>
    <w:rsid w:val="00C85718"/>
    <w:rsid w:val="00C8600A"/>
    <w:rsid w:val="00C8614C"/>
    <w:rsid w:val="00C862E2"/>
    <w:rsid w:val="00C862F3"/>
    <w:rsid w:val="00C864E1"/>
    <w:rsid w:val="00C86534"/>
    <w:rsid w:val="00C86572"/>
    <w:rsid w:val="00C869F6"/>
    <w:rsid w:val="00C86B0A"/>
    <w:rsid w:val="00C86C45"/>
    <w:rsid w:val="00C86D48"/>
    <w:rsid w:val="00C86FC9"/>
    <w:rsid w:val="00C87009"/>
    <w:rsid w:val="00C872BF"/>
    <w:rsid w:val="00C875EB"/>
    <w:rsid w:val="00C87782"/>
    <w:rsid w:val="00C8782C"/>
    <w:rsid w:val="00C87B96"/>
    <w:rsid w:val="00C901B6"/>
    <w:rsid w:val="00C9057C"/>
    <w:rsid w:val="00C90591"/>
    <w:rsid w:val="00C905DD"/>
    <w:rsid w:val="00C90619"/>
    <w:rsid w:val="00C9080E"/>
    <w:rsid w:val="00C90C12"/>
    <w:rsid w:val="00C90C35"/>
    <w:rsid w:val="00C90C58"/>
    <w:rsid w:val="00C90DA6"/>
    <w:rsid w:val="00C9108F"/>
    <w:rsid w:val="00C91247"/>
    <w:rsid w:val="00C916C0"/>
    <w:rsid w:val="00C917A4"/>
    <w:rsid w:val="00C917FF"/>
    <w:rsid w:val="00C91980"/>
    <w:rsid w:val="00C91AE4"/>
    <w:rsid w:val="00C91B7E"/>
    <w:rsid w:val="00C91CA4"/>
    <w:rsid w:val="00C91F1F"/>
    <w:rsid w:val="00C92289"/>
    <w:rsid w:val="00C92586"/>
    <w:rsid w:val="00C928F4"/>
    <w:rsid w:val="00C92937"/>
    <w:rsid w:val="00C929BA"/>
    <w:rsid w:val="00C92A23"/>
    <w:rsid w:val="00C92A27"/>
    <w:rsid w:val="00C92D9C"/>
    <w:rsid w:val="00C92FCF"/>
    <w:rsid w:val="00C9312B"/>
    <w:rsid w:val="00C93261"/>
    <w:rsid w:val="00C93386"/>
    <w:rsid w:val="00C9338B"/>
    <w:rsid w:val="00C9338F"/>
    <w:rsid w:val="00C933CA"/>
    <w:rsid w:val="00C934E6"/>
    <w:rsid w:val="00C9359E"/>
    <w:rsid w:val="00C93647"/>
    <w:rsid w:val="00C93960"/>
    <w:rsid w:val="00C93989"/>
    <w:rsid w:val="00C93A2D"/>
    <w:rsid w:val="00C93B9E"/>
    <w:rsid w:val="00C93C7F"/>
    <w:rsid w:val="00C93DD0"/>
    <w:rsid w:val="00C941B2"/>
    <w:rsid w:val="00C9437A"/>
    <w:rsid w:val="00C94752"/>
    <w:rsid w:val="00C947FC"/>
    <w:rsid w:val="00C94955"/>
    <w:rsid w:val="00C949FF"/>
    <w:rsid w:val="00C94BED"/>
    <w:rsid w:val="00C94C3F"/>
    <w:rsid w:val="00C94CB9"/>
    <w:rsid w:val="00C95122"/>
    <w:rsid w:val="00C951B7"/>
    <w:rsid w:val="00C95415"/>
    <w:rsid w:val="00C95472"/>
    <w:rsid w:val="00C95480"/>
    <w:rsid w:val="00C954F5"/>
    <w:rsid w:val="00C9555F"/>
    <w:rsid w:val="00C95691"/>
    <w:rsid w:val="00C9571D"/>
    <w:rsid w:val="00C95884"/>
    <w:rsid w:val="00C95CB5"/>
    <w:rsid w:val="00C95CF5"/>
    <w:rsid w:val="00C95D06"/>
    <w:rsid w:val="00C95EE5"/>
    <w:rsid w:val="00C95F21"/>
    <w:rsid w:val="00C95FCF"/>
    <w:rsid w:val="00C96046"/>
    <w:rsid w:val="00C9605C"/>
    <w:rsid w:val="00C961D1"/>
    <w:rsid w:val="00C961ED"/>
    <w:rsid w:val="00C962F4"/>
    <w:rsid w:val="00C96405"/>
    <w:rsid w:val="00C965EE"/>
    <w:rsid w:val="00C96797"/>
    <w:rsid w:val="00C96916"/>
    <w:rsid w:val="00C96987"/>
    <w:rsid w:val="00C96997"/>
    <w:rsid w:val="00C96A84"/>
    <w:rsid w:val="00C96ACB"/>
    <w:rsid w:val="00C96AE4"/>
    <w:rsid w:val="00C96D83"/>
    <w:rsid w:val="00C96E29"/>
    <w:rsid w:val="00C96EC3"/>
    <w:rsid w:val="00C97148"/>
    <w:rsid w:val="00C97185"/>
    <w:rsid w:val="00C97218"/>
    <w:rsid w:val="00C9722F"/>
    <w:rsid w:val="00C9723C"/>
    <w:rsid w:val="00C97388"/>
    <w:rsid w:val="00C9747F"/>
    <w:rsid w:val="00C97517"/>
    <w:rsid w:val="00C97738"/>
    <w:rsid w:val="00C97963"/>
    <w:rsid w:val="00C97984"/>
    <w:rsid w:val="00C97ABB"/>
    <w:rsid w:val="00C97B6C"/>
    <w:rsid w:val="00C97E64"/>
    <w:rsid w:val="00C97EC9"/>
    <w:rsid w:val="00CA02F0"/>
    <w:rsid w:val="00CA0302"/>
    <w:rsid w:val="00CA0664"/>
    <w:rsid w:val="00CA069A"/>
    <w:rsid w:val="00CA06ED"/>
    <w:rsid w:val="00CA07B6"/>
    <w:rsid w:val="00CA0D10"/>
    <w:rsid w:val="00CA0DFC"/>
    <w:rsid w:val="00CA0F8D"/>
    <w:rsid w:val="00CA11FD"/>
    <w:rsid w:val="00CA178F"/>
    <w:rsid w:val="00CA1845"/>
    <w:rsid w:val="00CA1919"/>
    <w:rsid w:val="00CA19D5"/>
    <w:rsid w:val="00CA19DB"/>
    <w:rsid w:val="00CA1A54"/>
    <w:rsid w:val="00CA1AC7"/>
    <w:rsid w:val="00CA1D99"/>
    <w:rsid w:val="00CA1F4C"/>
    <w:rsid w:val="00CA2216"/>
    <w:rsid w:val="00CA2344"/>
    <w:rsid w:val="00CA23EC"/>
    <w:rsid w:val="00CA2607"/>
    <w:rsid w:val="00CA264E"/>
    <w:rsid w:val="00CA26F2"/>
    <w:rsid w:val="00CA2740"/>
    <w:rsid w:val="00CA3056"/>
    <w:rsid w:val="00CA30AF"/>
    <w:rsid w:val="00CA3156"/>
    <w:rsid w:val="00CA322A"/>
    <w:rsid w:val="00CA3248"/>
    <w:rsid w:val="00CA32F2"/>
    <w:rsid w:val="00CA3448"/>
    <w:rsid w:val="00CA3462"/>
    <w:rsid w:val="00CA37DD"/>
    <w:rsid w:val="00CA38AB"/>
    <w:rsid w:val="00CA38F2"/>
    <w:rsid w:val="00CA3ABE"/>
    <w:rsid w:val="00CA3D3C"/>
    <w:rsid w:val="00CA3D70"/>
    <w:rsid w:val="00CA3F4C"/>
    <w:rsid w:val="00CA3F6E"/>
    <w:rsid w:val="00CA4438"/>
    <w:rsid w:val="00CA4450"/>
    <w:rsid w:val="00CA4606"/>
    <w:rsid w:val="00CA4670"/>
    <w:rsid w:val="00CA476F"/>
    <w:rsid w:val="00CA479D"/>
    <w:rsid w:val="00CA47EE"/>
    <w:rsid w:val="00CA4969"/>
    <w:rsid w:val="00CA49F8"/>
    <w:rsid w:val="00CA4AA1"/>
    <w:rsid w:val="00CA4D50"/>
    <w:rsid w:val="00CA4F27"/>
    <w:rsid w:val="00CA4F4A"/>
    <w:rsid w:val="00CA50A7"/>
    <w:rsid w:val="00CA5230"/>
    <w:rsid w:val="00CA52DA"/>
    <w:rsid w:val="00CA53A3"/>
    <w:rsid w:val="00CA5411"/>
    <w:rsid w:val="00CA59E7"/>
    <w:rsid w:val="00CA5A5D"/>
    <w:rsid w:val="00CA5B34"/>
    <w:rsid w:val="00CA5B6E"/>
    <w:rsid w:val="00CA5C1B"/>
    <w:rsid w:val="00CA5D52"/>
    <w:rsid w:val="00CA5F4B"/>
    <w:rsid w:val="00CA5FD6"/>
    <w:rsid w:val="00CA60A1"/>
    <w:rsid w:val="00CA6587"/>
    <w:rsid w:val="00CA6723"/>
    <w:rsid w:val="00CA6748"/>
    <w:rsid w:val="00CA6946"/>
    <w:rsid w:val="00CA6AC1"/>
    <w:rsid w:val="00CA6C5C"/>
    <w:rsid w:val="00CA7060"/>
    <w:rsid w:val="00CA70CB"/>
    <w:rsid w:val="00CA71E5"/>
    <w:rsid w:val="00CA722F"/>
    <w:rsid w:val="00CA72A0"/>
    <w:rsid w:val="00CA7326"/>
    <w:rsid w:val="00CA74A6"/>
    <w:rsid w:val="00CA77C6"/>
    <w:rsid w:val="00CA7AC7"/>
    <w:rsid w:val="00CA7D7E"/>
    <w:rsid w:val="00CA7F3F"/>
    <w:rsid w:val="00CA7F9E"/>
    <w:rsid w:val="00CB0025"/>
    <w:rsid w:val="00CB006E"/>
    <w:rsid w:val="00CB00AE"/>
    <w:rsid w:val="00CB028E"/>
    <w:rsid w:val="00CB029A"/>
    <w:rsid w:val="00CB0450"/>
    <w:rsid w:val="00CB0455"/>
    <w:rsid w:val="00CB05D5"/>
    <w:rsid w:val="00CB0622"/>
    <w:rsid w:val="00CB0637"/>
    <w:rsid w:val="00CB0B0B"/>
    <w:rsid w:val="00CB0B67"/>
    <w:rsid w:val="00CB0D5C"/>
    <w:rsid w:val="00CB0D7F"/>
    <w:rsid w:val="00CB0F1A"/>
    <w:rsid w:val="00CB1015"/>
    <w:rsid w:val="00CB116A"/>
    <w:rsid w:val="00CB12BF"/>
    <w:rsid w:val="00CB134D"/>
    <w:rsid w:val="00CB156C"/>
    <w:rsid w:val="00CB1596"/>
    <w:rsid w:val="00CB1829"/>
    <w:rsid w:val="00CB18EE"/>
    <w:rsid w:val="00CB1A37"/>
    <w:rsid w:val="00CB1A60"/>
    <w:rsid w:val="00CB1A68"/>
    <w:rsid w:val="00CB1DC3"/>
    <w:rsid w:val="00CB1E23"/>
    <w:rsid w:val="00CB1F23"/>
    <w:rsid w:val="00CB23D7"/>
    <w:rsid w:val="00CB25D4"/>
    <w:rsid w:val="00CB26D0"/>
    <w:rsid w:val="00CB28C9"/>
    <w:rsid w:val="00CB28E7"/>
    <w:rsid w:val="00CB2C6D"/>
    <w:rsid w:val="00CB2CA4"/>
    <w:rsid w:val="00CB2E2C"/>
    <w:rsid w:val="00CB2EF2"/>
    <w:rsid w:val="00CB3054"/>
    <w:rsid w:val="00CB35D2"/>
    <w:rsid w:val="00CB365F"/>
    <w:rsid w:val="00CB3827"/>
    <w:rsid w:val="00CB38F8"/>
    <w:rsid w:val="00CB39B4"/>
    <w:rsid w:val="00CB3A0B"/>
    <w:rsid w:val="00CB3ABA"/>
    <w:rsid w:val="00CB3B7E"/>
    <w:rsid w:val="00CB3BD4"/>
    <w:rsid w:val="00CB3CA0"/>
    <w:rsid w:val="00CB3CF5"/>
    <w:rsid w:val="00CB3E43"/>
    <w:rsid w:val="00CB40FA"/>
    <w:rsid w:val="00CB4275"/>
    <w:rsid w:val="00CB4278"/>
    <w:rsid w:val="00CB4E96"/>
    <w:rsid w:val="00CB4ED5"/>
    <w:rsid w:val="00CB5244"/>
    <w:rsid w:val="00CB52DA"/>
    <w:rsid w:val="00CB5375"/>
    <w:rsid w:val="00CB579B"/>
    <w:rsid w:val="00CB57DA"/>
    <w:rsid w:val="00CB5820"/>
    <w:rsid w:val="00CB5A95"/>
    <w:rsid w:val="00CB5F31"/>
    <w:rsid w:val="00CB60A1"/>
    <w:rsid w:val="00CB613F"/>
    <w:rsid w:val="00CB62F8"/>
    <w:rsid w:val="00CB632A"/>
    <w:rsid w:val="00CB68D1"/>
    <w:rsid w:val="00CB6A21"/>
    <w:rsid w:val="00CB6D5B"/>
    <w:rsid w:val="00CB6E52"/>
    <w:rsid w:val="00CB7296"/>
    <w:rsid w:val="00CB738A"/>
    <w:rsid w:val="00CB73CD"/>
    <w:rsid w:val="00CB7512"/>
    <w:rsid w:val="00CB7525"/>
    <w:rsid w:val="00CB77CE"/>
    <w:rsid w:val="00CB7864"/>
    <w:rsid w:val="00CB79F7"/>
    <w:rsid w:val="00CB7DB0"/>
    <w:rsid w:val="00CC018C"/>
    <w:rsid w:val="00CC01E4"/>
    <w:rsid w:val="00CC0223"/>
    <w:rsid w:val="00CC0251"/>
    <w:rsid w:val="00CC0323"/>
    <w:rsid w:val="00CC03A0"/>
    <w:rsid w:val="00CC03BD"/>
    <w:rsid w:val="00CC0410"/>
    <w:rsid w:val="00CC068A"/>
    <w:rsid w:val="00CC0724"/>
    <w:rsid w:val="00CC0778"/>
    <w:rsid w:val="00CC0795"/>
    <w:rsid w:val="00CC0BBA"/>
    <w:rsid w:val="00CC0CE7"/>
    <w:rsid w:val="00CC12CB"/>
    <w:rsid w:val="00CC1371"/>
    <w:rsid w:val="00CC14A7"/>
    <w:rsid w:val="00CC1702"/>
    <w:rsid w:val="00CC17AE"/>
    <w:rsid w:val="00CC1A4A"/>
    <w:rsid w:val="00CC1C87"/>
    <w:rsid w:val="00CC1CB8"/>
    <w:rsid w:val="00CC1CD2"/>
    <w:rsid w:val="00CC1F41"/>
    <w:rsid w:val="00CC2159"/>
    <w:rsid w:val="00CC215D"/>
    <w:rsid w:val="00CC224A"/>
    <w:rsid w:val="00CC237F"/>
    <w:rsid w:val="00CC23D0"/>
    <w:rsid w:val="00CC247F"/>
    <w:rsid w:val="00CC24AB"/>
    <w:rsid w:val="00CC24E7"/>
    <w:rsid w:val="00CC2566"/>
    <w:rsid w:val="00CC2BF6"/>
    <w:rsid w:val="00CC2D7A"/>
    <w:rsid w:val="00CC2E2E"/>
    <w:rsid w:val="00CC3263"/>
    <w:rsid w:val="00CC33E5"/>
    <w:rsid w:val="00CC3C84"/>
    <w:rsid w:val="00CC41B8"/>
    <w:rsid w:val="00CC4259"/>
    <w:rsid w:val="00CC42F7"/>
    <w:rsid w:val="00CC4392"/>
    <w:rsid w:val="00CC4866"/>
    <w:rsid w:val="00CC49E0"/>
    <w:rsid w:val="00CC4B29"/>
    <w:rsid w:val="00CC4BD6"/>
    <w:rsid w:val="00CC4D05"/>
    <w:rsid w:val="00CC4EA7"/>
    <w:rsid w:val="00CC4F83"/>
    <w:rsid w:val="00CC5083"/>
    <w:rsid w:val="00CC58AD"/>
    <w:rsid w:val="00CC59B7"/>
    <w:rsid w:val="00CC5B55"/>
    <w:rsid w:val="00CC610F"/>
    <w:rsid w:val="00CC61BB"/>
    <w:rsid w:val="00CC6501"/>
    <w:rsid w:val="00CC68FA"/>
    <w:rsid w:val="00CC6A11"/>
    <w:rsid w:val="00CC6B16"/>
    <w:rsid w:val="00CC6EE3"/>
    <w:rsid w:val="00CC6F2B"/>
    <w:rsid w:val="00CC6FF0"/>
    <w:rsid w:val="00CC70A3"/>
    <w:rsid w:val="00CC7253"/>
    <w:rsid w:val="00CC7351"/>
    <w:rsid w:val="00CC73AF"/>
    <w:rsid w:val="00CC7456"/>
    <w:rsid w:val="00CC7636"/>
    <w:rsid w:val="00CC769C"/>
    <w:rsid w:val="00CC7BDF"/>
    <w:rsid w:val="00CC7DEB"/>
    <w:rsid w:val="00CC7EE1"/>
    <w:rsid w:val="00CD00F3"/>
    <w:rsid w:val="00CD01BB"/>
    <w:rsid w:val="00CD02EB"/>
    <w:rsid w:val="00CD03ED"/>
    <w:rsid w:val="00CD04E4"/>
    <w:rsid w:val="00CD06E9"/>
    <w:rsid w:val="00CD0757"/>
    <w:rsid w:val="00CD0BA2"/>
    <w:rsid w:val="00CD0CC0"/>
    <w:rsid w:val="00CD0D8A"/>
    <w:rsid w:val="00CD0E58"/>
    <w:rsid w:val="00CD10D3"/>
    <w:rsid w:val="00CD136D"/>
    <w:rsid w:val="00CD1396"/>
    <w:rsid w:val="00CD16FE"/>
    <w:rsid w:val="00CD17C0"/>
    <w:rsid w:val="00CD1802"/>
    <w:rsid w:val="00CD1F43"/>
    <w:rsid w:val="00CD22FF"/>
    <w:rsid w:val="00CD24C8"/>
    <w:rsid w:val="00CD265D"/>
    <w:rsid w:val="00CD2818"/>
    <w:rsid w:val="00CD2951"/>
    <w:rsid w:val="00CD297B"/>
    <w:rsid w:val="00CD2B9D"/>
    <w:rsid w:val="00CD2C02"/>
    <w:rsid w:val="00CD2D69"/>
    <w:rsid w:val="00CD2DDD"/>
    <w:rsid w:val="00CD2F33"/>
    <w:rsid w:val="00CD2FC3"/>
    <w:rsid w:val="00CD3114"/>
    <w:rsid w:val="00CD3134"/>
    <w:rsid w:val="00CD3340"/>
    <w:rsid w:val="00CD350E"/>
    <w:rsid w:val="00CD3538"/>
    <w:rsid w:val="00CD3BC9"/>
    <w:rsid w:val="00CD3D98"/>
    <w:rsid w:val="00CD3DB8"/>
    <w:rsid w:val="00CD3DF7"/>
    <w:rsid w:val="00CD40FB"/>
    <w:rsid w:val="00CD4496"/>
    <w:rsid w:val="00CD4A7F"/>
    <w:rsid w:val="00CD4C78"/>
    <w:rsid w:val="00CD4D1D"/>
    <w:rsid w:val="00CD4D9A"/>
    <w:rsid w:val="00CD4FB1"/>
    <w:rsid w:val="00CD50CE"/>
    <w:rsid w:val="00CD54D8"/>
    <w:rsid w:val="00CD550B"/>
    <w:rsid w:val="00CD55B6"/>
    <w:rsid w:val="00CD55D6"/>
    <w:rsid w:val="00CD583C"/>
    <w:rsid w:val="00CD5933"/>
    <w:rsid w:val="00CD5936"/>
    <w:rsid w:val="00CD59FB"/>
    <w:rsid w:val="00CD5B43"/>
    <w:rsid w:val="00CD5B95"/>
    <w:rsid w:val="00CD5BD2"/>
    <w:rsid w:val="00CD5C23"/>
    <w:rsid w:val="00CD5D09"/>
    <w:rsid w:val="00CD5D3D"/>
    <w:rsid w:val="00CD5F3B"/>
    <w:rsid w:val="00CD5F51"/>
    <w:rsid w:val="00CD61FD"/>
    <w:rsid w:val="00CD63C9"/>
    <w:rsid w:val="00CD63D1"/>
    <w:rsid w:val="00CD6489"/>
    <w:rsid w:val="00CD66E2"/>
    <w:rsid w:val="00CD66F1"/>
    <w:rsid w:val="00CD673A"/>
    <w:rsid w:val="00CD6A76"/>
    <w:rsid w:val="00CD6B82"/>
    <w:rsid w:val="00CD6EB2"/>
    <w:rsid w:val="00CD6F46"/>
    <w:rsid w:val="00CD7212"/>
    <w:rsid w:val="00CD7456"/>
    <w:rsid w:val="00CD755D"/>
    <w:rsid w:val="00CD7815"/>
    <w:rsid w:val="00CD78E6"/>
    <w:rsid w:val="00CD7CBD"/>
    <w:rsid w:val="00CD7D87"/>
    <w:rsid w:val="00CD7DA0"/>
    <w:rsid w:val="00CD7E91"/>
    <w:rsid w:val="00CD7F4E"/>
    <w:rsid w:val="00CD7F9A"/>
    <w:rsid w:val="00CE00FD"/>
    <w:rsid w:val="00CE010E"/>
    <w:rsid w:val="00CE03BC"/>
    <w:rsid w:val="00CE041E"/>
    <w:rsid w:val="00CE0481"/>
    <w:rsid w:val="00CE04E2"/>
    <w:rsid w:val="00CE05AE"/>
    <w:rsid w:val="00CE065E"/>
    <w:rsid w:val="00CE07C6"/>
    <w:rsid w:val="00CE086B"/>
    <w:rsid w:val="00CE09B1"/>
    <w:rsid w:val="00CE09BC"/>
    <w:rsid w:val="00CE0A4D"/>
    <w:rsid w:val="00CE0AA6"/>
    <w:rsid w:val="00CE0B32"/>
    <w:rsid w:val="00CE0B64"/>
    <w:rsid w:val="00CE13F4"/>
    <w:rsid w:val="00CE154A"/>
    <w:rsid w:val="00CE1637"/>
    <w:rsid w:val="00CE1864"/>
    <w:rsid w:val="00CE1A16"/>
    <w:rsid w:val="00CE1A6D"/>
    <w:rsid w:val="00CE1A76"/>
    <w:rsid w:val="00CE1B95"/>
    <w:rsid w:val="00CE1CC0"/>
    <w:rsid w:val="00CE1E83"/>
    <w:rsid w:val="00CE2238"/>
    <w:rsid w:val="00CE22AC"/>
    <w:rsid w:val="00CE2521"/>
    <w:rsid w:val="00CE258C"/>
    <w:rsid w:val="00CE25EA"/>
    <w:rsid w:val="00CE27B1"/>
    <w:rsid w:val="00CE2811"/>
    <w:rsid w:val="00CE2815"/>
    <w:rsid w:val="00CE2A25"/>
    <w:rsid w:val="00CE2A7A"/>
    <w:rsid w:val="00CE2DED"/>
    <w:rsid w:val="00CE3060"/>
    <w:rsid w:val="00CE3094"/>
    <w:rsid w:val="00CE3416"/>
    <w:rsid w:val="00CE3427"/>
    <w:rsid w:val="00CE34B2"/>
    <w:rsid w:val="00CE3636"/>
    <w:rsid w:val="00CE3837"/>
    <w:rsid w:val="00CE389B"/>
    <w:rsid w:val="00CE3A6A"/>
    <w:rsid w:val="00CE3B70"/>
    <w:rsid w:val="00CE3B7F"/>
    <w:rsid w:val="00CE4026"/>
    <w:rsid w:val="00CE4050"/>
    <w:rsid w:val="00CE4136"/>
    <w:rsid w:val="00CE4159"/>
    <w:rsid w:val="00CE4298"/>
    <w:rsid w:val="00CE4444"/>
    <w:rsid w:val="00CE4448"/>
    <w:rsid w:val="00CE4496"/>
    <w:rsid w:val="00CE46CB"/>
    <w:rsid w:val="00CE470C"/>
    <w:rsid w:val="00CE4736"/>
    <w:rsid w:val="00CE498E"/>
    <w:rsid w:val="00CE4B4E"/>
    <w:rsid w:val="00CE4F69"/>
    <w:rsid w:val="00CE4F84"/>
    <w:rsid w:val="00CE5329"/>
    <w:rsid w:val="00CE5393"/>
    <w:rsid w:val="00CE54F1"/>
    <w:rsid w:val="00CE57BD"/>
    <w:rsid w:val="00CE5A30"/>
    <w:rsid w:val="00CE5CDB"/>
    <w:rsid w:val="00CE5EE4"/>
    <w:rsid w:val="00CE6475"/>
    <w:rsid w:val="00CE6554"/>
    <w:rsid w:val="00CE660D"/>
    <w:rsid w:val="00CE663D"/>
    <w:rsid w:val="00CE68E1"/>
    <w:rsid w:val="00CE6912"/>
    <w:rsid w:val="00CE6AD1"/>
    <w:rsid w:val="00CE6BC3"/>
    <w:rsid w:val="00CE6FFC"/>
    <w:rsid w:val="00CE7042"/>
    <w:rsid w:val="00CE71AF"/>
    <w:rsid w:val="00CE7200"/>
    <w:rsid w:val="00CE7434"/>
    <w:rsid w:val="00CE7589"/>
    <w:rsid w:val="00CE785C"/>
    <w:rsid w:val="00CE7A54"/>
    <w:rsid w:val="00CE7B66"/>
    <w:rsid w:val="00CE7E6E"/>
    <w:rsid w:val="00CE7F8D"/>
    <w:rsid w:val="00CF0111"/>
    <w:rsid w:val="00CF044C"/>
    <w:rsid w:val="00CF0502"/>
    <w:rsid w:val="00CF0559"/>
    <w:rsid w:val="00CF06C3"/>
    <w:rsid w:val="00CF06CD"/>
    <w:rsid w:val="00CF0969"/>
    <w:rsid w:val="00CF09F5"/>
    <w:rsid w:val="00CF0AB4"/>
    <w:rsid w:val="00CF0ADE"/>
    <w:rsid w:val="00CF0D40"/>
    <w:rsid w:val="00CF0EC2"/>
    <w:rsid w:val="00CF0EC9"/>
    <w:rsid w:val="00CF11B0"/>
    <w:rsid w:val="00CF1329"/>
    <w:rsid w:val="00CF1377"/>
    <w:rsid w:val="00CF158B"/>
    <w:rsid w:val="00CF16ED"/>
    <w:rsid w:val="00CF1809"/>
    <w:rsid w:val="00CF1B9A"/>
    <w:rsid w:val="00CF1F9B"/>
    <w:rsid w:val="00CF1FA0"/>
    <w:rsid w:val="00CF233A"/>
    <w:rsid w:val="00CF2700"/>
    <w:rsid w:val="00CF27E2"/>
    <w:rsid w:val="00CF27EA"/>
    <w:rsid w:val="00CF2842"/>
    <w:rsid w:val="00CF2915"/>
    <w:rsid w:val="00CF2952"/>
    <w:rsid w:val="00CF299A"/>
    <w:rsid w:val="00CF2A13"/>
    <w:rsid w:val="00CF2A47"/>
    <w:rsid w:val="00CF2BD1"/>
    <w:rsid w:val="00CF2D12"/>
    <w:rsid w:val="00CF2DBF"/>
    <w:rsid w:val="00CF311F"/>
    <w:rsid w:val="00CF314E"/>
    <w:rsid w:val="00CF334A"/>
    <w:rsid w:val="00CF34AF"/>
    <w:rsid w:val="00CF35DC"/>
    <w:rsid w:val="00CF37B1"/>
    <w:rsid w:val="00CF3B04"/>
    <w:rsid w:val="00CF3B51"/>
    <w:rsid w:val="00CF3E84"/>
    <w:rsid w:val="00CF3EFB"/>
    <w:rsid w:val="00CF4179"/>
    <w:rsid w:val="00CF42A3"/>
    <w:rsid w:val="00CF440B"/>
    <w:rsid w:val="00CF44F1"/>
    <w:rsid w:val="00CF4536"/>
    <w:rsid w:val="00CF4616"/>
    <w:rsid w:val="00CF464D"/>
    <w:rsid w:val="00CF4684"/>
    <w:rsid w:val="00CF48E6"/>
    <w:rsid w:val="00CF49A0"/>
    <w:rsid w:val="00CF49E6"/>
    <w:rsid w:val="00CF4CCE"/>
    <w:rsid w:val="00CF4DB6"/>
    <w:rsid w:val="00CF4EAC"/>
    <w:rsid w:val="00CF4EFC"/>
    <w:rsid w:val="00CF520F"/>
    <w:rsid w:val="00CF53BC"/>
    <w:rsid w:val="00CF5846"/>
    <w:rsid w:val="00CF593A"/>
    <w:rsid w:val="00CF598A"/>
    <w:rsid w:val="00CF5BFA"/>
    <w:rsid w:val="00CF5C02"/>
    <w:rsid w:val="00CF5CB7"/>
    <w:rsid w:val="00CF63D0"/>
    <w:rsid w:val="00CF6410"/>
    <w:rsid w:val="00CF659D"/>
    <w:rsid w:val="00CF679F"/>
    <w:rsid w:val="00CF6881"/>
    <w:rsid w:val="00CF68B6"/>
    <w:rsid w:val="00CF6980"/>
    <w:rsid w:val="00CF6C87"/>
    <w:rsid w:val="00CF705A"/>
    <w:rsid w:val="00CF70A1"/>
    <w:rsid w:val="00CF73C0"/>
    <w:rsid w:val="00CF75A2"/>
    <w:rsid w:val="00CF75F7"/>
    <w:rsid w:val="00CF7680"/>
    <w:rsid w:val="00CF790B"/>
    <w:rsid w:val="00CF7938"/>
    <w:rsid w:val="00CF7BDD"/>
    <w:rsid w:val="00CF7C30"/>
    <w:rsid w:val="00CF7DB2"/>
    <w:rsid w:val="00CF7F3F"/>
    <w:rsid w:val="00D00115"/>
    <w:rsid w:val="00D0043D"/>
    <w:rsid w:val="00D00632"/>
    <w:rsid w:val="00D00892"/>
    <w:rsid w:val="00D008F1"/>
    <w:rsid w:val="00D009A7"/>
    <w:rsid w:val="00D00A09"/>
    <w:rsid w:val="00D00A40"/>
    <w:rsid w:val="00D00CDD"/>
    <w:rsid w:val="00D00EC1"/>
    <w:rsid w:val="00D00ED2"/>
    <w:rsid w:val="00D00F28"/>
    <w:rsid w:val="00D00F39"/>
    <w:rsid w:val="00D01155"/>
    <w:rsid w:val="00D01186"/>
    <w:rsid w:val="00D012C9"/>
    <w:rsid w:val="00D0140E"/>
    <w:rsid w:val="00D01433"/>
    <w:rsid w:val="00D01797"/>
    <w:rsid w:val="00D017FA"/>
    <w:rsid w:val="00D019B1"/>
    <w:rsid w:val="00D01A27"/>
    <w:rsid w:val="00D01B43"/>
    <w:rsid w:val="00D01B89"/>
    <w:rsid w:val="00D01BA7"/>
    <w:rsid w:val="00D01BA9"/>
    <w:rsid w:val="00D01C9F"/>
    <w:rsid w:val="00D01FFA"/>
    <w:rsid w:val="00D0214F"/>
    <w:rsid w:val="00D021BB"/>
    <w:rsid w:val="00D02262"/>
    <w:rsid w:val="00D02277"/>
    <w:rsid w:val="00D023FA"/>
    <w:rsid w:val="00D025AD"/>
    <w:rsid w:val="00D025DF"/>
    <w:rsid w:val="00D02673"/>
    <w:rsid w:val="00D02725"/>
    <w:rsid w:val="00D02B04"/>
    <w:rsid w:val="00D02BFF"/>
    <w:rsid w:val="00D02E63"/>
    <w:rsid w:val="00D02E87"/>
    <w:rsid w:val="00D03215"/>
    <w:rsid w:val="00D03470"/>
    <w:rsid w:val="00D0377D"/>
    <w:rsid w:val="00D038BB"/>
    <w:rsid w:val="00D03A69"/>
    <w:rsid w:val="00D03B8C"/>
    <w:rsid w:val="00D03EDD"/>
    <w:rsid w:val="00D03FE2"/>
    <w:rsid w:val="00D04054"/>
    <w:rsid w:val="00D04482"/>
    <w:rsid w:val="00D045FA"/>
    <w:rsid w:val="00D04639"/>
    <w:rsid w:val="00D049B9"/>
    <w:rsid w:val="00D04A4A"/>
    <w:rsid w:val="00D04AD0"/>
    <w:rsid w:val="00D04B4E"/>
    <w:rsid w:val="00D04B59"/>
    <w:rsid w:val="00D04C3B"/>
    <w:rsid w:val="00D04E10"/>
    <w:rsid w:val="00D04ED1"/>
    <w:rsid w:val="00D04EDE"/>
    <w:rsid w:val="00D0507C"/>
    <w:rsid w:val="00D05416"/>
    <w:rsid w:val="00D0541D"/>
    <w:rsid w:val="00D056FC"/>
    <w:rsid w:val="00D05831"/>
    <w:rsid w:val="00D058A4"/>
    <w:rsid w:val="00D0592A"/>
    <w:rsid w:val="00D05AC6"/>
    <w:rsid w:val="00D05C83"/>
    <w:rsid w:val="00D05DE9"/>
    <w:rsid w:val="00D05F31"/>
    <w:rsid w:val="00D06054"/>
    <w:rsid w:val="00D06189"/>
    <w:rsid w:val="00D061D8"/>
    <w:rsid w:val="00D0644E"/>
    <w:rsid w:val="00D064EB"/>
    <w:rsid w:val="00D06721"/>
    <w:rsid w:val="00D06A8F"/>
    <w:rsid w:val="00D06B0C"/>
    <w:rsid w:val="00D06E6C"/>
    <w:rsid w:val="00D06F7B"/>
    <w:rsid w:val="00D0729B"/>
    <w:rsid w:val="00D075E6"/>
    <w:rsid w:val="00D076CA"/>
    <w:rsid w:val="00D077FB"/>
    <w:rsid w:val="00D07831"/>
    <w:rsid w:val="00D07A52"/>
    <w:rsid w:val="00D07C54"/>
    <w:rsid w:val="00D07D1F"/>
    <w:rsid w:val="00D07D8C"/>
    <w:rsid w:val="00D07DDB"/>
    <w:rsid w:val="00D07F5C"/>
    <w:rsid w:val="00D07FB5"/>
    <w:rsid w:val="00D10152"/>
    <w:rsid w:val="00D1027E"/>
    <w:rsid w:val="00D10397"/>
    <w:rsid w:val="00D104E3"/>
    <w:rsid w:val="00D10950"/>
    <w:rsid w:val="00D10B66"/>
    <w:rsid w:val="00D10C60"/>
    <w:rsid w:val="00D10DFB"/>
    <w:rsid w:val="00D10E69"/>
    <w:rsid w:val="00D10ED1"/>
    <w:rsid w:val="00D10EF8"/>
    <w:rsid w:val="00D10F07"/>
    <w:rsid w:val="00D10F29"/>
    <w:rsid w:val="00D10FF6"/>
    <w:rsid w:val="00D1109D"/>
    <w:rsid w:val="00D11285"/>
    <w:rsid w:val="00D116F7"/>
    <w:rsid w:val="00D118BA"/>
    <w:rsid w:val="00D119A8"/>
    <w:rsid w:val="00D11DCD"/>
    <w:rsid w:val="00D11FC2"/>
    <w:rsid w:val="00D123A1"/>
    <w:rsid w:val="00D12577"/>
    <w:rsid w:val="00D127FB"/>
    <w:rsid w:val="00D12855"/>
    <w:rsid w:val="00D12C67"/>
    <w:rsid w:val="00D12C83"/>
    <w:rsid w:val="00D12CAD"/>
    <w:rsid w:val="00D12D00"/>
    <w:rsid w:val="00D12DB2"/>
    <w:rsid w:val="00D13421"/>
    <w:rsid w:val="00D13AE7"/>
    <w:rsid w:val="00D140B7"/>
    <w:rsid w:val="00D142CE"/>
    <w:rsid w:val="00D14350"/>
    <w:rsid w:val="00D14696"/>
    <w:rsid w:val="00D14735"/>
    <w:rsid w:val="00D14788"/>
    <w:rsid w:val="00D1487D"/>
    <w:rsid w:val="00D14946"/>
    <w:rsid w:val="00D14A56"/>
    <w:rsid w:val="00D14ECB"/>
    <w:rsid w:val="00D14EE0"/>
    <w:rsid w:val="00D151E8"/>
    <w:rsid w:val="00D15478"/>
    <w:rsid w:val="00D15752"/>
    <w:rsid w:val="00D15753"/>
    <w:rsid w:val="00D1579A"/>
    <w:rsid w:val="00D158B0"/>
    <w:rsid w:val="00D15BF0"/>
    <w:rsid w:val="00D15D81"/>
    <w:rsid w:val="00D15D83"/>
    <w:rsid w:val="00D15F03"/>
    <w:rsid w:val="00D16045"/>
    <w:rsid w:val="00D16096"/>
    <w:rsid w:val="00D16143"/>
    <w:rsid w:val="00D16220"/>
    <w:rsid w:val="00D1638A"/>
    <w:rsid w:val="00D165A5"/>
    <w:rsid w:val="00D165F6"/>
    <w:rsid w:val="00D1663F"/>
    <w:rsid w:val="00D168DD"/>
    <w:rsid w:val="00D16989"/>
    <w:rsid w:val="00D16B9B"/>
    <w:rsid w:val="00D16D38"/>
    <w:rsid w:val="00D16E08"/>
    <w:rsid w:val="00D17231"/>
    <w:rsid w:val="00D17543"/>
    <w:rsid w:val="00D1760E"/>
    <w:rsid w:val="00D1764C"/>
    <w:rsid w:val="00D1767C"/>
    <w:rsid w:val="00D17790"/>
    <w:rsid w:val="00D1785C"/>
    <w:rsid w:val="00D17A7D"/>
    <w:rsid w:val="00D17CC4"/>
    <w:rsid w:val="00D17D50"/>
    <w:rsid w:val="00D17F08"/>
    <w:rsid w:val="00D20131"/>
    <w:rsid w:val="00D20213"/>
    <w:rsid w:val="00D2028F"/>
    <w:rsid w:val="00D2054B"/>
    <w:rsid w:val="00D207A7"/>
    <w:rsid w:val="00D20AC9"/>
    <w:rsid w:val="00D20B2B"/>
    <w:rsid w:val="00D20B95"/>
    <w:rsid w:val="00D20CCD"/>
    <w:rsid w:val="00D211EC"/>
    <w:rsid w:val="00D21272"/>
    <w:rsid w:val="00D212B2"/>
    <w:rsid w:val="00D213ED"/>
    <w:rsid w:val="00D21436"/>
    <w:rsid w:val="00D21471"/>
    <w:rsid w:val="00D214B0"/>
    <w:rsid w:val="00D216BA"/>
    <w:rsid w:val="00D2191E"/>
    <w:rsid w:val="00D219D8"/>
    <w:rsid w:val="00D21A35"/>
    <w:rsid w:val="00D21D91"/>
    <w:rsid w:val="00D22105"/>
    <w:rsid w:val="00D221AE"/>
    <w:rsid w:val="00D221D9"/>
    <w:rsid w:val="00D22288"/>
    <w:rsid w:val="00D223FF"/>
    <w:rsid w:val="00D22505"/>
    <w:rsid w:val="00D2288D"/>
    <w:rsid w:val="00D229F0"/>
    <w:rsid w:val="00D22B47"/>
    <w:rsid w:val="00D22B80"/>
    <w:rsid w:val="00D22ED5"/>
    <w:rsid w:val="00D22F3F"/>
    <w:rsid w:val="00D2306D"/>
    <w:rsid w:val="00D2310F"/>
    <w:rsid w:val="00D23424"/>
    <w:rsid w:val="00D234F5"/>
    <w:rsid w:val="00D2357D"/>
    <w:rsid w:val="00D23610"/>
    <w:rsid w:val="00D23935"/>
    <w:rsid w:val="00D23C20"/>
    <w:rsid w:val="00D23CC4"/>
    <w:rsid w:val="00D23D4A"/>
    <w:rsid w:val="00D23D50"/>
    <w:rsid w:val="00D23DC7"/>
    <w:rsid w:val="00D23FBA"/>
    <w:rsid w:val="00D24031"/>
    <w:rsid w:val="00D2418B"/>
    <w:rsid w:val="00D2421F"/>
    <w:rsid w:val="00D243B5"/>
    <w:rsid w:val="00D245D8"/>
    <w:rsid w:val="00D247E6"/>
    <w:rsid w:val="00D2485C"/>
    <w:rsid w:val="00D24CC8"/>
    <w:rsid w:val="00D2517D"/>
    <w:rsid w:val="00D251EE"/>
    <w:rsid w:val="00D252D4"/>
    <w:rsid w:val="00D25BFE"/>
    <w:rsid w:val="00D25C4B"/>
    <w:rsid w:val="00D25CF8"/>
    <w:rsid w:val="00D25FFC"/>
    <w:rsid w:val="00D261AC"/>
    <w:rsid w:val="00D262D3"/>
    <w:rsid w:val="00D2636D"/>
    <w:rsid w:val="00D263BF"/>
    <w:rsid w:val="00D266C4"/>
    <w:rsid w:val="00D26752"/>
    <w:rsid w:val="00D267FD"/>
    <w:rsid w:val="00D26A3F"/>
    <w:rsid w:val="00D26C81"/>
    <w:rsid w:val="00D26FDC"/>
    <w:rsid w:val="00D270C5"/>
    <w:rsid w:val="00D27139"/>
    <w:rsid w:val="00D271EA"/>
    <w:rsid w:val="00D27263"/>
    <w:rsid w:val="00D27541"/>
    <w:rsid w:val="00D27694"/>
    <w:rsid w:val="00D27763"/>
    <w:rsid w:val="00D277DD"/>
    <w:rsid w:val="00D27BB4"/>
    <w:rsid w:val="00D27E04"/>
    <w:rsid w:val="00D27E6D"/>
    <w:rsid w:val="00D27EC8"/>
    <w:rsid w:val="00D27F24"/>
    <w:rsid w:val="00D3037B"/>
    <w:rsid w:val="00D303C5"/>
    <w:rsid w:val="00D30493"/>
    <w:rsid w:val="00D304AD"/>
    <w:rsid w:val="00D3050C"/>
    <w:rsid w:val="00D308D5"/>
    <w:rsid w:val="00D30A06"/>
    <w:rsid w:val="00D30ED6"/>
    <w:rsid w:val="00D31120"/>
    <w:rsid w:val="00D3120A"/>
    <w:rsid w:val="00D31736"/>
    <w:rsid w:val="00D317C7"/>
    <w:rsid w:val="00D31B48"/>
    <w:rsid w:val="00D31F15"/>
    <w:rsid w:val="00D31F39"/>
    <w:rsid w:val="00D320FC"/>
    <w:rsid w:val="00D3240C"/>
    <w:rsid w:val="00D324C6"/>
    <w:rsid w:val="00D326BC"/>
    <w:rsid w:val="00D329BB"/>
    <w:rsid w:val="00D32B0C"/>
    <w:rsid w:val="00D32B48"/>
    <w:rsid w:val="00D32BC4"/>
    <w:rsid w:val="00D32C6B"/>
    <w:rsid w:val="00D32F26"/>
    <w:rsid w:val="00D33044"/>
    <w:rsid w:val="00D3310B"/>
    <w:rsid w:val="00D3312C"/>
    <w:rsid w:val="00D33412"/>
    <w:rsid w:val="00D336BE"/>
    <w:rsid w:val="00D337CF"/>
    <w:rsid w:val="00D3395F"/>
    <w:rsid w:val="00D33AC8"/>
    <w:rsid w:val="00D33AE5"/>
    <w:rsid w:val="00D33C57"/>
    <w:rsid w:val="00D33C7A"/>
    <w:rsid w:val="00D33E02"/>
    <w:rsid w:val="00D33E53"/>
    <w:rsid w:val="00D3411F"/>
    <w:rsid w:val="00D341E5"/>
    <w:rsid w:val="00D343B5"/>
    <w:rsid w:val="00D34597"/>
    <w:rsid w:val="00D34765"/>
    <w:rsid w:val="00D348D6"/>
    <w:rsid w:val="00D349B1"/>
    <w:rsid w:val="00D34B0F"/>
    <w:rsid w:val="00D34BA3"/>
    <w:rsid w:val="00D34CB2"/>
    <w:rsid w:val="00D34E67"/>
    <w:rsid w:val="00D34F4A"/>
    <w:rsid w:val="00D34FF0"/>
    <w:rsid w:val="00D3510A"/>
    <w:rsid w:val="00D35535"/>
    <w:rsid w:val="00D3562A"/>
    <w:rsid w:val="00D357AB"/>
    <w:rsid w:val="00D3588F"/>
    <w:rsid w:val="00D35906"/>
    <w:rsid w:val="00D35B7E"/>
    <w:rsid w:val="00D35C4B"/>
    <w:rsid w:val="00D35CFA"/>
    <w:rsid w:val="00D36094"/>
    <w:rsid w:val="00D3637B"/>
    <w:rsid w:val="00D3651B"/>
    <w:rsid w:val="00D369FF"/>
    <w:rsid w:val="00D36DE6"/>
    <w:rsid w:val="00D37213"/>
    <w:rsid w:val="00D37360"/>
    <w:rsid w:val="00D3738A"/>
    <w:rsid w:val="00D373F5"/>
    <w:rsid w:val="00D375EE"/>
    <w:rsid w:val="00D37682"/>
    <w:rsid w:val="00D37776"/>
    <w:rsid w:val="00D37847"/>
    <w:rsid w:val="00D378AE"/>
    <w:rsid w:val="00D37CD2"/>
    <w:rsid w:val="00D37CE6"/>
    <w:rsid w:val="00D37DA7"/>
    <w:rsid w:val="00D37F24"/>
    <w:rsid w:val="00D4008B"/>
    <w:rsid w:val="00D4032B"/>
    <w:rsid w:val="00D40600"/>
    <w:rsid w:val="00D40759"/>
    <w:rsid w:val="00D4084E"/>
    <w:rsid w:val="00D40869"/>
    <w:rsid w:val="00D408AB"/>
    <w:rsid w:val="00D40939"/>
    <w:rsid w:val="00D40993"/>
    <w:rsid w:val="00D409EB"/>
    <w:rsid w:val="00D40A4A"/>
    <w:rsid w:val="00D40A5E"/>
    <w:rsid w:val="00D40AD6"/>
    <w:rsid w:val="00D40D4C"/>
    <w:rsid w:val="00D40F01"/>
    <w:rsid w:val="00D40F22"/>
    <w:rsid w:val="00D41272"/>
    <w:rsid w:val="00D415F7"/>
    <w:rsid w:val="00D41743"/>
    <w:rsid w:val="00D418CE"/>
    <w:rsid w:val="00D420BA"/>
    <w:rsid w:val="00D420BE"/>
    <w:rsid w:val="00D4229E"/>
    <w:rsid w:val="00D423A0"/>
    <w:rsid w:val="00D42500"/>
    <w:rsid w:val="00D42AED"/>
    <w:rsid w:val="00D42F1F"/>
    <w:rsid w:val="00D42F96"/>
    <w:rsid w:val="00D4307F"/>
    <w:rsid w:val="00D430FA"/>
    <w:rsid w:val="00D433B0"/>
    <w:rsid w:val="00D434A6"/>
    <w:rsid w:val="00D43509"/>
    <w:rsid w:val="00D436E8"/>
    <w:rsid w:val="00D4382C"/>
    <w:rsid w:val="00D43940"/>
    <w:rsid w:val="00D43A80"/>
    <w:rsid w:val="00D43C4A"/>
    <w:rsid w:val="00D43C72"/>
    <w:rsid w:val="00D43C87"/>
    <w:rsid w:val="00D43CA8"/>
    <w:rsid w:val="00D43D2B"/>
    <w:rsid w:val="00D43E47"/>
    <w:rsid w:val="00D43EF2"/>
    <w:rsid w:val="00D43F0D"/>
    <w:rsid w:val="00D440D1"/>
    <w:rsid w:val="00D444DA"/>
    <w:rsid w:val="00D448D7"/>
    <w:rsid w:val="00D4493F"/>
    <w:rsid w:val="00D44951"/>
    <w:rsid w:val="00D44AF1"/>
    <w:rsid w:val="00D44B92"/>
    <w:rsid w:val="00D44CC3"/>
    <w:rsid w:val="00D44DF6"/>
    <w:rsid w:val="00D44F32"/>
    <w:rsid w:val="00D454A1"/>
    <w:rsid w:val="00D45CD9"/>
    <w:rsid w:val="00D45E14"/>
    <w:rsid w:val="00D45ED4"/>
    <w:rsid w:val="00D46032"/>
    <w:rsid w:val="00D4621A"/>
    <w:rsid w:val="00D4622D"/>
    <w:rsid w:val="00D46557"/>
    <w:rsid w:val="00D46651"/>
    <w:rsid w:val="00D466AE"/>
    <w:rsid w:val="00D4682F"/>
    <w:rsid w:val="00D46A6F"/>
    <w:rsid w:val="00D46AED"/>
    <w:rsid w:val="00D46B3A"/>
    <w:rsid w:val="00D46B4C"/>
    <w:rsid w:val="00D46C22"/>
    <w:rsid w:val="00D46C2B"/>
    <w:rsid w:val="00D46CBF"/>
    <w:rsid w:val="00D46CE5"/>
    <w:rsid w:val="00D46D1F"/>
    <w:rsid w:val="00D46D53"/>
    <w:rsid w:val="00D46D6E"/>
    <w:rsid w:val="00D46E44"/>
    <w:rsid w:val="00D46E58"/>
    <w:rsid w:val="00D46E75"/>
    <w:rsid w:val="00D470AC"/>
    <w:rsid w:val="00D470C4"/>
    <w:rsid w:val="00D471F3"/>
    <w:rsid w:val="00D473FD"/>
    <w:rsid w:val="00D4740B"/>
    <w:rsid w:val="00D47501"/>
    <w:rsid w:val="00D475EE"/>
    <w:rsid w:val="00D4787E"/>
    <w:rsid w:val="00D47CCF"/>
    <w:rsid w:val="00D47CE4"/>
    <w:rsid w:val="00D47D6B"/>
    <w:rsid w:val="00D47EA7"/>
    <w:rsid w:val="00D47F7B"/>
    <w:rsid w:val="00D47F92"/>
    <w:rsid w:val="00D47FC2"/>
    <w:rsid w:val="00D502CD"/>
    <w:rsid w:val="00D5043C"/>
    <w:rsid w:val="00D50674"/>
    <w:rsid w:val="00D508D5"/>
    <w:rsid w:val="00D5090D"/>
    <w:rsid w:val="00D5093A"/>
    <w:rsid w:val="00D50993"/>
    <w:rsid w:val="00D50B4B"/>
    <w:rsid w:val="00D50BB6"/>
    <w:rsid w:val="00D50BD9"/>
    <w:rsid w:val="00D50BF3"/>
    <w:rsid w:val="00D50E20"/>
    <w:rsid w:val="00D510C4"/>
    <w:rsid w:val="00D51180"/>
    <w:rsid w:val="00D5125B"/>
    <w:rsid w:val="00D512EF"/>
    <w:rsid w:val="00D5140E"/>
    <w:rsid w:val="00D517D2"/>
    <w:rsid w:val="00D519CE"/>
    <w:rsid w:val="00D51A25"/>
    <w:rsid w:val="00D51BB2"/>
    <w:rsid w:val="00D51CB5"/>
    <w:rsid w:val="00D521B4"/>
    <w:rsid w:val="00D521F6"/>
    <w:rsid w:val="00D5226B"/>
    <w:rsid w:val="00D526D8"/>
    <w:rsid w:val="00D526DF"/>
    <w:rsid w:val="00D5273D"/>
    <w:rsid w:val="00D527B0"/>
    <w:rsid w:val="00D52811"/>
    <w:rsid w:val="00D528F6"/>
    <w:rsid w:val="00D52983"/>
    <w:rsid w:val="00D52A94"/>
    <w:rsid w:val="00D52BB9"/>
    <w:rsid w:val="00D52BBD"/>
    <w:rsid w:val="00D52C22"/>
    <w:rsid w:val="00D52E90"/>
    <w:rsid w:val="00D53435"/>
    <w:rsid w:val="00D53585"/>
    <w:rsid w:val="00D53C67"/>
    <w:rsid w:val="00D53D91"/>
    <w:rsid w:val="00D53E6D"/>
    <w:rsid w:val="00D53FAE"/>
    <w:rsid w:val="00D54039"/>
    <w:rsid w:val="00D54096"/>
    <w:rsid w:val="00D54384"/>
    <w:rsid w:val="00D54520"/>
    <w:rsid w:val="00D5468F"/>
    <w:rsid w:val="00D54776"/>
    <w:rsid w:val="00D547A9"/>
    <w:rsid w:val="00D54941"/>
    <w:rsid w:val="00D54986"/>
    <w:rsid w:val="00D54A2B"/>
    <w:rsid w:val="00D54D46"/>
    <w:rsid w:val="00D54F92"/>
    <w:rsid w:val="00D55179"/>
    <w:rsid w:val="00D55661"/>
    <w:rsid w:val="00D5596A"/>
    <w:rsid w:val="00D55A02"/>
    <w:rsid w:val="00D55AD4"/>
    <w:rsid w:val="00D55C50"/>
    <w:rsid w:val="00D55C5C"/>
    <w:rsid w:val="00D55CD0"/>
    <w:rsid w:val="00D55F8F"/>
    <w:rsid w:val="00D560AD"/>
    <w:rsid w:val="00D56205"/>
    <w:rsid w:val="00D5641D"/>
    <w:rsid w:val="00D56428"/>
    <w:rsid w:val="00D566BA"/>
    <w:rsid w:val="00D569C4"/>
    <w:rsid w:val="00D56A9B"/>
    <w:rsid w:val="00D56BD2"/>
    <w:rsid w:val="00D57179"/>
    <w:rsid w:val="00D5719E"/>
    <w:rsid w:val="00D57262"/>
    <w:rsid w:val="00D5734B"/>
    <w:rsid w:val="00D5734D"/>
    <w:rsid w:val="00D5750A"/>
    <w:rsid w:val="00D5755A"/>
    <w:rsid w:val="00D57619"/>
    <w:rsid w:val="00D57683"/>
    <w:rsid w:val="00D57782"/>
    <w:rsid w:val="00D577D8"/>
    <w:rsid w:val="00D577E9"/>
    <w:rsid w:val="00D5798C"/>
    <w:rsid w:val="00D57AC2"/>
    <w:rsid w:val="00D57BEA"/>
    <w:rsid w:val="00D57C9E"/>
    <w:rsid w:val="00D57E02"/>
    <w:rsid w:val="00D60266"/>
    <w:rsid w:val="00D602D1"/>
    <w:rsid w:val="00D6051A"/>
    <w:rsid w:val="00D6055F"/>
    <w:rsid w:val="00D608C1"/>
    <w:rsid w:val="00D608E9"/>
    <w:rsid w:val="00D6097C"/>
    <w:rsid w:val="00D60B3D"/>
    <w:rsid w:val="00D61442"/>
    <w:rsid w:val="00D616F7"/>
    <w:rsid w:val="00D61805"/>
    <w:rsid w:val="00D619E9"/>
    <w:rsid w:val="00D61B89"/>
    <w:rsid w:val="00D61C96"/>
    <w:rsid w:val="00D61CE8"/>
    <w:rsid w:val="00D61D2B"/>
    <w:rsid w:val="00D61D2F"/>
    <w:rsid w:val="00D61DE9"/>
    <w:rsid w:val="00D61F0C"/>
    <w:rsid w:val="00D62003"/>
    <w:rsid w:val="00D62188"/>
    <w:rsid w:val="00D623D6"/>
    <w:rsid w:val="00D624D2"/>
    <w:rsid w:val="00D626CC"/>
    <w:rsid w:val="00D62899"/>
    <w:rsid w:val="00D628B1"/>
    <w:rsid w:val="00D6298F"/>
    <w:rsid w:val="00D62A15"/>
    <w:rsid w:val="00D62A3A"/>
    <w:rsid w:val="00D62A41"/>
    <w:rsid w:val="00D62B4D"/>
    <w:rsid w:val="00D62BA3"/>
    <w:rsid w:val="00D62F4D"/>
    <w:rsid w:val="00D630FD"/>
    <w:rsid w:val="00D63199"/>
    <w:rsid w:val="00D63270"/>
    <w:rsid w:val="00D63385"/>
    <w:rsid w:val="00D634EF"/>
    <w:rsid w:val="00D63670"/>
    <w:rsid w:val="00D63BCC"/>
    <w:rsid w:val="00D643A8"/>
    <w:rsid w:val="00D645E3"/>
    <w:rsid w:val="00D646ED"/>
    <w:rsid w:val="00D64774"/>
    <w:rsid w:val="00D648C5"/>
    <w:rsid w:val="00D64C42"/>
    <w:rsid w:val="00D65182"/>
    <w:rsid w:val="00D6529F"/>
    <w:rsid w:val="00D654B8"/>
    <w:rsid w:val="00D65793"/>
    <w:rsid w:val="00D65A9A"/>
    <w:rsid w:val="00D65C8E"/>
    <w:rsid w:val="00D65D0A"/>
    <w:rsid w:val="00D65ED9"/>
    <w:rsid w:val="00D66231"/>
    <w:rsid w:val="00D66545"/>
    <w:rsid w:val="00D667B0"/>
    <w:rsid w:val="00D66CAB"/>
    <w:rsid w:val="00D66D96"/>
    <w:rsid w:val="00D66DDD"/>
    <w:rsid w:val="00D66EE6"/>
    <w:rsid w:val="00D672F5"/>
    <w:rsid w:val="00D67573"/>
    <w:rsid w:val="00D675F5"/>
    <w:rsid w:val="00D6770A"/>
    <w:rsid w:val="00D67B78"/>
    <w:rsid w:val="00D67BA7"/>
    <w:rsid w:val="00D67E2F"/>
    <w:rsid w:val="00D67FE8"/>
    <w:rsid w:val="00D70024"/>
    <w:rsid w:val="00D7029C"/>
    <w:rsid w:val="00D702F1"/>
    <w:rsid w:val="00D7069C"/>
    <w:rsid w:val="00D709B2"/>
    <w:rsid w:val="00D70B50"/>
    <w:rsid w:val="00D70F76"/>
    <w:rsid w:val="00D70F98"/>
    <w:rsid w:val="00D70FBA"/>
    <w:rsid w:val="00D71180"/>
    <w:rsid w:val="00D713F9"/>
    <w:rsid w:val="00D713FC"/>
    <w:rsid w:val="00D71731"/>
    <w:rsid w:val="00D71B31"/>
    <w:rsid w:val="00D71B3B"/>
    <w:rsid w:val="00D71DC6"/>
    <w:rsid w:val="00D71E73"/>
    <w:rsid w:val="00D71FFB"/>
    <w:rsid w:val="00D720B2"/>
    <w:rsid w:val="00D7233E"/>
    <w:rsid w:val="00D7239D"/>
    <w:rsid w:val="00D723A0"/>
    <w:rsid w:val="00D724FD"/>
    <w:rsid w:val="00D72A38"/>
    <w:rsid w:val="00D72A5A"/>
    <w:rsid w:val="00D72AAB"/>
    <w:rsid w:val="00D72D05"/>
    <w:rsid w:val="00D732FC"/>
    <w:rsid w:val="00D7334D"/>
    <w:rsid w:val="00D73405"/>
    <w:rsid w:val="00D734EC"/>
    <w:rsid w:val="00D73802"/>
    <w:rsid w:val="00D738DB"/>
    <w:rsid w:val="00D73AF9"/>
    <w:rsid w:val="00D73C05"/>
    <w:rsid w:val="00D73F8A"/>
    <w:rsid w:val="00D73FF0"/>
    <w:rsid w:val="00D7459C"/>
    <w:rsid w:val="00D745A2"/>
    <w:rsid w:val="00D74607"/>
    <w:rsid w:val="00D747CF"/>
    <w:rsid w:val="00D74882"/>
    <w:rsid w:val="00D7499D"/>
    <w:rsid w:val="00D749B3"/>
    <w:rsid w:val="00D74A71"/>
    <w:rsid w:val="00D74A94"/>
    <w:rsid w:val="00D7516A"/>
    <w:rsid w:val="00D751B3"/>
    <w:rsid w:val="00D751B5"/>
    <w:rsid w:val="00D757E7"/>
    <w:rsid w:val="00D7582A"/>
    <w:rsid w:val="00D75866"/>
    <w:rsid w:val="00D758A2"/>
    <w:rsid w:val="00D7597D"/>
    <w:rsid w:val="00D759D6"/>
    <w:rsid w:val="00D75ACF"/>
    <w:rsid w:val="00D75B8D"/>
    <w:rsid w:val="00D75B8E"/>
    <w:rsid w:val="00D75BAA"/>
    <w:rsid w:val="00D75BB9"/>
    <w:rsid w:val="00D75D8B"/>
    <w:rsid w:val="00D75EB6"/>
    <w:rsid w:val="00D76174"/>
    <w:rsid w:val="00D761C1"/>
    <w:rsid w:val="00D7623A"/>
    <w:rsid w:val="00D76508"/>
    <w:rsid w:val="00D7657A"/>
    <w:rsid w:val="00D76969"/>
    <w:rsid w:val="00D76B07"/>
    <w:rsid w:val="00D76D40"/>
    <w:rsid w:val="00D77031"/>
    <w:rsid w:val="00D770F8"/>
    <w:rsid w:val="00D7710A"/>
    <w:rsid w:val="00D774A4"/>
    <w:rsid w:val="00D77510"/>
    <w:rsid w:val="00D77734"/>
    <w:rsid w:val="00D7788C"/>
    <w:rsid w:val="00D779BC"/>
    <w:rsid w:val="00D779C6"/>
    <w:rsid w:val="00D80203"/>
    <w:rsid w:val="00D8036A"/>
    <w:rsid w:val="00D80448"/>
    <w:rsid w:val="00D8044F"/>
    <w:rsid w:val="00D8048C"/>
    <w:rsid w:val="00D8096B"/>
    <w:rsid w:val="00D80AE4"/>
    <w:rsid w:val="00D80B3F"/>
    <w:rsid w:val="00D80BAB"/>
    <w:rsid w:val="00D80BEF"/>
    <w:rsid w:val="00D80CB8"/>
    <w:rsid w:val="00D80D79"/>
    <w:rsid w:val="00D80DBC"/>
    <w:rsid w:val="00D80FE6"/>
    <w:rsid w:val="00D810F7"/>
    <w:rsid w:val="00D81102"/>
    <w:rsid w:val="00D81156"/>
    <w:rsid w:val="00D811E7"/>
    <w:rsid w:val="00D8125D"/>
    <w:rsid w:val="00D814ED"/>
    <w:rsid w:val="00D81508"/>
    <w:rsid w:val="00D8198A"/>
    <w:rsid w:val="00D819B5"/>
    <w:rsid w:val="00D81A7B"/>
    <w:rsid w:val="00D81DB6"/>
    <w:rsid w:val="00D81ED7"/>
    <w:rsid w:val="00D820C0"/>
    <w:rsid w:val="00D821BF"/>
    <w:rsid w:val="00D82292"/>
    <w:rsid w:val="00D824C1"/>
    <w:rsid w:val="00D824C5"/>
    <w:rsid w:val="00D825E4"/>
    <w:rsid w:val="00D826A1"/>
    <w:rsid w:val="00D82865"/>
    <w:rsid w:val="00D82967"/>
    <w:rsid w:val="00D82B73"/>
    <w:rsid w:val="00D82C59"/>
    <w:rsid w:val="00D82C5A"/>
    <w:rsid w:val="00D8324E"/>
    <w:rsid w:val="00D832A7"/>
    <w:rsid w:val="00D836A4"/>
    <w:rsid w:val="00D836AE"/>
    <w:rsid w:val="00D83798"/>
    <w:rsid w:val="00D837AD"/>
    <w:rsid w:val="00D838BF"/>
    <w:rsid w:val="00D83CE7"/>
    <w:rsid w:val="00D83DA3"/>
    <w:rsid w:val="00D84189"/>
    <w:rsid w:val="00D84335"/>
    <w:rsid w:val="00D846CF"/>
    <w:rsid w:val="00D84947"/>
    <w:rsid w:val="00D84965"/>
    <w:rsid w:val="00D849A5"/>
    <w:rsid w:val="00D849F3"/>
    <w:rsid w:val="00D84AF3"/>
    <w:rsid w:val="00D84B34"/>
    <w:rsid w:val="00D84DA1"/>
    <w:rsid w:val="00D84DEC"/>
    <w:rsid w:val="00D84F54"/>
    <w:rsid w:val="00D85282"/>
    <w:rsid w:val="00D8540A"/>
    <w:rsid w:val="00D85491"/>
    <w:rsid w:val="00D8577A"/>
    <w:rsid w:val="00D85813"/>
    <w:rsid w:val="00D85CCA"/>
    <w:rsid w:val="00D85EC2"/>
    <w:rsid w:val="00D85ED0"/>
    <w:rsid w:val="00D8603B"/>
    <w:rsid w:val="00D86084"/>
    <w:rsid w:val="00D8625D"/>
    <w:rsid w:val="00D86510"/>
    <w:rsid w:val="00D86697"/>
    <w:rsid w:val="00D869F6"/>
    <w:rsid w:val="00D86C17"/>
    <w:rsid w:val="00D86C54"/>
    <w:rsid w:val="00D87004"/>
    <w:rsid w:val="00D871F8"/>
    <w:rsid w:val="00D8735F"/>
    <w:rsid w:val="00D876B7"/>
    <w:rsid w:val="00D876CE"/>
    <w:rsid w:val="00D8788A"/>
    <w:rsid w:val="00D87A31"/>
    <w:rsid w:val="00D87A67"/>
    <w:rsid w:val="00D87E13"/>
    <w:rsid w:val="00D87E45"/>
    <w:rsid w:val="00D87F4F"/>
    <w:rsid w:val="00D87F9A"/>
    <w:rsid w:val="00D90029"/>
    <w:rsid w:val="00D90178"/>
    <w:rsid w:val="00D90187"/>
    <w:rsid w:val="00D9019D"/>
    <w:rsid w:val="00D903B4"/>
    <w:rsid w:val="00D906B1"/>
    <w:rsid w:val="00D90719"/>
    <w:rsid w:val="00D90982"/>
    <w:rsid w:val="00D90BED"/>
    <w:rsid w:val="00D90C1E"/>
    <w:rsid w:val="00D90CFB"/>
    <w:rsid w:val="00D90D73"/>
    <w:rsid w:val="00D91347"/>
    <w:rsid w:val="00D913C8"/>
    <w:rsid w:val="00D917C2"/>
    <w:rsid w:val="00D9184D"/>
    <w:rsid w:val="00D918A8"/>
    <w:rsid w:val="00D91987"/>
    <w:rsid w:val="00D919F4"/>
    <w:rsid w:val="00D91AF8"/>
    <w:rsid w:val="00D91B9A"/>
    <w:rsid w:val="00D91D47"/>
    <w:rsid w:val="00D92082"/>
    <w:rsid w:val="00D921CD"/>
    <w:rsid w:val="00D926B8"/>
    <w:rsid w:val="00D927C0"/>
    <w:rsid w:val="00D9299D"/>
    <w:rsid w:val="00D92A34"/>
    <w:rsid w:val="00D92A3C"/>
    <w:rsid w:val="00D92BCD"/>
    <w:rsid w:val="00D92C7C"/>
    <w:rsid w:val="00D92FE0"/>
    <w:rsid w:val="00D9300D"/>
    <w:rsid w:val="00D93206"/>
    <w:rsid w:val="00D934A6"/>
    <w:rsid w:val="00D93771"/>
    <w:rsid w:val="00D93847"/>
    <w:rsid w:val="00D93864"/>
    <w:rsid w:val="00D93883"/>
    <w:rsid w:val="00D93A35"/>
    <w:rsid w:val="00D93B98"/>
    <w:rsid w:val="00D93BA1"/>
    <w:rsid w:val="00D93DE4"/>
    <w:rsid w:val="00D93EBB"/>
    <w:rsid w:val="00D93EF7"/>
    <w:rsid w:val="00D93F29"/>
    <w:rsid w:val="00D94212"/>
    <w:rsid w:val="00D94319"/>
    <w:rsid w:val="00D9438C"/>
    <w:rsid w:val="00D946C7"/>
    <w:rsid w:val="00D948AF"/>
    <w:rsid w:val="00D9493D"/>
    <w:rsid w:val="00D94943"/>
    <w:rsid w:val="00D949C7"/>
    <w:rsid w:val="00D94A9A"/>
    <w:rsid w:val="00D94D01"/>
    <w:rsid w:val="00D94FDB"/>
    <w:rsid w:val="00D95083"/>
    <w:rsid w:val="00D951A5"/>
    <w:rsid w:val="00D954CD"/>
    <w:rsid w:val="00D958A4"/>
    <w:rsid w:val="00D958CC"/>
    <w:rsid w:val="00D96045"/>
    <w:rsid w:val="00D960B2"/>
    <w:rsid w:val="00D9641E"/>
    <w:rsid w:val="00D965A2"/>
    <w:rsid w:val="00D96621"/>
    <w:rsid w:val="00D9662E"/>
    <w:rsid w:val="00D96B4D"/>
    <w:rsid w:val="00D96B72"/>
    <w:rsid w:val="00D96BCB"/>
    <w:rsid w:val="00D96CE3"/>
    <w:rsid w:val="00D96D8F"/>
    <w:rsid w:val="00D96E1B"/>
    <w:rsid w:val="00D97354"/>
    <w:rsid w:val="00D97626"/>
    <w:rsid w:val="00D97922"/>
    <w:rsid w:val="00D9799F"/>
    <w:rsid w:val="00D97DBC"/>
    <w:rsid w:val="00D97ECB"/>
    <w:rsid w:val="00D97F0A"/>
    <w:rsid w:val="00DA00C0"/>
    <w:rsid w:val="00DA02D0"/>
    <w:rsid w:val="00DA038B"/>
    <w:rsid w:val="00DA03A1"/>
    <w:rsid w:val="00DA04C7"/>
    <w:rsid w:val="00DA04EC"/>
    <w:rsid w:val="00DA0547"/>
    <w:rsid w:val="00DA07BE"/>
    <w:rsid w:val="00DA0C49"/>
    <w:rsid w:val="00DA0D02"/>
    <w:rsid w:val="00DA1641"/>
    <w:rsid w:val="00DA1AFE"/>
    <w:rsid w:val="00DA1B17"/>
    <w:rsid w:val="00DA1BCF"/>
    <w:rsid w:val="00DA1C28"/>
    <w:rsid w:val="00DA1E19"/>
    <w:rsid w:val="00DA1E4A"/>
    <w:rsid w:val="00DA20D1"/>
    <w:rsid w:val="00DA211C"/>
    <w:rsid w:val="00DA2273"/>
    <w:rsid w:val="00DA254A"/>
    <w:rsid w:val="00DA2A1D"/>
    <w:rsid w:val="00DA2A2C"/>
    <w:rsid w:val="00DA2C7A"/>
    <w:rsid w:val="00DA2D66"/>
    <w:rsid w:val="00DA31DB"/>
    <w:rsid w:val="00DA328C"/>
    <w:rsid w:val="00DA34F5"/>
    <w:rsid w:val="00DA398C"/>
    <w:rsid w:val="00DA3AAA"/>
    <w:rsid w:val="00DA3CFF"/>
    <w:rsid w:val="00DA3D0B"/>
    <w:rsid w:val="00DA4047"/>
    <w:rsid w:val="00DA40E3"/>
    <w:rsid w:val="00DA414C"/>
    <w:rsid w:val="00DA435F"/>
    <w:rsid w:val="00DA4518"/>
    <w:rsid w:val="00DA4872"/>
    <w:rsid w:val="00DA48D8"/>
    <w:rsid w:val="00DA490C"/>
    <w:rsid w:val="00DA4A9D"/>
    <w:rsid w:val="00DA4C0E"/>
    <w:rsid w:val="00DA4E34"/>
    <w:rsid w:val="00DA4F54"/>
    <w:rsid w:val="00DA5009"/>
    <w:rsid w:val="00DA5332"/>
    <w:rsid w:val="00DA5347"/>
    <w:rsid w:val="00DA56E5"/>
    <w:rsid w:val="00DA57B3"/>
    <w:rsid w:val="00DA5A5F"/>
    <w:rsid w:val="00DA5A7F"/>
    <w:rsid w:val="00DA5AA5"/>
    <w:rsid w:val="00DA5AA6"/>
    <w:rsid w:val="00DA5BB8"/>
    <w:rsid w:val="00DA5CDC"/>
    <w:rsid w:val="00DA5D00"/>
    <w:rsid w:val="00DA5D93"/>
    <w:rsid w:val="00DA5DEE"/>
    <w:rsid w:val="00DA5E9E"/>
    <w:rsid w:val="00DA62C8"/>
    <w:rsid w:val="00DA62FE"/>
    <w:rsid w:val="00DA637A"/>
    <w:rsid w:val="00DA63B1"/>
    <w:rsid w:val="00DA64B8"/>
    <w:rsid w:val="00DA64FE"/>
    <w:rsid w:val="00DA653B"/>
    <w:rsid w:val="00DA69F6"/>
    <w:rsid w:val="00DA6AC2"/>
    <w:rsid w:val="00DA6BAD"/>
    <w:rsid w:val="00DA6D39"/>
    <w:rsid w:val="00DA6D61"/>
    <w:rsid w:val="00DA6E47"/>
    <w:rsid w:val="00DA6FE1"/>
    <w:rsid w:val="00DA73E4"/>
    <w:rsid w:val="00DA76B0"/>
    <w:rsid w:val="00DA76DC"/>
    <w:rsid w:val="00DA7746"/>
    <w:rsid w:val="00DA77A7"/>
    <w:rsid w:val="00DA79A4"/>
    <w:rsid w:val="00DA7E29"/>
    <w:rsid w:val="00DA7F6F"/>
    <w:rsid w:val="00DA7F8A"/>
    <w:rsid w:val="00DB016C"/>
    <w:rsid w:val="00DB0234"/>
    <w:rsid w:val="00DB0834"/>
    <w:rsid w:val="00DB094B"/>
    <w:rsid w:val="00DB0BCD"/>
    <w:rsid w:val="00DB10B8"/>
    <w:rsid w:val="00DB11E9"/>
    <w:rsid w:val="00DB15A9"/>
    <w:rsid w:val="00DB188C"/>
    <w:rsid w:val="00DB1F28"/>
    <w:rsid w:val="00DB1F2B"/>
    <w:rsid w:val="00DB2170"/>
    <w:rsid w:val="00DB2322"/>
    <w:rsid w:val="00DB235E"/>
    <w:rsid w:val="00DB260E"/>
    <w:rsid w:val="00DB2626"/>
    <w:rsid w:val="00DB26D7"/>
    <w:rsid w:val="00DB28E5"/>
    <w:rsid w:val="00DB2A8A"/>
    <w:rsid w:val="00DB2F15"/>
    <w:rsid w:val="00DB3264"/>
    <w:rsid w:val="00DB33E3"/>
    <w:rsid w:val="00DB3775"/>
    <w:rsid w:val="00DB3C58"/>
    <w:rsid w:val="00DB3CBC"/>
    <w:rsid w:val="00DB3E63"/>
    <w:rsid w:val="00DB3FC2"/>
    <w:rsid w:val="00DB3FD9"/>
    <w:rsid w:val="00DB413B"/>
    <w:rsid w:val="00DB427B"/>
    <w:rsid w:val="00DB4746"/>
    <w:rsid w:val="00DB4969"/>
    <w:rsid w:val="00DB4C25"/>
    <w:rsid w:val="00DB4F6B"/>
    <w:rsid w:val="00DB51C6"/>
    <w:rsid w:val="00DB54B9"/>
    <w:rsid w:val="00DB572D"/>
    <w:rsid w:val="00DB5743"/>
    <w:rsid w:val="00DB57BA"/>
    <w:rsid w:val="00DB5943"/>
    <w:rsid w:val="00DB5B13"/>
    <w:rsid w:val="00DB5FC2"/>
    <w:rsid w:val="00DB61DA"/>
    <w:rsid w:val="00DB6201"/>
    <w:rsid w:val="00DB6204"/>
    <w:rsid w:val="00DB62BF"/>
    <w:rsid w:val="00DB6427"/>
    <w:rsid w:val="00DB6446"/>
    <w:rsid w:val="00DB64C9"/>
    <w:rsid w:val="00DB6545"/>
    <w:rsid w:val="00DB66B7"/>
    <w:rsid w:val="00DB6CDB"/>
    <w:rsid w:val="00DB6E2D"/>
    <w:rsid w:val="00DB6F7D"/>
    <w:rsid w:val="00DB71F9"/>
    <w:rsid w:val="00DB7315"/>
    <w:rsid w:val="00DB74F7"/>
    <w:rsid w:val="00DB74FA"/>
    <w:rsid w:val="00DB75B8"/>
    <w:rsid w:val="00DB792F"/>
    <w:rsid w:val="00DB7B1A"/>
    <w:rsid w:val="00DB7D70"/>
    <w:rsid w:val="00DB7E2A"/>
    <w:rsid w:val="00DB7F66"/>
    <w:rsid w:val="00DB7F70"/>
    <w:rsid w:val="00DB7FA5"/>
    <w:rsid w:val="00DB7FAF"/>
    <w:rsid w:val="00DC0063"/>
    <w:rsid w:val="00DC0168"/>
    <w:rsid w:val="00DC01C3"/>
    <w:rsid w:val="00DC0332"/>
    <w:rsid w:val="00DC045C"/>
    <w:rsid w:val="00DC04B9"/>
    <w:rsid w:val="00DC059B"/>
    <w:rsid w:val="00DC05C1"/>
    <w:rsid w:val="00DC07DD"/>
    <w:rsid w:val="00DC0B94"/>
    <w:rsid w:val="00DC0EA9"/>
    <w:rsid w:val="00DC105A"/>
    <w:rsid w:val="00DC111B"/>
    <w:rsid w:val="00DC1222"/>
    <w:rsid w:val="00DC1311"/>
    <w:rsid w:val="00DC13B5"/>
    <w:rsid w:val="00DC1621"/>
    <w:rsid w:val="00DC18A9"/>
    <w:rsid w:val="00DC18ED"/>
    <w:rsid w:val="00DC1990"/>
    <w:rsid w:val="00DC1B05"/>
    <w:rsid w:val="00DC1BAF"/>
    <w:rsid w:val="00DC1C53"/>
    <w:rsid w:val="00DC1CC8"/>
    <w:rsid w:val="00DC1CD0"/>
    <w:rsid w:val="00DC1FAD"/>
    <w:rsid w:val="00DC20B8"/>
    <w:rsid w:val="00DC2130"/>
    <w:rsid w:val="00DC2210"/>
    <w:rsid w:val="00DC228B"/>
    <w:rsid w:val="00DC260C"/>
    <w:rsid w:val="00DC2D1D"/>
    <w:rsid w:val="00DC2E58"/>
    <w:rsid w:val="00DC3002"/>
    <w:rsid w:val="00DC3198"/>
    <w:rsid w:val="00DC3327"/>
    <w:rsid w:val="00DC373B"/>
    <w:rsid w:val="00DC397E"/>
    <w:rsid w:val="00DC3AD3"/>
    <w:rsid w:val="00DC3D01"/>
    <w:rsid w:val="00DC3D93"/>
    <w:rsid w:val="00DC404D"/>
    <w:rsid w:val="00DC4087"/>
    <w:rsid w:val="00DC410D"/>
    <w:rsid w:val="00DC41F2"/>
    <w:rsid w:val="00DC43D5"/>
    <w:rsid w:val="00DC461D"/>
    <w:rsid w:val="00DC4C44"/>
    <w:rsid w:val="00DC4CBC"/>
    <w:rsid w:val="00DC4F01"/>
    <w:rsid w:val="00DC4FF6"/>
    <w:rsid w:val="00DC503C"/>
    <w:rsid w:val="00DC51E8"/>
    <w:rsid w:val="00DC539F"/>
    <w:rsid w:val="00DC53A2"/>
    <w:rsid w:val="00DC5505"/>
    <w:rsid w:val="00DC5830"/>
    <w:rsid w:val="00DC58EA"/>
    <w:rsid w:val="00DC5ACF"/>
    <w:rsid w:val="00DC5E8A"/>
    <w:rsid w:val="00DC5F62"/>
    <w:rsid w:val="00DC60FC"/>
    <w:rsid w:val="00DC624B"/>
    <w:rsid w:val="00DC62DF"/>
    <w:rsid w:val="00DC6839"/>
    <w:rsid w:val="00DC68F1"/>
    <w:rsid w:val="00DC6F00"/>
    <w:rsid w:val="00DC6F97"/>
    <w:rsid w:val="00DC70FE"/>
    <w:rsid w:val="00DC736B"/>
    <w:rsid w:val="00DC74FF"/>
    <w:rsid w:val="00DC7815"/>
    <w:rsid w:val="00DC7853"/>
    <w:rsid w:val="00DC78E1"/>
    <w:rsid w:val="00DC7D4B"/>
    <w:rsid w:val="00DC7E04"/>
    <w:rsid w:val="00DC7F30"/>
    <w:rsid w:val="00DC7FCB"/>
    <w:rsid w:val="00DD025D"/>
    <w:rsid w:val="00DD042F"/>
    <w:rsid w:val="00DD04D1"/>
    <w:rsid w:val="00DD0640"/>
    <w:rsid w:val="00DD06B6"/>
    <w:rsid w:val="00DD0D53"/>
    <w:rsid w:val="00DD0F1B"/>
    <w:rsid w:val="00DD10EC"/>
    <w:rsid w:val="00DD11C1"/>
    <w:rsid w:val="00DD16C7"/>
    <w:rsid w:val="00DD175F"/>
    <w:rsid w:val="00DD179E"/>
    <w:rsid w:val="00DD17AC"/>
    <w:rsid w:val="00DD18A5"/>
    <w:rsid w:val="00DD18AD"/>
    <w:rsid w:val="00DD1A68"/>
    <w:rsid w:val="00DD1ADD"/>
    <w:rsid w:val="00DD1C98"/>
    <w:rsid w:val="00DD1DDF"/>
    <w:rsid w:val="00DD1E6A"/>
    <w:rsid w:val="00DD2162"/>
    <w:rsid w:val="00DD2320"/>
    <w:rsid w:val="00DD2576"/>
    <w:rsid w:val="00DD25F4"/>
    <w:rsid w:val="00DD2653"/>
    <w:rsid w:val="00DD277B"/>
    <w:rsid w:val="00DD279E"/>
    <w:rsid w:val="00DD2FEF"/>
    <w:rsid w:val="00DD3055"/>
    <w:rsid w:val="00DD3061"/>
    <w:rsid w:val="00DD307E"/>
    <w:rsid w:val="00DD32BB"/>
    <w:rsid w:val="00DD3378"/>
    <w:rsid w:val="00DD3ADC"/>
    <w:rsid w:val="00DD3CF7"/>
    <w:rsid w:val="00DD3ED7"/>
    <w:rsid w:val="00DD3F28"/>
    <w:rsid w:val="00DD42F3"/>
    <w:rsid w:val="00DD435F"/>
    <w:rsid w:val="00DD43A5"/>
    <w:rsid w:val="00DD4546"/>
    <w:rsid w:val="00DD45D3"/>
    <w:rsid w:val="00DD4604"/>
    <w:rsid w:val="00DD472C"/>
    <w:rsid w:val="00DD4814"/>
    <w:rsid w:val="00DD4BB2"/>
    <w:rsid w:val="00DD4C7C"/>
    <w:rsid w:val="00DD4CF8"/>
    <w:rsid w:val="00DD4E35"/>
    <w:rsid w:val="00DD5141"/>
    <w:rsid w:val="00DD51A0"/>
    <w:rsid w:val="00DD5446"/>
    <w:rsid w:val="00DD55C0"/>
    <w:rsid w:val="00DD56AD"/>
    <w:rsid w:val="00DD57DB"/>
    <w:rsid w:val="00DD5B58"/>
    <w:rsid w:val="00DD5BB7"/>
    <w:rsid w:val="00DD5BCB"/>
    <w:rsid w:val="00DD5CFB"/>
    <w:rsid w:val="00DD5D3A"/>
    <w:rsid w:val="00DD5D6D"/>
    <w:rsid w:val="00DD6049"/>
    <w:rsid w:val="00DD6065"/>
    <w:rsid w:val="00DD6349"/>
    <w:rsid w:val="00DD63D3"/>
    <w:rsid w:val="00DD64D6"/>
    <w:rsid w:val="00DD6572"/>
    <w:rsid w:val="00DD65EB"/>
    <w:rsid w:val="00DD66AD"/>
    <w:rsid w:val="00DD66B0"/>
    <w:rsid w:val="00DD6735"/>
    <w:rsid w:val="00DD679C"/>
    <w:rsid w:val="00DD67F7"/>
    <w:rsid w:val="00DD6843"/>
    <w:rsid w:val="00DD6888"/>
    <w:rsid w:val="00DD6AFA"/>
    <w:rsid w:val="00DD6CA3"/>
    <w:rsid w:val="00DD6EA6"/>
    <w:rsid w:val="00DD6F73"/>
    <w:rsid w:val="00DD70FA"/>
    <w:rsid w:val="00DD713B"/>
    <w:rsid w:val="00DD736B"/>
    <w:rsid w:val="00DD7372"/>
    <w:rsid w:val="00DD74CF"/>
    <w:rsid w:val="00DD779A"/>
    <w:rsid w:val="00DD7D17"/>
    <w:rsid w:val="00DE084B"/>
    <w:rsid w:val="00DE08B2"/>
    <w:rsid w:val="00DE08EB"/>
    <w:rsid w:val="00DE0977"/>
    <w:rsid w:val="00DE0ADC"/>
    <w:rsid w:val="00DE0C2C"/>
    <w:rsid w:val="00DE1004"/>
    <w:rsid w:val="00DE118E"/>
    <w:rsid w:val="00DE1569"/>
    <w:rsid w:val="00DE1838"/>
    <w:rsid w:val="00DE1B12"/>
    <w:rsid w:val="00DE1EB8"/>
    <w:rsid w:val="00DE2128"/>
    <w:rsid w:val="00DE219A"/>
    <w:rsid w:val="00DE25C2"/>
    <w:rsid w:val="00DE2634"/>
    <w:rsid w:val="00DE273F"/>
    <w:rsid w:val="00DE2959"/>
    <w:rsid w:val="00DE2C9E"/>
    <w:rsid w:val="00DE2D5E"/>
    <w:rsid w:val="00DE2EAA"/>
    <w:rsid w:val="00DE2EAC"/>
    <w:rsid w:val="00DE30BB"/>
    <w:rsid w:val="00DE32E8"/>
    <w:rsid w:val="00DE33FF"/>
    <w:rsid w:val="00DE35E5"/>
    <w:rsid w:val="00DE35E8"/>
    <w:rsid w:val="00DE361C"/>
    <w:rsid w:val="00DE36F8"/>
    <w:rsid w:val="00DE3880"/>
    <w:rsid w:val="00DE3949"/>
    <w:rsid w:val="00DE3B86"/>
    <w:rsid w:val="00DE3C63"/>
    <w:rsid w:val="00DE3CDE"/>
    <w:rsid w:val="00DE3DD4"/>
    <w:rsid w:val="00DE4080"/>
    <w:rsid w:val="00DE4444"/>
    <w:rsid w:val="00DE477E"/>
    <w:rsid w:val="00DE48CA"/>
    <w:rsid w:val="00DE495B"/>
    <w:rsid w:val="00DE4B86"/>
    <w:rsid w:val="00DE4DB2"/>
    <w:rsid w:val="00DE4DFF"/>
    <w:rsid w:val="00DE4FBE"/>
    <w:rsid w:val="00DE5036"/>
    <w:rsid w:val="00DE5185"/>
    <w:rsid w:val="00DE51F5"/>
    <w:rsid w:val="00DE5280"/>
    <w:rsid w:val="00DE53C0"/>
    <w:rsid w:val="00DE54AE"/>
    <w:rsid w:val="00DE5602"/>
    <w:rsid w:val="00DE58C4"/>
    <w:rsid w:val="00DE58D4"/>
    <w:rsid w:val="00DE591C"/>
    <w:rsid w:val="00DE5C36"/>
    <w:rsid w:val="00DE6059"/>
    <w:rsid w:val="00DE628A"/>
    <w:rsid w:val="00DE62FA"/>
    <w:rsid w:val="00DE6BAC"/>
    <w:rsid w:val="00DE6E4F"/>
    <w:rsid w:val="00DE6F78"/>
    <w:rsid w:val="00DE71A3"/>
    <w:rsid w:val="00DE72C6"/>
    <w:rsid w:val="00DE72C7"/>
    <w:rsid w:val="00DE72DE"/>
    <w:rsid w:val="00DE73C8"/>
    <w:rsid w:val="00DE744E"/>
    <w:rsid w:val="00DE7876"/>
    <w:rsid w:val="00DE7992"/>
    <w:rsid w:val="00DE7BA4"/>
    <w:rsid w:val="00DE7C1D"/>
    <w:rsid w:val="00DE7F47"/>
    <w:rsid w:val="00DF00C6"/>
    <w:rsid w:val="00DF0331"/>
    <w:rsid w:val="00DF048E"/>
    <w:rsid w:val="00DF0755"/>
    <w:rsid w:val="00DF0801"/>
    <w:rsid w:val="00DF08EC"/>
    <w:rsid w:val="00DF0998"/>
    <w:rsid w:val="00DF09B1"/>
    <w:rsid w:val="00DF09DC"/>
    <w:rsid w:val="00DF0AFA"/>
    <w:rsid w:val="00DF0B31"/>
    <w:rsid w:val="00DF0BFC"/>
    <w:rsid w:val="00DF0CA3"/>
    <w:rsid w:val="00DF0D00"/>
    <w:rsid w:val="00DF0E75"/>
    <w:rsid w:val="00DF0F1E"/>
    <w:rsid w:val="00DF1065"/>
    <w:rsid w:val="00DF11B6"/>
    <w:rsid w:val="00DF12EF"/>
    <w:rsid w:val="00DF1599"/>
    <w:rsid w:val="00DF1615"/>
    <w:rsid w:val="00DF179B"/>
    <w:rsid w:val="00DF18B1"/>
    <w:rsid w:val="00DF18F9"/>
    <w:rsid w:val="00DF19DB"/>
    <w:rsid w:val="00DF1D82"/>
    <w:rsid w:val="00DF1EDE"/>
    <w:rsid w:val="00DF200D"/>
    <w:rsid w:val="00DF2178"/>
    <w:rsid w:val="00DF21AE"/>
    <w:rsid w:val="00DF2413"/>
    <w:rsid w:val="00DF242D"/>
    <w:rsid w:val="00DF253F"/>
    <w:rsid w:val="00DF2965"/>
    <w:rsid w:val="00DF2A33"/>
    <w:rsid w:val="00DF2D46"/>
    <w:rsid w:val="00DF2DE5"/>
    <w:rsid w:val="00DF2DEB"/>
    <w:rsid w:val="00DF2DFF"/>
    <w:rsid w:val="00DF2E97"/>
    <w:rsid w:val="00DF30DB"/>
    <w:rsid w:val="00DF30F3"/>
    <w:rsid w:val="00DF32F9"/>
    <w:rsid w:val="00DF3630"/>
    <w:rsid w:val="00DF37B5"/>
    <w:rsid w:val="00DF38EB"/>
    <w:rsid w:val="00DF3AF6"/>
    <w:rsid w:val="00DF3B6A"/>
    <w:rsid w:val="00DF3D9D"/>
    <w:rsid w:val="00DF3DDB"/>
    <w:rsid w:val="00DF3F67"/>
    <w:rsid w:val="00DF3FFD"/>
    <w:rsid w:val="00DF40EB"/>
    <w:rsid w:val="00DF418F"/>
    <w:rsid w:val="00DF4742"/>
    <w:rsid w:val="00DF475F"/>
    <w:rsid w:val="00DF47F7"/>
    <w:rsid w:val="00DF4ABA"/>
    <w:rsid w:val="00DF4E9B"/>
    <w:rsid w:val="00DF4F63"/>
    <w:rsid w:val="00DF5087"/>
    <w:rsid w:val="00DF50FD"/>
    <w:rsid w:val="00DF5123"/>
    <w:rsid w:val="00DF535B"/>
    <w:rsid w:val="00DF5381"/>
    <w:rsid w:val="00DF550E"/>
    <w:rsid w:val="00DF55B8"/>
    <w:rsid w:val="00DF5643"/>
    <w:rsid w:val="00DF5663"/>
    <w:rsid w:val="00DF5B43"/>
    <w:rsid w:val="00DF5B8A"/>
    <w:rsid w:val="00DF5FB9"/>
    <w:rsid w:val="00DF6158"/>
    <w:rsid w:val="00DF6236"/>
    <w:rsid w:val="00DF62DC"/>
    <w:rsid w:val="00DF64DD"/>
    <w:rsid w:val="00DF65E4"/>
    <w:rsid w:val="00DF6619"/>
    <w:rsid w:val="00DF6647"/>
    <w:rsid w:val="00DF6661"/>
    <w:rsid w:val="00DF6729"/>
    <w:rsid w:val="00DF67BA"/>
    <w:rsid w:val="00DF67F1"/>
    <w:rsid w:val="00DF69A1"/>
    <w:rsid w:val="00DF69FE"/>
    <w:rsid w:val="00DF6A11"/>
    <w:rsid w:val="00DF6E69"/>
    <w:rsid w:val="00DF6E6D"/>
    <w:rsid w:val="00DF6F59"/>
    <w:rsid w:val="00DF6F81"/>
    <w:rsid w:val="00DF6FCD"/>
    <w:rsid w:val="00DF7090"/>
    <w:rsid w:val="00DF72EC"/>
    <w:rsid w:val="00DF733F"/>
    <w:rsid w:val="00DF753F"/>
    <w:rsid w:val="00DF75B1"/>
    <w:rsid w:val="00DF75C4"/>
    <w:rsid w:val="00DF75D2"/>
    <w:rsid w:val="00DF7745"/>
    <w:rsid w:val="00DF78B5"/>
    <w:rsid w:val="00DF7942"/>
    <w:rsid w:val="00DF7A36"/>
    <w:rsid w:val="00DF7A72"/>
    <w:rsid w:val="00DF7DA2"/>
    <w:rsid w:val="00DF7DCC"/>
    <w:rsid w:val="00DF7DDD"/>
    <w:rsid w:val="00DF7FC4"/>
    <w:rsid w:val="00E003C8"/>
    <w:rsid w:val="00E0076F"/>
    <w:rsid w:val="00E00A8F"/>
    <w:rsid w:val="00E00BCE"/>
    <w:rsid w:val="00E00DB8"/>
    <w:rsid w:val="00E00EEE"/>
    <w:rsid w:val="00E01134"/>
    <w:rsid w:val="00E01230"/>
    <w:rsid w:val="00E012DD"/>
    <w:rsid w:val="00E013F0"/>
    <w:rsid w:val="00E014A9"/>
    <w:rsid w:val="00E0195C"/>
    <w:rsid w:val="00E01A6B"/>
    <w:rsid w:val="00E01AF1"/>
    <w:rsid w:val="00E01D19"/>
    <w:rsid w:val="00E01D87"/>
    <w:rsid w:val="00E01EDE"/>
    <w:rsid w:val="00E01FAF"/>
    <w:rsid w:val="00E01FE1"/>
    <w:rsid w:val="00E02016"/>
    <w:rsid w:val="00E02135"/>
    <w:rsid w:val="00E02218"/>
    <w:rsid w:val="00E022E4"/>
    <w:rsid w:val="00E022F6"/>
    <w:rsid w:val="00E024A9"/>
    <w:rsid w:val="00E02694"/>
    <w:rsid w:val="00E02717"/>
    <w:rsid w:val="00E02836"/>
    <w:rsid w:val="00E02DC7"/>
    <w:rsid w:val="00E03438"/>
    <w:rsid w:val="00E03459"/>
    <w:rsid w:val="00E0374B"/>
    <w:rsid w:val="00E03931"/>
    <w:rsid w:val="00E0398F"/>
    <w:rsid w:val="00E03B38"/>
    <w:rsid w:val="00E03E09"/>
    <w:rsid w:val="00E03F6A"/>
    <w:rsid w:val="00E04079"/>
    <w:rsid w:val="00E0409D"/>
    <w:rsid w:val="00E042ED"/>
    <w:rsid w:val="00E04635"/>
    <w:rsid w:val="00E0469B"/>
    <w:rsid w:val="00E04993"/>
    <w:rsid w:val="00E049FF"/>
    <w:rsid w:val="00E04C7A"/>
    <w:rsid w:val="00E04E29"/>
    <w:rsid w:val="00E04E67"/>
    <w:rsid w:val="00E04F45"/>
    <w:rsid w:val="00E051AD"/>
    <w:rsid w:val="00E055A0"/>
    <w:rsid w:val="00E05775"/>
    <w:rsid w:val="00E058AA"/>
    <w:rsid w:val="00E059AE"/>
    <w:rsid w:val="00E05E5D"/>
    <w:rsid w:val="00E05E61"/>
    <w:rsid w:val="00E06147"/>
    <w:rsid w:val="00E0614F"/>
    <w:rsid w:val="00E0622D"/>
    <w:rsid w:val="00E064C9"/>
    <w:rsid w:val="00E06526"/>
    <w:rsid w:val="00E06747"/>
    <w:rsid w:val="00E06D68"/>
    <w:rsid w:val="00E06E24"/>
    <w:rsid w:val="00E06EA8"/>
    <w:rsid w:val="00E06EB1"/>
    <w:rsid w:val="00E070A7"/>
    <w:rsid w:val="00E07159"/>
    <w:rsid w:val="00E072F3"/>
    <w:rsid w:val="00E0738F"/>
    <w:rsid w:val="00E074C9"/>
    <w:rsid w:val="00E075C6"/>
    <w:rsid w:val="00E07674"/>
    <w:rsid w:val="00E07C1F"/>
    <w:rsid w:val="00E07DFB"/>
    <w:rsid w:val="00E07FDF"/>
    <w:rsid w:val="00E1008F"/>
    <w:rsid w:val="00E1021B"/>
    <w:rsid w:val="00E10444"/>
    <w:rsid w:val="00E10634"/>
    <w:rsid w:val="00E1064F"/>
    <w:rsid w:val="00E10818"/>
    <w:rsid w:val="00E10A5C"/>
    <w:rsid w:val="00E10AB5"/>
    <w:rsid w:val="00E10D69"/>
    <w:rsid w:val="00E11161"/>
    <w:rsid w:val="00E11167"/>
    <w:rsid w:val="00E11275"/>
    <w:rsid w:val="00E115A8"/>
    <w:rsid w:val="00E116EB"/>
    <w:rsid w:val="00E11916"/>
    <w:rsid w:val="00E11B19"/>
    <w:rsid w:val="00E11BD1"/>
    <w:rsid w:val="00E11C4E"/>
    <w:rsid w:val="00E11D14"/>
    <w:rsid w:val="00E11DA3"/>
    <w:rsid w:val="00E11ED3"/>
    <w:rsid w:val="00E12227"/>
    <w:rsid w:val="00E12627"/>
    <w:rsid w:val="00E12759"/>
    <w:rsid w:val="00E127A8"/>
    <w:rsid w:val="00E12D4A"/>
    <w:rsid w:val="00E13125"/>
    <w:rsid w:val="00E1332C"/>
    <w:rsid w:val="00E1342C"/>
    <w:rsid w:val="00E13617"/>
    <w:rsid w:val="00E136C3"/>
    <w:rsid w:val="00E1374F"/>
    <w:rsid w:val="00E13795"/>
    <w:rsid w:val="00E1394E"/>
    <w:rsid w:val="00E1396F"/>
    <w:rsid w:val="00E13A57"/>
    <w:rsid w:val="00E13A64"/>
    <w:rsid w:val="00E13CBC"/>
    <w:rsid w:val="00E13CC8"/>
    <w:rsid w:val="00E13DB7"/>
    <w:rsid w:val="00E13DDD"/>
    <w:rsid w:val="00E13E88"/>
    <w:rsid w:val="00E1405C"/>
    <w:rsid w:val="00E140D6"/>
    <w:rsid w:val="00E14654"/>
    <w:rsid w:val="00E14955"/>
    <w:rsid w:val="00E149E5"/>
    <w:rsid w:val="00E14A3E"/>
    <w:rsid w:val="00E14B42"/>
    <w:rsid w:val="00E14BC5"/>
    <w:rsid w:val="00E14BFA"/>
    <w:rsid w:val="00E14BFD"/>
    <w:rsid w:val="00E14C5F"/>
    <w:rsid w:val="00E14D88"/>
    <w:rsid w:val="00E14D8D"/>
    <w:rsid w:val="00E1544A"/>
    <w:rsid w:val="00E15743"/>
    <w:rsid w:val="00E1579F"/>
    <w:rsid w:val="00E15970"/>
    <w:rsid w:val="00E159F0"/>
    <w:rsid w:val="00E15BC4"/>
    <w:rsid w:val="00E15DA2"/>
    <w:rsid w:val="00E15F14"/>
    <w:rsid w:val="00E16298"/>
    <w:rsid w:val="00E162F9"/>
    <w:rsid w:val="00E166EF"/>
    <w:rsid w:val="00E16808"/>
    <w:rsid w:val="00E16829"/>
    <w:rsid w:val="00E1687C"/>
    <w:rsid w:val="00E16975"/>
    <w:rsid w:val="00E16B91"/>
    <w:rsid w:val="00E16CB0"/>
    <w:rsid w:val="00E16F7B"/>
    <w:rsid w:val="00E1705F"/>
    <w:rsid w:val="00E17098"/>
    <w:rsid w:val="00E170D2"/>
    <w:rsid w:val="00E170D7"/>
    <w:rsid w:val="00E17200"/>
    <w:rsid w:val="00E17551"/>
    <w:rsid w:val="00E175C2"/>
    <w:rsid w:val="00E17610"/>
    <w:rsid w:val="00E17631"/>
    <w:rsid w:val="00E1790B"/>
    <w:rsid w:val="00E17955"/>
    <w:rsid w:val="00E179BD"/>
    <w:rsid w:val="00E17AD8"/>
    <w:rsid w:val="00E17BD6"/>
    <w:rsid w:val="00E20365"/>
    <w:rsid w:val="00E2069C"/>
    <w:rsid w:val="00E206E4"/>
    <w:rsid w:val="00E20858"/>
    <w:rsid w:val="00E209CB"/>
    <w:rsid w:val="00E20A36"/>
    <w:rsid w:val="00E20B1E"/>
    <w:rsid w:val="00E20BEA"/>
    <w:rsid w:val="00E20C2D"/>
    <w:rsid w:val="00E20DFA"/>
    <w:rsid w:val="00E21289"/>
    <w:rsid w:val="00E21597"/>
    <w:rsid w:val="00E2160E"/>
    <w:rsid w:val="00E21663"/>
    <w:rsid w:val="00E21AF8"/>
    <w:rsid w:val="00E21CA1"/>
    <w:rsid w:val="00E21CF6"/>
    <w:rsid w:val="00E21D04"/>
    <w:rsid w:val="00E21E38"/>
    <w:rsid w:val="00E223D3"/>
    <w:rsid w:val="00E22412"/>
    <w:rsid w:val="00E2244B"/>
    <w:rsid w:val="00E225C2"/>
    <w:rsid w:val="00E227D6"/>
    <w:rsid w:val="00E22853"/>
    <w:rsid w:val="00E22A14"/>
    <w:rsid w:val="00E22C40"/>
    <w:rsid w:val="00E22CEA"/>
    <w:rsid w:val="00E22D83"/>
    <w:rsid w:val="00E230F2"/>
    <w:rsid w:val="00E2316B"/>
    <w:rsid w:val="00E23180"/>
    <w:rsid w:val="00E231AF"/>
    <w:rsid w:val="00E231B8"/>
    <w:rsid w:val="00E232CF"/>
    <w:rsid w:val="00E2333B"/>
    <w:rsid w:val="00E23444"/>
    <w:rsid w:val="00E234B9"/>
    <w:rsid w:val="00E239C6"/>
    <w:rsid w:val="00E23B78"/>
    <w:rsid w:val="00E23D1E"/>
    <w:rsid w:val="00E23D57"/>
    <w:rsid w:val="00E23EAC"/>
    <w:rsid w:val="00E241C2"/>
    <w:rsid w:val="00E244B6"/>
    <w:rsid w:val="00E24D96"/>
    <w:rsid w:val="00E24DB6"/>
    <w:rsid w:val="00E24E8F"/>
    <w:rsid w:val="00E25135"/>
    <w:rsid w:val="00E252C9"/>
    <w:rsid w:val="00E25385"/>
    <w:rsid w:val="00E25414"/>
    <w:rsid w:val="00E25443"/>
    <w:rsid w:val="00E25502"/>
    <w:rsid w:val="00E25572"/>
    <w:rsid w:val="00E255FE"/>
    <w:rsid w:val="00E257DC"/>
    <w:rsid w:val="00E2587C"/>
    <w:rsid w:val="00E259B2"/>
    <w:rsid w:val="00E259DE"/>
    <w:rsid w:val="00E25B45"/>
    <w:rsid w:val="00E25B67"/>
    <w:rsid w:val="00E25CC3"/>
    <w:rsid w:val="00E25D5A"/>
    <w:rsid w:val="00E25D8E"/>
    <w:rsid w:val="00E2600A"/>
    <w:rsid w:val="00E260C5"/>
    <w:rsid w:val="00E26114"/>
    <w:rsid w:val="00E26331"/>
    <w:rsid w:val="00E263A8"/>
    <w:rsid w:val="00E2651E"/>
    <w:rsid w:val="00E2656E"/>
    <w:rsid w:val="00E2666C"/>
    <w:rsid w:val="00E2678B"/>
    <w:rsid w:val="00E267DE"/>
    <w:rsid w:val="00E26906"/>
    <w:rsid w:val="00E26BF3"/>
    <w:rsid w:val="00E26C5D"/>
    <w:rsid w:val="00E26FEB"/>
    <w:rsid w:val="00E2705A"/>
    <w:rsid w:val="00E27124"/>
    <w:rsid w:val="00E27224"/>
    <w:rsid w:val="00E2728C"/>
    <w:rsid w:val="00E272CB"/>
    <w:rsid w:val="00E27360"/>
    <w:rsid w:val="00E27990"/>
    <w:rsid w:val="00E27C2C"/>
    <w:rsid w:val="00E27D6C"/>
    <w:rsid w:val="00E27E2D"/>
    <w:rsid w:val="00E27E79"/>
    <w:rsid w:val="00E27FF9"/>
    <w:rsid w:val="00E30344"/>
    <w:rsid w:val="00E303D4"/>
    <w:rsid w:val="00E306D1"/>
    <w:rsid w:val="00E30911"/>
    <w:rsid w:val="00E30BBA"/>
    <w:rsid w:val="00E30F20"/>
    <w:rsid w:val="00E31004"/>
    <w:rsid w:val="00E31073"/>
    <w:rsid w:val="00E3117A"/>
    <w:rsid w:val="00E31511"/>
    <w:rsid w:val="00E31687"/>
    <w:rsid w:val="00E31693"/>
    <w:rsid w:val="00E316DD"/>
    <w:rsid w:val="00E3183C"/>
    <w:rsid w:val="00E318F6"/>
    <w:rsid w:val="00E31B7C"/>
    <w:rsid w:val="00E31DCC"/>
    <w:rsid w:val="00E31E22"/>
    <w:rsid w:val="00E31FD2"/>
    <w:rsid w:val="00E32242"/>
    <w:rsid w:val="00E32281"/>
    <w:rsid w:val="00E3229E"/>
    <w:rsid w:val="00E32391"/>
    <w:rsid w:val="00E32409"/>
    <w:rsid w:val="00E32513"/>
    <w:rsid w:val="00E325C5"/>
    <w:rsid w:val="00E328C1"/>
    <w:rsid w:val="00E3292A"/>
    <w:rsid w:val="00E32987"/>
    <w:rsid w:val="00E32C4E"/>
    <w:rsid w:val="00E32DFC"/>
    <w:rsid w:val="00E32FEA"/>
    <w:rsid w:val="00E32FF1"/>
    <w:rsid w:val="00E33069"/>
    <w:rsid w:val="00E330F3"/>
    <w:rsid w:val="00E332D5"/>
    <w:rsid w:val="00E332DC"/>
    <w:rsid w:val="00E33384"/>
    <w:rsid w:val="00E333F5"/>
    <w:rsid w:val="00E335F3"/>
    <w:rsid w:val="00E338D2"/>
    <w:rsid w:val="00E33B57"/>
    <w:rsid w:val="00E33D97"/>
    <w:rsid w:val="00E33DBF"/>
    <w:rsid w:val="00E33E99"/>
    <w:rsid w:val="00E33F9C"/>
    <w:rsid w:val="00E33FEB"/>
    <w:rsid w:val="00E341F9"/>
    <w:rsid w:val="00E34209"/>
    <w:rsid w:val="00E342F9"/>
    <w:rsid w:val="00E34584"/>
    <w:rsid w:val="00E3462C"/>
    <w:rsid w:val="00E347B7"/>
    <w:rsid w:val="00E34ABE"/>
    <w:rsid w:val="00E34B48"/>
    <w:rsid w:val="00E34BDB"/>
    <w:rsid w:val="00E34DF5"/>
    <w:rsid w:val="00E34E78"/>
    <w:rsid w:val="00E34F37"/>
    <w:rsid w:val="00E35044"/>
    <w:rsid w:val="00E3515D"/>
    <w:rsid w:val="00E3545C"/>
    <w:rsid w:val="00E357F4"/>
    <w:rsid w:val="00E3607F"/>
    <w:rsid w:val="00E3610A"/>
    <w:rsid w:val="00E362B3"/>
    <w:rsid w:val="00E36335"/>
    <w:rsid w:val="00E364D0"/>
    <w:rsid w:val="00E36738"/>
    <w:rsid w:val="00E36739"/>
    <w:rsid w:val="00E3681F"/>
    <w:rsid w:val="00E3695A"/>
    <w:rsid w:val="00E369BA"/>
    <w:rsid w:val="00E36AFB"/>
    <w:rsid w:val="00E36BF1"/>
    <w:rsid w:val="00E36E81"/>
    <w:rsid w:val="00E37136"/>
    <w:rsid w:val="00E3716E"/>
    <w:rsid w:val="00E372D7"/>
    <w:rsid w:val="00E374D3"/>
    <w:rsid w:val="00E376A4"/>
    <w:rsid w:val="00E3776E"/>
    <w:rsid w:val="00E37A34"/>
    <w:rsid w:val="00E37ACB"/>
    <w:rsid w:val="00E37C99"/>
    <w:rsid w:val="00E37EB1"/>
    <w:rsid w:val="00E37FC7"/>
    <w:rsid w:val="00E40092"/>
    <w:rsid w:val="00E40338"/>
    <w:rsid w:val="00E40601"/>
    <w:rsid w:val="00E407F3"/>
    <w:rsid w:val="00E40A10"/>
    <w:rsid w:val="00E40FA1"/>
    <w:rsid w:val="00E410C1"/>
    <w:rsid w:val="00E4125D"/>
    <w:rsid w:val="00E4152F"/>
    <w:rsid w:val="00E41735"/>
    <w:rsid w:val="00E417A0"/>
    <w:rsid w:val="00E41D25"/>
    <w:rsid w:val="00E41D60"/>
    <w:rsid w:val="00E41ED1"/>
    <w:rsid w:val="00E42210"/>
    <w:rsid w:val="00E422C3"/>
    <w:rsid w:val="00E423BB"/>
    <w:rsid w:val="00E423F2"/>
    <w:rsid w:val="00E424D5"/>
    <w:rsid w:val="00E426C9"/>
    <w:rsid w:val="00E42862"/>
    <w:rsid w:val="00E428A8"/>
    <w:rsid w:val="00E4290E"/>
    <w:rsid w:val="00E42B31"/>
    <w:rsid w:val="00E42CCE"/>
    <w:rsid w:val="00E4339F"/>
    <w:rsid w:val="00E437E0"/>
    <w:rsid w:val="00E43B86"/>
    <w:rsid w:val="00E43D06"/>
    <w:rsid w:val="00E43F8D"/>
    <w:rsid w:val="00E43FCB"/>
    <w:rsid w:val="00E4402A"/>
    <w:rsid w:val="00E44284"/>
    <w:rsid w:val="00E448A2"/>
    <w:rsid w:val="00E448BE"/>
    <w:rsid w:val="00E44983"/>
    <w:rsid w:val="00E44BE1"/>
    <w:rsid w:val="00E44C07"/>
    <w:rsid w:val="00E44D90"/>
    <w:rsid w:val="00E452BD"/>
    <w:rsid w:val="00E45518"/>
    <w:rsid w:val="00E45652"/>
    <w:rsid w:val="00E45656"/>
    <w:rsid w:val="00E456DA"/>
    <w:rsid w:val="00E4593D"/>
    <w:rsid w:val="00E45B96"/>
    <w:rsid w:val="00E45C4B"/>
    <w:rsid w:val="00E45CEF"/>
    <w:rsid w:val="00E45D3A"/>
    <w:rsid w:val="00E4604B"/>
    <w:rsid w:val="00E461DF"/>
    <w:rsid w:val="00E4635D"/>
    <w:rsid w:val="00E46490"/>
    <w:rsid w:val="00E46522"/>
    <w:rsid w:val="00E46719"/>
    <w:rsid w:val="00E46836"/>
    <w:rsid w:val="00E4696D"/>
    <w:rsid w:val="00E46C34"/>
    <w:rsid w:val="00E46C81"/>
    <w:rsid w:val="00E47076"/>
    <w:rsid w:val="00E4716B"/>
    <w:rsid w:val="00E471A7"/>
    <w:rsid w:val="00E4732A"/>
    <w:rsid w:val="00E475EA"/>
    <w:rsid w:val="00E47646"/>
    <w:rsid w:val="00E476BB"/>
    <w:rsid w:val="00E47966"/>
    <w:rsid w:val="00E47AC2"/>
    <w:rsid w:val="00E47E4E"/>
    <w:rsid w:val="00E47F1A"/>
    <w:rsid w:val="00E50330"/>
    <w:rsid w:val="00E5049F"/>
    <w:rsid w:val="00E508DC"/>
    <w:rsid w:val="00E50972"/>
    <w:rsid w:val="00E50B49"/>
    <w:rsid w:val="00E50CDC"/>
    <w:rsid w:val="00E5124D"/>
    <w:rsid w:val="00E51316"/>
    <w:rsid w:val="00E51955"/>
    <w:rsid w:val="00E519F3"/>
    <w:rsid w:val="00E51C5B"/>
    <w:rsid w:val="00E51D2C"/>
    <w:rsid w:val="00E51E85"/>
    <w:rsid w:val="00E51F0E"/>
    <w:rsid w:val="00E521C1"/>
    <w:rsid w:val="00E525D1"/>
    <w:rsid w:val="00E5282E"/>
    <w:rsid w:val="00E5283F"/>
    <w:rsid w:val="00E530EC"/>
    <w:rsid w:val="00E531CB"/>
    <w:rsid w:val="00E5354C"/>
    <w:rsid w:val="00E5354F"/>
    <w:rsid w:val="00E53AF9"/>
    <w:rsid w:val="00E53BDD"/>
    <w:rsid w:val="00E53BF2"/>
    <w:rsid w:val="00E53C25"/>
    <w:rsid w:val="00E54060"/>
    <w:rsid w:val="00E54152"/>
    <w:rsid w:val="00E54507"/>
    <w:rsid w:val="00E5452C"/>
    <w:rsid w:val="00E5497B"/>
    <w:rsid w:val="00E54D3E"/>
    <w:rsid w:val="00E54E3F"/>
    <w:rsid w:val="00E54E7C"/>
    <w:rsid w:val="00E550AB"/>
    <w:rsid w:val="00E55182"/>
    <w:rsid w:val="00E5525F"/>
    <w:rsid w:val="00E55533"/>
    <w:rsid w:val="00E5570D"/>
    <w:rsid w:val="00E558CC"/>
    <w:rsid w:val="00E55909"/>
    <w:rsid w:val="00E5590A"/>
    <w:rsid w:val="00E55977"/>
    <w:rsid w:val="00E55AC7"/>
    <w:rsid w:val="00E55ACB"/>
    <w:rsid w:val="00E55EA5"/>
    <w:rsid w:val="00E55F52"/>
    <w:rsid w:val="00E55FA7"/>
    <w:rsid w:val="00E56147"/>
    <w:rsid w:val="00E565AA"/>
    <w:rsid w:val="00E567C1"/>
    <w:rsid w:val="00E567E3"/>
    <w:rsid w:val="00E569B2"/>
    <w:rsid w:val="00E56AAA"/>
    <w:rsid w:val="00E573D8"/>
    <w:rsid w:val="00E57475"/>
    <w:rsid w:val="00E57F2C"/>
    <w:rsid w:val="00E57F94"/>
    <w:rsid w:val="00E600C3"/>
    <w:rsid w:val="00E6010C"/>
    <w:rsid w:val="00E60325"/>
    <w:rsid w:val="00E604A9"/>
    <w:rsid w:val="00E6050F"/>
    <w:rsid w:val="00E6058B"/>
    <w:rsid w:val="00E6063B"/>
    <w:rsid w:val="00E607E3"/>
    <w:rsid w:val="00E60837"/>
    <w:rsid w:val="00E608F5"/>
    <w:rsid w:val="00E60A38"/>
    <w:rsid w:val="00E60ACA"/>
    <w:rsid w:val="00E60C05"/>
    <w:rsid w:val="00E60C28"/>
    <w:rsid w:val="00E60CAE"/>
    <w:rsid w:val="00E60DD6"/>
    <w:rsid w:val="00E60EB6"/>
    <w:rsid w:val="00E613B2"/>
    <w:rsid w:val="00E613C7"/>
    <w:rsid w:val="00E616AB"/>
    <w:rsid w:val="00E617A5"/>
    <w:rsid w:val="00E61937"/>
    <w:rsid w:val="00E619ED"/>
    <w:rsid w:val="00E61B61"/>
    <w:rsid w:val="00E61D7E"/>
    <w:rsid w:val="00E61E0F"/>
    <w:rsid w:val="00E62051"/>
    <w:rsid w:val="00E622CA"/>
    <w:rsid w:val="00E6233D"/>
    <w:rsid w:val="00E62441"/>
    <w:rsid w:val="00E625FC"/>
    <w:rsid w:val="00E62753"/>
    <w:rsid w:val="00E62846"/>
    <w:rsid w:val="00E62903"/>
    <w:rsid w:val="00E62905"/>
    <w:rsid w:val="00E62939"/>
    <w:rsid w:val="00E62C62"/>
    <w:rsid w:val="00E62E18"/>
    <w:rsid w:val="00E62EA6"/>
    <w:rsid w:val="00E62EDA"/>
    <w:rsid w:val="00E62F56"/>
    <w:rsid w:val="00E63182"/>
    <w:rsid w:val="00E63274"/>
    <w:rsid w:val="00E632D5"/>
    <w:rsid w:val="00E6342E"/>
    <w:rsid w:val="00E634BE"/>
    <w:rsid w:val="00E635BD"/>
    <w:rsid w:val="00E63779"/>
    <w:rsid w:val="00E637A2"/>
    <w:rsid w:val="00E6384B"/>
    <w:rsid w:val="00E63863"/>
    <w:rsid w:val="00E6389D"/>
    <w:rsid w:val="00E63968"/>
    <w:rsid w:val="00E63E7E"/>
    <w:rsid w:val="00E63EC4"/>
    <w:rsid w:val="00E63F49"/>
    <w:rsid w:val="00E63FD6"/>
    <w:rsid w:val="00E64346"/>
    <w:rsid w:val="00E644D1"/>
    <w:rsid w:val="00E646E9"/>
    <w:rsid w:val="00E647F4"/>
    <w:rsid w:val="00E649B9"/>
    <w:rsid w:val="00E64A2C"/>
    <w:rsid w:val="00E64D3E"/>
    <w:rsid w:val="00E65273"/>
    <w:rsid w:val="00E65540"/>
    <w:rsid w:val="00E65A3F"/>
    <w:rsid w:val="00E65B98"/>
    <w:rsid w:val="00E65ECB"/>
    <w:rsid w:val="00E65F6E"/>
    <w:rsid w:val="00E66089"/>
    <w:rsid w:val="00E66281"/>
    <w:rsid w:val="00E6631B"/>
    <w:rsid w:val="00E665DF"/>
    <w:rsid w:val="00E665FD"/>
    <w:rsid w:val="00E66770"/>
    <w:rsid w:val="00E6678D"/>
    <w:rsid w:val="00E66960"/>
    <w:rsid w:val="00E669CF"/>
    <w:rsid w:val="00E66B83"/>
    <w:rsid w:val="00E66BAA"/>
    <w:rsid w:val="00E66D4A"/>
    <w:rsid w:val="00E66D64"/>
    <w:rsid w:val="00E66D7B"/>
    <w:rsid w:val="00E66DBD"/>
    <w:rsid w:val="00E67046"/>
    <w:rsid w:val="00E670AA"/>
    <w:rsid w:val="00E6738F"/>
    <w:rsid w:val="00E6768D"/>
    <w:rsid w:val="00E679B7"/>
    <w:rsid w:val="00E67CAB"/>
    <w:rsid w:val="00E67DE8"/>
    <w:rsid w:val="00E67E29"/>
    <w:rsid w:val="00E67E9A"/>
    <w:rsid w:val="00E7026A"/>
    <w:rsid w:val="00E70325"/>
    <w:rsid w:val="00E70408"/>
    <w:rsid w:val="00E7048F"/>
    <w:rsid w:val="00E70623"/>
    <w:rsid w:val="00E7093B"/>
    <w:rsid w:val="00E70AAF"/>
    <w:rsid w:val="00E70BD5"/>
    <w:rsid w:val="00E70F0F"/>
    <w:rsid w:val="00E70FFD"/>
    <w:rsid w:val="00E71020"/>
    <w:rsid w:val="00E710CB"/>
    <w:rsid w:val="00E712BD"/>
    <w:rsid w:val="00E715EB"/>
    <w:rsid w:val="00E718D4"/>
    <w:rsid w:val="00E71B61"/>
    <w:rsid w:val="00E71BA0"/>
    <w:rsid w:val="00E71BB8"/>
    <w:rsid w:val="00E71D7A"/>
    <w:rsid w:val="00E71F9A"/>
    <w:rsid w:val="00E71FFC"/>
    <w:rsid w:val="00E7244B"/>
    <w:rsid w:val="00E72530"/>
    <w:rsid w:val="00E72570"/>
    <w:rsid w:val="00E72705"/>
    <w:rsid w:val="00E72AFD"/>
    <w:rsid w:val="00E72CAE"/>
    <w:rsid w:val="00E72D50"/>
    <w:rsid w:val="00E72D66"/>
    <w:rsid w:val="00E72F3C"/>
    <w:rsid w:val="00E73016"/>
    <w:rsid w:val="00E73192"/>
    <w:rsid w:val="00E731E1"/>
    <w:rsid w:val="00E731F5"/>
    <w:rsid w:val="00E7363F"/>
    <w:rsid w:val="00E73737"/>
    <w:rsid w:val="00E73A1A"/>
    <w:rsid w:val="00E73A28"/>
    <w:rsid w:val="00E73CDA"/>
    <w:rsid w:val="00E74296"/>
    <w:rsid w:val="00E7444B"/>
    <w:rsid w:val="00E745C8"/>
    <w:rsid w:val="00E746D1"/>
    <w:rsid w:val="00E746EB"/>
    <w:rsid w:val="00E74A26"/>
    <w:rsid w:val="00E74A9F"/>
    <w:rsid w:val="00E74AB1"/>
    <w:rsid w:val="00E74C11"/>
    <w:rsid w:val="00E74C8E"/>
    <w:rsid w:val="00E74D91"/>
    <w:rsid w:val="00E74DBD"/>
    <w:rsid w:val="00E7501A"/>
    <w:rsid w:val="00E7566D"/>
    <w:rsid w:val="00E7570D"/>
    <w:rsid w:val="00E7571E"/>
    <w:rsid w:val="00E7575A"/>
    <w:rsid w:val="00E75881"/>
    <w:rsid w:val="00E75A78"/>
    <w:rsid w:val="00E75AF5"/>
    <w:rsid w:val="00E75B07"/>
    <w:rsid w:val="00E75D18"/>
    <w:rsid w:val="00E76032"/>
    <w:rsid w:val="00E766F7"/>
    <w:rsid w:val="00E7684C"/>
    <w:rsid w:val="00E76940"/>
    <w:rsid w:val="00E76BF1"/>
    <w:rsid w:val="00E76CCC"/>
    <w:rsid w:val="00E76CF0"/>
    <w:rsid w:val="00E76FAE"/>
    <w:rsid w:val="00E7718B"/>
    <w:rsid w:val="00E775BD"/>
    <w:rsid w:val="00E7760C"/>
    <w:rsid w:val="00E77743"/>
    <w:rsid w:val="00E77918"/>
    <w:rsid w:val="00E77921"/>
    <w:rsid w:val="00E7799B"/>
    <w:rsid w:val="00E77C69"/>
    <w:rsid w:val="00E77E63"/>
    <w:rsid w:val="00E8073B"/>
    <w:rsid w:val="00E807DB"/>
    <w:rsid w:val="00E80BFD"/>
    <w:rsid w:val="00E80FAA"/>
    <w:rsid w:val="00E810BB"/>
    <w:rsid w:val="00E81105"/>
    <w:rsid w:val="00E8132E"/>
    <w:rsid w:val="00E8184C"/>
    <w:rsid w:val="00E81871"/>
    <w:rsid w:val="00E8194C"/>
    <w:rsid w:val="00E81D6F"/>
    <w:rsid w:val="00E820D5"/>
    <w:rsid w:val="00E820F1"/>
    <w:rsid w:val="00E82310"/>
    <w:rsid w:val="00E824E2"/>
    <w:rsid w:val="00E82808"/>
    <w:rsid w:val="00E82A33"/>
    <w:rsid w:val="00E82AD0"/>
    <w:rsid w:val="00E82B08"/>
    <w:rsid w:val="00E82F24"/>
    <w:rsid w:val="00E82F2B"/>
    <w:rsid w:val="00E8301B"/>
    <w:rsid w:val="00E830C1"/>
    <w:rsid w:val="00E83156"/>
    <w:rsid w:val="00E83229"/>
    <w:rsid w:val="00E83400"/>
    <w:rsid w:val="00E83463"/>
    <w:rsid w:val="00E834E1"/>
    <w:rsid w:val="00E835E4"/>
    <w:rsid w:val="00E83836"/>
    <w:rsid w:val="00E83926"/>
    <w:rsid w:val="00E83B51"/>
    <w:rsid w:val="00E83BCF"/>
    <w:rsid w:val="00E83DA0"/>
    <w:rsid w:val="00E83F8B"/>
    <w:rsid w:val="00E84015"/>
    <w:rsid w:val="00E84096"/>
    <w:rsid w:val="00E84251"/>
    <w:rsid w:val="00E8452D"/>
    <w:rsid w:val="00E84733"/>
    <w:rsid w:val="00E849EC"/>
    <w:rsid w:val="00E849F6"/>
    <w:rsid w:val="00E84ADA"/>
    <w:rsid w:val="00E84AE7"/>
    <w:rsid w:val="00E84B4A"/>
    <w:rsid w:val="00E84D96"/>
    <w:rsid w:val="00E84EEE"/>
    <w:rsid w:val="00E852C4"/>
    <w:rsid w:val="00E85581"/>
    <w:rsid w:val="00E856D7"/>
    <w:rsid w:val="00E85741"/>
    <w:rsid w:val="00E8577E"/>
    <w:rsid w:val="00E857C8"/>
    <w:rsid w:val="00E85AFE"/>
    <w:rsid w:val="00E85B5B"/>
    <w:rsid w:val="00E85B84"/>
    <w:rsid w:val="00E85D2B"/>
    <w:rsid w:val="00E85EAB"/>
    <w:rsid w:val="00E861DC"/>
    <w:rsid w:val="00E861E9"/>
    <w:rsid w:val="00E86205"/>
    <w:rsid w:val="00E86241"/>
    <w:rsid w:val="00E8649E"/>
    <w:rsid w:val="00E865D1"/>
    <w:rsid w:val="00E86810"/>
    <w:rsid w:val="00E8683D"/>
    <w:rsid w:val="00E868A3"/>
    <w:rsid w:val="00E868A7"/>
    <w:rsid w:val="00E86AE1"/>
    <w:rsid w:val="00E86C73"/>
    <w:rsid w:val="00E86D94"/>
    <w:rsid w:val="00E86F1B"/>
    <w:rsid w:val="00E86F8B"/>
    <w:rsid w:val="00E87147"/>
    <w:rsid w:val="00E87326"/>
    <w:rsid w:val="00E873A2"/>
    <w:rsid w:val="00E87429"/>
    <w:rsid w:val="00E87493"/>
    <w:rsid w:val="00E875D3"/>
    <w:rsid w:val="00E876F9"/>
    <w:rsid w:val="00E87C2E"/>
    <w:rsid w:val="00E87C74"/>
    <w:rsid w:val="00E87E33"/>
    <w:rsid w:val="00E9002D"/>
    <w:rsid w:val="00E9006D"/>
    <w:rsid w:val="00E90110"/>
    <w:rsid w:val="00E903B7"/>
    <w:rsid w:val="00E9053C"/>
    <w:rsid w:val="00E90660"/>
    <w:rsid w:val="00E907C6"/>
    <w:rsid w:val="00E907D1"/>
    <w:rsid w:val="00E90815"/>
    <w:rsid w:val="00E90A82"/>
    <w:rsid w:val="00E90CFC"/>
    <w:rsid w:val="00E90E5B"/>
    <w:rsid w:val="00E9103F"/>
    <w:rsid w:val="00E91096"/>
    <w:rsid w:val="00E913B8"/>
    <w:rsid w:val="00E913DA"/>
    <w:rsid w:val="00E915E5"/>
    <w:rsid w:val="00E9169E"/>
    <w:rsid w:val="00E917D9"/>
    <w:rsid w:val="00E918B4"/>
    <w:rsid w:val="00E919B1"/>
    <w:rsid w:val="00E91B14"/>
    <w:rsid w:val="00E91DE6"/>
    <w:rsid w:val="00E91E97"/>
    <w:rsid w:val="00E91F19"/>
    <w:rsid w:val="00E91F85"/>
    <w:rsid w:val="00E9248F"/>
    <w:rsid w:val="00E925B1"/>
    <w:rsid w:val="00E9267C"/>
    <w:rsid w:val="00E92719"/>
    <w:rsid w:val="00E92CC2"/>
    <w:rsid w:val="00E92E33"/>
    <w:rsid w:val="00E934CA"/>
    <w:rsid w:val="00E93646"/>
    <w:rsid w:val="00E936A0"/>
    <w:rsid w:val="00E93813"/>
    <w:rsid w:val="00E938CA"/>
    <w:rsid w:val="00E93A37"/>
    <w:rsid w:val="00E93E7B"/>
    <w:rsid w:val="00E9423D"/>
    <w:rsid w:val="00E94572"/>
    <w:rsid w:val="00E947BE"/>
    <w:rsid w:val="00E94B6F"/>
    <w:rsid w:val="00E94E40"/>
    <w:rsid w:val="00E951ED"/>
    <w:rsid w:val="00E951F4"/>
    <w:rsid w:val="00E953CA"/>
    <w:rsid w:val="00E95415"/>
    <w:rsid w:val="00E956CF"/>
    <w:rsid w:val="00E95992"/>
    <w:rsid w:val="00E95A89"/>
    <w:rsid w:val="00E95BC2"/>
    <w:rsid w:val="00E95C27"/>
    <w:rsid w:val="00E95CD8"/>
    <w:rsid w:val="00E95E49"/>
    <w:rsid w:val="00E95EB0"/>
    <w:rsid w:val="00E9603C"/>
    <w:rsid w:val="00E9646F"/>
    <w:rsid w:val="00E96485"/>
    <w:rsid w:val="00E96500"/>
    <w:rsid w:val="00E96718"/>
    <w:rsid w:val="00E9673F"/>
    <w:rsid w:val="00E96788"/>
    <w:rsid w:val="00E96812"/>
    <w:rsid w:val="00E96A07"/>
    <w:rsid w:val="00E96D6F"/>
    <w:rsid w:val="00E96DE6"/>
    <w:rsid w:val="00E96E28"/>
    <w:rsid w:val="00E97014"/>
    <w:rsid w:val="00E9702B"/>
    <w:rsid w:val="00E97031"/>
    <w:rsid w:val="00E9719C"/>
    <w:rsid w:val="00E9730E"/>
    <w:rsid w:val="00E97311"/>
    <w:rsid w:val="00E973FA"/>
    <w:rsid w:val="00E97406"/>
    <w:rsid w:val="00E975F4"/>
    <w:rsid w:val="00E97797"/>
    <w:rsid w:val="00E97816"/>
    <w:rsid w:val="00E9785C"/>
    <w:rsid w:val="00E978DE"/>
    <w:rsid w:val="00E97B02"/>
    <w:rsid w:val="00E97C33"/>
    <w:rsid w:val="00E97E33"/>
    <w:rsid w:val="00EA0074"/>
    <w:rsid w:val="00EA01DE"/>
    <w:rsid w:val="00EA05D2"/>
    <w:rsid w:val="00EA069E"/>
    <w:rsid w:val="00EA096A"/>
    <w:rsid w:val="00EA0BFA"/>
    <w:rsid w:val="00EA0D11"/>
    <w:rsid w:val="00EA0DBE"/>
    <w:rsid w:val="00EA0E46"/>
    <w:rsid w:val="00EA1248"/>
    <w:rsid w:val="00EA12FB"/>
    <w:rsid w:val="00EA138F"/>
    <w:rsid w:val="00EA1908"/>
    <w:rsid w:val="00EA19AA"/>
    <w:rsid w:val="00EA1A5B"/>
    <w:rsid w:val="00EA1A62"/>
    <w:rsid w:val="00EA1BC2"/>
    <w:rsid w:val="00EA1C64"/>
    <w:rsid w:val="00EA1E97"/>
    <w:rsid w:val="00EA20D5"/>
    <w:rsid w:val="00EA2344"/>
    <w:rsid w:val="00EA237B"/>
    <w:rsid w:val="00EA2589"/>
    <w:rsid w:val="00EA25A2"/>
    <w:rsid w:val="00EA2736"/>
    <w:rsid w:val="00EA273F"/>
    <w:rsid w:val="00EA2AA5"/>
    <w:rsid w:val="00EA2BD2"/>
    <w:rsid w:val="00EA2CC0"/>
    <w:rsid w:val="00EA2CE3"/>
    <w:rsid w:val="00EA30AF"/>
    <w:rsid w:val="00EA338F"/>
    <w:rsid w:val="00EA371C"/>
    <w:rsid w:val="00EA3AF3"/>
    <w:rsid w:val="00EA3E39"/>
    <w:rsid w:val="00EA3E6A"/>
    <w:rsid w:val="00EA3EE1"/>
    <w:rsid w:val="00EA3F5A"/>
    <w:rsid w:val="00EA3F9A"/>
    <w:rsid w:val="00EA4173"/>
    <w:rsid w:val="00EA424F"/>
    <w:rsid w:val="00EA42E0"/>
    <w:rsid w:val="00EA4327"/>
    <w:rsid w:val="00EA43B7"/>
    <w:rsid w:val="00EA4569"/>
    <w:rsid w:val="00EA460F"/>
    <w:rsid w:val="00EA4777"/>
    <w:rsid w:val="00EA4821"/>
    <w:rsid w:val="00EA4A51"/>
    <w:rsid w:val="00EA4D5B"/>
    <w:rsid w:val="00EA5083"/>
    <w:rsid w:val="00EA50F3"/>
    <w:rsid w:val="00EA5534"/>
    <w:rsid w:val="00EA5748"/>
    <w:rsid w:val="00EA5983"/>
    <w:rsid w:val="00EA5AE1"/>
    <w:rsid w:val="00EA5BEE"/>
    <w:rsid w:val="00EA5D10"/>
    <w:rsid w:val="00EA5E34"/>
    <w:rsid w:val="00EA5E98"/>
    <w:rsid w:val="00EA5F29"/>
    <w:rsid w:val="00EA6219"/>
    <w:rsid w:val="00EA62FD"/>
    <w:rsid w:val="00EA63AD"/>
    <w:rsid w:val="00EA644C"/>
    <w:rsid w:val="00EA64BE"/>
    <w:rsid w:val="00EA666E"/>
    <w:rsid w:val="00EA6801"/>
    <w:rsid w:val="00EA68E7"/>
    <w:rsid w:val="00EA6DF5"/>
    <w:rsid w:val="00EA6E0F"/>
    <w:rsid w:val="00EA7113"/>
    <w:rsid w:val="00EA7230"/>
    <w:rsid w:val="00EA7565"/>
    <w:rsid w:val="00EA7A6B"/>
    <w:rsid w:val="00EA7BAB"/>
    <w:rsid w:val="00EB0024"/>
    <w:rsid w:val="00EB00FE"/>
    <w:rsid w:val="00EB00FF"/>
    <w:rsid w:val="00EB033D"/>
    <w:rsid w:val="00EB0523"/>
    <w:rsid w:val="00EB076C"/>
    <w:rsid w:val="00EB0817"/>
    <w:rsid w:val="00EB0830"/>
    <w:rsid w:val="00EB0929"/>
    <w:rsid w:val="00EB0939"/>
    <w:rsid w:val="00EB0DD1"/>
    <w:rsid w:val="00EB0F7A"/>
    <w:rsid w:val="00EB1195"/>
    <w:rsid w:val="00EB13CB"/>
    <w:rsid w:val="00EB140A"/>
    <w:rsid w:val="00EB1641"/>
    <w:rsid w:val="00EB2261"/>
    <w:rsid w:val="00EB250B"/>
    <w:rsid w:val="00EB2C97"/>
    <w:rsid w:val="00EB3395"/>
    <w:rsid w:val="00EB386D"/>
    <w:rsid w:val="00EB395B"/>
    <w:rsid w:val="00EB3AA4"/>
    <w:rsid w:val="00EB3B5F"/>
    <w:rsid w:val="00EB3C4E"/>
    <w:rsid w:val="00EB3CDA"/>
    <w:rsid w:val="00EB3F32"/>
    <w:rsid w:val="00EB41BF"/>
    <w:rsid w:val="00EB441C"/>
    <w:rsid w:val="00EB4581"/>
    <w:rsid w:val="00EB47F8"/>
    <w:rsid w:val="00EB496A"/>
    <w:rsid w:val="00EB4A21"/>
    <w:rsid w:val="00EB4A67"/>
    <w:rsid w:val="00EB4A86"/>
    <w:rsid w:val="00EB4AD8"/>
    <w:rsid w:val="00EB4DDA"/>
    <w:rsid w:val="00EB50B7"/>
    <w:rsid w:val="00EB5292"/>
    <w:rsid w:val="00EB52C1"/>
    <w:rsid w:val="00EB5435"/>
    <w:rsid w:val="00EB5518"/>
    <w:rsid w:val="00EB55B7"/>
    <w:rsid w:val="00EB568C"/>
    <w:rsid w:val="00EB5692"/>
    <w:rsid w:val="00EB5794"/>
    <w:rsid w:val="00EB59AB"/>
    <w:rsid w:val="00EB5A8A"/>
    <w:rsid w:val="00EB5C6E"/>
    <w:rsid w:val="00EB6345"/>
    <w:rsid w:val="00EB63C8"/>
    <w:rsid w:val="00EB6528"/>
    <w:rsid w:val="00EB66AD"/>
    <w:rsid w:val="00EB67E9"/>
    <w:rsid w:val="00EB6A01"/>
    <w:rsid w:val="00EB6BFC"/>
    <w:rsid w:val="00EB6D83"/>
    <w:rsid w:val="00EB6E9E"/>
    <w:rsid w:val="00EB72C2"/>
    <w:rsid w:val="00EB747E"/>
    <w:rsid w:val="00EB76C2"/>
    <w:rsid w:val="00EB76E3"/>
    <w:rsid w:val="00EB76F9"/>
    <w:rsid w:val="00EB7D09"/>
    <w:rsid w:val="00EB7DE1"/>
    <w:rsid w:val="00EB7E72"/>
    <w:rsid w:val="00EC0036"/>
    <w:rsid w:val="00EC00DD"/>
    <w:rsid w:val="00EC019D"/>
    <w:rsid w:val="00EC02F2"/>
    <w:rsid w:val="00EC0862"/>
    <w:rsid w:val="00EC0BDA"/>
    <w:rsid w:val="00EC0C77"/>
    <w:rsid w:val="00EC0DBF"/>
    <w:rsid w:val="00EC0FC9"/>
    <w:rsid w:val="00EC106A"/>
    <w:rsid w:val="00EC1095"/>
    <w:rsid w:val="00EC12F6"/>
    <w:rsid w:val="00EC150C"/>
    <w:rsid w:val="00EC1589"/>
    <w:rsid w:val="00EC15E7"/>
    <w:rsid w:val="00EC170B"/>
    <w:rsid w:val="00EC19C9"/>
    <w:rsid w:val="00EC19EA"/>
    <w:rsid w:val="00EC1E5E"/>
    <w:rsid w:val="00EC1E7E"/>
    <w:rsid w:val="00EC1FAF"/>
    <w:rsid w:val="00EC2025"/>
    <w:rsid w:val="00EC2070"/>
    <w:rsid w:val="00EC218C"/>
    <w:rsid w:val="00EC2593"/>
    <w:rsid w:val="00EC2599"/>
    <w:rsid w:val="00EC25E9"/>
    <w:rsid w:val="00EC2618"/>
    <w:rsid w:val="00EC268B"/>
    <w:rsid w:val="00EC27F7"/>
    <w:rsid w:val="00EC29F7"/>
    <w:rsid w:val="00EC2A8B"/>
    <w:rsid w:val="00EC2B4F"/>
    <w:rsid w:val="00EC2C59"/>
    <w:rsid w:val="00EC2C92"/>
    <w:rsid w:val="00EC2F09"/>
    <w:rsid w:val="00EC2F92"/>
    <w:rsid w:val="00EC2F99"/>
    <w:rsid w:val="00EC2FCF"/>
    <w:rsid w:val="00EC30EA"/>
    <w:rsid w:val="00EC3424"/>
    <w:rsid w:val="00EC39D2"/>
    <w:rsid w:val="00EC39D6"/>
    <w:rsid w:val="00EC3A27"/>
    <w:rsid w:val="00EC3AD3"/>
    <w:rsid w:val="00EC3F11"/>
    <w:rsid w:val="00EC4048"/>
    <w:rsid w:val="00EC4079"/>
    <w:rsid w:val="00EC418D"/>
    <w:rsid w:val="00EC462C"/>
    <w:rsid w:val="00EC49A0"/>
    <w:rsid w:val="00EC49C2"/>
    <w:rsid w:val="00EC4A09"/>
    <w:rsid w:val="00EC4F23"/>
    <w:rsid w:val="00EC4F38"/>
    <w:rsid w:val="00EC5061"/>
    <w:rsid w:val="00EC508F"/>
    <w:rsid w:val="00EC52D6"/>
    <w:rsid w:val="00EC537F"/>
    <w:rsid w:val="00EC53E4"/>
    <w:rsid w:val="00EC55EA"/>
    <w:rsid w:val="00EC59AC"/>
    <w:rsid w:val="00EC5B2D"/>
    <w:rsid w:val="00EC5B72"/>
    <w:rsid w:val="00EC5D6D"/>
    <w:rsid w:val="00EC5E7A"/>
    <w:rsid w:val="00EC5F7F"/>
    <w:rsid w:val="00EC6298"/>
    <w:rsid w:val="00EC63EC"/>
    <w:rsid w:val="00EC6A87"/>
    <w:rsid w:val="00EC6BB3"/>
    <w:rsid w:val="00EC70C1"/>
    <w:rsid w:val="00EC739A"/>
    <w:rsid w:val="00EC7A66"/>
    <w:rsid w:val="00EC7D1E"/>
    <w:rsid w:val="00EC7ED6"/>
    <w:rsid w:val="00ED003F"/>
    <w:rsid w:val="00ED014F"/>
    <w:rsid w:val="00ED016F"/>
    <w:rsid w:val="00ED0241"/>
    <w:rsid w:val="00ED04B5"/>
    <w:rsid w:val="00ED0587"/>
    <w:rsid w:val="00ED0712"/>
    <w:rsid w:val="00ED082A"/>
    <w:rsid w:val="00ED09C2"/>
    <w:rsid w:val="00ED09F1"/>
    <w:rsid w:val="00ED0D4C"/>
    <w:rsid w:val="00ED0ECD"/>
    <w:rsid w:val="00ED0FB9"/>
    <w:rsid w:val="00ED1129"/>
    <w:rsid w:val="00ED135E"/>
    <w:rsid w:val="00ED1555"/>
    <w:rsid w:val="00ED15E4"/>
    <w:rsid w:val="00ED1C6B"/>
    <w:rsid w:val="00ED1C9B"/>
    <w:rsid w:val="00ED226B"/>
    <w:rsid w:val="00ED227B"/>
    <w:rsid w:val="00ED235D"/>
    <w:rsid w:val="00ED25A9"/>
    <w:rsid w:val="00ED281E"/>
    <w:rsid w:val="00ED2826"/>
    <w:rsid w:val="00ED286E"/>
    <w:rsid w:val="00ED298B"/>
    <w:rsid w:val="00ED29A3"/>
    <w:rsid w:val="00ED2BA8"/>
    <w:rsid w:val="00ED2CE3"/>
    <w:rsid w:val="00ED2DEC"/>
    <w:rsid w:val="00ED308B"/>
    <w:rsid w:val="00ED345F"/>
    <w:rsid w:val="00ED34A3"/>
    <w:rsid w:val="00ED3701"/>
    <w:rsid w:val="00ED37F8"/>
    <w:rsid w:val="00ED38B6"/>
    <w:rsid w:val="00ED3B8B"/>
    <w:rsid w:val="00ED3BFC"/>
    <w:rsid w:val="00ED3E27"/>
    <w:rsid w:val="00ED3EDA"/>
    <w:rsid w:val="00ED47AE"/>
    <w:rsid w:val="00ED487D"/>
    <w:rsid w:val="00ED4B2D"/>
    <w:rsid w:val="00ED4D4F"/>
    <w:rsid w:val="00ED4E16"/>
    <w:rsid w:val="00ED4E69"/>
    <w:rsid w:val="00ED4F50"/>
    <w:rsid w:val="00ED4F91"/>
    <w:rsid w:val="00ED5131"/>
    <w:rsid w:val="00ED51A0"/>
    <w:rsid w:val="00ED5348"/>
    <w:rsid w:val="00ED562E"/>
    <w:rsid w:val="00ED57AA"/>
    <w:rsid w:val="00ED5A01"/>
    <w:rsid w:val="00ED5A8F"/>
    <w:rsid w:val="00ED5B97"/>
    <w:rsid w:val="00ED5BC5"/>
    <w:rsid w:val="00ED5DB5"/>
    <w:rsid w:val="00ED6243"/>
    <w:rsid w:val="00ED62C0"/>
    <w:rsid w:val="00ED630D"/>
    <w:rsid w:val="00ED6451"/>
    <w:rsid w:val="00ED6570"/>
    <w:rsid w:val="00ED6853"/>
    <w:rsid w:val="00ED68DC"/>
    <w:rsid w:val="00ED6DFF"/>
    <w:rsid w:val="00ED6F0E"/>
    <w:rsid w:val="00ED7241"/>
    <w:rsid w:val="00ED73B7"/>
    <w:rsid w:val="00ED7427"/>
    <w:rsid w:val="00ED786D"/>
    <w:rsid w:val="00ED78C2"/>
    <w:rsid w:val="00ED79AB"/>
    <w:rsid w:val="00ED7B54"/>
    <w:rsid w:val="00ED7C4E"/>
    <w:rsid w:val="00ED7C72"/>
    <w:rsid w:val="00EE0184"/>
    <w:rsid w:val="00EE01AB"/>
    <w:rsid w:val="00EE0205"/>
    <w:rsid w:val="00EE0425"/>
    <w:rsid w:val="00EE04DE"/>
    <w:rsid w:val="00EE0898"/>
    <w:rsid w:val="00EE08F8"/>
    <w:rsid w:val="00EE0971"/>
    <w:rsid w:val="00EE0ADD"/>
    <w:rsid w:val="00EE0B0B"/>
    <w:rsid w:val="00EE0B15"/>
    <w:rsid w:val="00EE0C6D"/>
    <w:rsid w:val="00EE0D30"/>
    <w:rsid w:val="00EE0FE9"/>
    <w:rsid w:val="00EE1052"/>
    <w:rsid w:val="00EE11A2"/>
    <w:rsid w:val="00EE129A"/>
    <w:rsid w:val="00EE13A8"/>
    <w:rsid w:val="00EE15C8"/>
    <w:rsid w:val="00EE1617"/>
    <w:rsid w:val="00EE167B"/>
    <w:rsid w:val="00EE17A9"/>
    <w:rsid w:val="00EE1954"/>
    <w:rsid w:val="00EE1A6B"/>
    <w:rsid w:val="00EE1B2A"/>
    <w:rsid w:val="00EE1EEC"/>
    <w:rsid w:val="00EE1F26"/>
    <w:rsid w:val="00EE2233"/>
    <w:rsid w:val="00EE2419"/>
    <w:rsid w:val="00EE24AE"/>
    <w:rsid w:val="00EE24B9"/>
    <w:rsid w:val="00EE24C2"/>
    <w:rsid w:val="00EE2588"/>
    <w:rsid w:val="00EE2A37"/>
    <w:rsid w:val="00EE2D26"/>
    <w:rsid w:val="00EE2D67"/>
    <w:rsid w:val="00EE2E15"/>
    <w:rsid w:val="00EE2EC5"/>
    <w:rsid w:val="00EE2FA9"/>
    <w:rsid w:val="00EE3241"/>
    <w:rsid w:val="00EE34CE"/>
    <w:rsid w:val="00EE376D"/>
    <w:rsid w:val="00EE37A8"/>
    <w:rsid w:val="00EE38E3"/>
    <w:rsid w:val="00EE3912"/>
    <w:rsid w:val="00EE3AD3"/>
    <w:rsid w:val="00EE3B1B"/>
    <w:rsid w:val="00EE3CAA"/>
    <w:rsid w:val="00EE3DD5"/>
    <w:rsid w:val="00EE4056"/>
    <w:rsid w:val="00EE4291"/>
    <w:rsid w:val="00EE4339"/>
    <w:rsid w:val="00EE4523"/>
    <w:rsid w:val="00EE46A6"/>
    <w:rsid w:val="00EE4A98"/>
    <w:rsid w:val="00EE4AD5"/>
    <w:rsid w:val="00EE4DAE"/>
    <w:rsid w:val="00EE4DF3"/>
    <w:rsid w:val="00EE4EDF"/>
    <w:rsid w:val="00EE4F79"/>
    <w:rsid w:val="00EE51B4"/>
    <w:rsid w:val="00EE5586"/>
    <w:rsid w:val="00EE578C"/>
    <w:rsid w:val="00EE5895"/>
    <w:rsid w:val="00EE5CBA"/>
    <w:rsid w:val="00EE5D3B"/>
    <w:rsid w:val="00EE5D5A"/>
    <w:rsid w:val="00EE5F50"/>
    <w:rsid w:val="00EE5FA7"/>
    <w:rsid w:val="00EE60D9"/>
    <w:rsid w:val="00EE6181"/>
    <w:rsid w:val="00EE668E"/>
    <w:rsid w:val="00EE68DD"/>
    <w:rsid w:val="00EE696A"/>
    <w:rsid w:val="00EE6AD2"/>
    <w:rsid w:val="00EE6E00"/>
    <w:rsid w:val="00EE7061"/>
    <w:rsid w:val="00EE7151"/>
    <w:rsid w:val="00EE7244"/>
    <w:rsid w:val="00EE7283"/>
    <w:rsid w:val="00EE72BA"/>
    <w:rsid w:val="00EE75E4"/>
    <w:rsid w:val="00EE75E6"/>
    <w:rsid w:val="00EE78E1"/>
    <w:rsid w:val="00EE799E"/>
    <w:rsid w:val="00EE7A97"/>
    <w:rsid w:val="00EE7C1A"/>
    <w:rsid w:val="00EE7C64"/>
    <w:rsid w:val="00EE7CD0"/>
    <w:rsid w:val="00EE7E5B"/>
    <w:rsid w:val="00EE7F55"/>
    <w:rsid w:val="00EF0034"/>
    <w:rsid w:val="00EF036B"/>
    <w:rsid w:val="00EF03EF"/>
    <w:rsid w:val="00EF0928"/>
    <w:rsid w:val="00EF0CFB"/>
    <w:rsid w:val="00EF0D0E"/>
    <w:rsid w:val="00EF0D39"/>
    <w:rsid w:val="00EF10A8"/>
    <w:rsid w:val="00EF1273"/>
    <w:rsid w:val="00EF1359"/>
    <w:rsid w:val="00EF1366"/>
    <w:rsid w:val="00EF142E"/>
    <w:rsid w:val="00EF161E"/>
    <w:rsid w:val="00EF17AF"/>
    <w:rsid w:val="00EF1808"/>
    <w:rsid w:val="00EF186A"/>
    <w:rsid w:val="00EF18B0"/>
    <w:rsid w:val="00EF18F8"/>
    <w:rsid w:val="00EF1D1E"/>
    <w:rsid w:val="00EF1D6E"/>
    <w:rsid w:val="00EF1DB1"/>
    <w:rsid w:val="00EF22BC"/>
    <w:rsid w:val="00EF28D4"/>
    <w:rsid w:val="00EF2AC6"/>
    <w:rsid w:val="00EF2B99"/>
    <w:rsid w:val="00EF2DB7"/>
    <w:rsid w:val="00EF2DCC"/>
    <w:rsid w:val="00EF31C6"/>
    <w:rsid w:val="00EF32CD"/>
    <w:rsid w:val="00EF333A"/>
    <w:rsid w:val="00EF3515"/>
    <w:rsid w:val="00EF3648"/>
    <w:rsid w:val="00EF3912"/>
    <w:rsid w:val="00EF395F"/>
    <w:rsid w:val="00EF3AFA"/>
    <w:rsid w:val="00EF3B15"/>
    <w:rsid w:val="00EF3EF2"/>
    <w:rsid w:val="00EF42D4"/>
    <w:rsid w:val="00EF4347"/>
    <w:rsid w:val="00EF43FE"/>
    <w:rsid w:val="00EF4820"/>
    <w:rsid w:val="00EF4A39"/>
    <w:rsid w:val="00EF4AE8"/>
    <w:rsid w:val="00EF4AF5"/>
    <w:rsid w:val="00EF4D88"/>
    <w:rsid w:val="00EF4DD6"/>
    <w:rsid w:val="00EF5089"/>
    <w:rsid w:val="00EF5204"/>
    <w:rsid w:val="00EF527F"/>
    <w:rsid w:val="00EF574C"/>
    <w:rsid w:val="00EF5981"/>
    <w:rsid w:val="00EF5982"/>
    <w:rsid w:val="00EF5B1B"/>
    <w:rsid w:val="00EF6251"/>
    <w:rsid w:val="00EF6384"/>
    <w:rsid w:val="00EF7186"/>
    <w:rsid w:val="00EF7358"/>
    <w:rsid w:val="00EF7360"/>
    <w:rsid w:val="00EF7379"/>
    <w:rsid w:val="00EF74CA"/>
    <w:rsid w:val="00EF7922"/>
    <w:rsid w:val="00EF7A71"/>
    <w:rsid w:val="00EF7B72"/>
    <w:rsid w:val="00EF7F64"/>
    <w:rsid w:val="00EF7F8D"/>
    <w:rsid w:val="00F00113"/>
    <w:rsid w:val="00F00277"/>
    <w:rsid w:val="00F0040C"/>
    <w:rsid w:val="00F00532"/>
    <w:rsid w:val="00F005B3"/>
    <w:rsid w:val="00F005C0"/>
    <w:rsid w:val="00F00719"/>
    <w:rsid w:val="00F00789"/>
    <w:rsid w:val="00F00AF4"/>
    <w:rsid w:val="00F00F03"/>
    <w:rsid w:val="00F01B83"/>
    <w:rsid w:val="00F01B8C"/>
    <w:rsid w:val="00F01BCB"/>
    <w:rsid w:val="00F01FC5"/>
    <w:rsid w:val="00F0223D"/>
    <w:rsid w:val="00F02672"/>
    <w:rsid w:val="00F0279B"/>
    <w:rsid w:val="00F02922"/>
    <w:rsid w:val="00F02C63"/>
    <w:rsid w:val="00F02CE0"/>
    <w:rsid w:val="00F02E88"/>
    <w:rsid w:val="00F02FCE"/>
    <w:rsid w:val="00F0301A"/>
    <w:rsid w:val="00F030B8"/>
    <w:rsid w:val="00F03156"/>
    <w:rsid w:val="00F033A4"/>
    <w:rsid w:val="00F0346D"/>
    <w:rsid w:val="00F034A0"/>
    <w:rsid w:val="00F034C2"/>
    <w:rsid w:val="00F035CA"/>
    <w:rsid w:val="00F03784"/>
    <w:rsid w:val="00F03830"/>
    <w:rsid w:val="00F03A44"/>
    <w:rsid w:val="00F03B15"/>
    <w:rsid w:val="00F03CB5"/>
    <w:rsid w:val="00F03E51"/>
    <w:rsid w:val="00F03FE5"/>
    <w:rsid w:val="00F04092"/>
    <w:rsid w:val="00F04116"/>
    <w:rsid w:val="00F04374"/>
    <w:rsid w:val="00F044AE"/>
    <w:rsid w:val="00F045E2"/>
    <w:rsid w:val="00F049FB"/>
    <w:rsid w:val="00F04A56"/>
    <w:rsid w:val="00F04AB2"/>
    <w:rsid w:val="00F04F6B"/>
    <w:rsid w:val="00F050A0"/>
    <w:rsid w:val="00F050F0"/>
    <w:rsid w:val="00F051A7"/>
    <w:rsid w:val="00F05215"/>
    <w:rsid w:val="00F05630"/>
    <w:rsid w:val="00F057E3"/>
    <w:rsid w:val="00F05896"/>
    <w:rsid w:val="00F05C2E"/>
    <w:rsid w:val="00F05C4C"/>
    <w:rsid w:val="00F05D07"/>
    <w:rsid w:val="00F05E5B"/>
    <w:rsid w:val="00F05F28"/>
    <w:rsid w:val="00F06268"/>
    <w:rsid w:val="00F06297"/>
    <w:rsid w:val="00F06376"/>
    <w:rsid w:val="00F0644B"/>
    <w:rsid w:val="00F0649B"/>
    <w:rsid w:val="00F06582"/>
    <w:rsid w:val="00F065B3"/>
    <w:rsid w:val="00F06626"/>
    <w:rsid w:val="00F06731"/>
    <w:rsid w:val="00F067B7"/>
    <w:rsid w:val="00F06D96"/>
    <w:rsid w:val="00F06DE6"/>
    <w:rsid w:val="00F06FCC"/>
    <w:rsid w:val="00F06FF6"/>
    <w:rsid w:val="00F0709E"/>
    <w:rsid w:val="00F0714D"/>
    <w:rsid w:val="00F073C2"/>
    <w:rsid w:val="00F07715"/>
    <w:rsid w:val="00F07802"/>
    <w:rsid w:val="00F07841"/>
    <w:rsid w:val="00F0784F"/>
    <w:rsid w:val="00F07916"/>
    <w:rsid w:val="00F0792A"/>
    <w:rsid w:val="00F079D4"/>
    <w:rsid w:val="00F07B6A"/>
    <w:rsid w:val="00F07BCB"/>
    <w:rsid w:val="00F07D1A"/>
    <w:rsid w:val="00F104A6"/>
    <w:rsid w:val="00F10623"/>
    <w:rsid w:val="00F10649"/>
    <w:rsid w:val="00F10652"/>
    <w:rsid w:val="00F106A7"/>
    <w:rsid w:val="00F1073F"/>
    <w:rsid w:val="00F10870"/>
    <w:rsid w:val="00F1090C"/>
    <w:rsid w:val="00F10AD7"/>
    <w:rsid w:val="00F10C87"/>
    <w:rsid w:val="00F10D28"/>
    <w:rsid w:val="00F10D52"/>
    <w:rsid w:val="00F10E5D"/>
    <w:rsid w:val="00F10FF9"/>
    <w:rsid w:val="00F11099"/>
    <w:rsid w:val="00F111FC"/>
    <w:rsid w:val="00F11212"/>
    <w:rsid w:val="00F11335"/>
    <w:rsid w:val="00F11499"/>
    <w:rsid w:val="00F1163C"/>
    <w:rsid w:val="00F11CD8"/>
    <w:rsid w:val="00F11D8A"/>
    <w:rsid w:val="00F11F1E"/>
    <w:rsid w:val="00F1237F"/>
    <w:rsid w:val="00F1248C"/>
    <w:rsid w:val="00F12567"/>
    <w:rsid w:val="00F12632"/>
    <w:rsid w:val="00F12647"/>
    <w:rsid w:val="00F12718"/>
    <w:rsid w:val="00F12870"/>
    <w:rsid w:val="00F12AE3"/>
    <w:rsid w:val="00F12C9E"/>
    <w:rsid w:val="00F12D03"/>
    <w:rsid w:val="00F12D5D"/>
    <w:rsid w:val="00F12DED"/>
    <w:rsid w:val="00F12EBF"/>
    <w:rsid w:val="00F130A1"/>
    <w:rsid w:val="00F132BC"/>
    <w:rsid w:val="00F132EC"/>
    <w:rsid w:val="00F1367D"/>
    <w:rsid w:val="00F13687"/>
    <w:rsid w:val="00F1368F"/>
    <w:rsid w:val="00F1379B"/>
    <w:rsid w:val="00F138B5"/>
    <w:rsid w:val="00F13A39"/>
    <w:rsid w:val="00F13AE6"/>
    <w:rsid w:val="00F13B28"/>
    <w:rsid w:val="00F13B30"/>
    <w:rsid w:val="00F13D34"/>
    <w:rsid w:val="00F13FAA"/>
    <w:rsid w:val="00F14417"/>
    <w:rsid w:val="00F144AA"/>
    <w:rsid w:val="00F14632"/>
    <w:rsid w:val="00F14735"/>
    <w:rsid w:val="00F1495E"/>
    <w:rsid w:val="00F149B8"/>
    <w:rsid w:val="00F14C5A"/>
    <w:rsid w:val="00F14D73"/>
    <w:rsid w:val="00F14DCD"/>
    <w:rsid w:val="00F14EE7"/>
    <w:rsid w:val="00F15516"/>
    <w:rsid w:val="00F1561C"/>
    <w:rsid w:val="00F1576D"/>
    <w:rsid w:val="00F15958"/>
    <w:rsid w:val="00F15982"/>
    <w:rsid w:val="00F159A6"/>
    <w:rsid w:val="00F15BEC"/>
    <w:rsid w:val="00F15E0D"/>
    <w:rsid w:val="00F15F19"/>
    <w:rsid w:val="00F1621C"/>
    <w:rsid w:val="00F16234"/>
    <w:rsid w:val="00F163EB"/>
    <w:rsid w:val="00F1654D"/>
    <w:rsid w:val="00F1669A"/>
    <w:rsid w:val="00F16705"/>
    <w:rsid w:val="00F16742"/>
    <w:rsid w:val="00F167B1"/>
    <w:rsid w:val="00F1698F"/>
    <w:rsid w:val="00F16A1A"/>
    <w:rsid w:val="00F16FC1"/>
    <w:rsid w:val="00F1729C"/>
    <w:rsid w:val="00F17392"/>
    <w:rsid w:val="00F1757E"/>
    <w:rsid w:val="00F1778C"/>
    <w:rsid w:val="00F177B3"/>
    <w:rsid w:val="00F17961"/>
    <w:rsid w:val="00F1797E"/>
    <w:rsid w:val="00F17A55"/>
    <w:rsid w:val="00F17AD0"/>
    <w:rsid w:val="00F17B7F"/>
    <w:rsid w:val="00F17C64"/>
    <w:rsid w:val="00F17E10"/>
    <w:rsid w:val="00F17E62"/>
    <w:rsid w:val="00F20007"/>
    <w:rsid w:val="00F20491"/>
    <w:rsid w:val="00F20807"/>
    <w:rsid w:val="00F208DF"/>
    <w:rsid w:val="00F20A37"/>
    <w:rsid w:val="00F20D48"/>
    <w:rsid w:val="00F20E7D"/>
    <w:rsid w:val="00F20F05"/>
    <w:rsid w:val="00F211D6"/>
    <w:rsid w:val="00F2125E"/>
    <w:rsid w:val="00F21307"/>
    <w:rsid w:val="00F21679"/>
    <w:rsid w:val="00F216C9"/>
    <w:rsid w:val="00F2175C"/>
    <w:rsid w:val="00F21D47"/>
    <w:rsid w:val="00F21DC9"/>
    <w:rsid w:val="00F21DDB"/>
    <w:rsid w:val="00F21F4E"/>
    <w:rsid w:val="00F21FC3"/>
    <w:rsid w:val="00F22113"/>
    <w:rsid w:val="00F22143"/>
    <w:rsid w:val="00F2215D"/>
    <w:rsid w:val="00F223F1"/>
    <w:rsid w:val="00F22516"/>
    <w:rsid w:val="00F22627"/>
    <w:rsid w:val="00F22657"/>
    <w:rsid w:val="00F23193"/>
    <w:rsid w:val="00F23486"/>
    <w:rsid w:val="00F23548"/>
    <w:rsid w:val="00F235A5"/>
    <w:rsid w:val="00F2369A"/>
    <w:rsid w:val="00F236B1"/>
    <w:rsid w:val="00F23C12"/>
    <w:rsid w:val="00F23DDE"/>
    <w:rsid w:val="00F23E0A"/>
    <w:rsid w:val="00F23FCE"/>
    <w:rsid w:val="00F242CE"/>
    <w:rsid w:val="00F244AA"/>
    <w:rsid w:val="00F245D5"/>
    <w:rsid w:val="00F2464A"/>
    <w:rsid w:val="00F24737"/>
    <w:rsid w:val="00F25263"/>
    <w:rsid w:val="00F2528A"/>
    <w:rsid w:val="00F254CD"/>
    <w:rsid w:val="00F255F0"/>
    <w:rsid w:val="00F25795"/>
    <w:rsid w:val="00F25809"/>
    <w:rsid w:val="00F25822"/>
    <w:rsid w:val="00F25874"/>
    <w:rsid w:val="00F259C2"/>
    <w:rsid w:val="00F259C9"/>
    <w:rsid w:val="00F25A9C"/>
    <w:rsid w:val="00F25AD5"/>
    <w:rsid w:val="00F25D23"/>
    <w:rsid w:val="00F25E62"/>
    <w:rsid w:val="00F2609F"/>
    <w:rsid w:val="00F26193"/>
    <w:rsid w:val="00F26263"/>
    <w:rsid w:val="00F262AC"/>
    <w:rsid w:val="00F264F1"/>
    <w:rsid w:val="00F26955"/>
    <w:rsid w:val="00F26A91"/>
    <w:rsid w:val="00F26EC3"/>
    <w:rsid w:val="00F27005"/>
    <w:rsid w:val="00F270B5"/>
    <w:rsid w:val="00F273BE"/>
    <w:rsid w:val="00F27400"/>
    <w:rsid w:val="00F27590"/>
    <w:rsid w:val="00F2797C"/>
    <w:rsid w:val="00F27BD5"/>
    <w:rsid w:val="00F27C4B"/>
    <w:rsid w:val="00F27CC8"/>
    <w:rsid w:val="00F27ECC"/>
    <w:rsid w:val="00F27FA3"/>
    <w:rsid w:val="00F27FAB"/>
    <w:rsid w:val="00F300E1"/>
    <w:rsid w:val="00F30107"/>
    <w:rsid w:val="00F302B2"/>
    <w:rsid w:val="00F30417"/>
    <w:rsid w:val="00F30538"/>
    <w:rsid w:val="00F30667"/>
    <w:rsid w:val="00F3095D"/>
    <w:rsid w:val="00F30A82"/>
    <w:rsid w:val="00F30AE2"/>
    <w:rsid w:val="00F30DC5"/>
    <w:rsid w:val="00F30EEC"/>
    <w:rsid w:val="00F30F2A"/>
    <w:rsid w:val="00F31053"/>
    <w:rsid w:val="00F3138D"/>
    <w:rsid w:val="00F315DB"/>
    <w:rsid w:val="00F316E2"/>
    <w:rsid w:val="00F31874"/>
    <w:rsid w:val="00F3198C"/>
    <w:rsid w:val="00F31A5B"/>
    <w:rsid w:val="00F31F5B"/>
    <w:rsid w:val="00F31FB2"/>
    <w:rsid w:val="00F32096"/>
    <w:rsid w:val="00F32272"/>
    <w:rsid w:val="00F32488"/>
    <w:rsid w:val="00F324A6"/>
    <w:rsid w:val="00F324E6"/>
    <w:rsid w:val="00F3263D"/>
    <w:rsid w:val="00F32B2C"/>
    <w:rsid w:val="00F32B61"/>
    <w:rsid w:val="00F32EFA"/>
    <w:rsid w:val="00F32F38"/>
    <w:rsid w:val="00F32FCC"/>
    <w:rsid w:val="00F3310F"/>
    <w:rsid w:val="00F3316C"/>
    <w:rsid w:val="00F33408"/>
    <w:rsid w:val="00F3340F"/>
    <w:rsid w:val="00F33497"/>
    <w:rsid w:val="00F33673"/>
    <w:rsid w:val="00F33690"/>
    <w:rsid w:val="00F3372E"/>
    <w:rsid w:val="00F337F6"/>
    <w:rsid w:val="00F33839"/>
    <w:rsid w:val="00F33877"/>
    <w:rsid w:val="00F33954"/>
    <w:rsid w:val="00F3399F"/>
    <w:rsid w:val="00F33A7D"/>
    <w:rsid w:val="00F33F60"/>
    <w:rsid w:val="00F34223"/>
    <w:rsid w:val="00F34262"/>
    <w:rsid w:val="00F342C9"/>
    <w:rsid w:val="00F34412"/>
    <w:rsid w:val="00F34415"/>
    <w:rsid w:val="00F34583"/>
    <w:rsid w:val="00F348B7"/>
    <w:rsid w:val="00F34962"/>
    <w:rsid w:val="00F34ABD"/>
    <w:rsid w:val="00F34C0E"/>
    <w:rsid w:val="00F34E07"/>
    <w:rsid w:val="00F34E69"/>
    <w:rsid w:val="00F34E88"/>
    <w:rsid w:val="00F34EFA"/>
    <w:rsid w:val="00F34F29"/>
    <w:rsid w:val="00F351A1"/>
    <w:rsid w:val="00F351DA"/>
    <w:rsid w:val="00F351DC"/>
    <w:rsid w:val="00F3540A"/>
    <w:rsid w:val="00F35513"/>
    <w:rsid w:val="00F357C4"/>
    <w:rsid w:val="00F357CC"/>
    <w:rsid w:val="00F359D5"/>
    <w:rsid w:val="00F359F7"/>
    <w:rsid w:val="00F35E35"/>
    <w:rsid w:val="00F35E86"/>
    <w:rsid w:val="00F3627B"/>
    <w:rsid w:val="00F363EA"/>
    <w:rsid w:val="00F36469"/>
    <w:rsid w:val="00F3652F"/>
    <w:rsid w:val="00F369AB"/>
    <w:rsid w:val="00F36DE8"/>
    <w:rsid w:val="00F3737E"/>
    <w:rsid w:val="00F373EE"/>
    <w:rsid w:val="00F376EF"/>
    <w:rsid w:val="00F37B9C"/>
    <w:rsid w:val="00F4025A"/>
    <w:rsid w:val="00F40354"/>
    <w:rsid w:val="00F4057B"/>
    <w:rsid w:val="00F4071B"/>
    <w:rsid w:val="00F4078A"/>
    <w:rsid w:val="00F40BB9"/>
    <w:rsid w:val="00F40C5B"/>
    <w:rsid w:val="00F40D87"/>
    <w:rsid w:val="00F40E33"/>
    <w:rsid w:val="00F40E76"/>
    <w:rsid w:val="00F40F84"/>
    <w:rsid w:val="00F411CE"/>
    <w:rsid w:val="00F41354"/>
    <w:rsid w:val="00F415B8"/>
    <w:rsid w:val="00F4160D"/>
    <w:rsid w:val="00F41655"/>
    <w:rsid w:val="00F41688"/>
    <w:rsid w:val="00F41988"/>
    <w:rsid w:val="00F41E86"/>
    <w:rsid w:val="00F42368"/>
    <w:rsid w:val="00F42623"/>
    <w:rsid w:val="00F4274A"/>
    <w:rsid w:val="00F4274C"/>
    <w:rsid w:val="00F4276B"/>
    <w:rsid w:val="00F429CA"/>
    <w:rsid w:val="00F42E1D"/>
    <w:rsid w:val="00F4309C"/>
    <w:rsid w:val="00F430F6"/>
    <w:rsid w:val="00F4335E"/>
    <w:rsid w:val="00F43698"/>
    <w:rsid w:val="00F437CE"/>
    <w:rsid w:val="00F43824"/>
    <w:rsid w:val="00F43B21"/>
    <w:rsid w:val="00F43C11"/>
    <w:rsid w:val="00F44125"/>
    <w:rsid w:val="00F442C1"/>
    <w:rsid w:val="00F44422"/>
    <w:rsid w:val="00F444B6"/>
    <w:rsid w:val="00F4455F"/>
    <w:rsid w:val="00F44823"/>
    <w:rsid w:val="00F449FD"/>
    <w:rsid w:val="00F44A58"/>
    <w:rsid w:val="00F44C09"/>
    <w:rsid w:val="00F44CFC"/>
    <w:rsid w:val="00F44E16"/>
    <w:rsid w:val="00F44EFE"/>
    <w:rsid w:val="00F450F1"/>
    <w:rsid w:val="00F451EC"/>
    <w:rsid w:val="00F452BC"/>
    <w:rsid w:val="00F45570"/>
    <w:rsid w:val="00F4559A"/>
    <w:rsid w:val="00F45731"/>
    <w:rsid w:val="00F458B8"/>
    <w:rsid w:val="00F45F24"/>
    <w:rsid w:val="00F460B9"/>
    <w:rsid w:val="00F460F2"/>
    <w:rsid w:val="00F46187"/>
    <w:rsid w:val="00F4631E"/>
    <w:rsid w:val="00F4640F"/>
    <w:rsid w:val="00F46448"/>
    <w:rsid w:val="00F4652B"/>
    <w:rsid w:val="00F46663"/>
    <w:rsid w:val="00F467BC"/>
    <w:rsid w:val="00F469CE"/>
    <w:rsid w:val="00F46A50"/>
    <w:rsid w:val="00F46AD4"/>
    <w:rsid w:val="00F47067"/>
    <w:rsid w:val="00F47273"/>
    <w:rsid w:val="00F47337"/>
    <w:rsid w:val="00F4733F"/>
    <w:rsid w:val="00F47424"/>
    <w:rsid w:val="00F47581"/>
    <w:rsid w:val="00F47593"/>
    <w:rsid w:val="00F47611"/>
    <w:rsid w:val="00F477A0"/>
    <w:rsid w:val="00F4785F"/>
    <w:rsid w:val="00F479B5"/>
    <w:rsid w:val="00F47A7C"/>
    <w:rsid w:val="00F47B9E"/>
    <w:rsid w:val="00F47C55"/>
    <w:rsid w:val="00F47C5E"/>
    <w:rsid w:val="00F47D82"/>
    <w:rsid w:val="00F47FB6"/>
    <w:rsid w:val="00F50003"/>
    <w:rsid w:val="00F5011B"/>
    <w:rsid w:val="00F50135"/>
    <w:rsid w:val="00F5019A"/>
    <w:rsid w:val="00F50354"/>
    <w:rsid w:val="00F5040C"/>
    <w:rsid w:val="00F504D7"/>
    <w:rsid w:val="00F5062F"/>
    <w:rsid w:val="00F5063D"/>
    <w:rsid w:val="00F507F9"/>
    <w:rsid w:val="00F508A1"/>
    <w:rsid w:val="00F50927"/>
    <w:rsid w:val="00F50CF2"/>
    <w:rsid w:val="00F50DDF"/>
    <w:rsid w:val="00F50E81"/>
    <w:rsid w:val="00F50F79"/>
    <w:rsid w:val="00F510C8"/>
    <w:rsid w:val="00F511F1"/>
    <w:rsid w:val="00F514BA"/>
    <w:rsid w:val="00F51512"/>
    <w:rsid w:val="00F515C5"/>
    <w:rsid w:val="00F5160D"/>
    <w:rsid w:val="00F51658"/>
    <w:rsid w:val="00F51996"/>
    <w:rsid w:val="00F51BE8"/>
    <w:rsid w:val="00F51BF9"/>
    <w:rsid w:val="00F51F31"/>
    <w:rsid w:val="00F51F3C"/>
    <w:rsid w:val="00F52098"/>
    <w:rsid w:val="00F523D8"/>
    <w:rsid w:val="00F52486"/>
    <w:rsid w:val="00F52787"/>
    <w:rsid w:val="00F5287C"/>
    <w:rsid w:val="00F5292E"/>
    <w:rsid w:val="00F52E9D"/>
    <w:rsid w:val="00F53007"/>
    <w:rsid w:val="00F530F5"/>
    <w:rsid w:val="00F5310E"/>
    <w:rsid w:val="00F53188"/>
    <w:rsid w:val="00F531D9"/>
    <w:rsid w:val="00F531E9"/>
    <w:rsid w:val="00F534FE"/>
    <w:rsid w:val="00F53658"/>
    <w:rsid w:val="00F5366A"/>
    <w:rsid w:val="00F536FC"/>
    <w:rsid w:val="00F5372B"/>
    <w:rsid w:val="00F53829"/>
    <w:rsid w:val="00F53876"/>
    <w:rsid w:val="00F538A9"/>
    <w:rsid w:val="00F53925"/>
    <w:rsid w:val="00F539E6"/>
    <w:rsid w:val="00F53CB2"/>
    <w:rsid w:val="00F53CF3"/>
    <w:rsid w:val="00F53D12"/>
    <w:rsid w:val="00F53DC6"/>
    <w:rsid w:val="00F53F3F"/>
    <w:rsid w:val="00F540D7"/>
    <w:rsid w:val="00F540EC"/>
    <w:rsid w:val="00F54102"/>
    <w:rsid w:val="00F5419B"/>
    <w:rsid w:val="00F54243"/>
    <w:rsid w:val="00F5439D"/>
    <w:rsid w:val="00F5441E"/>
    <w:rsid w:val="00F546C7"/>
    <w:rsid w:val="00F54796"/>
    <w:rsid w:val="00F54889"/>
    <w:rsid w:val="00F54CB6"/>
    <w:rsid w:val="00F54DD3"/>
    <w:rsid w:val="00F54E05"/>
    <w:rsid w:val="00F554BB"/>
    <w:rsid w:val="00F554CB"/>
    <w:rsid w:val="00F5555F"/>
    <w:rsid w:val="00F557AD"/>
    <w:rsid w:val="00F5583D"/>
    <w:rsid w:val="00F559BC"/>
    <w:rsid w:val="00F55A09"/>
    <w:rsid w:val="00F55D3A"/>
    <w:rsid w:val="00F55DB9"/>
    <w:rsid w:val="00F55EC2"/>
    <w:rsid w:val="00F55FAE"/>
    <w:rsid w:val="00F55FBB"/>
    <w:rsid w:val="00F560EC"/>
    <w:rsid w:val="00F5626F"/>
    <w:rsid w:val="00F562E9"/>
    <w:rsid w:val="00F568AA"/>
    <w:rsid w:val="00F5690E"/>
    <w:rsid w:val="00F56960"/>
    <w:rsid w:val="00F56A3E"/>
    <w:rsid w:val="00F56A5D"/>
    <w:rsid w:val="00F56B16"/>
    <w:rsid w:val="00F570A3"/>
    <w:rsid w:val="00F57279"/>
    <w:rsid w:val="00F5729A"/>
    <w:rsid w:val="00F5746A"/>
    <w:rsid w:val="00F57565"/>
    <w:rsid w:val="00F57645"/>
    <w:rsid w:val="00F57782"/>
    <w:rsid w:val="00F57909"/>
    <w:rsid w:val="00F57D60"/>
    <w:rsid w:val="00F57DE2"/>
    <w:rsid w:val="00F57EB6"/>
    <w:rsid w:val="00F57FBB"/>
    <w:rsid w:val="00F6017A"/>
    <w:rsid w:val="00F60229"/>
    <w:rsid w:val="00F6024B"/>
    <w:rsid w:val="00F604FB"/>
    <w:rsid w:val="00F607FD"/>
    <w:rsid w:val="00F609C4"/>
    <w:rsid w:val="00F609C9"/>
    <w:rsid w:val="00F609FD"/>
    <w:rsid w:val="00F60A08"/>
    <w:rsid w:val="00F60AEA"/>
    <w:rsid w:val="00F6101A"/>
    <w:rsid w:val="00F610E8"/>
    <w:rsid w:val="00F610F4"/>
    <w:rsid w:val="00F61210"/>
    <w:rsid w:val="00F612D5"/>
    <w:rsid w:val="00F61379"/>
    <w:rsid w:val="00F613F2"/>
    <w:rsid w:val="00F614D2"/>
    <w:rsid w:val="00F615C2"/>
    <w:rsid w:val="00F61678"/>
    <w:rsid w:val="00F61AF4"/>
    <w:rsid w:val="00F61B5A"/>
    <w:rsid w:val="00F61B9E"/>
    <w:rsid w:val="00F61F67"/>
    <w:rsid w:val="00F61FA4"/>
    <w:rsid w:val="00F62148"/>
    <w:rsid w:val="00F62265"/>
    <w:rsid w:val="00F6226E"/>
    <w:rsid w:val="00F62311"/>
    <w:rsid w:val="00F624E4"/>
    <w:rsid w:val="00F62605"/>
    <w:rsid w:val="00F62789"/>
    <w:rsid w:val="00F62885"/>
    <w:rsid w:val="00F62959"/>
    <w:rsid w:val="00F62A23"/>
    <w:rsid w:val="00F62C8D"/>
    <w:rsid w:val="00F62C90"/>
    <w:rsid w:val="00F62EF1"/>
    <w:rsid w:val="00F63140"/>
    <w:rsid w:val="00F6328A"/>
    <w:rsid w:val="00F632EC"/>
    <w:rsid w:val="00F6331B"/>
    <w:rsid w:val="00F6331E"/>
    <w:rsid w:val="00F633C5"/>
    <w:rsid w:val="00F633D6"/>
    <w:rsid w:val="00F635E2"/>
    <w:rsid w:val="00F6367B"/>
    <w:rsid w:val="00F636CA"/>
    <w:rsid w:val="00F636FF"/>
    <w:rsid w:val="00F63B5F"/>
    <w:rsid w:val="00F63C7D"/>
    <w:rsid w:val="00F63F02"/>
    <w:rsid w:val="00F63FB9"/>
    <w:rsid w:val="00F63FCF"/>
    <w:rsid w:val="00F643B3"/>
    <w:rsid w:val="00F644BB"/>
    <w:rsid w:val="00F644E1"/>
    <w:rsid w:val="00F6459D"/>
    <w:rsid w:val="00F646C6"/>
    <w:rsid w:val="00F649A1"/>
    <w:rsid w:val="00F64B91"/>
    <w:rsid w:val="00F64D8C"/>
    <w:rsid w:val="00F64E77"/>
    <w:rsid w:val="00F64EB2"/>
    <w:rsid w:val="00F64EC1"/>
    <w:rsid w:val="00F6520B"/>
    <w:rsid w:val="00F65217"/>
    <w:rsid w:val="00F65444"/>
    <w:rsid w:val="00F65497"/>
    <w:rsid w:val="00F65584"/>
    <w:rsid w:val="00F65731"/>
    <w:rsid w:val="00F65CEA"/>
    <w:rsid w:val="00F65FCA"/>
    <w:rsid w:val="00F66233"/>
    <w:rsid w:val="00F66283"/>
    <w:rsid w:val="00F662D9"/>
    <w:rsid w:val="00F6638E"/>
    <w:rsid w:val="00F66440"/>
    <w:rsid w:val="00F664E4"/>
    <w:rsid w:val="00F66654"/>
    <w:rsid w:val="00F668D5"/>
    <w:rsid w:val="00F6690A"/>
    <w:rsid w:val="00F66928"/>
    <w:rsid w:val="00F66B4F"/>
    <w:rsid w:val="00F66B7E"/>
    <w:rsid w:val="00F66DFA"/>
    <w:rsid w:val="00F66E77"/>
    <w:rsid w:val="00F66FC5"/>
    <w:rsid w:val="00F67428"/>
    <w:rsid w:val="00F674DB"/>
    <w:rsid w:val="00F679AF"/>
    <w:rsid w:val="00F67A28"/>
    <w:rsid w:val="00F67BFD"/>
    <w:rsid w:val="00F70224"/>
    <w:rsid w:val="00F702B3"/>
    <w:rsid w:val="00F704CC"/>
    <w:rsid w:val="00F7053D"/>
    <w:rsid w:val="00F705D6"/>
    <w:rsid w:val="00F705EB"/>
    <w:rsid w:val="00F705EE"/>
    <w:rsid w:val="00F707AC"/>
    <w:rsid w:val="00F707CD"/>
    <w:rsid w:val="00F7088D"/>
    <w:rsid w:val="00F70A66"/>
    <w:rsid w:val="00F70C06"/>
    <w:rsid w:val="00F7102D"/>
    <w:rsid w:val="00F710DE"/>
    <w:rsid w:val="00F7116A"/>
    <w:rsid w:val="00F7157F"/>
    <w:rsid w:val="00F71A9F"/>
    <w:rsid w:val="00F71CFF"/>
    <w:rsid w:val="00F72202"/>
    <w:rsid w:val="00F725B4"/>
    <w:rsid w:val="00F726BB"/>
    <w:rsid w:val="00F72996"/>
    <w:rsid w:val="00F729D4"/>
    <w:rsid w:val="00F72A12"/>
    <w:rsid w:val="00F72ADC"/>
    <w:rsid w:val="00F72B32"/>
    <w:rsid w:val="00F72F97"/>
    <w:rsid w:val="00F7304D"/>
    <w:rsid w:val="00F73212"/>
    <w:rsid w:val="00F73374"/>
    <w:rsid w:val="00F73413"/>
    <w:rsid w:val="00F73547"/>
    <w:rsid w:val="00F73600"/>
    <w:rsid w:val="00F73682"/>
    <w:rsid w:val="00F7378A"/>
    <w:rsid w:val="00F7387E"/>
    <w:rsid w:val="00F739B9"/>
    <w:rsid w:val="00F739EF"/>
    <w:rsid w:val="00F73D32"/>
    <w:rsid w:val="00F73FCB"/>
    <w:rsid w:val="00F74066"/>
    <w:rsid w:val="00F745F5"/>
    <w:rsid w:val="00F74725"/>
    <w:rsid w:val="00F7481C"/>
    <w:rsid w:val="00F7497C"/>
    <w:rsid w:val="00F74AC5"/>
    <w:rsid w:val="00F74CA7"/>
    <w:rsid w:val="00F74CC0"/>
    <w:rsid w:val="00F74F9C"/>
    <w:rsid w:val="00F74FB2"/>
    <w:rsid w:val="00F7509E"/>
    <w:rsid w:val="00F750A4"/>
    <w:rsid w:val="00F7514D"/>
    <w:rsid w:val="00F751BC"/>
    <w:rsid w:val="00F75237"/>
    <w:rsid w:val="00F75298"/>
    <w:rsid w:val="00F753BA"/>
    <w:rsid w:val="00F75433"/>
    <w:rsid w:val="00F75528"/>
    <w:rsid w:val="00F7565E"/>
    <w:rsid w:val="00F7582F"/>
    <w:rsid w:val="00F75920"/>
    <w:rsid w:val="00F759C9"/>
    <w:rsid w:val="00F75B34"/>
    <w:rsid w:val="00F75BF5"/>
    <w:rsid w:val="00F75DA5"/>
    <w:rsid w:val="00F76247"/>
    <w:rsid w:val="00F765D3"/>
    <w:rsid w:val="00F765FB"/>
    <w:rsid w:val="00F7661D"/>
    <w:rsid w:val="00F76851"/>
    <w:rsid w:val="00F76968"/>
    <w:rsid w:val="00F76A44"/>
    <w:rsid w:val="00F76BC1"/>
    <w:rsid w:val="00F76E57"/>
    <w:rsid w:val="00F76EFC"/>
    <w:rsid w:val="00F77076"/>
    <w:rsid w:val="00F77258"/>
    <w:rsid w:val="00F77330"/>
    <w:rsid w:val="00F774C8"/>
    <w:rsid w:val="00F7753A"/>
    <w:rsid w:val="00F7769F"/>
    <w:rsid w:val="00F7778C"/>
    <w:rsid w:val="00F7783C"/>
    <w:rsid w:val="00F779A7"/>
    <w:rsid w:val="00F8009F"/>
    <w:rsid w:val="00F800A6"/>
    <w:rsid w:val="00F801B0"/>
    <w:rsid w:val="00F8028B"/>
    <w:rsid w:val="00F80292"/>
    <w:rsid w:val="00F802FF"/>
    <w:rsid w:val="00F80495"/>
    <w:rsid w:val="00F807CA"/>
    <w:rsid w:val="00F80919"/>
    <w:rsid w:val="00F80AE7"/>
    <w:rsid w:val="00F80B4D"/>
    <w:rsid w:val="00F80E13"/>
    <w:rsid w:val="00F815E9"/>
    <w:rsid w:val="00F817FC"/>
    <w:rsid w:val="00F818A1"/>
    <w:rsid w:val="00F81A10"/>
    <w:rsid w:val="00F81A9E"/>
    <w:rsid w:val="00F81D78"/>
    <w:rsid w:val="00F81E76"/>
    <w:rsid w:val="00F82003"/>
    <w:rsid w:val="00F82102"/>
    <w:rsid w:val="00F823C2"/>
    <w:rsid w:val="00F823E3"/>
    <w:rsid w:val="00F8265A"/>
    <w:rsid w:val="00F8277A"/>
    <w:rsid w:val="00F82958"/>
    <w:rsid w:val="00F82B4A"/>
    <w:rsid w:val="00F82B5C"/>
    <w:rsid w:val="00F82C7D"/>
    <w:rsid w:val="00F82D2E"/>
    <w:rsid w:val="00F82EE9"/>
    <w:rsid w:val="00F832CE"/>
    <w:rsid w:val="00F833E7"/>
    <w:rsid w:val="00F836BB"/>
    <w:rsid w:val="00F836EE"/>
    <w:rsid w:val="00F83759"/>
    <w:rsid w:val="00F838FE"/>
    <w:rsid w:val="00F83C6D"/>
    <w:rsid w:val="00F83C95"/>
    <w:rsid w:val="00F83EC4"/>
    <w:rsid w:val="00F840AA"/>
    <w:rsid w:val="00F841B2"/>
    <w:rsid w:val="00F84342"/>
    <w:rsid w:val="00F84355"/>
    <w:rsid w:val="00F845AF"/>
    <w:rsid w:val="00F847B6"/>
    <w:rsid w:val="00F847F3"/>
    <w:rsid w:val="00F8480C"/>
    <w:rsid w:val="00F8509D"/>
    <w:rsid w:val="00F850BA"/>
    <w:rsid w:val="00F85211"/>
    <w:rsid w:val="00F853B3"/>
    <w:rsid w:val="00F856CD"/>
    <w:rsid w:val="00F85943"/>
    <w:rsid w:val="00F85B0D"/>
    <w:rsid w:val="00F85C50"/>
    <w:rsid w:val="00F86061"/>
    <w:rsid w:val="00F86156"/>
    <w:rsid w:val="00F861D5"/>
    <w:rsid w:val="00F861E3"/>
    <w:rsid w:val="00F862E8"/>
    <w:rsid w:val="00F862F3"/>
    <w:rsid w:val="00F863DC"/>
    <w:rsid w:val="00F8644E"/>
    <w:rsid w:val="00F864AE"/>
    <w:rsid w:val="00F866F0"/>
    <w:rsid w:val="00F86737"/>
    <w:rsid w:val="00F86A01"/>
    <w:rsid w:val="00F86AA0"/>
    <w:rsid w:val="00F86BAD"/>
    <w:rsid w:val="00F86C4D"/>
    <w:rsid w:val="00F86E0A"/>
    <w:rsid w:val="00F86E94"/>
    <w:rsid w:val="00F86E97"/>
    <w:rsid w:val="00F8706B"/>
    <w:rsid w:val="00F87150"/>
    <w:rsid w:val="00F87291"/>
    <w:rsid w:val="00F87389"/>
    <w:rsid w:val="00F874FE"/>
    <w:rsid w:val="00F875DC"/>
    <w:rsid w:val="00F87870"/>
    <w:rsid w:val="00F87B7A"/>
    <w:rsid w:val="00F90284"/>
    <w:rsid w:val="00F908D4"/>
    <w:rsid w:val="00F90937"/>
    <w:rsid w:val="00F90A37"/>
    <w:rsid w:val="00F90C68"/>
    <w:rsid w:val="00F90CC2"/>
    <w:rsid w:val="00F90E4A"/>
    <w:rsid w:val="00F90FA1"/>
    <w:rsid w:val="00F91018"/>
    <w:rsid w:val="00F910D4"/>
    <w:rsid w:val="00F9127F"/>
    <w:rsid w:val="00F912F9"/>
    <w:rsid w:val="00F91345"/>
    <w:rsid w:val="00F913A2"/>
    <w:rsid w:val="00F9184D"/>
    <w:rsid w:val="00F9185D"/>
    <w:rsid w:val="00F91891"/>
    <w:rsid w:val="00F91B08"/>
    <w:rsid w:val="00F91C98"/>
    <w:rsid w:val="00F922BA"/>
    <w:rsid w:val="00F923D4"/>
    <w:rsid w:val="00F92430"/>
    <w:rsid w:val="00F9273D"/>
    <w:rsid w:val="00F9289F"/>
    <w:rsid w:val="00F92B77"/>
    <w:rsid w:val="00F92B81"/>
    <w:rsid w:val="00F92CF8"/>
    <w:rsid w:val="00F92D3B"/>
    <w:rsid w:val="00F92DFD"/>
    <w:rsid w:val="00F92E0F"/>
    <w:rsid w:val="00F92F19"/>
    <w:rsid w:val="00F92F4B"/>
    <w:rsid w:val="00F92F4C"/>
    <w:rsid w:val="00F92FC2"/>
    <w:rsid w:val="00F930D9"/>
    <w:rsid w:val="00F930F5"/>
    <w:rsid w:val="00F9314E"/>
    <w:rsid w:val="00F93270"/>
    <w:rsid w:val="00F933AD"/>
    <w:rsid w:val="00F933BB"/>
    <w:rsid w:val="00F9342A"/>
    <w:rsid w:val="00F93438"/>
    <w:rsid w:val="00F93897"/>
    <w:rsid w:val="00F93A11"/>
    <w:rsid w:val="00F93AD1"/>
    <w:rsid w:val="00F93B06"/>
    <w:rsid w:val="00F93E8A"/>
    <w:rsid w:val="00F93F53"/>
    <w:rsid w:val="00F941C0"/>
    <w:rsid w:val="00F943F4"/>
    <w:rsid w:val="00F944D6"/>
    <w:rsid w:val="00F946D8"/>
    <w:rsid w:val="00F946F6"/>
    <w:rsid w:val="00F94725"/>
    <w:rsid w:val="00F9473A"/>
    <w:rsid w:val="00F94A3D"/>
    <w:rsid w:val="00F94B86"/>
    <w:rsid w:val="00F94C46"/>
    <w:rsid w:val="00F94E78"/>
    <w:rsid w:val="00F94ECD"/>
    <w:rsid w:val="00F94FF5"/>
    <w:rsid w:val="00F95026"/>
    <w:rsid w:val="00F95628"/>
    <w:rsid w:val="00F95729"/>
    <w:rsid w:val="00F957FC"/>
    <w:rsid w:val="00F958DF"/>
    <w:rsid w:val="00F95972"/>
    <w:rsid w:val="00F959C5"/>
    <w:rsid w:val="00F95A07"/>
    <w:rsid w:val="00F95AD4"/>
    <w:rsid w:val="00F95ADA"/>
    <w:rsid w:val="00F95B46"/>
    <w:rsid w:val="00F95C7C"/>
    <w:rsid w:val="00F95CDB"/>
    <w:rsid w:val="00F95D40"/>
    <w:rsid w:val="00F95F46"/>
    <w:rsid w:val="00F95FB0"/>
    <w:rsid w:val="00F96004"/>
    <w:rsid w:val="00F96174"/>
    <w:rsid w:val="00F9619C"/>
    <w:rsid w:val="00F962A4"/>
    <w:rsid w:val="00F966DE"/>
    <w:rsid w:val="00F96812"/>
    <w:rsid w:val="00F969AF"/>
    <w:rsid w:val="00F969E0"/>
    <w:rsid w:val="00F96B93"/>
    <w:rsid w:val="00F96BAC"/>
    <w:rsid w:val="00F96D5E"/>
    <w:rsid w:val="00F96DCE"/>
    <w:rsid w:val="00F96F06"/>
    <w:rsid w:val="00F96F14"/>
    <w:rsid w:val="00F97556"/>
    <w:rsid w:val="00F97580"/>
    <w:rsid w:val="00F976A3"/>
    <w:rsid w:val="00F976CE"/>
    <w:rsid w:val="00F97B76"/>
    <w:rsid w:val="00F97BE4"/>
    <w:rsid w:val="00F97BEF"/>
    <w:rsid w:val="00F97C0E"/>
    <w:rsid w:val="00F97F57"/>
    <w:rsid w:val="00FA0181"/>
    <w:rsid w:val="00FA029D"/>
    <w:rsid w:val="00FA02E3"/>
    <w:rsid w:val="00FA040B"/>
    <w:rsid w:val="00FA0490"/>
    <w:rsid w:val="00FA04C6"/>
    <w:rsid w:val="00FA062B"/>
    <w:rsid w:val="00FA0769"/>
    <w:rsid w:val="00FA07E9"/>
    <w:rsid w:val="00FA07F8"/>
    <w:rsid w:val="00FA095D"/>
    <w:rsid w:val="00FA0B47"/>
    <w:rsid w:val="00FA0BDB"/>
    <w:rsid w:val="00FA1047"/>
    <w:rsid w:val="00FA119D"/>
    <w:rsid w:val="00FA11A4"/>
    <w:rsid w:val="00FA132D"/>
    <w:rsid w:val="00FA142A"/>
    <w:rsid w:val="00FA1516"/>
    <w:rsid w:val="00FA1545"/>
    <w:rsid w:val="00FA170B"/>
    <w:rsid w:val="00FA1749"/>
    <w:rsid w:val="00FA17C8"/>
    <w:rsid w:val="00FA1B0D"/>
    <w:rsid w:val="00FA1C65"/>
    <w:rsid w:val="00FA1C73"/>
    <w:rsid w:val="00FA1EF4"/>
    <w:rsid w:val="00FA1F69"/>
    <w:rsid w:val="00FA1F96"/>
    <w:rsid w:val="00FA20A2"/>
    <w:rsid w:val="00FA2249"/>
    <w:rsid w:val="00FA22D9"/>
    <w:rsid w:val="00FA23BB"/>
    <w:rsid w:val="00FA23E4"/>
    <w:rsid w:val="00FA24C6"/>
    <w:rsid w:val="00FA257B"/>
    <w:rsid w:val="00FA27CA"/>
    <w:rsid w:val="00FA297B"/>
    <w:rsid w:val="00FA2D2C"/>
    <w:rsid w:val="00FA3358"/>
    <w:rsid w:val="00FA3567"/>
    <w:rsid w:val="00FA35E5"/>
    <w:rsid w:val="00FA36A9"/>
    <w:rsid w:val="00FA37DB"/>
    <w:rsid w:val="00FA3AFA"/>
    <w:rsid w:val="00FA3D98"/>
    <w:rsid w:val="00FA414E"/>
    <w:rsid w:val="00FA4327"/>
    <w:rsid w:val="00FA43F2"/>
    <w:rsid w:val="00FA444A"/>
    <w:rsid w:val="00FA4481"/>
    <w:rsid w:val="00FA45CA"/>
    <w:rsid w:val="00FA48B4"/>
    <w:rsid w:val="00FA4ABA"/>
    <w:rsid w:val="00FA5123"/>
    <w:rsid w:val="00FA51A5"/>
    <w:rsid w:val="00FA5354"/>
    <w:rsid w:val="00FA567C"/>
    <w:rsid w:val="00FA56B6"/>
    <w:rsid w:val="00FA580B"/>
    <w:rsid w:val="00FA5892"/>
    <w:rsid w:val="00FA5A1B"/>
    <w:rsid w:val="00FA5A83"/>
    <w:rsid w:val="00FA5EC0"/>
    <w:rsid w:val="00FA5EE4"/>
    <w:rsid w:val="00FA5EF2"/>
    <w:rsid w:val="00FA5FEC"/>
    <w:rsid w:val="00FA626A"/>
    <w:rsid w:val="00FA62C1"/>
    <w:rsid w:val="00FA6347"/>
    <w:rsid w:val="00FA636B"/>
    <w:rsid w:val="00FA6384"/>
    <w:rsid w:val="00FA6546"/>
    <w:rsid w:val="00FA65DA"/>
    <w:rsid w:val="00FA665B"/>
    <w:rsid w:val="00FA67B0"/>
    <w:rsid w:val="00FA6865"/>
    <w:rsid w:val="00FA6890"/>
    <w:rsid w:val="00FA69FB"/>
    <w:rsid w:val="00FA6C12"/>
    <w:rsid w:val="00FA6E76"/>
    <w:rsid w:val="00FA6EDC"/>
    <w:rsid w:val="00FA6F74"/>
    <w:rsid w:val="00FA6F92"/>
    <w:rsid w:val="00FA7167"/>
    <w:rsid w:val="00FA73BD"/>
    <w:rsid w:val="00FA756D"/>
    <w:rsid w:val="00FA7911"/>
    <w:rsid w:val="00FA7919"/>
    <w:rsid w:val="00FA7C5C"/>
    <w:rsid w:val="00FA7EC4"/>
    <w:rsid w:val="00FB0018"/>
    <w:rsid w:val="00FB00B5"/>
    <w:rsid w:val="00FB00CF"/>
    <w:rsid w:val="00FB015F"/>
    <w:rsid w:val="00FB01D7"/>
    <w:rsid w:val="00FB0283"/>
    <w:rsid w:val="00FB03C3"/>
    <w:rsid w:val="00FB06AF"/>
    <w:rsid w:val="00FB0806"/>
    <w:rsid w:val="00FB08D7"/>
    <w:rsid w:val="00FB09D4"/>
    <w:rsid w:val="00FB0C26"/>
    <w:rsid w:val="00FB0D11"/>
    <w:rsid w:val="00FB0DC2"/>
    <w:rsid w:val="00FB1234"/>
    <w:rsid w:val="00FB172B"/>
    <w:rsid w:val="00FB1895"/>
    <w:rsid w:val="00FB1C6E"/>
    <w:rsid w:val="00FB1EA9"/>
    <w:rsid w:val="00FB20FE"/>
    <w:rsid w:val="00FB2148"/>
    <w:rsid w:val="00FB2229"/>
    <w:rsid w:val="00FB23B2"/>
    <w:rsid w:val="00FB268B"/>
    <w:rsid w:val="00FB268E"/>
    <w:rsid w:val="00FB2847"/>
    <w:rsid w:val="00FB2AB5"/>
    <w:rsid w:val="00FB2B66"/>
    <w:rsid w:val="00FB2CB2"/>
    <w:rsid w:val="00FB2CC9"/>
    <w:rsid w:val="00FB2CF5"/>
    <w:rsid w:val="00FB2E53"/>
    <w:rsid w:val="00FB2FD5"/>
    <w:rsid w:val="00FB2FD6"/>
    <w:rsid w:val="00FB305E"/>
    <w:rsid w:val="00FB3519"/>
    <w:rsid w:val="00FB3571"/>
    <w:rsid w:val="00FB3663"/>
    <w:rsid w:val="00FB383E"/>
    <w:rsid w:val="00FB3A7C"/>
    <w:rsid w:val="00FB3C52"/>
    <w:rsid w:val="00FB3DB4"/>
    <w:rsid w:val="00FB3E3B"/>
    <w:rsid w:val="00FB3FA6"/>
    <w:rsid w:val="00FB41FF"/>
    <w:rsid w:val="00FB4241"/>
    <w:rsid w:val="00FB4362"/>
    <w:rsid w:val="00FB45BF"/>
    <w:rsid w:val="00FB4A63"/>
    <w:rsid w:val="00FB4BCE"/>
    <w:rsid w:val="00FB4BD6"/>
    <w:rsid w:val="00FB4C35"/>
    <w:rsid w:val="00FB4C8F"/>
    <w:rsid w:val="00FB4CDB"/>
    <w:rsid w:val="00FB4E32"/>
    <w:rsid w:val="00FB4E68"/>
    <w:rsid w:val="00FB5541"/>
    <w:rsid w:val="00FB55B2"/>
    <w:rsid w:val="00FB55C1"/>
    <w:rsid w:val="00FB56B5"/>
    <w:rsid w:val="00FB5B4C"/>
    <w:rsid w:val="00FB5C37"/>
    <w:rsid w:val="00FB5FA3"/>
    <w:rsid w:val="00FB63AE"/>
    <w:rsid w:val="00FB677B"/>
    <w:rsid w:val="00FB6783"/>
    <w:rsid w:val="00FB68ED"/>
    <w:rsid w:val="00FB6A3A"/>
    <w:rsid w:val="00FB6C49"/>
    <w:rsid w:val="00FB6F0B"/>
    <w:rsid w:val="00FB711F"/>
    <w:rsid w:val="00FB739A"/>
    <w:rsid w:val="00FB7539"/>
    <w:rsid w:val="00FB753A"/>
    <w:rsid w:val="00FB764F"/>
    <w:rsid w:val="00FB7657"/>
    <w:rsid w:val="00FB77E2"/>
    <w:rsid w:val="00FB7AA9"/>
    <w:rsid w:val="00FB7C5A"/>
    <w:rsid w:val="00FC0037"/>
    <w:rsid w:val="00FC0117"/>
    <w:rsid w:val="00FC012C"/>
    <w:rsid w:val="00FC023A"/>
    <w:rsid w:val="00FC0370"/>
    <w:rsid w:val="00FC045C"/>
    <w:rsid w:val="00FC050B"/>
    <w:rsid w:val="00FC06C0"/>
    <w:rsid w:val="00FC0935"/>
    <w:rsid w:val="00FC095C"/>
    <w:rsid w:val="00FC1264"/>
    <w:rsid w:val="00FC12AC"/>
    <w:rsid w:val="00FC13EE"/>
    <w:rsid w:val="00FC1559"/>
    <w:rsid w:val="00FC15E2"/>
    <w:rsid w:val="00FC1613"/>
    <w:rsid w:val="00FC1632"/>
    <w:rsid w:val="00FC198A"/>
    <w:rsid w:val="00FC19B1"/>
    <w:rsid w:val="00FC1A4E"/>
    <w:rsid w:val="00FC1D84"/>
    <w:rsid w:val="00FC1E9A"/>
    <w:rsid w:val="00FC20A8"/>
    <w:rsid w:val="00FC2187"/>
    <w:rsid w:val="00FC230F"/>
    <w:rsid w:val="00FC23BF"/>
    <w:rsid w:val="00FC2633"/>
    <w:rsid w:val="00FC2960"/>
    <w:rsid w:val="00FC2ABF"/>
    <w:rsid w:val="00FC2B84"/>
    <w:rsid w:val="00FC2D96"/>
    <w:rsid w:val="00FC30FF"/>
    <w:rsid w:val="00FC31B1"/>
    <w:rsid w:val="00FC31DE"/>
    <w:rsid w:val="00FC31FF"/>
    <w:rsid w:val="00FC3224"/>
    <w:rsid w:val="00FC34BD"/>
    <w:rsid w:val="00FC37EB"/>
    <w:rsid w:val="00FC39A1"/>
    <w:rsid w:val="00FC39DD"/>
    <w:rsid w:val="00FC3C01"/>
    <w:rsid w:val="00FC3D0B"/>
    <w:rsid w:val="00FC3F15"/>
    <w:rsid w:val="00FC40DB"/>
    <w:rsid w:val="00FC418E"/>
    <w:rsid w:val="00FC41A9"/>
    <w:rsid w:val="00FC4204"/>
    <w:rsid w:val="00FC42FB"/>
    <w:rsid w:val="00FC48DA"/>
    <w:rsid w:val="00FC4B71"/>
    <w:rsid w:val="00FC4CCA"/>
    <w:rsid w:val="00FC4E21"/>
    <w:rsid w:val="00FC4ED5"/>
    <w:rsid w:val="00FC4F35"/>
    <w:rsid w:val="00FC50FF"/>
    <w:rsid w:val="00FC5194"/>
    <w:rsid w:val="00FC5348"/>
    <w:rsid w:val="00FC5354"/>
    <w:rsid w:val="00FC5443"/>
    <w:rsid w:val="00FC54C9"/>
    <w:rsid w:val="00FC577C"/>
    <w:rsid w:val="00FC58B6"/>
    <w:rsid w:val="00FC5E74"/>
    <w:rsid w:val="00FC5F38"/>
    <w:rsid w:val="00FC5FE1"/>
    <w:rsid w:val="00FC60AA"/>
    <w:rsid w:val="00FC61EF"/>
    <w:rsid w:val="00FC6278"/>
    <w:rsid w:val="00FC629E"/>
    <w:rsid w:val="00FC651E"/>
    <w:rsid w:val="00FC6701"/>
    <w:rsid w:val="00FC67A9"/>
    <w:rsid w:val="00FC6CD4"/>
    <w:rsid w:val="00FC6E2C"/>
    <w:rsid w:val="00FC703D"/>
    <w:rsid w:val="00FC733A"/>
    <w:rsid w:val="00FC75B8"/>
    <w:rsid w:val="00FC77CD"/>
    <w:rsid w:val="00FC7987"/>
    <w:rsid w:val="00FC7ADD"/>
    <w:rsid w:val="00FC7B20"/>
    <w:rsid w:val="00FC7C3E"/>
    <w:rsid w:val="00FC7EF6"/>
    <w:rsid w:val="00FD01AB"/>
    <w:rsid w:val="00FD0210"/>
    <w:rsid w:val="00FD0607"/>
    <w:rsid w:val="00FD06BC"/>
    <w:rsid w:val="00FD0818"/>
    <w:rsid w:val="00FD09B3"/>
    <w:rsid w:val="00FD0D70"/>
    <w:rsid w:val="00FD0DDA"/>
    <w:rsid w:val="00FD0E10"/>
    <w:rsid w:val="00FD0F23"/>
    <w:rsid w:val="00FD1054"/>
    <w:rsid w:val="00FD107B"/>
    <w:rsid w:val="00FD14EB"/>
    <w:rsid w:val="00FD15D9"/>
    <w:rsid w:val="00FD1636"/>
    <w:rsid w:val="00FD1A6B"/>
    <w:rsid w:val="00FD1BAE"/>
    <w:rsid w:val="00FD1C96"/>
    <w:rsid w:val="00FD1DA9"/>
    <w:rsid w:val="00FD1DEF"/>
    <w:rsid w:val="00FD1E67"/>
    <w:rsid w:val="00FD1F3F"/>
    <w:rsid w:val="00FD2182"/>
    <w:rsid w:val="00FD225C"/>
    <w:rsid w:val="00FD2274"/>
    <w:rsid w:val="00FD25E7"/>
    <w:rsid w:val="00FD2640"/>
    <w:rsid w:val="00FD273B"/>
    <w:rsid w:val="00FD2872"/>
    <w:rsid w:val="00FD29B2"/>
    <w:rsid w:val="00FD2D9E"/>
    <w:rsid w:val="00FD2DCF"/>
    <w:rsid w:val="00FD2F5F"/>
    <w:rsid w:val="00FD32D7"/>
    <w:rsid w:val="00FD3323"/>
    <w:rsid w:val="00FD3327"/>
    <w:rsid w:val="00FD3861"/>
    <w:rsid w:val="00FD3908"/>
    <w:rsid w:val="00FD3AED"/>
    <w:rsid w:val="00FD3AFB"/>
    <w:rsid w:val="00FD3B9B"/>
    <w:rsid w:val="00FD3DA0"/>
    <w:rsid w:val="00FD3DD6"/>
    <w:rsid w:val="00FD3E31"/>
    <w:rsid w:val="00FD43B8"/>
    <w:rsid w:val="00FD4596"/>
    <w:rsid w:val="00FD4A2E"/>
    <w:rsid w:val="00FD4AED"/>
    <w:rsid w:val="00FD4BC6"/>
    <w:rsid w:val="00FD4C6F"/>
    <w:rsid w:val="00FD4CEC"/>
    <w:rsid w:val="00FD4DBE"/>
    <w:rsid w:val="00FD5031"/>
    <w:rsid w:val="00FD5094"/>
    <w:rsid w:val="00FD51F3"/>
    <w:rsid w:val="00FD5695"/>
    <w:rsid w:val="00FD574D"/>
    <w:rsid w:val="00FD58A9"/>
    <w:rsid w:val="00FD5DB8"/>
    <w:rsid w:val="00FD5E53"/>
    <w:rsid w:val="00FD5E8E"/>
    <w:rsid w:val="00FD632D"/>
    <w:rsid w:val="00FD633F"/>
    <w:rsid w:val="00FD64EE"/>
    <w:rsid w:val="00FD66DB"/>
    <w:rsid w:val="00FD672F"/>
    <w:rsid w:val="00FD69FA"/>
    <w:rsid w:val="00FD6AF7"/>
    <w:rsid w:val="00FD6C0F"/>
    <w:rsid w:val="00FD6FED"/>
    <w:rsid w:val="00FD7101"/>
    <w:rsid w:val="00FD7124"/>
    <w:rsid w:val="00FD72D0"/>
    <w:rsid w:val="00FD731A"/>
    <w:rsid w:val="00FD7711"/>
    <w:rsid w:val="00FD7790"/>
    <w:rsid w:val="00FD78D7"/>
    <w:rsid w:val="00FD7DB0"/>
    <w:rsid w:val="00FE0068"/>
    <w:rsid w:val="00FE00B5"/>
    <w:rsid w:val="00FE0314"/>
    <w:rsid w:val="00FE0480"/>
    <w:rsid w:val="00FE07C1"/>
    <w:rsid w:val="00FE0813"/>
    <w:rsid w:val="00FE08C6"/>
    <w:rsid w:val="00FE0DA6"/>
    <w:rsid w:val="00FE0E7B"/>
    <w:rsid w:val="00FE10BD"/>
    <w:rsid w:val="00FE1550"/>
    <w:rsid w:val="00FE15FE"/>
    <w:rsid w:val="00FE16EB"/>
    <w:rsid w:val="00FE1791"/>
    <w:rsid w:val="00FE1824"/>
    <w:rsid w:val="00FE1937"/>
    <w:rsid w:val="00FE198C"/>
    <w:rsid w:val="00FE19F9"/>
    <w:rsid w:val="00FE1B05"/>
    <w:rsid w:val="00FE1B50"/>
    <w:rsid w:val="00FE1F60"/>
    <w:rsid w:val="00FE1FA8"/>
    <w:rsid w:val="00FE216D"/>
    <w:rsid w:val="00FE2182"/>
    <w:rsid w:val="00FE2249"/>
    <w:rsid w:val="00FE22F2"/>
    <w:rsid w:val="00FE23FF"/>
    <w:rsid w:val="00FE2481"/>
    <w:rsid w:val="00FE2554"/>
    <w:rsid w:val="00FE261E"/>
    <w:rsid w:val="00FE282A"/>
    <w:rsid w:val="00FE28FE"/>
    <w:rsid w:val="00FE2B44"/>
    <w:rsid w:val="00FE2CC0"/>
    <w:rsid w:val="00FE2CDC"/>
    <w:rsid w:val="00FE2E93"/>
    <w:rsid w:val="00FE308D"/>
    <w:rsid w:val="00FE30E6"/>
    <w:rsid w:val="00FE3150"/>
    <w:rsid w:val="00FE33E1"/>
    <w:rsid w:val="00FE3584"/>
    <w:rsid w:val="00FE3734"/>
    <w:rsid w:val="00FE38AB"/>
    <w:rsid w:val="00FE394D"/>
    <w:rsid w:val="00FE3AD3"/>
    <w:rsid w:val="00FE3B96"/>
    <w:rsid w:val="00FE3BF7"/>
    <w:rsid w:val="00FE3E5D"/>
    <w:rsid w:val="00FE3E6F"/>
    <w:rsid w:val="00FE403F"/>
    <w:rsid w:val="00FE4147"/>
    <w:rsid w:val="00FE4463"/>
    <w:rsid w:val="00FE446E"/>
    <w:rsid w:val="00FE449F"/>
    <w:rsid w:val="00FE4574"/>
    <w:rsid w:val="00FE458C"/>
    <w:rsid w:val="00FE45DE"/>
    <w:rsid w:val="00FE46C8"/>
    <w:rsid w:val="00FE46F6"/>
    <w:rsid w:val="00FE49BB"/>
    <w:rsid w:val="00FE4A11"/>
    <w:rsid w:val="00FE4A60"/>
    <w:rsid w:val="00FE4B29"/>
    <w:rsid w:val="00FE4DB3"/>
    <w:rsid w:val="00FE4E3F"/>
    <w:rsid w:val="00FE5019"/>
    <w:rsid w:val="00FE50EB"/>
    <w:rsid w:val="00FE51AE"/>
    <w:rsid w:val="00FE5200"/>
    <w:rsid w:val="00FE5241"/>
    <w:rsid w:val="00FE5537"/>
    <w:rsid w:val="00FE59CC"/>
    <w:rsid w:val="00FE59E2"/>
    <w:rsid w:val="00FE5BD3"/>
    <w:rsid w:val="00FE6162"/>
    <w:rsid w:val="00FE6181"/>
    <w:rsid w:val="00FE61CF"/>
    <w:rsid w:val="00FE620B"/>
    <w:rsid w:val="00FE631D"/>
    <w:rsid w:val="00FE64C1"/>
    <w:rsid w:val="00FE68BF"/>
    <w:rsid w:val="00FE6B38"/>
    <w:rsid w:val="00FE6C30"/>
    <w:rsid w:val="00FE6C9F"/>
    <w:rsid w:val="00FE6CFD"/>
    <w:rsid w:val="00FE6DCC"/>
    <w:rsid w:val="00FE6DFB"/>
    <w:rsid w:val="00FE6E37"/>
    <w:rsid w:val="00FE6E54"/>
    <w:rsid w:val="00FE6EF7"/>
    <w:rsid w:val="00FE7262"/>
    <w:rsid w:val="00FE75D5"/>
    <w:rsid w:val="00FE7727"/>
    <w:rsid w:val="00FE7946"/>
    <w:rsid w:val="00FE79B7"/>
    <w:rsid w:val="00FE7CA4"/>
    <w:rsid w:val="00FF0074"/>
    <w:rsid w:val="00FF0285"/>
    <w:rsid w:val="00FF02B1"/>
    <w:rsid w:val="00FF0491"/>
    <w:rsid w:val="00FF0641"/>
    <w:rsid w:val="00FF075C"/>
    <w:rsid w:val="00FF0859"/>
    <w:rsid w:val="00FF0A01"/>
    <w:rsid w:val="00FF0A73"/>
    <w:rsid w:val="00FF0C07"/>
    <w:rsid w:val="00FF0E1E"/>
    <w:rsid w:val="00FF0EB9"/>
    <w:rsid w:val="00FF0F3C"/>
    <w:rsid w:val="00FF0FB8"/>
    <w:rsid w:val="00FF1015"/>
    <w:rsid w:val="00FF10EE"/>
    <w:rsid w:val="00FF12EF"/>
    <w:rsid w:val="00FF1358"/>
    <w:rsid w:val="00FF1555"/>
    <w:rsid w:val="00FF1598"/>
    <w:rsid w:val="00FF1736"/>
    <w:rsid w:val="00FF1864"/>
    <w:rsid w:val="00FF1C24"/>
    <w:rsid w:val="00FF1D8B"/>
    <w:rsid w:val="00FF24DB"/>
    <w:rsid w:val="00FF282A"/>
    <w:rsid w:val="00FF2C55"/>
    <w:rsid w:val="00FF2DC6"/>
    <w:rsid w:val="00FF2ED8"/>
    <w:rsid w:val="00FF2FAB"/>
    <w:rsid w:val="00FF2FB9"/>
    <w:rsid w:val="00FF3047"/>
    <w:rsid w:val="00FF34CF"/>
    <w:rsid w:val="00FF36F1"/>
    <w:rsid w:val="00FF39CF"/>
    <w:rsid w:val="00FF39E6"/>
    <w:rsid w:val="00FF3B5A"/>
    <w:rsid w:val="00FF3C68"/>
    <w:rsid w:val="00FF3E0A"/>
    <w:rsid w:val="00FF3F2C"/>
    <w:rsid w:val="00FF43CD"/>
    <w:rsid w:val="00FF47BD"/>
    <w:rsid w:val="00FF4942"/>
    <w:rsid w:val="00FF4A15"/>
    <w:rsid w:val="00FF4AF1"/>
    <w:rsid w:val="00FF4E8C"/>
    <w:rsid w:val="00FF50AD"/>
    <w:rsid w:val="00FF5314"/>
    <w:rsid w:val="00FF5454"/>
    <w:rsid w:val="00FF547D"/>
    <w:rsid w:val="00FF57D4"/>
    <w:rsid w:val="00FF5856"/>
    <w:rsid w:val="00FF5A2E"/>
    <w:rsid w:val="00FF5EC2"/>
    <w:rsid w:val="00FF5F3B"/>
    <w:rsid w:val="00FF60D7"/>
    <w:rsid w:val="00FF62A6"/>
    <w:rsid w:val="00FF6336"/>
    <w:rsid w:val="00FF660A"/>
    <w:rsid w:val="00FF6A5C"/>
    <w:rsid w:val="00FF6C00"/>
    <w:rsid w:val="00FF6D08"/>
    <w:rsid w:val="00FF6D39"/>
    <w:rsid w:val="00FF6E6E"/>
    <w:rsid w:val="00FF6EC6"/>
    <w:rsid w:val="00FF6FCD"/>
    <w:rsid w:val="00FF7038"/>
    <w:rsid w:val="00FF7135"/>
    <w:rsid w:val="00FF73AB"/>
    <w:rsid w:val="00FF782C"/>
    <w:rsid w:val="00FF7865"/>
    <w:rsid w:val="00FF799F"/>
    <w:rsid w:val="00FF7BF1"/>
    <w:rsid w:val="00FF7BF9"/>
    <w:rsid w:val="00FF7E6B"/>
    <w:rsid w:val="00FF7F69"/>
    <w:rsid w:val="00FF7F8C"/>
    <w:rsid w:val="00FF7FA9"/>
    <w:rsid w:val="00FF7F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0650E7D5"/>
  <w15:docId w15:val="{41A5428D-10E4-4E13-9D29-337475A9C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0" w:unhideWhenUsed="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34EE9"/>
    <w:pPr>
      <w:spacing w:after="200" w:line="276" w:lineRule="auto"/>
    </w:pPr>
    <w:rPr>
      <w:sz w:val="22"/>
      <w:szCs w:val="22"/>
      <w:lang w:eastAsia="en-US"/>
    </w:rPr>
  </w:style>
  <w:style w:type="paragraph" w:styleId="Ttulo1">
    <w:name w:val="heading 1"/>
    <w:aliases w:val="h1"/>
    <w:basedOn w:val="Normal"/>
    <w:next w:val="Normal"/>
    <w:link w:val="Ttulo1Car"/>
    <w:uiPriority w:val="9"/>
    <w:qFormat/>
    <w:rsid w:val="00F34F29"/>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qFormat/>
    <w:rsid w:val="00766F0F"/>
    <w:pPr>
      <w:keepNext/>
      <w:jc w:val="center"/>
      <w:outlineLvl w:val="1"/>
    </w:pPr>
    <w:rPr>
      <w:rFonts w:ascii="ITC Avant Garde" w:eastAsia="Times New Roman" w:hAnsi="ITC Avant Garde"/>
      <w:b/>
      <w:szCs w:val="20"/>
    </w:rPr>
  </w:style>
  <w:style w:type="paragraph" w:styleId="Ttulo3">
    <w:name w:val="heading 3"/>
    <w:aliases w:val="h3"/>
    <w:basedOn w:val="Normal"/>
    <w:next w:val="Normal"/>
    <w:link w:val="Ttulo3Car"/>
    <w:uiPriority w:val="99"/>
    <w:qFormat/>
    <w:rsid w:val="00325202"/>
    <w:pPr>
      <w:keepNext/>
      <w:spacing w:after="0" w:line="240" w:lineRule="auto"/>
      <w:ind w:left="2630"/>
      <w:jc w:val="both"/>
      <w:outlineLvl w:val="2"/>
    </w:pPr>
    <w:rPr>
      <w:rFonts w:ascii="Arial" w:eastAsia="Times New Roman" w:hAnsi="Arial"/>
      <w:b/>
      <w:bCs/>
      <w:szCs w:val="20"/>
    </w:rPr>
  </w:style>
  <w:style w:type="paragraph" w:styleId="Ttulo4">
    <w:name w:val="heading 4"/>
    <w:basedOn w:val="Normal"/>
    <w:next w:val="Normal"/>
    <w:link w:val="Ttulo4Car"/>
    <w:uiPriority w:val="9"/>
    <w:rsid w:val="00325202"/>
    <w:pPr>
      <w:keepNext/>
      <w:spacing w:before="240" w:after="60" w:line="240" w:lineRule="auto"/>
      <w:jc w:val="both"/>
      <w:outlineLvl w:val="3"/>
    </w:pPr>
    <w:rPr>
      <w:rFonts w:ascii="Times New Roman" w:eastAsia="Times New Roman" w:hAnsi="Times New Roman"/>
      <w:b/>
      <w:bCs/>
      <w:sz w:val="28"/>
      <w:szCs w:val="28"/>
      <w:lang w:eastAsia="es-ES"/>
    </w:rPr>
  </w:style>
  <w:style w:type="paragraph" w:styleId="Ttulo5">
    <w:name w:val="heading 5"/>
    <w:aliases w:val="Considerando"/>
    <w:basedOn w:val="Normal"/>
    <w:next w:val="Normal"/>
    <w:link w:val="Ttulo5Car"/>
    <w:rsid w:val="00325202"/>
    <w:pPr>
      <w:keepNext/>
      <w:spacing w:after="0" w:line="240" w:lineRule="auto"/>
      <w:jc w:val="both"/>
      <w:outlineLvl w:val="4"/>
    </w:pPr>
    <w:rPr>
      <w:rFonts w:ascii="Arial" w:eastAsia="Times New Roman" w:hAnsi="Arial"/>
      <w:b/>
      <w:sz w:val="20"/>
      <w:szCs w:val="20"/>
    </w:rPr>
  </w:style>
  <w:style w:type="paragraph" w:styleId="Ttulo6">
    <w:name w:val="heading 6"/>
    <w:basedOn w:val="Normal"/>
    <w:next w:val="Normal"/>
    <w:link w:val="Ttulo6Car"/>
    <w:rsid w:val="00325202"/>
    <w:pPr>
      <w:spacing w:before="240" w:after="60" w:line="240" w:lineRule="auto"/>
      <w:jc w:val="both"/>
      <w:outlineLvl w:val="5"/>
    </w:pPr>
    <w:rPr>
      <w:rFonts w:ascii="Times New Roman" w:eastAsia="Times New Roman" w:hAnsi="Times New Roman"/>
      <w:b/>
      <w:bCs/>
      <w:lang w:eastAsia="es-ES"/>
    </w:rPr>
  </w:style>
  <w:style w:type="paragraph" w:styleId="Ttulo7">
    <w:name w:val="heading 7"/>
    <w:basedOn w:val="Normal"/>
    <w:next w:val="Normal"/>
    <w:link w:val="Ttulo7Car"/>
    <w:rsid w:val="00325202"/>
    <w:pPr>
      <w:spacing w:before="240" w:after="60" w:line="240" w:lineRule="auto"/>
      <w:jc w:val="both"/>
      <w:outlineLvl w:val="6"/>
    </w:pPr>
    <w:rPr>
      <w:rFonts w:ascii="Times New Roman" w:eastAsia="Times New Roman" w:hAnsi="Times New Roman"/>
      <w:sz w:val="24"/>
      <w:szCs w:val="24"/>
      <w:lang w:eastAsia="es-ES"/>
    </w:rPr>
  </w:style>
  <w:style w:type="paragraph" w:styleId="Ttulo8">
    <w:name w:val="heading 8"/>
    <w:basedOn w:val="Normal"/>
    <w:next w:val="Normal"/>
    <w:link w:val="Ttulo8Car"/>
    <w:rsid w:val="00325202"/>
    <w:pPr>
      <w:keepNext/>
      <w:spacing w:after="0" w:line="240" w:lineRule="auto"/>
      <w:jc w:val="center"/>
      <w:outlineLvl w:val="7"/>
    </w:pPr>
    <w:rPr>
      <w:rFonts w:ascii="Arial" w:eastAsia="Times New Roman" w:hAnsi="Arial"/>
      <w:b/>
      <w:szCs w:val="20"/>
      <w:lang w:eastAsia="es-ES"/>
    </w:rPr>
  </w:style>
  <w:style w:type="paragraph" w:styleId="Ttulo9">
    <w:name w:val="heading 9"/>
    <w:aliases w:val="Citaciones"/>
    <w:basedOn w:val="Normal"/>
    <w:next w:val="Normal"/>
    <w:link w:val="Ttulo9Car"/>
    <w:rsid w:val="00325202"/>
    <w:pPr>
      <w:spacing w:before="240" w:after="60" w:line="240" w:lineRule="auto"/>
      <w:jc w:val="both"/>
      <w:outlineLvl w:val="8"/>
    </w:pPr>
    <w:rPr>
      <w:rFonts w:ascii="Arial" w:eastAsia="Times New Roman" w:hAnsi="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Footer"/>
    <w:basedOn w:val="Normal"/>
    <w:link w:val="EncabezadoCar"/>
    <w:uiPriority w:val="99"/>
    <w:unhideWhenUsed/>
    <w:rsid w:val="00072BC8"/>
    <w:pPr>
      <w:tabs>
        <w:tab w:val="center" w:pos="4419"/>
        <w:tab w:val="right" w:pos="8838"/>
      </w:tabs>
      <w:spacing w:after="0" w:line="240" w:lineRule="auto"/>
    </w:pPr>
  </w:style>
  <w:style w:type="character" w:customStyle="1" w:styleId="EncabezadoCar">
    <w:name w:val="Encabezado Car"/>
    <w:aliases w:val="Header/Footer Car"/>
    <w:basedOn w:val="Fuentedeprrafopredeter"/>
    <w:link w:val="Encabezado"/>
    <w:uiPriority w:val="99"/>
    <w:rsid w:val="00072BC8"/>
  </w:style>
  <w:style w:type="paragraph" w:styleId="Piedepgina">
    <w:name w:val="footer"/>
    <w:basedOn w:val="Normal"/>
    <w:link w:val="PiedepginaCar"/>
    <w:uiPriority w:val="99"/>
    <w:unhideWhenUsed/>
    <w:rsid w:val="00072B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2BC8"/>
  </w:style>
  <w:style w:type="paragraph" w:styleId="NormalWeb">
    <w:name w:val="Normal (Web)"/>
    <w:basedOn w:val="Normal"/>
    <w:uiPriority w:val="99"/>
    <w:unhideWhenUsed/>
    <w:rsid w:val="00761C83"/>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916A7E"/>
    <w:pPr>
      <w:autoSpaceDE w:val="0"/>
      <w:autoSpaceDN w:val="0"/>
      <w:adjustRightInd w:val="0"/>
    </w:pPr>
    <w:rPr>
      <w:rFonts w:ascii="Tahoma" w:hAnsi="Tahoma" w:cs="Tahoma"/>
      <w:color w:val="000000"/>
      <w:sz w:val="24"/>
      <w:szCs w:val="24"/>
    </w:rPr>
  </w:style>
  <w:style w:type="table" w:styleId="Tablaconcuadrcula">
    <w:name w:val="Table Grid"/>
    <w:basedOn w:val="Tablanormal"/>
    <w:uiPriority w:val="99"/>
    <w:rsid w:val="002F7BF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4 Viñ 1nivel,Numeración 1,Cuadrícula media 1 - Énfasis 21"/>
    <w:basedOn w:val="Normal"/>
    <w:link w:val="PrrafodelistaCar"/>
    <w:uiPriority w:val="34"/>
    <w:qFormat/>
    <w:rsid w:val="00E3681F"/>
    <w:pPr>
      <w:ind w:left="720"/>
      <w:contextualSpacing/>
    </w:pPr>
  </w:style>
  <w:style w:type="paragraph" w:styleId="Textodeglobo">
    <w:name w:val="Balloon Text"/>
    <w:basedOn w:val="Normal"/>
    <w:link w:val="TextodegloboCar"/>
    <w:uiPriority w:val="99"/>
    <w:unhideWhenUsed/>
    <w:rsid w:val="001967DD"/>
    <w:pPr>
      <w:spacing w:after="0" w:line="240" w:lineRule="auto"/>
    </w:pPr>
    <w:rPr>
      <w:rFonts w:ascii="Tahoma" w:hAnsi="Tahoma"/>
      <w:sz w:val="16"/>
      <w:szCs w:val="16"/>
    </w:rPr>
  </w:style>
  <w:style w:type="character" w:customStyle="1" w:styleId="TextodegloboCar">
    <w:name w:val="Texto de globo Car"/>
    <w:link w:val="Textodeglobo"/>
    <w:uiPriority w:val="99"/>
    <w:rsid w:val="001967DD"/>
    <w:rPr>
      <w:rFonts w:ascii="Tahoma" w:hAnsi="Tahoma" w:cs="Tahoma"/>
      <w:sz w:val="16"/>
      <w:szCs w:val="16"/>
      <w:lang w:eastAsia="en-US"/>
    </w:rPr>
  </w:style>
  <w:style w:type="paragraph" w:styleId="Textoindependiente">
    <w:name w:val="Body Text"/>
    <w:aliases w:val="IFT cita calibri,IFT cita"/>
    <w:basedOn w:val="Cita"/>
    <w:link w:val="TextoindependienteCar"/>
    <w:rsid w:val="00A07F01"/>
    <w:pPr>
      <w:spacing w:after="0" w:line="240" w:lineRule="auto"/>
      <w:ind w:left="708"/>
    </w:pPr>
    <w:rPr>
      <w:szCs w:val="20"/>
    </w:rPr>
  </w:style>
  <w:style w:type="character" w:customStyle="1" w:styleId="TextoindependienteCar">
    <w:name w:val="Texto independiente Car"/>
    <w:aliases w:val="IFT cita calibri Car,IFT cita Car"/>
    <w:link w:val="Textoindependiente"/>
    <w:rsid w:val="001967DD"/>
    <w:rPr>
      <w:rFonts w:ascii="ITC Avant Garde" w:eastAsia="Times New Roman" w:hAnsi="ITC Avant Garde" w:cs="Arial"/>
      <w:i/>
      <w:color w:val="000000"/>
      <w:sz w:val="18"/>
      <w:lang w:val="es-ES" w:eastAsia="es-ES"/>
    </w:rPr>
  </w:style>
  <w:style w:type="paragraph" w:styleId="Textonotapie">
    <w:name w:val="footnote text"/>
    <w:aliases w:val="Footnote Text Char1,Footnote Text Char Char1,Footnote Text Char4 Char Char,Footnote Text Char1 Char1 Char1 Char,Footnote Text Char Char1 Char1 Char Char,Footnote Text Char1 Char1 Char1 Char Char Char1,Footnote Text Char,ft Char Char,fn"/>
    <w:basedOn w:val="Normal"/>
    <w:link w:val="TextonotapieCar"/>
    <w:unhideWhenUsed/>
    <w:qFormat/>
    <w:rsid w:val="007C6048"/>
    <w:pPr>
      <w:contextualSpacing/>
    </w:pPr>
    <w:rPr>
      <w:rFonts w:ascii="ITC Avant Garde" w:hAnsi="ITC Avant Garde"/>
      <w:sz w:val="18"/>
      <w:szCs w:val="20"/>
    </w:rPr>
  </w:style>
  <w:style w:type="character" w:customStyle="1" w:styleId="TextonotapieCar">
    <w:name w:val="Texto nota pie Car"/>
    <w:aliases w:val="Footnote Text Char1 Car,Footnote Text Char Char1 Car,Footnote Text Char4 Char Char Car,Footnote Text Char1 Char1 Char1 Char Car,Footnote Text Char Char1 Char1 Char Char Car,Footnote Text Char1 Char1 Char1 Char Char Char1 Car,fn Car"/>
    <w:link w:val="Textonotapie"/>
    <w:rsid w:val="00E1687C"/>
    <w:rPr>
      <w:rFonts w:ascii="ITC Avant Garde" w:hAnsi="ITC Avant Garde"/>
      <w:sz w:val="18"/>
      <w:lang w:eastAsia="en-US"/>
    </w:rPr>
  </w:style>
  <w:style w:type="character" w:styleId="Refdenotaalpie">
    <w:name w:val="footnote reference"/>
    <w:aliases w:val="Ref,de nota al pie,(NECG) Footnote Reference,o,fr,Style 3,Appel note de bas de p,Style 12,Style 124,Ref. de nota al pie 2,Footnote Reference Superscript,Style 6"/>
    <w:uiPriority w:val="99"/>
    <w:unhideWhenUsed/>
    <w:qFormat/>
    <w:rsid w:val="00E1687C"/>
    <w:rPr>
      <w:vertAlign w:val="superscript"/>
    </w:rPr>
  </w:style>
  <w:style w:type="paragraph" w:styleId="Sinespaciado">
    <w:name w:val="No Spacing"/>
    <w:uiPriority w:val="1"/>
    <w:qFormat/>
    <w:rsid w:val="00067619"/>
    <w:rPr>
      <w:sz w:val="22"/>
      <w:szCs w:val="22"/>
      <w:lang w:eastAsia="en-US"/>
    </w:rPr>
  </w:style>
  <w:style w:type="character" w:styleId="Hipervnculo">
    <w:name w:val="Hyperlink"/>
    <w:uiPriority w:val="99"/>
    <w:unhideWhenUsed/>
    <w:rsid w:val="00E26906"/>
    <w:rPr>
      <w:color w:val="0000FF"/>
      <w:u w:val="single"/>
    </w:rPr>
  </w:style>
  <w:style w:type="character" w:styleId="Refdecomentario">
    <w:name w:val="annotation reference"/>
    <w:uiPriority w:val="99"/>
    <w:unhideWhenUsed/>
    <w:rsid w:val="00E26906"/>
    <w:rPr>
      <w:sz w:val="16"/>
      <w:szCs w:val="16"/>
    </w:rPr>
  </w:style>
  <w:style w:type="paragraph" w:styleId="Textocomentario">
    <w:name w:val="annotation text"/>
    <w:basedOn w:val="Normal"/>
    <w:link w:val="TextocomentarioCar"/>
    <w:uiPriority w:val="99"/>
    <w:unhideWhenUsed/>
    <w:rsid w:val="00E26906"/>
    <w:pPr>
      <w:spacing w:line="240" w:lineRule="auto"/>
    </w:pPr>
    <w:rPr>
      <w:rFonts w:eastAsia="Times New Roman"/>
      <w:sz w:val="20"/>
      <w:szCs w:val="20"/>
    </w:rPr>
  </w:style>
  <w:style w:type="character" w:customStyle="1" w:styleId="TextocomentarioCar">
    <w:name w:val="Texto comentario Car"/>
    <w:link w:val="Textocomentario"/>
    <w:uiPriority w:val="99"/>
    <w:rsid w:val="00E26906"/>
    <w:rPr>
      <w:rFonts w:ascii="Calibri" w:eastAsia="Times New Roman" w:hAnsi="Calibri" w:cs="Times New Roman"/>
    </w:rPr>
  </w:style>
  <w:style w:type="paragraph" w:customStyle="1" w:styleId="IFTnormal">
    <w:name w:val="IFT normal"/>
    <w:basedOn w:val="Normal"/>
    <w:link w:val="IFTnormalCar"/>
    <w:qFormat/>
    <w:rsid w:val="00BF3389"/>
    <w:pPr>
      <w:jc w:val="both"/>
    </w:pPr>
    <w:rPr>
      <w:rFonts w:ascii="ITC Avant Garde" w:hAnsi="ITC Avant Garde" w:cs="Calibri"/>
      <w:bCs/>
    </w:rPr>
  </w:style>
  <w:style w:type="paragraph" w:customStyle="1" w:styleId="NumeracinIFT">
    <w:name w:val="Numeración IFT"/>
    <w:basedOn w:val="Prrafodelista"/>
    <w:link w:val="NumeracinIFTCar"/>
    <w:qFormat/>
    <w:rsid w:val="00E26906"/>
    <w:pPr>
      <w:ind w:left="1571" w:hanging="360"/>
      <w:jc w:val="both"/>
    </w:pPr>
    <w:rPr>
      <w:rFonts w:ascii="ITC Avant Garde" w:eastAsia="Times New Roman" w:hAnsi="ITC Avant Garde"/>
      <w:iCs/>
    </w:rPr>
  </w:style>
  <w:style w:type="character" w:customStyle="1" w:styleId="PrrafodelistaCar">
    <w:name w:val="Párrafo de lista Car"/>
    <w:aliases w:val="4 Viñ 1nivel Car,Numeración 1 Car,Cuadrícula media 1 - Énfasis 21 Car"/>
    <w:link w:val="Prrafodelista"/>
    <w:uiPriority w:val="34"/>
    <w:rsid w:val="00E26906"/>
    <w:rPr>
      <w:sz w:val="22"/>
      <w:szCs w:val="22"/>
      <w:lang w:eastAsia="en-US"/>
    </w:rPr>
  </w:style>
  <w:style w:type="character" w:customStyle="1" w:styleId="NumeracinIFTCar">
    <w:name w:val="Numeración IFT Car"/>
    <w:link w:val="NumeracinIFT"/>
    <w:rsid w:val="00E26906"/>
    <w:rPr>
      <w:rFonts w:ascii="ITC Avant Garde" w:eastAsia="Times New Roman" w:hAnsi="ITC Avant Garde"/>
      <w:iCs/>
      <w:sz w:val="22"/>
      <w:szCs w:val="22"/>
      <w:lang w:eastAsia="en-US"/>
    </w:rPr>
  </w:style>
  <w:style w:type="paragraph" w:styleId="Textoindependiente3">
    <w:name w:val="Body Text 3"/>
    <w:basedOn w:val="Normal"/>
    <w:link w:val="Textoindependiente3Car"/>
    <w:unhideWhenUsed/>
    <w:rsid w:val="002979E9"/>
    <w:pPr>
      <w:spacing w:after="120"/>
    </w:pPr>
    <w:rPr>
      <w:sz w:val="16"/>
      <w:szCs w:val="16"/>
    </w:rPr>
  </w:style>
  <w:style w:type="character" w:customStyle="1" w:styleId="Textoindependiente3Car">
    <w:name w:val="Texto independiente 3 Car"/>
    <w:link w:val="Textoindependiente3"/>
    <w:rsid w:val="002979E9"/>
    <w:rPr>
      <w:rFonts w:ascii="Calibri" w:eastAsia="Calibri" w:hAnsi="Calibri" w:cs="Times New Roman"/>
      <w:sz w:val="16"/>
      <w:szCs w:val="16"/>
      <w:lang w:eastAsia="en-US"/>
    </w:rPr>
  </w:style>
  <w:style w:type="paragraph" w:styleId="Listaconvietas">
    <w:name w:val="List Bullet"/>
    <w:aliases w:val="Bullets texto"/>
    <w:basedOn w:val="Normal"/>
    <w:uiPriority w:val="99"/>
    <w:unhideWhenUsed/>
    <w:qFormat/>
    <w:rsid w:val="002979E9"/>
    <w:pPr>
      <w:ind w:left="720" w:hanging="360"/>
      <w:contextualSpacing/>
    </w:pPr>
  </w:style>
  <w:style w:type="paragraph" w:styleId="Descripcin">
    <w:name w:val="caption"/>
    <w:next w:val="Normal"/>
    <w:link w:val="DescripcinCar"/>
    <w:rsid w:val="002A6CA9"/>
    <w:pPr>
      <w:keepNext/>
      <w:tabs>
        <w:tab w:val="left" w:pos="2041"/>
      </w:tabs>
      <w:spacing w:after="160" w:line="280" w:lineRule="atLeast"/>
    </w:pPr>
    <w:rPr>
      <w:rFonts w:ascii="Arial" w:hAnsi="Arial"/>
      <w:bCs/>
      <w:i/>
      <w:sz w:val="18"/>
      <w:szCs w:val="18"/>
      <w:lang w:val="en-GB" w:eastAsia="en-US"/>
    </w:rPr>
  </w:style>
  <w:style w:type="paragraph" w:styleId="Asuntodelcomentario">
    <w:name w:val="annotation subject"/>
    <w:basedOn w:val="Textocomentario"/>
    <w:next w:val="Textocomentario"/>
    <w:link w:val="AsuntodelcomentarioCar"/>
    <w:uiPriority w:val="99"/>
    <w:unhideWhenUsed/>
    <w:rsid w:val="002A6CA9"/>
    <w:rPr>
      <w:b/>
      <w:bCs/>
    </w:rPr>
  </w:style>
  <w:style w:type="character" w:customStyle="1" w:styleId="AsuntodelcomentarioCar">
    <w:name w:val="Asunto del comentario Car"/>
    <w:link w:val="Asuntodelcomentario"/>
    <w:uiPriority w:val="99"/>
    <w:rsid w:val="002A6CA9"/>
    <w:rPr>
      <w:rFonts w:ascii="Calibri" w:eastAsia="Times New Roman" w:hAnsi="Calibri" w:cs="Times New Roman"/>
      <w:b/>
      <w:bCs/>
    </w:rPr>
  </w:style>
  <w:style w:type="paragraph" w:styleId="Listaconvietas2">
    <w:name w:val="List Bullet 2"/>
    <w:basedOn w:val="Normal"/>
    <w:link w:val="Listaconvietas2Car"/>
    <w:uiPriority w:val="99"/>
    <w:unhideWhenUsed/>
    <w:rsid w:val="002A6CA9"/>
    <w:pPr>
      <w:ind w:left="1077" w:hanging="360"/>
      <w:contextualSpacing/>
    </w:pPr>
  </w:style>
  <w:style w:type="paragraph" w:styleId="Cita">
    <w:name w:val="Quote"/>
    <w:aliases w:val="Bullets cita"/>
    <w:basedOn w:val="Citaift"/>
    <w:next w:val="Normal"/>
    <w:link w:val="CitaCar"/>
    <w:uiPriority w:val="29"/>
    <w:qFormat/>
    <w:rsid w:val="007C6048"/>
    <w:pPr>
      <w:ind w:left="1571" w:hanging="360"/>
    </w:pPr>
    <w:rPr>
      <w:lang w:val="es-ES"/>
    </w:rPr>
  </w:style>
  <w:style w:type="character" w:customStyle="1" w:styleId="CitaCar">
    <w:name w:val="Cita Car"/>
    <w:aliases w:val="Bullets cita Car"/>
    <w:link w:val="Cita"/>
    <w:uiPriority w:val="29"/>
    <w:rsid w:val="002A6CA9"/>
    <w:rPr>
      <w:rFonts w:ascii="ITC Avant Garde" w:eastAsia="Times New Roman" w:hAnsi="ITC Avant Garde" w:cs="Arial"/>
      <w:i/>
      <w:color w:val="000000"/>
      <w:sz w:val="18"/>
      <w:szCs w:val="18"/>
      <w:lang w:val="es-ES" w:eastAsia="es-ES"/>
    </w:rPr>
  </w:style>
  <w:style w:type="paragraph" w:customStyle="1" w:styleId="Prrafodelista1">
    <w:name w:val="Párrafo de lista1"/>
    <w:basedOn w:val="Normal"/>
    <w:rsid w:val="00BD6FC0"/>
    <w:pPr>
      <w:ind w:left="720"/>
      <w:contextualSpacing/>
    </w:pPr>
    <w:rPr>
      <w:rFonts w:eastAsia="Times New Roman"/>
    </w:rPr>
  </w:style>
  <w:style w:type="character" w:styleId="Textoennegrita">
    <w:name w:val="Strong"/>
    <w:uiPriority w:val="99"/>
    <w:qFormat/>
    <w:rsid w:val="00BC456C"/>
    <w:rPr>
      <w:b/>
      <w:bCs/>
    </w:rPr>
  </w:style>
  <w:style w:type="character" w:customStyle="1" w:styleId="Ttulo1Car">
    <w:name w:val="Título 1 Car"/>
    <w:aliases w:val="h1 Car"/>
    <w:link w:val="Ttulo1"/>
    <w:uiPriority w:val="9"/>
    <w:rsid w:val="00F34F29"/>
    <w:rPr>
      <w:rFonts w:ascii="Cambria" w:eastAsia="Times New Roman" w:hAnsi="Cambria"/>
      <w:b/>
      <w:bCs/>
      <w:color w:val="365F91"/>
      <w:sz w:val="28"/>
      <w:szCs w:val="28"/>
    </w:rPr>
  </w:style>
  <w:style w:type="character" w:styleId="CitaHTML">
    <w:name w:val="HTML Cite"/>
    <w:uiPriority w:val="99"/>
    <w:semiHidden/>
    <w:unhideWhenUsed/>
    <w:rsid w:val="00F34F29"/>
    <w:rPr>
      <w:i/>
      <w:iCs/>
    </w:rPr>
  </w:style>
  <w:style w:type="paragraph" w:styleId="Revisin">
    <w:name w:val="Revision"/>
    <w:hidden/>
    <w:uiPriority w:val="99"/>
    <w:semiHidden/>
    <w:rsid w:val="00D5093A"/>
    <w:rPr>
      <w:sz w:val="22"/>
      <w:szCs w:val="22"/>
      <w:lang w:eastAsia="en-US"/>
    </w:rPr>
  </w:style>
  <w:style w:type="paragraph" w:customStyle="1" w:styleId="Prrafodelista10">
    <w:name w:val="Párrafo de lista1"/>
    <w:basedOn w:val="Normal"/>
    <w:uiPriority w:val="99"/>
    <w:rsid w:val="000877F7"/>
    <w:pPr>
      <w:ind w:left="720"/>
      <w:contextualSpacing/>
    </w:pPr>
    <w:rPr>
      <w:rFonts w:eastAsia="Times New Roman"/>
    </w:rPr>
  </w:style>
  <w:style w:type="paragraph" w:styleId="Sangradetextonormal">
    <w:name w:val="Body Text Indent"/>
    <w:basedOn w:val="Normal"/>
    <w:link w:val="SangradetextonormalCar"/>
    <w:uiPriority w:val="99"/>
    <w:unhideWhenUsed/>
    <w:rsid w:val="00325202"/>
    <w:pPr>
      <w:spacing w:after="120"/>
      <w:ind w:left="283"/>
    </w:pPr>
  </w:style>
  <w:style w:type="character" w:customStyle="1" w:styleId="SangradetextonormalCar">
    <w:name w:val="Sangría de texto normal Car"/>
    <w:link w:val="Sangradetextonormal"/>
    <w:uiPriority w:val="99"/>
    <w:rsid w:val="00325202"/>
    <w:rPr>
      <w:sz w:val="22"/>
      <w:szCs w:val="22"/>
      <w:lang w:eastAsia="en-US"/>
    </w:rPr>
  </w:style>
  <w:style w:type="character" w:customStyle="1" w:styleId="Ttulo2Car">
    <w:name w:val="Título 2 Car"/>
    <w:link w:val="Ttulo2"/>
    <w:uiPriority w:val="9"/>
    <w:rsid w:val="00325202"/>
    <w:rPr>
      <w:rFonts w:ascii="ITC Avant Garde" w:eastAsia="Times New Roman" w:hAnsi="ITC Avant Garde"/>
      <w:b/>
      <w:sz w:val="22"/>
      <w:lang w:eastAsia="en-US"/>
    </w:rPr>
  </w:style>
  <w:style w:type="character" w:customStyle="1" w:styleId="Ttulo3Car">
    <w:name w:val="Título 3 Car"/>
    <w:aliases w:val="h3 Car"/>
    <w:link w:val="Ttulo3"/>
    <w:uiPriority w:val="99"/>
    <w:rsid w:val="00325202"/>
    <w:rPr>
      <w:rFonts w:ascii="Arial" w:eastAsia="Times New Roman" w:hAnsi="Arial"/>
      <w:b/>
      <w:bCs/>
      <w:sz w:val="22"/>
      <w:lang w:eastAsia="en-US"/>
    </w:rPr>
  </w:style>
  <w:style w:type="character" w:customStyle="1" w:styleId="Ttulo4Car">
    <w:name w:val="Título 4 Car"/>
    <w:link w:val="Ttulo4"/>
    <w:uiPriority w:val="9"/>
    <w:rsid w:val="00325202"/>
    <w:rPr>
      <w:rFonts w:ascii="Times New Roman" w:eastAsia="Times New Roman" w:hAnsi="Times New Roman"/>
      <w:b/>
      <w:bCs/>
      <w:sz w:val="28"/>
      <w:szCs w:val="28"/>
      <w:lang w:eastAsia="es-ES"/>
    </w:rPr>
  </w:style>
  <w:style w:type="character" w:customStyle="1" w:styleId="Ttulo5Car">
    <w:name w:val="Título 5 Car"/>
    <w:aliases w:val="Considerando Car"/>
    <w:link w:val="Ttulo5"/>
    <w:rsid w:val="00325202"/>
    <w:rPr>
      <w:rFonts w:ascii="Arial" w:eastAsia="Times New Roman" w:hAnsi="Arial"/>
      <w:b/>
      <w:lang w:eastAsia="en-US"/>
    </w:rPr>
  </w:style>
  <w:style w:type="character" w:customStyle="1" w:styleId="Ttulo6Car">
    <w:name w:val="Título 6 Car"/>
    <w:link w:val="Ttulo6"/>
    <w:rsid w:val="00325202"/>
    <w:rPr>
      <w:rFonts w:ascii="Times New Roman" w:eastAsia="Times New Roman" w:hAnsi="Times New Roman"/>
      <w:b/>
      <w:bCs/>
      <w:sz w:val="22"/>
      <w:szCs w:val="22"/>
      <w:lang w:eastAsia="es-ES"/>
    </w:rPr>
  </w:style>
  <w:style w:type="character" w:customStyle="1" w:styleId="Ttulo7Car">
    <w:name w:val="Título 7 Car"/>
    <w:link w:val="Ttulo7"/>
    <w:rsid w:val="00325202"/>
    <w:rPr>
      <w:rFonts w:ascii="Times New Roman" w:eastAsia="Times New Roman" w:hAnsi="Times New Roman"/>
      <w:sz w:val="24"/>
      <w:szCs w:val="24"/>
      <w:lang w:eastAsia="es-ES"/>
    </w:rPr>
  </w:style>
  <w:style w:type="character" w:customStyle="1" w:styleId="Ttulo8Car">
    <w:name w:val="Título 8 Car"/>
    <w:link w:val="Ttulo8"/>
    <w:rsid w:val="00325202"/>
    <w:rPr>
      <w:rFonts w:ascii="Arial" w:eastAsia="Times New Roman" w:hAnsi="Arial"/>
      <w:b/>
      <w:sz w:val="22"/>
      <w:lang w:eastAsia="es-ES"/>
    </w:rPr>
  </w:style>
  <w:style w:type="character" w:customStyle="1" w:styleId="Ttulo9Car">
    <w:name w:val="Título 9 Car"/>
    <w:aliases w:val="Citaciones Car"/>
    <w:link w:val="Ttulo9"/>
    <w:rsid w:val="00325202"/>
    <w:rPr>
      <w:rFonts w:ascii="Arial" w:eastAsia="Times New Roman" w:hAnsi="Arial" w:cs="Arial"/>
      <w:sz w:val="22"/>
      <w:szCs w:val="22"/>
      <w:lang w:eastAsia="es-ES"/>
    </w:rPr>
  </w:style>
  <w:style w:type="character" w:styleId="Nmerodepgina">
    <w:name w:val="page number"/>
    <w:rsid w:val="00325202"/>
  </w:style>
  <w:style w:type="paragraph" w:styleId="Puesto">
    <w:name w:val="Title"/>
    <w:basedOn w:val="Normal"/>
    <w:link w:val="PuestoCar"/>
    <w:rsid w:val="00325202"/>
    <w:pPr>
      <w:spacing w:after="0" w:line="240" w:lineRule="auto"/>
      <w:jc w:val="center"/>
    </w:pPr>
    <w:rPr>
      <w:rFonts w:ascii="Arial" w:eastAsia="Times New Roman" w:hAnsi="Arial"/>
      <w:b/>
      <w:szCs w:val="20"/>
    </w:rPr>
  </w:style>
  <w:style w:type="character" w:customStyle="1" w:styleId="PuestoCar">
    <w:name w:val="Puesto Car"/>
    <w:link w:val="Puesto"/>
    <w:rsid w:val="00325202"/>
    <w:rPr>
      <w:rFonts w:ascii="Arial" w:eastAsia="Times New Roman" w:hAnsi="Arial"/>
      <w:b/>
      <w:sz w:val="22"/>
      <w:lang w:eastAsia="en-US"/>
    </w:rPr>
  </w:style>
  <w:style w:type="paragraph" w:styleId="Sangra2detindependiente">
    <w:name w:val="Body Text Indent 2"/>
    <w:basedOn w:val="Normal"/>
    <w:link w:val="Sangra2detindependienteCar"/>
    <w:rsid w:val="00325202"/>
    <w:pPr>
      <w:spacing w:after="0" w:line="240" w:lineRule="auto"/>
      <w:ind w:left="708"/>
      <w:jc w:val="both"/>
    </w:pPr>
    <w:rPr>
      <w:rFonts w:ascii="Arial" w:eastAsia="Times New Roman" w:hAnsi="Arial"/>
      <w:szCs w:val="20"/>
    </w:rPr>
  </w:style>
  <w:style w:type="character" w:customStyle="1" w:styleId="Sangra2detindependienteCar">
    <w:name w:val="Sangría 2 de t. independiente Car"/>
    <w:link w:val="Sangra2detindependiente"/>
    <w:rsid w:val="00325202"/>
    <w:rPr>
      <w:rFonts w:ascii="Arial" w:eastAsia="Times New Roman" w:hAnsi="Arial"/>
      <w:sz w:val="22"/>
      <w:lang w:eastAsia="en-US"/>
    </w:rPr>
  </w:style>
  <w:style w:type="paragraph" w:styleId="Subttulo">
    <w:name w:val="Subtitle"/>
    <w:basedOn w:val="Normal"/>
    <w:link w:val="SubttuloCar"/>
    <w:qFormat/>
    <w:rsid w:val="00325202"/>
    <w:pPr>
      <w:spacing w:after="0" w:line="230" w:lineRule="auto"/>
      <w:ind w:left="4253"/>
      <w:jc w:val="both"/>
    </w:pPr>
    <w:rPr>
      <w:rFonts w:ascii="Arial" w:eastAsia="Times New Roman" w:hAnsi="Arial"/>
      <w:b/>
      <w:szCs w:val="24"/>
      <w:lang w:eastAsia="es-ES"/>
    </w:rPr>
  </w:style>
  <w:style w:type="character" w:customStyle="1" w:styleId="SubttuloCar">
    <w:name w:val="Subtítulo Car"/>
    <w:link w:val="Subttulo"/>
    <w:rsid w:val="00325202"/>
    <w:rPr>
      <w:rFonts w:ascii="Arial" w:eastAsia="Times New Roman" w:hAnsi="Arial"/>
      <w:b/>
      <w:sz w:val="22"/>
      <w:szCs w:val="24"/>
      <w:lang w:eastAsia="es-ES"/>
    </w:rPr>
  </w:style>
  <w:style w:type="paragraph" w:styleId="Textoindependiente2">
    <w:name w:val="Body Text 2"/>
    <w:basedOn w:val="Normal"/>
    <w:link w:val="Textoindependiente2Car"/>
    <w:rsid w:val="00325202"/>
    <w:pPr>
      <w:spacing w:after="0" w:line="240" w:lineRule="auto"/>
      <w:jc w:val="both"/>
    </w:pPr>
    <w:rPr>
      <w:rFonts w:ascii="Arial" w:eastAsia="Times New Roman" w:hAnsi="Arial"/>
      <w:szCs w:val="20"/>
      <w:lang w:eastAsia="es-ES"/>
    </w:rPr>
  </w:style>
  <w:style w:type="character" w:customStyle="1" w:styleId="Textoindependiente2Car">
    <w:name w:val="Texto independiente 2 Car"/>
    <w:link w:val="Textoindependiente2"/>
    <w:rsid w:val="00325202"/>
    <w:rPr>
      <w:rFonts w:ascii="Arial" w:eastAsia="Times New Roman" w:hAnsi="Arial"/>
      <w:sz w:val="22"/>
      <w:lang w:eastAsia="es-ES"/>
    </w:rPr>
  </w:style>
  <w:style w:type="paragraph" w:styleId="Sangra3detindependiente">
    <w:name w:val="Body Text Indent 3"/>
    <w:basedOn w:val="Normal"/>
    <w:link w:val="Sangra3detindependienteCar"/>
    <w:rsid w:val="00325202"/>
    <w:pPr>
      <w:spacing w:before="120" w:after="120" w:line="240" w:lineRule="auto"/>
      <w:ind w:left="708"/>
      <w:jc w:val="both"/>
    </w:pPr>
    <w:rPr>
      <w:rFonts w:ascii="Arial" w:eastAsia="Times New Roman" w:hAnsi="Arial"/>
      <w:i/>
      <w:sz w:val="20"/>
      <w:szCs w:val="20"/>
      <w:lang w:eastAsia="es-ES"/>
    </w:rPr>
  </w:style>
  <w:style w:type="character" w:customStyle="1" w:styleId="Sangra3detindependienteCar">
    <w:name w:val="Sangría 3 de t. independiente Car"/>
    <w:link w:val="Sangra3detindependiente"/>
    <w:rsid w:val="00325202"/>
    <w:rPr>
      <w:rFonts w:ascii="Arial" w:eastAsia="Times New Roman" w:hAnsi="Arial"/>
      <w:i/>
      <w:lang w:eastAsia="es-ES"/>
    </w:rPr>
  </w:style>
  <w:style w:type="paragraph" w:styleId="Textosinformato">
    <w:name w:val="Plain Text"/>
    <w:basedOn w:val="Normal"/>
    <w:link w:val="TextosinformatoCar"/>
    <w:rsid w:val="00325202"/>
    <w:pPr>
      <w:spacing w:after="0" w:line="240" w:lineRule="auto"/>
    </w:pPr>
    <w:rPr>
      <w:rFonts w:ascii="Courier New" w:eastAsia="Times New Roman" w:hAnsi="Courier New"/>
      <w:sz w:val="20"/>
      <w:szCs w:val="20"/>
      <w:lang w:eastAsia="es-ES"/>
    </w:rPr>
  </w:style>
  <w:style w:type="character" w:customStyle="1" w:styleId="TextosinformatoCar">
    <w:name w:val="Texto sin formato Car"/>
    <w:link w:val="Textosinformato"/>
    <w:rsid w:val="00325202"/>
    <w:rPr>
      <w:rFonts w:ascii="Courier New" w:eastAsia="Times New Roman" w:hAnsi="Courier New" w:cs="Courier New"/>
      <w:lang w:eastAsia="es-ES"/>
    </w:rPr>
  </w:style>
  <w:style w:type="paragraph" w:styleId="Textodebloque">
    <w:name w:val="Block Text"/>
    <w:basedOn w:val="Normal"/>
    <w:rsid w:val="00325202"/>
    <w:pPr>
      <w:spacing w:after="0" w:line="240" w:lineRule="auto"/>
      <w:ind w:left="1134" w:right="1134"/>
      <w:jc w:val="both"/>
    </w:pPr>
    <w:rPr>
      <w:rFonts w:ascii="Arial" w:eastAsia="Times New Roman" w:hAnsi="Arial" w:cs="Arial"/>
      <w:sz w:val="20"/>
      <w:szCs w:val="24"/>
      <w:lang w:val="es-ES" w:eastAsia="es-ES"/>
    </w:rPr>
  </w:style>
  <w:style w:type="character" w:styleId="Hipervnculovisitado">
    <w:name w:val="FollowedHyperlink"/>
    <w:uiPriority w:val="99"/>
    <w:rsid w:val="00325202"/>
    <w:rPr>
      <w:color w:val="800080"/>
      <w:u w:val="single"/>
    </w:rPr>
  </w:style>
  <w:style w:type="paragraph" w:styleId="Lista">
    <w:name w:val="List"/>
    <w:basedOn w:val="Normal"/>
    <w:rsid w:val="00325202"/>
    <w:pPr>
      <w:spacing w:after="0" w:line="240" w:lineRule="auto"/>
      <w:ind w:left="283" w:hanging="283"/>
    </w:pPr>
    <w:rPr>
      <w:rFonts w:ascii="Times New Roman" w:eastAsia="Times New Roman" w:hAnsi="Times New Roman"/>
      <w:sz w:val="24"/>
      <w:szCs w:val="24"/>
      <w:lang w:val="es-ES" w:eastAsia="es-ES"/>
    </w:rPr>
  </w:style>
  <w:style w:type="paragraph" w:styleId="Lista2">
    <w:name w:val="List 2"/>
    <w:basedOn w:val="Normal"/>
    <w:rsid w:val="00325202"/>
    <w:pPr>
      <w:spacing w:after="0" w:line="240" w:lineRule="auto"/>
      <w:ind w:left="566" w:hanging="283"/>
    </w:pPr>
    <w:rPr>
      <w:rFonts w:ascii="Times New Roman" w:eastAsia="Times New Roman" w:hAnsi="Times New Roman"/>
      <w:sz w:val="24"/>
      <w:szCs w:val="24"/>
      <w:lang w:val="es-ES" w:eastAsia="es-ES"/>
    </w:rPr>
  </w:style>
  <w:style w:type="paragraph" w:styleId="Lista3">
    <w:name w:val="List 3"/>
    <w:basedOn w:val="Normal"/>
    <w:rsid w:val="00325202"/>
    <w:pPr>
      <w:spacing w:after="0" w:line="240" w:lineRule="auto"/>
      <w:ind w:left="849" w:hanging="283"/>
    </w:pPr>
    <w:rPr>
      <w:rFonts w:ascii="Times New Roman" w:eastAsia="Times New Roman" w:hAnsi="Times New Roman"/>
      <w:sz w:val="24"/>
      <w:szCs w:val="24"/>
      <w:lang w:val="es-ES" w:eastAsia="es-ES"/>
    </w:rPr>
  </w:style>
  <w:style w:type="paragraph" w:styleId="Encabezadodemensaje">
    <w:name w:val="Message Header"/>
    <w:basedOn w:val="Normal"/>
    <w:link w:val="EncabezadodemensajeCar"/>
    <w:rsid w:val="0032520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sz w:val="24"/>
      <w:szCs w:val="24"/>
      <w:lang w:val="es-ES" w:eastAsia="es-ES"/>
    </w:rPr>
  </w:style>
  <w:style w:type="character" w:customStyle="1" w:styleId="EncabezadodemensajeCar">
    <w:name w:val="Encabezado de mensaje Car"/>
    <w:link w:val="Encabezadodemensaje"/>
    <w:rsid w:val="00325202"/>
    <w:rPr>
      <w:rFonts w:ascii="Arial" w:eastAsia="Times New Roman" w:hAnsi="Arial" w:cs="Arial"/>
      <w:sz w:val="24"/>
      <w:szCs w:val="24"/>
      <w:shd w:val="pct20" w:color="auto" w:fill="auto"/>
      <w:lang w:val="es-ES" w:eastAsia="es-ES"/>
    </w:rPr>
  </w:style>
  <w:style w:type="paragraph" w:styleId="Saludo">
    <w:name w:val="Salutation"/>
    <w:basedOn w:val="Normal"/>
    <w:next w:val="Normal"/>
    <w:link w:val="SaludoCar"/>
    <w:rsid w:val="00325202"/>
    <w:pPr>
      <w:spacing w:after="0" w:line="240" w:lineRule="auto"/>
    </w:pPr>
    <w:rPr>
      <w:rFonts w:ascii="Times New Roman" w:eastAsia="Times New Roman" w:hAnsi="Times New Roman"/>
      <w:sz w:val="24"/>
      <w:szCs w:val="24"/>
      <w:lang w:val="es-ES" w:eastAsia="es-ES"/>
    </w:rPr>
  </w:style>
  <w:style w:type="character" w:customStyle="1" w:styleId="SaludoCar">
    <w:name w:val="Saludo Car"/>
    <w:link w:val="Saludo"/>
    <w:rsid w:val="00325202"/>
    <w:rPr>
      <w:rFonts w:ascii="Times New Roman" w:eastAsia="Times New Roman" w:hAnsi="Times New Roman"/>
      <w:sz w:val="24"/>
      <w:szCs w:val="24"/>
      <w:lang w:val="es-ES" w:eastAsia="es-ES"/>
    </w:rPr>
  </w:style>
  <w:style w:type="paragraph" w:styleId="Continuarlista">
    <w:name w:val="List Continue"/>
    <w:basedOn w:val="Normal"/>
    <w:rsid w:val="00325202"/>
    <w:pPr>
      <w:spacing w:after="120" w:line="240" w:lineRule="auto"/>
      <w:ind w:left="283"/>
    </w:pPr>
    <w:rPr>
      <w:rFonts w:ascii="Times New Roman" w:eastAsia="Times New Roman" w:hAnsi="Times New Roman"/>
      <w:sz w:val="24"/>
      <w:szCs w:val="24"/>
      <w:lang w:val="es-ES" w:eastAsia="es-ES"/>
    </w:rPr>
  </w:style>
  <w:style w:type="paragraph" w:styleId="Textoindependienteprimerasangra">
    <w:name w:val="Body Text First Indent"/>
    <w:basedOn w:val="Textoindependiente"/>
    <w:link w:val="TextoindependienteprimerasangraCar"/>
    <w:rsid w:val="00325202"/>
    <w:pPr>
      <w:spacing w:after="120"/>
      <w:ind w:left="0" w:firstLine="210"/>
      <w:jc w:val="left"/>
    </w:pPr>
    <w:rPr>
      <w:rFonts w:ascii="Times New Roman" w:hAnsi="Times New Roman"/>
      <w:i w:val="0"/>
      <w:iCs/>
      <w:sz w:val="24"/>
      <w:szCs w:val="24"/>
    </w:rPr>
  </w:style>
  <w:style w:type="character" w:customStyle="1" w:styleId="TextoindependienteprimerasangraCar">
    <w:name w:val="Texto independiente primera sangría Car"/>
    <w:link w:val="Textoindependienteprimerasangra"/>
    <w:rsid w:val="00325202"/>
    <w:rPr>
      <w:rFonts w:ascii="Times New Roman" w:eastAsia="Times New Roman" w:hAnsi="Times New Roman" w:cs="Arial"/>
      <w:iCs/>
      <w:color w:val="000000"/>
      <w:sz w:val="24"/>
      <w:szCs w:val="24"/>
      <w:lang w:val="es-ES" w:eastAsia="es-ES"/>
    </w:rPr>
  </w:style>
  <w:style w:type="paragraph" w:styleId="Textoindependienteprimerasangra2">
    <w:name w:val="Body Text First Indent 2"/>
    <w:basedOn w:val="Sangradetextonormal"/>
    <w:link w:val="Textoindependienteprimerasangra2Car"/>
    <w:rsid w:val="00325202"/>
    <w:pPr>
      <w:spacing w:line="240" w:lineRule="auto"/>
      <w:ind w:firstLine="21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link w:val="Textoindependienteprimerasangra2"/>
    <w:rsid w:val="00325202"/>
    <w:rPr>
      <w:rFonts w:ascii="Times New Roman" w:eastAsia="Times New Roman" w:hAnsi="Times New Roman"/>
      <w:sz w:val="24"/>
      <w:szCs w:val="24"/>
      <w:lang w:val="es-ES" w:eastAsia="es-ES"/>
    </w:rPr>
  </w:style>
  <w:style w:type="paragraph" w:styleId="Mapadeldocumento">
    <w:name w:val="Document Map"/>
    <w:basedOn w:val="Normal"/>
    <w:link w:val="MapadeldocumentoCar"/>
    <w:rsid w:val="00325202"/>
    <w:pPr>
      <w:shd w:val="clear" w:color="auto" w:fill="000080"/>
      <w:spacing w:after="0" w:line="240" w:lineRule="auto"/>
    </w:pPr>
    <w:rPr>
      <w:rFonts w:ascii="Tahoma" w:eastAsia="Times New Roman" w:hAnsi="Tahoma"/>
      <w:sz w:val="20"/>
      <w:szCs w:val="20"/>
      <w:lang w:val="es-ES" w:eastAsia="es-ES"/>
    </w:rPr>
  </w:style>
  <w:style w:type="character" w:customStyle="1" w:styleId="MapadeldocumentoCar">
    <w:name w:val="Mapa del documento Car"/>
    <w:link w:val="Mapadeldocumento"/>
    <w:rsid w:val="00325202"/>
    <w:rPr>
      <w:rFonts w:ascii="Tahoma" w:eastAsia="Times New Roman" w:hAnsi="Tahoma" w:cs="Tahoma"/>
      <w:shd w:val="clear" w:color="auto" w:fill="000080"/>
      <w:lang w:val="es-ES" w:eastAsia="es-ES"/>
    </w:rPr>
  </w:style>
  <w:style w:type="paragraph" w:styleId="Listaconnmeros">
    <w:name w:val="List Number"/>
    <w:basedOn w:val="Normal"/>
    <w:uiPriority w:val="99"/>
    <w:rsid w:val="00325202"/>
    <w:pPr>
      <w:tabs>
        <w:tab w:val="num" w:pos="360"/>
      </w:tabs>
      <w:spacing w:after="240" w:line="320" w:lineRule="atLeast"/>
      <w:ind w:left="360" w:hanging="360"/>
      <w:contextualSpacing/>
      <w:jc w:val="both"/>
    </w:pPr>
    <w:rPr>
      <w:rFonts w:ascii="Times New Roman" w:hAnsi="Times New Roman"/>
      <w:lang w:val="es-ES"/>
    </w:rPr>
  </w:style>
  <w:style w:type="character" w:customStyle="1" w:styleId="Listaconvietas2Car">
    <w:name w:val="Lista con viñetas 2 Car"/>
    <w:link w:val="Listaconvietas2"/>
    <w:uiPriority w:val="99"/>
    <w:rsid w:val="00325202"/>
    <w:rPr>
      <w:sz w:val="22"/>
      <w:szCs w:val="22"/>
      <w:lang w:eastAsia="en-US"/>
    </w:rPr>
  </w:style>
  <w:style w:type="numbering" w:styleId="1ai">
    <w:name w:val="Outline List 1"/>
    <w:basedOn w:val="Sinlista"/>
    <w:uiPriority w:val="99"/>
    <w:unhideWhenUsed/>
    <w:rsid w:val="00325202"/>
    <w:pPr>
      <w:numPr>
        <w:numId w:val="1"/>
      </w:numPr>
    </w:pPr>
  </w:style>
  <w:style w:type="paragraph" w:styleId="TDC2">
    <w:name w:val="toc 2"/>
    <w:basedOn w:val="TDC1"/>
    <w:next w:val="Normal"/>
    <w:autoRedefine/>
    <w:uiPriority w:val="39"/>
    <w:unhideWhenUsed/>
    <w:rsid w:val="00325202"/>
    <w:pPr>
      <w:keepNext w:val="0"/>
      <w:spacing w:before="0"/>
    </w:pPr>
    <w:rPr>
      <w:b w:val="0"/>
      <w:noProof/>
    </w:rPr>
  </w:style>
  <w:style w:type="paragraph" w:styleId="TDC1">
    <w:name w:val="toc 1"/>
    <w:basedOn w:val="Normal"/>
    <w:next w:val="Normal"/>
    <w:autoRedefine/>
    <w:uiPriority w:val="39"/>
    <w:unhideWhenUsed/>
    <w:rsid w:val="00325202"/>
    <w:pPr>
      <w:keepNext/>
      <w:tabs>
        <w:tab w:val="left" w:pos="635"/>
        <w:tab w:val="right" w:pos="8789"/>
      </w:tabs>
      <w:spacing w:before="240" w:after="0" w:line="320" w:lineRule="atLeast"/>
      <w:jc w:val="both"/>
    </w:pPr>
    <w:rPr>
      <w:rFonts w:ascii="Times New Roman" w:hAnsi="Times New Roman"/>
      <w:b/>
      <w:lang w:val="es-ES"/>
    </w:rPr>
  </w:style>
  <w:style w:type="paragraph" w:styleId="TDC3">
    <w:name w:val="toc 3"/>
    <w:basedOn w:val="TDC2"/>
    <w:next w:val="Normal"/>
    <w:autoRedefine/>
    <w:uiPriority w:val="39"/>
    <w:unhideWhenUsed/>
    <w:rsid w:val="00325202"/>
    <w:rPr>
      <w:sz w:val="20"/>
    </w:rPr>
  </w:style>
  <w:style w:type="paragraph" w:styleId="TDC4">
    <w:name w:val="toc 4"/>
    <w:basedOn w:val="TDC3"/>
    <w:next w:val="Normal"/>
    <w:autoRedefine/>
    <w:uiPriority w:val="39"/>
    <w:unhideWhenUsed/>
    <w:rsid w:val="00325202"/>
  </w:style>
  <w:style w:type="table" w:styleId="Tablaclsica2">
    <w:name w:val="Table Classic 2"/>
    <w:basedOn w:val="Tablanormal"/>
    <w:rsid w:val="00325202"/>
    <w:pPr>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bsica3">
    <w:name w:val="Table Simple 3"/>
    <w:basedOn w:val="Tablanormal"/>
    <w:rsid w:val="00325202"/>
    <w:pPr>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3">
    <w:name w:val="Table Classic 3"/>
    <w:basedOn w:val="Tablanormal"/>
    <w:rsid w:val="00B441F3"/>
    <w:pPr>
      <w:jc w:val="both"/>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Sombreadomedio2-nfasis11">
    <w:name w:val="Sombreado medio 2 - Énfasis 11"/>
    <w:basedOn w:val="Tablanormal"/>
    <w:uiPriority w:val="64"/>
    <w:rsid w:val="00B441F3"/>
    <w:rPr>
      <w:sz w:val="22"/>
      <w:szCs w:val="22"/>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extonotaalfinal">
    <w:name w:val="endnote text"/>
    <w:basedOn w:val="Normal"/>
    <w:link w:val="TextonotaalfinalCar"/>
    <w:uiPriority w:val="99"/>
    <w:semiHidden/>
    <w:unhideWhenUsed/>
    <w:rsid w:val="00A4554C"/>
    <w:rPr>
      <w:sz w:val="20"/>
      <w:szCs w:val="20"/>
    </w:rPr>
  </w:style>
  <w:style w:type="character" w:customStyle="1" w:styleId="TextonotaalfinalCar">
    <w:name w:val="Texto nota al final Car"/>
    <w:link w:val="Textonotaalfinal"/>
    <w:uiPriority w:val="99"/>
    <w:semiHidden/>
    <w:rsid w:val="00A4554C"/>
    <w:rPr>
      <w:lang w:eastAsia="en-US"/>
    </w:rPr>
  </w:style>
  <w:style w:type="character" w:styleId="Refdenotaalfinal">
    <w:name w:val="endnote reference"/>
    <w:uiPriority w:val="99"/>
    <w:semiHidden/>
    <w:unhideWhenUsed/>
    <w:rsid w:val="00A4554C"/>
    <w:rPr>
      <w:vertAlign w:val="superscript"/>
    </w:rPr>
  </w:style>
  <w:style w:type="character" w:customStyle="1" w:styleId="DescripcinCar">
    <w:name w:val="Descripción Car"/>
    <w:link w:val="Descripcin"/>
    <w:rsid w:val="00157C3F"/>
    <w:rPr>
      <w:rFonts w:ascii="Arial" w:hAnsi="Arial"/>
      <w:bCs/>
      <w:i/>
      <w:sz w:val="18"/>
      <w:szCs w:val="18"/>
      <w:lang w:val="en-GB" w:eastAsia="en-US" w:bidi="ar-SA"/>
    </w:rPr>
  </w:style>
  <w:style w:type="character" w:styleId="Textodelmarcadordeposicin">
    <w:name w:val="Placeholder Text"/>
    <w:uiPriority w:val="99"/>
    <w:semiHidden/>
    <w:rsid w:val="00454073"/>
    <w:rPr>
      <w:color w:val="808080"/>
    </w:rPr>
  </w:style>
  <w:style w:type="paragraph" w:styleId="TtulodeTDC">
    <w:name w:val="TOC Heading"/>
    <w:basedOn w:val="Ttulo1"/>
    <w:next w:val="Normal"/>
    <w:uiPriority w:val="39"/>
    <w:unhideWhenUsed/>
    <w:qFormat/>
    <w:rsid w:val="00454073"/>
    <w:pPr>
      <w:spacing w:before="240" w:line="259" w:lineRule="auto"/>
      <w:outlineLvl w:val="9"/>
    </w:pPr>
    <w:rPr>
      <w:rFonts w:ascii="Calibri Light" w:hAnsi="Calibri Light"/>
      <w:b w:val="0"/>
      <w:bCs w:val="0"/>
      <w:color w:val="2E74B5"/>
      <w:sz w:val="32"/>
      <w:szCs w:val="32"/>
    </w:rPr>
  </w:style>
  <w:style w:type="paragraph" w:customStyle="1" w:styleId="Citaift">
    <w:name w:val="Cita ift"/>
    <w:basedOn w:val="Normal"/>
    <w:link w:val="CitaiftCar"/>
    <w:qFormat/>
    <w:rsid w:val="006B4927"/>
    <w:pPr>
      <w:adjustRightInd w:val="0"/>
      <w:ind w:left="851" w:right="760"/>
      <w:jc w:val="both"/>
    </w:pPr>
    <w:rPr>
      <w:rFonts w:ascii="ITC Avant Garde" w:eastAsia="Times New Roman" w:hAnsi="ITC Avant Garde" w:cs="Arial"/>
      <w:i/>
      <w:color w:val="000000"/>
      <w:sz w:val="18"/>
      <w:szCs w:val="18"/>
      <w:lang w:eastAsia="es-ES"/>
    </w:rPr>
  </w:style>
  <w:style w:type="character" w:customStyle="1" w:styleId="CitaiftCar">
    <w:name w:val="Cita ift Car"/>
    <w:link w:val="Citaift"/>
    <w:rsid w:val="006B4927"/>
    <w:rPr>
      <w:rFonts w:ascii="ITC Avant Garde" w:eastAsia="Times New Roman" w:hAnsi="ITC Avant Garde" w:cs="Arial"/>
      <w:i/>
      <w:color w:val="000000"/>
      <w:sz w:val="18"/>
      <w:szCs w:val="18"/>
      <w:lang w:eastAsia="es-ES"/>
    </w:rPr>
  </w:style>
  <w:style w:type="paragraph" w:customStyle="1" w:styleId="ApartadoSub">
    <w:name w:val="ApartadoSub"/>
    <w:basedOn w:val="Normal"/>
    <w:qFormat/>
    <w:rsid w:val="00AB0689"/>
    <w:pPr>
      <w:jc w:val="both"/>
    </w:pPr>
    <w:rPr>
      <w:rFonts w:ascii="ITC Avant Garde" w:hAnsi="ITC Avant Garde"/>
      <w:b/>
      <w:u w:val="single"/>
    </w:rPr>
  </w:style>
  <w:style w:type="paragraph" w:styleId="HTMLconformatoprevio">
    <w:name w:val="HTML Preformatted"/>
    <w:basedOn w:val="Normal"/>
    <w:link w:val="HTMLconformatoprevioCar"/>
    <w:uiPriority w:val="99"/>
    <w:unhideWhenUsed/>
    <w:rsid w:val="008A7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8A71A0"/>
    <w:rPr>
      <w:rFonts w:ascii="Courier New" w:eastAsia="Times New Roman" w:hAnsi="Courier New" w:cs="Courier New"/>
    </w:rPr>
  </w:style>
  <w:style w:type="paragraph" w:customStyle="1" w:styleId="Listamulticolor-nfasis11">
    <w:name w:val="Lista multicolor - Énfasis 11"/>
    <w:basedOn w:val="Normal"/>
    <w:link w:val="Listamulticolor-nfasis1Car"/>
    <w:uiPriority w:val="34"/>
    <w:rsid w:val="007E0248"/>
    <w:pPr>
      <w:ind w:left="720"/>
      <w:contextualSpacing/>
    </w:pPr>
  </w:style>
  <w:style w:type="character" w:customStyle="1" w:styleId="Listamulticolor-nfasis1Car">
    <w:name w:val="Lista multicolor - Énfasis 1 Car"/>
    <w:link w:val="Listamulticolor-nfasis11"/>
    <w:uiPriority w:val="34"/>
    <w:rsid w:val="007E0248"/>
    <w:rPr>
      <w:sz w:val="22"/>
      <w:szCs w:val="22"/>
      <w:lang w:eastAsia="en-US"/>
    </w:rPr>
  </w:style>
  <w:style w:type="paragraph" w:customStyle="1" w:styleId="PuntosC4">
    <w:name w:val="PuntosC4"/>
    <w:basedOn w:val="Normal"/>
    <w:link w:val="PuntosC4Car"/>
    <w:rsid w:val="001A3E49"/>
    <w:pPr>
      <w:ind w:left="792" w:hanging="432"/>
      <w:jc w:val="both"/>
    </w:pPr>
    <w:rPr>
      <w:rFonts w:ascii="ITC Avant Garde" w:eastAsia="Times New Roman" w:hAnsi="ITC Avant Garde" w:cs="Arial"/>
      <w:b/>
      <w:iCs/>
    </w:rPr>
  </w:style>
  <w:style w:type="paragraph" w:customStyle="1" w:styleId="Niv2Bullets">
    <w:name w:val="Niv2Bullets"/>
    <w:basedOn w:val="IFTnormal"/>
    <w:next w:val="IFTnormal"/>
    <w:autoRedefine/>
    <w:qFormat/>
    <w:rsid w:val="000A614F"/>
    <w:pPr>
      <w:ind w:left="1800" w:hanging="360"/>
      <w:contextualSpacing/>
      <w:outlineLvl w:val="1"/>
    </w:pPr>
    <w:rPr>
      <w:rFonts w:cs="Arial"/>
      <w:bCs w:val="0"/>
      <w:color w:val="000000"/>
      <w:lang w:val="es-ES_tradnl" w:eastAsia="es-ES"/>
    </w:rPr>
  </w:style>
  <w:style w:type="paragraph" w:customStyle="1" w:styleId="Titulo1">
    <w:name w:val="Titulo 1"/>
    <w:basedOn w:val="Prrafodelista"/>
    <w:next w:val="Normal"/>
    <w:qFormat/>
    <w:rsid w:val="007E0248"/>
    <w:pPr>
      <w:adjustRightInd w:val="0"/>
      <w:ind w:left="0"/>
      <w:jc w:val="both"/>
    </w:pPr>
    <w:rPr>
      <w:rFonts w:ascii="ITC Avant Garde" w:eastAsia="Times New Roman" w:hAnsi="ITC Avant Garde" w:cs="Arial"/>
      <w:b/>
      <w:bCs/>
      <w:color w:val="000000"/>
      <w:lang w:val="es-ES" w:eastAsia="es-ES"/>
    </w:rPr>
  </w:style>
  <w:style w:type="paragraph" w:customStyle="1" w:styleId="PuntosC5">
    <w:name w:val="PuntosC5"/>
    <w:basedOn w:val="PuntosC4"/>
    <w:link w:val="PuntosC5Car"/>
    <w:rsid w:val="007E0248"/>
  </w:style>
  <w:style w:type="paragraph" w:customStyle="1" w:styleId="Niv2C4">
    <w:name w:val="Niv2C4"/>
    <w:basedOn w:val="Subttulo"/>
    <w:rsid w:val="001A3E49"/>
    <w:pPr>
      <w:spacing w:after="200" w:line="276" w:lineRule="auto"/>
      <w:ind w:left="1224" w:hanging="504"/>
    </w:pPr>
    <w:rPr>
      <w:rFonts w:ascii="ITC Avant Garde" w:eastAsia="Calibri" w:hAnsi="ITC Avant Garde"/>
      <w:szCs w:val="22"/>
      <w:lang w:eastAsia="en-US"/>
    </w:rPr>
  </w:style>
  <w:style w:type="character" w:customStyle="1" w:styleId="PuntosC4Car">
    <w:name w:val="PuntosC4 Car"/>
    <w:basedOn w:val="Fuentedeprrafopredeter"/>
    <w:link w:val="PuntosC4"/>
    <w:rsid w:val="007E0248"/>
    <w:rPr>
      <w:rFonts w:ascii="ITC Avant Garde" w:eastAsia="Times New Roman" w:hAnsi="ITC Avant Garde" w:cs="Arial"/>
      <w:b/>
      <w:iCs/>
      <w:sz w:val="22"/>
      <w:szCs w:val="22"/>
      <w:lang w:eastAsia="en-US"/>
    </w:rPr>
  </w:style>
  <w:style w:type="character" w:customStyle="1" w:styleId="PuntosC5Car">
    <w:name w:val="PuntosC5 Car"/>
    <w:basedOn w:val="PuntosC4Car"/>
    <w:link w:val="PuntosC5"/>
    <w:rsid w:val="007E0248"/>
    <w:rPr>
      <w:rFonts w:ascii="ITC Avant Garde" w:eastAsia="Times New Roman" w:hAnsi="ITC Avant Garde" w:cs="Arial"/>
      <w:b/>
      <w:iCs/>
      <w:sz w:val="22"/>
      <w:szCs w:val="22"/>
      <w:lang w:eastAsia="en-US"/>
    </w:rPr>
  </w:style>
  <w:style w:type="paragraph" w:customStyle="1" w:styleId="Niv3C4">
    <w:name w:val="Niv3C4"/>
    <w:basedOn w:val="Subttulo"/>
    <w:rsid w:val="001A3E49"/>
    <w:pPr>
      <w:spacing w:after="200" w:line="276" w:lineRule="auto"/>
      <w:ind w:left="1728" w:hanging="648"/>
    </w:pPr>
    <w:rPr>
      <w:rFonts w:ascii="ITC Avant Garde" w:eastAsia="Calibri" w:hAnsi="ITC Avant Garde"/>
      <w:szCs w:val="22"/>
      <w:lang w:eastAsia="en-US"/>
    </w:rPr>
  </w:style>
  <w:style w:type="paragraph" w:customStyle="1" w:styleId="TxtListado">
    <w:name w:val="TxtListado"/>
    <w:basedOn w:val="Normal"/>
    <w:qFormat/>
    <w:rsid w:val="007E0248"/>
    <w:rPr>
      <w:rFonts w:ascii="ITC Avant Garde" w:hAnsi="ITC Avant Garde"/>
      <w:sz w:val="20"/>
      <w:szCs w:val="20"/>
      <w:lang w:eastAsia="es-ES"/>
    </w:rPr>
  </w:style>
  <w:style w:type="paragraph" w:customStyle="1" w:styleId="TituloCondiciones">
    <w:name w:val="TituloCondiciones"/>
    <w:basedOn w:val="Prrafodelista"/>
    <w:qFormat/>
    <w:rsid w:val="007E0248"/>
    <w:pPr>
      <w:ind w:hanging="360"/>
      <w:jc w:val="both"/>
    </w:pPr>
    <w:rPr>
      <w:rFonts w:ascii="ITC Avant Garde" w:hAnsi="ITC Avant Garde"/>
      <w:b/>
    </w:rPr>
  </w:style>
  <w:style w:type="paragraph" w:customStyle="1" w:styleId="CondicionesFinales">
    <w:name w:val="CondicionesFinales"/>
    <w:basedOn w:val="Citaift"/>
    <w:qFormat/>
    <w:rsid w:val="007E0248"/>
    <w:rPr>
      <w:bCs/>
      <w:i w:val="0"/>
      <w:sz w:val="22"/>
      <w:szCs w:val="22"/>
      <w:lang w:val="es-ES_tradnl"/>
    </w:rPr>
  </w:style>
  <w:style w:type="paragraph" w:customStyle="1" w:styleId="Texto">
    <w:name w:val="Texto"/>
    <w:basedOn w:val="Normal"/>
    <w:link w:val="TextoCar"/>
    <w:rsid w:val="007E0B8B"/>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7E0B8B"/>
    <w:rPr>
      <w:rFonts w:ascii="Arial" w:eastAsia="Times New Roman" w:hAnsi="Arial" w:cs="Arial"/>
      <w:sz w:val="18"/>
      <w:lang w:val="es-ES" w:eastAsia="es-ES"/>
    </w:rPr>
  </w:style>
  <w:style w:type="character" w:customStyle="1" w:styleId="IFTnormalCar">
    <w:name w:val="IFT normal Car"/>
    <w:basedOn w:val="Fuentedeprrafopredeter"/>
    <w:link w:val="IFTnormal"/>
    <w:rsid w:val="005F332B"/>
    <w:rPr>
      <w:rFonts w:ascii="ITC Avant Garde" w:hAnsi="ITC Avant Garde" w:cs="Calibri"/>
      <w:bCs/>
      <w:sz w:val="22"/>
      <w:szCs w:val="22"/>
      <w:lang w:eastAsia="en-US"/>
    </w:rPr>
  </w:style>
  <w:style w:type="paragraph" w:customStyle="1" w:styleId="Numeracion2">
    <w:name w:val="Numeracion2"/>
    <w:basedOn w:val="IFTnormal"/>
    <w:link w:val="Numeracion2Car"/>
    <w:rsid w:val="00251E2A"/>
    <w:pPr>
      <w:ind w:left="1440" w:hanging="360"/>
    </w:pPr>
  </w:style>
  <w:style w:type="character" w:customStyle="1" w:styleId="Numeracion2Car">
    <w:name w:val="Numeracion2 Car"/>
    <w:basedOn w:val="IFTnormalCar"/>
    <w:link w:val="Numeracion2"/>
    <w:rsid w:val="00F40354"/>
    <w:rPr>
      <w:rFonts w:ascii="ITC Avant Garde" w:hAnsi="ITC Avant Garde" w:cs="Calibri"/>
      <w:bCs/>
      <w:sz w:val="22"/>
      <w:szCs w:val="22"/>
      <w:lang w:eastAsia="en-US"/>
    </w:rPr>
  </w:style>
  <w:style w:type="table" w:customStyle="1" w:styleId="Tablaconcuadrcula1">
    <w:name w:val="Tabla con cuadrícula1"/>
    <w:basedOn w:val="Tablanormal"/>
    <w:next w:val="Tablaconcuadrcula"/>
    <w:uiPriority w:val="39"/>
    <w:rsid w:val="0041791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uiPriority w:val="99"/>
    <w:rsid w:val="008E2801"/>
  </w:style>
  <w:style w:type="paragraph" w:customStyle="1" w:styleId="TtuloIFT">
    <w:name w:val="Título IFT"/>
    <w:basedOn w:val="Ttulo1"/>
    <w:link w:val="TtuloIFTCar"/>
    <w:qFormat/>
    <w:rsid w:val="000C2F10"/>
    <w:pPr>
      <w:keepNext w:val="0"/>
      <w:keepLines w:val="0"/>
      <w:spacing w:before="0" w:after="200"/>
      <w:jc w:val="both"/>
    </w:pPr>
    <w:rPr>
      <w:rFonts w:ascii="ITC Avant Garde" w:eastAsia="Calibri" w:hAnsi="ITC Avant Garde" w:cs="Arial"/>
      <w:bCs w:val="0"/>
      <w:color w:val="000000"/>
      <w:sz w:val="22"/>
      <w:szCs w:val="22"/>
      <w:lang w:val="es-ES" w:eastAsia="es-ES"/>
    </w:rPr>
  </w:style>
  <w:style w:type="character" w:customStyle="1" w:styleId="TtuloIFTCar">
    <w:name w:val="Título IFT Car"/>
    <w:link w:val="TtuloIFT"/>
    <w:rsid w:val="000C2F10"/>
    <w:rPr>
      <w:rFonts w:ascii="ITC Avant Garde" w:hAnsi="ITC Avant Garde" w:cs="Arial"/>
      <w:b/>
      <w:color w:val="000000"/>
      <w:sz w:val="22"/>
      <w:szCs w:val="22"/>
      <w:lang w:val="es-ES" w:eastAsia="es-ES"/>
    </w:rPr>
  </w:style>
  <w:style w:type="character" w:customStyle="1" w:styleId="AAACar">
    <w:name w:val="AAA Car"/>
    <w:basedOn w:val="Fuentedeprrafopredeter"/>
    <w:link w:val="AAA"/>
    <w:locked/>
    <w:rsid w:val="00C20C1A"/>
    <w:rPr>
      <w:rFonts w:ascii="ITC Avant Garde" w:hAnsi="ITC Avant Garde"/>
    </w:rPr>
  </w:style>
  <w:style w:type="paragraph" w:customStyle="1" w:styleId="AAA">
    <w:name w:val="AAA"/>
    <w:basedOn w:val="Normal"/>
    <w:link w:val="AAACar"/>
    <w:qFormat/>
    <w:rsid w:val="00C20C1A"/>
    <w:pPr>
      <w:ind w:left="720" w:hanging="360"/>
      <w:jc w:val="both"/>
    </w:pPr>
    <w:rPr>
      <w:rFonts w:ascii="ITC Avant Garde" w:hAnsi="ITC Avant Garde"/>
      <w:sz w:val="20"/>
      <w:szCs w:val="20"/>
      <w:lang w:eastAsia="es-MX"/>
    </w:rPr>
  </w:style>
  <w:style w:type="paragraph" w:customStyle="1" w:styleId="BBB">
    <w:name w:val="BBB"/>
    <w:basedOn w:val="IFTnormal"/>
    <w:link w:val="BBBCar"/>
    <w:qFormat/>
    <w:rsid w:val="008E15C2"/>
    <w:pPr>
      <w:ind w:left="720"/>
    </w:pPr>
  </w:style>
  <w:style w:type="paragraph" w:customStyle="1" w:styleId="Nprimero">
    <w:name w:val="N. primero"/>
    <w:basedOn w:val="IFTnormal"/>
    <w:link w:val="NprimeroCar"/>
    <w:qFormat/>
    <w:rsid w:val="008E15C2"/>
    <w:pPr>
      <w:numPr>
        <w:numId w:val="3"/>
      </w:numPr>
    </w:pPr>
  </w:style>
  <w:style w:type="character" w:customStyle="1" w:styleId="BBBCar">
    <w:name w:val="BBB Car"/>
    <w:basedOn w:val="IFTnormalCar"/>
    <w:link w:val="BBB"/>
    <w:rsid w:val="008E15C2"/>
    <w:rPr>
      <w:rFonts w:ascii="ITC Avant Garde" w:hAnsi="ITC Avant Garde" w:cs="Calibri"/>
      <w:bCs/>
      <w:sz w:val="22"/>
      <w:szCs w:val="22"/>
      <w:lang w:eastAsia="en-US"/>
    </w:rPr>
  </w:style>
  <w:style w:type="paragraph" w:customStyle="1" w:styleId="Lsegunda">
    <w:name w:val="L. segunda"/>
    <w:basedOn w:val="IFTnormal"/>
    <w:link w:val="LsegundaCar"/>
    <w:qFormat/>
    <w:rsid w:val="008E15C2"/>
    <w:pPr>
      <w:numPr>
        <w:numId w:val="4"/>
      </w:numPr>
    </w:pPr>
  </w:style>
  <w:style w:type="character" w:customStyle="1" w:styleId="NprimeroCar">
    <w:name w:val="N. primero Car"/>
    <w:basedOn w:val="IFTnormalCar"/>
    <w:link w:val="Nprimero"/>
    <w:rsid w:val="008E15C2"/>
    <w:rPr>
      <w:rFonts w:ascii="ITC Avant Garde" w:hAnsi="ITC Avant Garde" w:cs="Calibri"/>
      <w:bCs/>
      <w:sz w:val="22"/>
      <w:szCs w:val="22"/>
      <w:lang w:eastAsia="en-US"/>
    </w:rPr>
  </w:style>
  <w:style w:type="character" w:customStyle="1" w:styleId="LsegundaCar">
    <w:name w:val="L. segunda Car"/>
    <w:basedOn w:val="IFTnormalCar"/>
    <w:link w:val="Lsegunda"/>
    <w:rsid w:val="008E15C2"/>
    <w:rPr>
      <w:rFonts w:ascii="ITC Avant Garde" w:hAnsi="ITC Avant Garde" w:cs="Calibri"/>
      <w:bCs/>
      <w:sz w:val="22"/>
      <w:szCs w:val="22"/>
      <w:lang w:eastAsia="en-US"/>
    </w:rPr>
  </w:style>
  <w:style w:type="paragraph" w:customStyle="1" w:styleId="Predeterminado">
    <w:name w:val="Predeterminado"/>
    <w:rsid w:val="0099583B"/>
    <w:pPr>
      <w:tabs>
        <w:tab w:val="left" w:pos="720"/>
      </w:tabs>
      <w:suppressAutoHyphens/>
      <w:spacing w:after="200" w:line="276" w:lineRule="auto"/>
    </w:pPr>
    <w:rPr>
      <w:color w:val="00000A"/>
      <w:sz w:val="22"/>
      <w:szCs w:val="22"/>
      <w:lang w:val="en-US" w:eastAsia="en-US"/>
    </w:rPr>
  </w:style>
  <w:style w:type="character" w:customStyle="1" w:styleId="Ancladenotaalpie">
    <w:name w:val="Ancla de nota al pie"/>
    <w:rsid w:val="005D26AC"/>
    <w:rPr>
      <w:vertAlign w:val="superscript"/>
    </w:rPr>
  </w:style>
  <w:style w:type="character" w:customStyle="1" w:styleId="Ttulo40">
    <w:name w:val="Título #4_"/>
    <w:link w:val="Ttulo41"/>
    <w:uiPriority w:val="99"/>
    <w:rsid w:val="009E6CC4"/>
    <w:rPr>
      <w:rFonts w:ascii="Arial" w:eastAsia="Arial" w:hAnsi="Arial" w:cs="Arial"/>
      <w:b/>
      <w:bCs/>
      <w:sz w:val="21"/>
      <w:szCs w:val="21"/>
      <w:shd w:val="clear" w:color="auto" w:fill="FFFFFF"/>
    </w:rPr>
  </w:style>
  <w:style w:type="paragraph" w:customStyle="1" w:styleId="Ttulo41">
    <w:name w:val="Título #4"/>
    <w:basedOn w:val="Normal"/>
    <w:link w:val="Ttulo40"/>
    <w:uiPriority w:val="99"/>
    <w:rsid w:val="009E6CC4"/>
    <w:pPr>
      <w:widowControl w:val="0"/>
      <w:shd w:val="clear" w:color="auto" w:fill="FFFFFF"/>
      <w:spacing w:before="1020" w:after="300" w:line="0" w:lineRule="atLeast"/>
      <w:ind w:hanging="420"/>
      <w:jc w:val="both"/>
      <w:outlineLvl w:val="3"/>
    </w:pPr>
    <w:rPr>
      <w:rFonts w:ascii="Arial" w:eastAsia="Arial" w:hAnsi="Arial" w:cs="Arial"/>
      <w:b/>
      <w:bCs/>
      <w:sz w:val="21"/>
      <w:szCs w:val="21"/>
      <w:lang w:eastAsia="es-MX"/>
    </w:rPr>
  </w:style>
  <w:style w:type="table" w:customStyle="1" w:styleId="Tablaconcuadrcula2">
    <w:name w:val="Tabla con cuadrícula2"/>
    <w:basedOn w:val="Tablanormal"/>
    <w:next w:val="Tablaconcuadrcula"/>
    <w:uiPriority w:val="39"/>
    <w:rsid w:val="00D1760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11">
    <w:name w:val="Cuadrícula clara - Énfasis 11"/>
    <w:uiPriority w:val="99"/>
    <w:rsid w:val="00B55B46"/>
    <w:rPr>
      <w:rFonts w:ascii="Times New Roman" w:eastAsia="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customStyle="1" w:styleId="CarCarCarCarCarCarCar">
    <w:name w:val="Car Car Car Car Car Car Car"/>
    <w:basedOn w:val="Normal"/>
    <w:uiPriority w:val="99"/>
    <w:rsid w:val="00B55B46"/>
    <w:pPr>
      <w:spacing w:after="160" w:line="240" w:lineRule="exact"/>
    </w:pPr>
    <w:rPr>
      <w:rFonts w:ascii="Verdana" w:eastAsia="Times New Roman" w:hAnsi="Verdana" w:cs="Arial"/>
      <w:sz w:val="24"/>
      <w:szCs w:val="24"/>
      <w:lang w:val="en-US"/>
    </w:rPr>
  </w:style>
  <w:style w:type="paragraph" w:customStyle="1" w:styleId="Controldoc">
    <w:name w:val="Control_doc"/>
    <w:uiPriority w:val="99"/>
    <w:rsid w:val="00B55B46"/>
    <w:pPr>
      <w:widowControl w:val="0"/>
      <w:autoSpaceDE w:val="0"/>
      <w:autoSpaceDN w:val="0"/>
      <w:adjustRightInd w:val="0"/>
      <w:spacing w:before="60" w:after="60"/>
    </w:pPr>
    <w:rPr>
      <w:rFonts w:ascii="Arial" w:eastAsia="Times New Roman" w:hAnsi="Arial" w:cs="Arial"/>
      <w:b/>
      <w:bCs/>
      <w:color w:val="FFFFFF"/>
      <w:u w:color="000000"/>
      <w:lang w:val="en-US" w:eastAsia="es-ES"/>
    </w:rPr>
  </w:style>
  <w:style w:type="paragraph" w:customStyle="1" w:styleId="normal-10">
    <w:name w:val="normal-10"/>
    <w:uiPriority w:val="99"/>
    <w:rsid w:val="00B55B46"/>
    <w:pPr>
      <w:widowControl w:val="0"/>
      <w:autoSpaceDE w:val="0"/>
      <w:autoSpaceDN w:val="0"/>
      <w:adjustRightInd w:val="0"/>
      <w:spacing w:before="60" w:after="60"/>
      <w:jc w:val="both"/>
    </w:pPr>
    <w:rPr>
      <w:rFonts w:ascii="Arial" w:eastAsia="Times New Roman" w:hAnsi="Arial" w:cs="Arial"/>
      <w:u w:color="000000"/>
      <w:lang w:val="en-US" w:eastAsia="es-ES"/>
    </w:rPr>
  </w:style>
  <w:style w:type="paragraph" w:customStyle="1" w:styleId="ListParagraph1">
    <w:name w:val="List Paragraph1"/>
    <w:basedOn w:val="Normal"/>
    <w:uiPriority w:val="99"/>
    <w:rsid w:val="00B55B46"/>
    <w:pPr>
      <w:spacing w:after="0" w:line="240" w:lineRule="auto"/>
      <w:ind w:left="720"/>
      <w:contextualSpacing/>
    </w:pPr>
    <w:rPr>
      <w:rFonts w:ascii="Times New Roman" w:eastAsia="Times New Roman" w:hAnsi="Times New Roman"/>
      <w:sz w:val="24"/>
      <w:szCs w:val="24"/>
      <w:lang w:val="es-ES" w:eastAsia="es-ES"/>
    </w:rPr>
  </w:style>
  <w:style w:type="table" w:customStyle="1" w:styleId="LightShading-Accent11">
    <w:name w:val="Light Shading - Accent 11"/>
    <w:uiPriority w:val="99"/>
    <w:rsid w:val="00B55B46"/>
    <w:rPr>
      <w:rFonts w:ascii="Times New Roman" w:eastAsia="Times New Roman" w:hAnsi="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ghtGrid-Accent11">
    <w:name w:val="Light Grid - Accent 11"/>
    <w:uiPriority w:val="99"/>
    <w:rsid w:val="00B55B46"/>
    <w:rPr>
      <w:rFonts w:ascii="Times New Roman" w:eastAsia="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Sombreadoclaro-nfasis5">
    <w:name w:val="Light Shading Accent 5"/>
    <w:basedOn w:val="Tablanormal"/>
    <w:uiPriority w:val="99"/>
    <w:rsid w:val="00B55B46"/>
    <w:rPr>
      <w:rFonts w:eastAsia="Times New Roman"/>
      <w:color w:val="31849B"/>
      <w:lang w:eastAsia="en-US"/>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msolistparagraph0">
    <w:name w:val="msolistparagraph"/>
    <w:basedOn w:val="Normal"/>
    <w:uiPriority w:val="99"/>
    <w:rsid w:val="00B55B46"/>
    <w:pPr>
      <w:spacing w:after="0" w:line="240" w:lineRule="auto"/>
      <w:ind w:left="720"/>
    </w:pPr>
    <w:rPr>
      <w:rFonts w:eastAsia="Times New Roman"/>
      <w:lang w:val="es-ES" w:eastAsia="es-ES"/>
    </w:rPr>
  </w:style>
  <w:style w:type="numbering" w:customStyle="1" w:styleId="1ai1">
    <w:name w:val="1 / a / i1"/>
    <w:basedOn w:val="Sinlista"/>
    <w:next w:val="1ai"/>
    <w:uiPriority w:val="99"/>
    <w:unhideWhenUsed/>
    <w:rsid w:val="00045F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11160">
      <w:bodyDiv w:val="1"/>
      <w:marLeft w:val="0"/>
      <w:marRight w:val="0"/>
      <w:marTop w:val="0"/>
      <w:marBottom w:val="0"/>
      <w:divBdr>
        <w:top w:val="none" w:sz="0" w:space="0" w:color="auto"/>
        <w:left w:val="none" w:sz="0" w:space="0" w:color="auto"/>
        <w:bottom w:val="none" w:sz="0" w:space="0" w:color="auto"/>
        <w:right w:val="none" w:sz="0" w:space="0" w:color="auto"/>
      </w:divBdr>
    </w:div>
    <w:div w:id="31350527">
      <w:bodyDiv w:val="1"/>
      <w:marLeft w:val="0"/>
      <w:marRight w:val="0"/>
      <w:marTop w:val="0"/>
      <w:marBottom w:val="0"/>
      <w:divBdr>
        <w:top w:val="none" w:sz="0" w:space="0" w:color="auto"/>
        <w:left w:val="none" w:sz="0" w:space="0" w:color="auto"/>
        <w:bottom w:val="none" w:sz="0" w:space="0" w:color="auto"/>
        <w:right w:val="none" w:sz="0" w:space="0" w:color="auto"/>
      </w:divBdr>
    </w:div>
    <w:div w:id="52395558">
      <w:bodyDiv w:val="1"/>
      <w:marLeft w:val="0"/>
      <w:marRight w:val="0"/>
      <w:marTop w:val="0"/>
      <w:marBottom w:val="0"/>
      <w:divBdr>
        <w:top w:val="none" w:sz="0" w:space="0" w:color="auto"/>
        <w:left w:val="none" w:sz="0" w:space="0" w:color="auto"/>
        <w:bottom w:val="none" w:sz="0" w:space="0" w:color="auto"/>
        <w:right w:val="none" w:sz="0" w:space="0" w:color="auto"/>
      </w:divBdr>
    </w:div>
    <w:div w:id="87384813">
      <w:bodyDiv w:val="1"/>
      <w:marLeft w:val="0"/>
      <w:marRight w:val="0"/>
      <w:marTop w:val="0"/>
      <w:marBottom w:val="0"/>
      <w:divBdr>
        <w:top w:val="none" w:sz="0" w:space="0" w:color="auto"/>
        <w:left w:val="none" w:sz="0" w:space="0" w:color="auto"/>
        <w:bottom w:val="none" w:sz="0" w:space="0" w:color="auto"/>
        <w:right w:val="none" w:sz="0" w:space="0" w:color="auto"/>
      </w:divBdr>
    </w:div>
    <w:div w:id="98112925">
      <w:bodyDiv w:val="1"/>
      <w:marLeft w:val="0"/>
      <w:marRight w:val="0"/>
      <w:marTop w:val="0"/>
      <w:marBottom w:val="0"/>
      <w:divBdr>
        <w:top w:val="none" w:sz="0" w:space="0" w:color="auto"/>
        <w:left w:val="none" w:sz="0" w:space="0" w:color="auto"/>
        <w:bottom w:val="none" w:sz="0" w:space="0" w:color="auto"/>
        <w:right w:val="none" w:sz="0" w:space="0" w:color="auto"/>
      </w:divBdr>
    </w:div>
    <w:div w:id="100995714">
      <w:bodyDiv w:val="1"/>
      <w:marLeft w:val="0"/>
      <w:marRight w:val="0"/>
      <w:marTop w:val="0"/>
      <w:marBottom w:val="0"/>
      <w:divBdr>
        <w:top w:val="none" w:sz="0" w:space="0" w:color="auto"/>
        <w:left w:val="none" w:sz="0" w:space="0" w:color="auto"/>
        <w:bottom w:val="none" w:sz="0" w:space="0" w:color="auto"/>
        <w:right w:val="none" w:sz="0" w:space="0" w:color="auto"/>
      </w:divBdr>
    </w:div>
    <w:div w:id="288363290">
      <w:bodyDiv w:val="1"/>
      <w:marLeft w:val="0"/>
      <w:marRight w:val="0"/>
      <w:marTop w:val="0"/>
      <w:marBottom w:val="0"/>
      <w:divBdr>
        <w:top w:val="none" w:sz="0" w:space="0" w:color="auto"/>
        <w:left w:val="none" w:sz="0" w:space="0" w:color="auto"/>
        <w:bottom w:val="none" w:sz="0" w:space="0" w:color="auto"/>
        <w:right w:val="none" w:sz="0" w:space="0" w:color="auto"/>
      </w:divBdr>
    </w:div>
    <w:div w:id="288363660">
      <w:bodyDiv w:val="1"/>
      <w:marLeft w:val="0"/>
      <w:marRight w:val="0"/>
      <w:marTop w:val="0"/>
      <w:marBottom w:val="0"/>
      <w:divBdr>
        <w:top w:val="none" w:sz="0" w:space="0" w:color="auto"/>
        <w:left w:val="none" w:sz="0" w:space="0" w:color="auto"/>
        <w:bottom w:val="none" w:sz="0" w:space="0" w:color="auto"/>
        <w:right w:val="none" w:sz="0" w:space="0" w:color="auto"/>
      </w:divBdr>
    </w:div>
    <w:div w:id="307902618">
      <w:bodyDiv w:val="1"/>
      <w:marLeft w:val="0"/>
      <w:marRight w:val="0"/>
      <w:marTop w:val="0"/>
      <w:marBottom w:val="0"/>
      <w:divBdr>
        <w:top w:val="none" w:sz="0" w:space="0" w:color="auto"/>
        <w:left w:val="none" w:sz="0" w:space="0" w:color="auto"/>
        <w:bottom w:val="none" w:sz="0" w:space="0" w:color="auto"/>
        <w:right w:val="none" w:sz="0" w:space="0" w:color="auto"/>
      </w:divBdr>
    </w:div>
    <w:div w:id="319773226">
      <w:bodyDiv w:val="1"/>
      <w:marLeft w:val="0"/>
      <w:marRight w:val="0"/>
      <w:marTop w:val="0"/>
      <w:marBottom w:val="0"/>
      <w:divBdr>
        <w:top w:val="none" w:sz="0" w:space="0" w:color="auto"/>
        <w:left w:val="none" w:sz="0" w:space="0" w:color="auto"/>
        <w:bottom w:val="none" w:sz="0" w:space="0" w:color="auto"/>
        <w:right w:val="none" w:sz="0" w:space="0" w:color="auto"/>
      </w:divBdr>
    </w:div>
    <w:div w:id="333262559">
      <w:bodyDiv w:val="1"/>
      <w:marLeft w:val="0"/>
      <w:marRight w:val="0"/>
      <w:marTop w:val="0"/>
      <w:marBottom w:val="0"/>
      <w:divBdr>
        <w:top w:val="none" w:sz="0" w:space="0" w:color="auto"/>
        <w:left w:val="none" w:sz="0" w:space="0" w:color="auto"/>
        <w:bottom w:val="none" w:sz="0" w:space="0" w:color="auto"/>
        <w:right w:val="none" w:sz="0" w:space="0" w:color="auto"/>
      </w:divBdr>
    </w:div>
    <w:div w:id="346172940">
      <w:bodyDiv w:val="1"/>
      <w:marLeft w:val="0"/>
      <w:marRight w:val="0"/>
      <w:marTop w:val="0"/>
      <w:marBottom w:val="0"/>
      <w:divBdr>
        <w:top w:val="none" w:sz="0" w:space="0" w:color="auto"/>
        <w:left w:val="none" w:sz="0" w:space="0" w:color="auto"/>
        <w:bottom w:val="none" w:sz="0" w:space="0" w:color="auto"/>
        <w:right w:val="none" w:sz="0" w:space="0" w:color="auto"/>
      </w:divBdr>
    </w:div>
    <w:div w:id="401223432">
      <w:bodyDiv w:val="1"/>
      <w:marLeft w:val="0"/>
      <w:marRight w:val="0"/>
      <w:marTop w:val="0"/>
      <w:marBottom w:val="0"/>
      <w:divBdr>
        <w:top w:val="none" w:sz="0" w:space="0" w:color="auto"/>
        <w:left w:val="none" w:sz="0" w:space="0" w:color="auto"/>
        <w:bottom w:val="none" w:sz="0" w:space="0" w:color="auto"/>
        <w:right w:val="none" w:sz="0" w:space="0" w:color="auto"/>
      </w:divBdr>
    </w:div>
    <w:div w:id="406657705">
      <w:bodyDiv w:val="1"/>
      <w:marLeft w:val="0"/>
      <w:marRight w:val="0"/>
      <w:marTop w:val="0"/>
      <w:marBottom w:val="0"/>
      <w:divBdr>
        <w:top w:val="none" w:sz="0" w:space="0" w:color="auto"/>
        <w:left w:val="none" w:sz="0" w:space="0" w:color="auto"/>
        <w:bottom w:val="none" w:sz="0" w:space="0" w:color="auto"/>
        <w:right w:val="none" w:sz="0" w:space="0" w:color="auto"/>
      </w:divBdr>
    </w:div>
    <w:div w:id="410808178">
      <w:bodyDiv w:val="1"/>
      <w:marLeft w:val="0"/>
      <w:marRight w:val="0"/>
      <w:marTop w:val="0"/>
      <w:marBottom w:val="0"/>
      <w:divBdr>
        <w:top w:val="none" w:sz="0" w:space="0" w:color="auto"/>
        <w:left w:val="none" w:sz="0" w:space="0" w:color="auto"/>
        <w:bottom w:val="none" w:sz="0" w:space="0" w:color="auto"/>
        <w:right w:val="none" w:sz="0" w:space="0" w:color="auto"/>
      </w:divBdr>
    </w:div>
    <w:div w:id="419326997">
      <w:bodyDiv w:val="1"/>
      <w:marLeft w:val="0"/>
      <w:marRight w:val="0"/>
      <w:marTop w:val="0"/>
      <w:marBottom w:val="0"/>
      <w:divBdr>
        <w:top w:val="none" w:sz="0" w:space="0" w:color="auto"/>
        <w:left w:val="none" w:sz="0" w:space="0" w:color="auto"/>
        <w:bottom w:val="none" w:sz="0" w:space="0" w:color="auto"/>
        <w:right w:val="none" w:sz="0" w:space="0" w:color="auto"/>
      </w:divBdr>
    </w:div>
    <w:div w:id="440759976">
      <w:bodyDiv w:val="1"/>
      <w:marLeft w:val="0"/>
      <w:marRight w:val="0"/>
      <w:marTop w:val="0"/>
      <w:marBottom w:val="0"/>
      <w:divBdr>
        <w:top w:val="none" w:sz="0" w:space="0" w:color="auto"/>
        <w:left w:val="none" w:sz="0" w:space="0" w:color="auto"/>
        <w:bottom w:val="none" w:sz="0" w:space="0" w:color="auto"/>
        <w:right w:val="none" w:sz="0" w:space="0" w:color="auto"/>
      </w:divBdr>
    </w:div>
    <w:div w:id="449594533">
      <w:bodyDiv w:val="1"/>
      <w:marLeft w:val="0"/>
      <w:marRight w:val="0"/>
      <w:marTop w:val="0"/>
      <w:marBottom w:val="0"/>
      <w:divBdr>
        <w:top w:val="none" w:sz="0" w:space="0" w:color="auto"/>
        <w:left w:val="none" w:sz="0" w:space="0" w:color="auto"/>
        <w:bottom w:val="none" w:sz="0" w:space="0" w:color="auto"/>
        <w:right w:val="none" w:sz="0" w:space="0" w:color="auto"/>
      </w:divBdr>
    </w:div>
    <w:div w:id="453645361">
      <w:bodyDiv w:val="1"/>
      <w:marLeft w:val="0"/>
      <w:marRight w:val="0"/>
      <w:marTop w:val="0"/>
      <w:marBottom w:val="0"/>
      <w:divBdr>
        <w:top w:val="none" w:sz="0" w:space="0" w:color="auto"/>
        <w:left w:val="none" w:sz="0" w:space="0" w:color="auto"/>
        <w:bottom w:val="none" w:sz="0" w:space="0" w:color="auto"/>
        <w:right w:val="none" w:sz="0" w:space="0" w:color="auto"/>
      </w:divBdr>
    </w:div>
    <w:div w:id="493109540">
      <w:bodyDiv w:val="1"/>
      <w:marLeft w:val="0"/>
      <w:marRight w:val="0"/>
      <w:marTop w:val="0"/>
      <w:marBottom w:val="0"/>
      <w:divBdr>
        <w:top w:val="none" w:sz="0" w:space="0" w:color="auto"/>
        <w:left w:val="none" w:sz="0" w:space="0" w:color="auto"/>
        <w:bottom w:val="none" w:sz="0" w:space="0" w:color="auto"/>
        <w:right w:val="none" w:sz="0" w:space="0" w:color="auto"/>
      </w:divBdr>
    </w:div>
    <w:div w:id="496044985">
      <w:bodyDiv w:val="1"/>
      <w:marLeft w:val="0"/>
      <w:marRight w:val="0"/>
      <w:marTop w:val="0"/>
      <w:marBottom w:val="0"/>
      <w:divBdr>
        <w:top w:val="none" w:sz="0" w:space="0" w:color="auto"/>
        <w:left w:val="none" w:sz="0" w:space="0" w:color="auto"/>
        <w:bottom w:val="none" w:sz="0" w:space="0" w:color="auto"/>
        <w:right w:val="none" w:sz="0" w:space="0" w:color="auto"/>
      </w:divBdr>
    </w:div>
    <w:div w:id="498614353">
      <w:bodyDiv w:val="1"/>
      <w:marLeft w:val="0"/>
      <w:marRight w:val="0"/>
      <w:marTop w:val="0"/>
      <w:marBottom w:val="0"/>
      <w:divBdr>
        <w:top w:val="none" w:sz="0" w:space="0" w:color="auto"/>
        <w:left w:val="none" w:sz="0" w:space="0" w:color="auto"/>
        <w:bottom w:val="none" w:sz="0" w:space="0" w:color="auto"/>
        <w:right w:val="none" w:sz="0" w:space="0" w:color="auto"/>
      </w:divBdr>
    </w:div>
    <w:div w:id="578517844">
      <w:bodyDiv w:val="1"/>
      <w:marLeft w:val="0"/>
      <w:marRight w:val="0"/>
      <w:marTop w:val="0"/>
      <w:marBottom w:val="0"/>
      <w:divBdr>
        <w:top w:val="none" w:sz="0" w:space="0" w:color="auto"/>
        <w:left w:val="none" w:sz="0" w:space="0" w:color="auto"/>
        <w:bottom w:val="none" w:sz="0" w:space="0" w:color="auto"/>
        <w:right w:val="none" w:sz="0" w:space="0" w:color="auto"/>
      </w:divBdr>
    </w:div>
    <w:div w:id="633679174">
      <w:bodyDiv w:val="1"/>
      <w:marLeft w:val="0"/>
      <w:marRight w:val="0"/>
      <w:marTop w:val="0"/>
      <w:marBottom w:val="0"/>
      <w:divBdr>
        <w:top w:val="none" w:sz="0" w:space="0" w:color="auto"/>
        <w:left w:val="none" w:sz="0" w:space="0" w:color="auto"/>
        <w:bottom w:val="none" w:sz="0" w:space="0" w:color="auto"/>
        <w:right w:val="none" w:sz="0" w:space="0" w:color="auto"/>
      </w:divBdr>
    </w:div>
    <w:div w:id="659894876">
      <w:bodyDiv w:val="1"/>
      <w:marLeft w:val="0"/>
      <w:marRight w:val="0"/>
      <w:marTop w:val="0"/>
      <w:marBottom w:val="0"/>
      <w:divBdr>
        <w:top w:val="none" w:sz="0" w:space="0" w:color="auto"/>
        <w:left w:val="none" w:sz="0" w:space="0" w:color="auto"/>
        <w:bottom w:val="none" w:sz="0" w:space="0" w:color="auto"/>
        <w:right w:val="none" w:sz="0" w:space="0" w:color="auto"/>
      </w:divBdr>
    </w:div>
    <w:div w:id="671643561">
      <w:bodyDiv w:val="1"/>
      <w:marLeft w:val="0"/>
      <w:marRight w:val="0"/>
      <w:marTop w:val="0"/>
      <w:marBottom w:val="0"/>
      <w:divBdr>
        <w:top w:val="none" w:sz="0" w:space="0" w:color="auto"/>
        <w:left w:val="none" w:sz="0" w:space="0" w:color="auto"/>
        <w:bottom w:val="none" w:sz="0" w:space="0" w:color="auto"/>
        <w:right w:val="none" w:sz="0" w:space="0" w:color="auto"/>
      </w:divBdr>
    </w:div>
    <w:div w:id="699356233">
      <w:bodyDiv w:val="1"/>
      <w:marLeft w:val="0"/>
      <w:marRight w:val="0"/>
      <w:marTop w:val="0"/>
      <w:marBottom w:val="0"/>
      <w:divBdr>
        <w:top w:val="none" w:sz="0" w:space="0" w:color="auto"/>
        <w:left w:val="none" w:sz="0" w:space="0" w:color="auto"/>
        <w:bottom w:val="none" w:sz="0" w:space="0" w:color="auto"/>
        <w:right w:val="none" w:sz="0" w:space="0" w:color="auto"/>
      </w:divBdr>
    </w:div>
    <w:div w:id="710229745">
      <w:bodyDiv w:val="1"/>
      <w:marLeft w:val="0"/>
      <w:marRight w:val="0"/>
      <w:marTop w:val="0"/>
      <w:marBottom w:val="0"/>
      <w:divBdr>
        <w:top w:val="none" w:sz="0" w:space="0" w:color="auto"/>
        <w:left w:val="none" w:sz="0" w:space="0" w:color="auto"/>
        <w:bottom w:val="none" w:sz="0" w:space="0" w:color="auto"/>
        <w:right w:val="none" w:sz="0" w:space="0" w:color="auto"/>
      </w:divBdr>
    </w:div>
    <w:div w:id="714892588">
      <w:bodyDiv w:val="1"/>
      <w:marLeft w:val="0"/>
      <w:marRight w:val="0"/>
      <w:marTop w:val="0"/>
      <w:marBottom w:val="0"/>
      <w:divBdr>
        <w:top w:val="none" w:sz="0" w:space="0" w:color="auto"/>
        <w:left w:val="none" w:sz="0" w:space="0" w:color="auto"/>
        <w:bottom w:val="none" w:sz="0" w:space="0" w:color="auto"/>
        <w:right w:val="none" w:sz="0" w:space="0" w:color="auto"/>
      </w:divBdr>
    </w:div>
    <w:div w:id="738141065">
      <w:bodyDiv w:val="1"/>
      <w:marLeft w:val="0"/>
      <w:marRight w:val="0"/>
      <w:marTop w:val="0"/>
      <w:marBottom w:val="0"/>
      <w:divBdr>
        <w:top w:val="none" w:sz="0" w:space="0" w:color="auto"/>
        <w:left w:val="none" w:sz="0" w:space="0" w:color="auto"/>
        <w:bottom w:val="none" w:sz="0" w:space="0" w:color="auto"/>
        <w:right w:val="none" w:sz="0" w:space="0" w:color="auto"/>
      </w:divBdr>
    </w:div>
    <w:div w:id="751780030">
      <w:bodyDiv w:val="1"/>
      <w:marLeft w:val="0"/>
      <w:marRight w:val="0"/>
      <w:marTop w:val="0"/>
      <w:marBottom w:val="0"/>
      <w:divBdr>
        <w:top w:val="none" w:sz="0" w:space="0" w:color="auto"/>
        <w:left w:val="none" w:sz="0" w:space="0" w:color="auto"/>
        <w:bottom w:val="none" w:sz="0" w:space="0" w:color="auto"/>
        <w:right w:val="none" w:sz="0" w:space="0" w:color="auto"/>
      </w:divBdr>
    </w:div>
    <w:div w:id="753280594">
      <w:bodyDiv w:val="1"/>
      <w:marLeft w:val="0"/>
      <w:marRight w:val="0"/>
      <w:marTop w:val="0"/>
      <w:marBottom w:val="0"/>
      <w:divBdr>
        <w:top w:val="none" w:sz="0" w:space="0" w:color="auto"/>
        <w:left w:val="none" w:sz="0" w:space="0" w:color="auto"/>
        <w:bottom w:val="none" w:sz="0" w:space="0" w:color="auto"/>
        <w:right w:val="none" w:sz="0" w:space="0" w:color="auto"/>
      </w:divBdr>
    </w:div>
    <w:div w:id="785850019">
      <w:bodyDiv w:val="1"/>
      <w:marLeft w:val="0"/>
      <w:marRight w:val="0"/>
      <w:marTop w:val="0"/>
      <w:marBottom w:val="0"/>
      <w:divBdr>
        <w:top w:val="none" w:sz="0" w:space="0" w:color="auto"/>
        <w:left w:val="none" w:sz="0" w:space="0" w:color="auto"/>
        <w:bottom w:val="none" w:sz="0" w:space="0" w:color="auto"/>
        <w:right w:val="none" w:sz="0" w:space="0" w:color="auto"/>
      </w:divBdr>
    </w:div>
    <w:div w:id="801776372">
      <w:bodyDiv w:val="1"/>
      <w:marLeft w:val="0"/>
      <w:marRight w:val="0"/>
      <w:marTop w:val="0"/>
      <w:marBottom w:val="0"/>
      <w:divBdr>
        <w:top w:val="none" w:sz="0" w:space="0" w:color="auto"/>
        <w:left w:val="none" w:sz="0" w:space="0" w:color="auto"/>
        <w:bottom w:val="none" w:sz="0" w:space="0" w:color="auto"/>
        <w:right w:val="none" w:sz="0" w:space="0" w:color="auto"/>
      </w:divBdr>
    </w:div>
    <w:div w:id="845052412">
      <w:bodyDiv w:val="1"/>
      <w:marLeft w:val="0"/>
      <w:marRight w:val="0"/>
      <w:marTop w:val="0"/>
      <w:marBottom w:val="0"/>
      <w:divBdr>
        <w:top w:val="none" w:sz="0" w:space="0" w:color="auto"/>
        <w:left w:val="none" w:sz="0" w:space="0" w:color="auto"/>
        <w:bottom w:val="none" w:sz="0" w:space="0" w:color="auto"/>
        <w:right w:val="none" w:sz="0" w:space="0" w:color="auto"/>
      </w:divBdr>
    </w:div>
    <w:div w:id="896428207">
      <w:bodyDiv w:val="1"/>
      <w:marLeft w:val="0"/>
      <w:marRight w:val="0"/>
      <w:marTop w:val="0"/>
      <w:marBottom w:val="0"/>
      <w:divBdr>
        <w:top w:val="none" w:sz="0" w:space="0" w:color="auto"/>
        <w:left w:val="none" w:sz="0" w:space="0" w:color="auto"/>
        <w:bottom w:val="none" w:sz="0" w:space="0" w:color="auto"/>
        <w:right w:val="none" w:sz="0" w:space="0" w:color="auto"/>
      </w:divBdr>
    </w:div>
    <w:div w:id="903176806">
      <w:bodyDiv w:val="1"/>
      <w:marLeft w:val="0"/>
      <w:marRight w:val="0"/>
      <w:marTop w:val="0"/>
      <w:marBottom w:val="0"/>
      <w:divBdr>
        <w:top w:val="none" w:sz="0" w:space="0" w:color="auto"/>
        <w:left w:val="none" w:sz="0" w:space="0" w:color="auto"/>
        <w:bottom w:val="none" w:sz="0" w:space="0" w:color="auto"/>
        <w:right w:val="none" w:sz="0" w:space="0" w:color="auto"/>
      </w:divBdr>
    </w:div>
    <w:div w:id="908198910">
      <w:bodyDiv w:val="1"/>
      <w:marLeft w:val="0"/>
      <w:marRight w:val="0"/>
      <w:marTop w:val="0"/>
      <w:marBottom w:val="0"/>
      <w:divBdr>
        <w:top w:val="none" w:sz="0" w:space="0" w:color="auto"/>
        <w:left w:val="none" w:sz="0" w:space="0" w:color="auto"/>
        <w:bottom w:val="none" w:sz="0" w:space="0" w:color="auto"/>
        <w:right w:val="none" w:sz="0" w:space="0" w:color="auto"/>
      </w:divBdr>
    </w:div>
    <w:div w:id="930090341">
      <w:bodyDiv w:val="1"/>
      <w:marLeft w:val="0"/>
      <w:marRight w:val="0"/>
      <w:marTop w:val="0"/>
      <w:marBottom w:val="0"/>
      <w:divBdr>
        <w:top w:val="none" w:sz="0" w:space="0" w:color="auto"/>
        <w:left w:val="none" w:sz="0" w:space="0" w:color="auto"/>
        <w:bottom w:val="none" w:sz="0" w:space="0" w:color="auto"/>
        <w:right w:val="none" w:sz="0" w:space="0" w:color="auto"/>
      </w:divBdr>
    </w:div>
    <w:div w:id="954944164">
      <w:bodyDiv w:val="1"/>
      <w:marLeft w:val="0"/>
      <w:marRight w:val="0"/>
      <w:marTop w:val="0"/>
      <w:marBottom w:val="0"/>
      <w:divBdr>
        <w:top w:val="none" w:sz="0" w:space="0" w:color="auto"/>
        <w:left w:val="none" w:sz="0" w:space="0" w:color="auto"/>
        <w:bottom w:val="none" w:sz="0" w:space="0" w:color="auto"/>
        <w:right w:val="none" w:sz="0" w:space="0" w:color="auto"/>
      </w:divBdr>
    </w:div>
    <w:div w:id="958412625">
      <w:bodyDiv w:val="1"/>
      <w:marLeft w:val="0"/>
      <w:marRight w:val="0"/>
      <w:marTop w:val="0"/>
      <w:marBottom w:val="0"/>
      <w:divBdr>
        <w:top w:val="none" w:sz="0" w:space="0" w:color="auto"/>
        <w:left w:val="none" w:sz="0" w:space="0" w:color="auto"/>
        <w:bottom w:val="none" w:sz="0" w:space="0" w:color="auto"/>
        <w:right w:val="none" w:sz="0" w:space="0" w:color="auto"/>
      </w:divBdr>
    </w:div>
    <w:div w:id="963773354">
      <w:bodyDiv w:val="1"/>
      <w:marLeft w:val="0"/>
      <w:marRight w:val="0"/>
      <w:marTop w:val="0"/>
      <w:marBottom w:val="0"/>
      <w:divBdr>
        <w:top w:val="none" w:sz="0" w:space="0" w:color="auto"/>
        <w:left w:val="none" w:sz="0" w:space="0" w:color="auto"/>
        <w:bottom w:val="none" w:sz="0" w:space="0" w:color="auto"/>
        <w:right w:val="none" w:sz="0" w:space="0" w:color="auto"/>
      </w:divBdr>
    </w:div>
    <w:div w:id="1017191622">
      <w:bodyDiv w:val="1"/>
      <w:marLeft w:val="0"/>
      <w:marRight w:val="0"/>
      <w:marTop w:val="0"/>
      <w:marBottom w:val="0"/>
      <w:divBdr>
        <w:top w:val="none" w:sz="0" w:space="0" w:color="auto"/>
        <w:left w:val="none" w:sz="0" w:space="0" w:color="auto"/>
        <w:bottom w:val="none" w:sz="0" w:space="0" w:color="auto"/>
        <w:right w:val="none" w:sz="0" w:space="0" w:color="auto"/>
      </w:divBdr>
    </w:div>
    <w:div w:id="1052191301">
      <w:bodyDiv w:val="1"/>
      <w:marLeft w:val="0"/>
      <w:marRight w:val="0"/>
      <w:marTop w:val="0"/>
      <w:marBottom w:val="0"/>
      <w:divBdr>
        <w:top w:val="none" w:sz="0" w:space="0" w:color="auto"/>
        <w:left w:val="none" w:sz="0" w:space="0" w:color="auto"/>
        <w:bottom w:val="none" w:sz="0" w:space="0" w:color="auto"/>
        <w:right w:val="none" w:sz="0" w:space="0" w:color="auto"/>
      </w:divBdr>
    </w:div>
    <w:div w:id="1127548146">
      <w:bodyDiv w:val="1"/>
      <w:marLeft w:val="0"/>
      <w:marRight w:val="0"/>
      <w:marTop w:val="0"/>
      <w:marBottom w:val="0"/>
      <w:divBdr>
        <w:top w:val="none" w:sz="0" w:space="0" w:color="auto"/>
        <w:left w:val="none" w:sz="0" w:space="0" w:color="auto"/>
        <w:bottom w:val="none" w:sz="0" w:space="0" w:color="auto"/>
        <w:right w:val="none" w:sz="0" w:space="0" w:color="auto"/>
      </w:divBdr>
    </w:div>
    <w:div w:id="1138493729">
      <w:bodyDiv w:val="1"/>
      <w:marLeft w:val="0"/>
      <w:marRight w:val="0"/>
      <w:marTop w:val="0"/>
      <w:marBottom w:val="0"/>
      <w:divBdr>
        <w:top w:val="none" w:sz="0" w:space="0" w:color="auto"/>
        <w:left w:val="none" w:sz="0" w:space="0" w:color="auto"/>
        <w:bottom w:val="none" w:sz="0" w:space="0" w:color="auto"/>
        <w:right w:val="none" w:sz="0" w:space="0" w:color="auto"/>
      </w:divBdr>
    </w:div>
    <w:div w:id="1183275482">
      <w:bodyDiv w:val="1"/>
      <w:marLeft w:val="0"/>
      <w:marRight w:val="0"/>
      <w:marTop w:val="0"/>
      <w:marBottom w:val="0"/>
      <w:divBdr>
        <w:top w:val="none" w:sz="0" w:space="0" w:color="auto"/>
        <w:left w:val="none" w:sz="0" w:space="0" w:color="auto"/>
        <w:bottom w:val="none" w:sz="0" w:space="0" w:color="auto"/>
        <w:right w:val="none" w:sz="0" w:space="0" w:color="auto"/>
      </w:divBdr>
    </w:div>
    <w:div w:id="1199049803">
      <w:bodyDiv w:val="1"/>
      <w:marLeft w:val="0"/>
      <w:marRight w:val="0"/>
      <w:marTop w:val="0"/>
      <w:marBottom w:val="0"/>
      <w:divBdr>
        <w:top w:val="none" w:sz="0" w:space="0" w:color="auto"/>
        <w:left w:val="none" w:sz="0" w:space="0" w:color="auto"/>
        <w:bottom w:val="none" w:sz="0" w:space="0" w:color="auto"/>
        <w:right w:val="none" w:sz="0" w:space="0" w:color="auto"/>
      </w:divBdr>
    </w:div>
    <w:div w:id="1219588563">
      <w:bodyDiv w:val="1"/>
      <w:marLeft w:val="0"/>
      <w:marRight w:val="0"/>
      <w:marTop w:val="0"/>
      <w:marBottom w:val="0"/>
      <w:divBdr>
        <w:top w:val="none" w:sz="0" w:space="0" w:color="auto"/>
        <w:left w:val="none" w:sz="0" w:space="0" w:color="auto"/>
        <w:bottom w:val="none" w:sz="0" w:space="0" w:color="auto"/>
        <w:right w:val="none" w:sz="0" w:space="0" w:color="auto"/>
      </w:divBdr>
    </w:div>
    <w:div w:id="1250625040">
      <w:bodyDiv w:val="1"/>
      <w:marLeft w:val="0"/>
      <w:marRight w:val="0"/>
      <w:marTop w:val="0"/>
      <w:marBottom w:val="0"/>
      <w:divBdr>
        <w:top w:val="none" w:sz="0" w:space="0" w:color="auto"/>
        <w:left w:val="none" w:sz="0" w:space="0" w:color="auto"/>
        <w:bottom w:val="none" w:sz="0" w:space="0" w:color="auto"/>
        <w:right w:val="none" w:sz="0" w:space="0" w:color="auto"/>
      </w:divBdr>
    </w:div>
    <w:div w:id="1258245316">
      <w:bodyDiv w:val="1"/>
      <w:marLeft w:val="0"/>
      <w:marRight w:val="0"/>
      <w:marTop w:val="0"/>
      <w:marBottom w:val="0"/>
      <w:divBdr>
        <w:top w:val="none" w:sz="0" w:space="0" w:color="auto"/>
        <w:left w:val="none" w:sz="0" w:space="0" w:color="auto"/>
        <w:bottom w:val="none" w:sz="0" w:space="0" w:color="auto"/>
        <w:right w:val="none" w:sz="0" w:space="0" w:color="auto"/>
      </w:divBdr>
    </w:div>
    <w:div w:id="1270747151">
      <w:bodyDiv w:val="1"/>
      <w:marLeft w:val="0"/>
      <w:marRight w:val="0"/>
      <w:marTop w:val="0"/>
      <w:marBottom w:val="0"/>
      <w:divBdr>
        <w:top w:val="none" w:sz="0" w:space="0" w:color="auto"/>
        <w:left w:val="none" w:sz="0" w:space="0" w:color="auto"/>
        <w:bottom w:val="none" w:sz="0" w:space="0" w:color="auto"/>
        <w:right w:val="none" w:sz="0" w:space="0" w:color="auto"/>
      </w:divBdr>
    </w:div>
    <w:div w:id="1275867646">
      <w:bodyDiv w:val="1"/>
      <w:marLeft w:val="0"/>
      <w:marRight w:val="0"/>
      <w:marTop w:val="0"/>
      <w:marBottom w:val="0"/>
      <w:divBdr>
        <w:top w:val="none" w:sz="0" w:space="0" w:color="auto"/>
        <w:left w:val="none" w:sz="0" w:space="0" w:color="auto"/>
        <w:bottom w:val="none" w:sz="0" w:space="0" w:color="auto"/>
        <w:right w:val="none" w:sz="0" w:space="0" w:color="auto"/>
      </w:divBdr>
      <w:divsChild>
        <w:div w:id="1636178577">
          <w:marLeft w:val="0"/>
          <w:marRight w:val="0"/>
          <w:marTop w:val="0"/>
          <w:marBottom w:val="0"/>
          <w:divBdr>
            <w:top w:val="none" w:sz="0" w:space="0" w:color="auto"/>
            <w:left w:val="none" w:sz="0" w:space="0" w:color="auto"/>
            <w:bottom w:val="none" w:sz="0" w:space="0" w:color="auto"/>
            <w:right w:val="none" w:sz="0" w:space="0" w:color="auto"/>
          </w:divBdr>
          <w:divsChild>
            <w:div w:id="201124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472255">
      <w:bodyDiv w:val="1"/>
      <w:marLeft w:val="0"/>
      <w:marRight w:val="0"/>
      <w:marTop w:val="0"/>
      <w:marBottom w:val="0"/>
      <w:divBdr>
        <w:top w:val="none" w:sz="0" w:space="0" w:color="auto"/>
        <w:left w:val="none" w:sz="0" w:space="0" w:color="auto"/>
        <w:bottom w:val="none" w:sz="0" w:space="0" w:color="auto"/>
        <w:right w:val="none" w:sz="0" w:space="0" w:color="auto"/>
      </w:divBdr>
    </w:div>
    <w:div w:id="1294822762">
      <w:bodyDiv w:val="1"/>
      <w:marLeft w:val="0"/>
      <w:marRight w:val="0"/>
      <w:marTop w:val="0"/>
      <w:marBottom w:val="0"/>
      <w:divBdr>
        <w:top w:val="none" w:sz="0" w:space="0" w:color="auto"/>
        <w:left w:val="none" w:sz="0" w:space="0" w:color="auto"/>
        <w:bottom w:val="none" w:sz="0" w:space="0" w:color="auto"/>
        <w:right w:val="none" w:sz="0" w:space="0" w:color="auto"/>
      </w:divBdr>
    </w:div>
    <w:div w:id="1300721205">
      <w:bodyDiv w:val="1"/>
      <w:marLeft w:val="0"/>
      <w:marRight w:val="0"/>
      <w:marTop w:val="0"/>
      <w:marBottom w:val="0"/>
      <w:divBdr>
        <w:top w:val="none" w:sz="0" w:space="0" w:color="auto"/>
        <w:left w:val="none" w:sz="0" w:space="0" w:color="auto"/>
        <w:bottom w:val="none" w:sz="0" w:space="0" w:color="auto"/>
        <w:right w:val="none" w:sz="0" w:space="0" w:color="auto"/>
      </w:divBdr>
    </w:div>
    <w:div w:id="1335576067">
      <w:bodyDiv w:val="1"/>
      <w:marLeft w:val="0"/>
      <w:marRight w:val="0"/>
      <w:marTop w:val="0"/>
      <w:marBottom w:val="0"/>
      <w:divBdr>
        <w:top w:val="none" w:sz="0" w:space="0" w:color="auto"/>
        <w:left w:val="none" w:sz="0" w:space="0" w:color="auto"/>
        <w:bottom w:val="none" w:sz="0" w:space="0" w:color="auto"/>
        <w:right w:val="none" w:sz="0" w:space="0" w:color="auto"/>
      </w:divBdr>
    </w:div>
    <w:div w:id="1400982094">
      <w:bodyDiv w:val="1"/>
      <w:marLeft w:val="0"/>
      <w:marRight w:val="0"/>
      <w:marTop w:val="0"/>
      <w:marBottom w:val="0"/>
      <w:divBdr>
        <w:top w:val="none" w:sz="0" w:space="0" w:color="auto"/>
        <w:left w:val="none" w:sz="0" w:space="0" w:color="auto"/>
        <w:bottom w:val="none" w:sz="0" w:space="0" w:color="auto"/>
        <w:right w:val="none" w:sz="0" w:space="0" w:color="auto"/>
      </w:divBdr>
    </w:div>
    <w:div w:id="1480146988">
      <w:bodyDiv w:val="1"/>
      <w:marLeft w:val="0"/>
      <w:marRight w:val="0"/>
      <w:marTop w:val="0"/>
      <w:marBottom w:val="0"/>
      <w:divBdr>
        <w:top w:val="none" w:sz="0" w:space="0" w:color="auto"/>
        <w:left w:val="none" w:sz="0" w:space="0" w:color="auto"/>
        <w:bottom w:val="none" w:sz="0" w:space="0" w:color="auto"/>
        <w:right w:val="none" w:sz="0" w:space="0" w:color="auto"/>
      </w:divBdr>
    </w:div>
    <w:div w:id="1493329540">
      <w:bodyDiv w:val="1"/>
      <w:marLeft w:val="0"/>
      <w:marRight w:val="0"/>
      <w:marTop w:val="0"/>
      <w:marBottom w:val="0"/>
      <w:divBdr>
        <w:top w:val="none" w:sz="0" w:space="0" w:color="auto"/>
        <w:left w:val="none" w:sz="0" w:space="0" w:color="auto"/>
        <w:bottom w:val="none" w:sz="0" w:space="0" w:color="auto"/>
        <w:right w:val="none" w:sz="0" w:space="0" w:color="auto"/>
      </w:divBdr>
    </w:div>
    <w:div w:id="1502626478">
      <w:bodyDiv w:val="1"/>
      <w:marLeft w:val="0"/>
      <w:marRight w:val="0"/>
      <w:marTop w:val="0"/>
      <w:marBottom w:val="0"/>
      <w:divBdr>
        <w:top w:val="none" w:sz="0" w:space="0" w:color="auto"/>
        <w:left w:val="none" w:sz="0" w:space="0" w:color="auto"/>
        <w:bottom w:val="none" w:sz="0" w:space="0" w:color="auto"/>
        <w:right w:val="none" w:sz="0" w:space="0" w:color="auto"/>
      </w:divBdr>
    </w:div>
    <w:div w:id="1524781686">
      <w:bodyDiv w:val="1"/>
      <w:marLeft w:val="0"/>
      <w:marRight w:val="0"/>
      <w:marTop w:val="0"/>
      <w:marBottom w:val="0"/>
      <w:divBdr>
        <w:top w:val="none" w:sz="0" w:space="0" w:color="auto"/>
        <w:left w:val="none" w:sz="0" w:space="0" w:color="auto"/>
        <w:bottom w:val="none" w:sz="0" w:space="0" w:color="auto"/>
        <w:right w:val="none" w:sz="0" w:space="0" w:color="auto"/>
      </w:divBdr>
    </w:div>
    <w:div w:id="1577784020">
      <w:bodyDiv w:val="1"/>
      <w:marLeft w:val="0"/>
      <w:marRight w:val="0"/>
      <w:marTop w:val="0"/>
      <w:marBottom w:val="0"/>
      <w:divBdr>
        <w:top w:val="none" w:sz="0" w:space="0" w:color="auto"/>
        <w:left w:val="none" w:sz="0" w:space="0" w:color="auto"/>
        <w:bottom w:val="none" w:sz="0" w:space="0" w:color="auto"/>
        <w:right w:val="none" w:sz="0" w:space="0" w:color="auto"/>
      </w:divBdr>
    </w:div>
    <w:div w:id="1584140959">
      <w:bodyDiv w:val="1"/>
      <w:marLeft w:val="0"/>
      <w:marRight w:val="0"/>
      <w:marTop w:val="0"/>
      <w:marBottom w:val="0"/>
      <w:divBdr>
        <w:top w:val="none" w:sz="0" w:space="0" w:color="auto"/>
        <w:left w:val="none" w:sz="0" w:space="0" w:color="auto"/>
        <w:bottom w:val="none" w:sz="0" w:space="0" w:color="auto"/>
        <w:right w:val="none" w:sz="0" w:space="0" w:color="auto"/>
      </w:divBdr>
    </w:div>
    <w:div w:id="1668434050">
      <w:bodyDiv w:val="1"/>
      <w:marLeft w:val="0"/>
      <w:marRight w:val="0"/>
      <w:marTop w:val="0"/>
      <w:marBottom w:val="0"/>
      <w:divBdr>
        <w:top w:val="none" w:sz="0" w:space="0" w:color="auto"/>
        <w:left w:val="none" w:sz="0" w:space="0" w:color="auto"/>
        <w:bottom w:val="none" w:sz="0" w:space="0" w:color="auto"/>
        <w:right w:val="none" w:sz="0" w:space="0" w:color="auto"/>
      </w:divBdr>
    </w:div>
    <w:div w:id="1711488490">
      <w:bodyDiv w:val="1"/>
      <w:marLeft w:val="0"/>
      <w:marRight w:val="0"/>
      <w:marTop w:val="0"/>
      <w:marBottom w:val="0"/>
      <w:divBdr>
        <w:top w:val="none" w:sz="0" w:space="0" w:color="auto"/>
        <w:left w:val="none" w:sz="0" w:space="0" w:color="auto"/>
        <w:bottom w:val="none" w:sz="0" w:space="0" w:color="auto"/>
        <w:right w:val="none" w:sz="0" w:space="0" w:color="auto"/>
      </w:divBdr>
    </w:div>
    <w:div w:id="1717389260">
      <w:bodyDiv w:val="1"/>
      <w:marLeft w:val="0"/>
      <w:marRight w:val="0"/>
      <w:marTop w:val="0"/>
      <w:marBottom w:val="0"/>
      <w:divBdr>
        <w:top w:val="none" w:sz="0" w:space="0" w:color="auto"/>
        <w:left w:val="none" w:sz="0" w:space="0" w:color="auto"/>
        <w:bottom w:val="none" w:sz="0" w:space="0" w:color="auto"/>
        <w:right w:val="none" w:sz="0" w:space="0" w:color="auto"/>
      </w:divBdr>
    </w:div>
    <w:div w:id="1728064281">
      <w:bodyDiv w:val="1"/>
      <w:marLeft w:val="0"/>
      <w:marRight w:val="0"/>
      <w:marTop w:val="0"/>
      <w:marBottom w:val="0"/>
      <w:divBdr>
        <w:top w:val="none" w:sz="0" w:space="0" w:color="auto"/>
        <w:left w:val="none" w:sz="0" w:space="0" w:color="auto"/>
        <w:bottom w:val="none" w:sz="0" w:space="0" w:color="auto"/>
        <w:right w:val="none" w:sz="0" w:space="0" w:color="auto"/>
      </w:divBdr>
    </w:div>
    <w:div w:id="1793590163">
      <w:bodyDiv w:val="1"/>
      <w:marLeft w:val="0"/>
      <w:marRight w:val="0"/>
      <w:marTop w:val="0"/>
      <w:marBottom w:val="0"/>
      <w:divBdr>
        <w:top w:val="none" w:sz="0" w:space="0" w:color="auto"/>
        <w:left w:val="none" w:sz="0" w:space="0" w:color="auto"/>
        <w:bottom w:val="none" w:sz="0" w:space="0" w:color="auto"/>
        <w:right w:val="none" w:sz="0" w:space="0" w:color="auto"/>
      </w:divBdr>
    </w:div>
    <w:div w:id="1796944898">
      <w:bodyDiv w:val="1"/>
      <w:marLeft w:val="0"/>
      <w:marRight w:val="0"/>
      <w:marTop w:val="0"/>
      <w:marBottom w:val="0"/>
      <w:divBdr>
        <w:top w:val="none" w:sz="0" w:space="0" w:color="auto"/>
        <w:left w:val="none" w:sz="0" w:space="0" w:color="auto"/>
        <w:bottom w:val="none" w:sz="0" w:space="0" w:color="auto"/>
        <w:right w:val="none" w:sz="0" w:space="0" w:color="auto"/>
      </w:divBdr>
    </w:div>
    <w:div w:id="1802961811">
      <w:bodyDiv w:val="1"/>
      <w:marLeft w:val="0"/>
      <w:marRight w:val="0"/>
      <w:marTop w:val="0"/>
      <w:marBottom w:val="0"/>
      <w:divBdr>
        <w:top w:val="none" w:sz="0" w:space="0" w:color="auto"/>
        <w:left w:val="none" w:sz="0" w:space="0" w:color="auto"/>
        <w:bottom w:val="none" w:sz="0" w:space="0" w:color="auto"/>
        <w:right w:val="none" w:sz="0" w:space="0" w:color="auto"/>
      </w:divBdr>
    </w:div>
    <w:div w:id="1816726709">
      <w:bodyDiv w:val="1"/>
      <w:marLeft w:val="0"/>
      <w:marRight w:val="0"/>
      <w:marTop w:val="0"/>
      <w:marBottom w:val="0"/>
      <w:divBdr>
        <w:top w:val="none" w:sz="0" w:space="0" w:color="auto"/>
        <w:left w:val="none" w:sz="0" w:space="0" w:color="auto"/>
        <w:bottom w:val="none" w:sz="0" w:space="0" w:color="auto"/>
        <w:right w:val="none" w:sz="0" w:space="0" w:color="auto"/>
      </w:divBdr>
    </w:div>
    <w:div w:id="1837111220">
      <w:bodyDiv w:val="1"/>
      <w:marLeft w:val="0"/>
      <w:marRight w:val="0"/>
      <w:marTop w:val="0"/>
      <w:marBottom w:val="0"/>
      <w:divBdr>
        <w:top w:val="none" w:sz="0" w:space="0" w:color="auto"/>
        <w:left w:val="none" w:sz="0" w:space="0" w:color="auto"/>
        <w:bottom w:val="none" w:sz="0" w:space="0" w:color="auto"/>
        <w:right w:val="none" w:sz="0" w:space="0" w:color="auto"/>
      </w:divBdr>
    </w:div>
    <w:div w:id="1838954066">
      <w:bodyDiv w:val="1"/>
      <w:marLeft w:val="0"/>
      <w:marRight w:val="0"/>
      <w:marTop w:val="0"/>
      <w:marBottom w:val="0"/>
      <w:divBdr>
        <w:top w:val="none" w:sz="0" w:space="0" w:color="auto"/>
        <w:left w:val="none" w:sz="0" w:space="0" w:color="auto"/>
        <w:bottom w:val="none" w:sz="0" w:space="0" w:color="auto"/>
        <w:right w:val="none" w:sz="0" w:space="0" w:color="auto"/>
      </w:divBdr>
    </w:div>
    <w:div w:id="1848933857">
      <w:bodyDiv w:val="1"/>
      <w:marLeft w:val="0"/>
      <w:marRight w:val="0"/>
      <w:marTop w:val="0"/>
      <w:marBottom w:val="0"/>
      <w:divBdr>
        <w:top w:val="none" w:sz="0" w:space="0" w:color="auto"/>
        <w:left w:val="none" w:sz="0" w:space="0" w:color="auto"/>
        <w:bottom w:val="none" w:sz="0" w:space="0" w:color="auto"/>
        <w:right w:val="none" w:sz="0" w:space="0" w:color="auto"/>
      </w:divBdr>
    </w:div>
    <w:div w:id="1873495658">
      <w:bodyDiv w:val="1"/>
      <w:marLeft w:val="0"/>
      <w:marRight w:val="0"/>
      <w:marTop w:val="0"/>
      <w:marBottom w:val="0"/>
      <w:divBdr>
        <w:top w:val="none" w:sz="0" w:space="0" w:color="auto"/>
        <w:left w:val="none" w:sz="0" w:space="0" w:color="auto"/>
        <w:bottom w:val="none" w:sz="0" w:space="0" w:color="auto"/>
        <w:right w:val="none" w:sz="0" w:space="0" w:color="auto"/>
      </w:divBdr>
    </w:div>
    <w:div w:id="1878278415">
      <w:bodyDiv w:val="1"/>
      <w:marLeft w:val="0"/>
      <w:marRight w:val="0"/>
      <w:marTop w:val="0"/>
      <w:marBottom w:val="0"/>
      <w:divBdr>
        <w:top w:val="none" w:sz="0" w:space="0" w:color="auto"/>
        <w:left w:val="none" w:sz="0" w:space="0" w:color="auto"/>
        <w:bottom w:val="none" w:sz="0" w:space="0" w:color="auto"/>
        <w:right w:val="none" w:sz="0" w:space="0" w:color="auto"/>
      </w:divBdr>
    </w:div>
    <w:div w:id="1879197490">
      <w:bodyDiv w:val="1"/>
      <w:marLeft w:val="0"/>
      <w:marRight w:val="0"/>
      <w:marTop w:val="0"/>
      <w:marBottom w:val="0"/>
      <w:divBdr>
        <w:top w:val="none" w:sz="0" w:space="0" w:color="auto"/>
        <w:left w:val="none" w:sz="0" w:space="0" w:color="auto"/>
        <w:bottom w:val="none" w:sz="0" w:space="0" w:color="auto"/>
        <w:right w:val="none" w:sz="0" w:space="0" w:color="auto"/>
      </w:divBdr>
    </w:div>
    <w:div w:id="1885747346">
      <w:bodyDiv w:val="1"/>
      <w:marLeft w:val="0"/>
      <w:marRight w:val="0"/>
      <w:marTop w:val="0"/>
      <w:marBottom w:val="0"/>
      <w:divBdr>
        <w:top w:val="none" w:sz="0" w:space="0" w:color="auto"/>
        <w:left w:val="none" w:sz="0" w:space="0" w:color="auto"/>
        <w:bottom w:val="none" w:sz="0" w:space="0" w:color="auto"/>
        <w:right w:val="none" w:sz="0" w:space="0" w:color="auto"/>
      </w:divBdr>
    </w:div>
    <w:div w:id="1974168866">
      <w:bodyDiv w:val="1"/>
      <w:marLeft w:val="0"/>
      <w:marRight w:val="0"/>
      <w:marTop w:val="0"/>
      <w:marBottom w:val="0"/>
      <w:divBdr>
        <w:top w:val="none" w:sz="0" w:space="0" w:color="auto"/>
        <w:left w:val="none" w:sz="0" w:space="0" w:color="auto"/>
        <w:bottom w:val="none" w:sz="0" w:space="0" w:color="auto"/>
        <w:right w:val="none" w:sz="0" w:space="0" w:color="auto"/>
      </w:divBdr>
    </w:div>
    <w:div w:id="1976789373">
      <w:bodyDiv w:val="1"/>
      <w:marLeft w:val="0"/>
      <w:marRight w:val="0"/>
      <w:marTop w:val="0"/>
      <w:marBottom w:val="0"/>
      <w:divBdr>
        <w:top w:val="none" w:sz="0" w:space="0" w:color="auto"/>
        <w:left w:val="none" w:sz="0" w:space="0" w:color="auto"/>
        <w:bottom w:val="none" w:sz="0" w:space="0" w:color="auto"/>
        <w:right w:val="none" w:sz="0" w:space="0" w:color="auto"/>
      </w:divBdr>
    </w:div>
    <w:div w:id="1977686176">
      <w:bodyDiv w:val="1"/>
      <w:marLeft w:val="0"/>
      <w:marRight w:val="0"/>
      <w:marTop w:val="0"/>
      <w:marBottom w:val="0"/>
      <w:divBdr>
        <w:top w:val="none" w:sz="0" w:space="0" w:color="auto"/>
        <w:left w:val="none" w:sz="0" w:space="0" w:color="auto"/>
        <w:bottom w:val="none" w:sz="0" w:space="0" w:color="auto"/>
        <w:right w:val="none" w:sz="0" w:space="0" w:color="auto"/>
      </w:divBdr>
    </w:div>
    <w:div w:id="1979070692">
      <w:bodyDiv w:val="1"/>
      <w:marLeft w:val="0"/>
      <w:marRight w:val="0"/>
      <w:marTop w:val="0"/>
      <w:marBottom w:val="0"/>
      <w:divBdr>
        <w:top w:val="none" w:sz="0" w:space="0" w:color="auto"/>
        <w:left w:val="none" w:sz="0" w:space="0" w:color="auto"/>
        <w:bottom w:val="none" w:sz="0" w:space="0" w:color="auto"/>
        <w:right w:val="none" w:sz="0" w:space="0" w:color="auto"/>
      </w:divBdr>
    </w:div>
    <w:div w:id="2002780818">
      <w:bodyDiv w:val="1"/>
      <w:marLeft w:val="0"/>
      <w:marRight w:val="0"/>
      <w:marTop w:val="0"/>
      <w:marBottom w:val="0"/>
      <w:divBdr>
        <w:top w:val="none" w:sz="0" w:space="0" w:color="auto"/>
        <w:left w:val="none" w:sz="0" w:space="0" w:color="auto"/>
        <w:bottom w:val="none" w:sz="0" w:space="0" w:color="auto"/>
        <w:right w:val="none" w:sz="0" w:space="0" w:color="auto"/>
      </w:divBdr>
    </w:div>
    <w:div w:id="2008705460">
      <w:bodyDiv w:val="1"/>
      <w:marLeft w:val="0"/>
      <w:marRight w:val="0"/>
      <w:marTop w:val="0"/>
      <w:marBottom w:val="0"/>
      <w:divBdr>
        <w:top w:val="none" w:sz="0" w:space="0" w:color="auto"/>
        <w:left w:val="none" w:sz="0" w:space="0" w:color="auto"/>
        <w:bottom w:val="none" w:sz="0" w:space="0" w:color="auto"/>
        <w:right w:val="none" w:sz="0" w:space="0" w:color="auto"/>
      </w:divBdr>
    </w:div>
    <w:div w:id="2009597798">
      <w:bodyDiv w:val="1"/>
      <w:marLeft w:val="0"/>
      <w:marRight w:val="0"/>
      <w:marTop w:val="0"/>
      <w:marBottom w:val="0"/>
      <w:divBdr>
        <w:top w:val="none" w:sz="0" w:space="0" w:color="auto"/>
        <w:left w:val="none" w:sz="0" w:space="0" w:color="auto"/>
        <w:bottom w:val="none" w:sz="0" w:space="0" w:color="auto"/>
        <w:right w:val="none" w:sz="0" w:space="0" w:color="auto"/>
      </w:divBdr>
    </w:div>
    <w:div w:id="2022853503">
      <w:bodyDiv w:val="1"/>
      <w:marLeft w:val="0"/>
      <w:marRight w:val="0"/>
      <w:marTop w:val="0"/>
      <w:marBottom w:val="0"/>
      <w:divBdr>
        <w:top w:val="none" w:sz="0" w:space="0" w:color="auto"/>
        <w:left w:val="none" w:sz="0" w:space="0" w:color="auto"/>
        <w:bottom w:val="none" w:sz="0" w:space="0" w:color="auto"/>
        <w:right w:val="none" w:sz="0" w:space="0" w:color="auto"/>
      </w:divBdr>
    </w:div>
    <w:div w:id="2023311089">
      <w:bodyDiv w:val="1"/>
      <w:marLeft w:val="0"/>
      <w:marRight w:val="0"/>
      <w:marTop w:val="0"/>
      <w:marBottom w:val="0"/>
      <w:divBdr>
        <w:top w:val="none" w:sz="0" w:space="0" w:color="auto"/>
        <w:left w:val="none" w:sz="0" w:space="0" w:color="auto"/>
        <w:bottom w:val="none" w:sz="0" w:space="0" w:color="auto"/>
        <w:right w:val="none" w:sz="0" w:space="0" w:color="auto"/>
      </w:divBdr>
    </w:div>
    <w:div w:id="2058240240">
      <w:bodyDiv w:val="1"/>
      <w:marLeft w:val="0"/>
      <w:marRight w:val="0"/>
      <w:marTop w:val="0"/>
      <w:marBottom w:val="0"/>
      <w:divBdr>
        <w:top w:val="none" w:sz="0" w:space="0" w:color="auto"/>
        <w:left w:val="none" w:sz="0" w:space="0" w:color="auto"/>
        <w:bottom w:val="none" w:sz="0" w:space="0" w:color="auto"/>
        <w:right w:val="none" w:sz="0" w:space="0" w:color="auto"/>
      </w:divBdr>
    </w:div>
    <w:div w:id="2063364451">
      <w:bodyDiv w:val="1"/>
      <w:marLeft w:val="0"/>
      <w:marRight w:val="0"/>
      <w:marTop w:val="0"/>
      <w:marBottom w:val="0"/>
      <w:divBdr>
        <w:top w:val="none" w:sz="0" w:space="0" w:color="auto"/>
        <w:left w:val="none" w:sz="0" w:space="0" w:color="auto"/>
        <w:bottom w:val="none" w:sz="0" w:space="0" w:color="auto"/>
        <w:right w:val="none" w:sz="0" w:space="0" w:color="auto"/>
      </w:divBdr>
    </w:div>
    <w:div w:id="2088189485">
      <w:bodyDiv w:val="1"/>
      <w:marLeft w:val="0"/>
      <w:marRight w:val="0"/>
      <w:marTop w:val="0"/>
      <w:marBottom w:val="0"/>
      <w:divBdr>
        <w:top w:val="none" w:sz="0" w:space="0" w:color="auto"/>
        <w:left w:val="none" w:sz="0" w:space="0" w:color="auto"/>
        <w:bottom w:val="none" w:sz="0" w:space="0" w:color="auto"/>
        <w:right w:val="none" w:sz="0" w:space="0" w:color="auto"/>
      </w:divBdr>
    </w:div>
    <w:div w:id="2100713532">
      <w:bodyDiv w:val="1"/>
      <w:marLeft w:val="0"/>
      <w:marRight w:val="0"/>
      <w:marTop w:val="0"/>
      <w:marBottom w:val="0"/>
      <w:divBdr>
        <w:top w:val="none" w:sz="0" w:space="0" w:color="auto"/>
        <w:left w:val="none" w:sz="0" w:space="0" w:color="auto"/>
        <w:bottom w:val="none" w:sz="0" w:space="0" w:color="auto"/>
        <w:right w:val="none" w:sz="0" w:space="0" w:color="auto"/>
      </w:divBdr>
    </w:div>
    <w:div w:id="2119595120">
      <w:bodyDiv w:val="1"/>
      <w:marLeft w:val="0"/>
      <w:marRight w:val="0"/>
      <w:marTop w:val="0"/>
      <w:marBottom w:val="0"/>
      <w:divBdr>
        <w:top w:val="none" w:sz="0" w:space="0" w:color="auto"/>
        <w:left w:val="none" w:sz="0" w:space="0" w:color="auto"/>
        <w:bottom w:val="none" w:sz="0" w:space="0" w:color="auto"/>
        <w:right w:val="none" w:sz="0" w:space="0" w:color="auto"/>
      </w:divBdr>
    </w:div>
    <w:div w:id="2121954326">
      <w:bodyDiv w:val="1"/>
      <w:marLeft w:val="0"/>
      <w:marRight w:val="0"/>
      <w:marTop w:val="0"/>
      <w:marBottom w:val="0"/>
      <w:divBdr>
        <w:top w:val="none" w:sz="0" w:space="0" w:color="auto"/>
        <w:left w:val="none" w:sz="0" w:space="0" w:color="auto"/>
        <w:bottom w:val="none" w:sz="0" w:space="0" w:color="auto"/>
        <w:right w:val="none" w:sz="0" w:space="0" w:color="auto"/>
      </w:divBdr>
    </w:div>
    <w:div w:id="2145417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3.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ECEEB889474DA94B9F68B747786921B0" ma:contentTypeVersion="0" ma:contentTypeDescription="Crear nuevo documento." ma:contentTypeScope="" ma:versionID="6aa9e511fcafbab5f2ef084e2d0bfd3a">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BD2FB-D06B-4172-A309-B76921839C29}">
  <ds:schemaRefs>
    <ds:schemaRef ds:uri="http://schemas.microsoft.com/sharepoint/v3/contenttype/forms"/>
  </ds:schemaRefs>
</ds:datastoreItem>
</file>

<file path=customXml/itemProps2.xml><?xml version="1.0" encoding="utf-8"?>
<ds:datastoreItem xmlns:ds="http://schemas.openxmlformats.org/officeDocument/2006/customXml" ds:itemID="{0634DC7E-F372-472D-87DD-A91A8A8A492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5B869CD-27DD-409F-A135-830FA67EBC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890B8CE-41EB-46D7-9B5D-AAD4BFFAE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26</Pages>
  <Words>6229</Words>
  <Characters>34262</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Adriana Williams Hernandez</dc:creator>
  <cp:lastModifiedBy>Maria del Consuelo Gonzalez Moreno</cp:lastModifiedBy>
  <cp:revision>7</cp:revision>
  <cp:lastPrinted>2015-07-01T19:54:00Z</cp:lastPrinted>
  <dcterms:created xsi:type="dcterms:W3CDTF">2016-11-18T20:45:00Z</dcterms:created>
  <dcterms:modified xsi:type="dcterms:W3CDTF">2017-01-26T22:32:00Z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-783575204</vt:i4>
  </property>
  <property fmtid="{D5CDD505-2E9C-101B-9397-08002B2CF9AE}" pid="3" name="ContentTypeId">
    <vt:lpwstr>0x010100ECEEB889474DA94B9F68B747786921B0</vt:lpwstr>
  </property>
</Properties>
</file>