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7C0A0359" w:rsidR="000D7C78" w:rsidRPr="00716673" w:rsidRDefault="006B5642" w:rsidP="00716673">
      <w:pPr>
        <w:pStyle w:val="Ttulo1"/>
        <w:jc w:val="both"/>
        <w:rPr>
          <w:rFonts w:ascii="ITC Avant Garde" w:hAnsi="ITC Avant Garde"/>
          <w:sz w:val="22"/>
          <w:szCs w:val="22"/>
          <w:lang w:eastAsia="es-MX"/>
        </w:rPr>
      </w:pPr>
      <w:r w:rsidRPr="00716673">
        <w:rPr>
          <w:rFonts w:ascii="ITC Avant Garde" w:hAnsi="ITC Avant Garde"/>
          <w:sz w:val="22"/>
          <w:szCs w:val="22"/>
          <w:lang w:eastAsia="es-MX"/>
        </w:rPr>
        <w:t xml:space="preserve">RESOLUCIÓN </w:t>
      </w:r>
      <w:r w:rsidR="00517C6A" w:rsidRPr="00716673">
        <w:rPr>
          <w:rFonts w:ascii="ITC Avant Garde" w:hAnsi="ITC Avant Garde"/>
          <w:sz w:val="22"/>
          <w:szCs w:val="22"/>
          <w:lang w:eastAsia="es-MX"/>
        </w:rPr>
        <w:t xml:space="preserve">MEDIANTE </w:t>
      </w:r>
      <w:r w:rsidRPr="00716673">
        <w:rPr>
          <w:rFonts w:ascii="ITC Avant Garde" w:hAnsi="ITC Avant Garde"/>
          <w:sz w:val="22"/>
          <w:szCs w:val="22"/>
          <w:lang w:eastAsia="es-MX"/>
        </w:rPr>
        <w:t>LA CUAL EL PLENO DEL INSTITUTO FEDERAL</w:t>
      </w:r>
      <w:r w:rsidR="000363F8" w:rsidRPr="00716673">
        <w:rPr>
          <w:rFonts w:ascii="ITC Avant Garde" w:hAnsi="ITC Avant Garde"/>
          <w:sz w:val="22"/>
          <w:szCs w:val="22"/>
          <w:lang w:eastAsia="es-MX"/>
        </w:rPr>
        <w:t xml:space="preserve"> DE TELECOMUNICACIONES OTORGA </w:t>
      </w:r>
      <w:r w:rsidR="00794D64" w:rsidRPr="00716673">
        <w:rPr>
          <w:rFonts w:ascii="ITC Avant Garde" w:hAnsi="ITC Avant Garde"/>
          <w:sz w:val="22"/>
          <w:szCs w:val="22"/>
          <w:lang w:eastAsia="es-MX"/>
        </w:rPr>
        <w:t xml:space="preserve">A </w:t>
      </w:r>
      <w:r w:rsidR="009D5EEB" w:rsidRPr="00716673">
        <w:rPr>
          <w:rFonts w:ascii="ITC Avant Garde" w:hAnsi="ITC Avant Garde"/>
          <w:sz w:val="22"/>
          <w:szCs w:val="22"/>
          <w:lang w:eastAsia="es-MX"/>
        </w:rPr>
        <w:t>LUMENET COMUNICACIONES</w:t>
      </w:r>
      <w:r w:rsidR="0080311B" w:rsidRPr="00716673">
        <w:rPr>
          <w:rFonts w:ascii="ITC Avant Garde" w:hAnsi="ITC Avant Garde"/>
          <w:sz w:val="22"/>
          <w:szCs w:val="22"/>
          <w:lang w:eastAsia="es-MX"/>
        </w:rPr>
        <w:t>, S.</w:t>
      </w:r>
      <w:r w:rsidR="00022AA1" w:rsidRPr="00716673">
        <w:rPr>
          <w:rFonts w:ascii="ITC Avant Garde" w:hAnsi="ITC Avant Garde"/>
          <w:sz w:val="22"/>
          <w:szCs w:val="22"/>
          <w:lang w:eastAsia="es-MX"/>
        </w:rPr>
        <w:t xml:space="preserve"> DE R.L.</w:t>
      </w:r>
      <w:r w:rsidR="0080311B" w:rsidRPr="00716673">
        <w:rPr>
          <w:rFonts w:ascii="ITC Avant Garde" w:hAnsi="ITC Avant Garde"/>
          <w:sz w:val="22"/>
          <w:szCs w:val="22"/>
          <w:lang w:eastAsia="es-MX"/>
        </w:rPr>
        <w:t xml:space="preserve"> DE C.V</w:t>
      </w:r>
      <w:r w:rsidR="00E3427F" w:rsidRPr="00716673">
        <w:rPr>
          <w:rFonts w:ascii="ITC Avant Garde" w:hAnsi="ITC Avant Garde"/>
          <w:sz w:val="22"/>
          <w:szCs w:val="22"/>
          <w:lang w:eastAsia="es-MX"/>
        </w:rPr>
        <w:t>.,</w:t>
      </w:r>
      <w:r w:rsidRPr="00716673">
        <w:rPr>
          <w:rFonts w:ascii="ITC Avant Garde" w:hAnsi="ITC Avant Garde"/>
          <w:sz w:val="22"/>
          <w:szCs w:val="22"/>
          <w:lang w:eastAsia="es-MX"/>
        </w:rPr>
        <w:t xml:space="preserve"> UN TÍTULO DE CONCESIÓN </w:t>
      </w:r>
      <w:r w:rsidR="00AF51F1" w:rsidRPr="00716673">
        <w:rPr>
          <w:rFonts w:ascii="ITC Avant Garde" w:hAnsi="ITC Avant Garde"/>
          <w:sz w:val="22"/>
          <w:szCs w:val="22"/>
          <w:lang w:eastAsia="es-MX"/>
        </w:rPr>
        <w:t xml:space="preserve">ÚNICA </w:t>
      </w:r>
      <w:r w:rsidRPr="00716673">
        <w:rPr>
          <w:rFonts w:ascii="ITC Avant Garde" w:hAnsi="ITC Avant Garde"/>
          <w:sz w:val="22"/>
          <w:szCs w:val="22"/>
          <w:lang w:eastAsia="es-MX"/>
        </w:rPr>
        <w:t xml:space="preserve">PARA </w:t>
      </w:r>
      <w:r w:rsidR="00AF51F1" w:rsidRPr="00716673">
        <w:rPr>
          <w:rFonts w:ascii="ITC Avant Garde" w:hAnsi="ITC Avant Garde"/>
          <w:sz w:val="22"/>
          <w:szCs w:val="22"/>
          <w:lang w:eastAsia="es-MX"/>
        </w:rPr>
        <w:t>USO COMERCIAL</w:t>
      </w:r>
      <w:r w:rsidR="00BA0370" w:rsidRPr="00716673">
        <w:rPr>
          <w:rFonts w:ascii="ITC Avant Garde" w:hAnsi="ITC Avant Garde"/>
          <w:sz w:val="22"/>
          <w:szCs w:val="22"/>
          <w:lang w:eastAsia="es-MX"/>
        </w:rPr>
        <w:t>.</w:t>
      </w:r>
    </w:p>
    <w:p w14:paraId="331EF2A1" w14:textId="77777777" w:rsidR="00290920" w:rsidRPr="00277386" w:rsidRDefault="00290920" w:rsidP="003600F8">
      <w:pPr>
        <w:spacing w:line="276" w:lineRule="auto"/>
        <w:jc w:val="center"/>
        <w:rPr>
          <w:rFonts w:ascii="ITC Avant Garde" w:hAnsi="ITC Avant Garde"/>
          <w:b/>
          <w:bCs/>
          <w:color w:val="000000"/>
          <w:sz w:val="22"/>
          <w:szCs w:val="22"/>
          <w:lang w:val="es-MX" w:eastAsia="es-MX"/>
        </w:rPr>
      </w:pPr>
    </w:p>
    <w:p w14:paraId="454ECA41" w14:textId="77777777" w:rsidR="00067854" w:rsidRPr="00716673" w:rsidRDefault="00067854" w:rsidP="00716673">
      <w:pPr>
        <w:pStyle w:val="Ttulo2"/>
        <w:ind w:firstLine="0"/>
        <w:jc w:val="center"/>
        <w:rPr>
          <w:rFonts w:ascii="ITC Avant Garde" w:hAnsi="ITC Avant Garde"/>
          <w:b w:val="0"/>
          <w:bCs/>
          <w:color w:val="000000"/>
          <w:sz w:val="22"/>
          <w:szCs w:val="22"/>
          <w:lang w:eastAsia="es-MX"/>
        </w:rPr>
      </w:pPr>
      <w:r w:rsidRPr="00716673">
        <w:rPr>
          <w:rFonts w:ascii="ITC Avant Garde" w:hAnsi="ITC Avant Garde"/>
          <w:sz w:val="22"/>
          <w:szCs w:val="22"/>
        </w:rPr>
        <w:t>ANTECEDENTES</w:t>
      </w:r>
    </w:p>
    <w:p w14:paraId="7AB1E931" w14:textId="77777777" w:rsidR="007E6A15" w:rsidRDefault="007E6A15" w:rsidP="00C25EEB">
      <w:pPr>
        <w:jc w:val="both"/>
        <w:rPr>
          <w:rFonts w:ascii="ITC Avant Garde" w:hAnsi="ITC Avant Garde"/>
          <w:bCs/>
          <w:color w:val="000000"/>
          <w:sz w:val="22"/>
          <w:szCs w:val="22"/>
          <w:lang w:val="es-MX" w:eastAsia="es-MX"/>
        </w:rPr>
      </w:pPr>
    </w:p>
    <w:p w14:paraId="164BE4E1" w14:textId="001319A5" w:rsidR="007D1B3D" w:rsidRDefault="007D1B3D" w:rsidP="007E6A15">
      <w:pPr>
        <w:numPr>
          <w:ilvl w:val="0"/>
          <w:numId w:val="21"/>
        </w:numPr>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B75958">
      <w:pPr>
        <w:numPr>
          <w:ilvl w:val="0"/>
          <w:numId w:val="21"/>
        </w:numPr>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651F3484" w:rsidR="00B75958" w:rsidRPr="00B75958" w:rsidRDefault="00B75958" w:rsidP="00B75958">
      <w:pPr>
        <w:numPr>
          <w:ilvl w:val="0"/>
          <w:numId w:val="21"/>
        </w:numPr>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04CFA026" w:rsidR="001F3C6E" w:rsidRPr="001F3C6E" w:rsidRDefault="001F3C6E" w:rsidP="008F34CE">
      <w:pPr>
        <w:numPr>
          <w:ilvl w:val="0"/>
          <w:numId w:val="21"/>
        </w:numPr>
        <w:ind w:left="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Pr="001F3C6E">
        <w:rPr>
          <w:rFonts w:ascii="ITC Avant Garde" w:hAnsi="ITC Avant Garde"/>
          <w:bCs/>
          <w:color w:val="000000"/>
          <w:sz w:val="22"/>
          <w:szCs w:val="22"/>
          <w:lang w:val="es-MX" w:eastAsia="es-MX"/>
        </w:rPr>
        <w:t xml:space="preserve">Con fecha </w:t>
      </w:r>
      <w:r w:rsidR="00285737">
        <w:rPr>
          <w:rFonts w:ascii="ITC Avant Garde" w:hAnsi="ITC Avant Garde"/>
          <w:bCs/>
          <w:color w:val="000000"/>
          <w:sz w:val="22"/>
          <w:szCs w:val="22"/>
          <w:lang w:val="es-MX" w:eastAsia="es-MX"/>
        </w:rPr>
        <w:t>27</w:t>
      </w:r>
      <w:r w:rsidR="00B138C9">
        <w:rPr>
          <w:rFonts w:ascii="ITC Avant Garde" w:hAnsi="ITC Avant Garde"/>
          <w:bCs/>
          <w:color w:val="000000"/>
          <w:sz w:val="22"/>
          <w:szCs w:val="22"/>
          <w:lang w:val="es-MX" w:eastAsia="es-MX"/>
        </w:rPr>
        <w:t xml:space="preserve"> de </w:t>
      </w:r>
      <w:r w:rsidR="00022AA1">
        <w:rPr>
          <w:rFonts w:ascii="ITC Avant Garde" w:hAnsi="ITC Avant Garde"/>
          <w:bCs/>
          <w:color w:val="000000"/>
          <w:sz w:val="22"/>
          <w:szCs w:val="22"/>
          <w:lang w:val="es-MX" w:eastAsia="es-MX"/>
        </w:rPr>
        <w:t>agosto</w:t>
      </w:r>
      <w:r w:rsidR="00C57E85">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5</w:t>
      </w:r>
      <w:r w:rsidRPr="001F3C6E">
        <w:rPr>
          <w:rFonts w:ascii="ITC Avant Garde" w:hAnsi="ITC Avant Garde"/>
          <w:bCs/>
          <w:color w:val="000000"/>
          <w:sz w:val="22"/>
          <w:szCs w:val="22"/>
          <w:lang w:val="es-MX" w:eastAsia="es-MX"/>
        </w:rPr>
        <w:t xml:space="preserve">, </w:t>
      </w:r>
      <w:r w:rsidR="00285737">
        <w:rPr>
          <w:rFonts w:ascii="ITC Avant Garde" w:hAnsi="ITC Avant Garde"/>
          <w:bCs/>
          <w:color w:val="000000"/>
          <w:sz w:val="22"/>
          <w:szCs w:val="22"/>
          <w:lang w:val="es-MX" w:eastAsia="es-MX"/>
        </w:rPr>
        <w:t>Lumenet Comunicaciones</w:t>
      </w:r>
      <w:r w:rsidR="00B138C9">
        <w:rPr>
          <w:rFonts w:ascii="ITC Avant Garde" w:hAnsi="ITC Avant Garde"/>
          <w:bCs/>
          <w:color w:val="000000"/>
          <w:sz w:val="22"/>
          <w:szCs w:val="22"/>
          <w:lang w:val="es-MX" w:eastAsia="es-MX"/>
        </w:rPr>
        <w:t>, S.</w:t>
      </w:r>
      <w:r w:rsidR="00022AA1">
        <w:rPr>
          <w:rFonts w:ascii="ITC Avant Garde" w:hAnsi="ITC Avant Garde"/>
          <w:bCs/>
          <w:color w:val="000000"/>
          <w:sz w:val="22"/>
          <w:szCs w:val="22"/>
          <w:lang w:val="es-MX" w:eastAsia="es-MX"/>
        </w:rPr>
        <w:t xml:space="preserve"> de R.L.</w:t>
      </w:r>
      <w:r w:rsidR="00B138C9">
        <w:rPr>
          <w:rFonts w:ascii="ITC Avant Garde" w:hAnsi="ITC Avant Garde"/>
          <w:bCs/>
          <w:color w:val="000000"/>
          <w:sz w:val="22"/>
          <w:szCs w:val="22"/>
          <w:lang w:val="es-MX" w:eastAsia="es-MX"/>
        </w:rPr>
        <w:t xml:space="preserve"> de C.V.</w:t>
      </w:r>
      <w:r w:rsidR="000E2F60">
        <w:rPr>
          <w:rFonts w:ascii="ITC Avant Garde" w:hAnsi="ITC Avant Garde"/>
          <w:bCs/>
          <w:color w:val="000000"/>
          <w:sz w:val="22"/>
          <w:szCs w:val="22"/>
          <w:lang w:val="es-MX" w:eastAsia="es-MX"/>
        </w:rPr>
        <w:t xml:space="preserve"> </w:t>
      </w:r>
      <w:r w:rsidR="00285737">
        <w:rPr>
          <w:rFonts w:ascii="ITC Avant Garde" w:hAnsi="ITC Avant Garde"/>
          <w:bCs/>
          <w:color w:val="000000"/>
          <w:sz w:val="22"/>
          <w:szCs w:val="22"/>
          <w:lang w:val="es-MX" w:eastAsia="es-MX"/>
        </w:rPr>
        <w:t>solicitó</w:t>
      </w:r>
      <w:r w:rsidR="00034235">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rPr>
        <w:t xml:space="preserve"> a</w:t>
      </w:r>
      <w:r w:rsidR="00D12450" w:rsidRPr="00BE0187">
        <w:rPr>
          <w:rFonts w:ascii="ITC Avant Garde" w:hAnsi="ITC Avant Garde"/>
          <w:bCs/>
          <w:color w:val="000000"/>
          <w:sz w:val="22"/>
          <w:szCs w:val="22"/>
          <w:lang w:val="es-MX" w:eastAsia="es-MX"/>
        </w:rPr>
        <w:t xml:space="preserve"> través de su representante legal, el otorgamiento de una concesión </w:t>
      </w:r>
      <w:r w:rsidR="002A3C0F">
        <w:rPr>
          <w:rFonts w:ascii="ITC Avant Garde" w:hAnsi="ITC Avant Garde"/>
          <w:bCs/>
          <w:color w:val="000000"/>
          <w:sz w:val="22"/>
          <w:szCs w:val="22"/>
          <w:lang w:val="es-MX" w:eastAsia="es-MX"/>
        </w:rPr>
        <w:t>única para uso comercial</w:t>
      </w:r>
      <w:r w:rsidR="00D12450" w:rsidRPr="00BE0187">
        <w:rPr>
          <w:rFonts w:ascii="ITC Avant Garde" w:hAnsi="ITC Avant Garde"/>
          <w:bCs/>
          <w:color w:val="000000"/>
          <w:sz w:val="22"/>
          <w:szCs w:val="22"/>
          <w:lang w:val="es-MX" w:eastAsia="es-MX"/>
        </w:rPr>
        <w:t xml:space="preserve"> </w:t>
      </w:r>
      <w:r w:rsidR="00022AA1" w:rsidRPr="00DD298C">
        <w:rPr>
          <w:rFonts w:ascii="ITC Avant Garde" w:hAnsi="ITC Avant Garde"/>
          <w:bCs/>
          <w:color w:val="000000"/>
          <w:sz w:val="22"/>
          <w:szCs w:val="22"/>
          <w:lang w:val="es-MX" w:eastAsia="es-MX"/>
        </w:rPr>
        <w:t xml:space="preserve">para prestar </w:t>
      </w:r>
      <w:r w:rsidR="00285737">
        <w:rPr>
          <w:rFonts w:ascii="ITC Avant Garde" w:hAnsi="ITC Avant Garde"/>
          <w:bCs/>
          <w:color w:val="000000"/>
          <w:sz w:val="22"/>
          <w:szCs w:val="22"/>
          <w:lang w:val="es-MX" w:eastAsia="es-MX"/>
        </w:rPr>
        <w:t>el servicio</w:t>
      </w:r>
      <w:r w:rsidR="00282781" w:rsidRPr="00DD298C">
        <w:rPr>
          <w:rFonts w:ascii="ITC Avant Garde" w:hAnsi="ITC Avant Garde"/>
          <w:bCs/>
          <w:color w:val="000000"/>
          <w:sz w:val="22"/>
          <w:szCs w:val="22"/>
          <w:lang w:val="es-MX" w:eastAsia="es-MX"/>
        </w:rPr>
        <w:t xml:space="preserve"> </w:t>
      </w:r>
      <w:r w:rsidR="00285737">
        <w:rPr>
          <w:rFonts w:ascii="ITC Avant Garde" w:hAnsi="ITC Avant Garde"/>
          <w:bCs/>
          <w:color w:val="000000"/>
          <w:sz w:val="22"/>
          <w:szCs w:val="22"/>
          <w:lang w:val="es-MX" w:eastAsia="es-MX"/>
        </w:rPr>
        <w:t>de televisi</w:t>
      </w:r>
      <w:r w:rsidR="00DF525B">
        <w:rPr>
          <w:rFonts w:ascii="ITC Avant Garde" w:hAnsi="ITC Avant Garde"/>
          <w:bCs/>
          <w:color w:val="000000"/>
          <w:sz w:val="22"/>
          <w:szCs w:val="22"/>
          <w:lang w:val="es-MX" w:eastAsia="es-MX"/>
        </w:rPr>
        <w:t>ón restringida</w:t>
      </w:r>
      <w:r w:rsidR="00DD298C">
        <w:rPr>
          <w:rFonts w:ascii="ITC Avant Garde" w:hAnsi="ITC Avant Garde"/>
          <w:bCs/>
          <w:color w:val="000000"/>
          <w:sz w:val="22"/>
          <w:szCs w:val="22"/>
          <w:lang w:val="es-MX" w:eastAsia="es-MX"/>
        </w:rPr>
        <w:t xml:space="preserve"> </w:t>
      </w:r>
      <w:r w:rsidR="00DF525B">
        <w:rPr>
          <w:rFonts w:ascii="ITC Avant Garde" w:hAnsi="ITC Avant Garde"/>
          <w:bCs/>
          <w:color w:val="000000"/>
          <w:sz w:val="22"/>
          <w:szCs w:val="22"/>
          <w:lang w:val="es-MX" w:eastAsia="es-MX"/>
        </w:rPr>
        <w:t xml:space="preserve">con </w:t>
      </w:r>
      <w:r w:rsidR="00D12450" w:rsidRPr="00BE0187">
        <w:rPr>
          <w:rFonts w:ascii="ITC Avant Garde" w:hAnsi="ITC Avant Garde"/>
          <w:bCs/>
          <w:color w:val="000000"/>
          <w:sz w:val="22"/>
          <w:szCs w:val="22"/>
          <w:lang w:val="es-MX" w:eastAsia="es-MX"/>
        </w:rPr>
        <w:t>cobertura</w:t>
      </w:r>
      <w:r w:rsidR="00DF525B">
        <w:rPr>
          <w:rFonts w:ascii="ITC Avant Garde" w:hAnsi="ITC Avant Garde"/>
          <w:bCs/>
          <w:color w:val="000000"/>
          <w:sz w:val="22"/>
          <w:szCs w:val="22"/>
          <w:lang w:val="es-MX" w:eastAsia="es-MX"/>
        </w:rPr>
        <w:t xml:space="preserve"> en la localidad</w:t>
      </w:r>
      <w:r w:rsidR="00D12450" w:rsidRPr="00BE0187">
        <w:rPr>
          <w:rFonts w:ascii="ITC Avant Garde" w:hAnsi="ITC Avant Garde"/>
          <w:bCs/>
          <w:color w:val="000000"/>
          <w:sz w:val="22"/>
          <w:szCs w:val="22"/>
          <w:lang w:val="es-MX" w:eastAsia="es-MX"/>
        </w:rPr>
        <w:t xml:space="preserve"> </w:t>
      </w:r>
      <w:r w:rsidR="00DF525B">
        <w:rPr>
          <w:rFonts w:ascii="ITC Avant Garde" w:hAnsi="ITC Avant Garde"/>
          <w:bCs/>
          <w:color w:val="000000"/>
          <w:sz w:val="22"/>
          <w:szCs w:val="22"/>
          <w:lang w:val="es-MX" w:eastAsia="es-MX"/>
        </w:rPr>
        <w:t>de Mexicali, Municipio de Mexicali, en el Estado de Baja California</w:t>
      </w:r>
      <w:r w:rsidR="00282781">
        <w:rPr>
          <w:rFonts w:ascii="ITC Avant Garde" w:hAnsi="ITC Avant Garde"/>
          <w:bCs/>
          <w:color w:val="000000"/>
          <w:sz w:val="22"/>
          <w:szCs w:val="22"/>
          <w:lang w:val="es-MX" w:eastAsia="es-MX"/>
        </w:rPr>
        <w:t xml:space="preserve">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0226E943" w14:textId="36A171F4" w:rsidR="007F7926" w:rsidRDefault="007F7926" w:rsidP="007F7926">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Pr="0012642E">
        <w:rPr>
          <w:rFonts w:ascii="ITC Avant Garde" w:hAnsi="ITC Avant Garde"/>
          <w:bCs/>
          <w:color w:val="000000"/>
          <w:sz w:val="22"/>
          <w:szCs w:val="22"/>
          <w:lang w:val="es-MX" w:eastAsia="es-MX"/>
        </w:rPr>
        <w:t xml:space="preserve">Mediante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1A2CA9">
        <w:rPr>
          <w:rFonts w:ascii="ITC Avant Garde" w:hAnsi="ITC Avant Garde"/>
          <w:bCs/>
          <w:color w:val="000000"/>
          <w:sz w:val="22"/>
          <w:szCs w:val="22"/>
          <w:lang w:val="es-MX" w:eastAsia="es-MX"/>
        </w:rPr>
        <w:t>1921</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el </w:t>
      </w:r>
      <w:r w:rsidR="001A2CA9">
        <w:rPr>
          <w:rFonts w:ascii="ITC Avant Garde" w:hAnsi="ITC Avant Garde"/>
          <w:bCs/>
          <w:color w:val="000000"/>
          <w:sz w:val="22"/>
          <w:szCs w:val="22"/>
          <w:lang w:val="es-MX" w:eastAsia="es-MX"/>
        </w:rPr>
        <w:t>7</w:t>
      </w:r>
      <w:r w:rsidR="00706FBE">
        <w:rPr>
          <w:rFonts w:ascii="ITC Avant Garde" w:hAnsi="ITC Avant Garde"/>
          <w:bCs/>
          <w:color w:val="000000"/>
          <w:sz w:val="22"/>
          <w:szCs w:val="22"/>
          <w:lang w:val="es-MX" w:eastAsia="es-MX"/>
        </w:rPr>
        <w:t xml:space="preserve"> </w:t>
      </w:r>
      <w:r w:rsidR="008F34CE">
        <w:rPr>
          <w:rFonts w:ascii="ITC Avant Garde" w:hAnsi="ITC Avant Garde"/>
          <w:bCs/>
          <w:color w:val="000000"/>
          <w:sz w:val="22"/>
          <w:szCs w:val="22"/>
          <w:lang w:val="es-MX" w:eastAsia="es-MX"/>
        </w:rPr>
        <w:t>de septiembre</w:t>
      </w:r>
      <w:r w:rsidRPr="00277386">
        <w:rPr>
          <w:rFonts w:ascii="ITC Avant Garde" w:hAnsi="ITC Avant Garde"/>
          <w:bCs/>
          <w:color w:val="000000"/>
          <w:sz w:val="22"/>
          <w:szCs w:val="22"/>
          <w:lang w:val="es-MX" w:eastAsia="es-MX"/>
        </w:rPr>
        <w:t xml:space="preserve"> de 201</w:t>
      </w:r>
      <w:r w:rsidR="001F3C6E">
        <w:rPr>
          <w:rFonts w:ascii="ITC Avant Garde" w:hAnsi="ITC Avant Garde"/>
          <w:bCs/>
          <w:color w:val="000000"/>
          <w:sz w:val="22"/>
          <w:szCs w:val="22"/>
          <w:lang w:val="es-MX" w:eastAsia="es-MX"/>
        </w:rPr>
        <w:t>5</w:t>
      </w:r>
      <w:r w:rsidRPr="0012642E">
        <w:rPr>
          <w:rFonts w:ascii="ITC Avant Garde" w:hAnsi="ITC Avant Garde"/>
          <w:bCs/>
          <w:color w:val="000000"/>
          <w:sz w:val="22"/>
          <w:szCs w:val="22"/>
          <w:lang w:val="es-MX" w:eastAsia="es-MX"/>
        </w:rPr>
        <w:t>,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7F3901F6" w14:textId="4287B8D6" w:rsidR="000B5478" w:rsidRPr="00FB5DAA" w:rsidRDefault="000B5478" w:rsidP="0012642E">
      <w:pPr>
        <w:numPr>
          <w:ilvl w:val="0"/>
          <w:numId w:val="21"/>
        </w:numPr>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886DC4" w:rsidRPr="0012642E">
        <w:rPr>
          <w:rFonts w:ascii="ITC Avant Garde" w:hAnsi="ITC Avant Garde"/>
          <w:bCs/>
          <w:color w:val="000000"/>
          <w:sz w:val="22"/>
          <w:szCs w:val="22"/>
          <w:lang w:eastAsia="es-MX"/>
        </w:rPr>
        <w:t xml:space="preserve">Mediante oficio </w:t>
      </w:r>
      <w:r w:rsidR="001E05C4" w:rsidRPr="00277386">
        <w:rPr>
          <w:rFonts w:ascii="ITC Avant Garde" w:hAnsi="ITC Avant Garde"/>
          <w:bCs/>
          <w:color w:val="000000"/>
          <w:sz w:val="22"/>
          <w:szCs w:val="22"/>
          <w:lang w:eastAsia="es-MX"/>
        </w:rPr>
        <w:t>2.</w:t>
      </w:r>
      <w:r w:rsidR="002F0CFA">
        <w:rPr>
          <w:rFonts w:ascii="ITC Avant Garde" w:hAnsi="ITC Avant Garde"/>
          <w:bCs/>
          <w:color w:val="000000"/>
          <w:sz w:val="22"/>
          <w:szCs w:val="22"/>
          <w:lang w:eastAsia="es-MX"/>
        </w:rPr>
        <w:t>1</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203</w:t>
      </w:r>
      <w:r w:rsidR="00706FBE">
        <w:rPr>
          <w:rFonts w:ascii="ITC Avant Garde" w:hAnsi="ITC Avant Garde"/>
          <w:bCs/>
          <w:color w:val="000000"/>
          <w:sz w:val="22"/>
          <w:szCs w:val="22"/>
          <w:lang w:eastAsia="es-MX"/>
        </w:rPr>
        <w:t>.</w:t>
      </w:r>
      <w:r w:rsidR="001E05C4" w:rsidRPr="00277386">
        <w:rPr>
          <w:rFonts w:ascii="ITC Avant Garde" w:hAnsi="ITC Avant Garde"/>
          <w:bCs/>
          <w:color w:val="000000"/>
          <w:sz w:val="22"/>
          <w:szCs w:val="22"/>
          <w:lang w:eastAsia="es-MX"/>
        </w:rPr>
        <w:t>-</w:t>
      </w:r>
      <w:r w:rsidR="00EA402C">
        <w:rPr>
          <w:rFonts w:ascii="ITC Avant Garde" w:hAnsi="ITC Avant Garde"/>
          <w:bCs/>
          <w:color w:val="000000"/>
          <w:sz w:val="22"/>
          <w:szCs w:val="22"/>
          <w:lang w:eastAsia="es-MX"/>
        </w:rPr>
        <w:t>1</w:t>
      </w:r>
      <w:r w:rsidR="001A2CA9">
        <w:rPr>
          <w:rFonts w:ascii="ITC Avant Garde" w:hAnsi="ITC Avant Garde"/>
          <w:bCs/>
          <w:color w:val="000000"/>
          <w:sz w:val="22"/>
          <w:szCs w:val="22"/>
          <w:lang w:eastAsia="es-MX"/>
        </w:rPr>
        <w:t>358</w:t>
      </w:r>
      <w:r w:rsidR="001E05C4" w:rsidRPr="00277386">
        <w:rPr>
          <w:rFonts w:ascii="ITC Avant Garde" w:hAnsi="ITC Avant Garde"/>
          <w:bCs/>
          <w:color w:val="000000"/>
          <w:sz w:val="22"/>
          <w:szCs w:val="22"/>
          <w:lang w:eastAsia="es-MX"/>
        </w:rPr>
        <w:t xml:space="preserve"> </w:t>
      </w:r>
      <w:r w:rsidR="005C7789">
        <w:rPr>
          <w:rFonts w:ascii="ITC Avant Garde" w:hAnsi="ITC Avant Garde"/>
          <w:bCs/>
          <w:color w:val="000000"/>
          <w:sz w:val="22"/>
          <w:szCs w:val="22"/>
          <w:lang w:eastAsia="es-MX"/>
        </w:rPr>
        <w:t>notificado el</w:t>
      </w:r>
      <w:r w:rsidR="001E05C4" w:rsidRPr="00277386">
        <w:rPr>
          <w:rFonts w:ascii="ITC Avant Garde" w:hAnsi="ITC Avant Garde"/>
          <w:bCs/>
          <w:color w:val="000000"/>
          <w:sz w:val="22"/>
          <w:szCs w:val="22"/>
          <w:lang w:eastAsia="es-MX"/>
        </w:rPr>
        <w:t xml:space="preserve"> </w:t>
      </w:r>
      <w:r w:rsidR="001A2CA9">
        <w:rPr>
          <w:rFonts w:ascii="ITC Avant Garde" w:hAnsi="ITC Avant Garde"/>
          <w:bCs/>
          <w:color w:val="000000"/>
          <w:sz w:val="22"/>
          <w:szCs w:val="22"/>
          <w:lang w:eastAsia="es-MX"/>
        </w:rPr>
        <w:t>20 de octubre</w:t>
      </w:r>
      <w:r w:rsidR="004D64C4">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xml:space="preserve">, la 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6C1833">
        <w:rPr>
          <w:rFonts w:ascii="ITC Avant Garde" w:hAnsi="ITC Avant Garde"/>
          <w:bCs/>
          <w:color w:val="000000"/>
          <w:sz w:val="22"/>
          <w:szCs w:val="22"/>
          <w:lang w:eastAsia="es-MX"/>
        </w:rPr>
        <w:t>330</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6C1833">
        <w:rPr>
          <w:rFonts w:ascii="ITC Avant Garde" w:hAnsi="ITC Avant Garde"/>
          <w:bCs/>
          <w:color w:val="000000"/>
          <w:sz w:val="22"/>
          <w:szCs w:val="22"/>
          <w:lang w:eastAsia="es-MX"/>
        </w:rPr>
        <w:t>20 de octubre</w:t>
      </w:r>
      <w:r w:rsidR="007F7926" w:rsidRPr="00277386">
        <w:rPr>
          <w:rFonts w:ascii="ITC Avant Garde" w:hAnsi="ITC Avant Garde"/>
          <w:bCs/>
          <w:color w:val="000000"/>
          <w:sz w:val="22"/>
          <w:szCs w:val="22"/>
          <w:lang w:eastAsia="es-MX"/>
        </w:rPr>
        <w:t xml:space="preserve"> </w:t>
      </w:r>
      <w:r w:rsidR="001E05C4" w:rsidRPr="00277386">
        <w:rPr>
          <w:rFonts w:ascii="ITC Avant Garde" w:hAnsi="ITC Avant Garde"/>
          <w:bCs/>
          <w:color w:val="000000"/>
          <w:sz w:val="22"/>
          <w:szCs w:val="22"/>
          <w:lang w:eastAsia="es-MX"/>
        </w:rPr>
        <w:t>de 201</w:t>
      </w:r>
      <w:r w:rsidR="007D29C8">
        <w:rPr>
          <w:rFonts w:ascii="ITC Avant Garde" w:hAnsi="ITC Avant Garde"/>
          <w:bCs/>
          <w:color w:val="000000"/>
          <w:sz w:val="22"/>
          <w:szCs w:val="22"/>
          <w:lang w:eastAsia="es-MX"/>
        </w:rPr>
        <w:t>5</w:t>
      </w:r>
      <w:r w:rsidR="00886DC4" w:rsidRPr="0012642E">
        <w:rPr>
          <w:rFonts w:ascii="ITC Avant Garde" w:hAnsi="ITC Avant Garde"/>
          <w:bCs/>
          <w:color w:val="000000"/>
          <w:sz w:val="22"/>
          <w:szCs w:val="22"/>
          <w:lang w:eastAsia="es-MX"/>
        </w:rPr>
        <w:t>, con la opinión técnica en sentido favorable</w:t>
      </w:r>
      <w:r w:rsidRPr="0012642E">
        <w:rPr>
          <w:rFonts w:ascii="ITC Avant Garde" w:hAnsi="ITC Avant Garde"/>
          <w:bCs/>
          <w:color w:val="000000"/>
          <w:sz w:val="22"/>
          <w:szCs w:val="22"/>
          <w:lang w:eastAsia="es-MX"/>
        </w:rPr>
        <w:t>.</w:t>
      </w:r>
      <w:r w:rsidR="000A5802">
        <w:rPr>
          <w:rFonts w:ascii="ITC Avant Garde" w:hAnsi="ITC Avant Garde"/>
          <w:bCs/>
          <w:color w:val="000000"/>
          <w:sz w:val="22"/>
          <w:szCs w:val="22"/>
          <w:lang w:eastAsia="es-MX"/>
        </w:rPr>
        <w:t xml:space="preserve"> </w:t>
      </w:r>
      <w:r w:rsidR="007F7926">
        <w:rPr>
          <w:rFonts w:ascii="ITC Avant Garde" w:hAnsi="ITC Avant Garde"/>
          <w:bCs/>
          <w:color w:val="000000"/>
          <w:sz w:val="22"/>
          <w:szCs w:val="22"/>
          <w:lang w:eastAsia="es-MX"/>
        </w:rPr>
        <w:t xml:space="preserve"> </w:t>
      </w:r>
    </w:p>
    <w:p w14:paraId="4AAEE0B1" w14:textId="58F1D9B2" w:rsidR="00FB5DAA" w:rsidRPr="00397ACC" w:rsidRDefault="00FB5DAA" w:rsidP="0012642E">
      <w:pPr>
        <w:numPr>
          <w:ilvl w:val="0"/>
          <w:numId w:val="21"/>
        </w:numPr>
        <w:ind w:left="567" w:hanging="578"/>
        <w:jc w:val="both"/>
        <w:rPr>
          <w:rFonts w:ascii="ITC Avant Garde" w:hAnsi="ITC Avant Garde"/>
          <w:bCs/>
          <w:color w:val="000000"/>
          <w:sz w:val="22"/>
          <w:szCs w:val="22"/>
          <w:lang w:val="es-MX" w:eastAsia="es-MX"/>
        </w:rPr>
      </w:pPr>
      <w:r w:rsidRPr="00397ACC">
        <w:rPr>
          <w:rFonts w:ascii="ITC Avant Garde" w:hAnsi="ITC Avant Garde"/>
          <w:b/>
          <w:bCs/>
          <w:color w:val="000000"/>
          <w:sz w:val="22"/>
          <w:szCs w:val="22"/>
          <w:lang w:eastAsia="es-MX"/>
        </w:rPr>
        <w:t xml:space="preserve">Opinión en materia de Competencia Económica. </w:t>
      </w:r>
      <w:r w:rsidRPr="00397ACC">
        <w:rPr>
          <w:rFonts w:ascii="ITC Avant Garde" w:hAnsi="ITC Avant Garde"/>
          <w:color w:val="000000"/>
          <w:sz w:val="22"/>
          <w:szCs w:val="22"/>
          <w:lang w:eastAsia="es-MX"/>
        </w:rPr>
        <w:t xml:space="preserve">Con fecha 27 de noviembre de 2015, la Unidad de Competencia Económica, a través de la Dirección General de </w:t>
      </w:r>
      <w:r w:rsidRPr="00397ACC">
        <w:rPr>
          <w:rFonts w:ascii="ITC Avant Garde" w:hAnsi="ITC Avant Garde"/>
          <w:color w:val="000000"/>
          <w:sz w:val="22"/>
          <w:szCs w:val="22"/>
          <w:lang w:eastAsia="es-MX"/>
        </w:rPr>
        <w:lastRenderedPageBreak/>
        <w:t xml:space="preserve">Concentraciones y Concesiones, emitió el oficio IFT/226/UCE/DG-CCON/039/2015, mediante el cual remite la opinión respecto de la Solicitud de </w:t>
      </w:r>
      <w:r w:rsidRPr="00397ACC">
        <w:rPr>
          <w:rFonts w:ascii="ITC Avant Garde" w:hAnsi="ITC Avant Garde"/>
          <w:bCs/>
          <w:color w:val="000000"/>
          <w:sz w:val="22"/>
          <w:szCs w:val="22"/>
          <w:lang w:val="es-MX" w:eastAsia="es-MX"/>
        </w:rPr>
        <w:t>Concesión.</w:t>
      </w:r>
    </w:p>
    <w:p w14:paraId="1D7A1C10" w14:textId="77777777" w:rsidR="00F76C7B" w:rsidRPr="00F76C7B" w:rsidRDefault="00F76C7B" w:rsidP="00F76C7B">
      <w:pPr>
        <w:jc w:val="both"/>
        <w:rPr>
          <w:rFonts w:ascii="ITC Avant Garde" w:hAnsi="ITC Avant Garde"/>
          <w:bCs/>
          <w:color w:val="000000"/>
          <w:sz w:val="22"/>
          <w:szCs w:val="22"/>
          <w:lang w:val="es-MX" w:eastAsia="es-MX"/>
        </w:rPr>
      </w:pPr>
    </w:p>
    <w:p w14:paraId="18ACE5E5" w14:textId="6DB4AB9A" w:rsidR="00067854" w:rsidRPr="00277386" w:rsidRDefault="00067854" w:rsidP="00423DEC">
      <w:pPr>
        <w:spacing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BFC4F5E" w14:textId="77777777" w:rsidR="00640315" w:rsidRPr="00C25EEB" w:rsidRDefault="00640315" w:rsidP="00C25EEB">
      <w:pPr>
        <w:jc w:val="both"/>
        <w:rPr>
          <w:rFonts w:ascii="ITC Avant Garde" w:hAnsi="ITC Avant Garde"/>
          <w:bCs/>
          <w:color w:val="000000"/>
          <w:sz w:val="22"/>
          <w:szCs w:val="22"/>
          <w:lang w:val="es-MX" w:eastAsia="es-MX"/>
        </w:rPr>
      </w:pPr>
    </w:p>
    <w:p w14:paraId="372464E7" w14:textId="77777777" w:rsidR="00B95FF2" w:rsidRPr="00AF6EF0" w:rsidRDefault="00B95FF2" w:rsidP="00716673">
      <w:pPr>
        <w:pStyle w:val="Ttulo2"/>
        <w:ind w:firstLine="0"/>
        <w:jc w:val="center"/>
        <w:rPr>
          <w:rFonts w:ascii="ITC Avant Garde" w:hAnsi="ITC Avant Garde"/>
          <w:b w:val="0"/>
          <w:bCs/>
          <w:color w:val="000000"/>
          <w:sz w:val="22"/>
          <w:szCs w:val="22"/>
          <w:lang w:eastAsia="es-MX"/>
        </w:rPr>
      </w:pPr>
      <w:r w:rsidRPr="00716673">
        <w:rPr>
          <w:rFonts w:ascii="ITC Avant Garde" w:hAnsi="ITC Avant Garde"/>
          <w:sz w:val="22"/>
          <w:szCs w:val="22"/>
        </w:rPr>
        <w:t>CONSIDERANDO</w:t>
      </w:r>
    </w:p>
    <w:p w14:paraId="0A3FD20E" w14:textId="77777777" w:rsidR="00B95FF2" w:rsidRDefault="00B95FF2" w:rsidP="00C25EEB">
      <w:pPr>
        <w:jc w:val="both"/>
        <w:rPr>
          <w:rFonts w:ascii="ITC Avant Garde" w:hAnsi="ITC Avant Garde"/>
          <w:bCs/>
          <w:color w:val="000000"/>
          <w:sz w:val="22"/>
          <w:szCs w:val="22"/>
          <w:lang w:val="es-MX" w:eastAsia="es-MX"/>
        </w:rPr>
      </w:pPr>
    </w:p>
    <w:p w14:paraId="4D6A1849" w14:textId="3920D0CA"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 </w:t>
      </w:r>
      <w:r w:rsidR="00DA3C00">
        <w:rPr>
          <w:rFonts w:ascii="ITC Avant Garde" w:hAnsi="ITC Avant Garde"/>
          <w:bCs/>
          <w:sz w:val="22"/>
          <w:szCs w:val="22"/>
        </w:rPr>
        <w:t>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A328102"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7E8C176B"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377E9C0" w14:textId="77777777" w:rsidR="00B95FF2"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Ahora bien, corresponde al Pleno del Instituto conforme a lo establecido en los artículos 15 fracción IV y 17 fracción I de la Ley Federal de Telecomunicaciones y Radiodifusión el otorgamiento de concesiones, así como resolver respecto de las prórrogas, modificación o terminación de las mismas.</w:t>
      </w:r>
    </w:p>
    <w:p w14:paraId="0E9A1309" w14:textId="77777777" w:rsidR="00B158A9" w:rsidRPr="00AF6EF0" w:rsidRDefault="00B158A9" w:rsidP="00B95FF2">
      <w:pPr>
        <w:autoSpaceDE w:val="0"/>
        <w:autoSpaceDN w:val="0"/>
        <w:adjustRightInd w:val="0"/>
        <w:jc w:val="both"/>
        <w:rPr>
          <w:rFonts w:ascii="ITC Avant Garde" w:hAnsi="ITC Avant Garde"/>
          <w:bCs/>
          <w:sz w:val="22"/>
          <w:szCs w:val="22"/>
        </w:rPr>
      </w:pPr>
    </w:p>
    <w:p w14:paraId="1FD5F1B5" w14:textId="77777777" w:rsidR="00B95FF2" w:rsidRPr="00AF6EF0" w:rsidRDefault="00B95FF2" w:rsidP="00B95FF2">
      <w:pPr>
        <w:autoSpaceDE w:val="0"/>
        <w:autoSpaceDN w:val="0"/>
        <w:adjustRightInd w:val="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A67AD4" w14:textId="77777777" w:rsidR="00B95FF2" w:rsidRPr="00AF6EF0" w:rsidRDefault="00B95FF2" w:rsidP="00B95FF2">
      <w:pPr>
        <w:autoSpaceDE w:val="0"/>
        <w:autoSpaceDN w:val="0"/>
        <w:adjustRightInd w:val="0"/>
        <w:ind w:right="48"/>
        <w:jc w:val="both"/>
        <w:rPr>
          <w:rFonts w:ascii="ITC Avant Garde" w:hAnsi="ITC Avant Garde"/>
          <w:bCs/>
          <w:sz w:val="22"/>
          <w:szCs w:val="22"/>
        </w:rPr>
      </w:pPr>
    </w:p>
    <w:p w14:paraId="26C2FB32" w14:textId="66178097" w:rsidR="00B95FF2" w:rsidRPr="00AF6EF0" w:rsidRDefault="00B95FF2" w:rsidP="00B95FF2">
      <w:pPr>
        <w:autoSpaceDE w:val="0"/>
        <w:autoSpaceDN w:val="0"/>
        <w:adjustRightInd w:val="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212B8176" w14:textId="77777777" w:rsidR="00B95FF2" w:rsidRPr="00624FF6" w:rsidRDefault="00B95FF2" w:rsidP="00B95FF2">
      <w:pPr>
        <w:autoSpaceDE w:val="0"/>
        <w:autoSpaceDN w:val="0"/>
        <w:adjustRightInd w:val="0"/>
        <w:ind w:right="48"/>
        <w:jc w:val="both"/>
        <w:rPr>
          <w:rFonts w:ascii="ITC Avant Garde" w:hAnsi="ITC Avant Garde"/>
          <w:bCs/>
          <w:sz w:val="22"/>
          <w:szCs w:val="22"/>
        </w:rPr>
      </w:pPr>
    </w:p>
    <w:p w14:paraId="1D124C9C" w14:textId="3AA6D9EE" w:rsidR="00B95FF2" w:rsidRDefault="00B95FF2" w:rsidP="00B95FF2">
      <w:pPr>
        <w:autoSpaceDE w:val="0"/>
        <w:autoSpaceDN w:val="0"/>
        <w:adjustRightInd w:val="0"/>
        <w:ind w:right="48"/>
        <w:jc w:val="both"/>
        <w:rPr>
          <w:rFonts w:ascii="ITC Avant Garde" w:hAnsi="ITC Avant Garde"/>
          <w:bCs/>
          <w:sz w:val="22"/>
          <w:szCs w:val="22"/>
        </w:rPr>
      </w:pPr>
      <w:r w:rsidRPr="00BD7E50">
        <w:rPr>
          <w:rFonts w:ascii="ITC Avant Garde" w:hAnsi="ITC Avant Garde"/>
          <w:bCs/>
          <w:sz w:val="22"/>
          <w:szCs w:val="22"/>
        </w:rPr>
        <w:lastRenderedPageBreak/>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68FC62BA" w14:textId="77777777" w:rsidR="00E228A4" w:rsidRDefault="00E228A4" w:rsidP="00B95FF2">
      <w:pPr>
        <w:autoSpaceDE w:val="0"/>
        <w:autoSpaceDN w:val="0"/>
        <w:adjustRightInd w:val="0"/>
        <w:ind w:right="48"/>
        <w:jc w:val="both"/>
        <w:rPr>
          <w:rFonts w:ascii="ITC Avant Garde" w:hAnsi="ITC Avant Garde"/>
          <w:bCs/>
          <w:sz w:val="22"/>
          <w:szCs w:val="22"/>
        </w:rPr>
      </w:pPr>
    </w:p>
    <w:p w14:paraId="58D771C3" w14:textId="179B9C6D" w:rsidR="00B531B8" w:rsidRDefault="0097110E" w:rsidP="00B531B8">
      <w:pPr>
        <w:autoSpaceDE w:val="0"/>
        <w:autoSpaceDN w:val="0"/>
        <w:adjustRightInd w:val="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22DC2836" w14:textId="77777777" w:rsidR="00EF2D91" w:rsidRPr="00B531B8" w:rsidRDefault="00EF2D91" w:rsidP="00B531B8">
      <w:pPr>
        <w:autoSpaceDE w:val="0"/>
        <w:autoSpaceDN w:val="0"/>
        <w:adjustRightInd w:val="0"/>
        <w:jc w:val="both"/>
        <w:rPr>
          <w:rFonts w:ascii="ITC Avant Garde" w:hAnsi="ITC Avant Garde"/>
          <w:bCs/>
          <w:sz w:val="22"/>
          <w:szCs w:val="22"/>
        </w:rPr>
      </w:pPr>
    </w:p>
    <w:p w14:paraId="0A0CF6AA" w14:textId="1F7E5C7A" w:rsidR="00B531B8" w:rsidRDefault="009718E1" w:rsidP="0097110E">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B1115F" w:rsidRPr="00AF6EF0">
        <w:rPr>
          <w:rFonts w:ascii="ITC Avant Garde" w:hAnsi="ITC Avant Garde"/>
          <w:bCs/>
          <w:sz w:val="22"/>
          <w:szCs w:val="22"/>
        </w:rPr>
        <w:t>Ley Federal de Telecomunicaciones</w:t>
      </w:r>
      <w:r w:rsidR="00B1115F">
        <w:rPr>
          <w:rFonts w:ascii="ITC Avant Garde" w:hAnsi="ITC Avant Garde"/>
          <w:bCs/>
          <w:sz w:val="22"/>
          <w:szCs w:val="22"/>
        </w:rPr>
        <w:t xml:space="preserve"> y Radiodifusión</w:t>
      </w:r>
      <w:r w:rsidR="00B1115F" w:rsidRPr="00AF6EF0">
        <w:rPr>
          <w:rFonts w:ascii="ITC Avant Garde" w:hAnsi="ITC Avant Garde"/>
          <w:bCs/>
          <w:sz w:val="22"/>
          <w:szCs w:val="22"/>
        </w:rPr>
        <w:t xml:space="preserve"> (la “L</w:t>
      </w:r>
      <w:r w:rsidR="00B1115F">
        <w:rPr>
          <w:rFonts w:ascii="ITC Avant Garde" w:hAnsi="ITC Avant Garde"/>
          <w:bCs/>
          <w:sz w:val="22"/>
          <w:szCs w:val="22"/>
        </w:rPr>
        <w:t>ey</w:t>
      </w:r>
      <w:r w:rsidR="00B1115F" w:rsidRPr="00AF6EF0">
        <w:rPr>
          <w:rFonts w:ascii="ITC Avant Garde" w:hAnsi="ITC Avant Garde"/>
          <w:bCs/>
          <w:sz w:val="22"/>
          <w:szCs w:val="22"/>
        </w:rPr>
        <w:t>”)</w:t>
      </w:r>
      <w:r w:rsidR="00B1115F">
        <w:rPr>
          <w:rFonts w:ascii="ITC Avant Garde" w:hAnsi="ITC Avant Garde"/>
          <w:bCs/>
          <w:sz w:val="22"/>
          <w:szCs w:val="22"/>
        </w:rPr>
        <w:t>,</w:t>
      </w:r>
      <w:r w:rsidR="00B1115F" w:rsidRPr="00D9576B">
        <w:rPr>
          <w:rFonts w:ascii="ITC Avant Garde" w:hAnsi="ITC Avant Garde"/>
          <w:bCs/>
          <w:sz w:val="22"/>
          <w:szCs w:val="22"/>
        </w:rPr>
        <w:t xml:space="preserve">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2F587702" w14:textId="77777777" w:rsidR="002F4882" w:rsidRDefault="002F4882" w:rsidP="002F4882">
      <w:pPr>
        <w:autoSpaceDE w:val="0"/>
        <w:autoSpaceDN w:val="0"/>
        <w:adjustRightInd w:val="0"/>
        <w:ind w:right="48"/>
        <w:jc w:val="both"/>
        <w:rPr>
          <w:rFonts w:ascii="ITC Avant Garde" w:hAnsi="ITC Avant Garde"/>
          <w:bCs/>
          <w:sz w:val="22"/>
          <w:szCs w:val="22"/>
        </w:rPr>
      </w:pPr>
    </w:p>
    <w:p w14:paraId="59B41941" w14:textId="7FC955C0" w:rsidR="009718E1" w:rsidRDefault="009718E1"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5A123EDF" w14:textId="77777777" w:rsidR="009718E1" w:rsidRDefault="009718E1" w:rsidP="002F4882">
      <w:pPr>
        <w:autoSpaceDE w:val="0"/>
        <w:autoSpaceDN w:val="0"/>
        <w:adjustRightInd w:val="0"/>
        <w:ind w:right="48"/>
        <w:jc w:val="both"/>
        <w:rPr>
          <w:rFonts w:ascii="ITC Avant Garde" w:hAnsi="ITC Avant Garde"/>
          <w:bCs/>
          <w:sz w:val="22"/>
          <w:szCs w:val="22"/>
        </w:rPr>
      </w:pPr>
    </w:p>
    <w:p w14:paraId="7507BAE4" w14:textId="60FD0245" w:rsidR="002F4882" w:rsidRDefault="00945822" w:rsidP="002F4882">
      <w:pPr>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4499B89C" w14:textId="77777777" w:rsidR="002F4882" w:rsidRPr="00AF6EF0" w:rsidRDefault="002F4882" w:rsidP="002F4882">
      <w:pPr>
        <w:tabs>
          <w:tab w:val="left" w:pos="2190"/>
        </w:tabs>
        <w:autoSpaceDE w:val="0"/>
        <w:autoSpaceDN w:val="0"/>
        <w:adjustRightInd w:val="0"/>
        <w:ind w:right="48"/>
        <w:jc w:val="both"/>
        <w:rPr>
          <w:rFonts w:ascii="ITC Avant Garde" w:hAnsi="ITC Avant Garde"/>
          <w:bCs/>
          <w:sz w:val="22"/>
          <w:szCs w:val="22"/>
        </w:rPr>
      </w:pPr>
      <w:r>
        <w:rPr>
          <w:rFonts w:ascii="ITC Avant Garde" w:hAnsi="ITC Avant Garde"/>
          <w:bCs/>
          <w:sz w:val="22"/>
          <w:szCs w:val="22"/>
        </w:rPr>
        <w:tab/>
      </w:r>
    </w:p>
    <w:p w14:paraId="584C1535" w14:textId="77777777" w:rsidR="002F4882" w:rsidRDefault="002F4882" w:rsidP="002F4882">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r w:rsidRPr="00AF6EF0">
        <w:rPr>
          <w:rFonts w:ascii="ITC Avant Garde" w:hAnsi="ITC Avant Garde"/>
          <w:b/>
          <w:bCs/>
          <w:i/>
          <w:color w:val="000000"/>
          <w:sz w:val="20"/>
          <w:lang w:val="es-MX" w:eastAsia="es-MX"/>
        </w:rPr>
        <w:t xml:space="preserve">Artículo </w:t>
      </w:r>
      <w:r>
        <w:rPr>
          <w:rFonts w:ascii="ITC Avant Garde" w:hAnsi="ITC Avant Garde"/>
          <w:b/>
          <w:bCs/>
          <w:i/>
          <w:color w:val="000000"/>
          <w:sz w:val="20"/>
          <w:lang w:val="es-MX" w:eastAsia="es-MX"/>
        </w:rPr>
        <w:t>73</w:t>
      </w:r>
      <w:r w:rsidRPr="00AF6EF0">
        <w:rPr>
          <w:rFonts w:ascii="ITC Avant Garde" w:hAnsi="ITC Avant Garde"/>
          <w:b/>
          <w:bCs/>
          <w:i/>
          <w:color w:val="000000"/>
          <w:sz w:val="20"/>
          <w:lang w:val="es-MX" w:eastAsia="es-MX"/>
        </w:rPr>
        <w:t>.</w:t>
      </w:r>
      <w:r w:rsidRPr="00AF6EF0">
        <w:rPr>
          <w:rFonts w:ascii="ITC Avant Garde" w:hAnsi="ITC Avant Garde"/>
          <w:bCs/>
          <w:i/>
          <w:color w:val="000000"/>
          <w:sz w:val="20"/>
          <w:lang w:val="es-MX" w:eastAsia="es-MX"/>
        </w:rPr>
        <w:t xml:space="preserve"> </w:t>
      </w:r>
      <w:r w:rsidRPr="00700E87">
        <w:rPr>
          <w:rFonts w:ascii="ITC Avant Garde" w:hAnsi="ITC Avant Garde"/>
          <w:bCs/>
          <w:i/>
          <w:color w:val="000000"/>
          <w:sz w:val="20"/>
          <w:lang w:val="es-MX" w:eastAsia="es-MX"/>
        </w:rPr>
        <w:t xml:space="preserve">Los interesados en obtener una concesión única, cualquiera que sea su uso, deberán presentar al Instituto solicitud que contenga como mínimo: </w:t>
      </w:r>
    </w:p>
    <w:p w14:paraId="33DDB0CB"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I. Nomb</w:t>
      </w:r>
      <w:r>
        <w:rPr>
          <w:rFonts w:ascii="ITC Avant Garde" w:hAnsi="ITC Avant Garde"/>
          <w:bCs/>
          <w:i/>
          <w:color w:val="000000"/>
          <w:sz w:val="20"/>
          <w:lang w:val="es-MX" w:eastAsia="es-MX"/>
        </w:rPr>
        <w:t>re y domicilio del solicitante;</w:t>
      </w:r>
    </w:p>
    <w:p w14:paraId="1A6349CE"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 Las características generales del proyecto de que se trate, y </w:t>
      </w:r>
    </w:p>
    <w:p w14:paraId="6E919CCD" w14:textId="77777777" w:rsidR="002F4882" w:rsidRDefault="002F4882" w:rsidP="002F4882">
      <w:pPr>
        <w:ind w:left="567" w:right="618"/>
        <w:jc w:val="both"/>
        <w:rPr>
          <w:rFonts w:ascii="ITC Avant Garde" w:hAnsi="ITC Avant Garde"/>
          <w:bCs/>
          <w:i/>
          <w:color w:val="000000"/>
          <w:sz w:val="20"/>
          <w:lang w:val="es-MX" w:eastAsia="es-MX"/>
        </w:rPr>
      </w:pPr>
      <w:r w:rsidRPr="00700E87">
        <w:rPr>
          <w:rFonts w:ascii="ITC Avant Garde" w:hAnsi="ITC Avant Garde"/>
          <w:bCs/>
          <w:i/>
          <w:color w:val="000000"/>
          <w:sz w:val="20"/>
          <w:lang w:val="es-MX" w:eastAsia="es-MX"/>
        </w:rPr>
        <w:t xml:space="preserve">III. La documentación e información que acredite su capacidad técnica, económica, jurídica y administrativa. </w:t>
      </w:r>
    </w:p>
    <w:p w14:paraId="27884442" w14:textId="52CE2803" w:rsidR="002F4882" w:rsidRPr="00AF6EF0" w:rsidRDefault="002F4882" w:rsidP="000A532A">
      <w:pPr>
        <w:ind w:left="567" w:right="618"/>
        <w:jc w:val="both"/>
        <w:rPr>
          <w:rFonts w:ascii="ITC Avant Garde" w:hAnsi="ITC Avant Garde"/>
          <w:bCs/>
          <w:i/>
          <w:color w:val="000000"/>
          <w:sz w:val="20"/>
          <w:lang w:val="es-MX" w:eastAsia="es-MX"/>
        </w:rPr>
      </w:pPr>
      <w:r w:rsidRPr="00AF6EF0">
        <w:rPr>
          <w:rFonts w:ascii="ITC Avant Garde" w:hAnsi="ITC Avant Garde"/>
          <w:bCs/>
          <w:i/>
          <w:color w:val="000000"/>
          <w:sz w:val="20"/>
          <w:lang w:val="es-MX" w:eastAsia="es-MX"/>
        </w:rPr>
        <w:t>[…].”</w:t>
      </w:r>
    </w:p>
    <w:p w14:paraId="31AF5B90" w14:textId="77777777" w:rsidR="002F4882" w:rsidRDefault="002F4882" w:rsidP="0097110E">
      <w:pPr>
        <w:autoSpaceDE w:val="0"/>
        <w:autoSpaceDN w:val="0"/>
        <w:adjustRightInd w:val="0"/>
        <w:ind w:right="48"/>
        <w:jc w:val="both"/>
        <w:rPr>
          <w:rFonts w:ascii="ITC Avant Garde" w:hAnsi="ITC Avant Garde"/>
          <w:bCs/>
          <w:sz w:val="22"/>
          <w:szCs w:val="22"/>
        </w:rPr>
      </w:pPr>
    </w:p>
    <w:p w14:paraId="0F24FBFF" w14:textId="7560B7E1" w:rsidR="00AC2A49" w:rsidRDefault="00AC2A49" w:rsidP="00CD6D9E">
      <w:pPr>
        <w:autoSpaceDE w:val="0"/>
        <w:autoSpaceDN w:val="0"/>
        <w:adjustRightInd w:val="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184A0A2" w14:textId="77777777" w:rsidR="00AC2A49" w:rsidRDefault="00AC2A49" w:rsidP="00CD6D9E">
      <w:pPr>
        <w:autoSpaceDE w:val="0"/>
        <w:autoSpaceDN w:val="0"/>
        <w:adjustRightInd w:val="0"/>
        <w:jc w:val="both"/>
        <w:rPr>
          <w:rFonts w:ascii="ITC Avant Garde" w:hAnsi="ITC Avant Garde"/>
          <w:bCs/>
          <w:sz w:val="22"/>
          <w:szCs w:val="22"/>
        </w:rPr>
      </w:pPr>
    </w:p>
    <w:p w14:paraId="07ABAD59" w14:textId="2BF57D16" w:rsidR="00CD6D9E" w:rsidRPr="004455C8" w:rsidRDefault="001D0E5A" w:rsidP="00CD6D9E">
      <w:pPr>
        <w:autoSpaceDE w:val="0"/>
        <w:autoSpaceDN w:val="0"/>
        <w:adjustRightInd w:val="0"/>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también </w:t>
      </w:r>
      <w:r w:rsidR="00CD6D9E" w:rsidRPr="004455C8">
        <w:rPr>
          <w:rFonts w:ascii="ITC Avant Garde" w:hAnsi="ITC Avant Garde"/>
          <w:bCs/>
          <w:sz w:val="22"/>
          <w:szCs w:val="22"/>
        </w:rPr>
        <w:t>deb</w:t>
      </w:r>
      <w:r w:rsidR="001E174F">
        <w:rPr>
          <w:rFonts w:ascii="ITC Avant Garde" w:hAnsi="ITC Avant Garde"/>
          <w:bCs/>
          <w:sz w:val="22"/>
          <w:szCs w:val="22"/>
        </w:rPr>
        <w:t>e</w:t>
      </w:r>
      <w:r w:rsidR="00CD6D9E" w:rsidRPr="004455C8">
        <w:rPr>
          <w:rFonts w:ascii="ITC Avant Garde" w:hAnsi="ITC Avant Garde"/>
          <w:bCs/>
          <w:sz w:val="22"/>
          <w:szCs w:val="22"/>
        </w:rPr>
        <w:t xml:space="preserve"> 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1E174F">
        <w:rPr>
          <w:rFonts w:ascii="ITC Avant Garde" w:hAnsi="ITC Avant Garde"/>
          <w:bCs/>
          <w:sz w:val="22"/>
          <w:szCs w:val="22"/>
        </w:rPr>
        <w:t>establec</w:t>
      </w:r>
      <w:r w:rsidR="007235FC">
        <w:rPr>
          <w:rFonts w:ascii="ITC Avant Garde" w:hAnsi="ITC Avant Garde"/>
          <w:bCs/>
          <w:sz w:val="22"/>
          <w:szCs w:val="22"/>
        </w:rPr>
        <w:t>ió</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6025D2FF" w14:textId="77777777" w:rsidR="00CD6D9E" w:rsidRPr="004455C8" w:rsidRDefault="00CD6D9E" w:rsidP="00CD6D9E">
      <w:pPr>
        <w:autoSpaceDE w:val="0"/>
        <w:autoSpaceDN w:val="0"/>
        <w:adjustRightInd w:val="0"/>
        <w:ind w:right="48"/>
        <w:jc w:val="both"/>
        <w:rPr>
          <w:rFonts w:ascii="ITC Avant Garde" w:hAnsi="ITC Avant Garde"/>
          <w:bCs/>
          <w:sz w:val="22"/>
          <w:szCs w:val="22"/>
        </w:rPr>
      </w:pPr>
    </w:p>
    <w:p w14:paraId="261C6C29" w14:textId="1BD3508A" w:rsidR="00CD6D9E" w:rsidRPr="004455C8" w:rsidRDefault="00CD6D9E" w:rsidP="00CD6D9E">
      <w:pPr>
        <w:autoSpaceDE w:val="0"/>
        <w:autoSpaceDN w:val="0"/>
        <w:adjustRightInd w:val="0"/>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C87607">
        <w:rPr>
          <w:rFonts w:ascii="ITC Avant Garde" w:hAnsi="ITC Avant Garde"/>
          <w:bCs/>
          <w:sz w:val="22"/>
          <w:szCs w:val="22"/>
        </w:rPr>
        <w:t xml:space="preserve">numeral 1 </w:t>
      </w:r>
      <w:r w:rsidRPr="004455C8">
        <w:rPr>
          <w:rFonts w:ascii="ITC Avant Garde" w:hAnsi="ITC Avant Garde"/>
          <w:bCs/>
          <w:sz w:val="22"/>
          <w:szCs w:val="22"/>
        </w:rPr>
        <w:t xml:space="preserve">inciso a) del </w:t>
      </w:r>
      <w:r w:rsidR="003E777E">
        <w:rPr>
          <w:rFonts w:ascii="ITC Avant Garde" w:hAnsi="ITC Avant Garde"/>
          <w:bCs/>
          <w:sz w:val="22"/>
          <w:szCs w:val="22"/>
        </w:rPr>
        <w:t xml:space="preserve">Anexo I 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 xml:space="preserve">es con </w:t>
      </w:r>
      <w:r w:rsidRPr="004455C8">
        <w:rPr>
          <w:rFonts w:ascii="ITC Avant Garde" w:hAnsi="ITC Avant Garde"/>
          <w:bCs/>
          <w:sz w:val="22"/>
          <w:szCs w:val="22"/>
        </w:rPr>
        <w:t xml:space="preserve">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438597F6" w14:textId="77777777" w:rsidR="00C042C9" w:rsidRPr="001C31AE" w:rsidRDefault="00C042C9" w:rsidP="00C042C9">
      <w:pPr>
        <w:jc w:val="both"/>
        <w:rPr>
          <w:rFonts w:ascii="ITC Avant Garde" w:hAnsi="ITC Avant Garde"/>
          <w:bCs/>
          <w:sz w:val="22"/>
          <w:szCs w:val="22"/>
          <w:lang w:val="es-MX" w:eastAsia="es-MX"/>
        </w:rPr>
      </w:pPr>
    </w:p>
    <w:p w14:paraId="1E9E229D" w14:textId="23C71659" w:rsidR="00CD6D9E" w:rsidRDefault="00CD6D9E" w:rsidP="00CD6D9E">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sidR="002F5760" w:rsidRPr="00AF6EF0">
        <w:rPr>
          <w:rFonts w:ascii="ITC Avant Garde" w:hAnsi="ITC Avant Garde"/>
          <w:bCs/>
          <w:color w:val="000000"/>
          <w:sz w:val="22"/>
          <w:szCs w:val="22"/>
          <w:lang w:val="es-MX" w:eastAsia="es-MX"/>
        </w:rPr>
        <w:t>revisó y e</w:t>
      </w:r>
      <w:r w:rsidR="002F5760">
        <w:rPr>
          <w:rFonts w:ascii="ITC Avant Garde" w:hAnsi="ITC Avant Garde"/>
          <w:bCs/>
          <w:color w:val="000000"/>
          <w:sz w:val="22"/>
          <w:szCs w:val="22"/>
          <w:lang w:val="es-MX" w:eastAsia="es-MX"/>
        </w:rPr>
        <w:t>valuó la Solicitud de Concesión</w:t>
      </w:r>
      <w:r w:rsidR="002F5760" w:rsidRPr="00AF6EF0">
        <w:rPr>
          <w:rFonts w:ascii="ITC Avant Garde" w:hAnsi="ITC Avant Garde"/>
          <w:bCs/>
          <w:color w:val="000000"/>
          <w:sz w:val="22"/>
          <w:szCs w:val="22"/>
          <w:lang w:val="es-MX" w:eastAsia="es-MX"/>
        </w:rPr>
        <w:t xml:space="preserve"> observando </w:t>
      </w:r>
      <w:r w:rsidR="002F5760">
        <w:rPr>
          <w:rFonts w:ascii="ITC Avant Garde" w:hAnsi="ITC Avant Garde"/>
          <w:bCs/>
          <w:color w:val="000000"/>
          <w:sz w:val="22"/>
          <w:szCs w:val="22"/>
          <w:lang w:val="es-MX" w:eastAsia="es-MX"/>
        </w:rPr>
        <w:t>que la información fue presentada mediante el uso del Formato IFT-Concesión Única y acreditada con la siguiente documentación</w:t>
      </w:r>
      <w:r w:rsidR="00D9729D">
        <w:rPr>
          <w:rFonts w:ascii="ITC Avant Garde" w:hAnsi="ITC Avant Garde"/>
          <w:bCs/>
          <w:color w:val="000000"/>
          <w:sz w:val="22"/>
          <w:szCs w:val="22"/>
          <w:lang w:val="es-MX" w:eastAsia="es-MX"/>
        </w:rPr>
        <w:t xml:space="preserve">: </w:t>
      </w:r>
    </w:p>
    <w:p w14:paraId="4D098FB0" w14:textId="77777777" w:rsidR="006E002D" w:rsidRDefault="006E002D" w:rsidP="00CD6D9E">
      <w:pPr>
        <w:jc w:val="both"/>
        <w:rPr>
          <w:rFonts w:ascii="ITC Avant Garde" w:hAnsi="ITC Avant Garde"/>
          <w:bCs/>
          <w:color w:val="000000"/>
          <w:sz w:val="22"/>
          <w:szCs w:val="22"/>
          <w:lang w:val="es-MX" w:eastAsia="es-MX"/>
        </w:rPr>
      </w:pPr>
    </w:p>
    <w:p w14:paraId="02447371" w14:textId="496E9B4F" w:rsidR="00CD6D9E" w:rsidRPr="00BC7AE9" w:rsidRDefault="00E97796" w:rsidP="00BC7AE9">
      <w:pPr>
        <w:pStyle w:val="Prrafodelista"/>
        <w:numPr>
          <w:ilvl w:val="0"/>
          <w:numId w:val="31"/>
        </w:numPr>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07E15364" w:rsidR="002A4767" w:rsidRDefault="00630E96"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Lumenet Comunicaciones, S. de R.L. de C.V.</w:t>
      </w:r>
      <w:r w:rsidR="002A4767">
        <w:rPr>
          <w:rFonts w:ascii="ITC Avant Garde" w:hAnsi="ITC Avant Garde"/>
          <w:bCs/>
          <w:color w:val="000000"/>
          <w:sz w:val="22"/>
          <w:szCs w:val="22"/>
          <w:lang w:val="es-MX" w:eastAsia="es-MX"/>
        </w:rPr>
        <w:t xml:space="preserve"> acreditó los requisitos de procedencia</w:t>
      </w:r>
      <w:r w:rsidR="002F0CF9">
        <w:rPr>
          <w:rFonts w:ascii="ITC Avant Garde" w:hAnsi="ITC Avant Garde"/>
          <w:bCs/>
          <w:color w:val="000000"/>
          <w:sz w:val="22"/>
          <w:szCs w:val="22"/>
          <w:lang w:val="es-MX" w:eastAsia="es-MX"/>
        </w:rPr>
        <w:t>, como son el nombre,</w:t>
      </w:r>
      <w:r w:rsidR="0024595B">
        <w:rPr>
          <w:rFonts w:ascii="ITC Avant Garde" w:hAnsi="ITC Avant Garde"/>
          <w:bCs/>
          <w:color w:val="000000"/>
          <w:sz w:val="22"/>
          <w:szCs w:val="22"/>
          <w:lang w:val="es-MX" w:eastAsia="es-MX"/>
        </w:rPr>
        <w:t xml:space="preserve"> domicilio, así como diversos datos que acreditan la identidad </w:t>
      </w:r>
      <w:r w:rsidR="002F0CF9">
        <w:rPr>
          <w:rFonts w:ascii="ITC Avant Garde" w:hAnsi="ITC Avant Garde"/>
          <w:bCs/>
          <w:color w:val="000000"/>
          <w:sz w:val="22"/>
          <w:szCs w:val="22"/>
          <w:lang w:val="es-MX" w:eastAsia="es-MX"/>
        </w:rPr>
        <w:t>del solicitante</w:t>
      </w:r>
      <w:r w:rsidR="002A4767">
        <w:rPr>
          <w:rFonts w:ascii="ITC Avant Garde" w:hAnsi="ITC Avant Garde"/>
          <w:bCs/>
          <w:color w:val="000000"/>
          <w:sz w:val="22"/>
          <w:szCs w:val="22"/>
          <w:lang w:val="es-MX" w:eastAsia="es-MX"/>
        </w:rPr>
        <w:t xml:space="preserve"> establecidos en la fracción I del artículo 3 de los Lineamientos, mediante la presentación de las constancias documentales que contienen los datos generales del interesado.</w:t>
      </w:r>
    </w:p>
    <w:p w14:paraId="27A71A49" w14:textId="5E9458F4" w:rsidR="00E97796" w:rsidRPr="00891556" w:rsidRDefault="00B37CCA" w:rsidP="002F2699">
      <w:pPr>
        <w:pStyle w:val="Prrafodelista"/>
        <w:numPr>
          <w:ilvl w:val="0"/>
          <w:numId w:val="31"/>
        </w:numPr>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5DFFB562" w:rsidR="00B37CCA" w:rsidRDefault="00630E96" w:rsidP="002F2699">
      <w:pPr>
        <w:pStyle w:val="Prrafodelista"/>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Lumenet Comunicaciones, S. de R.L. de C.V.</w:t>
      </w:r>
      <w:r w:rsidR="00B37CCA">
        <w:rPr>
          <w:rFonts w:ascii="ITC Avant Garde" w:hAnsi="ITC Avant Garde"/>
          <w:bCs/>
          <w:color w:val="000000"/>
          <w:sz w:val="22"/>
          <w:szCs w:val="22"/>
          <w:lang w:val="es-MX" w:eastAsia="es-MX"/>
        </w:rPr>
        <w:t xml:space="preserve"> 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3EB7675A" w14:textId="51DAEFF3" w:rsidR="0024595B" w:rsidRPr="0024595B" w:rsidRDefault="00891556" w:rsidP="00635DE2">
      <w:pPr>
        <w:pStyle w:val="Prrafodelista"/>
        <w:numPr>
          <w:ilvl w:val="0"/>
          <w:numId w:val="33"/>
        </w:numPr>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DD298C" w:rsidRPr="00F57806">
        <w:rPr>
          <w:rFonts w:ascii="ITC Avant Garde" w:hAnsi="ITC Avant Garde"/>
          <w:bCs/>
          <w:color w:val="000000"/>
          <w:sz w:val="22"/>
          <w:szCs w:val="22"/>
          <w:lang w:val="es-MX" w:eastAsia="es-MX"/>
        </w:rPr>
        <w:t xml:space="preserve">A través de la Concesión Única, </w:t>
      </w:r>
      <w:r w:rsidR="00A45640">
        <w:rPr>
          <w:rFonts w:ascii="ITC Avant Garde" w:hAnsi="ITC Avant Garde"/>
          <w:bCs/>
          <w:color w:val="000000"/>
          <w:sz w:val="22"/>
          <w:szCs w:val="22"/>
          <w:lang w:val="es-MX" w:eastAsia="es-MX"/>
        </w:rPr>
        <w:t>Lumenet Comunicaciones, S. de R.L. de C.V.</w:t>
      </w:r>
      <w:r w:rsidRPr="00F57806">
        <w:rPr>
          <w:rFonts w:ascii="ITC Avant Garde" w:hAnsi="ITC Avant Garde"/>
          <w:bCs/>
          <w:color w:val="000000"/>
          <w:sz w:val="22"/>
          <w:szCs w:val="22"/>
          <w:lang w:val="es-MX" w:eastAsia="es-MX"/>
        </w:rPr>
        <w:t xml:space="preserve"> </w:t>
      </w:r>
      <w:r w:rsidR="00DD298C" w:rsidRPr="00BC7AE9">
        <w:rPr>
          <w:rFonts w:ascii="ITC Avant Garde" w:hAnsi="ITC Avant Garde"/>
          <w:bCs/>
          <w:color w:val="000000"/>
          <w:sz w:val="22"/>
          <w:szCs w:val="22"/>
          <w:lang w:val="es-MX" w:eastAsia="es-MX"/>
        </w:rPr>
        <w:t xml:space="preserve">proveerá </w:t>
      </w:r>
      <w:r w:rsidR="00A45640">
        <w:rPr>
          <w:rFonts w:ascii="ITC Avant Garde" w:hAnsi="ITC Avant Garde"/>
          <w:bCs/>
          <w:color w:val="000000"/>
          <w:sz w:val="22"/>
          <w:szCs w:val="22"/>
          <w:lang w:val="es-MX" w:eastAsia="es-MX"/>
        </w:rPr>
        <w:t>el servicio de televisión restringida</w:t>
      </w:r>
      <w:r w:rsidR="0024595B">
        <w:rPr>
          <w:rFonts w:ascii="ITC Avant Garde" w:hAnsi="ITC Avant Garde"/>
          <w:bCs/>
          <w:color w:val="000000"/>
          <w:sz w:val="22"/>
          <w:szCs w:val="22"/>
          <w:lang w:val="es-MX" w:eastAsia="es-MX"/>
        </w:rPr>
        <w:t xml:space="preserve"> </w:t>
      </w:r>
      <w:r w:rsidR="002F5760">
        <w:rPr>
          <w:rFonts w:ascii="ITC Avant Garde" w:hAnsi="ITC Avant Garde"/>
          <w:bCs/>
          <w:color w:val="000000"/>
          <w:sz w:val="22"/>
          <w:szCs w:val="22"/>
          <w:lang w:val="es-MX" w:eastAsia="es-MX"/>
        </w:rPr>
        <w:t xml:space="preserve">por cable en la localidad de Mexicali, Municipio de Mexicali, en el Estado de Baja California </w:t>
      </w:r>
      <w:r w:rsidR="0024595B" w:rsidRPr="0024595B">
        <w:rPr>
          <w:rFonts w:ascii="ITC Avant Garde" w:hAnsi="ITC Avant Garde"/>
          <w:bCs/>
          <w:color w:val="000000"/>
          <w:sz w:val="22"/>
          <w:szCs w:val="22"/>
          <w:lang w:val="es-MX" w:eastAsia="es-MX"/>
        </w:rPr>
        <w:t xml:space="preserve">y adjunta documentación que contiene los mapas </w:t>
      </w:r>
      <w:r w:rsidR="002F5760">
        <w:rPr>
          <w:rFonts w:ascii="ITC Avant Garde" w:hAnsi="ITC Avant Garde"/>
          <w:bCs/>
          <w:color w:val="000000"/>
          <w:sz w:val="22"/>
          <w:szCs w:val="22"/>
          <w:lang w:val="es-MX" w:eastAsia="es-MX"/>
        </w:rPr>
        <w:t>de las mismas</w:t>
      </w:r>
      <w:r w:rsidR="0024595B" w:rsidRPr="0024595B">
        <w:rPr>
          <w:rFonts w:ascii="ITC Avant Garde" w:hAnsi="ITC Avant Garde"/>
          <w:bCs/>
          <w:color w:val="000000"/>
          <w:sz w:val="22"/>
          <w:szCs w:val="22"/>
          <w:lang w:val="es-MX" w:eastAsia="es-MX"/>
        </w:rPr>
        <w:t>, así como la descripción técnica de la arquitectura de la red con sus</w:t>
      </w:r>
      <w:r w:rsidR="00C174F2">
        <w:rPr>
          <w:rFonts w:ascii="ITC Avant Garde" w:hAnsi="ITC Avant Garde"/>
          <w:bCs/>
          <w:color w:val="000000"/>
          <w:sz w:val="22"/>
          <w:szCs w:val="22"/>
          <w:lang w:val="es-MX" w:eastAsia="es-MX"/>
        </w:rPr>
        <w:t xml:space="preserve"> respectivos diagramas técnicos.</w:t>
      </w:r>
    </w:p>
    <w:p w14:paraId="4AAFB7C2" w14:textId="060CB71C" w:rsidR="00BA23CC" w:rsidRDefault="00BA23CC" w:rsidP="002F2699">
      <w:pPr>
        <w:pStyle w:val="Prrafodelista"/>
        <w:numPr>
          <w:ilvl w:val="0"/>
          <w:numId w:val="31"/>
        </w:numPr>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2E664FF7" w:rsidR="00BA23CC" w:rsidRDefault="00BA23CC" w:rsidP="00BA23CC">
      <w:pPr>
        <w:pStyle w:val="Prrafodelista"/>
        <w:numPr>
          <w:ilvl w:val="0"/>
          <w:numId w:val="34"/>
        </w:numPr>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sidR="00EF7248">
        <w:rPr>
          <w:rFonts w:ascii="ITC Avant Garde" w:hAnsi="ITC Avant Garde"/>
          <w:b/>
          <w:bCs/>
          <w:color w:val="000000"/>
          <w:sz w:val="22"/>
          <w:szCs w:val="22"/>
          <w:lang w:val="es-MX" w:eastAsia="es-MX"/>
        </w:rPr>
        <w:t xml:space="preserve">. </w:t>
      </w:r>
      <w:r w:rsidR="008B67F4">
        <w:rPr>
          <w:rFonts w:ascii="ITC Avant Garde" w:hAnsi="ITC Avant Garde"/>
          <w:bCs/>
          <w:color w:val="000000"/>
          <w:sz w:val="22"/>
          <w:szCs w:val="22"/>
          <w:lang w:val="es-MX" w:eastAsia="es-MX"/>
        </w:rPr>
        <w:t>Lumenet Comunicaciones, S. de R.L. de C.V.</w:t>
      </w:r>
      <w:r w:rsidR="008B67F4" w:rsidRPr="00F57806">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realizar</w:t>
      </w:r>
      <w:r w:rsidR="002F5760">
        <w:rPr>
          <w:rFonts w:ascii="ITC Avant Garde" w:hAnsi="ITC Avant Garde"/>
          <w:bCs/>
          <w:sz w:val="22"/>
          <w:szCs w:val="22"/>
          <w:lang w:val="es-MX" w:eastAsia="es-MX"/>
        </w:rPr>
        <w:t xml:space="preserve"> las instalaciones necesarias</w:t>
      </w:r>
      <w:r w:rsidR="00605F02">
        <w:rPr>
          <w:rFonts w:ascii="ITC Avant Garde" w:hAnsi="ITC Avant Garde"/>
          <w:bCs/>
          <w:sz w:val="22"/>
          <w:szCs w:val="22"/>
          <w:lang w:val="es-MX" w:eastAsia="es-MX"/>
        </w:rPr>
        <w:t xml:space="preserve"> </w:t>
      </w:r>
      <w:r w:rsidR="00C474B3">
        <w:rPr>
          <w:rFonts w:ascii="ITC Avant Garde" w:hAnsi="ITC Avant Garde"/>
          <w:bCs/>
          <w:sz w:val="22"/>
          <w:szCs w:val="22"/>
          <w:lang w:val="es-MX" w:eastAsia="es-MX"/>
        </w:rPr>
        <w:t>para prestar el servicio</w:t>
      </w:r>
      <w:r w:rsidR="00975E3C">
        <w:rPr>
          <w:rFonts w:ascii="ITC Avant Garde" w:hAnsi="ITC Avant Garde"/>
          <w:bCs/>
          <w:sz w:val="22"/>
          <w:szCs w:val="22"/>
          <w:lang w:val="es-MX" w:eastAsia="es-MX"/>
        </w:rPr>
        <w:t xml:space="preserve"> de televisión restringida</w:t>
      </w:r>
      <w:r w:rsidR="00750AAB" w:rsidRPr="00F57806">
        <w:rPr>
          <w:rFonts w:ascii="ITC Avant Garde" w:hAnsi="ITC Avant Garde"/>
          <w:bCs/>
          <w:color w:val="000000"/>
          <w:sz w:val="22"/>
          <w:szCs w:val="22"/>
          <w:lang w:val="es-MX" w:eastAsia="es-MX"/>
        </w:rPr>
        <w:t>.</w:t>
      </w:r>
    </w:p>
    <w:p w14:paraId="1F7BD11B" w14:textId="261672D3" w:rsidR="00EF7248" w:rsidRDefault="00C40704" w:rsidP="005E321E">
      <w:pPr>
        <w:pStyle w:val="Prrafodelista"/>
        <w:numPr>
          <w:ilvl w:val="0"/>
          <w:numId w:val="34"/>
        </w:numPr>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w:t>
      </w:r>
      <w:r w:rsidR="00EF7248">
        <w:rPr>
          <w:rFonts w:ascii="ITC Avant Garde" w:hAnsi="ITC Avant Garde"/>
          <w:b/>
          <w:bCs/>
          <w:color w:val="000000"/>
          <w:sz w:val="22"/>
          <w:szCs w:val="22"/>
          <w:lang w:val="es-MX" w:eastAsia="es-MX"/>
        </w:rPr>
        <w:t xml:space="preserve"> económica.</w:t>
      </w:r>
      <w:r w:rsidR="00605F02">
        <w:rPr>
          <w:rFonts w:ascii="ITC Avant Garde" w:hAnsi="ITC Avant Garde"/>
          <w:b/>
          <w:bCs/>
          <w:color w:val="000000"/>
          <w:sz w:val="22"/>
          <w:szCs w:val="22"/>
          <w:lang w:val="es-MX" w:eastAsia="es-MX"/>
        </w:rPr>
        <w:t xml:space="preserve"> </w:t>
      </w:r>
      <w:r w:rsidR="008B67F4">
        <w:rPr>
          <w:rFonts w:ascii="ITC Avant Garde" w:hAnsi="ITC Avant Garde"/>
          <w:bCs/>
          <w:color w:val="000000"/>
          <w:sz w:val="22"/>
          <w:szCs w:val="22"/>
          <w:lang w:val="es-MX" w:eastAsia="es-MX"/>
        </w:rPr>
        <w:t>Lumenet Comunicaciones, S. de R.L. de C.V.</w:t>
      </w:r>
      <w:r w:rsidR="008B67F4" w:rsidRPr="00F57806">
        <w:rPr>
          <w:rFonts w:ascii="ITC Avant Garde" w:hAnsi="ITC Avant Garde"/>
          <w:bCs/>
          <w:color w:val="000000"/>
          <w:sz w:val="22"/>
          <w:szCs w:val="22"/>
          <w:lang w:val="es-MX" w:eastAsia="es-MX"/>
        </w:rPr>
        <w:t xml:space="preserve"> </w:t>
      </w:r>
      <w:r w:rsidR="00605F02">
        <w:rPr>
          <w:rFonts w:ascii="ITC Avant Garde" w:hAnsi="ITC Avant Garde"/>
          <w:bCs/>
          <w:sz w:val="22"/>
          <w:szCs w:val="22"/>
          <w:lang w:val="es-MX" w:eastAsia="es-MX"/>
        </w:rPr>
        <w:t>acreditó</w:t>
      </w:r>
      <w:r w:rsidR="00A809AB" w:rsidRPr="00A809AB">
        <w:rPr>
          <w:rFonts w:ascii="ITC Avant Garde" w:hAnsi="ITC Avant Garde"/>
          <w:bCs/>
          <w:sz w:val="22"/>
          <w:szCs w:val="22"/>
          <w:lang w:val="es-MX" w:eastAsia="es-MX"/>
        </w:rPr>
        <w:t xml:space="preserve"> </w:t>
      </w:r>
      <w:r w:rsidR="00A809AB">
        <w:rPr>
          <w:rFonts w:ascii="ITC Avant Garde" w:hAnsi="ITC Avant Garde"/>
          <w:bCs/>
          <w:sz w:val="22"/>
          <w:szCs w:val="22"/>
          <w:lang w:val="es-MX" w:eastAsia="es-MX"/>
        </w:rPr>
        <w:t>solvencia económica</w:t>
      </w:r>
      <w:r w:rsidR="00D630C3">
        <w:rPr>
          <w:rFonts w:ascii="ITC Avant Garde" w:hAnsi="ITC Avant Garde"/>
          <w:bCs/>
          <w:sz w:val="22"/>
          <w:szCs w:val="22"/>
          <w:lang w:val="es-MX" w:eastAsia="es-MX"/>
        </w:rPr>
        <w:t>,</w:t>
      </w:r>
      <w:r w:rsidR="00605F02">
        <w:rPr>
          <w:rFonts w:ascii="ITC Avant Garde" w:hAnsi="ITC Avant Garde"/>
          <w:bCs/>
          <w:sz w:val="22"/>
          <w:szCs w:val="22"/>
          <w:lang w:val="es-MX" w:eastAsia="es-MX"/>
        </w:rPr>
        <w:t xml:space="preserve"> mediante </w:t>
      </w:r>
      <w:r w:rsidR="0074783C">
        <w:rPr>
          <w:rFonts w:ascii="ITC Avant Garde" w:hAnsi="ITC Avant Garde"/>
          <w:bCs/>
          <w:sz w:val="22"/>
          <w:szCs w:val="22"/>
          <w:lang w:val="es-MX" w:eastAsia="es-MX"/>
        </w:rPr>
        <w:t>la presentación de copia</w:t>
      </w:r>
      <w:r w:rsidR="005E321E">
        <w:rPr>
          <w:rFonts w:ascii="ITC Avant Garde" w:hAnsi="ITC Avant Garde"/>
          <w:bCs/>
          <w:sz w:val="22"/>
          <w:szCs w:val="22"/>
          <w:lang w:val="es-MX" w:eastAsia="es-MX"/>
        </w:rPr>
        <w:t>s</w:t>
      </w:r>
      <w:r w:rsidR="0074783C">
        <w:rPr>
          <w:rFonts w:ascii="ITC Avant Garde" w:hAnsi="ITC Avant Garde"/>
          <w:bCs/>
          <w:sz w:val="22"/>
          <w:szCs w:val="22"/>
          <w:lang w:val="es-MX" w:eastAsia="es-MX"/>
        </w:rPr>
        <w:t xml:space="preserve"> simple</w:t>
      </w:r>
      <w:r w:rsidR="005E321E">
        <w:rPr>
          <w:rFonts w:ascii="ITC Avant Garde" w:hAnsi="ITC Avant Garde"/>
          <w:bCs/>
          <w:sz w:val="22"/>
          <w:szCs w:val="22"/>
          <w:lang w:val="es-MX" w:eastAsia="es-MX"/>
        </w:rPr>
        <w:t>s</w:t>
      </w:r>
      <w:r w:rsidR="0074783C">
        <w:rPr>
          <w:rFonts w:ascii="ITC Avant Garde" w:hAnsi="ITC Avant Garde"/>
          <w:bCs/>
          <w:sz w:val="22"/>
          <w:szCs w:val="22"/>
          <w:lang w:val="es-MX" w:eastAsia="es-MX"/>
        </w:rPr>
        <w:t xml:space="preserve"> de</w:t>
      </w:r>
      <w:r w:rsidR="005E321E">
        <w:rPr>
          <w:rFonts w:ascii="ITC Avant Garde" w:hAnsi="ITC Avant Garde"/>
          <w:bCs/>
          <w:sz w:val="22"/>
          <w:szCs w:val="22"/>
          <w:lang w:val="es-MX" w:eastAsia="es-MX"/>
        </w:rPr>
        <w:t xml:space="preserve"> </w:t>
      </w:r>
      <w:r w:rsidR="0074783C">
        <w:rPr>
          <w:rFonts w:ascii="ITC Avant Garde" w:hAnsi="ITC Avant Garde"/>
          <w:bCs/>
          <w:sz w:val="22"/>
          <w:szCs w:val="22"/>
          <w:lang w:val="es-MX" w:eastAsia="es-MX"/>
        </w:rPr>
        <w:t>l</w:t>
      </w:r>
      <w:r w:rsidR="005E321E">
        <w:rPr>
          <w:rFonts w:ascii="ITC Avant Garde" w:hAnsi="ITC Avant Garde"/>
          <w:bCs/>
          <w:sz w:val="22"/>
          <w:szCs w:val="22"/>
          <w:lang w:val="es-MX" w:eastAsia="es-MX"/>
        </w:rPr>
        <w:t xml:space="preserve">os estados de cuenta </w:t>
      </w:r>
      <w:r w:rsidR="00E314F6">
        <w:rPr>
          <w:rFonts w:ascii="ITC Avant Garde" w:hAnsi="ITC Avant Garde"/>
          <w:bCs/>
          <w:sz w:val="22"/>
          <w:szCs w:val="22"/>
          <w:lang w:val="es-MX" w:eastAsia="es-MX"/>
        </w:rPr>
        <w:t xml:space="preserve">bancarios correspondientes a los últimos tres meses previos a la presentación de la solicitud </w:t>
      </w:r>
      <w:r w:rsidR="005E321E">
        <w:rPr>
          <w:rFonts w:ascii="ITC Avant Garde" w:hAnsi="ITC Avant Garde"/>
          <w:bCs/>
          <w:sz w:val="22"/>
          <w:szCs w:val="22"/>
          <w:lang w:val="es-MX" w:eastAsia="es-MX"/>
        </w:rPr>
        <w:t xml:space="preserve">del C. </w:t>
      </w:r>
      <w:r w:rsidR="005E321E" w:rsidRPr="005E321E">
        <w:rPr>
          <w:rFonts w:ascii="ITC Avant Garde" w:hAnsi="ITC Avant Garde"/>
          <w:bCs/>
          <w:sz w:val="22"/>
          <w:szCs w:val="22"/>
          <w:lang w:val="es-MX" w:eastAsia="es-MX"/>
        </w:rPr>
        <w:t>Erick James Steinmann</w:t>
      </w:r>
      <w:r w:rsidR="00E314F6">
        <w:rPr>
          <w:rFonts w:ascii="ITC Avant Garde" w:hAnsi="ITC Avant Garde"/>
          <w:bCs/>
          <w:sz w:val="22"/>
          <w:szCs w:val="22"/>
          <w:lang w:val="es-MX" w:eastAsia="es-MX"/>
        </w:rPr>
        <w:t>,</w:t>
      </w:r>
      <w:r w:rsidR="005E321E">
        <w:rPr>
          <w:rFonts w:ascii="ITC Avant Garde" w:hAnsi="ITC Avant Garde"/>
          <w:bCs/>
          <w:sz w:val="22"/>
          <w:szCs w:val="22"/>
          <w:lang w:val="es-MX" w:eastAsia="es-MX"/>
        </w:rPr>
        <w:t xml:space="preserve"> accionista </w:t>
      </w:r>
      <w:r w:rsidR="00E314F6">
        <w:rPr>
          <w:rFonts w:ascii="ITC Avant Garde" w:hAnsi="ITC Avant Garde"/>
          <w:bCs/>
          <w:sz w:val="22"/>
          <w:szCs w:val="22"/>
          <w:lang w:val="es-MX" w:eastAsia="es-MX"/>
        </w:rPr>
        <w:t>mayoritario</w:t>
      </w:r>
      <w:r w:rsidR="00A809AB">
        <w:rPr>
          <w:rFonts w:ascii="ITC Avant Garde" w:hAnsi="ITC Avant Garde"/>
          <w:bCs/>
          <w:sz w:val="22"/>
          <w:szCs w:val="22"/>
          <w:lang w:val="es-MX" w:eastAsia="es-MX"/>
        </w:rPr>
        <w:t xml:space="preserve"> de la empresa.</w:t>
      </w:r>
    </w:p>
    <w:p w14:paraId="52351663" w14:textId="48CB606B" w:rsidR="00EF7248" w:rsidRPr="0099189A" w:rsidRDefault="00EF7248" w:rsidP="0099189A">
      <w:pPr>
        <w:pStyle w:val="Prrafodelista"/>
        <w:numPr>
          <w:ilvl w:val="0"/>
          <w:numId w:val="34"/>
        </w:numPr>
        <w:jc w:val="both"/>
        <w:rPr>
          <w:rFonts w:ascii="ITC Avant Garde" w:hAnsi="ITC Avant Garde"/>
          <w:b/>
          <w:bCs/>
          <w:color w:val="000000"/>
          <w:sz w:val="22"/>
          <w:szCs w:val="22"/>
          <w:lang w:val="es-MX" w:eastAsia="es-MX"/>
        </w:rPr>
      </w:pPr>
      <w:r w:rsidRPr="0099189A">
        <w:rPr>
          <w:rFonts w:ascii="ITC Avant Garde" w:hAnsi="ITC Avant Garde"/>
          <w:b/>
          <w:bCs/>
          <w:color w:val="000000"/>
          <w:sz w:val="22"/>
          <w:szCs w:val="22"/>
          <w:lang w:val="es-MX" w:eastAsia="es-MX"/>
        </w:rPr>
        <w:t>Capacidad Jurídica.</w:t>
      </w:r>
      <w:r w:rsidR="00605F02" w:rsidRPr="0099189A">
        <w:rPr>
          <w:rFonts w:ascii="ITC Avant Garde" w:hAnsi="ITC Avant Garde"/>
          <w:b/>
          <w:bCs/>
          <w:color w:val="000000"/>
          <w:sz w:val="22"/>
          <w:szCs w:val="22"/>
          <w:lang w:val="es-MX" w:eastAsia="es-MX"/>
        </w:rPr>
        <w:t xml:space="preserve"> </w:t>
      </w:r>
      <w:r w:rsidR="008B67F4" w:rsidRPr="0099189A">
        <w:rPr>
          <w:rFonts w:ascii="ITC Avant Garde" w:hAnsi="ITC Avant Garde"/>
          <w:bCs/>
          <w:color w:val="000000"/>
          <w:sz w:val="22"/>
          <w:szCs w:val="22"/>
          <w:lang w:val="es-MX" w:eastAsia="es-MX"/>
        </w:rPr>
        <w:t>Lumenet Comunicaciones, S. de R.L. de C.V.</w:t>
      </w:r>
      <w:r w:rsidR="008B67F4" w:rsidRPr="008C7776">
        <w:rPr>
          <w:rFonts w:ascii="ITC Avant Garde" w:hAnsi="ITC Avant Garde"/>
          <w:bCs/>
          <w:color w:val="000000"/>
          <w:sz w:val="22"/>
          <w:szCs w:val="22"/>
          <w:lang w:val="es-MX" w:eastAsia="es-MX"/>
        </w:rPr>
        <w:t xml:space="preserve"> </w:t>
      </w:r>
      <w:r w:rsidR="00605F02" w:rsidRPr="008C7776">
        <w:rPr>
          <w:rFonts w:ascii="ITC Avant Garde" w:hAnsi="ITC Avant Garde"/>
          <w:bCs/>
          <w:color w:val="000000"/>
          <w:sz w:val="22"/>
          <w:szCs w:val="22"/>
          <w:lang w:val="es-MX" w:eastAsia="es-MX"/>
        </w:rPr>
        <w:t xml:space="preserve">acreditó mediante escritura pública </w:t>
      </w:r>
      <w:r w:rsidR="00017241" w:rsidRPr="0099189A">
        <w:rPr>
          <w:rFonts w:ascii="ITC Avant Garde" w:hAnsi="ITC Avant Garde"/>
          <w:bCs/>
          <w:color w:val="000000"/>
          <w:sz w:val="22"/>
          <w:szCs w:val="22"/>
          <w:lang w:val="es-MX" w:eastAsia="es-MX"/>
        </w:rPr>
        <w:t xml:space="preserve">número </w:t>
      </w:r>
      <w:r w:rsidR="00355FA1" w:rsidRPr="0099189A">
        <w:rPr>
          <w:rFonts w:ascii="ITC Avant Garde" w:hAnsi="ITC Avant Garde"/>
          <w:bCs/>
          <w:color w:val="000000"/>
          <w:sz w:val="22"/>
          <w:szCs w:val="22"/>
          <w:lang w:val="es-MX" w:eastAsia="es-MX"/>
        </w:rPr>
        <w:t>45,315</w:t>
      </w:r>
      <w:r w:rsidR="00605F02" w:rsidRPr="0099189A">
        <w:rPr>
          <w:rFonts w:ascii="ITC Avant Garde" w:hAnsi="ITC Avant Garde"/>
          <w:bCs/>
          <w:color w:val="000000"/>
          <w:sz w:val="22"/>
          <w:szCs w:val="22"/>
          <w:lang w:val="es-MX" w:eastAsia="es-MX"/>
        </w:rPr>
        <w:t xml:space="preserve"> de fecha </w:t>
      </w:r>
      <w:r w:rsidR="00355FA1" w:rsidRPr="0099189A">
        <w:rPr>
          <w:rFonts w:ascii="ITC Avant Garde" w:hAnsi="ITC Avant Garde"/>
          <w:bCs/>
          <w:color w:val="000000"/>
          <w:sz w:val="22"/>
          <w:szCs w:val="22"/>
          <w:lang w:val="es-MX" w:eastAsia="es-MX"/>
        </w:rPr>
        <w:t>14 de mayo de 2015</w:t>
      </w:r>
      <w:r w:rsidR="00605F02" w:rsidRPr="0099189A">
        <w:rPr>
          <w:rFonts w:ascii="ITC Avant Garde" w:hAnsi="ITC Avant Garde"/>
          <w:bCs/>
          <w:color w:val="000000"/>
          <w:sz w:val="22"/>
          <w:szCs w:val="22"/>
          <w:lang w:val="es-MX" w:eastAsia="es-MX"/>
        </w:rPr>
        <w:t xml:space="preserve">, </w:t>
      </w:r>
      <w:r w:rsidR="009735F3">
        <w:rPr>
          <w:rFonts w:ascii="ITC Avant Garde" w:hAnsi="ITC Avant Garde"/>
          <w:bCs/>
          <w:color w:val="000000"/>
          <w:sz w:val="22"/>
          <w:szCs w:val="22"/>
          <w:lang w:val="es-MX" w:eastAsia="es-MX"/>
        </w:rPr>
        <w:t>que es una empresa de nacionalidad mexicana</w:t>
      </w:r>
      <w:r w:rsidR="00605F02" w:rsidRPr="0099189A">
        <w:rPr>
          <w:rFonts w:ascii="ITC Avant Garde" w:hAnsi="ITC Avant Garde"/>
          <w:bCs/>
          <w:color w:val="000000"/>
          <w:sz w:val="22"/>
          <w:szCs w:val="22"/>
          <w:lang w:val="es-MX" w:eastAsia="es-MX"/>
        </w:rPr>
        <w:t xml:space="preserve"> </w:t>
      </w:r>
      <w:r w:rsidR="0099189A" w:rsidRPr="0099189A">
        <w:rPr>
          <w:rFonts w:ascii="ITC Avant Garde" w:hAnsi="ITC Avant Garde"/>
          <w:bCs/>
          <w:color w:val="000000"/>
          <w:sz w:val="22"/>
          <w:szCs w:val="22"/>
          <w:lang w:val="es-MX" w:eastAsia="es-MX"/>
        </w:rPr>
        <w:t xml:space="preserve">y que </w:t>
      </w:r>
      <w:r w:rsidR="009735F3">
        <w:rPr>
          <w:rFonts w:ascii="ITC Avant Garde" w:hAnsi="ITC Avant Garde"/>
          <w:bCs/>
          <w:color w:val="000000"/>
          <w:sz w:val="22"/>
          <w:szCs w:val="22"/>
          <w:lang w:val="es-MX" w:eastAsia="es-MX"/>
        </w:rPr>
        <w:t>sus</w:t>
      </w:r>
      <w:r w:rsidR="0099189A" w:rsidRPr="0099189A">
        <w:rPr>
          <w:rFonts w:ascii="ITC Avant Garde" w:hAnsi="ITC Avant Garde"/>
          <w:bCs/>
          <w:color w:val="000000"/>
          <w:sz w:val="22"/>
          <w:szCs w:val="22"/>
          <w:lang w:val="es-MX" w:eastAsia="es-MX"/>
        </w:rPr>
        <w:t xml:space="preserve"> socios adoptan la cláusula de admisión de extranjeros</w:t>
      </w:r>
      <w:r w:rsidR="009735F3">
        <w:rPr>
          <w:rFonts w:ascii="ITC Avant Garde" w:hAnsi="ITC Avant Garde"/>
          <w:bCs/>
          <w:color w:val="000000"/>
          <w:sz w:val="22"/>
          <w:szCs w:val="22"/>
          <w:lang w:val="es-MX" w:eastAsia="es-MX"/>
        </w:rPr>
        <w:t xml:space="preserve">, </w:t>
      </w:r>
      <w:r w:rsidR="0099189A" w:rsidRPr="0099189A">
        <w:rPr>
          <w:rFonts w:ascii="ITC Avant Garde" w:hAnsi="ITC Avant Garde"/>
          <w:bCs/>
          <w:color w:val="000000"/>
          <w:sz w:val="22"/>
          <w:szCs w:val="22"/>
          <w:lang w:val="es-MX" w:eastAsia="es-MX"/>
        </w:rPr>
        <w:t>estableciendo en dicho</w:t>
      </w:r>
      <w:r w:rsidR="0099189A">
        <w:rPr>
          <w:rFonts w:ascii="ITC Avant Garde" w:hAnsi="ITC Avant Garde"/>
          <w:bCs/>
          <w:color w:val="000000"/>
          <w:sz w:val="22"/>
          <w:szCs w:val="22"/>
          <w:lang w:val="es-MX" w:eastAsia="es-MX"/>
        </w:rPr>
        <w:t>s</w:t>
      </w:r>
      <w:r w:rsidR="0099189A" w:rsidRPr="008C7776">
        <w:rPr>
          <w:rFonts w:ascii="ITC Avant Garde" w:hAnsi="ITC Avant Garde"/>
          <w:bCs/>
          <w:color w:val="000000"/>
          <w:sz w:val="22"/>
          <w:szCs w:val="22"/>
          <w:lang w:val="es-MX" w:eastAsia="es-MX"/>
        </w:rPr>
        <w:t xml:space="preserve"> estatutos que to</w:t>
      </w:r>
      <w:r w:rsidR="0099189A" w:rsidRPr="0099189A">
        <w:rPr>
          <w:rFonts w:ascii="ITC Avant Garde" w:hAnsi="ITC Avant Garde"/>
          <w:bCs/>
          <w:color w:val="000000"/>
          <w:sz w:val="22"/>
          <w:szCs w:val="22"/>
          <w:lang w:val="es-MX" w:eastAsia="es-MX"/>
        </w:rPr>
        <w:t xml:space="preserve">do extranjero que adquiera un interés o participación social en la </w:t>
      </w:r>
      <w:r w:rsidR="0099189A" w:rsidRPr="0099189A">
        <w:rPr>
          <w:rFonts w:ascii="ITC Avant Garde" w:hAnsi="ITC Avant Garde"/>
          <w:bCs/>
          <w:color w:val="000000"/>
          <w:sz w:val="22"/>
          <w:szCs w:val="22"/>
          <w:lang w:val="es-MX" w:eastAsia="es-MX"/>
        </w:rPr>
        <w:lastRenderedPageBreak/>
        <w:t xml:space="preserve">sociedad, se considera por ese simple hecho como mexicano, y que no invocará la protección de su gobierno, en cuyo caso perderá su interés o participación en beneficio de la nación mexicana. Asimismo, señala </w:t>
      </w:r>
      <w:r w:rsidR="00605F02" w:rsidRPr="0099189A">
        <w:rPr>
          <w:rFonts w:ascii="ITC Avant Garde" w:hAnsi="ITC Avant Garde"/>
          <w:bCs/>
          <w:color w:val="000000"/>
          <w:sz w:val="22"/>
          <w:szCs w:val="22"/>
          <w:lang w:val="es-MX" w:eastAsia="es-MX"/>
        </w:rPr>
        <w:t>que tiene por objeto</w:t>
      </w:r>
      <w:r w:rsidR="000E0FC2" w:rsidRPr="0099189A">
        <w:rPr>
          <w:rFonts w:ascii="ITC Avant Garde" w:hAnsi="ITC Avant Garde"/>
          <w:bCs/>
          <w:color w:val="000000"/>
          <w:sz w:val="22"/>
          <w:szCs w:val="22"/>
          <w:lang w:val="es-MX" w:eastAsia="es-MX"/>
        </w:rPr>
        <w:t xml:space="preserve">, entre otros, </w:t>
      </w:r>
      <w:r w:rsidR="00983621" w:rsidRPr="0099189A">
        <w:rPr>
          <w:rFonts w:ascii="ITC Avant Garde" w:hAnsi="ITC Avant Garde"/>
          <w:bCs/>
          <w:color w:val="000000"/>
          <w:sz w:val="22"/>
          <w:szCs w:val="22"/>
          <w:lang w:val="es-MX" w:eastAsia="es-MX"/>
        </w:rPr>
        <w:t>la prestación de servicios de</w:t>
      </w:r>
      <w:r w:rsidR="000E0FC2" w:rsidRPr="0099189A">
        <w:rPr>
          <w:rFonts w:ascii="ITC Avant Garde" w:hAnsi="ITC Avant Garde"/>
          <w:bCs/>
          <w:color w:val="000000"/>
          <w:sz w:val="22"/>
          <w:szCs w:val="22"/>
          <w:lang w:val="es-MX" w:eastAsia="es-MX"/>
        </w:rPr>
        <w:t xml:space="preserve"> telecomunicaciones, </w:t>
      </w:r>
      <w:r w:rsidR="00605F02" w:rsidRPr="0099189A">
        <w:rPr>
          <w:rFonts w:ascii="ITC Avant Garde" w:hAnsi="ITC Avant Garde"/>
          <w:bCs/>
          <w:color w:val="000000"/>
          <w:sz w:val="22"/>
          <w:szCs w:val="22"/>
          <w:lang w:val="es-MX" w:eastAsia="es-MX"/>
        </w:rPr>
        <w:t xml:space="preserve">con una duración </w:t>
      </w:r>
      <w:r w:rsidR="003D7251" w:rsidRPr="0099189A">
        <w:rPr>
          <w:rFonts w:ascii="ITC Avant Garde" w:hAnsi="ITC Avant Garde"/>
          <w:bCs/>
          <w:color w:val="000000"/>
          <w:sz w:val="22"/>
          <w:szCs w:val="22"/>
          <w:lang w:val="es-MX" w:eastAsia="es-MX"/>
        </w:rPr>
        <w:t>de 99 años</w:t>
      </w:r>
      <w:r w:rsidR="00605F02" w:rsidRPr="0099189A">
        <w:rPr>
          <w:rFonts w:ascii="ITC Avant Garde" w:hAnsi="ITC Avant Garde"/>
          <w:bCs/>
          <w:color w:val="000000"/>
          <w:sz w:val="22"/>
          <w:szCs w:val="22"/>
          <w:lang w:val="es-MX" w:eastAsia="es-MX"/>
        </w:rPr>
        <w:t>.</w:t>
      </w:r>
    </w:p>
    <w:p w14:paraId="5620C0CA" w14:textId="5C9222F6" w:rsidR="006E002D" w:rsidRDefault="003E777E" w:rsidP="003E777E">
      <w:pPr>
        <w:ind w:left="1418"/>
        <w:jc w:val="both"/>
        <w:rPr>
          <w:rFonts w:ascii="ITC Avant Garde" w:hAnsi="ITC Avant Garde"/>
          <w:b/>
          <w:bCs/>
          <w:color w:val="000000"/>
          <w:sz w:val="22"/>
          <w:szCs w:val="22"/>
          <w:lang w:val="es-MX" w:eastAsia="es-MX"/>
        </w:rPr>
      </w:pPr>
      <w:r>
        <w:rPr>
          <w:rFonts w:ascii="ITC Avant Garde" w:hAnsi="ITC Avant Garde"/>
          <w:bCs/>
          <w:color w:val="000000"/>
          <w:sz w:val="22"/>
          <w:szCs w:val="22"/>
          <w:lang w:val="es-MX" w:eastAsia="es-MX"/>
        </w:rPr>
        <w:t>Lo</w:t>
      </w:r>
      <w:r w:rsidRPr="008C777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anterior, en virtud de que tres de los accionistas Lumenet Comunicaciones, S. de R.L. de C.V.,  son de nacionalidad extranjera, quienes en conjunto cuentan con una participación del cincuenta y ocho punto cinco por ciento en su capital social. Por lo que en caso de que Lumenet Comunicaciones, S. de R.L. de C.V., tenga interés en prestar</w:t>
      </w:r>
      <w:r w:rsidRPr="0009588A">
        <w:rPr>
          <w:rFonts w:ascii="ITC Avant Garde" w:hAnsi="ITC Avant Garde"/>
          <w:bCs/>
          <w:color w:val="000000"/>
          <w:sz w:val="22"/>
          <w:szCs w:val="22"/>
          <w:lang w:val="es-MX" w:eastAsia="es-MX"/>
        </w:rPr>
        <w:t xml:space="preserve"> servicios de radiodifusión, se requerirá la opinión previa y favorable de la Comisión Nacional de Inversiones</w:t>
      </w:r>
      <w:r>
        <w:rPr>
          <w:rFonts w:ascii="ITC Avant Garde" w:hAnsi="ITC Avant Garde"/>
          <w:bCs/>
          <w:color w:val="000000"/>
          <w:sz w:val="22"/>
          <w:szCs w:val="22"/>
          <w:lang w:val="es-MX" w:eastAsia="es-MX"/>
        </w:rPr>
        <w:t xml:space="preserve"> </w:t>
      </w:r>
      <w:r w:rsidRPr="0009588A">
        <w:rPr>
          <w:rFonts w:ascii="ITC Avant Garde" w:hAnsi="ITC Avant Garde"/>
          <w:bCs/>
          <w:color w:val="000000"/>
          <w:sz w:val="22"/>
          <w:szCs w:val="22"/>
          <w:lang w:val="es-MX" w:eastAsia="es-MX"/>
        </w:rPr>
        <w:t>Extranjeras, quien verificará que se cumpla con los límites de inversión extranjera previsto</w:t>
      </w:r>
      <w:r>
        <w:rPr>
          <w:rFonts w:ascii="ITC Avant Garde" w:hAnsi="ITC Avant Garde"/>
          <w:bCs/>
          <w:color w:val="000000"/>
          <w:sz w:val="22"/>
          <w:szCs w:val="22"/>
          <w:lang w:val="es-MX" w:eastAsia="es-MX"/>
        </w:rPr>
        <w:t xml:space="preserve"> en</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artículo Quinto Transitorio del “</w:t>
      </w:r>
      <w:r w:rsidRPr="005B194B">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bCs/>
          <w:color w:val="000000"/>
          <w:sz w:val="22"/>
          <w:szCs w:val="22"/>
          <w:lang w:val="es-MX" w:eastAsia="es-MX"/>
        </w:rPr>
        <w:t>”,</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así como</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lo establecido en la Ley de Inversión Extranjera.</w:t>
      </w:r>
    </w:p>
    <w:p w14:paraId="1BAE6E44" w14:textId="46D493B9" w:rsidR="00657691" w:rsidRPr="00BC7AE9" w:rsidRDefault="00EF7248" w:rsidP="00BC7AE9">
      <w:pPr>
        <w:pStyle w:val="Prrafodelista"/>
        <w:numPr>
          <w:ilvl w:val="0"/>
          <w:numId w:val="34"/>
        </w:numPr>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 xml:space="preserve">. </w:t>
      </w:r>
      <w:r w:rsidR="008B67F4">
        <w:rPr>
          <w:rFonts w:ascii="ITC Avant Garde" w:hAnsi="ITC Avant Garde"/>
          <w:bCs/>
          <w:color w:val="000000"/>
          <w:sz w:val="22"/>
          <w:szCs w:val="22"/>
          <w:lang w:val="es-MX" w:eastAsia="es-MX"/>
        </w:rPr>
        <w:t>Lumenet Comunicaciones, S. de R.L. de C.V.</w:t>
      </w:r>
      <w:r w:rsidR="008B67F4" w:rsidRPr="00F57806">
        <w:rPr>
          <w:rFonts w:ascii="ITC Avant Garde" w:hAnsi="ITC Avant Garde"/>
          <w:bCs/>
          <w:color w:val="000000"/>
          <w:sz w:val="22"/>
          <w:szCs w:val="22"/>
          <w:lang w:val="es-MX" w:eastAsia="es-MX"/>
        </w:rPr>
        <w:t xml:space="preserve"> </w:t>
      </w:r>
      <w:r w:rsidR="00657691" w:rsidRPr="00657691">
        <w:rPr>
          <w:rFonts w:ascii="ITC Avant Garde" w:hAnsi="ITC Avant Garde"/>
          <w:bCs/>
          <w:color w:val="000000"/>
          <w:sz w:val="22"/>
          <w:szCs w:val="22"/>
          <w:lang w:val="es-MX" w:eastAsia="es-MX"/>
        </w:rPr>
        <w:t xml:space="preserve"> acreditó,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81482" w:rsidR="00C40704" w:rsidRPr="00C40704" w:rsidRDefault="00C40704" w:rsidP="005F3EFE">
      <w:pPr>
        <w:pStyle w:val="Prrafodelista"/>
        <w:numPr>
          <w:ilvl w:val="0"/>
          <w:numId w:val="31"/>
        </w:numPr>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216F6577" w:rsidR="00C40704" w:rsidRPr="004A277A" w:rsidRDefault="00F07F41" w:rsidP="004A277A">
      <w:pPr>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Lumenet Comunicaciones, S. de R.L. de C.V.</w:t>
      </w:r>
      <w:r w:rsidR="005F3EFE" w:rsidRPr="004A277A">
        <w:rPr>
          <w:rFonts w:ascii="ITC Avant Garde" w:hAnsi="ITC Avant Garde"/>
          <w:bCs/>
          <w:color w:val="000000"/>
          <w:sz w:val="22"/>
          <w:szCs w:val="22"/>
          <w:lang w:val="es-MX" w:eastAsia="es-MX"/>
        </w:rPr>
        <w:t xml:space="preserve"> </w:t>
      </w:r>
      <w:r w:rsidR="00333730" w:rsidRPr="004A277A">
        <w:rPr>
          <w:rFonts w:ascii="ITC Avant Garde" w:hAnsi="ITC Avant Garde"/>
          <w:bCs/>
          <w:color w:val="000000"/>
          <w:sz w:val="22"/>
          <w:szCs w:val="22"/>
          <w:lang w:val="es-MX" w:eastAsia="es-MX"/>
        </w:rPr>
        <w:t xml:space="preserve">señaló como </w:t>
      </w:r>
      <w:r w:rsidR="00DD298C" w:rsidRPr="004A277A">
        <w:rPr>
          <w:rFonts w:ascii="ITC Avant Garde" w:hAnsi="ITC Avant Garde"/>
          <w:bCs/>
          <w:color w:val="000000"/>
          <w:sz w:val="22"/>
          <w:szCs w:val="22"/>
          <w:lang w:val="es-MX" w:eastAsia="es-MX"/>
        </w:rPr>
        <w:t xml:space="preserve">programa de cobertura </w:t>
      </w:r>
      <w:r>
        <w:rPr>
          <w:rFonts w:ascii="ITC Avant Garde" w:hAnsi="ITC Avant Garde"/>
          <w:bCs/>
          <w:color w:val="000000"/>
          <w:sz w:val="22"/>
          <w:szCs w:val="22"/>
          <w:lang w:val="es-MX" w:eastAsia="es-MX"/>
        </w:rPr>
        <w:t>la localidad</w:t>
      </w:r>
      <w:r w:rsidRPr="00BE0187">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de Mexicali, Municipio de Mexicali, en el Estado de Baja California</w:t>
      </w:r>
      <w:r w:rsidR="00A62C3F">
        <w:rPr>
          <w:rFonts w:ascii="ITC Avant Garde" w:hAnsi="ITC Avant Garde"/>
          <w:bCs/>
          <w:color w:val="000000"/>
          <w:sz w:val="22"/>
          <w:szCs w:val="22"/>
          <w:lang w:val="es-MX" w:eastAsia="es-MX"/>
        </w:rPr>
        <w:t>.</w:t>
      </w:r>
    </w:p>
    <w:p w14:paraId="0A6A7E55" w14:textId="1B5207AD" w:rsidR="00C40704" w:rsidRPr="0073047D" w:rsidRDefault="00C40704" w:rsidP="0073047D">
      <w:pPr>
        <w:pStyle w:val="Prrafodelista"/>
        <w:numPr>
          <w:ilvl w:val="0"/>
          <w:numId w:val="31"/>
        </w:numPr>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r w:rsidR="005500E2" w:rsidRPr="0073047D">
        <w:rPr>
          <w:rFonts w:ascii="ITC Avant Garde" w:hAnsi="ITC Avant Garde"/>
          <w:b/>
          <w:bCs/>
          <w:color w:val="000000"/>
          <w:sz w:val="22"/>
          <w:szCs w:val="22"/>
          <w:lang w:val="es-MX" w:eastAsia="es-MX"/>
        </w:rPr>
        <w:t>.</w:t>
      </w:r>
    </w:p>
    <w:p w14:paraId="32D929DA" w14:textId="537CCA07" w:rsidR="00214AA5" w:rsidRPr="00524625" w:rsidRDefault="00214AA5" w:rsidP="004A277A">
      <w:pPr>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r w:rsidR="00F07F41">
        <w:rPr>
          <w:rFonts w:ascii="ITC Avant Garde" w:hAnsi="ITC Avant Garde"/>
          <w:bCs/>
          <w:color w:val="000000"/>
          <w:sz w:val="22"/>
          <w:szCs w:val="22"/>
          <w:lang w:val="es-MX" w:eastAsia="es-MX"/>
        </w:rPr>
        <w:t>Lumenet Comunicaciones, S. de R.L. de C.V.</w:t>
      </w:r>
      <w:r>
        <w:rPr>
          <w:rFonts w:ascii="ITC Avant Garde" w:hAnsi="ITC Avant Garde"/>
          <w:bCs/>
          <w:sz w:val="22"/>
          <w:szCs w:val="22"/>
        </w:rPr>
        <w:t xml:space="preserve"> 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15D372A0" w14:textId="19BE2870" w:rsidR="00CD6D9E" w:rsidRPr="00AF6EF0" w:rsidRDefault="00CD6D9E" w:rsidP="00CD6D9E">
      <w:pPr>
        <w:autoSpaceDE w:val="0"/>
        <w:autoSpaceDN w:val="0"/>
        <w:adjustRightInd w:val="0"/>
        <w:spacing w:line="276" w:lineRule="auto"/>
        <w:jc w:val="both"/>
        <w:rPr>
          <w:rFonts w:ascii="ITC Avant Garde" w:eastAsia="Calibri" w:hAnsi="ITC Avant Garde" w:cs="Tahoma"/>
          <w:bCs/>
          <w:color w:val="000000"/>
          <w:sz w:val="22"/>
          <w:szCs w:val="22"/>
          <w:lang w:val="es-MX" w:eastAsia="es-MX"/>
        </w:rPr>
      </w:pPr>
    </w:p>
    <w:p w14:paraId="6BE118F2" w14:textId="3D3EB67F" w:rsidR="00CD6D9E" w:rsidRPr="00861284" w:rsidRDefault="00CD6D9E" w:rsidP="00CD6D9E">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Por otra parte, la Unidad de Concesiones y Servicios</w:t>
      </w:r>
      <w:r w:rsidR="009735F3">
        <w:rPr>
          <w:rFonts w:ascii="ITC Avant Garde" w:hAnsi="ITC Avant Garde"/>
          <w:bCs/>
          <w:sz w:val="22"/>
          <w:szCs w:val="22"/>
        </w:rPr>
        <w:t>,</w:t>
      </w:r>
      <w:r w:rsidRPr="00861284">
        <w:rPr>
          <w:rFonts w:ascii="ITC Avant Garde" w:hAnsi="ITC Avant Garde"/>
          <w:bCs/>
          <w:sz w:val="22"/>
          <w:szCs w:val="22"/>
        </w:rPr>
        <w:t xml:space="preserve"> a través de la Dirección General de Concesiones de Telecomunicaciones, mediante oficio IFT/223/UCS/DG-CTEL/</w:t>
      </w:r>
      <w:r w:rsidR="00586976">
        <w:rPr>
          <w:rFonts w:ascii="ITC Avant Garde" w:hAnsi="ITC Avant Garde"/>
          <w:bCs/>
          <w:sz w:val="22"/>
          <w:szCs w:val="22"/>
        </w:rPr>
        <w:t>2426</w:t>
      </w:r>
      <w:r w:rsidRPr="00861284">
        <w:rPr>
          <w:rFonts w:ascii="ITC Avant Garde" w:hAnsi="ITC Avant Garde"/>
          <w:bCs/>
          <w:sz w:val="22"/>
          <w:szCs w:val="22"/>
        </w:rPr>
        <w:t>/201</w:t>
      </w:r>
      <w:r>
        <w:rPr>
          <w:rFonts w:ascii="ITC Avant Garde" w:hAnsi="ITC Avant Garde"/>
          <w:bCs/>
          <w:sz w:val="22"/>
          <w:szCs w:val="22"/>
        </w:rPr>
        <w:t>5</w:t>
      </w:r>
      <w:r w:rsidRPr="00861284">
        <w:rPr>
          <w:rFonts w:ascii="ITC Avant Garde" w:hAnsi="ITC Avant Garde"/>
          <w:bCs/>
          <w:sz w:val="22"/>
          <w:szCs w:val="22"/>
        </w:rPr>
        <w:t xml:space="preserve"> </w:t>
      </w:r>
      <w:r w:rsidR="00586976">
        <w:rPr>
          <w:rFonts w:ascii="ITC Avant Garde" w:hAnsi="ITC Avant Garde"/>
          <w:bCs/>
          <w:sz w:val="22"/>
          <w:szCs w:val="22"/>
        </w:rPr>
        <w:t>notificado el 9</w:t>
      </w:r>
      <w:r w:rsidR="00623A39">
        <w:rPr>
          <w:rFonts w:ascii="ITC Avant Garde" w:hAnsi="ITC Avant Garde"/>
          <w:bCs/>
          <w:sz w:val="22"/>
          <w:szCs w:val="22"/>
        </w:rPr>
        <w:t xml:space="preserve"> de septiembre</w:t>
      </w:r>
      <w:r w:rsidRPr="00861284">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p>
    <w:p w14:paraId="3586FE4A" w14:textId="77777777" w:rsidR="00CD6D9E" w:rsidRPr="00861284" w:rsidRDefault="00CD6D9E" w:rsidP="00CD6D9E">
      <w:pPr>
        <w:autoSpaceDE w:val="0"/>
        <w:autoSpaceDN w:val="0"/>
        <w:adjustRightInd w:val="0"/>
        <w:jc w:val="both"/>
        <w:rPr>
          <w:rFonts w:ascii="ITC Avant Garde" w:hAnsi="ITC Avant Garde"/>
          <w:bCs/>
          <w:sz w:val="22"/>
          <w:szCs w:val="22"/>
        </w:rPr>
      </w:pPr>
    </w:p>
    <w:p w14:paraId="31FF2131" w14:textId="5153B20B" w:rsidR="00DD4D88" w:rsidRPr="00E228A4" w:rsidRDefault="00CD6D9E" w:rsidP="00CD6D9E">
      <w:pPr>
        <w:autoSpaceDE w:val="0"/>
        <w:autoSpaceDN w:val="0"/>
        <w:adjustRightInd w:val="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586976">
        <w:rPr>
          <w:rFonts w:ascii="ITC Avant Garde" w:hAnsi="ITC Avant Garde" w:cs="Tahoma"/>
          <w:bCs/>
          <w:color w:val="000000" w:themeColor="text1"/>
          <w:sz w:val="22"/>
          <w:szCs w:val="22"/>
          <w:lang w:eastAsia="es-MX"/>
        </w:rPr>
        <w:t>039</w:t>
      </w:r>
      <w:r w:rsidRPr="00861284">
        <w:rPr>
          <w:rFonts w:ascii="ITC Avant Garde" w:hAnsi="ITC Avant Garde" w:cs="Tahoma"/>
          <w:bCs/>
          <w:color w:val="000000" w:themeColor="text1"/>
          <w:sz w:val="22"/>
          <w:szCs w:val="22"/>
          <w:lang w:eastAsia="es-MX"/>
        </w:rPr>
        <w:t>/2015 de</w:t>
      </w:r>
      <w:r>
        <w:rPr>
          <w:rFonts w:ascii="ITC Avant Garde" w:hAnsi="ITC Avant Garde" w:cs="Tahoma"/>
          <w:bCs/>
          <w:color w:val="000000" w:themeColor="text1"/>
          <w:sz w:val="22"/>
          <w:szCs w:val="22"/>
          <w:lang w:eastAsia="es-MX"/>
        </w:rPr>
        <w:t xml:space="preserve"> fecha </w:t>
      </w:r>
      <w:r w:rsidR="00586976">
        <w:rPr>
          <w:rFonts w:ascii="ITC Avant Garde" w:hAnsi="ITC Avant Garde" w:cs="Tahoma"/>
          <w:bCs/>
          <w:color w:val="000000" w:themeColor="text1"/>
          <w:sz w:val="22"/>
          <w:szCs w:val="22"/>
          <w:lang w:eastAsia="es-MX"/>
        </w:rPr>
        <w:t>27</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944607">
        <w:rPr>
          <w:rFonts w:ascii="ITC Avant Garde" w:hAnsi="ITC Avant Garde" w:cs="Tahoma"/>
          <w:bCs/>
          <w:color w:val="000000" w:themeColor="text1"/>
          <w:sz w:val="22"/>
          <w:szCs w:val="22"/>
          <w:lang w:eastAsia="es-MX"/>
        </w:rPr>
        <w:t>noviembre</w:t>
      </w:r>
      <w:r w:rsidRPr="00861284">
        <w:rPr>
          <w:rFonts w:ascii="ITC Avant Garde" w:hAnsi="ITC Avant Garde" w:cs="Tahoma"/>
          <w:bCs/>
          <w:color w:val="000000" w:themeColor="text1"/>
          <w:sz w:val="22"/>
          <w:szCs w:val="22"/>
          <w:lang w:eastAsia="es-MX"/>
        </w:rPr>
        <w:t xml:space="preserve"> de 2015</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p>
    <w:p w14:paraId="6DB6275B" w14:textId="77777777" w:rsidR="00DD4D88" w:rsidRPr="00192547" w:rsidRDefault="00DD4D88" w:rsidP="00DD4D88">
      <w:pPr>
        <w:autoSpaceDE w:val="0"/>
        <w:autoSpaceDN w:val="0"/>
        <w:adjustRightInd w:val="0"/>
        <w:jc w:val="both"/>
        <w:rPr>
          <w:rFonts w:ascii="ITC Avant Garde" w:hAnsi="ITC Avant Garde"/>
          <w:bCs/>
        </w:rPr>
      </w:pPr>
    </w:p>
    <w:p w14:paraId="7EB458A4" w14:textId="0E1F7A8B" w:rsidR="00B34E6B" w:rsidRPr="00B34E6B" w:rsidRDefault="00DD4D88" w:rsidP="00B34E6B">
      <w:pPr>
        <w:ind w:left="1429" w:right="618"/>
        <w:jc w:val="both"/>
        <w:rPr>
          <w:rFonts w:ascii="ITC Avant Garde" w:hAnsi="ITC Avant Garde"/>
          <w:b/>
          <w:i/>
          <w:iCs/>
          <w:color w:val="000000"/>
          <w:sz w:val="18"/>
          <w:szCs w:val="18"/>
          <w:lang w:eastAsia="es-MX"/>
        </w:rPr>
      </w:pPr>
      <w:r w:rsidRPr="000369C1">
        <w:rPr>
          <w:rFonts w:ascii="ITC Avant Garde" w:hAnsi="ITC Avant Garde"/>
          <w:i/>
          <w:iCs/>
          <w:color w:val="000000"/>
          <w:sz w:val="18"/>
          <w:szCs w:val="18"/>
          <w:lang w:eastAsia="es-MX"/>
        </w:rPr>
        <w:t>“</w:t>
      </w:r>
      <w:r w:rsidR="00B34E6B">
        <w:rPr>
          <w:rFonts w:ascii="ITC Avant Garde" w:hAnsi="ITC Avant Garde"/>
          <w:b/>
          <w:i/>
          <w:iCs/>
          <w:color w:val="000000"/>
          <w:sz w:val="18"/>
          <w:szCs w:val="18"/>
          <w:lang w:eastAsia="es-MX"/>
        </w:rPr>
        <w:t>Opinión en materia de competencia económica</w:t>
      </w:r>
    </w:p>
    <w:p w14:paraId="650EE93C" w14:textId="3D328DE5" w:rsidR="00376547" w:rsidRDefault="00376547"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otorgarse, la concesión única solicitada por Lumenet Comunicaciones le permitirá prestar servicios públicos de telecomunicaciones o radiodifusión con cobertura nacional. De acuerdo con lo planteado en la Solicitud, Lumenet </w:t>
      </w:r>
      <w:r>
        <w:rPr>
          <w:rFonts w:ascii="ITC Avant Garde" w:hAnsi="ITC Avant Garde"/>
          <w:i/>
          <w:iCs/>
          <w:color w:val="000000"/>
          <w:sz w:val="18"/>
          <w:szCs w:val="18"/>
          <w:lang w:eastAsia="es-MX"/>
        </w:rPr>
        <w:lastRenderedPageBreak/>
        <w:t>Comunicaciones pretende prestar inicialmente el servicio de TV restringida en Mexicali, municipio de Mexicali, Baja California.</w:t>
      </w:r>
    </w:p>
    <w:p w14:paraId="4FB90D98" w14:textId="7FC684E1" w:rsidR="00F93956" w:rsidRDefault="00376547"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A partir de la información que consta en el expediente de la Solicitud, </w:t>
      </w:r>
      <w:r w:rsidR="0060736B">
        <w:rPr>
          <w:rFonts w:ascii="ITC Avant Garde" w:hAnsi="ITC Avant Garde"/>
          <w:i/>
          <w:iCs/>
          <w:color w:val="000000"/>
          <w:sz w:val="18"/>
          <w:szCs w:val="18"/>
          <w:lang w:eastAsia="es-MX"/>
        </w:rPr>
        <w:t>incluida</w:t>
      </w:r>
      <w:r>
        <w:rPr>
          <w:rFonts w:ascii="ITC Avant Garde" w:hAnsi="ITC Avant Garde"/>
          <w:i/>
          <w:iCs/>
          <w:color w:val="000000"/>
          <w:sz w:val="18"/>
          <w:szCs w:val="18"/>
          <w:lang w:eastAsia="es-MX"/>
        </w:rPr>
        <w:t xml:space="preserve"> la que presentó Lumenet Comunicaciones, se identificó lo siguiente: </w:t>
      </w:r>
    </w:p>
    <w:p w14:paraId="1F830EB0" w14:textId="49B62216" w:rsidR="00376547" w:rsidRDefault="00504AF5" w:rsidP="00376547">
      <w:pPr>
        <w:pStyle w:val="Prrafodelista"/>
        <w:numPr>
          <w:ilvl w:val="0"/>
          <w:numId w:val="38"/>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Ni </w:t>
      </w:r>
      <w:proofErr w:type="spellStart"/>
      <w:r>
        <w:rPr>
          <w:rFonts w:ascii="ITC Avant Garde" w:hAnsi="ITC Avant Garde"/>
          <w:i/>
          <w:iCs/>
          <w:color w:val="000000"/>
          <w:sz w:val="18"/>
          <w:szCs w:val="18"/>
          <w:lang w:eastAsia="es-MX"/>
        </w:rPr>
        <w:t>Lumenet</w:t>
      </w:r>
      <w:proofErr w:type="spellEnd"/>
      <w:r>
        <w:rPr>
          <w:rFonts w:ascii="ITC Avant Garde" w:hAnsi="ITC Avant Garde"/>
          <w:i/>
          <w:iCs/>
          <w:color w:val="000000"/>
          <w:sz w:val="18"/>
          <w:szCs w:val="18"/>
          <w:lang w:eastAsia="es-MX"/>
        </w:rPr>
        <w:t xml:space="preserve"> Comunicaciones, ni sus accionistas, participan directamente en la provisión de servicios públicos de telecomunicaciones o radiodifusión en el </w:t>
      </w:r>
      <w:r w:rsidR="0060736B">
        <w:rPr>
          <w:rFonts w:ascii="ITC Avant Garde" w:hAnsi="ITC Avant Garde"/>
          <w:i/>
          <w:iCs/>
          <w:color w:val="000000"/>
          <w:sz w:val="18"/>
          <w:szCs w:val="18"/>
          <w:lang w:eastAsia="es-MX"/>
        </w:rPr>
        <w:t>territorio</w:t>
      </w:r>
      <w:r>
        <w:rPr>
          <w:rFonts w:ascii="ITC Avant Garde" w:hAnsi="ITC Avant Garde"/>
          <w:i/>
          <w:iCs/>
          <w:color w:val="000000"/>
          <w:sz w:val="18"/>
          <w:szCs w:val="18"/>
          <w:lang w:eastAsia="es-MX"/>
        </w:rPr>
        <w:t xml:space="preserve"> nacional.</w:t>
      </w:r>
    </w:p>
    <w:p w14:paraId="015A23B8" w14:textId="0B7D563A" w:rsidR="00504AF5" w:rsidRDefault="00504AF5" w:rsidP="00376547">
      <w:pPr>
        <w:pStyle w:val="Prrafodelista"/>
        <w:numPr>
          <w:ilvl w:val="0"/>
          <w:numId w:val="38"/>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La C. Mónica Flores Corona, que participa con 2.5% de capital social de Lumenet Comunicaciones, participa directa o indirectamente en sociedades que cuentan con concesiones y permisos en materia de telecomunicaciones, en particular para proveer servicios de acces</w:t>
      </w:r>
      <w:r w:rsidR="0060736B">
        <w:rPr>
          <w:rFonts w:ascii="ITC Avant Garde" w:hAnsi="ITC Avant Garde"/>
          <w:i/>
          <w:iCs/>
          <w:color w:val="000000"/>
          <w:sz w:val="18"/>
          <w:szCs w:val="18"/>
          <w:lang w:eastAsia="es-MX"/>
        </w:rPr>
        <w:t>o a I</w:t>
      </w:r>
      <w:r>
        <w:rPr>
          <w:rFonts w:ascii="ITC Avant Garde" w:hAnsi="ITC Avant Garde"/>
          <w:i/>
          <w:iCs/>
          <w:color w:val="000000"/>
          <w:sz w:val="18"/>
          <w:szCs w:val="18"/>
          <w:lang w:eastAsia="es-MX"/>
        </w:rPr>
        <w:t>nternet fijo y telefonía fija, en los que enfrenta la competencia de importantes competidores como Telmex/Telnor y Grupo Televisa.</w:t>
      </w:r>
    </w:p>
    <w:p w14:paraId="26993DB0" w14:textId="55FFC7D0" w:rsidR="00504AF5" w:rsidRDefault="00FB760B" w:rsidP="00376547">
      <w:pPr>
        <w:pStyle w:val="Prrafodelista"/>
        <w:numPr>
          <w:ilvl w:val="0"/>
          <w:numId w:val="38"/>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Una de las Personas Relacionadas con los accionistas de Lumenet Comunicaciones por parentesco consanguíneo participa en una sociedad concesionaria del servicio de radiocomunicación especializada de flotillas, quien tendría como competidores a proveedores como Multicom, Servitron, Deltacom, Rent-A-Com, entre otros.</w:t>
      </w:r>
    </w:p>
    <w:p w14:paraId="4283D143" w14:textId="7A60E73D" w:rsidR="00FB760B" w:rsidRDefault="00FB760B" w:rsidP="00376547">
      <w:pPr>
        <w:pStyle w:val="Prrafodelista"/>
        <w:numPr>
          <w:ilvl w:val="0"/>
          <w:numId w:val="38"/>
        </w:numPr>
        <w:ind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No se identifica que Lumenet Comunicaciones, sus accionistas o Personas Relacionadas, pertenezcan a los grupos de interés económico a los que pertenecen los operadores satelitales con las marca</w:t>
      </w:r>
      <w:r w:rsidR="00946971">
        <w:rPr>
          <w:rFonts w:ascii="ITC Avant Garde" w:hAnsi="ITC Avant Garde"/>
          <w:i/>
          <w:iCs/>
          <w:color w:val="000000"/>
          <w:sz w:val="18"/>
          <w:szCs w:val="18"/>
          <w:lang w:eastAsia="es-MX"/>
        </w:rPr>
        <w:t>s comerciales Sky y Dish; que son proveedores con presencia nacional en el servicio de TV restringida. Por lo tanto, los proveedores antes mencionados se consideran competidores del Solicitante en ese servicio.</w:t>
      </w:r>
    </w:p>
    <w:p w14:paraId="3B75E60A" w14:textId="17A4EA70" w:rsidR="00F93956"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conclusión, con base en la info</w:t>
      </w:r>
      <w:r w:rsidR="009279FF">
        <w:rPr>
          <w:rFonts w:ascii="ITC Avant Garde" w:hAnsi="ITC Avant Garde"/>
          <w:i/>
          <w:iCs/>
          <w:color w:val="000000"/>
          <w:sz w:val="18"/>
          <w:szCs w:val="18"/>
          <w:lang w:eastAsia="es-MX"/>
        </w:rPr>
        <w:t xml:space="preserve">rmación disponible, no se prevé que, en caso de que se otorgue autorización </w:t>
      </w:r>
      <w:r w:rsidR="00E47213">
        <w:rPr>
          <w:rFonts w:ascii="ITC Avant Garde" w:hAnsi="ITC Avant Garde"/>
          <w:i/>
          <w:iCs/>
          <w:color w:val="000000"/>
          <w:sz w:val="18"/>
          <w:szCs w:val="18"/>
          <w:lang w:eastAsia="es-MX"/>
        </w:rPr>
        <w:t>para que Lume</w:t>
      </w:r>
      <w:r w:rsidR="00E228B7">
        <w:rPr>
          <w:rFonts w:ascii="ITC Avant Garde" w:hAnsi="ITC Avant Garde"/>
          <w:i/>
          <w:iCs/>
          <w:color w:val="000000"/>
          <w:sz w:val="18"/>
          <w:szCs w:val="18"/>
          <w:lang w:eastAsia="es-MX"/>
        </w:rPr>
        <w:t>net Comunicaciones obtenga una concesión única se generen efectos contrarios en el proceso de competencia y libre concurrencia.</w:t>
      </w:r>
    </w:p>
    <w:p w14:paraId="2FF6DF89" w14:textId="54EFB85B" w:rsidR="00F93956" w:rsidRDefault="00F93956" w:rsidP="00DD4D88">
      <w:pPr>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14:paraId="198BC019" w14:textId="77777777" w:rsidR="00F93956" w:rsidRDefault="00F93956" w:rsidP="005053DB">
      <w:pPr>
        <w:jc w:val="both"/>
        <w:rPr>
          <w:rFonts w:ascii="ITC Avant Garde" w:hAnsi="ITC Avant Garde"/>
          <w:bCs/>
          <w:color w:val="000000"/>
          <w:sz w:val="22"/>
          <w:szCs w:val="22"/>
          <w:lang w:val="es-MX" w:eastAsia="es-MX"/>
        </w:rPr>
      </w:pPr>
    </w:p>
    <w:p w14:paraId="05450C62" w14:textId="457533A1" w:rsidR="005053DB" w:rsidRPr="00517C6A" w:rsidRDefault="005053DB" w:rsidP="005053DB">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09074D">
        <w:rPr>
          <w:rFonts w:ascii="ITC Avant Garde" w:hAnsi="ITC Avant Garde"/>
          <w:bCs/>
          <w:color w:val="000000"/>
          <w:sz w:val="22"/>
          <w:szCs w:val="22"/>
          <w:lang w:val="es-MX" w:eastAsia="es-MX"/>
        </w:rPr>
        <w:t>1921</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09074D">
        <w:rPr>
          <w:rFonts w:ascii="ITC Avant Garde" w:hAnsi="ITC Avant Garde"/>
          <w:bCs/>
          <w:color w:val="000000"/>
          <w:sz w:val="22"/>
          <w:szCs w:val="22"/>
          <w:lang w:val="es-MX" w:eastAsia="es-MX"/>
        </w:rPr>
        <w:t>7</w:t>
      </w:r>
      <w:r w:rsidR="00F93956">
        <w:rPr>
          <w:rFonts w:ascii="ITC Avant Garde" w:hAnsi="ITC Avant Garde"/>
          <w:bCs/>
          <w:color w:val="000000"/>
          <w:sz w:val="22"/>
          <w:szCs w:val="22"/>
          <w:lang w:val="es-MX" w:eastAsia="es-MX"/>
        </w:rPr>
        <w:t xml:space="preserve"> de septiembre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A605C7">
        <w:rPr>
          <w:rFonts w:ascii="ITC Avant Garde" w:hAnsi="ITC Avant Garde"/>
          <w:bCs/>
          <w:color w:val="000000"/>
          <w:sz w:val="22"/>
          <w:szCs w:val="22"/>
          <w:lang w:val="es-MX" w:eastAsia="es-MX"/>
        </w:rPr>
        <w:t>203.</w:t>
      </w:r>
      <w:r w:rsidRPr="00517C6A">
        <w:rPr>
          <w:rFonts w:ascii="ITC Avant Garde" w:hAnsi="ITC Avant Garde"/>
          <w:bCs/>
          <w:color w:val="000000"/>
          <w:sz w:val="22"/>
          <w:szCs w:val="22"/>
          <w:lang w:val="es-MX" w:eastAsia="es-MX"/>
        </w:rPr>
        <w:t>-</w:t>
      </w:r>
      <w:r w:rsidR="0009074D">
        <w:rPr>
          <w:rFonts w:ascii="ITC Avant Garde" w:hAnsi="ITC Avant Garde"/>
          <w:bCs/>
          <w:color w:val="000000"/>
          <w:sz w:val="22"/>
          <w:szCs w:val="22"/>
          <w:lang w:val="es-MX" w:eastAsia="es-MX"/>
        </w:rPr>
        <w:t>1358</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w:t>
      </w:r>
      <w:r w:rsidR="00F232E4" w:rsidRPr="00517C6A">
        <w:rPr>
          <w:rFonts w:ascii="ITC Avant Garde" w:hAnsi="ITC Avant Garde"/>
          <w:bCs/>
          <w:color w:val="000000"/>
          <w:sz w:val="22"/>
          <w:szCs w:val="22"/>
          <w:lang w:val="es-MX" w:eastAsia="es-MX"/>
        </w:rPr>
        <w:t xml:space="preserve">recibido en este Instituto el </w:t>
      </w:r>
      <w:r w:rsidR="0009074D">
        <w:rPr>
          <w:rFonts w:ascii="ITC Avant Garde" w:hAnsi="ITC Avant Garde"/>
          <w:bCs/>
          <w:color w:val="000000"/>
          <w:sz w:val="22"/>
          <w:szCs w:val="22"/>
          <w:lang w:val="es-MX" w:eastAsia="es-MX"/>
        </w:rPr>
        <w:t>20</w:t>
      </w:r>
      <w:r w:rsidR="00C230FE">
        <w:rPr>
          <w:rFonts w:ascii="ITC Avant Garde" w:hAnsi="ITC Avant Garde"/>
          <w:bCs/>
          <w:color w:val="000000"/>
          <w:sz w:val="22"/>
          <w:szCs w:val="22"/>
          <w:lang w:val="es-MX" w:eastAsia="es-MX"/>
        </w:rPr>
        <w:t xml:space="preserve"> de </w:t>
      </w:r>
      <w:r w:rsidR="0009074D">
        <w:rPr>
          <w:rFonts w:ascii="ITC Avant Garde" w:hAnsi="ITC Avant Garde"/>
          <w:bCs/>
          <w:color w:val="000000"/>
          <w:sz w:val="22"/>
          <w:szCs w:val="22"/>
          <w:lang w:val="es-MX" w:eastAsia="es-MX"/>
        </w:rPr>
        <w:t>octubre</w:t>
      </w:r>
      <w:r w:rsidR="00C230FE">
        <w:rPr>
          <w:rFonts w:ascii="ITC Avant Garde" w:hAnsi="ITC Avant Garde"/>
          <w:bCs/>
          <w:color w:val="000000"/>
          <w:sz w:val="22"/>
          <w:szCs w:val="22"/>
          <w:lang w:val="es-MX" w:eastAsia="es-MX"/>
        </w:rPr>
        <w:t xml:space="preserve"> </w:t>
      </w:r>
      <w:r w:rsidR="00F232E4" w:rsidRPr="00517C6A">
        <w:rPr>
          <w:rFonts w:ascii="ITC Avant Garde" w:hAnsi="ITC Avant Garde"/>
          <w:bCs/>
          <w:color w:val="000000"/>
          <w:sz w:val="22"/>
          <w:szCs w:val="22"/>
          <w:lang w:val="es-MX" w:eastAsia="es-MX"/>
        </w:rPr>
        <w:t>de 201</w:t>
      </w:r>
      <w:r w:rsidR="00F232E4">
        <w:rPr>
          <w:rFonts w:ascii="ITC Avant Garde" w:hAnsi="ITC Avant Garde"/>
          <w:bCs/>
          <w:color w:val="000000"/>
          <w:sz w:val="22"/>
          <w:szCs w:val="22"/>
          <w:lang w:val="es-MX" w:eastAsia="es-MX"/>
        </w:rPr>
        <w:t xml:space="preserve">5, se </w:t>
      </w:r>
      <w:r w:rsidRPr="00517C6A">
        <w:rPr>
          <w:rFonts w:ascii="ITC Avant Garde" w:hAnsi="ITC Avant Garde"/>
          <w:bCs/>
          <w:color w:val="000000"/>
          <w:sz w:val="22"/>
          <w:szCs w:val="22"/>
          <w:lang w:val="es-MX" w:eastAsia="es-MX"/>
        </w:rPr>
        <w:t>notificó el oficio 1.-</w:t>
      </w:r>
      <w:r w:rsidR="00C230FE">
        <w:rPr>
          <w:rFonts w:ascii="ITC Avant Garde" w:hAnsi="ITC Avant Garde"/>
          <w:bCs/>
          <w:color w:val="000000"/>
          <w:sz w:val="22"/>
          <w:szCs w:val="22"/>
          <w:lang w:val="es-MX" w:eastAsia="es-MX"/>
        </w:rPr>
        <w:t>3</w:t>
      </w:r>
      <w:r w:rsidR="0009074D">
        <w:rPr>
          <w:rFonts w:ascii="ITC Avant Garde" w:hAnsi="ITC Avant Garde"/>
          <w:bCs/>
          <w:color w:val="000000"/>
          <w:sz w:val="22"/>
          <w:szCs w:val="22"/>
          <w:lang w:val="es-MX" w:eastAsia="es-MX"/>
        </w:rPr>
        <w:t>30</w:t>
      </w:r>
      <w:r w:rsidRPr="00517C6A">
        <w:rPr>
          <w:rFonts w:ascii="ITC Avant Garde" w:hAnsi="ITC Avant Garde"/>
          <w:bCs/>
          <w:color w:val="000000"/>
          <w:sz w:val="22"/>
          <w:szCs w:val="22"/>
          <w:lang w:val="es-MX" w:eastAsia="es-MX"/>
        </w:rPr>
        <w:t>, mediante el cual la Secretaría emitió la opinión técnica en sentido favorable.</w:t>
      </w:r>
    </w:p>
    <w:p w14:paraId="5F58C87E" w14:textId="77777777" w:rsidR="00DD4D88" w:rsidRDefault="00DD4D88" w:rsidP="00B95FF2">
      <w:pPr>
        <w:jc w:val="both"/>
        <w:rPr>
          <w:rFonts w:ascii="ITC Avant Garde" w:hAnsi="ITC Avant Garde"/>
          <w:bCs/>
          <w:color w:val="000000"/>
          <w:sz w:val="22"/>
          <w:szCs w:val="22"/>
          <w:lang w:val="es-MX" w:eastAsia="es-MX"/>
        </w:rPr>
      </w:pPr>
    </w:p>
    <w:p w14:paraId="4AEABA13" w14:textId="065E3A97" w:rsidR="00B95FF2" w:rsidRDefault="005053DB" w:rsidP="00B95FF2">
      <w:pPr>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sidR="00C87607">
        <w:rPr>
          <w:rFonts w:ascii="ITC Avant Garde" w:hAnsi="ITC Avant Garde"/>
          <w:bCs/>
          <w:color w:val="000000"/>
          <w:sz w:val="22"/>
          <w:szCs w:val="22"/>
          <w:lang w:val="es-MX" w:eastAsia="es-MX"/>
        </w:rPr>
        <w:t>.</w:t>
      </w:r>
    </w:p>
    <w:p w14:paraId="0643389F" w14:textId="77777777" w:rsidR="00C87607" w:rsidRDefault="00C87607" w:rsidP="00B95FF2">
      <w:pPr>
        <w:jc w:val="both"/>
        <w:rPr>
          <w:rFonts w:ascii="ITC Avant Garde" w:hAnsi="ITC Avant Garde"/>
          <w:bCs/>
          <w:color w:val="000000"/>
          <w:sz w:val="22"/>
          <w:szCs w:val="22"/>
          <w:lang w:val="es-MX" w:eastAsia="es-MX"/>
        </w:rPr>
      </w:pPr>
    </w:p>
    <w:p w14:paraId="39699777" w14:textId="212427B4" w:rsidR="00C87607" w:rsidRPr="00AF6EF0" w:rsidRDefault="00C87607" w:rsidP="00B95FF2">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29F140D9" w14:textId="77777777" w:rsidR="00B95FF2" w:rsidRDefault="00B95FF2" w:rsidP="00B95FF2">
      <w:pPr>
        <w:spacing w:line="276" w:lineRule="auto"/>
        <w:jc w:val="both"/>
        <w:rPr>
          <w:rFonts w:ascii="ITC Avant Garde" w:hAnsi="ITC Avant Garde"/>
          <w:bCs/>
          <w:color w:val="000000"/>
          <w:sz w:val="22"/>
          <w:szCs w:val="22"/>
          <w:lang w:val="es-MX" w:eastAsia="es-MX"/>
        </w:rPr>
      </w:pPr>
    </w:p>
    <w:p w14:paraId="68DBAD0E" w14:textId="620FFF23" w:rsidR="00C06FC6" w:rsidRPr="006B24EC" w:rsidRDefault="00C06FC6" w:rsidP="00C06FC6">
      <w:pPr>
        <w:autoSpaceDE w:val="0"/>
        <w:autoSpaceDN w:val="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El pasado mes de diciembre el Pleno del Instituto consideró que, dado que el 18 de noviembre de 2015 se había publicado en el Diario Oficial de la Federación el “Decreto por el que se reforman, </w:t>
      </w:r>
      <w:r w:rsidRPr="006B24EC">
        <w:rPr>
          <w:rFonts w:ascii="ITC Avant Garde" w:hAnsi="ITC Avant Garde"/>
          <w:bCs/>
          <w:color w:val="000000"/>
          <w:sz w:val="22"/>
          <w:szCs w:val="22"/>
          <w:lang w:val="es-MX" w:eastAsia="es-MX"/>
        </w:rPr>
        <w:lastRenderedPageBreak/>
        <w:t xml:space="preserve">adicionan y derogan diversas disposiciones de la Ley Federal de Derechos”, mismo que entraría en vigor el 1° de enero de 2016, resultaba pertinente que a partir de esa fecha, el Acuerdo de </w:t>
      </w:r>
      <w:r w:rsidR="0068759E">
        <w:rPr>
          <w:rFonts w:ascii="ITC Avant Garde" w:hAnsi="ITC Avant Garde"/>
          <w:bCs/>
          <w:color w:val="000000"/>
          <w:sz w:val="22"/>
          <w:szCs w:val="22"/>
          <w:lang w:val="es-MX" w:eastAsia="es-MX"/>
        </w:rPr>
        <w:t>Pago de Aprovechamientos dejara</w:t>
      </w:r>
      <w:r w:rsidRPr="006B24EC">
        <w:rPr>
          <w:rFonts w:ascii="ITC Avant Garde" w:hAnsi="ITC Avant Garde"/>
          <w:bCs/>
          <w:color w:val="000000"/>
          <w:sz w:val="22"/>
          <w:szCs w:val="22"/>
          <w:lang w:val="es-MX" w:eastAsia="es-MX"/>
        </w:rPr>
        <w:t xml:space="preserve"> de aplicarse. </w:t>
      </w:r>
    </w:p>
    <w:p w14:paraId="4E8AE819" w14:textId="77777777" w:rsidR="00C06FC6" w:rsidRPr="006B24EC" w:rsidRDefault="00C06FC6" w:rsidP="00C06FC6">
      <w:pPr>
        <w:autoSpaceDE w:val="0"/>
        <w:autoSpaceDN w:val="0"/>
        <w:jc w:val="both"/>
        <w:rPr>
          <w:rFonts w:ascii="ITC Avant Garde" w:hAnsi="ITC Avant Garde"/>
          <w:bCs/>
          <w:color w:val="000000"/>
          <w:sz w:val="22"/>
          <w:szCs w:val="22"/>
          <w:lang w:val="es-MX" w:eastAsia="es-MX"/>
        </w:rPr>
      </w:pPr>
    </w:p>
    <w:p w14:paraId="41F6E425" w14:textId="67FA6C2C" w:rsidR="00C06FC6" w:rsidRPr="006B24EC" w:rsidRDefault="00C06FC6" w:rsidP="00C06FC6">
      <w:pPr>
        <w:autoSpaceDE w:val="0"/>
        <w:autoSpaceDN w:val="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Acuerdo de</w:t>
      </w:r>
      <w:r>
        <w:rPr>
          <w:rFonts w:ascii="ITC Avant Garde" w:hAnsi="ITC Avant Garde"/>
          <w:bCs/>
          <w:color w:val="000000"/>
          <w:sz w:val="22"/>
          <w:szCs w:val="22"/>
          <w:lang w:val="es-MX" w:eastAsia="es-MX"/>
        </w:rPr>
        <w:t xml:space="preserve"> Pago de</w:t>
      </w:r>
      <w:r w:rsidRPr="006B24EC">
        <w:rPr>
          <w:rFonts w:ascii="ITC Avant Garde" w:hAnsi="ITC Avant Garde"/>
          <w:bCs/>
          <w:color w:val="000000"/>
          <w:sz w:val="22"/>
          <w:szCs w:val="22"/>
          <w:lang w:val="es-MX" w:eastAsia="es-MX"/>
        </w:rPr>
        <w:t xml:space="preserve"> Aprovechamientos.</w:t>
      </w:r>
    </w:p>
    <w:p w14:paraId="379B29D9" w14:textId="77777777" w:rsidR="00C06FC6" w:rsidRPr="006B24EC" w:rsidRDefault="00C06FC6" w:rsidP="00C06FC6">
      <w:pPr>
        <w:autoSpaceDE w:val="0"/>
        <w:autoSpaceDN w:val="0"/>
        <w:jc w:val="both"/>
        <w:rPr>
          <w:rFonts w:ascii="ITC Avant Garde" w:hAnsi="ITC Avant Garde"/>
          <w:bCs/>
          <w:color w:val="000000"/>
          <w:sz w:val="22"/>
          <w:szCs w:val="22"/>
          <w:lang w:val="es-MX" w:eastAsia="es-MX"/>
        </w:rPr>
      </w:pPr>
    </w:p>
    <w:p w14:paraId="56A12B78" w14:textId="78159920" w:rsidR="00C06FC6" w:rsidRPr="006B24EC" w:rsidRDefault="00C06FC6" w:rsidP="00C06FC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000D78EF" w14:textId="77777777" w:rsidR="00C06FC6" w:rsidRPr="006B24EC" w:rsidRDefault="00C06FC6" w:rsidP="00C06FC6">
      <w:pPr>
        <w:jc w:val="both"/>
        <w:rPr>
          <w:rFonts w:ascii="ITC Avant Garde" w:hAnsi="ITC Avant Garde"/>
          <w:bCs/>
          <w:color w:val="000000"/>
          <w:sz w:val="22"/>
          <w:szCs w:val="22"/>
          <w:lang w:val="es-MX" w:eastAsia="es-MX"/>
        </w:rPr>
      </w:pPr>
    </w:p>
    <w:p w14:paraId="1FE5103D" w14:textId="1EC091A4" w:rsidR="00C06FC6" w:rsidRDefault="00C06FC6" w:rsidP="00C06FC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Pr>
          <w:rFonts w:ascii="ITC Avant Garde" w:hAnsi="ITC Avant Garde"/>
          <w:bCs/>
          <w:color w:val="000000"/>
          <w:sz w:val="22"/>
          <w:szCs w:val="22"/>
          <w:lang w:val="es-MX" w:eastAsia="es-MX"/>
        </w:rPr>
        <w:t xml:space="preserve">el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31ACBC78" w14:textId="77777777" w:rsidR="00C06FC6" w:rsidRDefault="00C06FC6" w:rsidP="00C06FC6">
      <w:pPr>
        <w:jc w:val="both"/>
        <w:rPr>
          <w:rFonts w:ascii="ITC Avant Garde" w:hAnsi="ITC Avant Garde"/>
          <w:bCs/>
          <w:color w:val="000000"/>
          <w:sz w:val="22"/>
          <w:szCs w:val="22"/>
          <w:lang w:val="es-MX" w:eastAsia="es-MX"/>
        </w:rPr>
      </w:pPr>
    </w:p>
    <w:p w14:paraId="4AC71392" w14:textId="00B89F5F" w:rsidR="00C06FC6" w:rsidRDefault="00C06FC6" w:rsidP="00C06FC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5246A8EC" w14:textId="77777777" w:rsidR="00C06FC6" w:rsidRDefault="00C06FC6" w:rsidP="00C06FC6">
      <w:pPr>
        <w:jc w:val="both"/>
        <w:rPr>
          <w:rFonts w:ascii="ITC Avant Garde" w:hAnsi="ITC Avant Garde"/>
          <w:bCs/>
          <w:color w:val="000000"/>
          <w:sz w:val="22"/>
          <w:szCs w:val="22"/>
          <w:lang w:val="es-MX" w:eastAsia="es-MX"/>
        </w:rPr>
      </w:pPr>
    </w:p>
    <w:p w14:paraId="7BCB3A40" w14:textId="73FB3800" w:rsidR="00C06FC6" w:rsidRPr="006B24EC" w:rsidRDefault="00C06FC6" w:rsidP="00C06FC6">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3E86A542" w14:textId="77777777" w:rsidR="00C06FC6" w:rsidRPr="006B24EC" w:rsidRDefault="00C06FC6" w:rsidP="00C06FC6">
      <w:pPr>
        <w:jc w:val="both"/>
        <w:rPr>
          <w:rFonts w:ascii="ITC Avant Garde" w:hAnsi="ITC Avant Garde"/>
          <w:bCs/>
          <w:color w:val="000000"/>
          <w:sz w:val="22"/>
          <w:szCs w:val="22"/>
          <w:lang w:val="es-MX" w:eastAsia="es-MX"/>
        </w:rPr>
      </w:pPr>
    </w:p>
    <w:p w14:paraId="4E7EA021" w14:textId="77777777" w:rsidR="00C06FC6" w:rsidRPr="006B24EC" w:rsidRDefault="00C06FC6" w:rsidP="00C06FC6">
      <w:pPr>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31C40020" w14:textId="77777777" w:rsidR="00FD6343" w:rsidRPr="00AF6EF0" w:rsidRDefault="00FD6343" w:rsidP="00B95FF2">
      <w:pPr>
        <w:spacing w:line="276" w:lineRule="auto"/>
        <w:jc w:val="both"/>
        <w:rPr>
          <w:rFonts w:ascii="ITC Avant Garde" w:hAnsi="ITC Avant Garde"/>
          <w:bCs/>
          <w:color w:val="000000"/>
          <w:sz w:val="22"/>
          <w:szCs w:val="22"/>
          <w:lang w:val="es-MX" w:eastAsia="es-MX"/>
        </w:rPr>
      </w:pPr>
    </w:p>
    <w:p w14:paraId="2751856C" w14:textId="07A05881"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lastRenderedPageBreak/>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7D7849BC" w14:textId="77777777" w:rsidR="00B95FF2" w:rsidRPr="00AF1239" w:rsidRDefault="00B95FF2" w:rsidP="00AF1239">
      <w:pPr>
        <w:spacing w:line="276" w:lineRule="auto"/>
        <w:jc w:val="both"/>
        <w:rPr>
          <w:rFonts w:ascii="ITC Avant Garde" w:hAnsi="ITC Avant Garde"/>
          <w:bCs/>
          <w:color w:val="000000"/>
          <w:sz w:val="22"/>
          <w:szCs w:val="22"/>
          <w:lang w:val="es-MX" w:eastAsia="es-MX"/>
        </w:rPr>
      </w:pPr>
    </w:p>
    <w:p w14:paraId="0AB1B8C5" w14:textId="77777777" w:rsidR="00B95FF2" w:rsidRPr="00AF6EF0" w:rsidRDefault="00B95FF2" w:rsidP="00B95FF2">
      <w:pPr>
        <w:spacing w:line="276" w:lineRule="auto"/>
        <w:jc w:val="center"/>
        <w:rPr>
          <w:rFonts w:ascii="ITC Avant Garde" w:hAnsi="ITC Avant Garde"/>
          <w:b/>
          <w:bCs/>
          <w:color w:val="000000"/>
          <w:sz w:val="22"/>
          <w:szCs w:val="22"/>
          <w:lang w:val="es-MX" w:eastAsia="es-MX"/>
        </w:rPr>
      </w:pPr>
      <w:r w:rsidRPr="00AF6EF0">
        <w:rPr>
          <w:rFonts w:ascii="ITC Avant Garde" w:hAnsi="ITC Avant Garde"/>
          <w:b/>
          <w:bCs/>
          <w:color w:val="000000"/>
          <w:sz w:val="22"/>
          <w:szCs w:val="22"/>
          <w:lang w:val="es-MX" w:eastAsia="es-MX"/>
        </w:rPr>
        <w:t>RESOLUTIVOS</w:t>
      </w:r>
    </w:p>
    <w:p w14:paraId="5F0A20A0" w14:textId="77777777" w:rsidR="00B95FF2" w:rsidRDefault="00B95FF2" w:rsidP="00AF1239">
      <w:pPr>
        <w:spacing w:line="276" w:lineRule="auto"/>
        <w:jc w:val="both"/>
        <w:rPr>
          <w:rFonts w:ascii="ITC Avant Garde" w:hAnsi="ITC Avant Garde"/>
          <w:bCs/>
          <w:color w:val="000000"/>
          <w:sz w:val="22"/>
          <w:szCs w:val="22"/>
          <w:lang w:val="es-MX" w:eastAsia="es-MX"/>
        </w:rPr>
      </w:pPr>
    </w:p>
    <w:p w14:paraId="6ABC16C4" w14:textId="0D6EA51F" w:rsidR="00B95FF2" w:rsidRPr="00AF6EF0" w:rsidRDefault="00B95FF2" w:rsidP="00B95FF2">
      <w:pPr>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CA2E52">
        <w:rPr>
          <w:rFonts w:ascii="ITC Avant Garde" w:hAnsi="ITC Avant Garde"/>
          <w:bCs/>
          <w:color w:val="000000"/>
          <w:sz w:val="22"/>
          <w:szCs w:val="22"/>
          <w:lang w:val="es-MX" w:eastAsia="es-MX"/>
        </w:rPr>
        <w:t xml:space="preserve">de </w:t>
      </w:r>
      <w:r w:rsidR="001C731C">
        <w:rPr>
          <w:rFonts w:ascii="ITC Avant Garde" w:hAnsi="ITC Avant Garde"/>
          <w:bCs/>
          <w:color w:val="000000"/>
          <w:sz w:val="22"/>
          <w:szCs w:val="22"/>
          <w:lang w:val="es-MX" w:eastAsia="es-MX"/>
        </w:rPr>
        <w:t>Lumenet Comunicaciones, S. de R.L.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Tercero</w:t>
      </w:r>
      <w:r w:rsidRPr="00AF6EF0">
        <w:rPr>
          <w:rFonts w:ascii="ITC Avant Garde" w:hAnsi="ITC Avant Garde"/>
          <w:bCs/>
          <w:color w:val="000000"/>
          <w:sz w:val="22"/>
          <w:szCs w:val="22"/>
          <w:lang w:val="es-MX" w:eastAsia="es-MX"/>
        </w:rPr>
        <w:t xml:space="preserve"> siguiente.</w:t>
      </w:r>
    </w:p>
    <w:p w14:paraId="10B6AD53" w14:textId="5CB1ECC0" w:rsidR="00046C8C" w:rsidRDefault="00046C8C" w:rsidP="00046C8C">
      <w:pPr>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1C731C">
        <w:rPr>
          <w:rFonts w:ascii="ITC Avant Garde" w:hAnsi="ITC Avant Garde"/>
          <w:bCs/>
          <w:color w:val="000000"/>
          <w:sz w:val="22"/>
          <w:szCs w:val="22"/>
          <w:lang w:val="es-MX" w:eastAsia="es-MX"/>
        </w:rPr>
        <w:t>Lumenet Comunicaciones, S. de R.L. de C.V.</w:t>
      </w:r>
      <w:r w:rsidR="007600D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en caso de requerir el uso de bandas de frecuencias, del espectro radioeléctrico o recursos orbitales, en los términos previstos en la Ley Federal de Telecomunicaciones y Radiodifusión.</w:t>
      </w:r>
    </w:p>
    <w:p w14:paraId="74E78E01" w14:textId="77777777" w:rsidR="00E228A4" w:rsidRPr="00AF6EF0" w:rsidRDefault="00E228A4" w:rsidP="00B95FF2">
      <w:pPr>
        <w:spacing w:line="276" w:lineRule="auto"/>
        <w:jc w:val="both"/>
        <w:rPr>
          <w:rFonts w:ascii="ITC Avant Garde" w:hAnsi="ITC Avant Garde"/>
          <w:bCs/>
          <w:color w:val="000000"/>
          <w:sz w:val="22"/>
          <w:szCs w:val="22"/>
          <w:lang w:val="es-MX" w:eastAsia="es-MX"/>
        </w:rPr>
      </w:pPr>
    </w:p>
    <w:p w14:paraId="39515846" w14:textId="33DE1846" w:rsidR="008C7776" w:rsidRDefault="0028630E" w:rsidP="0028630E">
      <w:pPr>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 xml:space="preserve">O.- </w:t>
      </w:r>
      <w:r w:rsidR="008C7776">
        <w:rPr>
          <w:rFonts w:ascii="ITC Avant Garde" w:hAnsi="ITC Avant Garde"/>
          <w:bCs/>
          <w:color w:val="000000"/>
          <w:sz w:val="22"/>
          <w:szCs w:val="22"/>
          <w:lang w:val="es-MX" w:eastAsia="es-MX"/>
        </w:rPr>
        <w:t>E</w:t>
      </w:r>
      <w:r>
        <w:rPr>
          <w:rFonts w:ascii="ITC Avant Garde" w:hAnsi="ITC Avant Garde"/>
          <w:bCs/>
          <w:color w:val="000000"/>
          <w:sz w:val="22"/>
          <w:szCs w:val="22"/>
          <w:lang w:val="es-MX" w:eastAsia="es-MX"/>
        </w:rPr>
        <w:t xml:space="preserve">n caso de </w:t>
      </w:r>
      <w:r w:rsidR="008C7776">
        <w:rPr>
          <w:rFonts w:ascii="ITC Avant Garde" w:hAnsi="ITC Avant Garde"/>
          <w:bCs/>
          <w:color w:val="000000"/>
          <w:sz w:val="22"/>
          <w:szCs w:val="22"/>
          <w:lang w:val="es-MX" w:eastAsia="es-MX"/>
        </w:rPr>
        <w:t>que Lumenet Comunicaciones, S. de R.L. de C.V., tenga</w:t>
      </w:r>
      <w:r>
        <w:rPr>
          <w:rFonts w:ascii="ITC Avant Garde" w:hAnsi="ITC Avant Garde"/>
          <w:bCs/>
          <w:color w:val="000000"/>
          <w:sz w:val="22"/>
          <w:szCs w:val="22"/>
          <w:lang w:val="es-MX" w:eastAsia="es-MX"/>
        </w:rPr>
        <w:t xml:space="preserve"> interés </w:t>
      </w:r>
      <w:r w:rsidR="008C7776">
        <w:rPr>
          <w:rFonts w:ascii="ITC Avant Garde" w:hAnsi="ITC Avant Garde"/>
          <w:bCs/>
          <w:color w:val="000000"/>
          <w:sz w:val="22"/>
          <w:szCs w:val="22"/>
          <w:lang w:val="es-MX" w:eastAsia="es-MX"/>
        </w:rPr>
        <w:t>en</w:t>
      </w:r>
      <w:r>
        <w:rPr>
          <w:rFonts w:ascii="ITC Avant Garde" w:hAnsi="ITC Avant Garde"/>
          <w:bCs/>
          <w:color w:val="000000"/>
          <w:sz w:val="22"/>
          <w:szCs w:val="22"/>
          <w:lang w:val="es-MX" w:eastAsia="es-MX"/>
        </w:rPr>
        <w:t xml:space="preserve"> prestar</w:t>
      </w:r>
      <w:r w:rsidRPr="0009588A">
        <w:rPr>
          <w:rFonts w:ascii="ITC Avant Garde" w:hAnsi="ITC Avant Garde"/>
          <w:bCs/>
          <w:color w:val="000000"/>
          <w:sz w:val="22"/>
          <w:szCs w:val="22"/>
          <w:lang w:val="es-MX" w:eastAsia="es-MX"/>
        </w:rPr>
        <w:t xml:space="preserve"> servicios de radiodifusión, se requerirá la opinión previa y favorable de la Comisión Nacional de Inversiones</w:t>
      </w:r>
      <w:r>
        <w:rPr>
          <w:rFonts w:ascii="ITC Avant Garde" w:hAnsi="ITC Avant Garde"/>
          <w:bCs/>
          <w:color w:val="000000"/>
          <w:sz w:val="22"/>
          <w:szCs w:val="22"/>
          <w:lang w:val="es-MX" w:eastAsia="es-MX"/>
        </w:rPr>
        <w:t xml:space="preserve"> </w:t>
      </w:r>
      <w:r w:rsidRPr="0009588A">
        <w:rPr>
          <w:rFonts w:ascii="ITC Avant Garde" w:hAnsi="ITC Avant Garde"/>
          <w:bCs/>
          <w:color w:val="000000"/>
          <w:sz w:val="22"/>
          <w:szCs w:val="22"/>
          <w:lang w:val="es-MX" w:eastAsia="es-MX"/>
        </w:rPr>
        <w:t>Extranjeras, quien verificará que se cumpla con los límites de inversión extranjera previsto</w:t>
      </w:r>
      <w:r>
        <w:rPr>
          <w:rFonts w:ascii="ITC Avant Garde" w:hAnsi="ITC Avant Garde"/>
          <w:bCs/>
          <w:color w:val="000000"/>
          <w:sz w:val="22"/>
          <w:szCs w:val="22"/>
          <w:lang w:val="es-MX" w:eastAsia="es-MX"/>
        </w:rPr>
        <w:t xml:space="preserve"> en</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 artículo Quinto Transitorio del “</w:t>
      </w:r>
      <w:r w:rsidRPr="005B194B">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Pr>
          <w:rFonts w:ascii="ITC Avant Garde" w:hAnsi="ITC Avant Garde"/>
          <w:bCs/>
          <w:color w:val="000000"/>
          <w:sz w:val="22"/>
          <w:szCs w:val="22"/>
          <w:lang w:val="es-MX" w:eastAsia="es-MX"/>
        </w:rPr>
        <w:t>”,</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así como</w:t>
      </w:r>
      <w:r w:rsidRPr="0009588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lo establecido en </w:t>
      </w:r>
      <w:r w:rsidR="008C7776">
        <w:rPr>
          <w:rFonts w:ascii="ITC Avant Garde" w:hAnsi="ITC Avant Garde"/>
          <w:bCs/>
          <w:color w:val="000000"/>
          <w:sz w:val="22"/>
          <w:szCs w:val="22"/>
          <w:lang w:val="es-MX" w:eastAsia="es-MX"/>
        </w:rPr>
        <w:t xml:space="preserve">la Ley de Inversión Extranjera. </w:t>
      </w:r>
    </w:p>
    <w:p w14:paraId="586214E7" w14:textId="6C1B3FBF" w:rsidR="0028630E" w:rsidRDefault="0028630E" w:rsidP="0028630E">
      <w:pPr>
        <w:jc w:val="both"/>
        <w:rPr>
          <w:rFonts w:ascii="ITC Avant Garde" w:hAnsi="ITC Avant Garde"/>
          <w:bCs/>
          <w:color w:val="000000"/>
          <w:sz w:val="22"/>
          <w:szCs w:val="22"/>
          <w:lang w:val="es-MX" w:eastAsia="es-MX"/>
        </w:rPr>
      </w:pPr>
      <w:r w:rsidRPr="0009588A">
        <w:rPr>
          <w:rFonts w:ascii="ITC Avant Garde" w:hAnsi="ITC Avant Garde"/>
          <w:bCs/>
          <w:color w:val="000000"/>
          <w:sz w:val="22"/>
          <w:szCs w:val="22"/>
          <w:lang w:val="es-MX" w:eastAsia="es-MX"/>
        </w:rPr>
        <w:t xml:space="preserve">Dicha opinión deberá presentarse por el interesado </w:t>
      </w:r>
      <w:r>
        <w:rPr>
          <w:rFonts w:ascii="ITC Avant Garde" w:hAnsi="ITC Avant Garde"/>
          <w:bCs/>
          <w:color w:val="000000"/>
          <w:sz w:val="22"/>
          <w:szCs w:val="22"/>
          <w:lang w:val="es-MX" w:eastAsia="es-MX"/>
        </w:rPr>
        <w:t>ante el</w:t>
      </w:r>
      <w:r w:rsidR="008C7776">
        <w:rPr>
          <w:rFonts w:ascii="ITC Avant Garde" w:hAnsi="ITC Avant Garde"/>
          <w:bCs/>
          <w:color w:val="000000"/>
          <w:sz w:val="22"/>
          <w:szCs w:val="22"/>
          <w:lang w:val="es-MX" w:eastAsia="es-MX"/>
        </w:rPr>
        <w:t xml:space="preserve"> Instituto Federal de Telecomunicaciones, previo a su intención para prestar servicios de radiodifusión.</w:t>
      </w:r>
    </w:p>
    <w:p w14:paraId="438E5A8F" w14:textId="77777777" w:rsidR="0028630E" w:rsidRDefault="0028630E" w:rsidP="00E45B8A">
      <w:pPr>
        <w:jc w:val="both"/>
        <w:rPr>
          <w:rFonts w:ascii="ITC Avant Garde" w:hAnsi="ITC Avant Garde"/>
          <w:b/>
          <w:bCs/>
          <w:sz w:val="22"/>
          <w:szCs w:val="22"/>
          <w:lang w:val="es-MX" w:eastAsia="es-MX"/>
        </w:rPr>
      </w:pPr>
    </w:p>
    <w:p w14:paraId="3FB66F89" w14:textId="7A49B714" w:rsidR="00E45B8A" w:rsidRDefault="00D33B34" w:rsidP="00E45B8A">
      <w:pPr>
        <w:jc w:val="both"/>
        <w:rPr>
          <w:rFonts w:ascii="ITC Avant Garde" w:hAnsi="ITC Avant Garde"/>
          <w:bCs/>
          <w:sz w:val="22"/>
          <w:szCs w:val="22"/>
          <w:lang w:val="es-MX" w:eastAsia="es-MX"/>
        </w:rPr>
      </w:pPr>
      <w:r>
        <w:rPr>
          <w:rFonts w:ascii="ITC Avant Garde" w:hAnsi="ITC Avant Garde"/>
          <w:b/>
          <w:bCs/>
          <w:sz w:val="22"/>
          <w:szCs w:val="22"/>
          <w:lang w:val="es-MX" w:eastAsia="es-MX"/>
        </w:rPr>
        <w:t>TERCERO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r w:rsidR="001C731C">
        <w:rPr>
          <w:rFonts w:ascii="ITC Avant Garde" w:hAnsi="ITC Avant Garde"/>
          <w:bCs/>
          <w:color w:val="000000"/>
          <w:sz w:val="22"/>
          <w:szCs w:val="22"/>
          <w:lang w:val="es-MX" w:eastAsia="es-MX"/>
        </w:rPr>
        <w:t>Lumenet Comunicaciones, S. de R.L. de C.V.</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0448396C" w14:textId="77777777" w:rsidR="0076403F" w:rsidRDefault="0076403F" w:rsidP="00E45B8A">
      <w:pPr>
        <w:jc w:val="both"/>
        <w:rPr>
          <w:rFonts w:ascii="ITC Avant Garde" w:hAnsi="ITC Avant Garde"/>
          <w:bCs/>
          <w:sz w:val="22"/>
          <w:szCs w:val="22"/>
          <w:lang w:val="es-MX" w:eastAsia="es-MX"/>
        </w:rPr>
      </w:pPr>
    </w:p>
    <w:p w14:paraId="77F5A134" w14:textId="23589FEE" w:rsidR="00E033A6" w:rsidRDefault="00D33B34" w:rsidP="00E033A6">
      <w:pPr>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033A6" w:rsidRPr="00E033A6">
        <w:rPr>
          <w:rFonts w:ascii="ITC Avant Garde" w:hAnsi="ITC Avant Garde"/>
          <w:bCs/>
          <w:sz w:val="22"/>
          <w:szCs w:val="22"/>
          <w:lang w:val="es-MX" w:eastAsia="es-MX"/>
        </w:rPr>
        <w:t xml:space="preserve">Una vez satisfecho lo establecido en el Resolutivo </w:t>
      </w:r>
      <w:r w:rsidR="00402956">
        <w:rPr>
          <w:rFonts w:ascii="ITC Avant Garde" w:hAnsi="ITC Avant Garde"/>
          <w:bCs/>
          <w:sz w:val="22"/>
          <w:szCs w:val="22"/>
          <w:lang w:val="es-MX" w:eastAsia="es-MX"/>
        </w:rPr>
        <w:t>Tercero</w:t>
      </w:r>
      <w:r w:rsidR="00E033A6"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25362D7F" w14:textId="6631C74C" w:rsidR="00E033A6" w:rsidRPr="00E033A6" w:rsidRDefault="00E033A6" w:rsidP="00E033A6">
      <w:pPr>
        <w:jc w:val="both"/>
        <w:rPr>
          <w:rFonts w:ascii="ITC Avant Garde" w:hAnsi="ITC Avant Garde"/>
          <w:bCs/>
          <w:sz w:val="22"/>
          <w:szCs w:val="22"/>
          <w:lang w:val="es-MX" w:eastAsia="es-MX"/>
        </w:rPr>
      </w:pPr>
      <w:r w:rsidRPr="00E033A6">
        <w:rPr>
          <w:rFonts w:ascii="ITC Avant Garde" w:hAnsi="ITC Avant Garde"/>
          <w:bCs/>
          <w:sz w:val="22"/>
          <w:szCs w:val="22"/>
          <w:lang w:val="es-MX" w:eastAsia="es-MX"/>
        </w:rPr>
        <w:t xml:space="preserve">Concluido lo anterior, se instruye a la Unidad de Concesiones y Servicios a hacer entrega del título de concesión única </w:t>
      </w:r>
      <w:r w:rsidR="001C731C">
        <w:rPr>
          <w:rFonts w:ascii="ITC Avant Garde" w:hAnsi="ITC Avant Garde"/>
          <w:bCs/>
          <w:color w:val="000000"/>
          <w:sz w:val="22"/>
          <w:szCs w:val="22"/>
          <w:lang w:val="es-MX" w:eastAsia="es-MX"/>
        </w:rPr>
        <w:t>Lumenet Comunicaciones, S. de R.L. de C.V.</w:t>
      </w:r>
    </w:p>
    <w:p w14:paraId="084799C1" w14:textId="363C73CE" w:rsidR="001C31AE" w:rsidRDefault="001C31AE" w:rsidP="001C31AE">
      <w:pPr>
        <w:jc w:val="both"/>
        <w:rPr>
          <w:rFonts w:ascii="ITC Avant Garde" w:hAnsi="ITC Avant Garde"/>
          <w:bCs/>
          <w:sz w:val="22"/>
          <w:szCs w:val="22"/>
          <w:highlight w:val="yellow"/>
          <w:lang w:val="es-MX" w:eastAsia="es-MX"/>
        </w:rPr>
      </w:pPr>
    </w:p>
    <w:p w14:paraId="20762CBC" w14:textId="77777777" w:rsidR="00944600" w:rsidRPr="00BC7AE9" w:rsidRDefault="00944600" w:rsidP="001C31AE">
      <w:pPr>
        <w:jc w:val="both"/>
        <w:rPr>
          <w:rFonts w:ascii="ITC Avant Garde" w:hAnsi="ITC Avant Garde"/>
          <w:bCs/>
          <w:sz w:val="22"/>
          <w:szCs w:val="22"/>
          <w:highlight w:val="yellow"/>
          <w:lang w:val="es-MX" w:eastAsia="es-MX"/>
        </w:rPr>
      </w:pPr>
    </w:p>
    <w:p w14:paraId="4FE1709B" w14:textId="166CDB45" w:rsidR="00615DF9" w:rsidRPr="00D570C4" w:rsidRDefault="00D33B34" w:rsidP="00615DF9">
      <w:pPr>
        <w:jc w:val="both"/>
        <w:rPr>
          <w:rFonts w:ascii="ITC Avant Garde" w:hAnsi="ITC Avant Garde"/>
          <w:bCs/>
          <w:color w:val="000000"/>
          <w:sz w:val="22"/>
          <w:szCs w:val="22"/>
          <w:lang w:val="es-MX" w:eastAsia="es-MX"/>
        </w:rPr>
      </w:pPr>
      <w:r>
        <w:rPr>
          <w:rFonts w:ascii="ITC Avant Garde" w:hAnsi="ITC Avant Garde"/>
          <w:b/>
          <w:bCs/>
          <w:sz w:val="22"/>
          <w:szCs w:val="22"/>
          <w:lang w:val="es-ES_tradnl"/>
        </w:rPr>
        <w:t>QUINTO</w:t>
      </w:r>
      <w:r w:rsidR="001C31AE" w:rsidRPr="00BB5B42">
        <w:rPr>
          <w:rFonts w:ascii="ITC Avant Garde" w:hAnsi="ITC Avant Garde"/>
          <w:b/>
          <w:bCs/>
          <w:sz w:val="22"/>
          <w:szCs w:val="22"/>
          <w:lang w:val="es-ES_tradnl"/>
        </w:rPr>
        <w:t>.-</w:t>
      </w:r>
      <w:r>
        <w:rPr>
          <w:rFonts w:ascii="ITC Avant Garde" w:hAnsi="ITC Avant Garde"/>
          <w:b/>
          <w:bCs/>
          <w:sz w:val="22"/>
          <w:szCs w:val="22"/>
          <w:lang w:val="es-ES_tradnl"/>
        </w:rPr>
        <w:t xml:space="preserve"> </w:t>
      </w:r>
      <w:r w:rsidR="00F7151E">
        <w:rPr>
          <w:rFonts w:ascii="ITC Avant Garde" w:hAnsi="ITC Avant Garde"/>
          <w:bCs/>
          <w:color w:val="000000"/>
          <w:sz w:val="22"/>
          <w:szCs w:val="22"/>
          <w:lang w:val="es-MX" w:eastAsia="es-MX"/>
        </w:rPr>
        <w:t>Lumenet Comunicaciones, S. de R.L. de C.V.</w:t>
      </w:r>
      <w:r w:rsidRPr="00F55DE6">
        <w:rPr>
          <w:rFonts w:ascii="ITC Avant Garde" w:hAnsi="ITC Avant Garde"/>
          <w:bCs/>
          <w:sz w:val="22"/>
          <w:szCs w:val="22"/>
          <w:lang w:val="es-MX" w:eastAsia="es-MX"/>
        </w:rPr>
        <w:t xml:space="preserve">, </w:t>
      </w:r>
      <w:r w:rsidR="00615DF9" w:rsidRPr="00F55DE6">
        <w:rPr>
          <w:rFonts w:ascii="ITC Avant Garde" w:hAnsi="ITC Avant Garde"/>
          <w:bCs/>
          <w:sz w:val="22"/>
          <w:szCs w:val="22"/>
          <w:lang w:val="es-MX" w:eastAsia="es-MX"/>
        </w:rPr>
        <w:t>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615DF9" w:rsidRPr="00F55DE6" w:rsidDel="00B10EBE">
        <w:rPr>
          <w:rFonts w:ascii="ITC Avant Garde" w:hAnsi="ITC Avant Garde"/>
          <w:bCs/>
          <w:sz w:val="22"/>
          <w:szCs w:val="22"/>
          <w:lang w:val="es-MX" w:eastAsia="es-MX"/>
        </w:rPr>
        <w:t xml:space="preserve"> </w:t>
      </w:r>
      <w:r w:rsidR="00615DF9" w:rsidRPr="00F55DE6">
        <w:rPr>
          <w:rFonts w:ascii="ITC Avant Garde" w:hAnsi="ITC Avant Garde"/>
          <w:bCs/>
          <w:sz w:val="22"/>
          <w:szCs w:val="22"/>
          <w:lang w:val="es-MX" w:eastAsia="es-MX"/>
        </w:rPr>
        <w:t>cabo las modificaciones correspondientes a sus estatutos sociales</w:t>
      </w:r>
      <w:r w:rsidR="00615DF9">
        <w:rPr>
          <w:rFonts w:ascii="ITC Avant Garde" w:hAnsi="ITC Avant Garde"/>
          <w:bCs/>
          <w:sz w:val="22"/>
          <w:szCs w:val="22"/>
          <w:lang w:val="es-MX" w:eastAsia="es-MX"/>
        </w:rPr>
        <w:t>, toda vez que la inserción presentada no corresponde en su totalidad al contenido de dicho artículo.</w:t>
      </w:r>
    </w:p>
    <w:p w14:paraId="0D90F322" w14:textId="77777777" w:rsidR="00615DF9" w:rsidRDefault="00615DF9" w:rsidP="00B95FF2">
      <w:pPr>
        <w:jc w:val="both"/>
        <w:rPr>
          <w:rFonts w:ascii="ITC Avant Garde" w:hAnsi="ITC Avant Garde"/>
          <w:bCs/>
          <w:color w:val="000000"/>
          <w:sz w:val="22"/>
          <w:szCs w:val="22"/>
          <w:lang w:val="es-MX" w:eastAsia="es-MX"/>
        </w:rPr>
      </w:pPr>
    </w:p>
    <w:p w14:paraId="72A96044" w14:textId="23BDE10B" w:rsidR="00D33B34" w:rsidRDefault="00D33B34" w:rsidP="00B95FF2">
      <w:pPr>
        <w:jc w:val="both"/>
        <w:rPr>
          <w:rFonts w:ascii="ITC Avant Garde" w:hAnsi="ITC Avant Garde"/>
          <w:bCs/>
          <w:sz w:val="22"/>
          <w:szCs w:val="22"/>
          <w:lang w:val="es-ES_tradnl"/>
        </w:rPr>
      </w:pPr>
      <w:r w:rsidRPr="00F55DE6">
        <w:rPr>
          <w:rFonts w:ascii="ITC Avant Garde" w:hAnsi="ITC Avant Garde"/>
          <w:b/>
          <w:bCs/>
          <w:color w:val="000000"/>
          <w:sz w:val="22"/>
          <w:szCs w:val="22"/>
          <w:lang w:val="es-MX" w:eastAsia="es-MX"/>
        </w:rPr>
        <w:t>SEXTO.-</w:t>
      </w:r>
      <w:r>
        <w:rPr>
          <w:rFonts w:ascii="ITC Avant Garde" w:hAnsi="ITC Avant Garde"/>
          <w:bCs/>
          <w:color w:val="000000"/>
          <w:sz w:val="22"/>
          <w:szCs w:val="22"/>
          <w:lang w:val="es-MX" w:eastAsia="es-MX"/>
        </w:rPr>
        <w:t xml:space="preserve"> </w:t>
      </w:r>
      <w:r w:rsidRPr="00BB5B42">
        <w:rPr>
          <w:rFonts w:ascii="ITC Avant Garde" w:hAnsi="ITC Avant Garde"/>
          <w:bCs/>
          <w:sz w:val="22"/>
          <w:szCs w:val="22"/>
          <w:lang w:val="es-ES_tradnl"/>
        </w:rPr>
        <w:t>Inscríbase en el Registro Público de Concesiones el título de concesión única que</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en su caso</w:t>
      </w:r>
      <w:r>
        <w:rPr>
          <w:rFonts w:ascii="ITC Avant Garde" w:hAnsi="ITC Avant Garde"/>
          <w:bCs/>
          <w:sz w:val="22"/>
          <w:szCs w:val="22"/>
          <w:lang w:val="es-ES_tradnl"/>
        </w:rPr>
        <w:t>,</w:t>
      </w:r>
      <w:r w:rsidRPr="00BB5B42">
        <w:rPr>
          <w:rFonts w:ascii="ITC Avant Garde" w:hAnsi="ITC Avant Garde"/>
          <w:bCs/>
          <w:sz w:val="22"/>
          <w:szCs w:val="22"/>
          <w:lang w:val="es-ES_tradnl"/>
        </w:rPr>
        <w:t xml:space="preserve"> se otorgue, una vez que sea debidamente entregado al interesado</w:t>
      </w:r>
      <w:r w:rsidR="00B158A9">
        <w:rPr>
          <w:rFonts w:ascii="ITC Avant Garde" w:hAnsi="ITC Avant Garde"/>
          <w:bCs/>
          <w:sz w:val="22"/>
          <w:szCs w:val="22"/>
          <w:lang w:val="es-ES_tradnl"/>
        </w:rPr>
        <w:t>.</w:t>
      </w:r>
    </w:p>
    <w:p w14:paraId="28C8359F" w14:textId="77777777" w:rsidR="00B158A9" w:rsidRDefault="00B158A9" w:rsidP="00B95FF2">
      <w:pPr>
        <w:jc w:val="both"/>
        <w:rPr>
          <w:rFonts w:ascii="ITC Avant Garde" w:hAnsi="ITC Avant Garde"/>
          <w:bCs/>
          <w:sz w:val="22"/>
          <w:szCs w:val="22"/>
          <w:lang w:val="es-ES_tradnl"/>
        </w:rPr>
      </w:pPr>
    </w:p>
    <w:p w14:paraId="2C1CB8E2" w14:textId="77777777" w:rsidR="009C2ADB" w:rsidRPr="009C2ADB" w:rsidRDefault="009C2ADB" w:rsidP="009C2ADB">
      <w:pPr>
        <w:pStyle w:val="Sinespaciado"/>
        <w:jc w:val="both"/>
        <w:rPr>
          <w:rFonts w:ascii="ITC Avant Garde" w:hAnsi="ITC Avant Garde"/>
          <w:sz w:val="13"/>
          <w:szCs w:val="13"/>
        </w:rPr>
      </w:pPr>
      <w:r w:rsidRPr="009C2ADB">
        <w:rPr>
          <w:rFonts w:ascii="ITC Avant Garde" w:hAnsi="ITC Avant Garde"/>
          <w:sz w:val="13"/>
          <w:szCs w:val="13"/>
        </w:rPr>
        <w:t xml:space="preserve">La presente Resolución fue aprobada por el Pleno del Instituto Federal de Telecomunicaciones en su VIII Sesión Ordinaria celebrada el 17 de marzo de 2016, en lo general por unanimidad de votos de los Comisionados presentes Gabriel Oswaldo Contreras Saldívar, Ernesto Estrada González, Adriana Sofía Labardini Inzunza, María Elena Estavillo Flores, Mario Germán Fromow Rangel y Adolfo Cuevas Teja. </w:t>
      </w:r>
    </w:p>
    <w:p w14:paraId="08F71F62" w14:textId="77777777" w:rsidR="009C2ADB" w:rsidRPr="009C2ADB" w:rsidRDefault="009C2ADB" w:rsidP="009C2ADB">
      <w:pPr>
        <w:pStyle w:val="Sinespaciado"/>
        <w:jc w:val="both"/>
        <w:rPr>
          <w:rFonts w:ascii="ITC Avant Garde" w:hAnsi="ITC Avant Garde"/>
          <w:sz w:val="13"/>
          <w:szCs w:val="13"/>
        </w:rPr>
      </w:pPr>
      <w:r w:rsidRPr="009C2ADB">
        <w:rPr>
          <w:rFonts w:ascii="ITC Avant Garde" w:hAnsi="ITC Avant Garde"/>
          <w:sz w:val="13"/>
          <w:szCs w:val="13"/>
        </w:rPr>
        <w:t>El Comisionado Adolfo Cuevas Teja manifestó voto en contra de fundamentar la Resolución con el Acuerdo P/IFT/EXT/131114/228 de fecha 13 de noviembre de 2014, en lo relativo al cobro de aprovechamientos.</w:t>
      </w:r>
    </w:p>
    <w:p w14:paraId="6C6B45F1" w14:textId="49E1D454" w:rsidR="00716673" w:rsidRPr="00716673" w:rsidRDefault="009C2ADB" w:rsidP="00716673">
      <w:pPr>
        <w:pStyle w:val="Sinespaciado"/>
        <w:jc w:val="both"/>
        <w:rPr>
          <w:rFonts w:ascii="ITC Avant Garde" w:hAnsi="ITC Avant Garde"/>
          <w:sz w:val="13"/>
          <w:szCs w:val="13"/>
        </w:rPr>
      </w:pPr>
      <w:r w:rsidRPr="009C2ADB">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P/IFT/170316/106.</w:t>
      </w:r>
      <w:bookmarkStart w:id="0" w:name="_GoBack"/>
      <w:bookmarkEnd w:id="0"/>
    </w:p>
    <w:sectPr w:rsidR="00716673" w:rsidRPr="00716673" w:rsidSect="00B158A9">
      <w:footerReference w:type="even" r:id="rId8"/>
      <w:footerReference w:type="default" r:id="rId9"/>
      <w:footerReference w:type="first" r:id="rId10"/>
      <w:pgSz w:w="12240" w:h="15840" w:code="1"/>
      <w:pgMar w:top="2127" w:right="1467" w:bottom="1134" w:left="1418"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0D949" w14:textId="77777777" w:rsidR="00A4522D" w:rsidRDefault="00A4522D">
      <w:r>
        <w:separator/>
      </w:r>
    </w:p>
  </w:endnote>
  <w:endnote w:type="continuationSeparator" w:id="0">
    <w:p w14:paraId="164E8DBF" w14:textId="77777777" w:rsidR="00A4522D" w:rsidRDefault="00A4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695F54"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172674"/>
      <w:docPartObj>
        <w:docPartGallery w:val="Page Numbers (Bottom of Page)"/>
        <w:docPartUnique/>
      </w:docPartObj>
    </w:sdtPr>
    <w:sdtEndPr>
      <w:rPr>
        <w:rFonts w:ascii="ITC Avant Garde" w:hAnsi="ITC Avant Garde"/>
        <w:sz w:val="20"/>
      </w:rPr>
    </w:sdtEndPr>
    <w:sdtContent>
      <w:p w14:paraId="30645F10" w14:textId="2AEA6A23" w:rsidR="00B158A9" w:rsidRPr="00B158A9" w:rsidRDefault="00B158A9">
        <w:pPr>
          <w:pStyle w:val="Piedepgina"/>
          <w:jc w:val="right"/>
          <w:rPr>
            <w:rFonts w:ascii="ITC Avant Garde" w:hAnsi="ITC Avant Garde"/>
            <w:sz w:val="20"/>
          </w:rPr>
        </w:pPr>
        <w:r w:rsidRPr="00B158A9">
          <w:rPr>
            <w:rFonts w:ascii="ITC Avant Garde" w:hAnsi="ITC Avant Garde"/>
            <w:sz w:val="20"/>
          </w:rPr>
          <w:fldChar w:fldCharType="begin"/>
        </w:r>
        <w:r w:rsidRPr="00B158A9">
          <w:rPr>
            <w:rFonts w:ascii="ITC Avant Garde" w:hAnsi="ITC Avant Garde"/>
            <w:sz w:val="20"/>
          </w:rPr>
          <w:instrText>PAGE   \* MERGEFORMAT</w:instrText>
        </w:r>
        <w:r w:rsidRPr="00B158A9">
          <w:rPr>
            <w:rFonts w:ascii="ITC Avant Garde" w:hAnsi="ITC Avant Garde"/>
            <w:sz w:val="20"/>
          </w:rPr>
          <w:fldChar w:fldCharType="separate"/>
        </w:r>
        <w:r w:rsidR="00716673">
          <w:rPr>
            <w:rFonts w:ascii="ITC Avant Garde" w:hAnsi="ITC Avant Garde"/>
            <w:noProof/>
            <w:sz w:val="20"/>
          </w:rPr>
          <w:t>8</w:t>
        </w:r>
        <w:r w:rsidRPr="00B158A9">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21348"/>
      <w:docPartObj>
        <w:docPartGallery w:val="Page Numbers (Bottom of Page)"/>
        <w:docPartUnique/>
      </w:docPartObj>
    </w:sdtPr>
    <w:sdtEndPr>
      <w:rPr>
        <w:rFonts w:ascii="ITC Avant Garde" w:hAnsi="ITC Avant Garde"/>
        <w:sz w:val="20"/>
      </w:rPr>
    </w:sdtEndPr>
    <w:sdtContent>
      <w:p w14:paraId="0D74EC7B" w14:textId="0B88DBCB" w:rsidR="00B158A9" w:rsidRPr="00B158A9" w:rsidRDefault="00B158A9">
        <w:pPr>
          <w:pStyle w:val="Piedepgina"/>
          <w:jc w:val="right"/>
          <w:rPr>
            <w:rFonts w:ascii="ITC Avant Garde" w:hAnsi="ITC Avant Garde"/>
            <w:sz w:val="20"/>
          </w:rPr>
        </w:pPr>
        <w:r w:rsidRPr="00B158A9">
          <w:rPr>
            <w:rFonts w:ascii="ITC Avant Garde" w:hAnsi="ITC Avant Garde"/>
            <w:sz w:val="20"/>
          </w:rPr>
          <w:fldChar w:fldCharType="begin"/>
        </w:r>
        <w:r w:rsidRPr="00B158A9">
          <w:rPr>
            <w:rFonts w:ascii="ITC Avant Garde" w:hAnsi="ITC Avant Garde"/>
            <w:sz w:val="20"/>
          </w:rPr>
          <w:instrText>PAGE   \* MERGEFORMAT</w:instrText>
        </w:r>
        <w:r w:rsidRPr="00B158A9">
          <w:rPr>
            <w:rFonts w:ascii="ITC Avant Garde" w:hAnsi="ITC Avant Garde"/>
            <w:sz w:val="20"/>
          </w:rPr>
          <w:fldChar w:fldCharType="separate"/>
        </w:r>
        <w:r w:rsidR="00716673">
          <w:rPr>
            <w:rFonts w:ascii="ITC Avant Garde" w:hAnsi="ITC Avant Garde"/>
            <w:noProof/>
            <w:sz w:val="20"/>
          </w:rPr>
          <w:t>1</w:t>
        </w:r>
        <w:r w:rsidRPr="00B158A9">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66DC" w14:textId="77777777" w:rsidR="00A4522D" w:rsidRDefault="00A4522D">
      <w:r>
        <w:separator/>
      </w:r>
    </w:p>
  </w:footnote>
  <w:footnote w:type="continuationSeparator" w:id="0">
    <w:p w14:paraId="7C53B354" w14:textId="77777777" w:rsidR="00A4522D" w:rsidRDefault="00A45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8AC"/>
    <w:multiLevelType w:val="hybridMultilevel"/>
    <w:tmpl w:val="AC2A730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0"/>
  </w:num>
  <w:num w:numId="5">
    <w:abstractNumId w:val="32"/>
  </w:num>
  <w:num w:numId="6">
    <w:abstractNumId w:val="33"/>
  </w:num>
  <w:num w:numId="7">
    <w:abstractNumId w:val="23"/>
  </w:num>
  <w:num w:numId="8">
    <w:abstractNumId w:val="35"/>
  </w:num>
  <w:num w:numId="9">
    <w:abstractNumId w:val="31"/>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8"/>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4"/>
  </w:num>
  <w:num w:numId="29">
    <w:abstractNumId w:val="24"/>
  </w:num>
  <w:num w:numId="30">
    <w:abstractNumId w:val="20"/>
  </w:num>
  <w:num w:numId="31">
    <w:abstractNumId w:val="36"/>
  </w:num>
  <w:num w:numId="32">
    <w:abstractNumId w:val="37"/>
  </w:num>
  <w:num w:numId="33">
    <w:abstractNumId w:val="2"/>
  </w:num>
  <w:num w:numId="34">
    <w:abstractNumId w:val="29"/>
  </w:num>
  <w:num w:numId="35">
    <w:abstractNumId w:val="25"/>
  </w:num>
  <w:num w:numId="36">
    <w:abstractNumId w:val="22"/>
  </w:num>
  <w:num w:numId="37">
    <w:abstractNumId w:val="14"/>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2C30"/>
    <w:rsid w:val="000047FB"/>
    <w:rsid w:val="00004A1B"/>
    <w:rsid w:val="000051F4"/>
    <w:rsid w:val="000055FA"/>
    <w:rsid w:val="0000607E"/>
    <w:rsid w:val="000067ED"/>
    <w:rsid w:val="00006E01"/>
    <w:rsid w:val="00006F51"/>
    <w:rsid w:val="000074E2"/>
    <w:rsid w:val="00010729"/>
    <w:rsid w:val="00011A60"/>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0E3B"/>
    <w:rsid w:val="00022AA1"/>
    <w:rsid w:val="00022D0A"/>
    <w:rsid w:val="00022D3F"/>
    <w:rsid w:val="00023FC3"/>
    <w:rsid w:val="00024BCD"/>
    <w:rsid w:val="00025D60"/>
    <w:rsid w:val="000276D8"/>
    <w:rsid w:val="00030A33"/>
    <w:rsid w:val="00030FC5"/>
    <w:rsid w:val="00031895"/>
    <w:rsid w:val="00032351"/>
    <w:rsid w:val="00034023"/>
    <w:rsid w:val="00034235"/>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1AE6"/>
    <w:rsid w:val="00051D63"/>
    <w:rsid w:val="0005274E"/>
    <w:rsid w:val="00052829"/>
    <w:rsid w:val="00052D9F"/>
    <w:rsid w:val="000533A1"/>
    <w:rsid w:val="0005402F"/>
    <w:rsid w:val="0005451A"/>
    <w:rsid w:val="00054949"/>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2DA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074D"/>
    <w:rsid w:val="000939CC"/>
    <w:rsid w:val="00093CC4"/>
    <w:rsid w:val="000946A7"/>
    <w:rsid w:val="000948A0"/>
    <w:rsid w:val="00094EFD"/>
    <w:rsid w:val="00095600"/>
    <w:rsid w:val="0009592D"/>
    <w:rsid w:val="00095AE6"/>
    <w:rsid w:val="00095F7A"/>
    <w:rsid w:val="000A267F"/>
    <w:rsid w:val="000A4944"/>
    <w:rsid w:val="000A532A"/>
    <w:rsid w:val="000A5802"/>
    <w:rsid w:val="000B0AF8"/>
    <w:rsid w:val="000B0CBA"/>
    <w:rsid w:val="000B166C"/>
    <w:rsid w:val="000B2548"/>
    <w:rsid w:val="000B2D65"/>
    <w:rsid w:val="000B3DFF"/>
    <w:rsid w:val="000B4E86"/>
    <w:rsid w:val="000B51C0"/>
    <w:rsid w:val="000B5478"/>
    <w:rsid w:val="000B7B62"/>
    <w:rsid w:val="000B7DEE"/>
    <w:rsid w:val="000C7383"/>
    <w:rsid w:val="000C7B32"/>
    <w:rsid w:val="000D08BB"/>
    <w:rsid w:val="000D1EC7"/>
    <w:rsid w:val="000D474E"/>
    <w:rsid w:val="000D4E02"/>
    <w:rsid w:val="000D7607"/>
    <w:rsid w:val="000D7C78"/>
    <w:rsid w:val="000E0D15"/>
    <w:rsid w:val="000E0FC2"/>
    <w:rsid w:val="000E2405"/>
    <w:rsid w:val="000E2F60"/>
    <w:rsid w:val="000E61BE"/>
    <w:rsid w:val="000E6DE8"/>
    <w:rsid w:val="000F02B1"/>
    <w:rsid w:val="000F238B"/>
    <w:rsid w:val="000F25F4"/>
    <w:rsid w:val="000F2906"/>
    <w:rsid w:val="000F2BDC"/>
    <w:rsid w:val="000F3BAB"/>
    <w:rsid w:val="000F41FA"/>
    <w:rsid w:val="000F47A9"/>
    <w:rsid w:val="000F490D"/>
    <w:rsid w:val="000F4E19"/>
    <w:rsid w:val="000F5441"/>
    <w:rsid w:val="000F68DA"/>
    <w:rsid w:val="000F7BD0"/>
    <w:rsid w:val="001004A4"/>
    <w:rsid w:val="00100662"/>
    <w:rsid w:val="00101477"/>
    <w:rsid w:val="0010169C"/>
    <w:rsid w:val="0010174B"/>
    <w:rsid w:val="00101DF0"/>
    <w:rsid w:val="00102D0F"/>
    <w:rsid w:val="00104A38"/>
    <w:rsid w:val="00104C40"/>
    <w:rsid w:val="001068CA"/>
    <w:rsid w:val="00106D48"/>
    <w:rsid w:val="00107503"/>
    <w:rsid w:val="00111A91"/>
    <w:rsid w:val="001126EC"/>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D8E"/>
    <w:rsid w:val="00135C45"/>
    <w:rsid w:val="00136A5D"/>
    <w:rsid w:val="0013791C"/>
    <w:rsid w:val="00137EE0"/>
    <w:rsid w:val="00140B5C"/>
    <w:rsid w:val="00140DBD"/>
    <w:rsid w:val="00140FBF"/>
    <w:rsid w:val="0014159A"/>
    <w:rsid w:val="00141D4D"/>
    <w:rsid w:val="00143CF8"/>
    <w:rsid w:val="001449A3"/>
    <w:rsid w:val="001462C5"/>
    <w:rsid w:val="00146A83"/>
    <w:rsid w:val="00147831"/>
    <w:rsid w:val="001478B7"/>
    <w:rsid w:val="00147DB2"/>
    <w:rsid w:val="00150FE3"/>
    <w:rsid w:val="00151BCA"/>
    <w:rsid w:val="001524BD"/>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466C"/>
    <w:rsid w:val="00187261"/>
    <w:rsid w:val="00193B5B"/>
    <w:rsid w:val="00195355"/>
    <w:rsid w:val="00195492"/>
    <w:rsid w:val="0019694F"/>
    <w:rsid w:val="0019770A"/>
    <w:rsid w:val="001A1A21"/>
    <w:rsid w:val="001A2CA9"/>
    <w:rsid w:val="001A4604"/>
    <w:rsid w:val="001A4BD8"/>
    <w:rsid w:val="001A51A5"/>
    <w:rsid w:val="001A6399"/>
    <w:rsid w:val="001A6F66"/>
    <w:rsid w:val="001A7036"/>
    <w:rsid w:val="001A79E3"/>
    <w:rsid w:val="001B65C9"/>
    <w:rsid w:val="001C0366"/>
    <w:rsid w:val="001C09B7"/>
    <w:rsid w:val="001C1A58"/>
    <w:rsid w:val="001C1EFB"/>
    <w:rsid w:val="001C2A9D"/>
    <w:rsid w:val="001C31AE"/>
    <w:rsid w:val="001C3DFA"/>
    <w:rsid w:val="001C4436"/>
    <w:rsid w:val="001C4A89"/>
    <w:rsid w:val="001C4AC9"/>
    <w:rsid w:val="001C4E08"/>
    <w:rsid w:val="001C6B89"/>
    <w:rsid w:val="001C6B94"/>
    <w:rsid w:val="001C6CC2"/>
    <w:rsid w:val="001C731C"/>
    <w:rsid w:val="001D0BC5"/>
    <w:rsid w:val="001D0E5A"/>
    <w:rsid w:val="001D17D3"/>
    <w:rsid w:val="001D24A2"/>
    <w:rsid w:val="001D3349"/>
    <w:rsid w:val="001D3358"/>
    <w:rsid w:val="001D41A6"/>
    <w:rsid w:val="001D4AE3"/>
    <w:rsid w:val="001D4D5B"/>
    <w:rsid w:val="001D53C7"/>
    <w:rsid w:val="001D5D4E"/>
    <w:rsid w:val="001D5DE2"/>
    <w:rsid w:val="001D679A"/>
    <w:rsid w:val="001D6A1F"/>
    <w:rsid w:val="001D6D66"/>
    <w:rsid w:val="001E04A7"/>
    <w:rsid w:val="001E05C4"/>
    <w:rsid w:val="001E06F7"/>
    <w:rsid w:val="001E0D66"/>
    <w:rsid w:val="001E174F"/>
    <w:rsid w:val="001E30DB"/>
    <w:rsid w:val="001E3E15"/>
    <w:rsid w:val="001E5F01"/>
    <w:rsid w:val="001E70F1"/>
    <w:rsid w:val="001F0027"/>
    <w:rsid w:val="001F08C9"/>
    <w:rsid w:val="001F3C6E"/>
    <w:rsid w:val="001F7293"/>
    <w:rsid w:val="00200B4D"/>
    <w:rsid w:val="0020364B"/>
    <w:rsid w:val="00203C4F"/>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795"/>
    <w:rsid w:val="00234A57"/>
    <w:rsid w:val="002370DC"/>
    <w:rsid w:val="0023717A"/>
    <w:rsid w:val="002372A2"/>
    <w:rsid w:val="00237A51"/>
    <w:rsid w:val="00240605"/>
    <w:rsid w:val="00243254"/>
    <w:rsid w:val="0024595B"/>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89C"/>
    <w:rsid w:val="00261B36"/>
    <w:rsid w:val="00262DE5"/>
    <w:rsid w:val="00263460"/>
    <w:rsid w:val="002639C7"/>
    <w:rsid w:val="00267CAB"/>
    <w:rsid w:val="00271479"/>
    <w:rsid w:val="00272CA1"/>
    <w:rsid w:val="0027509C"/>
    <w:rsid w:val="00275873"/>
    <w:rsid w:val="0027663D"/>
    <w:rsid w:val="00277386"/>
    <w:rsid w:val="0028097A"/>
    <w:rsid w:val="00280E84"/>
    <w:rsid w:val="002819A8"/>
    <w:rsid w:val="00281B08"/>
    <w:rsid w:val="00282781"/>
    <w:rsid w:val="002833ED"/>
    <w:rsid w:val="00283730"/>
    <w:rsid w:val="00284195"/>
    <w:rsid w:val="002844C1"/>
    <w:rsid w:val="00285258"/>
    <w:rsid w:val="00285737"/>
    <w:rsid w:val="0028630E"/>
    <w:rsid w:val="0028670C"/>
    <w:rsid w:val="00286EA0"/>
    <w:rsid w:val="00287192"/>
    <w:rsid w:val="00287BF2"/>
    <w:rsid w:val="00290920"/>
    <w:rsid w:val="00291A88"/>
    <w:rsid w:val="002924DB"/>
    <w:rsid w:val="0029320B"/>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E5E"/>
    <w:rsid w:val="002B77DC"/>
    <w:rsid w:val="002C1E86"/>
    <w:rsid w:val="002C32B7"/>
    <w:rsid w:val="002C3E90"/>
    <w:rsid w:val="002C42CE"/>
    <w:rsid w:val="002C6E7E"/>
    <w:rsid w:val="002C7DAD"/>
    <w:rsid w:val="002D3760"/>
    <w:rsid w:val="002D42C8"/>
    <w:rsid w:val="002D48CC"/>
    <w:rsid w:val="002D5138"/>
    <w:rsid w:val="002D7697"/>
    <w:rsid w:val="002D7DF0"/>
    <w:rsid w:val="002E04BD"/>
    <w:rsid w:val="002E2551"/>
    <w:rsid w:val="002E449D"/>
    <w:rsid w:val="002E5636"/>
    <w:rsid w:val="002E584A"/>
    <w:rsid w:val="002E5BFD"/>
    <w:rsid w:val="002E5D42"/>
    <w:rsid w:val="002E656C"/>
    <w:rsid w:val="002E737F"/>
    <w:rsid w:val="002E7F0D"/>
    <w:rsid w:val="002F0CF9"/>
    <w:rsid w:val="002F0CFA"/>
    <w:rsid w:val="002F1446"/>
    <w:rsid w:val="002F194D"/>
    <w:rsid w:val="002F2699"/>
    <w:rsid w:val="002F37C0"/>
    <w:rsid w:val="002F4209"/>
    <w:rsid w:val="002F4882"/>
    <w:rsid w:val="002F4B02"/>
    <w:rsid w:val="002F4FC9"/>
    <w:rsid w:val="002F5760"/>
    <w:rsid w:val="002F740F"/>
    <w:rsid w:val="002F7866"/>
    <w:rsid w:val="003011F7"/>
    <w:rsid w:val="00302145"/>
    <w:rsid w:val="003027A1"/>
    <w:rsid w:val="00302948"/>
    <w:rsid w:val="00303817"/>
    <w:rsid w:val="00303D0D"/>
    <w:rsid w:val="00304399"/>
    <w:rsid w:val="00306B5E"/>
    <w:rsid w:val="00306FB1"/>
    <w:rsid w:val="003103DA"/>
    <w:rsid w:val="0031074A"/>
    <w:rsid w:val="00310964"/>
    <w:rsid w:val="003114DF"/>
    <w:rsid w:val="00311C72"/>
    <w:rsid w:val="0031427B"/>
    <w:rsid w:val="00315469"/>
    <w:rsid w:val="0031602B"/>
    <w:rsid w:val="00317777"/>
    <w:rsid w:val="00317D1C"/>
    <w:rsid w:val="00320D9F"/>
    <w:rsid w:val="00322A54"/>
    <w:rsid w:val="00325F55"/>
    <w:rsid w:val="00326356"/>
    <w:rsid w:val="0032778E"/>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54EC7"/>
    <w:rsid w:val="00355FA1"/>
    <w:rsid w:val="003600F8"/>
    <w:rsid w:val="0036014C"/>
    <w:rsid w:val="00360ACD"/>
    <w:rsid w:val="0036345D"/>
    <w:rsid w:val="00363746"/>
    <w:rsid w:val="00364981"/>
    <w:rsid w:val="00365034"/>
    <w:rsid w:val="00366121"/>
    <w:rsid w:val="00366EF5"/>
    <w:rsid w:val="00367198"/>
    <w:rsid w:val="00367871"/>
    <w:rsid w:val="00370694"/>
    <w:rsid w:val="00371A8D"/>
    <w:rsid w:val="0037291B"/>
    <w:rsid w:val="0037468B"/>
    <w:rsid w:val="00375217"/>
    <w:rsid w:val="00376547"/>
    <w:rsid w:val="00380287"/>
    <w:rsid w:val="003806ED"/>
    <w:rsid w:val="003807E3"/>
    <w:rsid w:val="0038134C"/>
    <w:rsid w:val="003815F9"/>
    <w:rsid w:val="00383516"/>
    <w:rsid w:val="003837BF"/>
    <w:rsid w:val="00383DC8"/>
    <w:rsid w:val="00384EB1"/>
    <w:rsid w:val="00385CA9"/>
    <w:rsid w:val="00387B95"/>
    <w:rsid w:val="00397378"/>
    <w:rsid w:val="00397AA2"/>
    <w:rsid w:val="00397ACC"/>
    <w:rsid w:val="003A2516"/>
    <w:rsid w:val="003A48D0"/>
    <w:rsid w:val="003A4AEF"/>
    <w:rsid w:val="003A5177"/>
    <w:rsid w:val="003A6D88"/>
    <w:rsid w:val="003A6D99"/>
    <w:rsid w:val="003B0228"/>
    <w:rsid w:val="003B0361"/>
    <w:rsid w:val="003B0B32"/>
    <w:rsid w:val="003B20F1"/>
    <w:rsid w:val="003B3060"/>
    <w:rsid w:val="003B4B5D"/>
    <w:rsid w:val="003B72D8"/>
    <w:rsid w:val="003B7C71"/>
    <w:rsid w:val="003C011A"/>
    <w:rsid w:val="003C119E"/>
    <w:rsid w:val="003C4618"/>
    <w:rsid w:val="003C49A6"/>
    <w:rsid w:val="003C4CA4"/>
    <w:rsid w:val="003C6807"/>
    <w:rsid w:val="003C6B0D"/>
    <w:rsid w:val="003C70A8"/>
    <w:rsid w:val="003D1324"/>
    <w:rsid w:val="003D178C"/>
    <w:rsid w:val="003D1998"/>
    <w:rsid w:val="003D28A1"/>
    <w:rsid w:val="003D29A8"/>
    <w:rsid w:val="003D3969"/>
    <w:rsid w:val="003D4972"/>
    <w:rsid w:val="003D50D3"/>
    <w:rsid w:val="003D5EDD"/>
    <w:rsid w:val="003D5F02"/>
    <w:rsid w:val="003D66C9"/>
    <w:rsid w:val="003D7251"/>
    <w:rsid w:val="003D7285"/>
    <w:rsid w:val="003D757F"/>
    <w:rsid w:val="003E1C84"/>
    <w:rsid w:val="003E2CE5"/>
    <w:rsid w:val="003E3C31"/>
    <w:rsid w:val="003E45C4"/>
    <w:rsid w:val="003E4699"/>
    <w:rsid w:val="003E6A12"/>
    <w:rsid w:val="003E777E"/>
    <w:rsid w:val="003F15D1"/>
    <w:rsid w:val="003F5158"/>
    <w:rsid w:val="00402956"/>
    <w:rsid w:val="00404646"/>
    <w:rsid w:val="00405E06"/>
    <w:rsid w:val="00407174"/>
    <w:rsid w:val="00407312"/>
    <w:rsid w:val="0040741D"/>
    <w:rsid w:val="00407812"/>
    <w:rsid w:val="00410A47"/>
    <w:rsid w:val="00411A53"/>
    <w:rsid w:val="004124EE"/>
    <w:rsid w:val="00412664"/>
    <w:rsid w:val="004130B5"/>
    <w:rsid w:val="00413FEF"/>
    <w:rsid w:val="00415652"/>
    <w:rsid w:val="00415D3A"/>
    <w:rsid w:val="00422CD1"/>
    <w:rsid w:val="00423109"/>
    <w:rsid w:val="00423699"/>
    <w:rsid w:val="00423D7A"/>
    <w:rsid w:val="00423DEC"/>
    <w:rsid w:val="00424A72"/>
    <w:rsid w:val="00427CCA"/>
    <w:rsid w:val="00431544"/>
    <w:rsid w:val="00431C14"/>
    <w:rsid w:val="00432FC5"/>
    <w:rsid w:val="0043485D"/>
    <w:rsid w:val="004358F8"/>
    <w:rsid w:val="004403DE"/>
    <w:rsid w:val="00441630"/>
    <w:rsid w:val="00441C02"/>
    <w:rsid w:val="0044295F"/>
    <w:rsid w:val="004440C3"/>
    <w:rsid w:val="00444D3C"/>
    <w:rsid w:val="00445843"/>
    <w:rsid w:val="004465B5"/>
    <w:rsid w:val="004472BB"/>
    <w:rsid w:val="004476A2"/>
    <w:rsid w:val="00451592"/>
    <w:rsid w:val="004517FD"/>
    <w:rsid w:val="00451CDB"/>
    <w:rsid w:val="00452E0D"/>
    <w:rsid w:val="0045446E"/>
    <w:rsid w:val="0045470B"/>
    <w:rsid w:val="0045501B"/>
    <w:rsid w:val="0045676D"/>
    <w:rsid w:val="00460E91"/>
    <w:rsid w:val="004612B4"/>
    <w:rsid w:val="004617B2"/>
    <w:rsid w:val="004624D7"/>
    <w:rsid w:val="004633A2"/>
    <w:rsid w:val="00465CDE"/>
    <w:rsid w:val="00465CE8"/>
    <w:rsid w:val="00466D51"/>
    <w:rsid w:val="004679D7"/>
    <w:rsid w:val="00467B06"/>
    <w:rsid w:val="0047041D"/>
    <w:rsid w:val="004706E3"/>
    <w:rsid w:val="0047142B"/>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96C"/>
    <w:rsid w:val="004878F9"/>
    <w:rsid w:val="004903F9"/>
    <w:rsid w:val="0049062D"/>
    <w:rsid w:val="00490E42"/>
    <w:rsid w:val="004917C9"/>
    <w:rsid w:val="00493604"/>
    <w:rsid w:val="004954A2"/>
    <w:rsid w:val="0049602B"/>
    <w:rsid w:val="0049695D"/>
    <w:rsid w:val="00497805"/>
    <w:rsid w:val="004A277A"/>
    <w:rsid w:val="004A2BAD"/>
    <w:rsid w:val="004A31F0"/>
    <w:rsid w:val="004A404F"/>
    <w:rsid w:val="004A4451"/>
    <w:rsid w:val="004A4B45"/>
    <w:rsid w:val="004A4BC0"/>
    <w:rsid w:val="004A4BE6"/>
    <w:rsid w:val="004A5222"/>
    <w:rsid w:val="004A71DD"/>
    <w:rsid w:val="004B07F7"/>
    <w:rsid w:val="004B2D75"/>
    <w:rsid w:val="004B480C"/>
    <w:rsid w:val="004B495E"/>
    <w:rsid w:val="004B5F23"/>
    <w:rsid w:val="004B652D"/>
    <w:rsid w:val="004B6966"/>
    <w:rsid w:val="004B6D8A"/>
    <w:rsid w:val="004B73E2"/>
    <w:rsid w:val="004B774E"/>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2D4"/>
    <w:rsid w:val="004E4815"/>
    <w:rsid w:val="004E4DF1"/>
    <w:rsid w:val="004E6925"/>
    <w:rsid w:val="004E6F50"/>
    <w:rsid w:val="004E7468"/>
    <w:rsid w:val="004F1CE0"/>
    <w:rsid w:val="004F2135"/>
    <w:rsid w:val="004F2D4F"/>
    <w:rsid w:val="004F31D5"/>
    <w:rsid w:val="004F3431"/>
    <w:rsid w:val="004F3E53"/>
    <w:rsid w:val="004F4141"/>
    <w:rsid w:val="004F622F"/>
    <w:rsid w:val="0050238C"/>
    <w:rsid w:val="00504AF5"/>
    <w:rsid w:val="005053DB"/>
    <w:rsid w:val="00506839"/>
    <w:rsid w:val="00506E1C"/>
    <w:rsid w:val="00506FBF"/>
    <w:rsid w:val="005073BC"/>
    <w:rsid w:val="00510659"/>
    <w:rsid w:val="00511AE7"/>
    <w:rsid w:val="00512265"/>
    <w:rsid w:val="00513859"/>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8F5"/>
    <w:rsid w:val="00555903"/>
    <w:rsid w:val="00555D7A"/>
    <w:rsid w:val="0055627D"/>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0AEC"/>
    <w:rsid w:val="00585FBB"/>
    <w:rsid w:val="00586125"/>
    <w:rsid w:val="00586976"/>
    <w:rsid w:val="00590974"/>
    <w:rsid w:val="00590D87"/>
    <w:rsid w:val="00590FDF"/>
    <w:rsid w:val="00591CFD"/>
    <w:rsid w:val="00593750"/>
    <w:rsid w:val="005942F4"/>
    <w:rsid w:val="00594ED5"/>
    <w:rsid w:val="00595550"/>
    <w:rsid w:val="0059568D"/>
    <w:rsid w:val="00595B1E"/>
    <w:rsid w:val="00595ECE"/>
    <w:rsid w:val="00597147"/>
    <w:rsid w:val="005A2C9B"/>
    <w:rsid w:val="005A3592"/>
    <w:rsid w:val="005A57FB"/>
    <w:rsid w:val="005A6526"/>
    <w:rsid w:val="005A6D67"/>
    <w:rsid w:val="005A705A"/>
    <w:rsid w:val="005A75F5"/>
    <w:rsid w:val="005B1145"/>
    <w:rsid w:val="005B218B"/>
    <w:rsid w:val="005B4D74"/>
    <w:rsid w:val="005B5138"/>
    <w:rsid w:val="005B6435"/>
    <w:rsid w:val="005B6819"/>
    <w:rsid w:val="005B7C06"/>
    <w:rsid w:val="005C1CF8"/>
    <w:rsid w:val="005C21F2"/>
    <w:rsid w:val="005C2687"/>
    <w:rsid w:val="005C3822"/>
    <w:rsid w:val="005C4E2B"/>
    <w:rsid w:val="005C663C"/>
    <w:rsid w:val="005C7789"/>
    <w:rsid w:val="005D0312"/>
    <w:rsid w:val="005D07F0"/>
    <w:rsid w:val="005D101A"/>
    <w:rsid w:val="005D1FB4"/>
    <w:rsid w:val="005D2433"/>
    <w:rsid w:val="005D33AF"/>
    <w:rsid w:val="005D35F6"/>
    <w:rsid w:val="005D3C9B"/>
    <w:rsid w:val="005D4C69"/>
    <w:rsid w:val="005D68F7"/>
    <w:rsid w:val="005D7CAA"/>
    <w:rsid w:val="005E1541"/>
    <w:rsid w:val="005E22BC"/>
    <w:rsid w:val="005E321E"/>
    <w:rsid w:val="005E39EB"/>
    <w:rsid w:val="005E5B41"/>
    <w:rsid w:val="005E7238"/>
    <w:rsid w:val="005E7C43"/>
    <w:rsid w:val="005F00B3"/>
    <w:rsid w:val="005F02EC"/>
    <w:rsid w:val="005F1BD0"/>
    <w:rsid w:val="005F2B54"/>
    <w:rsid w:val="005F2D01"/>
    <w:rsid w:val="005F3EFE"/>
    <w:rsid w:val="005F5832"/>
    <w:rsid w:val="005F5908"/>
    <w:rsid w:val="005F5AC9"/>
    <w:rsid w:val="005F6E25"/>
    <w:rsid w:val="005F7404"/>
    <w:rsid w:val="006015FC"/>
    <w:rsid w:val="00601705"/>
    <w:rsid w:val="006020D5"/>
    <w:rsid w:val="00605F02"/>
    <w:rsid w:val="00606CB2"/>
    <w:rsid w:val="0060736B"/>
    <w:rsid w:val="0060753A"/>
    <w:rsid w:val="00611433"/>
    <w:rsid w:val="006115A9"/>
    <w:rsid w:val="00612757"/>
    <w:rsid w:val="00612823"/>
    <w:rsid w:val="00612B08"/>
    <w:rsid w:val="00612D71"/>
    <w:rsid w:val="00613077"/>
    <w:rsid w:val="00613556"/>
    <w:rsid w:val="00613AFE"/>
    <w:rsid w:val="00615DD5"/>
    <w:rsid w:val="00615DF9"/>
    <w:rsid w:val="0061696A"/>
    <w:rsid w:val="00616AB1"/>
    <w:rsid w:val="00616FA0"/>
    <w:rsid w:val="00620B94"/>
    <w:rsid w:val="00620DDD"/>
    <w:rsid w:val="0062129E"/>
    <w:rsid w:val="00622B52"/>
    <w:rsid w:val="00623A39"/>
    <w:rsid w:val="00623BE9"/>
    <w:rsid w:val="00624B0F"/>
    <w:rsid w:val="00624BED"/>
    <w:rsid w:val="00624C74"/>
    <w:rsid w:val="00624EB2"/>
    <w:rsid w:val="006262BF"/>
    <w:rsid w:val="006306D2"/>
    <w:rsid w:val="006307DC"/>
    <w:rsid w:val="00630E96"/>
    <w:rsid w:val="0063184D"/>
    <w:rsid w:val="00631E36"/>
    <w:rsid w:val="00633CD9"/>
    <w:rsid w:val="006342B3"/>
    <w:rsid w:val="006347CF"/>
    <w:rsid w:val="00634EB1"/>
    <w:rsid w:val="00635DE2"/>
    <w:rsid w:val="00636F97"/>
    <w:rsid w:val="00637C0E"/>
    <w:rsid w:val="00637F49"/>
    <w:rsid w:val="00640315"/>
    <w:rsid w:val="00641ADC"/>
    <w:rsid w:val="0064260F"/>
    <w:rsid w:val="00642E6E"/>
    <w:rsid w:val="00643125"/>
    <w:rsid w:val="006431DC"/>
    <w:rsid w:val="00643E5D"/>
    <w:rsid w:val="006445DD"/>
    <w:rsid w:val="00644B7A"/>
    <w:rsid w:val="0064524B"/>
    <w:rsid w:val="00651ECC"/>
    <w:rsid w:val="00652624"/>
    <w:rsid w:val="00653D13"/>
    <w:rsid w:val="00656893"/>
    <w:rsid w:val="0065698E"/>
    <w:rsid w:val="00657691"/>
    <w:rsid w:val="00657736"/>
    <w:rsid w:val="0065780C"/>
    <w:rsid w:val="00657CFF"/>
    <w:rsid w:val="006618F0"/>
    <w:rsid w:val="00663EEC"/>
    <w:rsid w:val="0066437C"/>
    <w:rsid w:val="006650C0"/>
    <w:rsid w:val="0066641F"/>
    <w:rsid w:val="00667879"/>
    <w:rsid w:val="00667A4E"/>
    <w:rsid w:val="00670403"/>
    <w:rsid w:val="0067070A"/>
    <w:rsid w:val="00670842"/>
    <w:rsid w:val="00670E7A"/>
    <w:rsid w:val="006733F7"/>
    <w:rsid w:val="00675993"/>
    <w:rsid w:val="006768BB"/>
    <w:rsid w:val="00683168"/>
    <w:rsid w:val="00683227"/>
    <w:rsid w:val="006863A3"/>
    <w:rsid w:val="006863C0"/>
    <w:rsid w:val="0068656C"/>
    <w:rsid w:val="0068759E"/>
    <w:rsid w:val="0068762A"/>
    <w:rsid w:val="00690247"/>
    <w:rsid w:val="00690CA6"/>
    <w:rsid w:val="00690E36"/>
    <w:rsid w:val="00692009"/>
    <w:rsid w:val="00692071"/>
    <w:rsid w:val="00692C2C"/>
    <w:rsid w:val="006930D5"/>
    <w:rsid w:val="00693675"/>
    <w:rsid w:val="00693FDF"/>
    <w:rsid w:val="00695F54"/>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582"/>
    <w:rsid w:val="006C1833"/>
    <w:rsid w:val="006C2C1F"/>
    <w:rsid w:val="006C32ED"/>
    <w:rsid w:val="006C32F7"/>
    <w:rsid w:val="006C4729"/>
    <w:rsid w:val="006C4A66"/>
    <w:rsid w:val="006C4AE8"/>
    <w:rsid w:val="006D0C2C"/>
    <w:rsid w:val="006D235F"/>
    <w:rsid w:val="006D25AC"/>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AC9"/>
    <w:rsid w:val="006F4305"/>
    <w:rsid w:val="006F6CEE"/>
    <w:rsid w:val="006F73D1"/>
    <w:rsid w:val="00700B13"/>
    <w:rsid w:val="00701C92"/>
    <w:rsid w:val="00701E9D"/>
    <w:rsid w:val="00705624"/>
    <w:rsid w:val="00705D72"/>
    <w:rsid w:val="00706FBE"/>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673"/>
    <w:rsid w:val="007167A9"/>
    <w:rsid w:val="00716FA2"/>
    <w:rsid w:val="00717ACB"/>
    <w:rsid w:val="00717C83"/>
    <w:rsid w:val="00720FBD"/>
    <w:rsid w:val="007210F8"/>
    <w:rsid w:val="00721959"/>
    <w:rsid w:val="00722F7E"/>
    <w:rsid w:val="007235FC"/>
    <w:rsid w:val="00723A81"/>
    <w:rsid w:val="007258EE"/>
    <w:rsid w:val="00725CB5"/>
    <w:rsid w:val="007263C6"/>
    <w:rsid w:val="007263E1"/>
    <w:rsid w:val="007271C6"/>
    <w:rsid w:val="00727562"/>
    <w:rsid w:val="007275A1"/>
    <w:rsid w:val="0073047D"/>
    <w:rsid w:val="00731BDA"/>
    <w:rsid w:val="00731ED4"/>
    <w:rsid w:val="00732E7A"/>
    <w:rsid w:val="00733136"/>
    <w:rsid w:val="0073365B"/>
    <w:rsid w:val="00734157"/>
    <w:rsid w:val="0073453A"/>
    <w:rsid w:val="00734FF0"/>
    <w:rsid w:val="00736FB2"/>
    <w:rsid w:val="007374F0"/>
    <w:rsid w:val="00737739"/>
    <w:rsid w:val="00740961"/>
    <w:rsid w:val="00740A27"/>
    <w:rsid w:val="00742F72"/>
    <w:rsid w:val="0074783C"/>
    <w:rsid w:val="00747E34"/>
    <w:rsid w:val="00750AAB"/>
    <w:rsid w:val="00750C07"/>
    <w:rsid w:val="00751679"/>
    <w:rsid w:val="0075654E"/>
    <w:rsid w:val="007600D8"/>
    <w:rsid w:val="00761399"/>
    <w:rsid w:val="007613C6"/>
    <w:rsid w:val="00762355"/>
    <w:rsid w:val="00762DFC"/>
    <w:rsid w:val="00763754"/>
    <w:rsid w:val="007637CC"/>
    <w:rsid w:val="00763BF1"/>
    <w:rsid w:val="0076403F"/>
    <w:rsid w:val="007656F0"/>
    <w:rsid w:val="00766171"/>
    <w:rsid w:val="007666F8"/>
    <w:rsid w:val="00766BF9"/>
    <w:rsid w:val="00766C17"/>
    <w:rsid w:val="00767243"/>
    <w:rsid w:val="00772076"/>
    <w:rsid w:val="0077211F"/>
    <w:rsid w:val="00772829"/>
    <w:rsid w:val="00772B4C"/>
    <w:rsid w:val="00777A1C"/>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18DA"/>
    <w:rsid w:val="007B269F"/>
    <w:rsid w:val="007B49BC"/>
    <w:rsid w:val="007B4B99"/>
    <w:rsid w:val="007B588D"/>
    <w:rsid w:val="007B631B"/>
    <w:rsid w:val="007B6327"/>
    <w:rsid w:val="007B63E7"/>
    <w:rsid w:val="007B6675"/>
    <w:rsid w:val="007B6B09"/>
    <w:rsid w:val="007B6D9D"/>
    <w:rsid w:val="007B7396"/>
    <w:rsid w:val="007C31A6"/>
    <w:rsid w:val="007C50C7"/>
    <w:rsid w:val="007C565A"/>
    <w:rsid w:val="007C5B9D"/>
    <w:rsid w:val="007C70FC"/>
    <w:rsid w:val="007D0116"/>
    <w:rsid w:val="007D02D2"/>
    <w:rsid w:val="007D1B3D"/>
    <w:rsid w:val="007D29C8"/>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F05D9"/>
    <w:rsid w:val="007F2040"/>
    <w:rsid w:val="007F3ED7"/>
    <w:rsid w:val="007F52BC"/>
    <w:rsid w:val="007F5C0A"/>
    <w:rsid w:val="007F7926"/>
    <w:rsid w:val="00800F03"/>
    <w:rsid w:val="00800F88"/>
    <w:rsid w:val="008010C3"/>
    <w:rsid w:val="00801CFB"/>
    <w:rsid w:val="0080211C"/>
    <w:rsid w:val="0080311B"/>
    <w:rsid w:val="00803B5E"/>
    <w:rsid w:val="00803D49"/>
    <w:rsid w:val="00805CB9"/>
    <w:rsid w:val="00807FAB"/>
    <w:rsid w:val="00812144"/>
    <w:rsid w:val="00812F6F"/>
    <w:rsid w:val="00815C1A"/>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348B"/>
    <w:rsid w:val="00833C15"/>
    <w:rsid w:val="00834ECB"/>
    <w:rsid w:val="00835F2D"/>
    <w:rsid w:val="00837AAC"/>
    <w:rsid w:val="00841570"/>
    <w:rsid w:val="0084248A"/>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1C3"/>
    <w:rsid w:val="00864FC9"/>
    <w:rsid w:val="00865807"/>
    <w:rsid w:val="00865897"/>
    <w:rsid w:val="00866ABF"/>
    <w:rsid w:val="00866D6B"/>
    <w:rsid w:val="00866FB5"/>
    <w:rsid w:val="0087029A"/>
    <w:rsid w:val="00870D02"/>
    <w:rsid w:val="0087159C"/>
    <w:rsid w:val="00871B3F"/>
    <w:rsid w:val="00873FDF"/>
    <w:rsid w:val="0087432A"/>
    <w:rsid w:val="00874A05"/>
    <w:rsid w:val="00876087"/>
    <w:rsid w:val="00876583"/>
    <w:rsid w:val="008775F0"/>
    <w:rsid w:val="00881799"/>
    <w:rsid w:val="00881A12"/>
    <w:rsid w:val="00883807"/>
    <w:rsid w:val="008838C7"/>
    <w:rsid w:val="00883E3C"/>
    <w:rsid w:val="00883EA0"/>
    <w:rsid w:val="008844AE"/>
    <w:rsid w:val="00886A45"/>
    <w:rsid w:val="00886DC4"/>
    <w:rsid w:val="00890503"/>
    <w:rsid w:val="0089118F"/>
    <w:rsid w:val="0089139B"/>
    <w:rsid w:val="00891556"/>
    <w:rsid w:val="00891F6E"/>
    <w:rsid w:val="008925DE"/>
    <w:rsid w:val="00895188"/>
    <w:rsid w:val="00896186"/>
    <w:rsid w:val="008A06D5"/>
    <w:rsid w:val="008A12D1"/>
    <w:rsid w:val="008A142B"/>
    <w:rsid w:val="008A2250"/>
    <w:rsid w:val="008A37A6"/>
    <w:rsid w:val="008A4FA3"/>
    <w:rsid w:val="008A5E55"/>
    <w:rsid w:val="008A6124"/>
    <w:rsid w:val="008A7E18"/>
    <w:rsid w:val="008A7E7C"/>
    <w:rsid w:val="008B0FBB"/>
    <w:rsid w:val="008B37F1"/>
    <w:rsid w:val="008B390C"/>
    <w:rsid w:val="008B39D7"/>
    <w:rsid w:val="008B4417"/>
    <w:rsid w:val="008B4913"/>
    <w:rsid w:val="008B4DF9"/>
    <w:rsid w:val="008B6251"/>
    <w:rsid w:val="008B67F4"/>
    <w:rsid w:val="008B773E"/>
    <w:rsid w:val="008C0443"/>
    <w:rsid w:val="008C1060"/>
    <w:rsid w:val="008C14DC"/>
    <w:rsid w:val="008C35AE"/>
    <w:rsid w:val="008C5C47"/>
    <w:rsid w:val="008C7776"/>
    <w:rsid w:val="008D0F8B"/>
    <w:rsid w:val="008D205A"/>
    <w:rsid w:val="008D2739"/>
    <w:rsid w:val="008D3CC1"/>
    <w:rsid w:val="008D3FE9"/>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F1"/>
    <w:rsid w:val="00900155"/>
    <w:rsid w:val="00900DB5"/>
    <w:rsid w:val="00903D78"/>
    <w:rsid w:val="00904CD3"/>
    <w:rsid w:val="00906052"/>
    <w:rsid w:val="00906524"/>
    <w:rsid w:val="009077D1"/>
    <w:rsid w:val="00907FC2"/>
    <w:rsid w:val="00910066"/>
    <w:rsid w:val="0091006B"/>
    <w:rsid w:val="00911E5D"/>
    <w:rsid w:val="0091268A"/>
    <w:rsid w:val="00912826"/>
    <w:rsid w:val="009136C9"/>
    <w:rsid w:val="00913E12"/>
    <w:rsid w:val="00914C8A"/>
    <w:rsid w:val="009151E1"/>
    <w:rsid w:val="00917A4E"/>
    <w:rsid w:val="009206CE"/>
    <w:rsid w:val="00920894"/>
    <w:rsid w:val="009218B5"/>
    <w:rsid w:val="009234D5"/>
    <w:rsid w:val="0092359A"/>
    <w:rsid w:val="00923696"/>
    <w:rsid w:val="00925B6B"/>
    <w:rsid w:val="00926EDC"/>
    <w:rsid w:val="009279FF"/>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0"/>
    <w:rsid w:val="00944607"/>
    <w:rsid w:val="00945822"/>
    <w:rsid w:val="0094595D"/>
    <w:rsid w:val="00946971"/>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35F3"/>
    <w:rsid w:val="00975E3C"/>
    <w:rsid w:val="0097703F"/>
    <w:rsid w:val="0097739F"/>
    <w:rsid w:val="009773E0"/>
    <w:rsid w:val="0098060E"/>
    <w:rsid w:val="00980D6C"/>
    <w:rsid w:val="009816BF"/>
    <w:rsid w:val="0098257F"/>
    <w:rsid w:val="00982852"/>
    <w:rsid w:val="0098327E"/>
    <w:rsid w:val="00983621"/>
    <w:rsid w:val="00983665"/>
    <w:rsid w:val="009842E7"/>
    <w:rsid w:val="00984310"/>
    <w:rsid w:val="0098434B"/>
    <w:rsid w:val="00984629"/>
    <w:rsid w:val="00986768"/>
    <w:rsid w:val="00990BE2"/>
    <w:rsid w:val="009917A8"/>
    <w:rsid w:val="0099189A"/>
    <w:rsid w:val="0099295A"/>
    <w:rsid w:val="00994905"/>
    <w:rsid w:val="00994923"/>
    <w:rsid w:val="00995B19"/>
    <w:rsid w:val="00995B24"/>
    <w:rsid w:val="0099689B"/>
    <w:rsid w:val="009A37B9"/>
    <w:rsid w:val="009A44C0"/>
    <w:rsid w:val="009A4778"/>
    <w:rsid w:val="009A5E7A"/>
    <w:rsid w:val="009B08AA"/>
    <w:rsid w:val="009B0AFB"/>
    <w:rsid w:val="009B0D36"/>
    <w:rsid w:val="009B24CC"/>
    <w:rsid w:val="009B4280"/>
    <w:rsid w:val="009B4445"/>
    <w:rsid w:val="009B45C4"/>
    <w:rsid w:val="009B4E09"/>
    <w:rsid w:val="009B50A3"/>
    <w:rsid w:val="009B5AB6"/>
    <w:rsid w:val="009B738B"/>
    <w:rsid w:val="009B7953"/>
    <w:rsid w:val="009C0A25"/>
    <w:rsid w:val="009C0B1A"/>
    <w:rsid w:val="009C0B51"/>
    <w:rsid w:val="009C16E1"/>
    <w:rsid w:val="009C1B35"/>
    <w:rsid w:val="009C2ADB"/>
    <w:rsid w:val="009C3783"/>
    <w:rsid w:val="009C507A"/>
    <w:rsid w:val="009C55F4"/>
    <w:rsid w:val="009C5A7B"/>
    <w:rsid w:val="009C64FD"/>
    <w:rsid w:val="009C7A05"/>
    <w:rsid w:val="009D1045"/>
    <w:rsid w:val="009D1657"/>
    <w:rsid w:val="009D24D7"/>
    <w:rsid w:val="009D300C"/>
    <w:rsid w:val="009D382D"/>
    <w:rsid w:val="009D3D0B"/>
    <w:rsid w:val="009D3D6B"/>
    <w:rsid w:val="009D464B"/>
    <w:rsid w:val="009D5518"/>
    <w:rsid w:val="009D5EEB"/>
    <w:rsid w:val="009D6DAA"/>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5634"/>
    <w:rsid w:val="009F597A"/>
    <w:rsid w:val="009F6976"/>
    <w:rsid w:val="009F7DD8"/>
    <w:rsid w:val="00A0204F"/>
    <w:rsid w:val="00A031F1"/>
    <w:rsid w:val="00A03754"/>
    <w:rsid w:val="00A04739"/>
    <w:rsid w:val="00A04B51"/>
    <w:rsid w:val="00A05145"/>
    <w:rsid w:val="00A05676"/>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D81"/>
    <w:rsid w:val="00A31FCE"/>
    <w:rsid w:val="00A327E7"/>
    <w:rsid w:val="00A32AFF"/>
    <w:rsid w:val="00A331D2"/>
    <w:rsid w:val="00A3405B"/>
    <w:rsid w:val="00A362FC"/>
    <w:rsid w:val="00A36D75"/>
    <w:rsid w:val="00A3797B"/>
    <w:rsid w:val="00A37F6F"/>
    <w:rsid w:val="00A40528"/>
    <w:rsid w:val="00A4085F"/>
    <w:rsid w:val="00A40FED"/>
    <w:rsid w:val="00A41E2A"/>
    <w:rsid w:val="00A42B0F"/>
    <w:rsid w:val="00A43383"/>
    <w:rsid w:val="00A43728"/>
    <w:rsid w:val="00A44117"/>
    <w:rsid w:val="00A44512"/>
    <w:rsid w:val="00A447F1"/>
    <w:rsid w:val="00A4522D"/>
    <w:rsid w:val="00A45640"/>
    <w:rsid w:val="00A46BAD"/>
    <w:rsid w:val="00A46CB5"/>
    <w:rsid w:val="00A47164"/>
    <w:rsid w:val="00A47738"/>
    <w:rsid w:val="00A47E41"/>
    <w:rsid w:val="00A53195"/>
    <w:rsid w:val="00A531FD"/>
    <w:rsid w:val="00A53513"/>
    <w:rsid w:val="00A54CAB"/>
    <w:rsid w:val="00A54EED"/>
    <w:rsid w:val="00A55EEB"/>
    <w:rsid w:val="00A56C9D"/>
    <w:rsid w:val="00A605C7"/>
    <w:rsid w:val="00A6081E"/>
    <w:rsid w:val="00A61144"/>
    <w:rsid w:val="00A61C22"/>
    <w:rsid w:val="00A61D59"/>
    <w:rsid w:val="00A62C3F"/>
    <w:rsid w:val="00A62E8B"/>
    <w:rsid w:val="00A63A23"/>
    <w:rsid w:val="00A64E82"/>
    <w:rsid w:val="00A65752"/>
    <w:rsid w:val="00A70C6C"/>
    <w:rsid w:val="00A718B9"/>
    <w:rsid w:val="00A74C4A"/>
    <w:rsid w:val="00A7551A"/>
    <w:rsid w:val="00A75670"/>
    <w:rsid w:val="00A77616"/>
    <w:rsid w:val="00A805C6"/>
    <w:rsid w:val="00A809AB"/>
    <w:rsid w:val="00A80CCB"/>
    <w:rsid w:val="00A84085"/>
    <w:rsid w:val="00A84DEB"/>
    <w:rsid w:val="00A858D7"/>
    <w:rsid w:val="00A86BA7"/>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2026"/>
    <w:rsid w:val="00AB297D"/>
    <w:rsid w:val="00AB35E5"/>
    <w:rsid w:val="00AB7A98"/>
    <w:rsid w:val="00AB7F7D"/>
    <w:rsid w:val="00AC0CA0"/>
    <w:rsid w:val="00AC1FD3"/>
    <w:rsid w:val="00AC2A49"/>
    <w:rsid w:val="00AC322A"/>
    <w:rsid w:val="00AC3680"/>
    <w:rsid w:val="00AC4F34"/>
    <w:rsid w:val="00AC7039"/>
    <w:rsid w:val="00AC73E9"/>
    <w:rsid w:val="00AD121D"/>
    <w:rsid w:val="00AD1EF1"/>
    <w:rsid w:val="00AD42D8"/>
    <w:rsid w:val="00AD51F6"/>
    <w:rsid w:val="00AE01BD"/>
    <w:rsid w:val="00AE01DD"/>
    <w:rsid w:val="00AE04B0"/>
    <w:rsid w:val="00AE0919"/>
    <w:rsid w:val="00AE1B0C"/>
    <w:rsid w:val="00AE3E6D"/>
    <w:rsid w:val="00AE59B4"/>
    <w:rsid w:val="00AF1239"/>
    <w:rsid w:val="00AF14DE"/>
    <w:rsid w:val="00AF2202"/>
    <w:rsid w:val="00AF4CD1"/>
    <w:rsid w:val="00AF51F1"/>
    <w:rsid w:val="00AF52EA"/>
    <w:rsid w:val="00B0191F"/>
    <w:rsid w:val="00B0282B"/>
    <w:rsid w:val="00B05113"/>
    <w:rsid w:val="00B0700B"/>
    <w:rsid w:val="00B072D3"/>
    <w:rsid w:val="00B10474"/>
    <w:rsid w:val="00B1115F"/>
    <w:rsid w:val="00B131A5"/>
    <w:rsid w:val="00B138C9"/>
    <w:rsid w:val="00B13D99"/>
    <w:rsid w:val="00B158A9"/>
    <w:rsid w:val="00B21312"/>
    <w:rsid w:val="00B21A63"/>
    <w:rsid w:val="00B22E60"/>
    <w:rsid w:val="00B23A99"/>
    <w:rsid w:val="00B23EAA"/>
    <w:rsid w:val="00B260DE"/>
    <w:rsid w:val="00B2640E"/>
    <w:rsid w:val="00B26D56"/>
    <w:rsid w:val="00B27AAC"/>
    <w:rsid w:val="00B30794"/>
    <w:rsid w:val="00B30C77"/>
    <w:rsid w:val="00B31DFE"/>
    <w:rsid w:val="00B3252C"/>
    <w:rsid w:val="00B32E8A"/>
    <w:rsid w:val="00B335C4"/>
    <w:rsid w:val="00B342FB"/>
    <w:rsid w:val="00B34E0A"/>
    <w:rsid w:val="00B34E6B"/>
    <w:rsid w:val="00B35109"/>
    <w:rsid w:val="00B36877"/>
    <w:rsid w:val="00B36A0B"/>
    <w:rsid w:val="00B36E39"/>
    <w:rsid w:val="00B37CCA"/>
    <w:rsid w:val="00B40236"/>
    <w:rsid w:val="00B404A5"/>
    <w:rsid w:val="00B43124"/>
    <w:rsid w:val="00B4343A"/>
    <w:rsid w:val="00B441D6"/>
    <w:rsid w:val="00B45561"/>
    <w:rsid w:val="00B466EC"/>
    <w:rsid w:val="00B50081"/>
    <w:rsid w:val="00B500F5"/>
    <w:rsid w:val="00B50996"/>
    <w:rsid w:val="00B531B8"/>
    <w:rsid w:val="00B54928"/>
    <w:rsid w:val="00B54A8F"/>
    <w:rsid w:val="00B54B47"/>
    <w:rsid w:val="00B55F22"/>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FC"/>
    <w:rsid w:val="00B75958"/>
    <w:rsid w:val="00B7627B"/>
    <w:rsid w:val="00B768CC"/>
    <w:rsid w:val="00B76D58"/>
    <w:rsid w:val="00B770D1"/>
    <w:rsid w:val="00B77EC0"/>
    <w:rsid w:val="00B804B5"/>
    <w:rsid w:val="00B80DDB"/>
    <w:rsid w:val="00B81496"/>
    <w:rsid w:val="00B83976"/>
    <w:rsid w:val="00B85D89"/>
    <w:rsid w:val="00B87249"/>
    <w:rsid w:val="00B87912"/>
    <w:rsid w:val="00B90D79"/>
    <w:rsid w:val="00B91596"/>
    <w:rsid w:val="00B9226D"/>
    <w:rsid w:val="00B9241B"/>
    <w:rsid w:val="00B928CC"/>
    <w:rsid w:val="00B92A62"/>
    <w:rsid w:val="00B92AC1"/>
    <w:rsid w:val="00B95FF2"/>
    <w:rsid w:val="00B96732"/>
    <w:rsid w:val="00B9758F"/>
    <w:rsid w:val="00B97627"/>
    <w:rsid w:val="00B97889"/>
    <w:rsid w:val="00B9799C"/>
    <w:rsid w:val="00B97EB7"/>
    <w:rsid w:val="00B97F61"/>
    <w:rsid w:val="00BA0222"/>
    <w:rsid w:val="00BA0370"/>
    <w:rsid w:val="00BA18BA"/>
    <w:rsid w:val="00BA1BED"/>
    <w:rsid w:val="00BA23CC"/>
    <w:rsid w:val="00BA2DCB"/>
    <w:rsid w:val="00BA3E0A"/>
    <w:rsid w:val="00BA73B1"/>
    <w:rsid w:val="00BA749C"/>
    <w:rsid w:val="00BB0869"/>
    <w:rsid w:val="00BB0CD3"/>
    <w:rsid w:val="00BB31F0"/>
    <w:rsid w:val="00BB3460"/>
    <w:rsid w:val="00BB4ABE"/>
    <w:rsid w:val="00BB7DAE"/>
    <w:rsid w:val="00BC04D6"/>
    <w:rsid w:val="00BC0ABE"/>
    <w:rsid w:val="00BC45F0"/>
    <w:rsid w:val="00BC47C1"/>
    <w:rsid w:val="00BC4922"/>
    <w:rsid w:val="00BC5785"/>
    <w:rsid w:val="00BC600A"/>
    <w:rsid w:val="00BC641F"/>
    <w:rsid w:val="00BC7368"/>
    <w:rsid w:val="00BC7AE9"/>
    <w:rsid w:val="00BD0140"/>
    <w:rsid w:val="00BD16EA"/>
    <w:rsid w:val="00BD258D"/>
    <w:rsid w:val="00BD28DC"/>
    <w:rsid w:val="00BD31EC"/>
    <w:rsid w:val="00BD40F6"/>
    <w:rsid w:val="00BD490D"/>
    <w:rsid w:val="00BD4B11"/>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E7D89"/>
    <w:rsid w:val="00BF4012"/>
    <w:rsid w:val="00BF4401"/>
    <w:rsid w:val="00BF4983"/>
    <w:rsid w:val="00BF57B1"/>
    <w:rsid w:val="00BF6409"/>
    <w:rsid w:val="00BF65E0"/>
    <w:rsid w:val="00BF7017"/>
    <w:rsid w:val="00BF73DC"/>
    <w:rsid w:val="00BF7454"/>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4F2"/>
    <w:rsid w:val="00C17B5E"/>
    <w:rsid w:val="00C20B51"/>
    <w:rsid w:val="00C219B4"/>
    <w:rsid w:val="00C21EEF"/>
    <w:rsid w:val="00C230FE"/>
    <w:rsid w:val="00C23BB6"/>
    <w:rsid w:val="00C2495A"/>
    <w:rsid w:val="00C25258"/>
    <w:rsid w:val="00C25EEB"/>
    <w:rsid w:val="00C26139"/>
    <w:rsid w:val="00C27935"/>
    <w:rsid w:val="00C3007F"/>
    <w:rsid w:val="00C30336"/>
    <w:rsid w:val="00C30C06"/>
    <w:rsid w:val="00C30C97"/>
    <w:rsid w:val="00C31AD1"/>
    <w:rsid w:val="00C324C4"/>
    <w:rsid w:val="00C32C57"/>
    <w:rsid w:val="00C35099"/>
    <w:rsid w:val="00C3534B"/>
    <w:rsid w:val="00C35C93"/>
    <w:rsid w:val="00C40704"/>
    <w:rsid w:val="00C44C5C"/>
    <w:rsid w:val="00C45377"/>
    <w:rsid w:val="00C474B3"/>
    <w:rsid w:val="00C505F6"/>
    <w:rsid w:val="00C52545"/>
    <w:rsid w:val="00C52BB0"/>
    <w:rsid w:val="00C54C71"/>
    <w:rsid w:val="00C55EEC"/>
    <w:rsid w:val="00C57E85"/>
    <w:rsid w:val="00C6022D"/>
    <w:rsid w:val="00C60EFF"/>
    <w:rsid w:val="00C6166C"/>
    <w:rsid w:val="00C61CA8"/>
    <w:rsid w:val="00C61F09"/>
    <w:rsid w:val="00C628E7"/>
    <w:rsid w:val="00C63320"/>
    <w:rsid w:val="00C63F6D"/>
    <w:rsid w:val="00C64EDC"/>
    <w:rsid w:val="00C658E9"/>
    <w:rsid w:val="00C6716C"/>
    <w:rsid w:val="00C73EEE"/>
    <w:rsid w:val="00C74FFD"/>
    <w:rsid w:val="00C76BE5"/>
    <w:rsid w:val="00C77D19"/>
    <w:rsid w:val="00C82CDF"/>
    <w:rsid w:val="00C84A35"/>
    <w:rsid w:val="00C84EB7"/>
    <w:rsid w:val="00C85F9C"/>
    <w:rsid w:val="00C862AB"/>
    <w:rsid w:val="00C87607"/>
    <w:rsid w:val="00C877CE"/>
    <w:rsid w:val="00C9019C"/>
    <w:rsid w:val="00C903CC"/>
    <w:rsid w:val="00C904C3"/>
    <w:rsid w:val="00C907E5"/>
    <w:rsid w:val="00C90EE0"/>
    <w:rsid w:val="00C92019"/>
    <w:rsid w:val="00C926FD"/>
    <w:rsid w:val="00C93F69"/>
    <w:rsid w:val="00C941BC"/>
    <w:rsid w:val="00C94430"/>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C12F9"/>
    <w:rsid w:val="00CC1AEF"/>
    <w:rsid w:val="00CC3F73"/>
    <w:rsid w:val="00CC3F9A"/>
    <w:rsid w:val="00CC5276"/>
    <w:rsid w:val="00CC5444"/>
    <w:rsid w:val="00CC7B1D"/>
    <w:rsid w:val="00CD0770"/>
    <w:rsid w:val="00CD07E8"/>
    <w:rsid w:val="00CD0A29"/>
    <w:rsid w:val="00CD32F2"/>
    <w:rsid w:val="00CD48FD"/>
    <w:rsid w:val="00CD5933"/>
    <w:rsid w:val="00CD68B6"/>
    <w:rsid w:val="00CD6D9E"/>
    <w:rsid w:val="00CD73D7"/>
    <w:rsid w:val="00CD7A54"/>
    <w:rsid w:val="00CE05B2"/>
    <w:rsid w:val="00CE062A"/>
    <w:rsid w:val="00CE0889"/>
    <w:rsid w:val="00CE0A76"/>
    <w:rsid w:val="00CE0E9E"/>
    <w:rsid w:val="00CE1E77"/>
    <w:rsid w:val="00CE1F5F"/>
    <w:rsid w:val="00CE4951"/>
    <w:rsid w:val="00CE5D2D"/>
    <w:rsid w:val="00CE5D6C"/>
    <w:rsid w:val="00CE7270"/>
    <w:rsid w:val="00CF0028"/>
    <w:rsid w:val="00CF04ED"/>
    <w:rsid w:val="00CF1745"/>
    <w:rsid w:val="00CF1B0D"/>
    <w:rsid w:val="00CF2EDD"/>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1014A"/>
    <w:rsid w:val="00D10A5E"/>
    <w:rsid w:val="00D10D76"/>
    <w:rsid w:val="00D12450"/>
    <w:rsid w:val="00D12A7B"/>
    <w:rsid w:val="00D203F3"/>
    <w:rsid w:val="00D205AE"/>
    <w:rsid w:val="00D214F7"/>
    <w:rsid w:val="00D2184F"/>
    <w:rsid w:val="00D21B31"/>
    <w:rsid w:val="00D229D6"/>
    <w:rsid w:val="00D23868"/>
    <w:rsid w:val="00D277C7"/>
    <w:rsid w:val="00D30A39"/>
    <w:rsid w:val="00D31A88"/>
    <w:rsid w:val="00D33287"/>
    <w:rsid w:val="00D33A53"/>
    <w:rsid w:val="00D33B34"/>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5109"/>
    <w:rsid w:val="00D76062"/>
    <w:rsid w:val="00D7637C"/>
    <w:rsid w:val="00D80791"/>
    <w:rsid w:val="00D809EE"/>
    <w:rsid w:val="00D83653"/>
    <w:rsid w:val="00D84F95"/>
    <w:rsid w:val="00D853B8"/>
    <w:rsid w:val="00D86427"/>
    <w:rsid w:val="00D87F68"/>
    <w:rsid w:val="00D90003"/>
    <w:rsid w:val="00D90F9B"/>
    <w:rsid w:val="00D91CBC"/>
    <w:rsid w:val="00D93328"/>
    <w:rsid w:val="00D9576B"/>
    <w:rsid w:val="00D965D8"/>
    <w:rsid w:val="00D966F7"/>
    <w:rsid w:val="00D9688B"/>
    <w:rsid w:val="00D96FD3"/>
    <w:rsid w:val="00D9729D"/>
    <w:rsid w:val="00D97B89"/>
    <w:rsid w:val="00DA04C8"/>
    <w:rsid w:val="00DA26D2"/>
    <w:rsid w:val="00DA32B8"/>
    <w:rsid w:val="00DA3C00"/>
    <w:rsid w:val="00DA3E61"/>
    <w:rsid w:val="00DA5F07"/>
    <w:rsid w:val="00DA757B"/>
    <w:rsid w:val="00DA7606"/>
    <w:rsid w:val="00DA7E41"/>
    <w:rsid w:val="00DB1C61"/>
    <w:rsid w:val="00DB37F2"/>
    <w:rsid w:val="00DB3B3C"/>
    <w:rsid w:val="00DB51B6"/>
    <w:rsid w:val="00DB58CC"/>
    <w:rsid w:val="00DB61F3"/>
    <w:rsid w:val="00DB6B8D"/>
    <w:rsid w:val="00DB7090"/>
    <w:rsid w:val="00DC028F"/>
    <w:rsid w:val="00DC3D5B"/>
    <w:rsid w:val="00DC3FAB"/>
    <w:rsid w:val="00DC4D80"/>
    <w:rsid w:val="00DC50F0"/>
    <w:rsid w:val="00DC5BD9"/>
    <w:rsid w:val="00DC6984"/>
    <w:rsid w:val="00DC7D57"/>
    <w:rsid w:val="00DD06B9"/>
    <w:rsid w:val="00DD07F1"/>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6215"/>
    <w:rsid w:val="00DE7069"/>
    <w:rsid w:val="00DE75E6"/>
    <w:rsid w:val="00DE77E3"/>
    <w:rsid w:val="00DE7FDA"/>
    <w:rsid w:val="00DF09E3"/>
    <w:rsid w:val="00DF0D74"/>
    <w:rsid w:val="00DF196B"/>
    <w:rsid w:val="00DF219C"/>
    <w:rsid w:val="00DF2372"/>
    <w:rsid w:val="00DF2876"/>
    <w:rsid w:val="00DF2E19"/>
    <w:rsid w:val="00DF4BFB"/>
    <w:rsid w:val="00DF525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8B7"/>
    <w:rsid w:val="00E22CBD"/>
    <w:rsid w:val="00E23093"/>
    <w:rsid w:val="00E2390D"/>
    <w:rsid w:val="00E23C3C"/>
    <w:rsid w:val="00E24444"/>
    <w:rsid w:val="00E245F7"/>
    <w:rsid w:val="00E25CC7"/>
    <w:rsid w:val="00E264D5"/>
    <w:rsid w:val="00E265AD"/>
    <w:rsid w:val="00E27508"/>
    <w:rsid w:val="00E30F0F"/>
    <w:rsid w:val="00E314F6"/>
    <w:rsid w:val="00E31624"/>
    <w:rsid w:val="00E31717"/>
    <w:rsid w:val="00E32138"/>
    <w:rsid w:val="00E323DD"/>
    <w:rsid w:val="00E32D01"/>
    <w:rsid w:val="00E332EA"/>
    <w:rsid w:val="00E334DE"/>
    <w:rsid w:val="00E33C8C"/>
    <w:rsid w:val="00E3427F"/>
    <w:rsid w:val="00E34354"/>
    <w:rsid w:val="00E40B23"/>
    <w:rsid w:val="00E41052"/>
    <w:rsid w:val="00E428D0"/>
    <w:rsid w:val="00E433DE"/>
    <w:rsid w:val="00E45B8A"/>
    <w:rsid w:val="00E45ECE"/>
    <w:rsid w:val="00E47213"/>
    <w:rsid w:val="00E5098C"/>
    <w:rsid w:val="00E50EBB"/>
    <w:rsid w:val="00E518E6"/>
    <w:rsid w:val="00E52939"/>
    <w:rsid w:val="00E536F8"/>
    <w:rsid w:val="00E548FB"/>
    <w:rsid w:val="00E559B0"/>
    <w:rsid w:val="00E5789A"/>
    <w:rsid w:val="00E6292E"/>
    <w:rsid w:val="00E644D8"/>
    <w:rsid w:val="00E65E93"/>
    <w:rsid w:val="00E70188"/>
    <w:rsid w:val="00E71010"/>
    <w:rsid w:val="00E71020"/>
    <w:rsid w:val="00E72361"/>
    <w:rsid w:val="00E73219"/>
    <w:rsid w:val="00E73FB4"/>
    <w:rsid w:val="00E74269"/>
    <w:rsid w:val="00E76C7B"/>
    <w:rsid w:val="00E76D9B"/>
    <w:rsid w:val="00E82766"/>
    <w:rsid w:val="00E842AE"/>
    <w:rsid w:val="00E8475F"/>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71A5"/>
    <w:rsid w:val="00EB7BFE"/>
    <w:rsid w:val="00EC112F"/>
    <w:rsid w:val="00EC3CCC"/>
    <w:rsid w:val="00EC5934"/>
    <w:rsid w:val="00EC5F4A"/>
    <w:rsid w:val="00EC67EF"/>
    <w:rsid w:val="00ED19DE"/>
    <w:rsid w:val="00ED24E0"/>
    <w:rsid w:val="00ED5962"/>
    <w:rsid w:val="00ED7B3A"/>
    <w:rsid w:val="00EE0F5F"/>
    <w:rsid w:val="00EE1FF0"/>
    <w:rsid w:val="00EE3986"/>
    <w:rsid w:val="00EE41CA"/>
    <w:rsid w:val="00EE4570"/>
    <w:rsid w:val="00EE5867"/>
    <w:rsid w:val="00EE5998"/>
    <w:rsid w:val="00EE5AD0"/>
    <w:rsid w:val="00EE6A1D"/>
    <w:rsid w:val="00EF0DA2"/>
    <w:rsid w:val="00EF24D5"/>
    <w:rsid w:val="00EF2D91"/>
    <w:rsid w:val="00EF333F"/>
    <w:rsid w:val="00EF6308"/>
    <w:rsid w:val="00EF661D"/>
    <w:rsid w:val="00EF7248"/>
    <w:rsid w:val="00EF728A"/>
    <w:rsid w:val="00F0145F"/>
    <w:rsid w:val="00F01758"/>
    <w:rsid w:val="00F035D8"/>
    <w:rsid w:val="00F03D93"/>
    <w:rsid w:val="00F04444"/>
    <w:rsid w:val="00F04B9F"/>
    <w:rsid w:val="00F04F72"/>
    <w:rsid w:val="00F065AC"/>
    <w:rsid w:val="00F07F41"/>
    <w:rsid w:val="00F107AF"/>
    <w:rsid w:val="00F10C4A"/>
    <w:rsid w:val="00F112C3"/>
    <w:rsid w:val="00F1187C"/>
    <w:rsid w:val="00F1301E"/>
    <w:rsid w:val="00F1330B"/>
    <w:rsid w:val="00F1357E"/>
    <w:rsid w:val="00F161E1"/>
    <w:rsid w:val="00F174B7"/>
    <w:rsid w:val="00F211D8"/>
    <w:rsid w:val="00F219B0"/>
    <w:rsid w:val="00F21A03"/>
    <w:rsid w:val="00F22234"/>
    <w:rsid w:val="00F224DA"/>
    <w:rsid w:val="00F22714"/>
    <w:rsid w:val="00F22D7A"/>
    <w:rsid w:val="00F22FCF"/>
    <w:rsid w:val="00F232E4"/>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2557"/>
    <w:rsid w:val="00F4525C"/>
    <w:rsid w:val="00F46611"/>
    <w:rsid w:val="00F47306"/>
    <w:rsid w:val="00F5138B"/>
    <w:rsid w:val="00F52496"/>
    <w:rsid w:val="00F52743"/>
    <w:rsid w:val="00F52BD3"/>
    <w:rsid w:val="00F531B8"/>
    <w:rsid w:val="00F533CC"/>
    <w:rsid w:val="00F534BA"/>
    <w:rsid w:val="00F5387F"/>
    <w:rsid w:val="00F53AA6"/>
    <w:rsid w:val="00F540A0"/>
    <w:rsid w:val="00F54A73"/>
    <w:rsid w:val="00F55DE6"/>
    <w:rsid w:val="00F57806"/>
    <w:rsid w:val="00F57D1A"/>
    <w:rsid w:val="00F611FF"/>
    <w:rsid w:val="00F62BD9"/>
    <w:rsid w:val="00F62E9E"/>
    <w:rsid w:val="00F64B45"/>
    <w:rsid w:val="00F65945"/>
    <w:rsid w:val="00F66907"/>
    <w:rsid w:val="00F70B83"/>
    <w:rsid w:val="00F71071"/>
    <w:rsid w:val="00F7151E"/>
    <w:rsid w:val="00F72CB0"/>
    <w:rsid w:val="00F731D7"/>
    <w:rsid w:val="00F73953"/>
    <w:rsid w:val="00F73B35"/>
    <w:rsid w:val="00F75647"/>
    <w:rsid w:val="00F75F1B"/>
    <w:rsid w:val="00F75F1F"/>
    <w:rsid w:val="00F76287"/>
    <w:rsid w:val="00F76C7B"/>
    <w:rsid w:val="00F80195"/>
    <w:rsid w:val="00F8048E"/>
    <w:rsid w:val="00F804AF"/>
    <w:rsid w:val="00F810F8"/>
    <w:rsid w:val="00F82E4F"/>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DAA"/>
    <w:rsid w:val="00FB5E4A"/>
    <w:rsid w:val="00FB760B"/>
    <w:rsid w:val="00FC1245"/>
    <w:rsid w:val="00FC1324"/>
    <w:rsid w:val="00FC14E7"/>
    <w:rsid w:val="00FC26A4"/>
    <w:rsid w:val="00FC314E"/>
    <w:rsid w:val="00FC3540"/>
    <w:rsid w:val="00FC3E98"/>
    <w:rsid w:val="00FC67EE"/>
    <w:rsid w:val="00FD03DE"/>
    <w:rsid w:val="00FD063D"/>
    <w:rsid w:val="00FD1556"/>
    <w:rsid w:val="00FD19FC"/>
    <w:rsid w:val="00FD1C6E"/>
    <w:rsid w:val="00FD27B9"/>
    <w:rsid w:val="00FD4A82"/>
    <w:rsid w:val="00FD4D13"/>
    <w:rsid w:val="00FD5508"/>
    <w:rsid w:val="00FD6343"/>
    <w:rsid w:val="00FD6F17"/>
    <w:rsid w:val="00FE29D2"/>
    <w:rsid w:val="00FE36DC"/>
    <w:rsid w:val="00FE436C"/>
    <w:rsid w:val="00FE56C7"/>
    <w:rsid w:val="00FE5739"/>
    <w:rsid w:val="00FE5E2C"/>
    <w:rsid w:val="00FE73FB"/>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9C2ADB"/>
    <w:rPr>
      <w:rFonts w:ascii="Calibri" w:hAnsi="Calibri"/>
    </w:rPr>
  </w:style>
  <w:style w:type="paragraph" w:styleId="Sinespaciado">
    <w:name w:val="No Spacing"/>
    <w:basedOn w:val="Normal"/>
    <w:link w:val="SinespaciadoCar"/>
    <w:uiPriority w:val="1"/>
    <w:qFormat/>
    <w:rsid w:val="009C2ADB"/>
    <w:rPr>
      <w:rFonts w:ascii="Calibri" w:hAnsi="Calibri"/>
      <w:sz w:val="20"/>
      <w:lang w:val="es-MX" w:eastAsia="es-MX"/>
    </w:rPr>
  </w:style>
  <w:style w:type="paragraph" w:customStyle="1" w:styleId="Normal1">
    <w:name w:val="Normal1"/>
    <w:basedOn w:val="Normal"/>
    <w:rsid w:val="009C2ADB"/>
    <w:pPr>
      <w:spacing w:after="160" w:line="252" w:lineRule="auto"/>
    </w:pPr>
    <w:rPr>
      <w:rFonts w:ascii="Calibri" w:eastAsiaTheme="minorHAnsi" w:hAnsi="Calibri"/>
      <w:color w:val="000000"/>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222">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A8EE-0E7C-426C-AB23-D0CB3122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3920</Words>
  <Characters>21561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9</cp:revision>
  <cp:lastPrinted>2015-11-19T19:33:00Z</cp:lastPrinted>
  <dcterms:created xsi:type="dcterms:W3CDTF">2016-03-30T00:20:00Z</dcterms:created>
  <dcterms:modified xsi:type="dcterms:W3CDTF">2016-05-18T16:50:00Z</dcterms:modified>
</cp:coreProperties>
</file>