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3DFAD225" w:rsidR="000D7C78" w:rsidRPr="00FE6639" w:rsidRDefault="006B5642" w:rsidP="00FE6639">
      <w:pPr>
        <w:pStyle w:val="Ttulo1"/>
        <w:jc w:val="both"/>
        <w:rPr>
          <w:rFonts w:ascii="ITC Avant Garde" w:hAnsi="ITC Avant Garde"/>
          <w:szCs w:val="24"/>
          <w:lang w:eastAsia="es-MX"/>
        </w:rPr>
      </w:pPr>
      <w:r w:rsidRPr="00FE6639">
        <w:rPr>
          <w:rFonts w:ascii="ITC Avant Garde" w:hAnsi="ITC Avant Garde"/>
          <w:szCs w:val="24"/>
          <w:lang w:eastAsia="es-MX"/>
        </w:rPr>
        <w:t xml:space="preserve">RESOLUCIÓN </w:t>
      </w:r>
      <w:r w:rsidR="00517C6A" w:rsidRPr="00FE6639">
        <w:rPr>
          <w:rFonts w:ascii="ITC Avant Garde" w:hAnsi="ITC Avant Garde"/>
          <w:szCs w:val="24"/>
          <w:lang w:eastAsia="es-MX"/>
        </w:rPr>
        <w:t xml:space="preserve">MEDIANTE </w:t>
      </w:r>
      <w:r w:rsidRPr="00FE6639">
        <w:rPr>
          <w:rFonts w:ascii="ITC Avant Garde" w:hAnsi="ITC Avant Garde"/>
          <w:szCs w:val="24"/>
          <w:lang w:eastAsia="es-MX"/>
        </w:rPr>
        <w:t>LA CUAL EL PLENO DEL INSTITUTO FEDERAL</w:t>
      </w:r>
      <w:r w:rsidR="000363F8" w:rsidRPr="00FE6639">
        <w:rPr>
          <w:rFonts w:ascii="ITC Avant Garde" w:hAnsi="ITC Avant Garde"/>
          <w:szCs w:val="24"/>
          <w:lang w:eastAsia="es-MX"/>
        </w:rPr>
        <w:t xml:space="preserve"> DE TELECOMUNICACIONES OTORGA </w:t>
      </w:r>
      <w:r w:rsidR="00794D64" w:rsidRPr="00FE6639">
        <w:rPr>
          <w:rFonts w:ascii="ITC Avant Garde" w:hAnsi="ITC Avant Garde"/>
          <w:szCs w:val="24"/>
          <w:lang w:eastAsia="es-MX"/>
        </w:rPr>
        <w:t xml:space="preserve">A </w:t>
      </w:r>
      <w:r w:rsidR="005C5EBA" w:rsidRPr="00FE6639">
        <w:rPr>
          <w:rFonts w:ascii="ITC Avant Garde" w:hAnsi="ITC Avant Garde"/>
          <w:szCs w:val="24"/>
          <w:lang w:eastAsia="es-MX"/>
        </w:rPr>
        <w:t>ALTATA TELECOMUNICACIONES DE MÉXICO, S.A.P.I. DE C.V.</w:t>
      </w:r>
      <w:r w:rsidR="0012642E" w:rsidRPr="00FE6639">
        <w:rPr>
          <w:rFonts w:ascii="ITC Avant Garde" w:hAnsi="ITC Avant Garde"/>
          <w:szCs w:val="24"/>
          <w:lang w:eastAsia="es-MX"/>
        </w:rPr>
        <w:t>,</w:t>
      </w:r>
      <w:r w:rsidRPr="00FE6639">
        <w:rPr>
          <w:rFonts w:ascii="ITC Avant Garde" w:hAnsi="ITC Avant Garde"/>
          <w:szCs w:val="24"/>
          <w:lang w:eastAsia="es-MX"/>
        </w:rPr>
        <w:t xml:space="preserve"> UN TÍTULO DE CONCESIÓN </w:t>
      </w:r>
      <w:r w:rsidR="00AF51F1" w:rsidRPr="00FE6639">
        <w:rPr>
          <w:rFonts w:ascii="ITC Avant Garde" w:hAnsi="ITC Avant Garde"/>
          <w:szCs w:val="24"/>
          <w:lang w:eastAsia="es-MX"/>
        </w:rPr>
        <w:t xml:space="preserve">ÚNICA </w:t>
      </w:r>
      <w:r w:rsidRPr="00FE6639">
        <w:rPr>
          <w:rFonts w:ascii="ITC Avant Garde" w:hAnsi="ITC Avant Garde"/>
          <w:szCs w:val="24"/>
          <w:lang w:eastAsia="es-MX"/>
        </w:rPr>
        <w:t xml:space="preserve">PARA </w:t>
      </w:r>
      <w:r w:rsidR="00AF51F1" w:rsidRPr="00FE6639">
        <w:rPr>
          <w:rFonts w:ascii="ITC Avant Garde" w:hAnsi="ITC Avant Garde"/>
          <w:szCs w:val="24"/>
          <w:lang w:eastAsia="es-MX"/>
        </w:rPr>
        <w:t>USO COMERCIAL</w:t>
      </w:r>
      <w:r w:rsidR="00BA0370" w:rsidRPr="00FE6639">
        <w:rPr>
          <w:rFonts w:ascii="ITC Avant Garde" w:hAnsi="ITC Avant Garde"/>
          <w:szCs w:val="24"/>
          <w:lang w:eastAsia="es-MX"/>
        </w:rPr>
        <w:t>.</w:t>
      </w:r>
    </w:p>
    <w:p w14:paraId="331EF2A1" w14:textId="77777777" w:rsidR="00290920" w:rsidRPr="00277386" w:rsidRDefault="00290920" w:rsidP="003F7254">
      <w:pPr>
        <w:spacing w:line="276" w:lineRule="auto"/>
        <w:jc w:val="center"/>
        <w:rPr>
          <w:rFonts w:ascii="ITC Avant Garde" w:hAnsi="ITC Avant Garde"/>
          <w:b/>
          <w:bCs/>
          <w:color w:val="000000"/>
          <w:sz w:val="22"/>
          <w:szCs w:val="22"/>
          <w:lang w:val="es-MX" w:eastAsia="es-MX"/>
        </w:rPr>
      </w:pPr>
    </w:p>
    <w:p w14:paraId="454ECA41" w14:textId="77777777" w:rsidR="00067854" w:rsidRPr="00FE6639" w:rsidRDefault="00067854" w:rsidP="00FE6639">
      <w:pPr>
        <w:pStyle w:val="Ttulo2"/>
        <w:ind w:firstLine="0"/>
        <w:jc w:val="center"/>
        <w:rPr>
          <w:rFonts w:ascii="ITC Avant Garde" w:hAnsi="ITC Avant Garde"/>
          <w:b w:val="0"/>
          <w:bCs/>
          <w:color w:val="000000"/>
          <w:szCs w:val="24"/>
          <w:lang w:eastAsia="es-MX"/>
        </w:rPr>
      </w:pPr>
      <w:r w:rsidRPr="00FE6639">
        <w:rPr>
          <w:rFonts w:ascii="ITC Avant Garde" w:hAnsi="ITC Avant Garde"/>
          <w:szCs w:val="24"/>
        </w:rPr>
        <w:t>ANTECEDENTES</w:t>
      </w:r>
    </w:p>
    <w:p w14:paraId="4AFAB47A" w14:textId="77777777" w:rsidR="00BC2188" w:rsidRPr="00277386" w:rsidRDefault="00BC2188" w:rsidP="003F7254">
      <w:pPr>
        <w:spacing w:line="276" w:lineRule="auto"/>
        <w:jc w:val="both"/>
        <w:rPr>
          <w:rFonts w:ascii="ITC Avant Garde" w:hAnsi="ITC Avant Garde"/>
          <w:bCs/>
          <w:color w:val="000000"/>
          <w:sz w:val="22"/>
          <w:szCs w:val="22"/>
          <w:lang w:val="es-MX" w:eastAsia="es-MX"/>
        </w:rPr>
      </w:pPr>
    </w:p>
    <w:p w14:paraId="0B74D6F1" w14:textId="13CD1BBF" w:rsidR="0012642E" w:rsidRPr="007476B0" w:rsidRDefault="007D1B3D" w:rsidP="003F7254">
      <w:pPr>
        <w:numPr>
          <w:ilvl w:val="0"/>
          <w:numId w:val="21"/>
        </w:numPr>
        <w:spacing w:line="276" w:lineRule="auto"/>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3F7254">
      <w:pPr>
        <w:numPr>
          <w:ilvl w:val="0"/>
          <w:numId w:val="21"/>
        </w:numPr>
        <w:spacing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401378EC" w14:textId="681D5FC6" w:rsidR="00E45ECE" w:rsidRPr="007476B0" w:rsidRDefault="001F3C6E" w:rsidP="003F7254">
      <w:pPr>
        <w:numPr>
          <w:ilvl w:val="0"/>
          <w:numId w:val="21"/>
        </w:numPr>
        <w:spacing w:line="276" w:lineRule="auto"/>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78C6264B" w14:textId="35E3D0B5" w:rsidR="00F22FCF" w:rsidRPr="007476B0" w:rsidRDefault="00B75958" w:rsidP="003F7254">
      <w:pPr>
        <w:numPr>
          <w:ilvl w:val="0"/>
          <w:numId w:val="21"/>
        </w:numPr>
        <w:spacing w:line="276" w:lineRule="auto"/>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7AACC6FF" w14:textId="4DB167EE" w:rsidR="001F3C6E" w:rsidRPr="001F3C6E" w:rsidRDefault="001F3C6E" w:rsidP="003F7254">
      <w:pPr>
        <w:numPr>
          <w:ilvl w:val="0"/>
          <w:numId w:val="21"/>
        </w:numPr>
        <w:spacing w:line="276" w:lineRule="auto"/>
        <w:ind w:left="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5C5EBA">
        <w:rPr>
          <w:rFonts w:ascii="ITC Avant Garde" w:hAnsi="ITC Avant Garde"/>
          <w:bCs/>
          <w:color w:val="000000"/>
          <w:sz w:val="22"/>
          <w:szCs w:val="22"/>
          <w:lang w:val="es-MX" w:eastAsia="es-MX"/>
        </w:rPr>
        <w:t>1°</w:t>
      </w:r>
      <w:r w:rsidR="00B138C9">
        <w:rPr>
          <w:rFonts w:ascii="ITC Avant Garde" w:hAnsi="ITC Avant Garde"/>
          <w:bCs/>
          <w:color w:val="000000"/>
          <w:sz w:val="22"/>
          <w:szCs w:val="22"/>
          <w:lang w:val="es-MX" w:eastAsia="es-MX"/>
        </w:rPr>
        <w:t xml:space="preserve"> de </w:t>
      </w:r>
      <w:r w:rsidR="005C5EBA">
        <w:rPr>
          <w:rFonts w:ascii="ITC Avant Garde" w:hAnsi="ITC Avant Garde"/>
          <w:bCs/>
          <w:color w:val="000000"/>
          <w:sz w:val="22"/>
          <w:szCs w:val="22"/>
          <w:lang w:val="es-MX" w:eastAsia="es-MX"/>
        </w:rPr>
        <w:t>septiembre</w:t>
      </w:r>
      <w:r w:rsidR="00C57E85">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sidR="005C5EBA">
        <w:rPr>
          <w:rFonts w:ascii="ITC Avant Garde" w:hAnsi="ITC Avant Garde"/>
          <w:bCs/>
          <w:color w:val="000000"/>
          <w:sz w:val="22"/>
          <w:szCs w:val="22"/>
          <w:lang w:val="es-MX" w:eastAsia="es-MX"/>
        </w:rPr>
        <w:t>Altata Telecomunicaciones de México, S.A.P.I. de C.V.</w:t>
      </w:r>
      <w:r w:rsidR="000E2F60">
        <w:rPr>
          <w:rFonts w:ascii="ITC Avant Garde" w:hAnsi="ITC Avant Garde"/>
          <w:bCs/>
          <w:color w:val="000000"/>
          <w:sz w:val="22"/>
          <w:szCs w:val="22"/>
          <w:lang w:val="es-MX" w:eastAsia="es-MX"/>
        </w:rPr>
        <w:t xml:space="preserve"> (“</w:t>
      </w:r>
      <w:r w:rsidR="005C5EBA">
        <w:rPr>
          <w:rFonts w:ascii="ITC Avant Garde" w:hAnsi="ITC Avant Garde"/>
          <w:bCs/>
          <w:color w:val="000000"/>
          <w:sz w:val="22"/>
          <w:szCs w:val="22"/>
          <w:lang w:val="es-MX" w:eastAsia="es-MX"/>
        </w:rPr>
        <w:t>ALTATA</w:t>
      </w:r>
      <w:r w:rsidR="000E2F60">
        <w:rPr>
          <w:rFonts w:ascii="ITC Avant Garde" w:hAnsi="ITC Avant Garde"/>
          <w:bCs/>
          <w:color w:val="000000"/>
          <w:sz w:val="22"/>
          <w:szCs w:val="22"/>
          <w:lang w:val="es-MX" w:eastAsia="es-MX"/>
        </w:rPr>
        <w:t>”)</w:t>
      </w:r>
      <w:r w:rsidR="002543CF">
        <w:rPr>
          <w:rFonts w:ascii="ITC Avant Garde" w:hAnsi="ITC Avant Garde"/>
          <w:bCs/>
          <w:color w:val="000000"/>
          <w:sz w:val="22"/>
          <w:szCs w:val="22"/>
          <w:lang w:val="es-MX" w:eastAsia="es-MX"/>
        </w:rPr>
        <w:t>,</w:t>
      </w:r>
      <w:r w:rsidR="00B138C9">
        <w:rPr>
          <w:rFonts w:ascii="ITC Avant Garde" w:hAnsi="ITC Avant Garde"/>
          <w:bCs/>
          <w:color w:val="000000"/>
          <w:sz w:val="22"/>
          <w:szCs w:val="22"/>
          <w:lang w:val="es-MX" w:eastAsia="es-MX"/>
        </w:rPr>
        <w:t xml:space="preserve"> </w:t>
      </w:r>
      <w:r w:rsidR="00D12450" w:rsidRPr="00C02DC1">
        <w:rPr>
          <w:rFonts w:ascii="ITC Avant Garde" w:hAnsi="ITC Avant Garde"/>
          <w:bCs/>
          <w:color w:val="000000"/>
          <w:sz w:val="22"/>
          <w:szCs w:val="22"/>
          <w:lang w:val="es-MX" w:eastAsia="es-MX"/>
        </w:rPr>
        <w:t xml:space="preserve">presentó ante el </w:t>
      </w:r>
      <w:r w:rsidR="00D12450" w:rsidRPr="00BE0187">
        <w:rPr>
          <w:rFonts w:ascii="ITC Avant Garde" w:hAnsi="ITC Avant Garde"/>
          <w:bCs/>
          <w:color w:val="000000"/>
          <w:sz w:val="22"/>
          <w:szCs w:val="22"/>
          <w:lang w:val="es-MX" w:eastAsia="es-MX"/>
        </w:rPr>
        <w:t>Instituto</w:t>
      </w:r>
      <w:r w:rsidR="002543CF">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rPr>
        <w:t xml:space="preserve"> a</w:t>
      </w:r>
      <w:r w:rsidR="00D12450" w:rsidRPr="00BE0187">
        <w:rPr>
          <w:rFonts w:ascii="ITC Avant Garde" w:hAnsi="ITC Avant Garde"/>
          <w:bCs/>
          <w:color w:val="000000"/>
          <w:sz w:val="22"/>
          <w:szCs w:val="22"/>
          <w:lang w:val="es-MX" w:eastAsia="es-MX"/>
        </w:rPr>
        <w:t xml:space="preserve"> través de su representante legal, </w:t>
      </w:r>
      <w:r w:rsidR="00022AA1">
        <w:rPr>
          <w:rFonts w:ascii="ITC Avant Garde" w:hAnsi="ITC Avant Garde"/>
          <w:bCs/>
          <w:color w:val="000000"/>
          <w:sz w:val="22"/>
          <w:szCs w:val="22"/>
          <w:lang w:val="es-MX" w:eastAsia="es-MX"/>
        </w:rPr>
        <w:t xml:space="preserve">el formato IFT-Concesión Única mediante el cual </w:t>
      </w:r>
      <w:r w:rsidR="00022AA1" w:rsidRPr="00BE0187">
        <w:rPr>
          <w:rFonts w:ascii="ITC Avant Garde" w:hAnsi="ITC Avant Garde"/>
          <w:bCs/>
          <w:color w:val="000000"/>
          <w:sz w:val="22"/>
          <w:szCs w:val="22"/>
          <w:lang w:val="es-MX" w:eastAsia="es-MX"/>
        </w:rPr>
        <w:t>solicit</w:t>
      </w:r>
      <w:r w:rsidR="003B3E14">
        <w:rPr>
          <w:rFonts w:ascii="ITC Avant Garde" w:hAnsi="ITC Avant Garde"/>
          <w:bCs/>
          <w:color w:val="000000"/>
          <w:sz w:val="22"/>
          <w:szCs w:val="22"/>
          <w:lang w:val="es-MX" w:eastAsia="es-MX"/>
        </w:rPr>
        <w:t>ó</w:t>
      </w:r>
      <w:r w:rsidR="00022AA1" w:rsidRPr="00BE0187">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el otorgamiento de una concesión </w:t>
      </w:r>
      <w:r w:rsidR="002A3C0F">
        <w:rPr>
          <w:rFonts w:ascii="ITC Avant Garde" w:hAnsi="ITC Avant Garde"/>
          <w:bCs/>
          <w:color w:val="000000"/>
          <w:sz w:val="22"/>
          <w:szCs w:val="22"/>
          <w:lang w:val="es-MX" w:eastAsia="es-MX"/>
        </w:rPr>
        <w:t>única para uso comercial</w:t>
      </w:r>
      <w:r w:rsidR="005C5EBA">
        <w:rPr>
          <w:rFonts w:ascii="ITC Avant Garde" w:hAnsi="ITC Avant Garde"/>
          <w:bCs/>
          <w:color w:val="000000"/>
          <w:sz w:val="22"/>
          <w:szCs w:val="22"/>
          <w:lang w:val="es-MX" w:eastAsia="es-MX"/>
        </w:rPr>
        <w:t xml:space="preserve">, a fin de implementar inicialmente una red inalámbrica a través de un sistema de transmisión </w:t>
      </w:r>
      <w:r w:rsidR="00940029">
        <w:rPr>
          <w:rFonts w:ascii="ITC Avant Garde" w:hAnsi="ITC Avant Garde"/>
          <w:bCs/>
          <w:color w:val="000000"/>
          <w:sz w:val="22"/>
          <w:szCs w:val="22"/>
          <w:lang w:val="es-MX" w:eastAsia="es-MX"/>
        </w:rPr>
        <w:t xml:space="preserve">de datos </w:t>
      </w:r>
      <w:r w:rsidR="005C5EBA">
        <w:rPr>
          <w:rFonts w:ascii="ITC Avant Garde" w:hAnsi="ITC Avant Garde"/>
          <w:bCs/>
          <w:color w:val="000000"/>
          <w:sz w:val="22"/>
          <w:szCs w:val="22"/>
          <w:lang w:val="es-MX" w:eastAsia="es-MX"/>
        </w:rPr>
        <w:t>por microondas, enlaces punto a punto y punto multipunto para prestar el servicio de acceso a internet, utilizando espectro libre en la banda de 5 GHz, con cobertura</w:t>
      </w:r>
      <w:r w:rsidR="00F31C86">
        <w:rPr>
          <w:rFonts w:ascii="ITC Avant Garde" w:hAnsi="ITC Avant Garde"/>
          <w:bCs/>
          <w:color w:val="000000"/>
          <w:sz w:val="22"/>
          <w:szCs w:val="22"/>
          <w:lang w:val="es-MX" w:eastAsia="es-MX"/>
        </w:rPr>
        <w:t xml:space="preserve"> en la ciudad de San Miguel de Allende, en el estado de Guanajuato.</w:t>
      </w:r>
      <w:r w:rsidR="000E42AF">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la “Solicitud de Concesión”).</w:t>
      </w:r>
    </w:p>
    <w:p w14:paraId="3F9D6DB4" w14:textId="401F6918" w:rsidR="0012642E" w:rsidRPr="007476B0" w:rsidRDefault="007F7926" w:rsidP="003F7254">
      <w:pPr>
        <w:numPr>
          <w:ilvl w:val="0"/>
          <w:numId w:val="21"/>
        </w:numPr>
        <w:spacing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A071B7">
        <w:rPr>
          <w:rFonts w:ascii="ITC Avant Garde" w:hAnsi="ITC Avant Garde"/>
          <w:bCs/>
          <w:color w:val="000000"/>
          <w:sz w:val="22"/>
          <w:szCs w:val="22"/>
          <w:lang w:val="es-MX" w:eastAsia="es-MX"/>
        </w:rPr>
        <w:t>2010</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A071B7">
        <w:rPr>
          <w:rFonts w:ascii="ITC Avant Garde" w:hAnsi="ITC Avant Garde"/>
          <w:bCs/>
          <w:color w:val="000000"/>
          <w:sz w:val="22"/>
          <w:szCs w:val="22"/>
          <w:lang w:val="es-MX" w:eastAsia="es-MX"/>
        </w:rPr>
        <w:t>23</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A071B7">
        <w:rPr>
          <w:rFonts w:ascii="ITC Avant Garde" w:hAnsi="ITC Avant Garde"/>
          <w:bCs/>
          <w:color w:val="000000"/>
          <w:sz w:val="22"/>
          <w:szCs w:val="22"/>
          <w:lang w:val="es-MX" w:eastAsia="es-MX"/>
        </w:rPr>
        <w:t>septiembre</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w:t>
      </w:r>
      <w:r w:rsidRPr="0012642E">
        <w:rPr>
          <w:rFonts w:ascii="ITC Avant Garde" w:hAnsi="ITC Avant Garde"/>
          <w:bCs/>
          <w:color w:val="000000"/>
          <w:sz w:val="22"/>
          <w:szCs w:val="22"/>
          <w:lang w:val="es-MX" w:eastAsia="es-MX"/>
        </w:rPr>
        <w:lastRenderedPageBreak/>
        <w:t>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F3901F6" w14:textId="39FCE9D6" w:rsidR="000B5478" w:rsidRPr="00F76C7B" w:rsidRDefault="000B5478" w:rsidP="003F7254">
      <w:pPr>
        <w:numPr>
          <w:ilvl w:val="0"/>
          <w:numId w:val="21"/>
        </w:numPr>
        <w:spacing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EA402C">
        <w:rPr>
          <w:rFonts w:ascii="ITC Avant Garde" w:hAnsi="ITC Avant Garde"/>
          <w:bCs/>
          <w:color w:val="000000"/>
          <w:sz w:val="22"/>
          <w:szCs w:val="22"/>
          <w:lang w:eastAsia="es-MX"/>
        </w:rPr>
        <w:t>203</w:t>
      </w:r>
      <w:r w:rsidR="00706FBE">
        <w:rPr>
          <w:rFonts w:ascii="ITC Avant Garde" w:hAnsi="ITC Avant Garde"/>
          <w:bCs/>
          <w:color w:val="000000"/>
          <w:sz w:val="22"/>
          <w:szCs w:val="22"/>
          <w:lang w:eastAsia="es-MX"/>
        </w:rPr>
        <w:t>.</w:t>
      </w:r>
      <w:r w:rsidR="001E05C4" w:rsidRPr="00277386">
        <w:rPr>
          <w:rFonts w:ascii="ITC Avant Garde" w:hAnsi="ITC Avant Garde"/>
          <w:bCs/>
          <w:color w:val="000000"/>
          <w:sz w:val="22"/>
          <w:szCs w:val="22"/>
          <w:lang w:eastAsia="es-MX"/>
        </w:rPr>
        <w:t>-</w:t>
      </w:r>
      <w:r w:rsidR="009A2274">
        <w:rPr>
          <w:rFonts w:ascii="ITC Avant Garde" w:hAnsi="ITC Avant Garde"/>
          <w:bCs/>
          <w:color w:val="000000"/>
          <w:sz w:val="22"/>
          <w:szCs w:val="22"/>
          <w:lang w:eastAsia="es-MX"/>
        </w:rPr>
        <w:t>1417</w:t>
      </w:r>
      <w:r w:rsidR="001E05C4" w:rsidRPr="00277386">
        <w:rPr>
          <w:rFonts w:ascii="ITC Avant Garde" w:hAnsi="ITC Avant Garde"/>
          <w:bCs/>
          <w:color w:val="000000"/>
          <w:sz w:val="22"/>
          <w:szCs w:val="22"/>
          <w:lang w:eastAsia="es-MX"/>
        </w:rPr>
        <w:t xml:space="preserve"> de fecha </w:t>
      </w:r>
      <w:r w:rsidR="009A2274">
        <w:rPr>
          <w:rFonts w:ascii="ITC Avant Garde" w:hAnsi="ITC Avant Garde"/>
          <w:bCs/>
          <w:color w:val="000000"/>
          <w:sz w:val="22"/>
          <w:szCs w:val="22"/>
          <w:lang w:eastAsia="es-MX"/>
        </w:rPr>
        <w:t>11</w:t>
      </w:r>
      <w:r w:rsidR="004D64C4">
        <w:rPr>
          <w:rFonts w:ascii="ITC Avant Garde" w:hAnsi="ITC Avant Garde"/>
          <w:bCs/>
          <w:color w:val="000000"/>
          <w:sz w:val="22"/>
          <w:szCs w:val="22"/>
          <w:lang w:eastAsia="es-MX"/>
        </w:rPr>
        <w:t xml:space="preserve"> de </w:t>
      </w:r>
      <w:r w:rsidR="009A2274">
        <w:rPr>
          <w:rFonts w:ascii="ITC Avant Garde" w:hAnsi="ITC Avant Garde"/>
          <w:bCs/>
          <w:color w:val="000000"/>
          <w:sz w:val="22"/>
          <w:szCs w:val="22"/>
          <w:lang w:eastAsia="es-MX"/>
        </w:rPr>
        <w:t>noviembre</w:t>
      </w:r>
      <w:r w:rsidR="001E05C4" w:rsidRPr="00277386">
        <w:rPr>
          <w:rFonts w:ascii="ITC Avant Garde" w:hAnsi="ITC Avant Garde"/>
          <w:bCs/>
          <w:color w:val="000000"/>
          <w:sz w:val="22"/>
          <w:szCs w:val="22"/>
          <w:lang w:eastAsia="es-MX"/>
        </w:rPr>
        <w:t xml:space="preserve"> 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9A2274">
        <w:rPr>
          <w:rFonts w:ascii="ITC Avant Garde" w:hAnsi="ITC Avant Garde"/>
          <w:bCs/>
          <w:color w:val="000000"/>
          <w:sz w:val="22"/>
          <w:szCs w:val="22"/>
          <w:lang w:eastAsia="es-MX"/>
        </w:rPr>
        <w:t>350</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9A2274">
        <w:rPr>
          <w:rFonts w:ascii="ITC Avant Garde" w:hAnsi="ITC Avant Garde"/>
          <w:bCs/>
          <w:color w:val="000000"/>
          <w:sz w:val="22"/>
          <w:szCs w:val="22"/>
          <w:lang w:eastAsia="es-MX"/>
        </w:rPr>
        <w:t>11</w:t>
      </w:r>
      <w:r w:rsidR="004C20B1">
        <w:rPr>
          <w:rFonts w:ascii="ITC Avant Garde" w:hAnsi="ITC Avant Garde"/>
          <w:bCs/>
          <w:color w:val="000000"/>
          <w:sz w:val="22"/>
          <w:szCs w:val="22"/>
          <w:lang w:eastAsia="es-MX"/>
        </w:rPr>
        <w:t xml:space="preserve"> de </w:t>
      </w:r>
      <w:r w:rsidR="009A2274">
        <w:rPr>
          <w:rFonts w:ascii="ITC Avant Garde" w:hAnsi="ITC Avant Garde"/>
          <w:bCs/>
          <w:color w:val="000000"/>
          <w:sz w:val="22"/>
          <w:szCs w:val="22"/>
          <w:lang w:eastAsia="es-MX"/>
        </w:rPr>
        <w:t>noviembre</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3730130D" w14:textId="77777777" w:rsidR="00F76C7B" w:rsidRPr="00C25EEB" w:rsidRDefault="00F76C7B" w:rsidP="003F7254">
      <w:pPr>
        <w:spacing w:line="276" w:lineRule="auto"/>
        <w:jc w:val="both"/>
        <w:rPr>
          <w:rFonts w:ascii="ITC Avant Garde" w:hAnsi="ITC Avant Garde"/>
          <w:bCs/>
          <w:color w:val="000000"/>
          <w:sz w:val="22"/>
          <w:szCs w:val="22"/>
          <w:lang w:val="es-MX" w:eastAsia="es-MX"/>
        </w:rPr>
      </w:pPr>
    </w:p>
    <w:p w14:paraId="18ACE5E5" w14:textId="6DB4AB9A" w:rsidR="00067854" w:rsidRPr="00277386" w:rsidRDefault="00067854" w:rsidP="003F7254">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597DA66F" w14:textId="77777777" w:rsidR="00AE59B4" w:rsidRPr="00C25EEB" w:rsidRDefault="00AE59B4" w:rsidP="003F7254">
      <w:pPr>
        <w:spacing w:line="276" w:lineRule="auto"/>
        <w:jc w:val="both"/>
        <w:rPr>
          <w:rFonts w:ascii="ITC Avant Garde" w:hAnsi="ITC Avant Garde"/>
          <w:bCs/>
          <w:color w:val="000000"/>
          <w:sz w:val="22"/>
          <w:szCs w:val="22"/>
          <w:lang w:val="es-MX" w:eastAsia="es-MX"/>
        </w:rPr>
      </w:pPr>
    </w:p>
    <w:p w14:paraId="372464E7" w14:textId="77777777" w:rsidR="00B95FF2" w:rsidRPr="00AF6EF0" w:rsidRDefault="00B95FF2" w:rsidP="00FE6639">
      <w:pPr>
        <w:pStyle w:val="Ttulo2"/>
        <w:ind w:firstLine="0"/>
        <w:jc w:val="center"/>
        <w:rPr>
          <w:rFonts w:ascii="ITC Avant Garde" w:hAnsi="ITC Avant Garde"/>
          <w:b w:val="0"/>
          <w:bCs/>
          <w:color w:val="000000"/>
          <w:sz w:val="22"/>
          <w:szCs w:val="22"/>
          <w:lang w:eastAsia="es-MX"/>
        </w:rPr>
      </w:pPr>
      <w:r w:rsidRPr="00FE6639">
        <w:rPr>
          <w:rFonts w:ascii="ITC Avant Garde" w:hAnsi="ITC Avant Garde"/>
          <w:szCs w:val="24"/>
        </w:rPr>
        <w:t>CONSIDERANDO</w:t>
      </w:r>
    </w:p>
    <w:p w14:paraId="17A8305E" w14:textId="77777777" w:rsidR="002543CF" w:rsidRPr="00C25EEB" w:rsidRDefault="002543CF" w:rsidP="003F7254">
      <w:pPr>
        <w:spacing w:line="276" w:lineRule="auto"/>
        <w:jc w:val="both"/>
        <w:rPr>
          <w:rFonts w:ascii="ITC Avant Garde" w:hAnsi="ITC Avant Garde"/>
          <w:bCs/>
          <w:color w:val="000000"/>
          <w:sz w:val="22"/>
          <w:szCs w:val="22"/>
          <w:lang w:val="es-MX" w:eastAsia="es-MX"/>
        </w:rPr>
      </w:pPr>
    </w:p>
    <w:p w14:paraId="4D6A1849" w14:textId="77777777" w:rsidR="00B95FF2" w:rsidRPr="00AF6EF0" w:rsidRDefault="00B95FF2" w:rsidP="003F725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3F7254">
      <w:pPr>
        <w:autoSpaceDE w:val="0"/>
        <w:autoSpaceDN w:val="0"/>
        <w:adjustRightInd w:val="0"/>
        <w:spacing w:line="276" w:lineRule="auto"/>
        <w:ind w:right="48"/>
        <w:jc w:val="both"/>
        <w:rPr>
          <w:rFonts w:ascii="ITC Avant Garde" w:hAnsi="ITC Avant Garde"/>
          <w:bCs/>
          <w:sz w:val="22"/>
          <w:szCs w:val="22"/>
        </w:rPr>
      </w:pPr>
    </w:p>
    <w:p w14:paraId="7E8C176B" w14:textId="77777777" w:rsidR="00B95FF2" w:rsidRPr="00AF6EF0" w:rsidRDefault="00B95FF2" w:rsidP="003F725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F6B6113" w14:textId="77777777" w:rsidR="00B95FF2" w:rsidRPr="00AF6EF0" w:rsidRDefault="00B95FF2" w:rsidP="003F7254">
      <w:pPr>
        <w:autoSpaceDE w:val="0"/>
        <w:autoSpaceDN w:val="0"/>
        <w:adjustRightInd w:val="0"/>
        <w:spacing w:line="276" w:lineRule="auto"/>
        <w:ind w:right="48"/>
        <w:jc w:val="both"/>
        <w:rPr>
          <w:rFonts w:ascii="ITC Avant Garde" w:hAnsi="ITC Avant Garde"/>
          <w:bCs/>
          <w:sz w:val="22"/>
          <w:szCs w:val="22"/>
        </w:rPr>
      </w:pPr>
    </w:p>
    <w:p w14:paraId="357803D3" w14:textId="4E4EBD1E" w:rsidR="00B95FF2" w:rsidRPr="00AF6EF0" w:rsidRDefault="000946A7" w:rsidP="003F7254">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58377B09" w14:textId="77777777" w:rsidR="00B95FF2" w:rsidRPr="00AF6EF0" w:rsidRDefault="00B95FF2" w:rsidP="003F7254">
      <w:pPr>
        <w:autoSpaceDE w:val="0"/>
        <w:autoSpaceDN w:val="0"/>
        <w:adjustRightInd w:val="0"/>
        <w:spacing w:line="276" w:lineRule="auto"/>
        <w:ind w:right="48"/>
        <w:jc w:val="both"/>
        <w:rPr>
          <w:rFonts w:ascii="ITC Avant Garde" w:hAnsi="ITC Avant Garde"/>
          <w:bCs/>
          <w:sz w:val="22"/>
          <w:szCs w:val="22"/>
        </w:rPr>
      </w:pPr>
    </w:p>
    <w:p w14:paraId="6377E9C0" w14:textId="77777777" w:rsidR="00B95FF2" w:rsidRPr="00AF6EF0" w:rsidRDefault="00B95FF2" w:rsidP="003F725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0A4F50A8" w14:textId="77777777" w:rsidR="00B95FF2" w:rsidRPr="00AF6EF0" w:rsidRDefault="00B95FF2" w:rsidP="003F7254">
      <w:pPr>
        <w:autoSpaceDE w:val="0"/>
        <w:autoSpaceDN w:val="0"/>
        <w:adjustRightInd w:val="0"/>
        <w:spacing w:line="276" w:lineRule="auto"/>
        <w:ind w:right="48"/>
        <w:jc w:val="both"/>
        <w:rPr>
          <w:rFonts w:ascii="ITC Avant Garde" w:hAnsi="ITC Avant Garde"/>
          <w:bCs/>
          <w:sz w:val="22"/>
          <w:szCs w:val="22"/>
        </w:rPr>
      </w:pPr>
    </w:p>
    <w:p w14:paraId="1FD5F1B5" w14:textId="77777777" w:rsidR="00B95FF2" w:rsidRPr="00AF6EF0" w:rsidRDefault="00B95FF2" w:rsidP="003F725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lastRenderedPageBreak/>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3F7254">
      <w:pPr>
        <w:autoSpaceDE w:val="0"/>
        <w:autoSpaceDN w:val="0"/>
        <w:adjustRightInd w:val="0"/>
        <w:spacing w:line="276" w:lineRule="auto"/>
        <w:ind w:right="48"/>
        <w:jc w:val="both"/>
        <w:rPr>
          <w:rFonts w:ascii="ITC Avant Garde" w:hAnsi="ITC Avant Garde"/>
          <w:bCs/>
          <w:sz w:val="22"/>
          <w:szCs w:val="22"/>
        </w:rPr>
      </w:pPr>
    </w:p>
    <w:p w14:paraId="26C2FB32" w14:textId="66178097" w:rsidR="00B95FF2" w:rsidRPr="00AF6EF0" w:rsidRDefault="00B95FF2" w:rsidP="003F7254">
      <w:pPr>
        <w:autoSpaceDE w:val="0"/>
        <w:autoSpaceDN w:val="0"/>
        <w:adjustRightInd w:val="0"/>
        <w:spacing w:line="276" w:lineRule="auto"/>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3F7254">
      <w:pPr>
        <w:autoSpaceDE w:val="0"/>
        <w:autoSpaceDN w:val="0"/>
        <w:adjustRightInd w:val="0"/>
        <w:spacing w:line="276" w:lineRule="auto"/>
        <w:ind w:right="48"/>
        <w:jc w:val="both"/>
        <w:rPr>
          <w:rFonts w:ascii="ITC Avant Garde" w:hAnsi="ITC Avant Garde"/>
          <w:bCs/>
          <w:sz w:val="22"/>
          <w:szCs w:val="22"/>
        </w:rPr>
      </w:pPr>
    </w:p>
    <w:p w14:paraId="1D124C9C" w14:textId="3AA6D9EE" w:rsidR="00B95FF2" w:rsidRDefault="00B95FF2" w:rsidP="003F7254">
      <w:pPr>
        <w:autoSpaceDE w:val="0"/>
        <w:autoSpaceDN w:val="0"/>
        <w:adjustRightInd w:val="0"/>
        <w:spacing w:line="276" w:lineRule="auto"/>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8FC62BA" w14:textId="77777777" w:rsidR="00E228A4" w:rsidRDefault="00E228A4" w:rsidP="003F7254">
      <w:pPr>
        <w:autoSpaceDE w:val="0"/>
        <w:autoSpaceDN w:val="0"/>
        <w:adjustRightInd w:val="0"/>
        <w:spacing w:line="276" w:lineRule="auto"/>
        <w:ind w:right="48"/>
        <w:jc w:val="both"/>
        <w:rPr>
          <w:rFonts w:ascii="ITC Avant Garde" w:hAnsi="ITC Avant Garde"/>
          <w:bCs/>
          <w:sz w:val="22"/>
          <w:szCs w:val="22"/>
        </w:rPr>
      </w:pPr>
    </w:p>
    <w:p w14:paraId="58D771C3" w14:textId="179B9C6D" w:rsidR="00B531B8" w:rsidRDefault="0097110E" w:rsidP="003F725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2DC2836" w14:textId="77777777" w:rsidR="00EF2D91" w:rsidRPr="00B531B8" w:rsidRDefault="00EF2D91" w:rsidP="003F7254">
      <w:pPr>
        <w:autoSpaceDE w:val="0"/>
        <w:autoSpaceDN w:val="0"/>
        <w:adjustRightInd w:val="0"/>
        <w:spacing w:line="276" w:lineRule="auto"/>
        <w:jc w:val="both"/>
        <w:rPr>
          <w:rFonts w:ascii="ITC Avant Garde" w:hAnsi="ITC Avant Garde"/>
          <w:bCs/>
          <w:sz w:val="22"/>
          <w:szCs w:val="22"/>
        </w:rPr>
      </w:pPr>
    </w:p>
    <w:p w14:paraId="0A0CF6AA" w14:textId="0D3939CC" w:rsidR="00B531B8" w:rsidRDefault="009718E1" w:rsidP="003F7254">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Ley Federal de Telecomunicaciones</w:t>
      </w:r>
      <w:r w:rsidR="00B1115F">
        <w:rPr>
          <w:rFonts w:ascii="ITC Avant Garde" w:hAnsi="ITC Avant Garde"/>
          <w:bCs/>
          <w:sz w:val="22"/>
          <w:szCs w:val="22"/>
        </w:rPr>
        <w:t xml:space="preserve"> y Radiodifusión</w:t>
      </w:r>
      <w:r w:rsidR="00B1115F" w:rsidRPr="00AF6EF0">
        <w:rPr>
          <w:rFonts w:ascii="ITC Avant Garde" w:hAnsi="ITC Avant Garde"/>
          <w:bCs/>
          <w:sz w:val="22"/>
          <w:szCs w:val="22"/>
        </w:rPr>
        <w:t xml:space="preserve"> (la “L</w:t>
      </w:r>
      <w:r w:rsidR="00B1115F">
        <w:rPr>
          <w:rFonts w:ascii="ITC Avant Garde" w:hAnsi="ITC Avant Garde"/>
          <w:bCs/>
          <w:sz w:val="22"/>
          <w:szCs w:val="22"/>
        </w:rPr>
        <w:t>ey</w:t>
      </w:r>
      <w:r w:rsidR="00B1115F" w:rsidRPr="00AF6EF0">
        <w:rPr>
          <w:rFonts w:ascii="ITC Avant Garde" w:hAnsi="ITC Avant Garde"/>
          <w:bCs/>
          <w:sz w:val="22"/>
          <w:szCs w:val="22"/>
        </w:rPr>
        <w:t>”)</w:t>
      </w:r>
      <w:r w:rsidR="00B1115F">
        <w:rPr>
          <w:rFonts w:ascii="ITC Avant Garde" w:hAnsi="ITC Avant Garde"/>
          <w:bCs/>
          <w:sz w:val="22"/>
          <w:szCs w:val="22"/>
        </w:rPr>
        <w:t>,</w:t>
      </w:r>
      <w:r w:rsidR="00B1115F" w:rsidRPr="00D9576B">
        <w:rPr>
          <w:rFonts w:ascii="ITC Avant Garde" w:hAnsi="ITC Avant Garde"/>
          <w:bCs/>
          <w:sz w:val="22"/>
          <w:szCs w:val="22"/>
        </w:rPr>
        <w:t xml:space="preserve">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2F587702" w14:textId="77777777" w:rsidR="002F4882" w:rsidRDefault="002F4882" w:rsidP="003F7254">
      <w:pPr>
        <w:autoSpaceDE w:val="0"/>
        <w:autoSpaceDN w:val="0"/>
        <w:adjustRightInd w:val="0"/>
        <w:spacing w:line="276" w:lineRule="auto"/>
        <w:ind w:right="48"/>
        <w:jc w:val="both"/>
        <w:rPr>
          <w:rFonts w:ascii="ITC Avant Garde" w:hAnsi="ITC Avant Garde"/>
          <w:bCs/>
          <w:sz w:val="22"/>
          <w:szCs w:val="22"/>
        </w:rPr>
      </w:pPr>
    </w:p>
    <w:p w14:paraId="59B41941" w14:textId="7FC955C0" w:rsidR="009718E1" w:rsidRDefault="009718E1" w:rsidP="003F7254">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A123EDF" w14:textId="77777777" w:rsidR="009718E1" w:rsidRDefault="009718E1" w:rsidP="003F7254">
      <w:pPr>
        <w:autoSpaceDE w:val="0"/>
        <w:autoSpaceDN w:val="0"/>
        <w:adjustRightInd w:val="0"/>
        <w:spacing w:line="276" w:lineRule="auto"/>
        <w:ind w:right="48"/>
        <w:jc w:val="both"/>
        <w:rPr>
          <w:rFonts w:ascii="ITC Avant Garde" w:hAnsi="ITC Avant Garde"/>
          <w:bCs/>
          <w:sz w:val="22"/>
          <w:szCs w:val="22"/>
        </w:rPr>
      </w:pPr>
    </w:p>
    <w:p w14:paraId="7507BAE4" w14:textId="60FD0245" w:rsidR="002F4882" w:rsidRDefault="00945822" w:rsidP="003F7254">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4499B89C" w14:textId="65C6FC0D" w:rsidR="002F4882" w:rsidRPr="00AF6EF0" w:rsidRDefault="002F4882" w:rsidP="003F7254">
      <w:pPr>
        <w:tabs>
          <w:tab w:val="left" w:pos="2190"/>
        </w:tabs>
        <w:autoSpaceDE w:val="0"/>
        <w:autoSpaceDN w:val="0"/>
        <w:adjustRightInd w:val="0"/>
        <w:spacing w:line="276" w:lineRule="auto"/>
        <w:ind w:right="48"/>
        <w:jc w:val="both"/>
        <w:rPr>
          <w:rFonts w:ascii="ITC Avant Garde" w:hAnsi="ITC Avant Garde"/>
          <w:bCs/>
          <w:sz w:val="22"/>
          <w:szCs w:val="22"/>
        </w:rPr>
      </w:pPr>
    </w:p>
    <w:p w14:paraId="584C1535" w14:textId="77777777" w:rsidR="002F4882" w:rsidRDefault="002F4882" w:rsidP="003F7254">
      <w:pPr>
        <w:spacing w:line="276" w:lineRule="auto"/>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33DDB0CB" w14:textId="77777777" w:rsidR="002F4882" w:rsidRDefault="002F4882" w:rsidP="003F7254">
      <w:pPr>
        <w:spacing w:line="276" w:lineRule="auto"/>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5AD43788" w14:textId="77777777" w:rsidR="002F4882" w:rsidRDefault="002F4882" w:rsidP="003F7254">
      <w:pPr>
        <w:spacing w:line="276" w:lineRule="auto"/>
        <w:ind w:left="567" w:right="618"/>
        <w:jc w:val="both"/>
        <w:rPr>
          <w:rFonts w:ascii="ITC Avant Garde" w:hAnsi="ITC Avant Garde"/>
          <w:bCs/>
          <w:i/>
          <w:color w:val="000000"/>
          <w:sz w:val="20"/>
          <w:lang w:val="es-MX" w:eastAsia="es-MX"/>
        </w:rPr>
      </w:pPr>
    </w:p>
    <w:p w14:paraId="1A6349CE" w14:textId="77777777" w:rsidR="002F4882" w:rsidRDefault="002F4882" w:rsidP="003F7254">
      <w:pPr>
        <w:spacing w:line="276" w:lineRule="auto"/>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lastRenderedPageBreak/>
        <w:t xml:space="preserve">II. Las características generales del proyecto de que se trate, y </w:t>
      </w:r>
    </w:p>
    <w:p w14:paraId="6E919CCD" w14:textId="77777777" w:rsidR="002F4882" w:rsidRDefault="002F4882" w:rsidP="003F7254">
      <w:pPr>
        <w:spacing w:line="276" w:lineRule="auto"/>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27884442" w14:textId="1DC07350" w:rsidR="002F4882" w:rsidRPr="00AF6EF0" w:rsidRDefault="002F4882" w:rsidP="003F7254">
      <w:pPr>
        <w:spacing w:line="276" w:lineRule="auto"/>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31AF5B90" w14:textId="77777777" w:rsidR="002F4882" w:rsidRDefault="002F4882" w:rsidP="003F7254">
      <w:pPr>
        <w:autoSpaceDE w:val="0"/>
        <w:autoSpaceDN w:val="0"/>
        <w:adjustRightInd w:val="0"/>
        <w:spacing w:line="276" w:lineRule="auto"/>
        <w:ind w:right="48"/>
        <w:jc w:val="both"/>
        <w:rPr>
          <w:rFonts w:ascii="ITC Avant Garde" w:hAnsi="ITC Avant Garde"/>
          <w:bCs/>
          <w:sz w:val="22"/>
          <w:szCs w:val="22"/>
        </w:rPr>
      </w:pPr>
    </w:p>
    <w:p w14:paraId="0F24FBFF" w14:textId="7560B7E1" w:rsidR="00AC2A49" w:rsidRDefault="00AC2A49" w:rsidP="003F7254">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184A0A2" w14:textId="77777777" w:rsidR="00AC2A49" w:rsidRDefault="00AC2A49" w:rsidP="003F7254">
      <w:pPr>
        <w:autoSpaceDE w:val="0"/>
        <w:autoSpaceDN w:val="0"/>
        <w:adjustRightInd w:val="0"/>
        <w:spacing w:line="276" w:lineRule="auto"/>
        <w:jc w:val="both"/>
        <w:rPr>
          <w:rFonts w:ascii="ITC Avant Garde" w:hAnsi="ITC Avant Garde"/>
          <w:bCs/>
          <w:sz w:val="22"/>
          <w:szCs w:val="22"/>
        </w:rPr>
      </w:pPr>
    </w:p>
    <w:p w14:paraId="799913CB" w14:textId="79FC5CCF" w:rsidR="00766DE7" w:rsidRPr="004455C8" w:rsidRDefault="00766DE7" w:rsidP="003F7254">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sidR="00312FD7">
        <w:rPr>
          <w:rFonts w:ascii="ITC Avant Garde" w:hAnsi="ITC Avant Garde"/>
          <w:bCs/>
          <w:sz w:val="22"/>
          <w:szCs w:val="22"/>
        </w:rPr>
        <w:t>dada la fecha en que fue presentada la Solicitud</w:t>
      </w:r>
      <w:r w:rsidR="00A54316">
        <w:rPr>
          <w:rFonts w:ascii="ITC Avant Garde" w:hAnsi="ITC Avant Garde"/>
          <w:bCs/>
          <w:sz w:val="22"/>
          <w:szCs w:val="22"/>
        </w:rPr>
        <w:t xml:space="preserve"> de Concesión</w:t>
      </w:r>
      <w:r w:rsidR="00312FD7">
        <w:rPr>
          <w:rFonts w:ascii="ITC Avant Garde" w:hAnsi="ITC Avant Garde"/>
          <w:bCs/>
          <w:sz w:val="22"/>
          <w:szCs w:val="22"/>
        </w:rPr>
        <w:t xml:space="preserve">, también </w:t>
      </w:r>
      <w:r w:rsidRPr="004455C8">
        <w:rPr>
          <w:rFonts w:ascii="ITC Avant Garde" w:hAnsi="ITC Avant Garde"/>
          <w:bCs/>
          <w:sz w:val="22"/>
          <w:szCs w:val="22"/>
        </w:rPr>
        <w:t>deb</w:t>
      </w:r>
      <w:r w:rsidR="00312FD7">
        <w:rPr>
          <w:rFonts w:ascii="ITC Avant Garde" w:hAnsi="ITC Avant Garde"/>
          <w:bCs/>
          <w:sz w:val="22"/>
          <w:szCs w:val="22"/>
        </w:rPr>
        <w:t>e</w:t>
      </w:r>
      <w:r w:rsidRPr="004455C8">
        <w:rPr>
          <w:rFonts w:ascii="ITC Avant Garde" w:hAnsi="ITC Avant Garde"/>
          <w:bCs/>
          <w:sz w:val="22"/>
          <w:szCs w:val="22"/>
        </w:rPr>
        <w:t xml:space="preserve"> acatarse </w:t>
      </w:r>
      <w:r w:rsidR="00312FD7">
        <w:rPr>
          <w:rFonts w:ascii="ITC Avant Garde" w:hAnsi="ITC Avant Garde"/>
          <w:bCs/>
          <w:sz w:val="22"/>
          <w:szCs w:val="22"/>
        </w:rPr>
        <w:t xml:space="preserve">el </w:t>
      </w:r>
      <w:r w:rsidRPr="004455C8">
        <w:rPr>
          <w:rFonts w:ascii="ITC Avant Garde" w:hAnsi="ITC Avant Garde"/>
          <w:bCs/>
          <w:sz w:val="22"/>
          <w:szCs w:val="22"/>
        </w:rPr>
        <w:t xml:space="preserve">requisito de procedencia establecido en </w:t>
      </w:r>
      <w:r>
        <w:rPr>
          <w:rFonts w:ascii="ITC Avant Garde" w:hAnsi="ITC Avant Garde"/>
          <w:bCs/>
          <w:sz w:val="22"/>
          <w:szCs w:val="22"/>
        </w:rPr>
        <w:t xml:space="preserve">el </w:t>
      </w:r>
      <w:r w:rsidRPr="004455C8">
        <w:rPr>
          <w:rFonts w:ascii="ITC Avant Garde" w:hAnsi="ITC Avant Garde"/>
          <w:bCs/>
          <w:sz w:val="22"/>
          <w:szCs w:val="22"/>
        </w:rPr>
        <w:t>Acuerdo de Pleno número P/IFT/EXT/131114/228 de fecha 13 de noviembre de 2014, “</w:t>
      </w:r>
      <w:r w:rsidRPr="004455C8">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4455C8">
        <w:rPr>
          <w:rFonts w:ascii="ITC Avant Garde" w:hAnsi="ITC Avant Garde"/>
          <w:bCs/>
          <w:sz w:val="22"/>
          <w:szCs w:val="22"/>
        </w:rPr>
        <w:t>” (el “Acuerdo de Pago de A</w:t>
      </w:r>
      <w:r>
        <w:rPr>
          <w:rFonts w:ascii="ITC Avant Garde" w:hAnsi="ITC Avant Garde"/>
          <w:bCs/>
          <w:sz w:val="22"/>
          <w:szCs w:val="22"/>
        </w:rPr>
        <w:t>provechamientos”), que establec</w:t>
      </w:r>
      <w:r w:rsidR="00D4262C">
        <w:rPr>
          <w:rFonts w:ascii="ITC Avant Garde" w:hAnsi="ITC Avant Garde"/>
          <w:bCs/>
          <w:sz w:val="22"/>
          <w:szCs w:val="22"/>
        </w:rPr>
        <w:t>e</w:t>
      </w:r>
      <w:r w:rsidRPr="004455C8">
        <w:rPr>
          <w:rFonts w:ascii="ITC Avant Garde" w:hAnsi="ITC Avant Garde"/>
          <w:bCs/>
          <w:sz w:val="22"/>
          <w:szCs w:val="22"/>
        </w:rPr>
        <w:t xml:space="preserve"> </w:t>
      </w:r>
      <w:r>
        <w:rPr>
          <w:rFonts w:ascii="ITC Avant Garde" w:hAnsi="ITC Avant Garde"/>
          <w:bCs/>
          <w:sz w:val="22"/>
          <w:szCs w:val="22"/>
        </w:rPr>
        <w:t>el monto de los aprovechamientos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w:t>
      </w:r>
      <w:r w:rsidR="00AF1DDD">
        <w:rPr>
          <w:rFonts w:ascii="ITC Avant Garde" w:hAnsi="ITC Avant Garde"/>
          <w:bCs/>
          <w:sz w:val="22"/>
          <w:szCs w:val="22"/>
        </w:rPr>
        <w:t xml:space="preserve">al </w:t>
      </w:r>
      <w:r w:rsidRPr="00C25258">
        <w:rPr>
          <w:rFonts w:ascii="ITC Avant Garde" w:hAnsi="ITC Avant Garde"/>
          <w:bCs/>
          <w:sz w:val="22"/>
          <w:szCs w:val="22"/>
        </w:rPr>
        <w:t xml:space="preserve">estudio de la solicitud, expedición de título y prórroga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009941DE" w14:textId="77777777" w:rsidR="00766DE7" w:rsidRPr="004455C8" w:rsidRDefault="00766DE7" w:rsidP="003F7254">
      <w:pPr>
        <w:autoSpaceDE w:val="0"/>
        <w:autoSpaceDN w:val="0"/>
        <w:adjustRightInd w:val="0"/>
        <w:spacing w:line="276" w:lineRule="auto"/>
        <w:ind w:right="48"/>
        <w:jc w:val="both"/>
        <w:rPr>
          <w:rFonts w:ascii="ITC Avant Garde" w:hAnsi="ITC Avant Garde"/>
          <w:bCs/>
          <w:sz w:val="22"/>
          <w:szCs w:val="22"/>
        </w:rPr>
      </w:pPr>
    </w:p>
    <w:p w14:paraId="1280A383" w14:textId="4AE3CDAA" w:rsidR="00766DE7" w:rsidRPr="004455C8" w:rsidRDefault="00766DE7" w:rsidP="003F7254">
      <w:pPr>
        <w:autoSpaceDE w:val="0"/>
        <w:autoSpaceDN w:val="0"/>
        <w:adjustRightInd w:val="0"/>
        <w:spacing w:line="276" w:lineRule="auto"/>
        <w:ind w:right="48"/>
        <w:jc w:val="both"/>
        <w:rPr>
          <w:rFonts w:ascii="ITC Avant Garde" w:hAnsi="ITC Avant Garde"/>
          <w:bCs/>
          <w:sz w:val="22"/>
          <w:szCs w:val="22"/>
        </w:rPr>
      </w:pPr>
      <w:r w:rsidRPr="004455C8">
        <w:rPr>
          <w:rFonts w:ascii="ITC Avant Garde" w:hAnsi="ITC Avant Garde"/>
          <w:bCs/>
          <w:sz w:val="22"/>
          <w:szCs w:val="22"/>
        </w:rPr>
        <w:t>El pago que se identifica</w:t>
      </w:r>
      <w:r>
        <w:rPr>
          <w:rFonts w:ascii="ITC Avant Garde" w:hAnsi="ITC Avant Garde"/>
          <w:bCs/>
          <w:sz w:val="22"/>
          <w:szCs w:val="22"/>
        </w:rPr>
        <w:t>ba</w:t>
      </w:r>
      <w:r w:rsidRPr="004455C8">
        <w:rPr>
          <w:rFonts w:ascii="ITC Avant Garde" w:hAnsi="ITC Avant Garde"/>
          <w:bCs/>
          <w:sz w:val="22"/>
          <w:szCs w:val="22"/>
        </w:rPr>
        <w:t xml:space="preserve"> en el</w:t>
      </w:r>
      <w:r w:rsidR="00DB6C9D">
        <w:rPr>
          <w:rFonts w:ascii="ITC Avant Garde" w:hAnsi="ITC Avant Garde"/>
          <w:bCs/>
          <w:sz w:val="22"/>
          <w:szCs w:val="22"/>
        </w:rPr>
        <w:t xml:space="preserve"> numeral 1</w:t>
      </w:r>
      <w:r w:rsidRPr="004455C8">
        <w:rPr>
          <w:rFonts w:ascii="ITC Avant Garde" w:hAnsi="ITC Avant Garde"/>
          <w:bCs/>
          <w:sz w:val="22"/>
          <w:szCs w:val="22"/>
        </w:rPr>
        <w:t xml:space="preserve"> inciso a) del </w:t>
      </w:r>
      <w:r w:rsidRPr="00EF1541">
        <w:rPr>
          <w:rFonts w:ascii="ITC Avant Garde" w:hAnsi="ITC Avant Garde"/>
          <w:bCs/>
          <w:sz w:val="22"/>
          <w:szCs w:val="22"/>
        </w:rPr>
        <w:t>Acuerdo de Pago de Aprovechamientos</w:t>
      </w:r>
      <w:r>
        <w:rPr>
          <w:rFonts w:ascii="ITC Avant Garde" w:hAnsi="ITC Avant Garde"/>
          <w:bCs/>
          <w:sz w:val="22"/>
          <w:szCs w:val="22"/>
        </w:rPr>
        <w:t xml:space="preserve">, </w:t>
      </w:r>
      <w:r w:rsidR="00AF1DDD">
        <w:rPr>
          <w:rFonts w:ascii="ITC Avant Garde" w:hAnsi="ITC Avant Garde"/>
          <w:bCs/>
          <w:sz w:val="22"/>
          <w:szCs w:val="22"/>
        </w:rPr>
        <w:t xml:space="preserve">es con </w:t>
      </w:r>
      <w:r w:rsidRPr="004455C8">
        <w:rPr>
          <w:rFonts w:ascii="ITC Avant Garde" w:hAnsi="ITC Avant Garde"/>
          <w:bCs/>
          <w:sz w:val="22"/>
          <w:szCs w:val="22"/>
        </w:rPr>
        <w:t xml:space="preserve"> relación </w:t>
      </w:r>
      <w:r w:rsidR="00AF1DDD">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Pr>
          <w:rFonts w:ascii="ITC Avant Garde" w:hAnsi="ITC Avant Garde"/>
          <w:bCs/>
          <w:sz w:val="22"/>
          <w:szCs w:val="22"/>
        </w:rPr>
        <w:t>presentó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083344A6" w14:textId="77777777" w:rsidR="00FB5F5B" w:rsidRDefault="00FB5F5B" w:rsidP="003F7254">
      <w:pPr>
        <w:autoSpaceDE w:val="0"/>
        <w:autoSpaceDN w:val="0"/>
        <w:adjustRightInd w:val="0"/>
        <w:spacing w:line="276" w:lineRule="auto"/>
        <w:ind w:right="48"/>
        <w:jc w:val="both"/>
        <w:rPr>
          <w:rFonts w:ascii="ITC Avant Garde" w:hAnsi="ITC Avant Garde"/>
          <w:bCs/>
          <w:sz w:val="22"/>
          <w:szCs w:val="22"/>
        </w:rPr>
      </w:pPr>
    </w:p>
    <w:p w14:paraId="1E9E229D" w14:textId="32D11277" w:rsidR="00CD6D9E" w:rsidRDefault="00CD6D9E" w:rsidP="003F7254">
      <w:pPr>
        <w:spacing w:line="276" w:lineRule="auto"/>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4D098FB0" w14:textId="77777777" w:rsidR="006E002D" w:rsidRDefault="006E002D" w:rsidP="003F7254">
      <w:pPr>
        <w:spacing w:line="276" w:lineRule="auto"/>
        <w:jc w:val="both"/>
        <w:rPr>
          <w:rFonts w:ascii="ITC Avant Garde" w:hAnsi="ITC Avant Garde"/>
          <w:bCs/>
          <w:color w:val="000000"/>
          <w:sz w:val="22"/>
          <w:szCs w:val="22"/>
          <w:lang w:val="es-MX" w:eastAsia="es-MX"/>
        </w:rPr>
      </w:pPr>
    </w:p>
    <w:p w14:paraId="02447371" w14:textId="496E9B4F" w:rsidR="00CD6D9E" w:rsidRPr="00BC7AE9" w:rsidRDefault="00E97796" w:rsidP="003F7254">
      <w:pPr>
        <w:pStyle w:val="Prrafodelista"/>
        <w:numPr>
          <w:ilvl w:val="0"/>
          <w:numId w:val="31"/>
        </w:numPr>
        <w:spacing w:line="276" w:lineRule="auto"/>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02AFF664" w:rsidR="002A4767" w:rsidRDefault="005033E4" w:rsidP="003F7254">
      <w:pPr>
        <w:pStyle w:val="Prrafodelista"/>
        <w:spacing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ALTATA</w:t>
      </w:r>
      <w:r w:rsidR="002A4767">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5E9458F4" w:rsidR="00E97796" w:rsidRPr="00891556" w:rsidRDefault="00B37CCA" w:rsidP="003F7254">
      <w:pPr>
        <w:pStyle w:val="Prrafodelista"/>
        <w:numPr>
          <w:ilvl w:val="0"/>
          <w:numId w:val="31"/>
        </w:numPr>
        <w:spacing w:line="276" w:lineRule="auto"/>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432C42B1" w:rsidR="00B37CCA" w:rsidRDefault="00766DE7" w:rsidP="003F7254">
      <w:pPr>
        <w:pStyle w:val="Prrafodelista"/>
        <w:spacing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ALTATA</w:t>
      </w:r>
      <w:r w:rsidR="00B37CCA">
        <w:rPr>
          <w:rFonts w:ascii="ITC Avant Garde" w:hAnsi="ITC Avant Garde"/>
          <w:bCs/>
          <w:color w:val="000000"/>
          <w:sz w:val="22"/>
          <w:szCs w:val="22"/>
          <w:lang w:val="es-MX" w:eastAsia="es-MX"/>
        </w:rPr>
        <w:t xml:space="preserve"> 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3F7254">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lastRenderedPageBreak/>
        <w:t>Características Generales del Proyecto.</w:t>
      </w:r>
    </w:p>
    <w:p w14:paraId="1AA5EBA9" w14:textId="018D1484" w:rsidR="00844611" w:rsidRDefault="00891556" w:rsidP="003F7254">
      <w:pPr>
        <w:pStyle w:val="Prrafodelista"/>
        <w:numPr>
          <w:ilvl w:val="0"/>
          <w:numId w:val="33"/>
        </w:numPr>
        <w:spacing w:line="276" w:lineRule="auto"/>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t>Descripción del Proyecto:</w:t>
      </w:r>
      <w:r w:rsidRPr="00F57806">
        <w:rPr>
          <w:rFonts w:ascii="ITC Avant Garde" w:hAnsi="ITC Avant Garde"/>
          <w:bCs/>
          <w:color w:val="000000"/>
          <w:sz w:val="22"/>
          <w:szCs w:val="22"/>
          <w:lang w:val="es-MX" w:eastAsia="es-MX"/>
        </w:rPr>
        <w:t xml:space="preserve"> </w:t>
      </w:r>
      <w:r w:rsidR="00547226">
        <w:rPr>
          <w:rFonts w:ascii="ITC Avant Garde" w:hAnsi="ITC Avant Garde"/>
          <w:bCs/>
          <w:color w:val="000000"/>
          <w:sz w:val="22"/>
          <w:szCs w:val="22"/>
          <w:lang w:val="es-MX" w:eastAsia="es-MX"/>
        </w:rPr>
        <w:t>A través de la concesión ú</w:t>
      </w:r>
      <w:r w:rsidR="00DD298C" w:rsidRPr="00F57806">
        <w:rPr>
          <w:rFonts w:ascii="ITC Avant Garde" w:hAnsi="ITC Avant Garde"/>
          <w:bCs/>
          <w:color w:val="000000"/>
          <w:sz w:val="22"/>
          <w:szCs w:val="22"/>
          <w:lang w:val="es-MX" w:eastAsia="es-MX"/>
        </w:rPr>
        <w:t>nica</w:t>
      </w:r>
      <w:r w:rsidR="00547226">
        <w:rPr>
          <w:rFonts w:ascii="ITC Avant Garde" w:hAnsi="ITC Avant Garde"/>
          <w:bCs/>
          <w:color w:val="000000"/>
          <w:sz w:val="22"/>
          <w:szCs w:val="22"/>
          <w:lang w:val="es-MX" w:eastAsia="es-MX"/>
        </w:rPr>
        <w:t xml:space="preserve"> para uso comercial</w:t>
      </w:r>
      <w:r w:rsidR="00DD298C" w:rsidRPr="00F57806">
        <w:rPr>
          <w:rFonts w:ascii="ITC Avant Garde" w:hAnsi="ITC Avant Garde"/>
          <w:bCs/>
          <w:color w:val="000000"/>
          <w:sz w:val="22"/>
          <w:szCs w:val="22"/>
          <w:lang w:val="es-MX" w:eastAsia="es-MX"/>
        </w:rPr>
        <w:t xml:space="preserve">, </w:t>
      </w:r>
      <w:r w:rsidR="005033E4">
        <w:rPr>
          <w:rFonts w:ascii="ITC Avant Garde" w:hAnsi="ITC Avant Garde"/>
          <w:bCs/>
          <w:color w:val="000000"/>
          <w:sz w:val="22"/>
          <w:szCs w:val="22"/>
          <w:lang w:val="es-MX" w:eastAsia="es-MX"/>
        </w:rPr>
        <w:t>ALTATA</w:t>
      </w:r>
      <w:r w:rsidRPr="00F57806">
        <w:rPr>
          <w:rFonts w:ascii="ITC Avant Garde" w:hAnsi="ITC Avant Garde"/>
          <w:bCs/>
          <w:color w:val="000000"/>
          <w:sz w:val="22"/>
          <w:szCs w:val="22"/>
          <w:lang w:val="es-MX" w:eastAsia="es-MX"/>
        </w:rPr>
        <w:t xml:space="preserve"> </w:t>
      </w:r>
      <w:r w:rsidR="00AC29C1">
        <w:rPr>
          <w:rFonts w:ascii="ITC Avant Garde" w:hAnsi="ITC Avant Garde"/>
          <w:bCs/>
          <w:color w:val="000000"/>
          <w:sz w:val="22"/>
          <w:szCs w:val="22"/>
          <w:lang w:val="es-MX" w:eastAsia="es-MX"/>
        </w:rPr>
        <w:t>implementará un</w:t>
      </w:r>
      <w:r w:rsidR="005033E4">
        <w:rPr>
          <w:rFonts w:ascii="ITC Avant Garde" w:hAnsi="ITC Avant Garde"/>
          <w:bCs/>
          <w:color w:val="000000"/>
          <w:sz w:val="22"/>
          <w:szCs w:val="22"/>
          <w:lang w:val="es-MX" w:eastAsia="es-MX"/>
        </w:rPr>
        <w:t>a red inalámbrica a través de un</w:t>
      </w:r>
      <w:r w:rsidR="00AC29C1">
        <w:rPr>
          <w:rFonts w:ascii="ITC Avant Garde" w:hAnsi="ITC Avant Garde"/>
          <w:bCs/>
          <w:color w:val="000000"/>
          <w:sz w:val="22"/>
          <w:szCs w:val="22"/>
          <w:lang w:val="es-MX" w:eastAsia="es-MX"/>
        </w:rPr>
        <w:t xml:space="preserve"> sistema de trasmisión</w:t>
      </w:r>
      <w:r w:rsidR="00940029">
        <w:rPr>
          <w:rFonts w:ascii="ITC Avant Garde" w:hAnsi="ITC Avant Garde"/>
          <w:bCs/>
          <w:color w:val="000000"/>
          <w:sz w:val="22"/>
          <w:szCs w:val="22"/>
          <w:lang w:val="es-MX" w:eastAsia="es-MX"/>
        </w:rPr>
        <w:t xml:space="preserve"> de datos</w:t>
      </w:r>
      <w:r w:rsidR="00AC29C1">
        <w:rPr>
          <w:rFonts w:ascii="ITC Avant Garde" w:hAnsi="ITC Avant Garde"/>
          <w:bCs/>
          <w:color w:val="000000"/>
          <w:sz w:val="22"/>
          <w:szCs w:val="22"/>
          <w:lang w:val="es-MX" w:eastAsia="es-MX"/>
        </w:rPr>
        <w:t xml:space="preserve"> </w:t>
      </w:r>
      <w:r w:rsidR="00D72631">
        <w:rPr>
          <w:rFonts w:ascii="ITC Avant Garde" w:hAnsi="ITC Avant Garde"/>
          <w:bCs/>
          <w:color w:val="000000"/>
          <w:sz w:val="22"/>
          <w:szCs w:val="22"/>
          <w:lang w:val="es-MX" w:eastAsia="es-MX"/>
        </w:rPr>
        <w:t>vía</w:t>
      </w:r>
      <w:r w:rsidR="00AC29C1">
        <w:rPr>
          <w:rFonts w:ascii="ITC Avant Garde" w:hAnsi="ITC Avant Garde"/>
          <w:bCs/>
          <w:color w:val="000000"/>
          <w:sz w:val="22"/>
          <w:szCs w:val="22"/>
          <w:lang w:val="es-MX" w:eastAsia="es-MX"/>
        </w:rPr>
        <w:t xml:space="preserve"> microondas, </w:t>
      </w:r>
      <w:r w:rsidR="00844611">
        <w:rPr>
          <w:rFonts w:ascii="ITC Avant Garde" w:hAnsi="ITC Avant Garde"/>
          <w:bCs/>
          <w:color w:val="000000"/>
          <w:sz w:val="22"/>
          <w:szCs w:val="22"/>
          <w:lang w:val="es-MX" w:eastAsia="es-MX"/>
        </w:rPr>
        <w:t xml:space="preserve">mediante el establecimiento de </w:t>
      </w:r>
      <w:r w:rsidR="00AC29C1">
        <w:rPr>
          <w:rFonts w:ascii="ITC Avant Garde" w:hAnsi="ITC Avant Garde"/>
          <w:bCs/>
          <w:color w:val="000000"/>
          <w:sz w:val="22"/>
          <w:szCs w:val="22"/>
          <w:lang w:val="es-MX" w:eastAsia="es-MX"/>
        </w:rPr>
        <w:t>enlaces punto a punto</w:t>
      </w:r>
      <w:r w:rsidR="005033E4">
        <w:rPr>
          <w:rFonts w:ascii="ITC Avant Garde" w:hAnsi="ITC Avant Garde"/>
          <w:bCs/>
          <w:color w:val="000000"/>
          <w:sz w:val="22"/>
          <w:szCs w:val="22"/>
          <w:lang w:val="es-MX" w:eastAsia="es-MX"/>
        </w:rPr>
        <w:t xml:space="preserve"> y punto multipunto</w:t>
      </w:r>
      <w:r w:rsidR="00844611">
        <w:rPr>
          <w:rFonts w:ascii="ITC Avant Garde" w:hAnsi="ITC Avant Garde"/>
          <w:bCs/>
          <w:color w:val="000000"/>
          <w:sz w:val="22"/>
          <w:szCs w:val="22"/>
          <w:lang w:val="es-MX" w:eastAsia="es-MX"/>
        </w:rPr>
        <w:t xml:space="preserve"> de alta capacidad</w:t>
      </w:r>
      <w:r w:rsidR="00940029">
        <w:rPr>
          <w:rFonts w:ascii="ITC Avant Garde" w:hAnsi="ITC Avant Garde"/>
          <w:bCs/>
          <w:color w:val="000000"/>
          <w:sz w:val="22"/>
          <w:szCs w:val="22"/>
          <w:lang w:val="es-MX" w:eastAsia="es-MX"/>
        </w:rPr>
        <w:t xml:space="preserve"> para la provisión del servicio de acceso a internet</w:t>
      </w:r>
      <w:r w:rsidR="00AC29C1">
        <w:rPr>
          <w:rFonts w:ascii="ITC Avant Garde" w:hAnsi="ITC Avant Garde"/>
          <w:bCs/>
          <w:color w:val="000000"/>
          <w:sz w:val="22"/>
          <w:szCs w:val="22"/>
          <w:lang w:val="es-MX" w:eastAsia="es-MX"/>
        </w:rPr>
        <w:t>, utilizando espectro libre</w:t>
      </w:r>
      <w:r w:rsidR="00547226">
        <w:rPr>
          <w:rFonts w:ascii="ITC Avant Garde" w:hAnsi="ITC Avant Garde"/>
          <w:bCs/>
          <w:color w:val="000000"/>
          <w:sz w:val="22"/>
          <w:szCs w:val="22"/>
          <w:lang w:val="es-MX" w:eastAsia="es-MX"/>
        </w:rPr>
        <w:t xml:space="preserve"> en la banda de 5 GHz</w:t>
      </w:r>
      <w:r w:rsidR="00547226" w:rsidRPr="00547226">
        <w:rPr>
          <w:rFonts w:ascii="ITC Avant Garde" w:hAnsi="ITC Avant Garde"/>
          <w:bCs/>
          <w:color w:val="000000"/>
          <w:sz w:val="22"/>
          <w:szCs w:val="22"/>
          <w:lang w:val="es-MX" w:eastAsia="es-MX"/>
        </w:rPr>
        <w:t xml:space="preserve"> </w:t>
      </w:r>
      <w:r w:rsidR="00547226">
        <w:rPr>
          <w:rFonts w:ascii="ITC Avant Garde" w:hAnsi="ITC Avant Garde"/>
          <w:bCs/>
          <w:color w:val="000000"/>
          <w:sz w:val="22"/>
          <w:szCs w:val="22"/>
          <w:lang w:val="es-MX" w:eastAsia="es-MX"/>
        </w:rPr>
        <w:t xml:space="preserve">con un programa de cobertura inicial en </w:t>
      </w:r>
      <w:r w:rsidR="005033E4">
        <w:rPr>
          <w:rFonts w:ascii="ITC Avant Garde" w:hAnsi="ITC Avant Garde"/>
          <w:bCs/>
          <w:color w:val="000000"/>
          <w:sz w:val="22"/>
          <w:szCs w:val="22"/>
          <w:lang w:val="es-MX" w:eastAsia="es-MX"/>
        </w:rPr>
        <w:t xml:space="preserve">la ciudad de San Miguel de Allende </w:t>
      </w:r>
      <w:r w:rsidR="00547226">
        <w:rPr>
          <w:rFonts w:ascii="ITC Avant Garde" w:hAnsi="ITC Avant Garde"/>
          <w:bCs/>
          <w:color w:val="000000"/>
          <w:sz w:val="22"/>
          <w:szCs w:val="22"/>
          <w:lang w:val="es-MX" w:eastAsia="es-MX"/>
        </w:rPr>
        <w:t xml:space="preserve">en el estado de </w:t>
      </w:r>
      <w:r w:rsidR="005033E4">
        <w:rPr>
          <w:rFonts w:ascii="ITC Avant Garde" w:hAnsi="ITC Avant Garde"/>
          <w:bCs/>
          <w:color w:val="000000"/>
          <w:sz w:val="22"/>
          <w:szCs w:val="22"/>
          <w:lang w:val="es-MX" w:eastAsia="es-MX"/>
        </w:rPr>
        <w:t>Guanajuato</w:t>
      </w:r>
      <w:r w:rsidR="00AC29C1">
        <w:rPr>
          <w:rFonts w:ascii="ITC Avant Garde" w:hAnsi="ITC Avant Garde"/>
          <w:bCs/>
          <w:color w:val="000000"/>
          <w:sz w:val="22"/>
          <w:szCs w:val="22"/>
          <w:lang w:val="es-MX" w:eastAsia="es-MX"/>
        </w:rPr>
        <w:t xml:space="preserve">. </w:t>
      </w:r>
      <w:r w:rsidR="0009592D" w:rsidRPr="00F57806">
        <w:rPr>
          <w:rFonts w:ascii="ITC Avant Garde" w:hAnsi="ITC Avant Garde"/>
          <w:bCs/>
          <w:color w:val="000000"/>
          <w:sz w:val="22"/>
          <w:szCs w:val="22"/>
          <w:lang w:val="es-MX" w:eastAsia="es-MX"/>
        </w:rPr>
        <w:t xml:space="preserve">Para lo anterior, </w:t>
      </w:r>
      <w:r w:rsidR="00844611">
        <w:rPr>
          <w:rFonts w:ascii="ITC Avant Garde" w:hAnsi="ITC Avant Garde"/>
          <w:bCs/>
          <w:color w:val="000000"/>
          <w:sz w:val="22"/>
          <w:szCs w:val="22"/>
          <w:lang w:val="es-MX" w:eastAsia="es-MX"/>
        </w:rPr>
        <w:t>el servicio de internet será contratado con un operador autorizado y el servicio de telefonía que se pretende prestar posteriormente será entregado a un concesionario de servicio local para su terminación.</w:t>
      </w:r>
    </w:p>
    <w:p w14:paraId="4AAFB7C2" w14:textId="060CB71C" w:rsidR="00BA23CC" w:rsidRDefault="00BA23CC" w:rsidP="003F7254">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1BF9B1FE" w:rsidR="00BA23CC" w:rsidRDefault="00BA23CC" w:rsidP="003F7254">
      <w:pPr>
        <w:pStyle w:val="Prrafodelista"/>
        <w:numPr>
          <w:ilvl w:val="0"/>
          <w:numId w:val="34"/>
        </w:numPr>
        <w:spacing w:line="276" w:lineRule="auto"/>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7929AC">
        <w:rPr>
          <w:rFonts w:ascii="ITC Avant Garde" w:hAnsi="ITC Avant Garde"/>
          <w:bCs/>
          <w:sz w:val="22"/>
          <w:szCs w:val="22"/>
          <w:lang w:val="es-MX" w:eastAsia="es-MX"/>
        </w:rPr>
        <w:t>ALTATA</w:t>
      </w:r>
      <w:r w:rsidR="00605F02">
        <w:rPr>
          <w:rFonts w:ascii="ITC Avant Garde" w:hAnsi="ITC Avant Garde"/>
          <w:bCs/>
          <w:sz w:val="22"/>
          <w:szCs w:val="22"/>
          <w:lang w:val="es-MX" w:eastAsia="es-MX"/>
        </w:rPr>
        <w:t xml:space="preserve"> 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A80BD3">
        <w:rPr>
          <w:rFonts w:ascii="ITC Avant Garde" w:hAnsi="ITC Avant Garde"/>
          <w:bCs/>
          <w:sz w:val="22"/>
          <w:szCs w:val="22"/>
          <w:lang w:val="es-MX" w:eastAsia="es-MX"/>
        </w:rPr>
        <w:t>abarcando diversas áreas como medios de transmisión, microondas, fibra óptica, entre otros,</w:t>
      </w:r>
      <w:r w:rsidR="00F629FA">
        <w:rPr>
          <w:rFonts w:ascii="ITC Avant Garde" w:hAnsi="ITC Avant Garde"/>
          <w:bCs/>
          <w:sz w:val="22"/>
          <w:szCs w:val="22"/>
          <w:lang w:val="es-MX" w:eastAsia="es-MX"/>
        </w:rPr>
        <w:t xml:space="preserve"> </w:t>
      </w:r>
      <w:r w:rsidR="00A80BD3">
        <w:rPr>
          <w:rFonts w:ascii="ITC Avant Garde" w:hAnsi="ITC Avant Garde"/>
          <w:bCs/>
          <w:sz w:val="22"/>
          <w:szCs w:val="22"/>
          <w:lang w:val="es-MX" w:eastAsia="es-MX"/>
        </w:rPr>
        <w:t xml:space="preserve">así como </w:t>
      </w:r>
      <w:r w:rsidR="00F629FA">
        <w:rPr>
          <w:rFonts w:ascii="ITC Avant Garde" w:hAnsi="ITC Avant Garde"/>
          <w:bCs/>
          <w:sz w:val="22"/>
          <w:szCs w:val="22"/>
          <w:lang w:val="es-MX" w:eastAsia="es-MX"/>
        </w:rPr>
        <w:t xml:space="preserve">certificaciones con </w:t>
      </w:r>
      <w:r w:rsidR="00A80BD3">
        <w:rPr>
          <w:rFonts w:ascii="ITC Avant Garde" w:hAnsi="ITC Avant Garde"/>
          <w:bCs/>
          <w:sz w:val="22"/>
          <w:szCs w:val="22"/>
          <w:lang w:val="es-MX" w:eastAsia="es-MX"/>
        </w:rPr>
        <w:t>asociaciones con la</w:t>
      </w:r>
      <w:r w:rsidR="00F629FA">
        <w:rPr>
          <w:rFonts w:ascii="ITC Avant Garde" w:hAnsi="ITC Avant Garde"/>
          <w:bCs/>
          <w:sz w:val="22"/>
          <w:szCs w:val="22"/>
          <w:lang w:val="es-MX" w:eastAsia="es-MX"/>
        </w:rPr>
        <w:t xml:space="preserve">s </w:t>
      </w:r>
      <w:r w:rsidR="00CF14B3">
        <w:rPr>
          <w:rFonts w:ascii="ITC Avant Garde" w:hAnsi="ITC Avant Garde"/>
          <w:bCs/>
          <w:sz w:val="22"/>
          <w:szCs w:val="22"/>
          <w:lang w:val="es-MX" w:eastAsia="es-MX"/>
        </w:rPr>
        <w:t>que conjuntamente</w:t>
      </w:r>
      <w:r w:rsidR="00F629FA">
        <w:rPr>
          <w:rFonts w:ascii="ITC Avant Garde" w:hAnsi="ITC Avant Garde"/>
          <w:bCs/>
          <w:sz w:val="22"/>
          <w:szCs w:val="22"/>
          <w:lang w:val="es-MX" w:eastAsia="es-MX"/>
        </w:rPr>
        <w:t xml:space="preserve"> se han implementado soluciones </w:t>
      </w:r>
      <w:r w:rsidR="004117A9">
        <w:rPr>
          <w:rFonts w:ascii="ITC Avant Garde" w:hAnsi="ITC Avant Garde"/>
          <w:bCs/>
          <w:sz w:val="22"/>
          <w:szCs w:val="22"/>
          <w:lang w:val="es-MX" w:eastAsia="es-MX"/>
        </w:rPr>
        <w:t>en</w:t>
      </w:r>
      <w:r w:rsidR="00F629FA">
        <w:rPr>
          <w:rFonts w:ascii="ITC Avant Garde" w:hAnsi="ITC Avant Garde"/>
          <w:bCs/>
          <w:sz w:val="22"/>
          <w:szCs w:val="22"/>
          <w:lang w:val="es-MX" w:eastAsia="es-MX"/>
        </w:rPr>
        <w:t xml:space="preserve"> diversos proyectos </w:t>
      </w:r>
      <w:r w:rsidR="00D72631">
        <w:rPr>
          <w:rFonts w:ascii="ITC Avant Garde" w:hAnsi="ITC Avant Garde"/>
          <w:bCs/>
          <w:sz w:val="22"/>
          <w:szCs w:val="22"/>
          <w:lang w:val="es-MX" w:eastAsia="es-MX"/>
        </w:rPr>
        <w:t>de</w:t>
      </w:r>
      <w:r w:rsidR="00F629FA">
        <w:rPr>
          <w:rFonts w:ascii="ITC Avant Garde" w:hAnsi="ITC Avant Garde"/>
          <w:bCs/>
          <w:sz w:val="22"/>
          <w:szCs w:val="22"/>
          <w:lang w:val="es-MX" w:eastAsia="es-MX"/>
        </w:rPr>
        <w:t xml:space="preserve"> telecomunicaciones.</w:t>
      </w:r>
    </w:p>
    <w:p w14:paraId="1F7BD11B" w14:textId="5CC3972B" w:rsidR="00EF7248" w:rsidRDefault="00C40704" w:rsidP="003F7254">
      <w:pPr>
        <w:pStyle w:val="Prrafodelista"/>
        <w:numPr>
          <w:ilvl w:val="0"/>
          <w:numId w:val="34"/>
        </w:numPr>
        <w:spacing w:line="276" w:lineRule="auto"/>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w:t>
      </w:r>
      <w:r w:rsidR="00E424B3" w:rsidRPr="004117A9">
        <w:rPr>
          <w:rFonts w:ascii="ITC Avant Garde" w:hAnsi="ITC Avant Garde"/>
          <w:b/>
          <w:bCs/>
          <w:color w:val="000000"/>
          <w:sz w:val="22"/>
          <w:szCs w:val="22"/>
          <w:lang w:val="es-MX" w:eastAsia="es-MX"/>
        </w:rPr>
        <w:t>E</w:t>
      </w:r>
      <w:r w:rsidR="00EF7248" w:rsidRPr="004117A9">
        <w:rPr>
          <w:rFonts w:ascii="ITC Avant Garde" w:hAnsi="ITC Avant Garde"/>
          <w:b/>
          <w:bCs/>
          <w:color w:val="000000"/>
          <w:sz w:val="22"/>
          <w:szCs w:val="22"/>
          <w:lang w:val="es-MX" w:eastAsia="es-MX"/>
        </w:rPr>
        <w:t>conómica.</w:t>
      </w:r>
      <w:r w:rsidR="00605F02">
        <w:rPr>
          <w:rFonts w:ascii="ITC Avant Garde" w:hAnsi="ITC Avant Garde"/>
          <w:b/>
          <w:bCs/>
          <w:color w:val="000000"/>
          <w:sz w:val="22"/>
          <w:szCs w:val="22"/>
          <w:lang w:val="es-MX" w:eastAsia="es-MX"/>
        </w:rPr>
        <w:t xml:space="preserve"> </w:t>
      </w:r>
      <w:r w:rsidR="00A80BD3">
        <w:rPr>
          <w:rFonts w:ascii="ITC Avant Garde" w:hAnsi="ITC Avant Garde"/>
          <w:bCs/>
          <w:sz w:val="22"/>
          <w:szCs w:val="22"/>
          <w:lang w:val="es-MX" w:eastAsia="es-MX"/>
        </w:rPr>
        <w:t>ALTATA</w:t>
      </w:r>
      <w:r w:rsidR="004117A9">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acreditó</w:t>
      </w:r>
      <w:r w:rsidR="00844611">
        <w:rPr>
          <w:rFonts w:ascii="ITC Avant Garde" w:hAnsi="ITC Avant Garde"/>
          <w:bCs/>
          <w:sz w:val="22"/>
          <w:szCs w:val="22"/>
          <w:lang w:val="es-MX" w:eastAsia="es-MX"/>
        </w:rPr>
        <w:t>,</w:t>
      </w:r>
      <w:r w:rsidR="00605F02">
        <w:rPr>
          <w:rFonts w:ascii="ITC Avant Garde" w:hAnsi="ITC Avant Garde"/>
          <w:bCs/>
          <w:sz w:val="22"/>
          <w:szCs w:val="22"/>
          <w:lang w:val="es-MX" w:eastAsia="es-MX"/>
        </w:rPr>
        <w:t xml:space="preserve"> mediante </w:t>
      </w:r>
      <w:r w:rsidR="0074783C">
        <w:rPr>
          <w:rFonts w:ascii="ITC Avant Garde" w:hAnsi="ITC Avant Garde"/>
          <w:bCs/>
          <w:sz w:val="22"/>
          <w:szCs w:val="22"/>
          <w:lang w:val="es-MX" w:eastAsia="es-MX"/>
        </w:rPr>
        <w:t>la presentación de copia simple de</w:t>
      </w:r>
      <w:r w:rsidR="00717187">
        <w:rPr>
          <w:rFonts w:ascii="ITC Avant Garde" w:hAnsi="ITC Avant Garde"/>
          <w:bCs/>
          <w:sz w:val="22"/>
          <w:szCs w:val="22"/>
          <w:lang w:val="es-MX" w:eastAsia="es-MX"/>
        </w:rPr>
        <w:t>l</w:t>
      </w:r>
      <w:r w:rsidR="0074783C">
        <w:rPr>
          <w:rFonts w:ascii="ITC Avant Garde" w:hAnsi="ITC Avant Garde"/>
          <w:bCs/>
          <w:sz w:val="22"/>
          <w:szCs w:val="22"/>
          <w:lang w:val="es-MX" w:eastAsia="es-MX"/>
        </w:rPr>
        <w:t xml:space="preserve"> estado de cuenta bancario </w:t>
      </w:r>
      <w:r w:rsidR="00717187">
        <w:rPr>
          <w:rFonts w:ascii="ITC Avant Garde" w:hAnsi="ITC Avant Garde"/>
          <w:bCs/>
          <w:sz w:val="22"/>
          <w:szCs w:val="22"/>
          <w:lang w:val="es-MX" w:eastAsia="es-MX"/>
        </w:rPr>
        <w:t>y última declaración del ejercicio fiscal 201</w:t>
      </w:r>
      <w:r w:rsidR="00A80BD3">
        <w:rPr>
          <w:rFonts w:ascii="ITC Avant Garde" w:hAnsi="ITC Avant Garde"/>
          <w:bCs/>
          <w:sz w:val="22"/>
          <w:szCs w:val="22"/>
          <w:lang w:val="es-MX" w:eastAsia="es-MX"/>
        </w:rPr>
        <w:t>5</w:t>
      </w:r>
      <w:r w:rsidR="00844611">
        <w:rPr>
          <w:rFonts w:ascii="ITC Avant Garde" w:hAnsi="ITC Avant Garde"/>
          <w:bCs/>
          <w:sz w:val="22"/>
          <w:szCs w:val="22"/>
          <w:lang w:val="es-MX" w:eastAsia="es-MX"/>
        </w:rPr>
        <w:t>,</w:t>
      </w:r>
      <w:r w:rsidR="00717187">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su solvencia económica para la implementación y desarrollo del proyecto</w:t>
      </w:r>
      <w:r w:rsidR="004117A9">
        <w:rPr>
          <w:rFonts w:ascii="ITC Avant Garde" w:hAnsi="ITC Avant Garde"/>
          <w:bCs/>
          <w:sz w:val="22"/>
          <w:szCs w:val="22"/>
          <w:lang w:val="es-MX" w:eastAsia="es-MX"/>
        </w:rPr>
        <w:t>.</w:t>
      </w:r>
    </w:p>
    <w:p w14:paraId="6ECF142C" w14:textId="77465E84" w:rsidR="006F5BF9" w:rsidRPr="00E60C95" w:rsidRDefault="00EF7248" w:rsidP="003F7254">
      <w:pPr>
        <w:pStyle w:val="Prrafodelista"/>
        <w:numPr>
          <w:ilvl w:val="0"/>
          <w:numId w:val="34"/>
        </w:numPr>
        <w:spacing w:line="276" w:lineRule="auto"/>
        <w:jc w:val="both"/>
        <w:rPr>
          <w:rFonts w:ascii="ITC Avant Garde" w:hAnsi="ITC Avant Garde"/>
          <w:b/>
          <w:bCs/>
          <w:color w:val="000000"/>
          <w:sz w:val="22"/>
          <w:szCs w:val="22"/>
          <w:lang w:val="es-MX" w:eastAsia="es-MX"/>
        </w:rPr>
      </w:pPr>
      <w:r w:rsidRPr="00E60C95">
        <w:rPr>
          <w:rFonts w:ascii="ITC Avant Garde" w:hAnsi="ITC Avant Garde"/>
          <w:b/>
          <w:bCs/>
          <w:color w:val="000000"/>
          <w:sz w:val="22"/>
          <w:szCs w:val="22"/>
          <w:lang w:val="es-MX" w:eastAsia="es-MX"/>
        </w:rPr>
        <w:t>Capacidad Jurídica.</w:t>
      </w:r>
      <w:r w:rsidR="00605F02" w:rsidRPr="00E60C95">
        <w:rPr>
          <w:rFonts w:ascii="ITC Avant Garde" w:hAnsi="ITC Avant Garde"/>
          <w:b/>
          <w:bCs/>
          <w:color w:val="000000"/>
          <w:sz w:val="22"/>
          <w:szCs w:val="22"/>
          <w:lang w:val="es-MX" w:eastAsia="es-MX"/>
        </w:rPr>
        <w:t xml:space="preserve"> </w:t>
      </w:r>
      <w:r w:rsidR="00A80BD3" w:rsidRPr="00E60C95">
        <w:rPr>
          <w:rFonts w:ascii="ITC Avant Garde" w:hAnsi="ITC Avant Garde"/>
          <w:bCs/>
          <w:sz w:val="22"/>
          <w:szCs w:val="22"/>
          <w:lang w:val="es-MX" w:eastAsia="es-MX"/>
        </w:rPr>
        <w:t>ALTATA</w:t>
      </w:r>
      <w:r w:rsidR="004117A9" w:rsidRPr="00E60C95">
        <w:rPr>
          <w:rFonts w:ascii="ITC Avant Garde" w:hAnsi="ITC Avant Garde"/>
          <w:bCs/>
          <w:sz w:val="22"/>
          <w:szCs w:val="22"/>
          <w:lang w:val="es-MX" w:eastAsia="es-MX"/>
        </w:rPr>
        <w:t xml:space="preserve"> </w:t>
      </w:r>
      <w:r w:rsidR="00605F02" w:rsidRPr="00E60C95">
        <w:rPr>
          <w:rFonts w:ascii="ITC Avant Garde" w:hAnsi="ITC Avant Garde"/>
          <w:bCs/>
          <w:color w:val="000000"/>
          <w:sz w:val="22"/>
          <w:szCs w:val="22"/>
          <w:lang w:val="es-MX" w:eastAsia="es-MX"/>
        </w:rPr>
        <w:t xml:space="preserve">acreditó mediante escritura pública </w:t>
      </w:r>
      <w:r w:rsidR="00017241" w:rsidRPr="00E60C95">
        <w:rPr>
          <w:rFonts w:ascii="ITC Avant Garde" w:hAnsi="ITC Avant Garde"/>
          <w:bCs/>
          <w:color w:val="000000"/>
          <w:sz w:val="22"/>
          <w:szCs w:val="22"/>
          <w:lang w:val="es-MX" w:eastAsia="es-MX"/>
        </w:rPr>
        <w:t xml:space="preserve">número </w:t>
      </w:r>
      <w:r w:rsidR="00A80BD3" w:rsidRPr="00E60C95">
        <w:rPr>
          <w:rFonts w:ascii="ITC Avant Garde" w:hAnsi="ITC Avant Garde"/>
          <w:bCs/>
          <w:color w:val="000000"/>
          <w:sz w:val="22"/>
          <w:szCs w:val="22"/>
          <w:lang w:val="es-MX" w:eastAsia="es-MX"/>
        </w:rPr>
        <w:t>120,810</w:t>
      </w:r>
      <w:r w:rsidR="00605F02" w:rsidRPr="00E60C95">
        <w:rPr>
          <w:rFonts w:ascii="ITC Avant Garde" w:hAnsi="ITC Avant Garde"/>
          <w:bCs/>
          <w:color w:val="000000"/>
          <w:sz w:val="22"/>
          <w:szCs w:val="22"/>
          <w:lang w:val="es-MX" w:eastAsia="es-MX"/>
        </w:rPr>
        <w:t xml:space="preserve"> de fecha </w:t>
      </w:r>
      <w:r w:rsidR="00A80BD3" w:rsidRPr="00E60C95">
        <w:rPr>
          <w:rFonts w:ascii="ITC Avant Garde" w:hAnsi="ITC Avant Garde"/>
          <w:bCs/>
          <w:color w:val="000000"/>
          <w:sz w:val="22"/>
          <w:szCs w:val="22"/>
          <w:lang w:val="es-MX" w:eastAsia="es-MX"/>
        </w:rPr>
        <w:t>7</w:t>
      </w:r>
      <w:r w:rsidR="00017241" w:rsidRPr="00E60C95">
        <w:rPr>
          <w:rFonts w:ascii="ITC Avant Garde" w:hAnsi="ITC Avant Garde"/>
          <w:bCs/>
          <w:color w:val="000000"/>
          <w:sz w:val="22"/>
          <w:szCs w:val="22"/>
          <w:lang w:val="es-MX" w:eastAsia="es-MX"/>
        </w:rPr>
        <w:t xml:space="preserve"> de </w:t>
      </w:r>
      <w:r w:rsidR="00A80BD3" w:rsidRPr="00E60C95">
        <w:rPr>
          <w:rFonts w:ascii="ITC Avant Garde" w:hAnsi="ITC Avant Garde"/>
          <w:bCs/>
          <w:color w:val="000000"/>
          <w:sz w:val="22"/>
          <w:szCs w:val="22"/>
          <w:lang w:val="es-MX" w:eastAsia="es-MX"/>
        </w:rPr>
        <w:t>agosto de 2015</w:t>
      </w:r>
      <w:r w:rsidR="00017241" w:rsidRPr="00E60C95">
        <w:rPr>
          <w:rFonts w:ascii="ITC Avant Garde" w:hAnsi="ITC Avant Garde"/>
          <w:bCs/>
          <w:color w:val="000000"/>
          <w:sz w:val="22"/>
          <w:szCs w:val="22"/>
          <w:lang w:val="es-MX" w:eastAsia="es-MX"/>
        </w:rPr>
        <w:t>,</w:t>
      </w:r>
      <w:r w:rsidR="00605F02" w:rsidRPr="00E60C95">
        <w:rPr>
          <w:rFonts w:ascii="ITC Avant Garde" w:hAnsi="ITC Avant Garde"/>
          <w:bCs/>
          <w:color w:val="000000"/>
          <w:sz w:val="22"/>
          <w:szCs w:val="22"/>
          <w:lang w:val="es-MX" w:eastAsia="es-MX"/>
        </w:rPr>
        <w:t xml:space="preserve"> otorgada ante la fe del </w:t>
      </w:r>
      <w:r w:rsidR="00A80BD3" w:rsidRPr="00E60C95">
        <w:rPr>
          <w:rFonts w:ascii="ITC Avant Garde" w:hAnsi="ITC Avant Garde"/>
          <w:bCs/>
          <w:color w:val="000000"/>
          <w:sz w:val="22"/>
          <w:szCs w:val="22"/>
          <w:lang w:val="es-MX" w:eastAsia="es-MX"/>
        </w:rPr>
        <w:t xml:space="preserve">Notario Público No. </w:t>
      </w:r>
      <w:r w:rsidR="00440A77" w:rsidRPr="00E60C95">
        <w:rPr>
          <w:rFonts w:ascii="ITC Avant Garde" w:hAnsi="ITC Avant Garde"/>
          <w:bCs/>
          <w:color w:val="000000"/>
          <w:sz w:val="22"/>
          <w:szCs w:val="22"/>
          <w:lang w:val="es-MX" w:eastAsia="es-MX"/>
        </w:rPr>
        <w:t>1</w:t>
      </w:r>
      <w:r w:rsidR="00A80BD3" w:rsidRPr="00E60C95">
        <w:rPr>
          <w:rFonts w:ascii="ITC Avant Garde" w:hAnsi="ITC Avant Garde"/>
          <w:bCs/>
          <w:color w:val="000000"/>
          <w:sz w:val="22"/>
          <w:szCs w:val="22"/>
          <w:lang w:val="es-MX" w:eastAsia="es-MX"/>
        </w:rPr>
        <w:t>21, del Distrito Federal</w:t>
      </w:r>
      <w:r w:rsidR="00017241" w:rsidRPr="00E60C95">
        <w:rPr>
          <w:rFonts w:ascii="ITC Avant Garde" w:hAnsi="ITC Avant Garde"/>
          <w:bCs/>
          <w:color w:val="000000"/>
          <w:sz w:val="22"/>
          <w:szCs w:val="22"/>
          <w:lang w:val="es-MX" w:eastAsia="es-MX"/>
        </w:rPr>
        <w:t>,</w:t>
      </w:r>
      <w:r w:rsidR="00605F02" w:rsidRPr="00E60C95">
        <w:rPr>
          <w:rFonts w:ascii="ITC Avant Garde" w:hAnsi="ITC Avant Garde"/>
          <w:bCs/>
          <w:color w:val="000000"/>
          <w:sz w:val="22"/>
          <w:szCs w:val="22"/>
          <w:lang w:val="es-MX" w:eastAsia="es-MX"/>
        </w:rPr>
        <w:t xml:space="preserve"> </w:t>
      </w:r>
      <w:r w:rsidR="00752FF5" w:rsidRPr="00E60C95">
        <w:rPr>
          <w:rFonts w:ascii="ITC Avant Garde" w:hAnsi="ITC Avant Garde"/>
          <w:bCs/>
          <w:color w:val="000000"/>
          <w:sz w:val="22"/>
          <w:szCs w:val="22"/>
          <w:lang w:val="es-MX" w:eastAsia="es-MX"/>
        </w:rPr>
        <w:t>en la que se establece que la nacionalidad de la empresa es mexicana, y que tiene por objeto, instalar, operar o explotar una red pública de telecomunicaciones para prestar todo tipo de servicios públicos de telecomunicaciones y/o radiodifusión, entre otros. Cabe señalar que mediante</w:t>
      </w:r>
      <w:r w:rsidR="006F5BF9" w:rsidRPr="00E60C95">
        <w:rPr>
          <w:rFonts w:ascii="ITC Avant Garde" w:hAnsi="ITC Avant Garde"/>
          <w:bCs/>
          <w:color w:val="000000"/>
          <w:sz w:val="22"/>
          <w:szCs w:val="22"/>
          <w:lang w:val="es-MX" w:eastAsia="es-MX"/>
        </w:rPr>
        <w:t xml:space="preserve"> testimonio notarial de fecha 24 de agosto de 2015, el citado notario público hace constar que la escritura 120,810 se encuentra </w:t>
      </w:r>
      <w:r w:rsidR="00752FF5" w:rsidRPr="00E60C95">
        <w:rPr>
          <w:rFonts w:ascii="ITC Avant Garde" w:hAnsi="ITC Avant Garde"/>
          <w:bCs/>
          <w:color w:val="000000"/>
          <w:sz w:val="22"/>
          <w:szCs w:val="22"/>
          <w:lang w:val="es-MX" w:eastAsia="es-MX"/>
        </w:rPr>
        <w:t>en proceso</w:t>
      </w:r>
      <w:r w:rsidR="006F5BF9" w:rsidRPr="00E60C95">
        <w:rPr>
          <w:rFonts w:ascii="ITC Avant Garde" w:hAnsi="ITC Avant Garde"/>
          <w:bCs/>
          <w:color w:val="000000"/>
          <w:sz w:val="22"/>
          <w:szCs w:val="22"/>
          <w:lang w:val="es-MX" w:eastAsia="es-MX"/>
        </w:rPr>
        <w:t xml:space="preserve"> de inscripción en el Regist</w:t>
      </w:r>
      <w:r w:rsidR="00752FF5" w:rsidRPr="00E60C95">
        <w:rPr>
          <w:rFonts w:ascii="ITC Avant Garde" w:hAnsi="ITC Avant Garde"/>
          <w:bCs/>
          <w:color w:val="000000"/>
          <w:sz w:val="22"/>
          <w:szCs w:val="22"/>
          <w:lang w:val="es-MX" w:eastAsia="es-MX"/>
        </w:rPr>
        <w:t>ro Público de Comercio del D.F.</w:t>
      </w:r>
    </w:p>
    <w:p w14:paraId="1BAE6E44" w14:textId="1C9901AD" w:rsidR="00657691" w:rsidRPr="00BC7AE9" w:rsidRDefault="00EF7248" w:rsidP="003F7254">
      <w:pPr>
        <w:pStyle w:val="Prrafodelista"/>
        <w:numPr>
          <w:ilvl w:val="0"/>
          <w:numId w:val="34"/>
        </w:numPr>
        <w:spacing w:line="276" w:lineRule="auto"/>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3B1EDB">
        <w:rPr>
          <w:rFonts w:ascii="ITC Avant Garde" w:hAnsi="ITC Avant Garde"/>
          <w:bCs/>
          <w:sz w:val="22"/>
          <w:szCs w:val="22"/>
          <w:lang w:val="es-MX" w:eastAsia="es-MX"/>
        </w:rPr>
        <w:t>ALTATA</w:t>
      </w:r>
      <w:r w:rsidR="000372C5">
        <w:rPr>
          <w:rFonts w:ascii="ITC Avant Garde" w:hAnsi="ITC Avant Garde"/>
          <w:bCs/>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3BA03C83" w:rsidR="00C40704" w:rsidRPr="00C40704" w:rsidRDefault="00C40704" w:rsidP="003F7254">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516524E3" w14:textId="12BEA665" w:rsidR="00C40704" w:rsidRPr="00A942D4" w:rsidRDefault="00922A4C" w:rsidP="003F7254">
      <w:pPr>
        <w:spacing w:line="276" w:lineRule="auto"/>
        <w:ind w:left="708"/>
        <w:jc w:val="both"/>
        <w:rPr>
          <w:rFonts w:ascii="ITC Avant Garde" w:hAnsi="ITC Avant Garde"/>
          <w:bCs/>
          <w:color w:val="000000"/>
          <w:sz w:val="22"/>
          <w:szCs w:val="22"/>
          <w:lang w:val="es-MX" w:eastAsia="es-MX"/>
        </w:rPr>
      </w:pPr>
      <w:r w:rsidRPr="00A942D4">
        <w:rPr>
          <w:rFonts w:ascii="ITC Avant Garde" w:hAnsi="ITC Avant Garde"/>
          <w:bCs/>
          <w:sz w:val="22"/>
          <w:szCs w:val="22"/>
          <w:lang w:val="es-MX" w:eastAsia="es-MX"/>
        </w:rPr>
        <w:t>ALTATA</w:t>
      </w:r>
      <w:r w:rsidR="000372C5" w:rsidRPr="00A942D4">
        <w:rPr>
          <w:rFonts w:ascii="ITC Avant Garde" w:hAnsi="ITC Avant Garde"/>
          <w:bCs/>
          <w:sz w:val="22"/>
          <w:szCs w:val="22"/>
          <w:lang w:val="es-MX" w:eastAsia="es-MX"/>
        </w:rPr>
        <w:t xml:space="preserve"> </w:t>
      </w:r>
      <w:r w:rsidR="00333730" w:rsidRPr="00A942D4">
        <w:rPr>
          <w:rFonts w:ascii="ITC Avant Garde" w:hAnsi="ITC Avant Garde"/>
          <w:bCs/>
          <w:color w:val="000000"/>
          <w:sz w:val="22"/>
          <w:szCs w:val="22"/>
          <w:lang w:val="es-MX" w:eastAsia="es-MX"/>
        </w:rPr>
        <w:t xml:space="preserve">señaló como </w:t>
      </w:r>
      <w:r w:rsidR="00DD298C" w:rsidRPr="00A942D4">
        <w:rPr>
          <w:rFonts w:ascii="ITC Avant Garde" w:hAnsi="ITC Avant Garde"/>
          <w:bCs/>
          <w:color w:val="000000"/>
          <w:sz w:val="22"/>
          <w:szCs w:val="22"/>
          <w:lang w:val="es-MX" w:eastAsia="es-MX"/>
        </w:rPr>
        <w:t>programa de cobertura inicial</w:t>
      </w:r>
      <w:r w:rsidR="00304399" w:rsidRPr="00A942D4">
        <w:rPr>
          <w:rFonts w:ascii="ITC Avant Garde" w:hAnsi="ITC Avant Garde"/>
          <w:bCs/>
          <w:color w:val="000000"/>
          <w:sz w:val="22"/>
          <w:szCs w:val="22"/>
          <w:lang w:val="es-MX" w:eastAsia="es-MX"/>
        </w:rPr>
        <w:t xml:space="preserve"> de su proyecto</w:t>
      </w:r>
      <w:r w:rsidR="00DD298C" w:rsidRPr="00A942D4">
        <w:rPr>
          <w:rFonts w:ascii="ITC Avant Garde" w:hAnsi="ITC Avant Garde"/>
          <w:bCs/>
          <w:color w:val="000000"/>
          <w:sz w:val="22"/>
          <w:szCs w:val="22"/>
          <w:lang w:val="es-MX" w:eastAsia="es-MX"/>
        </w:rPr>
        <w:t xml:space="preserve"> </w:t>
      </w:r>
      <w:r w:rsidRPr="00A942D4">
        <w:rPr>
          <w:rFonts w:ascii="ITC Avant Garde" w:hAnsi="ITC Avant Garde"/>
          <w:bCs/>
          <w:color w:val="000000"/>
          <w:sz w:val="22"/>
          <w:szCs w:val="22"/>
          <w:lang w:val="es-MX" w:eastAsia="es-MX"/>
        </w:rPr>
        <w:t xml:space="preserve">la ciudad de San Miguel de Allende </w:t>
      </w:r>
      <w:r w:rsidR="003F2774" w:rsidRPr="00A942D4">
        <w:rPr>
          <w:rFonts w:ascii="ITC Avant Garde" w:hAnsi="ITC Avant Garde"/>
          <w:bCs/>
          <w:color w:val="000000"/>
          <w:sz w:val="22"/>
          <w:szCs w:val="22"/>
          <w:lang w:val="es-MX" w:eastAsia="es-MX"/>
        </w:rPr>
        <w:t xml:space="preserve">en el estado de </w:t>
      </w:r>
      <w:r w:rsidRPr="00A942D4">
        <w:rPr>
          <w:rFonts w:ascii="ITC Avant Garde" w:hAnsi="ITC Avant Garde"/>
          <w:bCs/>
          <w:color w:val="000000"/>
          <w:sz w:val="22"/>
          <w:szCs w:val="22"/>
          <w:lang w:val="es-MX" w:eastAsia="es-MX"/>
        </w:rPr>
        <w:t>Guanajuato</w:t>
      </w:r>
      <w:r w:rsidR="00304399" w:rsidRPr="00A942D4">
        <w:rPr>
          <w:rFonts w:ascii="ITC Avant Garde" w:hAnsi="ITC Avant Garde"/>
          <w:bCs/>
          <w:color w:val="000000"/>
          <w:sz w:val="22"/>
          <w:szCs w:val="22"/>
          <w:lang w:val="es-MX" w:eastAsia="es-MX"/>
        </w:rPr>
        <w:t>.</w:t>
      </w:r>
    </w:p>
    <w:p w14:paraId="0A6A7E55" w14:textId="1B5207AD" w:rsidR="00C40704" w:rsidRDefault="00C40704" w:rsidP="003F7254">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32D929DA" w14:textId="16948846" w:rsidR="00214AA5" w:rsidRPr="00524625" w:rsidRDefault="00214AA5" w:rsidP="003F7254">
      <w:pPr>
        <w:spacing w:line="276" w:lineRule="auto"/>
        <w:ind w:left="708"/>
        <w:jc w:val="both"/>
        <w:rPr>
          <w:rFonts w:ascii="ITC Avant Garde" w:hAnsi="ITC Avant Garde"/>
          <w:bCs/>
          <w:color w:val="000000"/>
          <w:sz w:val="22"/>
          <w:szCs w:val="22"/>
          <w:lang w:val="es-MX" w:eastAsia="es-MX"/>
        </w:rPr>
      </w:pPr>
      <w:r>
        <w:rPr>
          <w:rFonts w:ascii="ITC Avant Garde" w:hAnsi="ITC Avant Garde"/>
          <w:bCs/>
          <w:sz w:val="22"/>
          <w:szCs w:val="22"/>
        </w:rPr>
        <w:lastRenderedPageBreak/>
        <w:t>Po</w:t>
      </w:r>
      <w:r w:rsidRPr="00524625">
        <w:rPr>
          <w:rFonts w:ascii="ITC Avant Garde" w:hAnsi="ITC Avant Garde"/>
          <w:bCs/>
          <w:sz w:val="22"/>
          <w:szCs w:val="22"/>
        </w:rPr>
        <w:t xml:space="preserve">r lo que hace al comprobante de pago, </w:t>
      </w:r>
      <w:r w:rsidR="0058292B">
        <w:rPr>
          <w:rFonts w:ascii="ITC Avant Garde" w:hAnsi="ITC Avant Garde"/>
          <w:bCs/>
          <w:sz w:val="22"/>
          <w:szCs w:val="22"/>
          <w:lang w:val="es-MX" w:eastAsia="es-MX"/>
        </w:rPr>
        <w:t>ALTATA</w:t>
      </w:r>
      <w:r w:rsidR="000372C5">
        <w:rPr>
          <w:rFonts w:ascii="ITC Avant Garde" w:hAnsi="ITC Avant Garde"/>
          <w:bCs/>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 xml:space="preserve">el estudio de una solicitud de concesión única para uso comercial conforme al </w:t>
      </w:r>
      <w:r w:rsidR="00240889">
        <w:rPr>
          <w:rFonts w:ascii="ITC Avant Garde" w:hAnsi="ITC Avant Garde"/>
          <w:bCs/>
          <w:sz w:val="22"/>
          <w:szCs w:val="22"/>
        </w:rPr>
        <w:t xml:space="preserve">Anexo 1 </w:t>
      </w:r>
      <w:r w:rsidR="00DB6C9D">
        <w:rPr>
          <w:rFonts w:ascii="ITC Avant Garde" w:hAnsi="ITC Avant Garde"/>
          <w:bCs/>
          <w:sz w:val="22"/>
          <w:szCs w:val="22"/>
        </w:rPr>
        <w:t xml:space="preserve">numeral 1 </w:t>
      </w:r>
      <w:r w:rsidRPr="00524625">
        <w:rPr>
          <w:rFonts w:ascii="ITC Avant Garde" w:hAnsi="ITC Avant Garde"/>
          <w:bCs/>
          <w:sz w:val="22"/>
          <w:szCs w:val="22"/>
        </w:rPr>
        <w:t>inciso a) del Acue</w:t>
      </w:r>
      <w:r>
        <w:rPr>
          <w:rFonts w:ascii="ITC Avant Garde" w:hAnsi="ITC Avant Garde"/>
          <w:bCs/>
          <w:sz w:val="22"/>
          <w:szCs w:val="22"/>
        </w:rPr>
        <w:t>rdo de Pago de Aprovechamientos</w:t>
      </w:r>
      <w:r w:rsidRPr="00524625">
        <w:rPr>
          <w:rFonts w:ascii="ITC Avant Garde" w:hAnsi="ITC Avant Garde"/>
          <w:bCs/>
          <w:sz w:val="22"/>
          <w:szCs w:val="22"/>
        </w:rPr>
        <w:t>.</w:t>
      </w:r>
    </w:p>
    <w:p w14:paraId="15D372A0" w14:textId="19BE2870" w:rsidR="00CD6D9E" w:rsidRPr="00AF6EF0" w:rsidRDefault="00CD6D9E" w:rsidP="003F7254">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6BE118F2" w14:textId="631A8FDC" w:rsidR="00CD6D9E" w:rsidRPr="00861284" w:rsidRDefault="00CD6D9E" w:rsidP="003F7254">
      <w:pPr>
        <w:autoSpaceDE w:val="0"/>
        <w:autoSpaceDN w:val="0"/>
        <w:adjustRightInd w:val="0"/>
        <w:spacing w:line="276" w:lineRule="auto"/>
        <w:jc w:val="both"/>
        <w:rPr>
          <w:rFonts w:ascii="ITC Avant Garde" w:hAnsi="ITC Avant Garde"/>
          <w:bCs/>
          <w:sz w:val="22"/>
          <w:szCs w:val="22"/>
        </w:rPr>
      </w:pPr>
      <w:r w:rsidRPr="00B04A56">
        <w:rPr>
          <w:rFonts w:ascii="ITC Avant Garde" w:hAnsi="ITC Avant Garde"/>
          <w:bCs/>
          <w:sz w:val="22"/>
          <w:szCs w:val="22"/>
        </w:rPr>
        <w:t xml:space="preserve">Por otra parte, la Unidad de Concesiones y Servicios a través de la Dirección General de Concesiones de Telecomunicaciones, mediante oficio </w:t>
      </w:r>
      <w:r w:rsidRPr="001C1A12">
        <w:rPr>
          <w:rFonts w:ascii="ITC Avant Garde" w:hAnsi="ITC Avant Garde"/>
          <w:bCs/>
          <w:sz w:val="22"/>
          <w:szCs w:val="22"/>
        </w:rPr>
        <w:t>IFT/223/UCS/DG-CTEL/</w:t>
      </w:r>
      <w:r w:rsidR="004F6920">
        <w:rPr>
          <w:rFonts w:ascii="ITC Avant Garde" w:hAnsi="ITC Avant Garde"/>
          <w:bCs/>
          <w:sz w:val="22"/>
          <w:szCs w:val="22"/>
        </w:rPr>
        <w:t>2480</w:t>
      </w:r>
      <w:r w:rsidRPr="001C1A12">
        <w:rPr>
          <w:rFonts w:ascii="ITC Avant Garde" w:hAnsi="ITC Avant Garde"/>
          <w:bCs/>
          <w:sz w:val="22"/>
          <w:szCs w:val="22"/>
        </w:rPr>
        <w:t xml:space="preserve">/2015 de fecha </w:t>
      </w:r>
      <w:r w:rsidR="004F6920">
        <w:rPr>
          <w:rFonts w:ascii="ITC Avant Garde" w:hAnsi="ITC Avant Garde"/>
          <w:bCs/>
          <w:sz w:val="22"/>
          <w:szCs w:val="22"/>
        </w:rPr>
        <w:t>14</w:t>
      </w:r>
      <w:r w:rsidR="00B04A56" w:rsidRPr="001C1A12">
        <w:rPr>
          <w:rFonts w:ascii="ITC Avant Garde" w:hAnsi="ITC Avant Garde"/>
          <w:bCs/>
          <w:sz w:val="22"/>
          <w:szCs w:val="22"/>
        </w:rPr>
        <w:t xml:space="preserve"> </w:t>
      </w:r>
      <w:r w:rsidR="00F93956" w:rsidRPr="001C1A12">
        <w:rPr>
          <w:rFonts w:ascii="ITC Avant Garde" w:hAnsi="ITC Avant Garde"/>
          <w:bCs/>
          <w:sz w:val="22"/>
          <w:szCs w:val="22"/>
        </w:rPr>
        <w:t xml:space="preserve">de </w:t>
      </w:r>
      <w:r w:rsidR="004F6920">
        <w:rPr>
          <w:rFonts w:ascii="ITC Avant Garde" w:hAnsi="ITC Avant Garde"/>
          <w:bCs/>
          <w:sz w:val="22"/>
          <w:szCs w:val="22"/>
        </w:rPr>
        <w:t>septiembre</w:t>
      </w:r>
      <w:r w:rsidR="00B04A56" w:rsidRPr="001C1A12">
        <w:rPr>
          <w:rFonts w:ascii="ITC Avant Garde" w:hAnsi="ITC Avant Garde"/>
          <w:bCs/>
          <w:sz w:val="22"/>
          <w:szCs w:val="22"/>
        </w:rPr>
        <w:t xml:space="preserve"> </w:t>
      </w:r>
      <w:r w:rsidRPr="001C1A12">
        <w:rPr>
          <w:rFonts w:ascii="ITC Avant Garde" w:hAnsi="ITC Avant Garde"/>
          <w:bCs/>
          <w:sz w:val="22"/>
          <w:szCs w:val="22"/>
        </w:rPr>
        <w:t>de 2015, solicitó a la Dirección General de Concentraciones y Concesiones de la Unidad de Competencia Económica, opinión respecto de la Solicitud de Concesión.</w:t>
      </w:r>
    </w:p>
    <w:p w14:paraId="3586FE4A" w14:textId="77777777" w:rsidR="00CD6D9E" w:rsidRPr="00861284" w:rsidRDefault="00CD6D9E" w:rsidP="003F7254">
      <w:pPr>
        <w:autoSpaceDE w:val="0"/>
        <w:autoSpaceDN w:val="0"/>
        <w:adjustRightInd w:val="0"/>
        <w:spacing w:line="276" w:lineRule="auto"/>
        <w:jc w:val="both"/>
        <w:rPr>
          <w:rFonts w:ascii="ITC Avant Garde" w:hAnsi="ITC Avant Garde"/>
          <w:bCs/>
          <w:sz w:val="22"/>
          <w:szCs w:val="22"/>
        </w:rPr>
      </w:pPr>
    </w:p>
    <w:p w14:paraId="31FF2131" w14:textId="2055CF72" w:rsidR="00DD4D88" w:rsidRDefault="00CD6D9E" w:rsidP="003F7254">
      <w:pPr>
        <w:autoSpaceDE w:val="0"/>
        <w:autoSpaceDN w:val="0"/>
        <w:adjustRightInd w:val="0"/>
        <w:spacing w:line="276" w:lineRule="auto"/>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4F6920">
        <w:rPr>
          <w:rFonts w:ascii="ITC Avant Garde" w:hAnsi="ITC Avant Garde" w:cs="Tahoma"/>
          <w:bCs/>
          <w:color w:val="000000" w:themeColor="text1"/>
          <w:sz w:val="22"/>
          <w:szCs w:val="22"/>
          <w:lang w:eastAsia="es-MX"/>
        </w:rPr>
        <w:t>333</w:t>
      </w:r>
      <w:r w:rsidRPr="00861284">
        <w:rPr>
          <w:rFonts w:ascii="ITC Avant Garde" w:hAnsi="ITC Avant Garde" w:cs="Tahoma"/>
          <w:bCs/>
          <w:color w:val="000000" w:themeColor="text1"/>
          <w:sz w:val="22"/>
          <w:szCs w:val="22"/>
          <w:lang w:eastAsia="es-MX"/>
        </w:rPr>
        <w:t>/2015 de</w:t>
      </w:r>
      <w:r>
        <w:rPr>
          <w:rFonts w:ascii="ITC Avant Garde" w:hAnsi="ITC Avant Garde" w:cs="Tahoma"/>
          <w:bCs/>
          <w:color w:val="000000" w:themeColor="text1"/>
          <w:sz w:val="22"/>
          <w:szCs w:val="22"/>
          <w:lang w:eastAsia="es-MX"/>
        </w:rPr>
        <w:t xml:space="preserve"> fecha </w:t>
      </w:r>
      <w:r w:rsidR="004F6920">
        <w:rPr>
          <w:rFonts w:ascii="ITC Avant Garde" w:hAnsi="ITC Avant Garde" w:cs="Tahoma"/>
          <w:bCs/>
          <w:color w:val="000000" w:themeColor="text1"/>
          <w:sz w:val="22"/>
          <w:szCs w:val="22"/>
          <w:lang w:eastAsia="es-MX"/>
        </w:rPr>
        <w:t>27</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4F6920">
        <w:rPr>
          <w:rFonts w:ascii="ITC Avant Garde" w:hAnsi="ITC Avant Garde" w:cs="Tahoma"/>
          <w:bCs/>
          <w:color w:val="000000" w:themeColor="text1"/>
          <w:sz w:val="22"/>
          <w:szCs w:val="22"/>
          <w:lang w:eastAsia="es-MX"/>
        </w:rPr>
        <w:t>noviembre</w:t>
      </w:r>
      <w:r w:rsidRPr="00861284">
        <w:rPr>
          <w:rFonts w:ascii="ITC Avant Garde" w:hAnsi="ITC Avant Garde" w:cs="Tahoma"/>
          <w:bCs/>
          <w:color w:val="000000" w:themeColor="text1"/>
          <w:sz w:val="22"/>
          <w:szCs w:val="22"/>
          <w:lang w:eastAsia="es-MX"/>
        </w:rPr>
        <w:t xml:space="preserve"> de 2015</w:t>
      </w:r>
      <w:r w:rsidRPr="00861284">
        <w:rPr>
          <w:rFonts w:ascii="ITC Avant Garde" w:hAnsi="ITC Avant Garde"/>
          <w:bCs/>
          <w:sz w:val="22"/>
          <w:szCs w:val="22"/>
        </w:rPr>
        <w:t xml:space="preserve">, la Dirección General de Concentraciones y Concesiones emitió opinión respecto de la Solicitud de Concesión que nos ocupa, </w:t>
      </w:r>
      <w:r w:rsidR="00F11FD9">
        <w:rPr>
          <w:rFonts w:ascii="ITC Avant Garde" w:hAnsi="ITC Avant Garde"/>
          <w:bCs/>
          <w:sz w:val="22"/>
          <w:szCs w:val="22"/>
        </w:rPr>
        <w:t>en el</w:t>
      </w:r>
      <w:r w:rsidRPr="00861284">
        <w:rPr>
          <w:rFonts w:ascii="ITC Avant Garde" w:hAnsi="ITC Avant Garde"/>
          <w:bCs/>
          <w:sz w:val="22"/>
          <w:szCs w:val="22"/>
        </w:rPr>
        <w:t xml:space="preserve"> siguiente</w:t>
      </w:r>
      <w:r w:rsidR="00F11FD9">
        <w:rPr>
          <w:rFonts w:ascii="ITC Avant Garde" w:hAnsi="ITC Avant Garde"/>
          <w:bCs/>
          <w:sz w:val="22"/>
          <w:szCs w:val="22"/>
        </w:rPr>
        <w:t xml:space="preserve"> sentido</w:t>
      </w:r>
      <w:r w:rsidR="00DD4D88" w:rsidRPr="00E228A4">
        <w:rPr>
          <w:rFonts w:ascii="ITC Avant Garde" w:hAnsi="ITC Avant Garde"/>
          <w:bCs/>
          <w:sz w:val="22"/>
          <w:szCs w:val="22"/>
        </w:rPr>
        <w:t>:</w:t>
      </w:r>
    </w:p>
    <w:p w14:paraId="3DA4E770" w14:textId="77777777" w:rsidR="007F2169" w:rsidRPr="00E228A4" w:rsidRDefault="007F2169" w:rsidP="003F7254">
      <w:pPr>
        <w:autoSpaceDE w:val="0"/>
        <w:autoSpaceDN w:val="0"/>
        <w:adjustRightInd w:val="0"/>
        <w:spacing w:line="276" w:lineRule="auto"/>
        <w:jc w:val="both"/>
        <w:rPr>
          <w:rFonts w:ascii="ITC Avant Garde" w:hAnsi="ITC Avant Garde"/>
          <w:bCs/>
          <w:sz w:val="22"/>
          <w:szCs w:val="22"/>
        </w:rPr>
      </w:pPr>
    </w:p>
    <w:p w14:paraId="7EB458A4" w14:textId="0E1F7A8B" w:rsidR="00B34E6B" w:rsidRPr="00B34E6B" w:rsidRDefault="00DD4D88" w:rsidP="003F7254">
      <w:pPr>
        <w:spacing w:line="276" w:lineRule="auto"/>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00B34E6B">
        <w:rPr>
          <w:rFonts w:ascii="ITC Avant Garde" w:hAnsi="ITC Avant Garde"/>
          <w:b/>
          <w:i/>
          <w:iCs/>
          <w:color w:val="000000"/>
          <w:sz w:val="18"/>
          <w:szCs w:val="18"/>
          <w:lang w:eastAsia="es-MX"/>
        </w:rPr>
        <w:t>Opinión en materia de competencia económica</w:t>
      </w:r>
    </w:p>
    <w:p w14:paraId="38838BCD" w14:textId="77777777" w:rsidR="00F93956" w:rsidRDefault="00F93956" w:rsidP="003F7254">
      <w:pPr>
        <w:spacing w:line="276"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A4A5227" w14:textId="5BFEC4F9" w:rsidR="00BF65E0" w:rsidRDefault="00F93956" w:rsidP="003F7254">
      <w:pPr>
        <w:spacing w:line="276"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w:t>
      </w:r>
      <w:r w:rsidR="004A4E95">
        <w:rPr>
          <w:rFonts w:ascii="ITC Avant Garde" w:hAnsi="ITC Avant Garde"/>
          <w:i/>
          <w:iCs/>
          <w:color w:val="000000"/>
          <w:sz w:val="18"/>
          <w:szCs w:val="18"/>
          <w:lang w:eastAsia="es-MX"/>
        </w:rPr>
        <w:t xml:space="preserve">sí, en caso de que se otorgue </w:t>
      </w:r>
      <w:r w:rsidR="000F2472">
        <w:rPr>
          <w:rFonts w:ascii="ITC Avant Garde" w:hAnsi="ITC Avant Garde"/>
          <w:i/>
          <w:iCs/>
          <w:color w:val="000000"/>
          <w:sz w:val="18"/>
          <w:szCs w:val="18"/>
          <w:lang w:eastAsia="es-MX"/>
        </w:rPr>
        <w:t>una concesión única</w:t>
      </w:r>
      <w:r w:rsidR="004A4E95">
        <w:rPr>
          <w:rFonts w:ascii="ITC Avant Garde" w:hAnsi="ITC Avant Garde"/>
          <w:i/>
          <w:iCs/>
          <w:color w:val="000000"/>
          <w:sz w:val="18"/>
          <w:szCs w:val="18"/>
          <w:lang w:eastAsia="es-MX"/>
        </w:rPr>
        <w:t xml:space="preserve"> para uso comercial</w:t>
      </w:r>
      <w:r w:rsidR="000F2472">
        <w:rPr>
          <w:rFonts w:ascii="ITC Avant Garde" w:hAnsi="ITC Avant Garde"/>
          <w:i/>
          <w:iCs/>
          <w:color w:val="000000"/>
          <w:sz w:val="18"/>
          <w:szCs w:val="18"/>
          <w:lang w:eastAsia="es-MX"/>
        </w:rPr>
        <w:t xml:space="preserve"> al Solicitante</w:t>
      </w:r>
      <w:r w:rsidR="004A4E95">
        <w:rPr>
          <w:rFonts w:ascii="ITC Avant Garde" w:hAnsi="ITC Avant Garde"/>
          <w:i/>
          <w:iCs/>
          <w:color w:val="000000"/>
          <w:sz w:val="18"/>
          <w:szCs w:val="18"/>
          <w:lang w:eastAsia="es-MX"/>
        </w:rPr>
        <w:t xml:space="preserve">, </w:t>
      </w:r>
      <w:r w:rsidR="000F2472">
        <w:rPr>
          <w:rFonts w:ascii="ITC Avant Garde" w:hAnsi="ITC Avant Garde"/>
          <w:i/>
          <w:iCs/>
          <w:color w:val="000000"/>
          <w:sz w:val="18"/>
          <w:szCs w:val="18"/>
          <w:lang w:eastAsia="es-MX"/>
        </w:rPr>
        <w:t>éste participaría por primera vez en</w:t>
      </w:r>
      <w:r w:rsidR="004C00A1">
        <w:rPr>
          <w:rFonts w:ascii="ITC Avant Garde" w:hAnsi="ITC Avant Garde"/>
          <w:i/>
          <w:iCs/>
          <w:color w:val="000000"/>
          <w:sz w:val="18"/>
          <w:szCs w:val="18"/>
          <w:lang w:eastAsia="es-MX"/>
        </w:rPr>
        <w:t xml:space="preserve"> la provisión de servicios </w:t>
      </w:r>
      <w:r w:rsidR="000F2472">
        <w:rPr>
          <w:rFonts w:ascii="ITC Avant Garde" w:hAnsi="ITC Avant Garde"/>
          <w:i/>
          <w:iCs/>
          <w:color w:val="000000"/>
          <w:sz w:val="18"/>
          <w:szCs w:val="18"/>
          <w:lang w:eastAsia="es-MX"/>
        </w:rPr>
        <w:t>de telecomunicaciones. Esta situación incrementaría el número de competidores, lo cual tendría efectos favorables en el proceso de competencia</w:t>
      </w:r>
      <w:r w:rsidR="004C00A1">
        <w:rPr>
          <w:rFonts w:ascii="ITC Avant Garde" w:hAnsi="ITC Avant Garde"/>
          <w:i/>
          <w:iCs/>
          <w:color w:val="000000"/>
          <w:sz w:val="18"/>
          <w:szCs w:val="18"/>
          <w:lang w:eastAsia="es-MX"/>
        </w:rPr>
        <w:t>.</w:t>
      </w:r>
    </w:p>
    <w:p w14:paraId="7FCD12CC" w14:textId="77777777" w:rsidR="000F2472" w:rsidRDefault="000F2472" w:rsidP="003F7254">
      <w:pPr>
        <w:spacing w:line="276"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Por lo tanto, no se prevén efectos contrarios al proceso de competencia y libre concurrencia.</w:t>
      </w:r>
    </w:p>
    <w:p w14:paraId="2FF6DF89" w14:textId="54EFB85B" w:rsidR="00F93956" w:rsidRDefault="00F93956" w:rsidP="003F7254">
      <w:pPr>
        <w:spacing w:line="276"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98BC019" w14:textId="77777777" w:rsidR="00F93956" w:rsidRDefault="00F93956" w:rsidP="003F7254">
      <w:pPr>
        <w:spacing w:line="276" w:lineRule="auto"/>
        <w:jc w:val="both"/>
        <w:rPr>
          <w:rFonts w:ascii="ITC Avant Garde" w:hAnsi="ITC Avant Garde"/>
          <w:bCs/>
          <w:color w:val="000000"/>
          <w:sz w:val="22"/>
          <w:szCs w:val="22"/>
          <w:lang w:val="es-MX" w:eastAsia="es-MX"/>
        </w:rPr>
      </w:pPr>
    </w:p>
    <w:p w14:paraId="05450C62" w14:textId="1C6FF5DD" w:rsidR="005053DB" w:rsidRPr="00517C6A" w:rsidRDefault="005053DB" w:rsidP="003F7254">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5043EB">
        <w:rPr>
          <w:rFonts w:ascii="ITC Avant Garde" w:hAnsi="ITC Avant Garde"/>
          <w:bCs/>
          <w:color w:val="000000"/>
          <w:sz w:val="22"/>
          <w:szCs w:val="22"/>
          <w:lang w:val="es-MX" w:eastAsia="es-MX"/>
        </w:rPr>
        <w:t>2010</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5043EB">
        <w:rPr>
          <w:rFonts w:ascii="ITC Avant Garde" w:hAnsi="ITC Avant Garde"/>
          <w:bCs/>
          <w:color w:val="000000"/>
          <w:sz w:val="22"/>
          <w:szCs w:val="22"/>
          <w:lang w:val="es-MX" w:eastAsia="es-MX"/>
        </w:rPr>
        <w:t>23</w:t>
      </w:r>
      <w:r w:rsidR="00F93956">
        <w:rPr>
          <w:rFonts w:ascii="ITC Avant Garde" w:hAnsi="ITC Avant Garde"/>
          <w:bCs/>
          <w:color w:val="000000"/>
          <w:sz w:val="22"/>
          <w:szCs w:val="22"/>
          <w:lang w:val="es-MX" w:eastAsia="es-MX"/>
        </w:rPr>
        <w:t xml:space="preserve"> de </w:t>
      </w:r>
      <w:r w:rsidR="005043EB">
        <w:rPr>
          <w:rFonts w:ascii="ITC Avant Garde" w:hAnsi="ITC Avant Garde"/>
          <w:bCs/>
          <w:color w:val="000000"/>
          <w:sz w:val="22"/>
          <w:szCs w:val="22"/>
          <w:lang w:val="es-MX" w:eastAsia="es-MX"/>
        </w:rPr>
        <w:t>septiembre</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A605C7">
        <w:rPr>
          <w:rFonts w:ascii="ITC Avant Garde" w:hAnsi="ITC Avant Garde"/>
          <w:bCs/>
          <w:color w:val="000000"/>
          <w:sz w:val="22"/>
          <w:szCs w:val="22"/>
          <w:lang w:val="es-MX" w:eastAsia="es-MX"/>
        </w:rPr>
        <w:t>203.</w:t>
      </w:r>
      <w:r w:rsidRPr="00517C6A">
        <w:rPr>
          <w:rFonts w:ascii="ITC Avant Garde" w:hAnsi="ITC Avant Garde"/>
          <w:bCs/>
          <w:color w:val="000000"/>
          <w:sz w:val="22"/>
          <w:szCs w:val="22"/>
          <w:lang w:val="es-MX" w:eastAsia="es-MX"/>
        </w:rPr>
        <w:t>-</w:t>
      </w:r>
      <w:r w:rsidR="005043EB">
        <w:rPr>
          <w:rFonts w:ascii="ITC Avant Garde" w:hAnsi="ITC Avant Garde"/>
          <w:bCs/>
          <w:color w:val="000000"/>
          <w:sz w:val="22"/>
          <w:szCs w:val="22"/>
          <w:lang w:val="es-MX" w:eastAsia="es-MX"/>
        </w:rPr>
        <w:t>1417</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5043EB">
        <w:rPr>
          <w:rFonts w:ascii="ITC Avant Garde" w:hAnsi="ITC Avant Garde"/>
          <w:bCs/>
          <w:color w:val="000000"/>
          <w:sz w:val="22"/>
          <w:szCs w:val="22"/>
          <w:lang w:val="es-MX" w:eastAsia="es-MX"/>
        </w:rPr>
        <w:t>11</w:t>
      </w:r>
      <w:r w:rsidR="00C230FE">
        <w:rPr>
          <w:rFonts w:ascii="ITC Avant Garde" w:hAnsi="ITC Avant Garde"/>
          <w:bCs/>
          <w:color w:val="000000"/>
          <w:sz w:val="22"/>
          <w:szCs w:val="22"/>
          <w:lang w:val="es-MX" w:eastAsia="es-MX"/>
        </w:rPr>
        <w:t xml:space="preserve"> de </w:t>
      </w:r>
      <w:r w:rsidR="005043EB">
        <w:rPr>
          <w:rFonts w:ascii="ITC Avant Garde" w:hAnsi="ITC Avant Garde"/>
          <w:bCs/>
          <w:color w:val="000000"/>
          <w:sz w:val="22"/>
          <w:szCs w:val="22"/>
          <w:lang w:val="es-MX" w:eastAsia="es-MX"/>
        </w:rPr>
        <w:t>noviembre</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F232E4">
        <w:rPr>
          <w:rFonts w:ascii="ITC Avant Garde" w:hAnsi="ITC Avant Garde"/>
          <w:bCs/>
          <w:color w:val="000000"/>
          <w:sz w:val="22"/>
          <w:szCs w:val="22"/>
          <w:lang w:val="es-MX" w:eastAsia="es-MX"/>
        </w:rPr>
        <w:t xml:space="preserve">5, se </w:t>
      </w:r>
      <w:r w:rsidRPr="00517C6A">
        <w:rPr>
          <w:rFonts w:ascii="ITC Avant Garde" w:hAnsi="ITC Avant Garde"/>
          <w:bCs/>
          <w:color w:val="000000"/>
          <w:sz w:val="22"/>
          <w:szCs w:val="22"/>
          <w:lang w:val="es-MX" w:eastAsia="es-MX"/>
        </w:rPr>
        <w:t>notificó el oficio 1.-</w:t>
      </w:r>
      <w:r w:rsidR="005043EB">
        <w:rPr>
          <w:rFonts w:ascii="ITC Avant Garde" w:hAnsi="ITC Avant Garde"/>
          <w:bCs/>
          <w:color w:val="000000"/>
          <w:sz w:val="22"/>
          <w:szCs w:val="22"/>
          <w:lang w:val="es-MX" w:eastAsia="es-MX"/>
        </w:rPr>
        <w:t>350</w:t>
      </w:r>
      <w:r w:rsidRPr="00517C6A">
        <w:rPr>
          <w:rFonts w:ascii="ITC Avant Garde" w:hAnsi="ITC Avant Garde"/>
          <w:bCs/>
          <w:color w:val="000000"/>
          <w:sz w:val="22"/>
          <w:szCs w:val="22"/>
          <w:lang w:val="es-MX" w:eastAsia="es-MX"/>
        </w:rPr>
        <w:t>, mediante el cual la Secretaría emitió la opinión técnica en sentido favorable.</w:t>
      </w:r>
    </w:p>
    <w:p w14:paraId="5F58C87E" w14:textId="77777777" w:rsidR="00DD4D88" w:rsidRDefault="00DD4D88" w:rsidP="003F7254">
      <w:pPr>
        <w:spacing w:line="276" w:lineRule="auto"/>
        <w:jc w:val="both"/>
        <w:rPr>
          <w:rFonts w:ascii="ITC Avant Garde" w:hAnsi="ITC Avant Garde"/>
          <w:bCs/>
          <w:color w:val="000000"/>
          <w:sz w:val="22"/>
          <w:szCs w:val="22"/>
          <w:lang w:val="es-MX" w:eastAsia="es-MX"/>
        </w:rPr>
      </w:pPr>
    </w:p>
    <w:p w14:paraId="07B39CCA" w14:textId="11BD4D9F" w:rsidR="001F7DC7" w:rsidRDefault="001F7DC7" w:rsidP="003F7254">
      <w:pPr>
        <w:spacing w:line="276" w:lineRule="auto"/>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Pr="00AF6EF0">
        <w:rPr>
          <w:rFonts w:ascii="ITC Avant Garde" w:hAnsi="ITC Avant Garde"/>
          <w:bCs/>
          <w:color w:val="000000"/>
          <w:sz w:val="22"/>
          <w:szCs w:val="22"/>
          <w:lang w:val="es-MX" w:eastAsia="es-MX"/>
        </w:rPr>
        <w:t>.</w:t>
      </w:r>
    </w:p>
    <w:p w14:paraId="2DDBC7AC" w14:textId="77777777" w:rsidR="001F7DC7" w:rsidRDefault="001F7DC7" w:rsidP="003F7254">
      <w:pPr>
        <w:spacing w:line="276" w:lineRule="auto"/>
        <w:jc w:val="both"/>
        <w:rPr>
          <w:rFonts w:ascii="ITC Avant Garde" w:hAnsi="ITC Avant Garde"/>
          <w:bCs/>
          <w:color w:val="000000"/>
          <w:sz w:val="22"/>
          <w:szCs w:val="22"/>
          <w:lang w:val="es-MX" w:eastAsia="es-MX"/>
        </w:rPr>
      </w:pPr>
    </w:p>
    <w:p w14:paraId="2EF1A780" w14:textId="100F892D" w:rsidR="001F7DC7" w:rsidRDefault="001F7DC7" w:rsidP="003F7254">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3C6C2D2D" w14:textId="77777777" w:rsidR="006D1F19" w:rsidRDefault="006D1F19" w:rsidP="003F7254">
      <w:pPr>
        <w:spacing w:line="276" w:lineRule="auto"/>
        <w:jc w:val="both"/>
        <w:rPr>
          <w:rFonts w:ascii="ITC Avant Garde" w:hAnsi="ITC Avant Garde"/>
          <w:bCs/>
          <w:color w:val="000000"/>
          <w:sz w:val="22"/>
          <w:szCs w:val="22"/>
          <w:lang w:val="es-MX" w:eastAsia="es-MX"/>
        </w:rPr>
      </w:pPr>
    </w:p>
    <w:p w14:paraId="0FF63EFB" w14:textId="77777777" w:rsidR="00F11FD9" w:rsidRPr="006B24EC" w:rsidRDefault="00F11FD9" w:rsidP="003F7254">
      <w:pPr>
        <w:autoSpaceDE w:val="0"/>
        <w:autoSpaceDN w:val="0"/>
        <w:spacing w:line="276" w:lineRule="auto"/>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El pasado mes de diciembre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w:t>
      </w:r>
      <w:r>
        <w:rPr>
          <w:rFonts w:ascii="ITC Avant Garde" w:hAnsi="ITC Avant Garde"/>
          <w:bCs/>
          <w:color w:val="000000"/>
          <w:sz w:val="22"/>
          <w:szCs w:val="22"/>
          <w:lang w:val="es-MX" w:eastAsia="es-MX"/>
        </w:rPr>
        <w:t>Pago de Aprovechamientos dejará</w:t>
      </w:r>
      <w:r w:rsidRPr="006B24EC">
        <w:rPr>
          <w:rFonts w:ascii="ITC Avant Garde" w:hAnsi="ITC Avant Garde"/>
          <w:bCs/>
          <w:color w:val="000000"/>
          <w:sz w:val="22"/>
          <w:szCs w:val="22"/>
          <w:lang w:val="es-MX" w:eastAsia="es-MX"/>
        </w:rPr>
        <w:t xml:space="preserve"> de aplicarse. </w:t>
      </w:r>
    </w:p>
    <w:p w14:paraId="74DAE5B5" w14:textId="77777777" w:rsidR="00F11FD9" w:rsidRPr="006B24EC" w:rsidRDefault="00F11FD9" w:rsidP="003F7254">
      <w:pPr>
        <w:autoSpaceDE w:val="0"/>
        <w:autoSpaceDN w:val="0"/>
        <w:spacing w:line="276" w:lineRule="auto"/>
        <w:jc w:val="both"/>
        <w:rPr>
          <w:rFonts w:ascii="ITC Avant Garde" w:hAnsi="ITC Avant Garde"/>
          <w:bCs/>
          <w:color w:val="000000"/>
          <w:sz w:val="22"/>
          <w:szCs w:val="22"/>
          <w:lang w:val="es-MX" w:eastAsia="es-MX"/>
        </w:rPr>
      </w:pPr>
    </w:p>
    <w:p w14:paraId="0CAB4D1A" w14:textId="26577560" w:rsidR="00F11FD9" w:rsidRPr="006B24EC" w:rsidRDefault="00F11FD9" w:rsidP="003F7254">
      <w:pPr>
        <w:autoSpaceDE w:val="0"/>
        <w:autoSpaceDN w:val="0"/>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w:t>
      </w:r>
      <w:r>
        <w:rPr>
          <w:rFonts w:ascii="ITC Avant Garde" w:hAnsi="ITC Avant Garde"/>
          <w:bCs/>
          <w:color w:val="000000"/>
          <w:sz w:val="22"/>
          <w:szCs w:val="22"/>
          <w:lang w:val="es-MX" w:eastAsia="es-MX"/>
        </w:rPr>
        <w:t xml:space="preserve"> Pago de</w:t>
      </w:r>
      <w:r w:rsidRPr="006B24EC">
        <w:rPr>
          <w:rFonts w:ascii="ITC Avant Garde" w:hAnsi="ITC Avant Garde"/>
          <w:bCs/>
          <w:color w:val="000000"/>
          <w:sz w:val="22"/>
          <w:szCs w:val="22"/>
          <w:lang w:val="es-MX" w:eastAsia="es-MX"/>
        </w:rPr>
        <w:t xml:space="preserve"> Aprovechamientos.</w:t>
      </w:r>
    </w:p>
    <w:p w14:paraId="22B98F60" w14:textId="77777777" w:rsidR="00F11FD9" w:rsidRPr="006B24EC" w:rsidRDefault="00F11FD9" w:rsidP="003F7254">
      <w:pPr>
        <w:autoSpaceDE w:val="0"/>
        <w:autoSpaceDN w:val="0"/>
        <w:spacing w:line="276" w:lineRule="auto"/>
        <w:jc w:val="both"/>
        <w:rPr>
          <w:rFonts w:ascii="ITC Avant Garde" w:hAnsi="ITC Avant Garde"/>
          <w:bCs/>
          <w:color w:val="000000"/>
          <w:sz w:val="22"/>
          <w:szCs w:val="22"/>
          <w:lang w:val="es-MX" w:eastAsia="es-MX"/>
        </w:rPr>
      </w:pPr>
    </w:p>
    <w:p w14:paraId="43BE20CE" w14:textId="629BE3C3" w:rsidR="00F11FD9" w:rsidRPr="006B24EC" w:rsidRDefault="00F11FD9" w:rsidP="003F7254">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 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6FFD4AE3" w14:textId="77777777" w:rsidR="00F11FD9" w:rsidRPr="006B24EC" w:rsidRDefault="00F11FD9" w:rsidP="003F7254">
      <w:pPr>
        <w:spacing w:line="276" w:lineRule="auto"/>
        <w:jc w:val="both"/>
        <w:rPr>
          <w:rFonts w:ascii="ITC Avant Garde" w:hAnsi="ITC Avant Garde"/>
          <w:bCs/>
          <w:color w:val="000000"/>
          <w:sz w:val="22"/>
          <w:szCs w:val="22"/>
          <w:lang w:val="es-MX" w:eastAsia="es-MX"/>
        </w:rPr>
      </w:pPr>
    </w:p>
    <w:p w14:paraId="632ECE50" w14:textId="2B78211F" w:rsidR="00F11FD9" w:rsidRDefault="00F11FD9" w:rsidP="003F7254">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15ADC9FA" w14:textId="77777777" w:rsidR="00F11FD9" w:rsidRDefault="00F11FD9" w:rsidP="003F7254">
      <w:pPr>
        <w:spacing w:line="276" w:lineRule="auto"/>
        <w:jc w:val="both"/>
        <w:rPr>
          <w:rFonts w:ascii="ITC Avant Garde" w:hAnsi="ITC Avant Garde"/>
          <w:bCs/>
          <w:color w:val="000000"/>
          <w:sz w:val="22"/>
          <w:szCs w:val="22"/>
          <w:lang w:val="es-MX" w:eastAsia="es-MX"/>
        </w:rPr>
      </w:pPr>
    </w:p>
    <w:p w14:paraId="472A3969" w14:textId="784E3620" w:rsidR="00F11FD9" w:rsidRDefault="00F11FD9" w:rsidP="003F7254">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39E956D3" w14:textId="77777777" w:rsidR="00F11FD9" w:rsidRDefault="00F11FD9" w:rsidP="003F7254">
      <w:pPr>
        <w:spacing w:line="276" w:lineRule="auto"/>
        <w:jc w:val="both"/>
        <w:rPr>
          <w:rFonts w:ascii="ITC Avant Garde" w:hAnsi="ITC Avant Garde"/>
          <w:bCs/>
          <w:color w:val="000000"/>
          <w:sz w:val="22"/>
          <w:szCs w:val="22"/>
          <w:lang w:val="es-MX" w:eastAsia="es-MX"/>
        </w:rPr>
      </w:pPr>
    </w:p>
    <w:p w14:paraId="47B4A2C9" w14:textId="6B7F615C" w:rsidR="00F11FD9" w:rsidRPr="006B24EC" w:rsidRDefault="00F11FD9" w:rsidP="003F7254">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14:paraId="77D5D374" w14:textId="77777777" w:rsidR="00F11FD9" w:rsidRPr="006B24EC" w:rsidRDefault="00F11FD9" w:rsidP="003F7254">
      <w:pPr>
        <w:spacing w:line="276" w:lineRule="auto"/>
        <w:jc w:val="both"/>
        <w:rPr>
          <w:rFonts w:ascii="ITC Avant Garde" w:hAnsi="ITC Avant Garde"/>
          <w:bCs/>
          <w:color w:val="000000"/>
          <w:sz w:val="22"/>
          <w:szCs w:val="22"/>
          <w:lang w:val="es-MX" w:eastAsia="es-MX"/>
        </w:rPr>
      </w:pPr>
    </w:p>
    <w:p w14:paraId="611E128F" w14:textId="77777777" w:rsidR="00F11FD9" w:rsidRPr="006B24EC" w:rsidRDefault="00F11FD9" w:rsidP="003F7254">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66AD11DB" w14:textId="77777777" w:rsidR="00E60C95" w:rsidRDefault="00E60C95" w:rsidP="003F7254">
      <w:pPr>
        <w:spacing w:line="276" w:lineRule="auto"/>
        <w:jc w:val="both"/>
        <w:rPr>
          <w:rFonts w:ascii="ITC Avant Garde" w:hAnsi="ITC Avant Garde"/>
          <w:bCs/>
          <w:color w:val="000000"/>
          <w:sz w:val="22"/>
          <w:szCs w:val="22"/>
          <w:lang w:val="es-MX" w:eastAsia="es-MX"/>
        </w:rPr>
      </w:pPr>
    </w:p>
    <w:p w14:paraId="4021A45A" w14:textId="518B14C8" w:rsidR="006D1F19" w:rsidRPr="003223C2" w:rsidRDefault="00E60C95" w:rsidP="003F7254">
      <w:pPr>
        <w:pStyle w:val="Textoindependiente"/>
        <w:spacing w:line="276" w:lineRule="auto"/>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w:t>
      </w:r>
      <w:r w:rsidR="006D1F19">
        <w:rPr>
          <w:rFonts w:ascii="ITC Avant Garde" w:hAnsi="ITC Avant Garde"/>
          <w:b/>
          <w:bCs/>
          <w:color w:val="000000"/>
          <w:sz w:val="22"/>
          <w:szCs w:val="22"/>
          <w:lang w:val="es-MX" w:eastAsia="es-MX"/>
        </w:rPr>
        <w:t>o</w:t>
      </w:r>
      <w:r w:rsidR="006D1F19" w:rsidRPr="003223C2">
        <w:rPr>
          <w:rFonts w:ascii="ITC Avant Garde" w:hAnsi="ITC Avant Garde"/>
          <w:b/>
          <w:bCs/>
          <w:color w:val="000000"/>
          <w:sz w:val="22"/>
          <w:szCs w:val="22"/>
          <w:lang w:val="es-MX" w:eastAsia="es-MX"/>
        </w:rPr>
        <w:t xml:space="preserve">.- Bandas de Frecuencias de Espectro Libre. </w:t>
      </w:r>
      <w:r w:rsidR="000934F3">
        <w:rPr>
          <w:rFonts w:ascii="ITC Avant Garde" w:hAnsi="ITC Avant Garde"/>
          <w:bCs/>
          <w:color w:val="000000"/>
          <w:sz w:val="22"/>
          <w:szCs w:val="22"/>
          <w:lang w:val="es-MX" w:eastAsia="es-MX"/>
        </w:rPr>
        <w:t>De acuerdo con la información presentada por</w:t>
      </w:r>
      <w:r w:rsidR="006D1F19" w:rsidRPr="003223C2">
        <w:rPr>
          <w:rFonts w:ascii="ITC Avant Garde" w:hAnsi="ITC Avant Garde"/>
          <w:bCs/>
          <w:color w:val="000000"/>
          <w:sz w:val="22"/>
          <w:szCs w:val="22"/>
          <w:lang w:val="es-MX" w:eastAsia="es-MX"/>
        </w:rPr>
        <w:t xml:space="preserve"> </w:t>
      </w:r>
      <w:r w:rsidR="006D1F19" w:rsidRPr="009D2737">
        <w:rPr>
          <w:rFonts w:ascii="ITC Avant Garde" w:hAnsi="ITC Avant Garde"/>
          <w:bCs/>
          <w:color w:val="000000"/>
          <w:sz w:val="22"/>
          <w:szCs w:val="22"/>
          <w:lang w:val="es-MX" w:eastAsia="es-MX"/>
        </w:rPr>
        <w:t xml:space="preserve">la empresa </w:t>
      </w:r>
      <w:r w:rsidR="006D1F19">
        <w:rPr>
          <w:rFonts w:ascii="ITC Avant Garde" w:hAnsi="ITC Avant Garde"/>
          <w:bCs/>
          <w:color w:val="000000"/>
          <w:sz w:val="22"/>
          <w:szCs w:val="22"/>
          <w:lang w:val="es-MX" w:eastAsia="es-MX"/>
        </w:rPr>
        <w:t>ALTATA</w:t>
      </w:r>
      <w:r w:rsidR="000934F3">
        <w:rPr>
          <w:rFonts w:ascii="ITC Avant Garde" w:hAnsi="ITC Avant Garde"/>
          <w:bCs/>
          <w:color w:val="000000"/>
          <w:sz w:val="22"/>
          <w:szCs w:val="22"/>
          <w:lang w:val="es-MX" w:eastAsia="es-MX"/>
        </w:rPr>
        <w:t>, ésta</w:t>
      </w:r>
      <w:r w:rsidR="006D1F19" w:rsidRPr="003223C2">
        <w:rPr>
          <w:rFonts w:ascii="ITC Avant Garde" w:hAnsi="ITC Avant Garde"/>
          <w:bCs/>
          <w:color w:val="000000"/>
          <w:sz w:val="22"/>
          <w:szCs w:val="22"/>
          <w:lang w:val="es-MX" w:eastAsia="es-MX"/>
        </w:rPr>
        <w:t xml:space="preserve"> instalará su red con la infraestructura que se </w:t>
      </w:r>
      <w:r w:rsidR="006D1F19">
        <w:rPr>
          <w:rFonts w:ascii="ITC Avant Garde" w:hAnsi="ITC Avant Garde"/>
          <w:bCs/>
          <w:color w:val="000000"/>
          <w:sz w:val="22"/>
          <w:szCs w:val="22"/>
          <w:lang w:val="es-MX" w:eastAsia="es-MX"/>
        </w:rPr>
        <w:t>indica</w:t>
      </w:r>
      <w:r w:rsidR="006D1F19" w:rsidRPr="003223C2">
        <w:rPr>
          <w:rFonts w:ascii="ITC Avant Garde" w:hAnsi="ITC Avant Garde"/>
          <w:bCs/>
          <w:color w:val="000000"/>
          <w:sz w:val="22"/>
          <w:szCs w:val="22"/>
          <w:lang w:val="es-MX" w:eastAsia="es-MX"/>
        </w:rPr>
        <w:t xml:space="preserve"> en el Considerando Tercero </w:t>
      </w:r>
      <w:r w:rsidR="006D1F19">
        <w:rPr>
          <w:rFonts w:ascii="ITC Avant Garde" w:hAnsi="ITC Avant Garde"/>
          <w:bCs/>
          <w:color w:val="000000"/>
          <w:sz w:val="22"/>
          <w:szCs w:val="22"/>
          <w:lang w:val="es-MX" w:eastAsia="es-MX"/>
        </w:rPr>
        <w:t xml:space="preserve">anterior, </w:t>
      </w:r>
      <w:r w:rsidR="000934F3">
        <w:rPr>
          <w:rFonts w:ascii="ITC Avant Garde" w:hAnsi="ITC Avant Garde"/>
          <w:bCs/>
          <w:color w:val="000000"/>
          <w:sz w:val="22"/>
          <w:szCs w:val="22"/>
          <w:lang w:val="es-MX" w:eastAsia="es-MX"/>
        </w:rPr>
        <w:t xml:space="preserve">asimismo ALTATA manifestó su </w:t>
      </w:r>
      <w:r w:rsidR="006D1F19" w:rsidRPr="003223C2">
        <w:rPr>
          <w:rFonts w:ascii="ITC Avant Garde" w:hAnsi="ITC Avant Garde"/>
          <w:bCs/>
          <w:color w:val="000000"/>
          <w:sz w:val="22"/>
          <w:szCs w:val="22"/>
          <w:lang w:val="es-MX" w:eastAsia="es-MX"/>
        </w:rPr>
        <w:t xml:space="preserve"> intención de utilizar bandas de frecuencias de espectro </w:t>
      </w:r>
      <w:r w:rsidR="006D1F19">
        <w:rPr>
          <w:rFonts w:ascii="ITC Avant Garde" w:hAnsi="ITC Avant Garde"/>
          <w:bCs/>
          <w:color w:val="000000"/>
          <w:sz w:val="22"/>
          <w:szCs w:val="22"/>
          <w:lang w:val="es-MX" w:eastAsia="es-MX"/>
        </w:rPr>
        <w:t>libre</w:t>
      </w:r>
      <w:r w:rsidR="006D1F19" w:rsidRPr="003223C2">
        <w:rPr>
          <w:rFonts w:ascii="ITC Avant Garde" w:hAnsi="ITC Avant Garde"/>
          <w:bCs/>
          <w:color w:val="000000"/>
          <w:sz w:val="22"/>
          <w:szCs w:val="22"/>
          <w:lang w:val="es-MX" w:eastAsia="es-MX"/>
        </w:rPr>
        <w:t xml:space="preserve"> </w:t>
      </w:r>
      <w:r w:rsidR="006D1F19">
        <w:rPr>
          <w:rFonts w:ascii="ITC Avant Garde" w:hAnsi="ITC Avant Garde"/>
          <w:bCs/>
          <w:color w:val="000000"/>
          <w:sz w:val="22"/>
          <w:szCs w:val="22"/>
          <w:lang w:val="es-MX" w:eastAsia="es-MX"/>
        </w:rPr>
        <w:t xml:space="preserve">dentro del rango de frecuencias de 5 GHz, </w:t>
      </w:r>
      <w:r w:rsidR="006D1F19" w:rsidRPr="003223C2">
        <w:rPr>
          <w:rFonts w:ascii="ITC Avant Garde" w:hAnsi="ITC Avant Garde"/>
          <w:bCs/>
          <w:color w:val="000000"/>
          <w:sz w:val="22"/>
          <w:szCs w:val="22"/>
          <w:lang w:val="es-MX" w:eastAsia="es-MX"/>
        </w:rPr>
        <w:t xml:space="preserve">para la prestación </w:t>
      </w:r>
      <w:r w:rsidR="006D1F19">
        <w:rPr>
          <w:rFonts w:ascii="ITC Avant Garde" w:hAnsi="ITC Avant Garde"/>
          <w:bCs/>
          <w:color w:val="000000"/>
          <w:sz w:val="22"/>
          <w:szCs w:val="22"/>
          <w:lang w:val="es-MX" w:eastAsia="es-MX"/>
        </w:rPr>
        <w:t>del</w:t>
      </w:r>
      <w:r w:rsidR="006D1F19" w:rsidRPr="003223C2">
        <w:rPr>
          <w:rFonts w:ascii="ITC Avant Garde" w:hAnsi="ITC Avant Garde"/>
          <w:bCs/>
          <w:color w:val="000000"/>
          <w:sz w:val="22"/>
          <w:szCs w:val="22"/>
          <w:lang w:val="es-MX" w:eastAsia="es-MX"/>
        </w:rPr>
        <w:t xml:space="preserve"> servicio</w:t>
      </w:r>
      <w:r w:rsidR="006D1F19">
        <w:rPr>
          <w:rFonts w:ascii="ITC Avant Garde" w:hAnsi="ITC Avant Garde"/>
          <w:bCs/>
          <w:color w:val="000000"/>
          <w:sz w:val="22"/>
          <w:szCs w:val="22"/>
          <w:lang w:val="es-MX" w:eastAsia="es-MX"/>
        </w:rPr>
        <w:t xml:space="preserve"> de </w:t>
      </w:r>
      <w:r w:rsidR="00940029">
        <w:rPr>
          <w:rFonts w:ascii="ITC Avant Garde" w:hAnsi="ITC Avant Garde"/>
          <w:bCs/>
          <w:color w:val="000000"/>
          <w:sz w:val="22"/>
          <w:szCs w:val="22"/>
          <w:lang w:val="es-MX" w:eastAsia="es-MX"/>
        </w:rPr>
        <w:t>acceso a internet</w:t>
      </w:r>
      <w:r w:rsidR="006D1F19" w:rsidRPr="003223C2">
        <w:rPr>
          <w:rFonts w:ascii="ITC Avant Garde" w:hAnsi="ITC Avant Garde"/>
          <w:bCs/>
          <w:color w:val="000000"/>
          <w:sz w:val="22"/>
          <w:szCs w:val="22"/>
          <w:lang w:val="es-MX" w:eastAsia="es-MX"/>
        </w:rPr>
        <w:t>.</w:t>
      </w:r>
      <w:r w:rsidR="006D1F19">
        <w:rPr>
          <w:rFonts w:ascii="ITC Avant Garde" w:hAnsi="ITC Avant Garde"/>
          <w:bCs/>
          <w:color w:val="000000"/>
          <w:sz w:val="22"/>
          <w:szCs w:val="22"/>
          <w:lang w:val="es-MX" w:eastAsia="es-MX"/>
        </w:rPr>
        <w:t xml:space="preserve"> Es pertinente señalar que dentro de dicho rango de frecuencias, se encuentran clasificados como espectro libre únicamente los siguientes segmentos: 5150-5250 MHz, 5250-5350 MHz, 5470-5600 MHz, 5650-5725 MHz, 5725-5850 MHz.</w:t>
      </w:r>
    </w:p>
    <w:p w14:paraId="65AADDA5" w14:textId="77777777" w:rsidR="006D1F19" w:rsidRDefault="006D1F19" w:rsidP="003F7254">
      <w:pPr>
        <w:spacing w:line="276" w:lineRule="auto"/>
        <w:jc w:val="both"/>
        <w:rPr>
          <w:rFonts w:ascii="ITC Avant Garde" w:hAnsi="ITC Avant Garde"/>
          <w:bCs/>
          <w:color w:val="000000"/>
          <w:sz w:val="22"/>
          <w:szCs w:val="22"/>
          <w:lang w:val="es-MX" w:eastAsia="es-MX"/>
        </w:rPr>
      </w:pPr>
    </w:p>
    <w:p w14:paraId="6705F1AF" w14:textId="77777777" w:rsidR="006D1F19" w:rsidRPr="003223C2" w:rsidRDefault="006D1F19" w:rsidP="003F7254">
      <w:pPr>
        <w:pStyle w:val="Textoindependiente"/>
        <w:spacing w:line="276" w:lineRule="auto"/>
        <w:rPr>
          <w:rFonts w:ascii="ITC Avant Garde" w:hAnsi="ITC Avant Garde"/>
          <w:sz w:val="22"/>
          <w:szCs w:val="22"/>
          <w:lang w:val="es-ES"/>
        </w:rPr>
      </w:pPr>
      <w:r w:rsidRPr="003223C2">
        <w:rPr>
          <w:rFonts w:ascii="ITC Avant Garde" w:hAnsi="ITC Avant Garde"/>
          <w:sz w:val="22"/>
          <w:szCs w:val="22"/>
          <w:lang w:val="es-ES"/>
        </w:rPr>
        <w:t>En ese sentido, si bien es cierto</w:t>
      </w:r>
      <w:r>
        <w:rPr>
          <w:rFonts w:ascii="ITC Avant Garde" w:hAnsi="ITC Avant Garde"/>
          <w:sz w:val="22"/>
          <w:szCs w:val="22"/>
          <w:lang w:val="es-ES"/>
        </w:rPr>
        <w:t xml:space="preserve"> que </w:t>
      </w:r>
      <w:r w:rsidRPr="003223C2">
        <w:rPr>
          <w:rFonts w:ascii="ITC Avant Garde" w:hAnsi="ITC Avant Garde"/>
          <w:sz w:val="22"/>
          <w:szCs w:val="22"/>
          <w:lang w:val="es-ES"/>
        </w:rPr>
        <w:t xml:space="preserve">las bandas de frecuencias del espectro radioeléctrico </w:t>
      </w:r>
      <w:r>
        <w:rPr>
          <w:rFonts w:ascii="ITC Avant Garde" w:hAnsi="ITC Avant Garde"/>
          <w:sz w:val="22"/>
          <w:szCs w:val="22"/>
          <w:lang w:val="es-ES"/>
        </w:rPr>
        <w:t>clasificadas como espectro</w:t>
      </w:r>
      <w:r w:rsidRPr="003223C2">
        <w:rPr>
          <w:rFonts w:ascii="ITC Avant Garde" w:hAnsi="ITC Avant Garde"/>
          <w:sz w:val="22"/>
          <w:szCs w:val="22"/>
          <w:lang w:val="es-ES"/>
        </w:rPr>
        <w:t xml:space="preserve"> libre no pueden ser consideradas como parte de la infraestructura propia de la red, tampoco existe impedimento legal para que sean utilizadas por un concesionario, al contrario, la Ley en su artículo </w:t>
      </w:r>
      <w:r>
        <w:rPr>
          <w:rFonts w:ascii="ITC Avant Garde" w:hAnsi="ITC Avant Garde"/>
          <w:sz w:val="22"/>
          <w:szCs w:val="22"/>
          <w:lang w:val="es-ES"/>
        </w:rPr>
        <w:t>55</w:t>
      </w:r>
      <w:r w:rsidRPr="003223C2">
        <w:rPr>
          <w:rFonts w:ascii="ITC Avant Garde" w:hAnsi="ITC Avant Garde"/>
          <w:sz w:val="22"/>
          <w:szCs w:val="22"/>
          <w:lang w:val="es-ES"/>
        </w:rPr>
        <w:t xml:space="preserve"> fracción </w:t>
      </w:r>
      <w:r>
        <w:rPr>
          <w:rFonts w:ascii="ITC Avant Garde" w:hAnsi="ITC Avant Garde"/>
          <w:sz w:val="22"/>
          <w:szCs w:val="22"/>
          <w:lang w:val="es-ES"/>
        </w:rPr>
        <w:t>I</w:t>
      </w:r>
      <w:r w:rsidRPr="003223C2">
        <w:rPr>
          <w:rFonts w:ascii="ITC Avant Garde" w:hAnsi="ITC Avant Garde"/>
          <w:sz w:val="22"/>
          <w:szCs w:val="22"/>
          <w:lang w:val="es-ES"/>
        </w:rPr>
        <w:t xml:space="preserve">I, establece que </w:t>
      </w:r>
      <w:r>
        <w:rPr>
          <w:rFonts w:ascii="ITC Avant Garde" w:hAnsi="ITC Avant Garde"/>
          <w:sz w:val="22"/>
          <w:szCs w:val="22"/>
          <w:lang w:val="es-ES"/>
        </w:rPr>
        <w:t xml:space="preserve">el espectro </w:t>
      </w:r>
      <w:r w:rsidRPr="003223C2">
        <w:rPr>
          <w:rFonts w:ascii="ITC Avant Garde" w:hAnsi="ITC Avant Garde"/>
          <w:sz w:val="22"/>
          <w:szCs w:val="22"/>
          <w:lang w:val="es-ES"/>
        </w:rPr>
        <w:t xml:space="preserve">libre son </w:t>
      </w:r>
      <w:r>
        <w:rPr>
          <w:rFonts w:ascii="ITC Avant Garde" w:hAnsi="ITC Avant Garde"/>
          <w:i/>
          <w:iCs/>
          <w:sz w:val="22"/>
          <w:szCs w:val="22"/>
          <w:lang w:val="es-ES"/>
        </w:rPr>
        <w:t>“aquellas bandas de frecuencia de acceso libre, que pueden ser utilizadas por el público en general, bajo los lineamientos o especificaciones que establezca el Instituto sin necesidad de concesión o autorización</w:t>
      </w:r>
      <w:r w:rsidRPr="003223C2">
        <w:rPr>
          <w:rFonts w:ascii="ITC Avant Garde" w:hAnsi="ITC Avant Garde"/>
          <w:i/>
          <w:iCs/>
          <w:sz w:val="22"/>
          <w:szCs w:val="22"/>
          <w:lang w:val="es-ES"/>
        </w:rPr>
        <w:t>.”</w:t>
      </w:r>
      <w:r w:rsidRPr="003223C2">
        <w:rPr>
          <w:rFonts w:ascii="ITC Avant Garde" w:hAnsi="ITC Avant Garde"/>
          <w:sz w:val="22"/>
          <w:szCs w:val="22"/>
          <w:lang w:val="es-ES"/>
        </w:rPr>
        <w:t xml:space="preserve"> por lo que resulta claro que no solo no existe prohibición para que un concesionario utilice bandas de </w:t>
      </w:r>
      <w:r>
        <w:rPr>
          <w:rFonts w:ascii="ITC Avant Garde" w:hAnsi="ITC Avant Garde"/>
          <w:sz w:val="22"/>
          <w:szCs w:val="22"/>
          <w:lang w:val="es-ES"/>
        </w:rPr>
        <w:t>espectro</w:t>
      </w:r>
      <w:r w:rsidRPr="003223C2">
        <w:rPr>
          <w:rFonts w:ascii="ITC Avant Garde" w:hAnsi="ITC Avant Garde"/>
          <w:sz w:val="22"/>
          <w:szCs w:val="22"/>
          <w:lang w:val="es-ES"/>
        </w:rPr>
        <w:t xml:space="preserve"> libre, sino que éstas pueden ser utilizadas por cualquier persona.</w:t>
      </w:r>
    </w:p>
    <w:p w14:paraId="6A15B23E" w14:textId="77777777" w:rsidR="006D1F19" w:rsidRDefault="006D1F19" w:rsidP="003F7254">
      <w:pPr>
        <w:spacing w:line="276" w:lineRule="auto"/>
        <w:jc w:val="both"/>
        <w:rPr>
          <w:rFonts w:ascii="ITC Avant Garde" w:hAnsi="ITC Avant Garde"/>
          <w:bCs/>
          <w:color w:val="000000"/>
          <w:sz w:val="22"/>
          <w:szCs w:val="22"/>
          <w:lang w:val="es-MX" w:eastAsia="es-MX"/>
        </w:rPr>
      </w:pPr>
    </w:p>
    <w:p w14:paraId="29AABD00" w14:textId="5FA929AD" w:rsidR="00DA7366" w:rsidRPr="00C747AE" w:rsidRDefault="006D1F19" w:rsidP="003F7254">
      <w:pPr>
        <w:pStyle w:val="Textoindependiente"/>
        <w:spacing w:line="276" w:lineRule="auto"/>
        <w:rPr>
          <w:rFonts w:ascii="ITC Avant Garde" w:hAnsi="ITC Avant Garde"/>
          <w:sz w:val="22"/>
          <w:szCs w:val="22"/>
          <w:lang w:val="es-MX"/>
        </w:rPr>
      </w:pPr>
      <w:r w:rsidRPr="003223C2">
        <w:rPr>
          <w:rFonts w:ascii="ITC Avant Garde" w:hAnsi="ITC Avant Garde"/>
          <w:sz w:val="22"/>
          <w:szCs w:val="22"/>
        </w:rPr>
        <w:t xml:space="preserve">Para ello, </w:t>
      </w:r>
      <w:r w:rsidRPr="009D2737">
        <w:rPr>
          <w:rFonts w:ascii="ITC Avant Garde" w:hAnsi="ITC Avant Garde"/>
          <w:bCs/>
          <w:color w:val="000000"/>
          <w:sz w:val="22"/>
          <w:szCs w:val="22"/>
          <w:lang w:val="es-MX" w:eastAsia="es-MX"/>
        </w:rPr>
        <w:t xml:space="preserve">la empresa </w:t>
      </w:r>
      <w:r w:rsidR="00940029">
        <w:rPr>
          <w:rFonts w:ascii="ITC Avant Garde" w:hAnsi="ITC Avant Garde"/>
          <w:bCs/>
          <w:color w:val="000000"/>
          <w:sz w:val="22"/>
          <w:szCs w:val="22"/>
          <w:lang w:val="es-MX" w:eastAsia="es-MX"/>
        </w:rPr>
        <w:t>ALTATA</w:t>
      </w:r>
      <w:r w:rsidRPr="003223C2">
        <w:rPr>
          <w:rFonts w:ascii="ITC Avant Garde" w:hAnsi="ITC Avant Garde"/>
          <w:bCs/>
          <w:color w:val="000000"/>
          <w:sz w:val="22"/>
          <w:szCs w:val="22"/>
          <w:lang w:val="es-MX" w:eastAsia="es-MX"/>
        </w:rPr>
        <w:t xml:space="preserve"> </w:t>
      </w:r>
      <w:r w:rsidRPr="003223C2">
        <w:rPr>
          <w:rFonts w:ascii="ITC Avant Garde" w:hAnsi="ITC Avant Garde"/>
          <w:sz w:val="22"/>
          <w:szCs w:val="22"/>
        </w:rPr>
        <w:t xml:space="preserve">deberá observar en todo momento las condiciones técnicas de operación </w:t>
      </w:r>
      <w:r w:rsidR="00DA7366" w:rsidRPr="003223C2">
        <w:rPr>
          <w:rFonts w:ascii="ITC Avant Garde" w:hAnsi="ITC Avant Garde"/>
          <w:sz w:val="22"/>
          <w:szCs w:val="22"/>
        </w:rPr>
        <w:t xml:space="preserve">para la utilización de bandas de frecuencias de </w:t>
      </w:r>
      <w:r w:rsidR="00DA7366">
        <w:rPr>
          <w:rFonts w:ascii="ITC Avant Garde" w:hAnsi="ITC Avant Garde"/>
          <w:sz w:val="22"/>
          <w:szCs w:val="22"/>
          <w:lang w:val="es-MX"/>
        </w:rPr>
        <w:t>espectro</w:t>
      </w:r>
      <w:r w:rsidR="00DA7366" w:rsidRPr="003223C2">
        <w:rPr>
          <w:rFonts w:ascii="ITC Avant Garde" w:hAnsi="ITC Avant Garde"/>
          <w:sz w:val="22"/>
          <w:szCs w:val="22"/>
        </w:rPr>
        <w:t xml:space="preserve"> libre, que</w:t>
      </w:r>
      <w:r w:rsidR="00DA7366">
        <w:rPr>
          <w:rFonts w:ascii="ITC Avant Garde" w:hAnsi="ITC Avant Garde"/>
          <w:sz w:val="22"/>
          <w:szCs w:val="22"/>
          <w:lang w:val="es-MX"/>
        </w:rPr>
        <w:t xml:space="preserve"> se</w:t>
      </w:r>
      <w:r w:rsidR="00DA7366" w:rsidRPr="003223C2">
        <w:rPr>
          <w:rFonts w:ascii="ITC Avant Garde" w:hAnsi="ITC Avant Garde"/>
          <w:sz w:val="22"/>
          <w:szCs w:val="22"/>
        </w:rPr>
        <w:t xml:space="preserve"> establecen </w:t>
      </w:r>
      <w:r w:rsidR="00DA7366">
        <w:rPr>
          <w:rFonts w:ascii="ITC Avant Garde" w:hAnsi="ITC Avant Garde"/>
          <w:sz w:val="22"/>
          <w:szCs w:val="22"/>
          <w:lang w:val="es-MX"/>
        </w:rPr>
        <w:t xml:space="preserve">en </w:t>
      </w:r>
      <w:r w:rsidR="00DA7366" w:rsidRPr="003223C2">
        <w:rPr>
          <w:rFonts w:ascii="ITC Avant Garde" w:hAnsi="ITC Avant Garde"/>
          <w:sz w:val="22"/>
          <w:szCs w:val="22"/>
        </w:rPr>
        <w:t xml:space="preserve">el </w:t>
      </w:r>
      <w:r w:rsidR="00DA7366"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DA7366">
        <w:rPr>
          <w:rFonts w:ascii="ITC Avant Garde" w:hAnsi="ITC Avant Garde"/>
          <w:iCs/>
          <w:sz w:val="22"/>
          <w:szCs w:val="22"/>
          <w:lang w:val="es-MX"/>
        </w:rPr>
        <w:t xml:space="preserve"> publicado en el Diario Oficial de la Federación el 13 de marzo de 2006,</w:t>
      </w:r>
      <w:r w:rsidR="00DA7366">
        <w:rPr>
          <w:rFonts w:ascii="ITC Avant Garde" w:hAnsi="ITC Avant Garde"/>
          <w:i/>
          <w:iCs/>
          <w:sz w:val="22"/>
          <w:szCs w:val="22"/>
        </w:rPr>
        <w:t xml:space="preserve"> </w:t>
      </w:r>
      <w:r w:rsidR="00DA7366" w:rsidRPr="003223C2">
        <w:rPr>
          <w:rFonts w:ascii="ITC Avant Garde" w:hAnsi="ITC Avant Garde"/>
          <w:sz w:val="22"/>
          <w:szCs w:val="22"/>
        </w:rPr>
        <w:t xml:space="preserve">la </w:t>
      </w:r>
      <w:r w:rsidR="00DA7366" w:rsidRPr="003223C2">
        <w:rPr>
          <w:rFonts w:ascii="ITC Avant Garde" w:hAnsi="ITC Avant Garde"/>
          <w:i/>
          <w:iCs/>
          <w:sz w:val="22"/>
          <w:szCs w:val="22"/>
        </w:rPr>
        <w:t>“Resolución por medio de la cual la Comisión Federal de Telecomunicaciones expide las condiciones técnicas de operación de la banda 5,725 a 5,850 MHz, para su utilización como banda de uso libre”</w:t>
      </w:r>
      <w:r w:rsidR="00DA7366">
        <w:rPr>
          <w:rFonts w:ascii="ITC Avant Garde" w:hAnsi="ITC Avant Garde"/>
          <w:i/>
          <w:iCs/>
          <w:sz w:val="22"/>
          <w:szCs w:val="22"/>
          <w:lang w:val="es-MX"/>
        </w:rPr>
        <w:t xml:space="preserve">, </w:t>
      </w:r>
      <w:r w:rsidR="00DA7366">
        <w:rPr>
          <w:rFonts w:ascii="ITC Avant Garde" w:hAnsi="ITC Avant Garde"/>
          <w:iCs/>
          <w:sz w:val="22"/>
          <w:szCs w:val="22"/>
          <w:lang w:val="es-MX"/>
        </w:rPr>
        <w:t xml:space="preserve">publicada en el Diario Oficial de la Federación el 14 de abril de 2006 </w:t>
      </w:r>
      <w:r w:rsidR="00DA7366" w:rsidRPr="00FE2DE2">
        <w:rPr>
          <w:rFonts w:ascii="ITC Avant Garde" w:hAnsi="ITC Avant Garde"/>
          <w:iCs/>
          <w:sz w:val="22"/>
          <w:szCs w:val="22"/>
          <w:lang w:val="es-MX"/>
        </w:rPr>
        <w:t>y</w:t>
      </w:r>
      <w:r w:rsidR="00DA7366">
        <w:rPr>
          <w:rFonts w:ascii="ITC Avant Garde" w:hAnsi="ITC Avant Garde"/>
          <w:iCs/>
          <w:sz w:val="22"/>
          <w:szCs w:val="22"/>
          <w:lang w:val="es-MX"/>
        </w:rPr>
        <w:t xml:space="preserve"> el </w:t>
      </w:r>
      <w:r w:rsidR="00DA7366">
        <w:rPr>
          <w:rFonts w:ascii="ITC Avant Garde" w:hAnsi="ITC Avant Garde"/>
          <w:i/>
          <w:iCs/>
          <w:sz w:val="22"/>
          <w:szCs w:val="22"/>
          <w:lang w:val="es-MX"/>
        </w:rPr>
        <w:lastRenderedPageBreak/>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00DA7366">
        <w:rPr>
          <w:rFonts w:ascii="ITC Avant Garde" w:hAnsi="ITC Avant Garde"/>
          <w:iCs/>
          <w:sz w:val="22"/>
          <w:szCs w:val="22"/>
          <w:lang w:val="es-MX"/>
        </w:rPr>
        <w:t>publicado en el Diario Oficial de la Federación el 27 de noviembre de 2012.</w:t>
      </w:r>
    </w:p>
    <w:p w14:paraId="6E2753AC" w14:textId="77777777" w:rsidR="009105BF" w:rsidRDefault="009105BF" w:rsidP="003F7254">
      <w:pPr>
        <w:spacing w:line="276" w:lineRule="auto"/>
        <w:jc w:val="both"/>
        <w:rPr>
          <w:rFonts w:ascii="ITC Avant Garde" w:hAnsi="ITC Avant Garde"/>
          <w:bCs/>
          <w:color w:val="000000"/>
          <w:sz w:val="22"/>
          <w:szCs w:val="22"/>
          <w:lang w:val="es-MX" w:eastAsia="es-MX"/>
        </w:rPr>
      </w:pPr>
    </w:p>
    <w:p w14:paraId="7D7849BC" w14:textId="3F0E3374" w:rsidR="00B95FF2" w:rsidRPr="00AF1239" w:rsidRDefault="00B95FF2" w:rsidP="003F7254">
      <w:pPr>
        <w:spacing w:line="276" w:lineRule="auto"/>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017C7">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F07420">
        <w:rPr>
          <w:rFonts w:ascii="ITC Avant Garde" w:hAnsi="ITC Avant Garde"/>
          <w:bCs/>
          <w:color w:val="000000"/>
          <w:sz w:val="22"/>
          <w:szCs w:val="22"/>
          <w:lang w:val="es-MX" w:eastAsia="es-MX"/>
        </w:rPr>
        <w:t xml:space="preserve">inciso a) del numeral 1 del Anexo I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7C127415" w14:textId="77777777" w:rsidR="00B95FF2" w:rsidRPr="00AF1239" w:rsidRDefault="00B95FF2" w:rsidP="003F7254">
      <w:pPr>
        <w:spacing w:line="276" w:lineRule="auto"/>
        <w:jc w:val="both"/>
        <w:rPr>
          <w:rFonts w:ascii="ITC Avant Garde" w:hAnsi="ITC Avant Garde"/>
          <w:bCs/>
          <w:color w:val="000000"/>
          <w:sz w:val="22"/>
          <w:szCs w:val="22"/>
          <w:lang w:val="es-MX" w:eastAsia="es-MX"/>
        </w:rPr>
      </w:pPr>
    </w:p>
    <w:p w14:paraId="0AB1B8C5" w14:textId="77777777" w:rsidR="00B95FF2" w:rsidRPr="00AF6EF0" w:rsidRDefault="00B95FF2" w:rsidP="00FE6639">
      <w:pPr>
        <w:pStyle w:val="Ttulo2"/>
        <w:ind w:firstLine="0"/>
        <w:jc w:val="center"/>
        <w:rPr>
          <w:rFonts w:ascii="ITC Avant Garde" w:hAnsi="ITC Avant Garde"/>
          <w:b w:val="0"/>
          <w:bCs/>
          <w:color w:val="000000"/>
          <w:sz w:val="22"/>
          <w:szCs w:val="22"/>
          <w:lang w:eastAsia="es-MX"/>
        </w:rPr>
      </w:pPr>
      <w:r w:rsidRPr="00FE6639">
        <w:rPr>
          <w:rFonts w:ascii="ITC Avant Garde" w:hAnsi="ITC Avant Garde"/>
          <w:szCs w:val="24"/>
        </w:rPr>
        <w:t>RESOLUTIVOS</w:t>
      </w:r>
    </w:p>
    <w:p w14:paraId="413986A0" w14:textId="77777777" w:rsidR="002543CF" w:rsidRPr="00AF1239" w:rsidRDefault="002543CF" w:rsidP="003F7254">
      <w:pPr>
        <w:spacing w:line="276" w:lineRule="auto"/>
        <w:jc w:val="both"/>
        <w:rPr>
          <w:rFonts w:ascii="ITC Avant Garde" w:hAnsi="ITC Avant Garde"/>
          <w:bCs/>
          <w:color w:val="000000"/>
          <w:sz w:val="22"/>
          <w:szCs w:val="22"/>
          <w:lang w:val="es-MX" w:eastAsia="es-MX"/>
        </w:rPr>
      </w:pPr>
    </w:p>
    <w:p w14:paraId="6ABC16C4" w14:textId="59A703B7" w:rsidR="00B95FF2" w:rsidRPr="00AF6EF0" w:rsidRDefault="00B95FF2" w:rsidP="003F7254">
      <w:pPr>
        <w:spacing w:line="276" w:lineRule="auto"/>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FD68C7">
        <w:rPr>
          <w:rFonts w:ascii="ITC Avant Garde" w:hAnsi="ITC Avant Garde"/>
          <w:bCs/>
          <w:color w:val="000000"/>
          <w:sz w:val="22"/>
          <w:szCs w:val="22"/>
          <w:lang w:val="es-MX" w:eastAsia="es-MX"/>
        </w:rPr>
        <w:t>Altata Telecomunicaciones de México, S.A.P.I.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sidR="00E510D4">
        <w:rPr>
          <w:rFonts w:ascii="ITC Avant Garde" w:hAnsi="ITC Avant Garde"/>
          <w:bCs/>
          <w:color w:val="000000"/>
          <w:sz w:val="22"/>
          <w:szCs w:val="22"/>
          <w:lang w:val="es-MX" w:eastAsia="es-MX"/>
        </w:rPr>
        <w:t xml:space="preserve">Cuarto </w:t>
      </w:r>
      <w:r w:rsidRPr="00AF6EF0">
        <w:rPr>
          <w:rFonts w:ascii="ITC Avant Garde" w:hAnsi="ITC Avant Garde"/>
          <w:bCs/>
          <w:color w:val="000000"/>
          <w:sz w:val="22"/>
          <w:szCs w:val="22"/>
          <w:lang w:val="es-MX" w:eastAsia="es-MX"/>
        </w:rPr>
        <w:t>siguiente.</w:t>
      </w:r>
    </w:p>
    <w:p w14:paraId="4CC252FD" w14:textId="77777777" w:rsidR="00B95FF2" w:rsidRDefault="00B95FF2" w:rsidP="003F7254">
      <w:pPr>
        <w:spacing w:line="276" w:lineRule="auto"/>
        <w:jc w:val="both"/>
        <w:rPr>
          <w:rFonts w:ascii="ITC Avant Garde" w:hAnsi="ITC Avant Garde"/>
          <w:bCs/>
          <w:color w:val="000000"/>
          <w:sz w:val="22"/>
          <w:szCs w:val="22"/>
          <w:lang w:val="es-MX" w:eastAsia="es-MX"/>
        </w:rPr>
      </w:pPr>
    </w:p>
    <w:p w14:paraId="10B6AD53" w14:textId="211E3ED3" w:rsidR="00046C8C" w:rsidRDefault="00046C8C" w:rsidP="003F7254">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FD68C7">
        <w:rPr>
          <w:rFonts w:ascii="ITC Avant Garde" w:hAnsi="ITC Avant Garde"/>
          <w:bCs/>
          <w:color w:val="000000"/>
          <w:sz w:val="22"/>
          <w:szCs w:val="22"/>
          <w:lang w:val="es-MX" w:eastAsia="es-MX"/>
        </w:rPr>
        <w:t>Altata Telecomunicaciones de México, S.A.P.I.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74E78E01" w14:textId="77777777" w:rsidR="00E228A4" w:rsidRDefault="00E228A4" w:rsidP="003F7254">
      <w:pPr>
        <w:spacing w:line="276" w:lineRule="auto"/>
        <w:jc w:val="both"/>
        <w:rPr>
          <w:rFonts w:ascii="ITC Avant Garde" w:hAnsi="ITC Avant Garde"/>
          <w:bCs/>
          <w:color w:val="000000"/>
          <w:sz w:val="22"/>
          <w:szCs w:val="22"/>
          <w:lang w:val="es-MX" w:eastAsia="es-MX"/>
        </w:rPr>
      </w:pPr>
    </w:p>
    <w:p w14:paraId="655E0961" w14:textId="637FBC46" w:rsidR="00167D38" w:rsidRPr="004F1C45" w:rsidRDefault="00167D38" w:rsidP="003F7254">
      <w:pPr>
        <w:spacing w:line="276" w:lineRule="auto"/>
        <w:jc w:val="both"/>
        <w:rPr>
          <w:rFonts w:ascii="ITC Avant Garde" w:hAnsi="ITC Avant Garde"/>
          <w:bCs/>
          <w:color w:val="000000"/>
          <w:sz w:val="22"/>
          <w:szCs w:val="22"/>
          <w:lang w:val="es-MX" w:eastAsia="es-MX"/>
        </w:rPr>
      </w:pPr>
      <w:r w:rsidRPr="004F1C45">
        <w:rPr>
          <w:rFonts w:ascii="ITC Avant Garde" w:hAnsi="ITC Avant Garde"/>
          <w:b/>
          <w:bCs/>
          <w:color w:val="000000"/>
          <w:sz w:val="22"/>
          <w:szCs w:val="22"/>
          <w:lang w:val="es-MX" w:eastAsia="es-MX"/>
        </w:rPr>
        <w:t>SEGUNDO.</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Al hacer uso de </w:t>
      </w:r>
      <w:r w:rsidRPr="004F1C45">
        <w:rPr>
          <w:rFonts w:ascii="ITC Avant Garde" w:hAnsi="ITC Avant Garde"/>
          <w:bCs/>
          <w:color w:val="000000"/>
          <w:sz w:val="22"/>
          <w:szCs w:val="22"/>
          <w:lang w:val="es-MX" w:eastAsia="es-MX"/>
        </w:rPr>
        <w:t xml:space="preserve">las bandas </w:t>
      </w:r>
      <w:r>
        <w:rPr>
          <w:rFonts w:ascii="ITC Avant Garde" w:hAnsi="ITC Avant Garde"/>
          <w:bCs/>
          <w:color w:val="000000"/>
          <w:sz w:val="22"/>
          <w:szCs w:val="22"/>
          <w:lang w:val="es-MX" w:eastAsia="es-MX"/>
        </w:rPr>
        <w:t>de frecuencias clasificadas como</w:t>
      </w:r>
      <w:r w:rsidRPr="004F1C45">
        <w:rPr>
          <w:rFonts w:ascii="ITC Avant Garde" w:hAnsi="ITC Avant Garde"/>
          <w:bCs/>
          <w:color w:val="000000"/>
          <w:sz w:val="22"/>
          <w:szCs w:val="22"/>
          <w:lang w:val="es-MX" w:eastAsia="es-MX"/>
        </w:rPr>
        <w:t xml:space="preserve"> espectro libre, </w:t>
      </w:r>
      <w:r>
        <w:rPr>
          <w:rFonts w:ascii="ITC Avant Garde" w:hAnsi="ITC Avant Garde"/>
          <w:bCs/>
          <w:color w:val="000000"/>
          <w:sz w:val="22"/>
          <w:szCs w:val="22"/>
          <w:lang w:val="es-MX" w:eastAsia="es-MX"/>
        </w:rPr>
        <w:t xml:space="preserve">la empresa </w:t>
      </w:r>
      <w:r w:rsidR="00FD68C7">
        <w:rPr>
          <w:rFonts w:ascii="ITC Avant Garde" w:hAnsi="ITC Avant Garde"/>
          <w:bCs/>
          <w:color w:val="000000"/>
          <w:sz w:val="22"/>
          <w:szCs w:val="22"/>
          <w:lang w:val="es-MX" w:eastAsia="es-MX"/>
        </w:rPr>
        <w:t>Altata Telecomunicaciones de México, S.A.P.I. de C.V.</w:t>
      </w:r>
      <w:r w:rsidR="005814D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deberá </w:t>
      </w:r>
      <w:r w:rsidRPr="004F1C45">
        <w:rPr>
          <w:rFonts w:ascii="ITC Avant Garde" w:hAnsi="ITC Avant Garde"/>
          <w:bCs/>
          <w:color w:val="000000"/>
          <w:sz w:val="22"/>
          <w:szCs w:val="22"/>
          <w:lang w:val="es-MX" w:eastAsia="es-MX"/>
        </w:rPr>
        <w:t xml:space="preserve">cumplir </w:t>
      </w:r>
      <w:r>
        <w:rPr>
          <w:rFonts w:ascii="ITC Avant Garde" w:hAnsi="ITC Avant Garde"/>
          <w:bCs/>
          <w:color w:val="000000"/>
          <w:sz w:val="22"/>
          <w:szCs w:val="22"/>
          <w:lang w:val="es-MX" w:eastAsia="es-MX"/>
        </w:rPr>
        <w:t xml:space="preserve">en todo momento con </w:t>
      </w:r>
      <w:r w:rsidRPr="004F1C45">
        <w:rPr>
          <w:rFonts w:ascii="ITC Avant Garde" w:hAnsi="ITC Avant Garde"/>
          <w:bCs/>
          <w:color w:val="000000"/>
          <w:sz w:val="22"/>
          <w:szCs w:val="22"/>
          <w:lang w:val="es-MX" w:eastAsia="es-MX"/>
        </w:rPr>
        <w:t>lo dispuesto en el la Ley</w:t>
      </w:r>
      <w:r>
        <w:rPr>
          <w:rFonts w:ascii="ITC Avant Garde" w:hAnsi="ITC Avant Garde"/>
          <w:bCs/>
          <w:color w:val="000000"/>
          <w:sz w:val="22"/>
          <w:szCs w:val="22"/>
          <w:lang w:val="es-MX" w:eastAsia="es-MX"/>
        </w:rPr>
        <w:t xml:space="preserve"> Federal de Telecomunicaciones y Radiodifusión</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las condiciones de operación establecidas </w:t>
      </w:r>
      <w:r w:rsidRPr="004F1C45">
        <w:rPr>
          <w:rFonts w:ascii="ITC Avant Garde" w:hAnsi="ITC Avant Garde"/>
          <w:bCs/>
          <w:color w:val="000000"/>
          <w:sz w:val="22"/>
          <w:szCs w:val="22"/>
          <w:lang w:val="es-MX" w:eastAsia="es-MX"/>
        </w:rPr>
        <w:t xml:space="preserve">en </w:t>
      </w:r>
      <w:r>
        <w:rPr>
          <w:rFonts w:ascii="ITC Avant Garde" w:hAnsi="ITC Avant Garde"/>
          <w:bCs/>
          <w:color w:val="000000"/>
          <w:sz w:val="22"/>
          <w:szCs w:val="22"/>
          <w:lang w:val="es-MX" w:eastAsia="es-MX"/>
        </w:rPr>
        <w:t xml:space="preserve">el </w:t>
      </w:r>
      <w:r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Pr>
          <w:rFonts w:ascii="ITC Avant Garde" w:hAnsi="ITC Avant Garde"/>
          <w:i/>
          <w:iCs/>
          <w:sz w:val="22"/>
          <w:szCs w:val="22"/>
        </w:rPr>
        <w:t xml:space="preserve"> </w:t>
      </w:r>
      <w:r w:rsidRPr="003223C2">
        <w:rPr>
          <w:rFonts w:ascii="ITC Avant Garde" w:hAnsi="ITC Avant Garde"/>
          <w:sz w:val="22"/>
          <w:szCs w:val="22"/>
        </w:rPr>
        <w:t xml:space="preserve">la </w:t>
      </w:r>
      <w:r w:rsidRPr="003223C2">
        <w:rPr>
          <w:rFonts w:ascii="ITC Avant Garde" w:hAnsi="ITC Avant Garde"/>
          <w:i/>
          <w:iCs/>
          <w:sz w:val="22"/>
          <w:szCs w:val="22"/>
        </w:rPr>
        <w:t>“Resolución por medio de la cual la Comisión Federal de Telecomunicaciones expide las condiciones técnicas de operación de la banda 5,725 a 5,850 MHz, para su utilización como banda de uso libre”</w:t>
      </w:r>
      <w:r>
        <w:rPr>
          <w:rFonts w:ascii="ITC Avant Garde" w:hAnsi="ITC Avant Garde"/>
          <w:i/>
          <w:iCs/>
          <w:sz w:val="22"/>
          <w:szCs w:val="22"/>
          <w:lang w:val="es-MX"/>
        </w:rPr>
        <w:t xml:space="preserve"> </w:t>
      </w:r>
      <w:r w:rsidRPr="009D677C">
        <w:rPr>
          <w:rFonts w:ascii="ITC Avant Garde" w:hAnsi="ITC Avant Garde"/>
          <w:iCs/>
          <w:sz w:val="22"/>
          <w:szCs w:val="22"/>
          <w:lang w:val="es-MX"/>
        </w:rPr>
        <w:t>y</w:t>
      </w:r>
      <w:r>
        <w:rPr>
          <w:rFonts w:ascii="ITC Avant Garde" w:hAnsi="ITC Avant Garde"/>
          <w:iCs/>
          <w:sz w:val="22"/>
          <w:szCs w:val="22"/>
          <w:lang w:val="es-MX"/>
        </w:rPr>
        <w:t xml:space="preserve"> el </w:t>
      </w:r>
      <w:r>
        <w:rPr>
          <w:rFonts w:ascii="ITC Avant Garde" w:hAnsi="ITC Avant Garde"/>
          <w:i/>
          <w:iCs/>
          <w:sz w:val="22"/>
          <w:szCs w:val="22"/>
          <w:lang w:val="es-MX"/>
        </w:rPr>
        <w:lastRenderedPageBreak/>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Pr="003223C2">
        <w:rPr>
          <w:rFonts w:ascii="ITC Avant Garde" w:hAnsi="ITC Avant Garde"/>
          <w:i/>
          <w:iCs/>
          <w:sz w:val="22"/>
          <w:szCs w:val="22"/>
        </w:rPr>
        <w:t>.</w:t>
      </w:r>
      <w:r w:rsidR="009A6781">
        <w:rPr>
          <w:rFonts w:ascii="ITC Avant Garde" w:hAnsi="ITC Avant Garde"/>
          <w:i/>
          <w:iCs/>
          <w:sz w:val="22"/>
          <w:szCs w:val="22"/>
        </w:rPr>
        <w:t xml:space="preserve">” </w:t>
      </w:r>
      <w:r w:rsidRPr="004F1C45">
        <w:rPr>
          <w:rFonts w:ascii="ITC Avant Garde" w:hAnsi="ITC Avant Garde"/>
          <w:bCs/>
          <w:color w:val="000000"/>
          <w:sz w:val="22"/>
          <w:szCs w:val="22"/>
          <w:lang w:val="es-MX" w:eastAsia="es-MX"/>
        </w:rPr>
        <w:t>y cualquier otra disposición legal, técnica o reglamentaria que resulte aplicable.</w:t>
      </w:r>
    </w:p>
    <w:p w14:paraId="723FBAB1" w14:textId="77777777" w:rsidR="00E228A4" w:rsidRPr="00AF6EF0" w:rsidRDefault="00E228A4" w:rsidP="003F7254">
      <w:pPr>
        <w:spacing w:line="276" w:lineRule="auto"/>
        <w:jc w:val="both"/>
        <w:rPr>
          <w:rFonts w:ascii="ITC Avant Garde" w:hAnsi="ITC Avant Garde"/>
          <w:bCs/>
          <w:color w:val="000000"/>
          <w:sz w:val="22"/>
          <w:szCs w:val="22"/>
          <w:lang w:val="es-MX" w:eastAsia="es-MX"/>
        </w:rPr>
      </w:pPr>
    </w:p>
    <w:p w14:paraId="7C7C9AE5" w14:textId="49F12234" w:rsidR="00E60C95" w:rsidRPr="001C31AE" w:rsidRDefault="00E60C95" w:rsidP="003F7254">
      <w:pPr>
        <w:spacing w:line="276" w:lineRule="auto"/>
        <w:jc w:val="both"/>
        <w:rPr>
          <w:rFonts w:ascii="ITC Avant Garde" w:hAnsi="ITC Avant Garde"/>
          <w:bCs/>
          <w:sz w:val="22"/>
          <w:szCs w:val="22"/>
          <w:lang w:val="es-MX" w:eastAsia="es-MX"/>
        </w:rPr>
      </w:pPr>
      <w:r>
        <w:rPr>
          <w:rFonts w:ascii="ITC Avant Garde" w:hAnsi="ITC Avant Garde"/>
          <w:b/>
          <w:bCs/>
          <w:sz w:val="22"/>
          <w:szCs w:val="22"/>
          <w:lang w:val="es-MX" w:eastAsia="es-MX"/>
        </w:rPr>
        <w:t>TERCER</w:t>
      </w:r>
      <w:r w:rsidR="00167D38">
        <w:rPr>
          <w:rFonts w:ascii="ITC Avant Garde" w:hAnsi="ITC Avant Garde"/>
          <w:b/>
          <w:bCs/>
          <w:sz w:val="22"/>
          <w:szCs w:val="22"/>
          <w:lang w:val="es-MX" w:eastAsia="es-MX"/>
        </w:rPr>
        <w:t>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FD68C7">
        <w:rPr>
          <w:rFonts w:ascii="ITC Avant Garde" w:hAnsi="ITC Avant Garde"/>
          <w:bCs/>
          <w:color w:val="000000"/>
          <w:sz w:val="22"/>
          <w:szCs w:val="22"/>
          <w:lang w:val="es-MX" w:eastAsia="es-MX"/>
        </w:rPr>
        <w:t>Altata Telecomunicaciones de México, S.A.P.I. de C.V.</w:t>
      </w:r>
      <w:r w:rsidR="001C31AE" w:rsidRPr="001C31AE">
        <w:rPr>
          <w:rFonts w:ascii="ITC Avant Garde" w:hAnsi="ITC Avant Garde"/>
          <w:bCs/>
          <w:sz w:val="22"/>
          <w:szCs w:val="22"/>
          <w:lang w:val="es-MX" w:eastAsia="es-MX"/>
        </w:rPr>
        <w:t>, el cont</w:t>
      </w:r>
      <w:r>
        <w:rPr>
          <w:rFonts w:ascii="ITC Avant Garde" w:hAnsi="ITC Avant Garde"/>
          <w:bCs/>
          <w:sz w:val="22"/>
          <w:szCs w:val="22"/>
          <w:lang w:val="es-MX" w:eastAsia="es-MX"/>
        </w:rPr>
        <w:t>enido de la presente Resolución.</w:t>
      </w:r>
    </w:p>
    <w:p w14:paraId="37F9EBF3" w14:textId="77777777" w:rsidR="00E60C95" w:rsidRDefault="00E60C95" w:rsidP="003F7254">
      <w:pPr>
        <w:spacing w:line="276" w:lineRule="auto"/>
        <w:jc w:val="both"/>
        <w:rPr>
          <w:rFonts w:ascii="ITC Avant Garde" w:hAnsi="ITC Avant Garde"/>
          <w:bCs/>
          <w:color w:val="000000"/>
          <w:sz w:val="22"/>
          <w:szCs w:val="22"/>
          <w:lang w:val="es-MX" w:eastAsia="es-MX"/>
        </w:rPr>
      </w:pPr>
    </w:p>
    <w:p w14:paraId="2772726B" w14:textId="1ED8B425" w:rsidR="00E60C95" w:rsidRPr="00E60C95" w:rsidRDefault="00E60C95" w:rsidP="003F7254">
      <w:pPr>
        <w:spacing w:line="276" w:lineRule="auto"/>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CUART</w:t>
      </w:r>
      <w:r w:rsidR="00167D38">
        <w:rPr>
          <w:rFonts w:ascii="ITC Avant Garde" w:hAnsi="ITC Avant Garde"/>
          <w:b/>
          <w:bCs/>
          <w:color w:val="000000"/>
          <w:sz w:val="22"/>
          <w:szCs w:val="22"/>
          <w:lang w:val="es-MX" w:eastAsia="es-MX"/>
        </w:rPr>
        <w: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Pr="00E60C95">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Tercero</w:t>
      </w:r>
      <w:r w:rsidRPr="00E60C9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16AC88BB" w14:textId="21E7483A" w:rsidR="00316E48" w:rsidRPr="00BC7AE9" w:rsidRDefault="00E60C95" w:rsidP="003F7254">
      <w:pPr>
        <w:spacing w:line="276" w:lineRule="auto"/>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Pr>
          <w:rFonts w:ascii="ITC Avant Garde" w:hAnsi="ITC Avant Garde"/>
          <w:bCs/>
          <w:color w:val="000000"/>
          <w:sz w:val="22"/>
          <w:szCs w:val="22"/>
          <w:lang w:val="es-MX" w:eastAsia="es-MX"/>
        </w:rPr>
        <w:t>Altata Telecomunicaciones de México, S.A.P.I. de C.V.</w:t>
      </w:r>
    </w:p>
    <w:p w14:paraId="40CA9D1B" w14:textId="77777777" w:rsidR="00E60C95" w:rsidRDefault="00E60C95" w:rsidP="003F7254">
      <w:pPr>
        <w:spacing w:line="276" w:lineRule="auto"/>
        <w:jc w:val="both"/>
        <w:rPr>
          <w:rFonts w:ascii="ITC Avant Garde" w:hAnsi="ITC Avant Garde"/>
          <w:bCs/>
          <w:sz w:val="22"/>
          <w:szCs w:val="22"/>
          <w:highlight w:val="yellow"/>
          <w:lang w:val="es-MX" w:eastAsia="es-MX"/>
        </w:rPr>
      </w:pPr>
    </w:p>
    <w:p w14:paraId="106F544E" w14:textId="7A83C275" w:rsidR="00B95FF2" w:rsidRDefault="00E60C95" w:rsidP="003F7254">
      <w:pPr>
        <w:spacing w:line="276" w:lineRule="auto"/>
        <w:jc w:val="both"/>
        <w:rPr>
          <w:rFonts w:ascii="ITC Avant Garde" w:hAnsi="ITC Avant Garde"/>
          <w:bCs/>
          <w:color w:val="000000"/>
          <w:sz w:val="22"/>
          <w:szCs w:val="22"/>
          <w:lang w:val="es-MX" w:eastAsia="es-MX"/>
        </w:rPr>
      </w:pPr>
      <w:r>
        <w:rPr>
          <w:rFonts w:ascii="ITC Avant Garde" w:hAnsi="ITC Avant Garde"/>
          <w:b/>
          <w:bCs/>
          <w:sz w:val="22"/>
          <w:szCs w:val="22"/>
          <w:lang w:val="es-ES_tradnl"/>
        </w:rPr>
        <w:t>QUINTO.</w:t>
      </w:r>
      <w:r w:rsidR="001C31AE" w:rsidRPr="00BB5B42">
        <w:rPr>
          <w:rFonts w:ascii="ITC Avant Garde" w:hAnsi="ITC Avant Garde"/>
          <w:b/>
          <w:bCs/>
          <w:sz w:val="22"/>
          <w:szCs w:val="22"/>
          <w:lang w:val="es-ES_tradnl"/>
        </w:rPr>
        <w:t>-</w:t>
      </w:r>
      <w:r w:rsidR="001C31AE" w:rsidRPr="00BB5B42">
        <w:rPr>
          <w:rFonts w:ascii="ITC Avant Garde" w:hAnsi="ITC Avant Garde"/>
          <w:bCs/>
          <w:sz w:val="22"/>
          <w:szCs w:val="22"/>
          <w:lang w:val="es-ES_tradnl"/>
        </w:rPr>
        <w:t xml:space="preserve"> Inscríbase en el Registro Público de Concesiones el título de concesión única que</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en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23D68C76" w14:textId="77777777" w:rsidR="007F2169" w:rsidRDefault="007F2169" w:rsidP="00914D6F">
      <w:pPr>
        <w:jc w:val="both"/>
        <w:rPr>
          <w:rFonts w:ascii="ITC Avant Garde" w:hAnsi="ITC Avant Garde"/>
          <w:sz w:val="13"/>
          <w:szCs w:val="13"/>
        </w:rPr>
      </w:pPr>
    </w:p>
    <w:p w14:paraId="3FF92690" w14:textId="77777777" w:rsidR="00914D6F" w:rsidRPr="00B67861" w:rsidRDefault="00914D6F" w:rsidP="00914D6F">
      <w:pPr>
        <w:jc w:val="both"/>
        <w:rPr>
          <w:rFonts w:ascii="ITC Avant Garde" w:hAnsi="ITC Avant Garde"/>
          <w:sz w:val="13"/>
          <w:szCs w:val="13"/>
        </w:rPr>
      </w:pPr>
      <w:r w:rsidRPr="00B67861">
        <w:rPr>
          <w:rFonts w:ascii="ITC Avant Garde" w:hAnsi="ITC Avant Garde"/>
          <w:sz w:val="13"/>
          <w:szCs w:val="13"/>
        </w:rPr>
        <w:t>La presente Resolución fue aprobada por el Pleno del Instituto Federal de Telecomunicaciones en su IV Sesión Ordinaria celebrada el 17 de febrero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184AB934" w14:textId="3C01140A" w:rsidR="00914D6F" w:rsidRPr="00B67861" w:rsidRDefault="00914D6F" w:rsidP="00914D6F">
      <w:pPr>
        <w:jc w:val="both"/>
        <w:rPr>
          <w:rFonts w:ascii="ITC Avant Garde" w:eastAsiaTheme="minorHAnsi" w:hAnsi="ITC Avant Garde"/>
          <w:color w:val="000000"/>
          <w:sz w:val="13"/>
          <w:szCs w:val="13"/>
          <w:lang w:eastAsia="es-MX"/>
        </w:rPr>
      </w:pPr>
      <w:r w:rsidRPr="00B67861">
        <w:rPr>
          <w:rFonts w:ascii="ITC Avant Garde" w:hAnsi="ITC Avant Garde"/>
          <w:sz w:val="13"/>
          <w:szCs w:val="13"/>
        </w:rPr>
        <w:t xml:space="preserve">El Comisionado Adolfo Cuevas Teja manifestó voto en contra de fundamentar la Resolución con el Acuerdo P/IFT/EXT/131114/228 de fecha 13 de noviembre de 2014, en lo relativo al cobro </w:t>
      </w:r>
      <w:r w:rsidRPr="00B67861">
        <w:rPr>
          <w:rFonts w:ascii="ITC Avant Garde" w:hAnsi="ITC Avant Garde"/>
          <w:color w:val="000000"/>
          <w:sz w:val="13"/>
          <w:szCs w:val="13"/>
          <w:lang w:eastAsia="es-MX"/>
        </w:rPr>
        <w:t>de aprovechamientos.</w:t>
      </w:r>
    </w:p>
    <w:p w14:paraId="3324F2A0" w14:textId="407BB4B1" w:rsidR="00FE6639" w:rsidRPr="00FE6639" w:rsidRDefault="00914D6F" w:rsidP="00FE6639">
      <w:pPr>
        <w:ind w:right="44"/>
        <w:jc w:val="both"/>
        <w:rPr>
          <w:rFonts w:ascii="ITC Avant Garde" w:hAnsi="ITC Avant Garde"/>
          <w:sz w:val="13"/>
          <w:szCs w:val="13"/>
          <w:lang w:val="es-MX"/>
        </w:rPr>
      </w:pPr>
      <w:r w:rsidRPr="00B67861">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P/IFT/170216/53.</w:t>
      </w:r>
      <w:bookmarkStart w:id="0" w:name="_GoBack"/>
      <w:bookmarkEnd w:id="0"/>
    </w:p>
    <w:sectPr w:rsidR="00FE6639" w:rsidRPr="00FE6639" w:rsidSect="00987AAA">
      <w:headerReference w:type="default" r:id="rId8"/>
      <w:footerReference w:type="even" r:id="rId9"/>
      <w:footerReference w:type="default" r:id="rId10"/>
      <w:headerReference w:type="first" r:id="rId11"/>
      <w:footerReference w:type="first" r:id="rId12"/>
      <w:pgSz w:w="12240" w:h="15840" w:code="1"/>
      <w:pgMar w:top="1985" w:right="1134" w:bottom="1701"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8295B" w14:textId="77777777" w:rsidR="00167BF0" w:rsidRDefault="00167BF0">
      <w:r>
        <w:separator/>
      </w:r>
    </w:p>
  </w:endnote>
  <w:endnote w:type="continuationSeparator" w:id="0">
    <w:p w14:paraId="4C88682A" w14:textId="77777777" w:rsidR="00167BF0" w:rsidRDefault="0016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140707"/>
      <w:docPartObj>
        <w:docPartGallery w:val="Page Numbers (Bottom of Page)"/>
        <w:docPartUnique/>
      </w:docPartObj>
    </w:sdtPr>
    <w:sdtEndPr>
      <w:rPr>
        <w:rFonts w:ascii="ITC Avant Garde" w:hAnsi="ITC Avant Garde"/>
        <w:sz w:val="20"/>
      </w:rPr>
    </w:sdtEndPr>
    <w:sdtContent>
      <w:p w14:paraId="70621ACC" w14:textId="7D36B7D4" w:rsidR="003F7254" w:rsidRPr="007F2169" w:rsidRDefault="003F7254" w:rsidP="007F2169">
        <w:pPr>
          <w:pStyle w:val="Piedepgina"/>
          <w:jc w:val="center"/>
          <w:rPr>
            <w:rFonts w:ascii="ITC Avant Garde" w:hAnsi="ITC Avant Garde"/>
            <w:sz w:val="20"/>
          </w:rPr>
        </w:pPr>
        <w:r w:rsidRPr="007F2169">
          <w:rPr>
            <w:rFonts w:ascii="ITC Avant Garde" w:hAnsi="ITC Avant Garde"/>
            <w:sz w:val="20"/>
          </w:rPr>
          <w:fldChar w:fldCharType="begin"/>
        </w:r>
        <w:r w:rsidRPr="007F2169">
          <w:rPr>
            <w:rFonts w:ascii="ITC Avant Garde" w:hAnsi="ITC Avant Garde"/>
            <w:sz w:val="20"/>
          </w:rPr>
          <w:instrText>PAGE   \* MERGEFORMAT</w:instrText>
        </w:r>
        <w:r w:rsidRPr="007F2169">
          <w:rPr>
            <w:rFonts w:ascii="ITC Avant Garde" w:hAnsi="ITC Avant Garde"/>
            <w:sz w:val="20"/>
          </w:rPr>
          <w:fldChar w:fldCharType="separate"/>
        </w:r>
        <w:r w:rsidR="00FE6639">
          <w:rPr>
            <w:rFonts w:ascii="ITC Avant Garde" w:hAnsi="ITC Avant Garde"/>
            <w:noProof/>
            <w:sz w:val="20"/>
          </w:rPr>
          <w:t>10</w:t>
        </w:r>
        <w:r w:rsidRPr="007F2169">
          <w:rPr>
            <w:rFonts w:ascii="ITC Avant Garde" w:hAnsi="ITC Avant Garde"/>
            <w:sz w:val="20"/>
          </w:rPr>
          <w:fldChar w:fldCharType="end"/>
        </w:r>
      </w:p>
    </w:sdtContent>
  </w:sdt>
  <w:p w14:paraId="1A8ACE86" w14:textId="7CC6C435" w:rsidR="00695F54" w:rsidRPr="004465B5" w:rsidRDefault="00695F54" w:rsidP="00C30C97">
    <w:pPr>
      <w:jc w:val="right"/>
      <w:rPr>
        <w:rFonts w:ascii="ITC Avant Garde" w:hAnsi="ITC Avant Gard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695F54" w:rsidRPr="004C7979" w:rsidRDefault="00167BF0"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3F7254">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3F7254">
      <w:rPr>
        <w:rFonts w:ascii="ITC Avant Garde" w:hAnsi="ITC Avant Garde" w:cs="Calibri"/>
        <w:noProof/>
        <w:sz w:val="18"/>
        <w:szCs w:val="18"/>
      </w:rPr>
      <w:t>10</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2B2D" w14:textId="77777777" w:rsidR="00167BF0" w:rsidRDefault="00167BF0">
      <w:r>
        <w:separator/>
      </w:r>
    </w:p>
  </w:footnote>
  <w:footnote w:type="continuationSeparator" w:id="0">
    <w:p w14:paraId="3C65B6CC" w14:textId="77777777" w:rsidR="00167BF0" w:rsidRDefault="00167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5"/>
  </w:num>
  <w:num w:numId="3">
    <w:abstractNumId w:val="12"/>
  </w:num>
  <w:num w:numId="4">
    <w:abstractNumId w:val="29"/>
  </w:num>
  <w:num w:numId="5">
    <w:abstractNumId w:val="31"/>
  </w:num>
  <w:num w:numId="6">
    <w:abstractNumId w:val="32"/>
  </w:num>
  <w:num w:numId="7">
    <w:abstractNumId w:val="22"/>
  </w:num>
  <w:num w:numId="8">
    <w:abstractNumId w:val="34"/>
  </w:num>
  <w:num w:numId="9">
    <w:abstractNumId w:val="30"/>
  </w:num>
  <w:num w:numId="10">
    <w:abstractNumId w:val="6"/>
  </w:num>
  <w:num w:numId="11">
    <w:abstractNumId w:val="11"/>
  </w:num>
  <w:num w:numId="12">
    <w:abstractNumId w:val="2"/>
  </w:num>
  <w:num w:numId="13">
    <w:abstractNumId w:val="16"/>
  </w:num>
  <w:num w:numId="14">
    <w:abstractNumId w:val="17"/>
  </w:num>
  <w:num w:numId="15">
    <w:abstractNumId w:val="20"/>
  </w:num>
  <w:num w:numId="16">
    <w:abstractNumId w:val="14"/>
  </w:num>
  <w:num w:numId="17">
    <w:abstractNumId w:val="7"/>
  </w:num>
  <w:num w:numId="18">
    <w:abstractNumId w:val="15"/>
  </w:num>
  <w:num w:numId="19">
    <w:abstractNumId w:val="27"/>
  </w:num>
  <w:num w:numId="20">
    <w:abstractNumId w:val="26"/>
  </w:num>
  <w:num w:numId="21">
    <w:abstractNumId w:val="9"/>
  </w:num>
  <w:num w:numId="22">
    <w:abstractNumId w:val="5"/>
  </w:num>
  <w:num w:numId="23">
    <w:abstractNumId w:val="10"/>
  </w:num>
  <w:num w:numId="24">
    <w:abstractNumId w:val="4"/>
  </w:num>
  <w:num w:numId="25">
    <w:abstractNumId w:val="18"/>
  </w:num>
  <w:num w:numId="26">
    <w:abstractNumId w:val="0"/>
  </w:num>
  <w:num w:numId="27">
    <w:abstractNumId w:val="8"/>
  </w:num>
  <w:num w:numId="28">
    <w:abstractNumId w:val="33"/>
  </w:num>
  <w:num w:numId="29">
    <w:abstractNumId w:val="23"/>
  </w:num>
  <w:num w:numId="30">
    <w:abstractNumId w:val="19"/>
  </w:num>
  <w:num w:numId="31">
    <w:abstractNumId w:val="35"/>
  </w:num>
  <w:num w:numId="32">
    <w:abstractNumId w:val="36"/>
  </w:num>
  <w:num w:numId="33">
    <w:abstractNumId w:val="1"/>
  </w:num>
  <w:num w:numId="34">
    <w:abstractNumId w:val="28"/>
  </w:num>
  <w:num w:numId="35">
    <w:abstractNumId w:val="24"/>
  </w:num>
  <w:num w:numId="36">
    <w:abstractNumId w:val="21"/>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2351"/>
    <w:rsid w:val="00034023"/>
    <w:rsid w:val="00034C16"/>
    <w:rsid w:val="000363F8"/>
    <w:rsid w:val="000364BD"/>
    <w:rsid w:val="00036D34"/>
    <w:rsid w:val="00037297"/>
    <w:rsid w:val="000372C5"/>
    <w:rsid w:val="00037F2D"/>
    <w:rsid w:val="00040E84"/>
    <w:rsid w:val="000413E7"/>
    <w:rsid w:val="0004241F"/>
    <w:rsid w:val="0004373E"/>
    <w:rsid w:val="00044F30"/>
    <w:rsid w:val="00045929"/>
    <w:rsid w:val="00046288"/>
    <w:rsid w:val="000463C3"/>
    <w:rsid w:val="00046C8C"/>
    <w:rsid w:val="00051AE6"/>
    <w:rsid w:val="00051D63"/>
    <w:rsid w:val="0005274E"/>
    <w:rsid w:val="00052829"/>
    <w:rsid w:val="00052D9F"/>
    <w:rsid w:val="000533A1"/>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A267F"/>
    <w:rsid w:val="000A4944"/>
    <w:rsid w:val="000A532A"/>
    <w:rsid w:val="000A5802"/>
    <w:rsid w:val="000A5E2A"/>
    <w:rsid w:val="000B0CBA"/>
    <w:rsid w:val="000B166C"/>
    <w:rsid w:val="000B2094"/>
    <w:rsid w:val="000B2548"/>
    <w:rsid w:val="000B2D65"/>
    <w:rsid w:val="000B3DFF"/>
    <w:rsid w:val="000B4E86"/>
    <w:rsid w:val="000B51C0"/>
    <w:rsid w:val="000B5478"/>
    <w:rsid w:val="000B7B62"/>
    <w:rsid w:val="000B7DEE"/>
    <w:rsid w:val="000C7383"/>
    <w:rsid w:val="000C7B32"/>
    <w:rsid w:val="000D08BB"/>
    <w:rsid w:val="000D1EC7"/>
    <w:rsid w:val="000D474E"/>
    <w:rsid w:val="000D4E02"/>
    <w:rsid w:val="000D6B29"/>
    <w:rsid w:val="000D7607"/>
    <w:rsid w:val="000D7C78"/>
    <w:rsid w:val="000E0D15"/>
    <w:rsid w:val="000E0FC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1FC"/>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9A3"/>
    <w:rsid w:val="001462C5"/>
    <w:rsid w:val="00146A83"/>
    <w:rsid w:val="00147831"/>
    <w:rsid w:val="001478B7"/>
    <w:rsid w:val="00147DB2"/>
    <w:rsid w:val="00150FE3"/>
    <w:rsid w:val="001524BD"/>
    <w:rsid w:val="00155941"/>
    <w:rsid w:val="00156AEC"/>
    <w:rsid w:val="001574BC"/>
    <w:rsid w:val="00161A31"/>
    <w:rsid w:val="0016262B"/>
    <w:rsid w:val="0016430C"/>
    <w:rsid w:val="00164DD0"/>
    <w:rsid w:val="001661EE"/>
    <w:rsid w:val="00166E66"/>
    <w:rsid w:val="00167BF0"/>
    <w:rsid w:val="00167D38"/>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51F0"/>
    <w:rsid w:val="001B65C9"/>
    <w:rsid w:val="001C0366"/>
    <w:rsid w:val="001C1A12"/>
    <w:rsid w:val="001C1A58"/>
    <w:rsid w:val="001C2A9D"/>
    <w:rsid w:val="001C31AE"/>
    <w:rsid w:val="001C3DFA"/>
    <w:rsid w:val="001C4436"/>
    <w:rsid w:val="001C4A89"/>
    <w:rsid w:val="001C4AC9"/>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30DB"/>
    <w:rsid w:val="001E3E15"/>
    <w:rsid w:val="001E5F01"/>
    <w:rsid w:val="001E70F1"/>
    <w:rsid w:val="001F0027"/>
    <w:rsid w:val="001F08C9"/>
    <w:rsid w:val="001F3C6E"/>
    <w:rsid w:val="001F7293"/>
    <w:rsid w:val="001F7DC7"/>
    <w:rsid w:val="00200B4D"/>
    <w:rsid w:val="0020364B"/>
    <w:rsid w:val="00203C4F"/>
    <w:rsid w:val="00207678"/>
    <w:rsid w:val="002127F6"/>
    <w:rsid w:val="00212FA3"/>
    <w:rsid w:val="002138E6"/>
    <w:rsid w:val="00213B7E"/>
    <w:rsid w:val="00214AA5"/>
    <w:rsid w:val="00215729"/>
    <w:rsid w:val="002210EE"/>
    <w:rsid w:val="00223297"/>
    <w:rsid w:val="00224E0D"/>
    <w:rsid w:val="002250BD"/>
    <w:rsid w:val="0022538C"/>
    <w:rsid w:val="0022573F"/>
    <w:rsid w:val="00227651"/>
    <w:rsid w:val="00227836"/>
    <w:rsid w:val="0023126F"/>
    <w:rsid w:val="00231795"/>
    <w:rsid w:val="00234A57"/>
    <w:rsid w:val="002370DC"/>
    <w:rsid w:val="0023717A"/>
    <w:rsid w:val="002372A2"/>
    <w:rsid w:val="00237A51"/>
    <w:rsid w:val="00240605"/>
    <w:rsid w:val="00240889"/>
    <w:rsid w:val="00243254"/>
    <w:rsid w:val="002466A0"/>
    <w:rsid w:val="00246902"/>
    <w:rsid w:val="00246906"/>
    <w:rsid w:val="00247ADA"/>
    <w:rsid w:val="00251061"/>
    <w:rsid w:val="00252DA7"/>
    <w:rsid w:val="00253771"/>
    <w:rsid w:val="00253B57"/>
    <w:rsid w:val="00253B7E"/>
    <w:rsid w:val="002543CF"/>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866"/>
    <w:rsid w:val="003011F7"/>
    <w:rsid w:val="00302145"/>
    <w:rsid w:val="003027A1"/>
    <w:rsid w:val="00302948"/>
    <w:rsid w:val="0030331F"/>
    <w:rsid w:val="00303817"/>
    <w:rsid w:val="00303D0D"/>
    <w:rsid w:val="00304399"/>
    <w:rsid w:val="00306FB1"/>
    <w:rsid w:val="003103DA"/>
    <w:rsid w:val="0031074A"/>
    <w:rsid w:val="00310964"/>
    <w:rsid w:val="003114DF"/>
    <w:rsid w:val="00311C72"/>
    <w:rsid w:val="00312FD7"/>
    <w:rsid w:val="0031427B"/>
    <w:rsid w:val="00315469"/>
    <w:rsid w:val="0031602B"/>
    <w:rsid w:val="00316E48"/>
    <w:rsid w:val="00317777"/>
    <w:rsid w:val="00317D1C"/>
    <w:rsid w:val="00320D9F"/>
    <w:rsid w:val="00322A54"/>
    <w:rsid w:val="003251B9"/>
    <w:rsid w:val="00325F55"/>
    <w:rsid w:val="00326356"/>
    <w:rsid w:val="0032778E"/>
    <w:rsid w:val="00330401"/>
    <w:rsid w:val="00330668"/>
    <w:rsid w:val="00330F29"/>
    <w:rsid w:val="00333730"/>
    <w:rsid w:val="00334F78"/>
    <w:rsid w:val="00336E77"/>
    <w:rsid w:val="003402C2"/>
    <w:rsid w:val="00343A04"/>
    <w:rsid w:val="00343C5E"/>
    <w:rsid w:val="0034428E"/>
    <w:rsid w:val="00344EBC"/>
    <w:rsid w:val="00346F3D"/>
    <w:rsid w:val="00347771"/>
    <w:rsid w:val="003478FC"/>
    <w:rsid w:val="003501E5"/>
    <w:rsid w:val="00351F8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70694"/>
    <w:rsid w:val="00371A8D"/>
    <w:rsid w:val="0037291B"/>
    <w:rsid w:val="0037468B"/>
    <w:rsid w:val="00375217"/>
    <w:rsid w:val="00380287"/>
    <w:rsid w:val="003806ED"/>
    <w:rsid w:val="003807E3"/>
    <w:rsid w:val="0038134C"/>
    <w:rsid w:val="003815F9"/>
    <w:rsid w:val="00383516"/>
    <w:rsid w:val="003837BF"/>
    <w:rsid w:val="00383DC8"/>
    <w:rsid w:val="00384EB1"/>
    <w:rsid w:val="00385CA9"/>
    <w:rsid w:val="00387B95"/>
    <w:rsid w:val="00397378"/>
    <w:rsid w:val="00397AA2"/>
    <w:rsid w:val="003A2516"/>
    <w:rsid w:val="003A48D0"/>
    <w:rsid w:val="003A4AEF"/>
    <w:rsid w:val="003A5177"/>
    <w:rsid w:val="003A6D88"/>
    <w:rsid w:val="003A6D99"/>
    <w:rsid w:val="003B0228"/>
    <w:rsid w:val="003B0361"/>
    <w:rsid w:val="003B0B32"/>
    <w:rsid w:val="003B1EDB"/>
    <w:rsid w:val="003B20F1"/>
    <w:rsid w:val="003B3060"/>
    <w:rsid w:val="003B3E14"/>
    <w:rsid w:val="003B4B5D"/>
    <w:rsid w:val="003B72D8"/>
    <w:rsid w:val="003B7C71"/>
    <w:rsid w:val="003C011A"/>
    <w:rsid w:val="003C119E"/>
    <w:rsid w:val="003C4618"/>
    <w:rsid w:val="003C49A6"/>
    <w:rsid w:val="003C4CA4"/>
    <w:rsid w:val="003C6807"/>
    <w:rsid w:val="003C6B0D"/>
    <w:rsid w:val="003C70A8"/>
    <w:rsid w:val="003C7446"/>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5158"/>
    <w:rsid w:val="003F7254"/>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1C14"/>
    <w:rsid w:val="00432FC5"/>
    <w:rsid w:val="0043485D"/>
    <w:rsid w:val="004358F8"/>
    <w:rsid w:val="004403DE"/>
    <w:rsid w:val="00440A77"/>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24D7"/>
    <w:rsid w:val="00463037"/>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1861"/>
    <w:rsid w:val="004A2BAD"/>
    <w:rsid w:val="004A404F"/>
    <w:rsid w:val="004A4451"/>
    <w:rsid w:val="004A4B45"/>
    <w:rsid w:val="004A4BC0"/>
    <w:rsid w:val="004A4BE6"/>
    <w:rsid w:val="004A4E95"/>
    <w:rsid w:val="004A5222"/>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1CE0"/>
    <w:rsid w:val="004F2D4F"/>
    <w:rsid w:val="004F31D5"/>
    <w:rsid w:val="004F3431"/>
    <w:rsid w:val="004F3E53"/>
    <w:rsid w:val="004F622F"/>
    <w:rsid w:val="004F6920"/>
    <w:rsid w:val="0050238C"/>
    <w:rsid w:val="005033E4"/>
    <w:rsid w:val="005043EB"/>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4270"/>
    <w:rsid w:val="005343FE"/>
    <w:rsid w:val="00535B5B"/>
    <w:rsid w:val="005364F0"/>
    <w:rsid w:val="005408F6"/>
    <w:rsid w:val="00541876"/>
    <w:rsid w:val="00541C10"/>
    <w:rsid w:val="0054289D"/>
    <w:rsid w:val="005442A1"/>
    <w:rsid w:val="00547226"/>
    <w:rsid w:val="005500E2"/>
    <w:rsid w:val="005548F5"/>
    <w:rsid w:val="00555D7A"/>
    <w:rsid w:val="0055627D"/>
    <w:rsid w:val="005602D9"/>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14DC"/>
    <w:rsid w:val="0058292B"/>
    <w:rsid w:val="00585FBB"/>
    <w:rsid w:val="00586125"/>
    <w:rsid w:val="00586FEB"/>
    <w:rsid w:val="00590974"/>
    <w:rsid w:val="00590D87"/>
    <w:rsid w:val="00590FDF"/>
    <w:rsid w:val="00591CFD"/>
    <w:rsid w:val="00592572"/>
    <w:rsid w:val="00593750"/>
    <w:rsid w:val="005942F4"/>
    <w:rsid w:val="00594ED5"/>
    <w:rsid w:val="00595550"/>
    <w:rsid w:val="0059568D"/>
    <w:rsid w:val="00595B1E"/>
    <w:rsid w:val="00595ECE"/>
    <w:rsid w:val="00597147"/>
    <w:rsid w:val="005A2C9B"/>
    <w:rsid w:val="005A3592"/>
    <w:rsid w:val="005A57FB"/>
    <w:rsid w:val="005A6526"/>
    <w:rsid w:val="005A6D67"/>
    <w:rsid w:val="005A705A"/>
    <w:rsid w:val="005A75F5"/>
    <w:rsid w:val="005B1145"/>
    <w:rsid w:val="005B218B"/>
    <w:rsid w:val="005B4D74"/>
    <w:rsid w:val="005B5138"/>
    <w:rsid w:val="005B6435"/>
    <w:rsid w:val="005B6819"/>
    <w:rsid w:val="005B7C06"/>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1541"/>
    <w:rsid w:val="005E22BC"/>
    <w:rsid w:val="005E39EB"/>
    <w:rsid w:val="005E551E"/>
    <w:rsid w:val="005E5B41"/>
    <w:rsid w:val="005E7238"/>
    <w:rsid w:val="005E7C43"/>
    <w:rsid w:val="005F00B3"/>
    <w:rsid w:val="005F02EC"/>
    <w:rsid w:val="005F1BD0"/>
    <w:rsid w:val="005F2B54"/>
    <w:rsid w:val="005F2D01"/>
    <w:rsid w:val="005F3EFE"/>
    <w:rsid w:val="005F5832"/>
    <w:rsid w:val="005F5908"/>
    <w:rsid w:val="005F5AC9"/>
    <w:rsid w:val="005F6E25"/>
    <w:rsid w:val="005F7404"/>
    <w:rsid w:val="006015FC"/>
    <w:rsid w:val="00601705"/>
    <w:rsid w:val="006020D5"/>
    <w:rsid w:val="00605C1C"/>
    <w:rsid w:val="00605F02"/>
    <w:rsid w:val="00606CB2"/>
    <w:rsid w:val="0060753A"/>
    <w:rsid w:val="00610EFC"/>
    <w:rsid w:val="00611433"/>
    <w:rsid w:val="006115A9"/>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3D13"/>
    <w:rsid w:val="00656893"/>
    <w:rsid w:val="0065698E"/>
    <w:rsid w:val="00657691"/>
    <w:rsid w:val="00657736"/>
    <w:rsid w:val="00657CFF"/>
    <w:rsid w:val="006618F0"/>
    <w:rsid w:val="00663A68"/>
    <w:rsid w:val="00663EEC"/>
    <w:rsid w:val="0066437C"/>
    <w:rsid w:val="006650C0"/>
    <w:rsid w:val="0066641F"/>
    <w:rsid w:val="00667879"/>
    <w:rsid w:val="00667A4E"/>
    <w:rsid w:val="00670403"/>
    <w:rsid w:val="0067070A"/>
    <w:rsid w:val="00670842"/>
    <w:rsid w:val="00670E7A"/>
    <w:rsid w:val="006733F7"/>
    <w:rsid w:val="00675993"/>
    <w:rsid w:val="006768BB"/>
    <w:rsid w:val="00676B29"/>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1F19"/>
    <w:rsid w:val="006D235F"/>
    <w:rsid w:val="006D25AC"/>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5BF9"/>
    <w:rsid w:val="006F6837"/>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187"/>
    <w:rsid w:val="00717ACB"/>
    <w:rsid w:val="00720FBD"/>
    <w:rsid w:val="007210F8"/>
    <w:rsid w:val="00721959"/>
    <w:rsid w:val="00723A81"/>
    <w:rsid w:val="007258EE"/>
    <w:rsid w:val="00725CB5"/>
    <w:rsid w:val="007263C6"/>
    <w:rsid w:val="007263E1"/>
    <w:rsid w:val="007271C6"/>
    <w:rsid w:val="00727562"/>
    <w:rsid w:val="007275A1"/>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6B0"/>
    <w:rsid w:val="0074783C"/>
    <w:rsid w:val="00747E34"/>
    <w:rsid w:val="00750AAB"/>
    <w:rsid w:val="00750C07"/>
    <w:rsid w:val="00751679"/>
    <w:rsid w:val="00752FF5"/>
    <w:rsid w:val="0075654E"/>
    <w:rsid w:val="007600D8"/>
    <w:rsid w:val="00761399"/>
    <w:rsid w:val="007613C6"/>
    <w:rsid w:val="007620BA"/>
    <w:rsid w:val="00762355"/>
    <w:rsid w:val="00762DFC"/>
    <w:rsid w:val="00763754"/>
    <w:rsid w:val="007637CC"/>
    <w:rsid w:val="00763BF1"/>
    <w:rsid w:val="007656F0"/>
    <w:rsid w:val="00766171"/>
    <w:rsid w:val="007666F8"/>
    <w:rsid w:val="00766BF9"/>
    <w:rsid w:val="00766C17"/>
    <w:rsid w:val="00766DE7"/>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9AC"/>
    <w:rsid w:val="00792E59"/>
    <w:rsid w:val="00792FC5"/>
    <w:rsid w:val="007931DC"/>
    <w:rsid w:val="00794D64"/>
    <w:rsid w:val="00796C34"/>
    <w:rsid w:val="00797883"/>
    <w:rsid w:val="007A014A"/>
    <w:rsid w:val="007A12BB"/>
    <w:rsid w:val="007A1CBC"/>
    <w:rsid w:val="007A1F84"/>
    <w:rsid w:val="007A363E"/>
    <w:rsid w:val="007A3AC7"/>
    <w:rsid w:val="007A3B4E"/>
    <w:rsid w:val="007A494B"/>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2169"/>
    <w:rsid w:val="007F3ED7"/>
    <w:rsid w:val="007F52BC"/>
    <w:rsid w:val="007F5C0A"/>
    <w:rsid w:val="007F7926"/>
    <w:rsid w:val="00800F03"/>
    <w:rsid w:val="00800F88"/>
    <w:rsid w:val="008010C3"/>
    <w:rsid w:val="00801CFB"/>
    <w:rsid w:val="0080211C"/>
    <w:rsid w:val="0080311B"/>
    <w:rsid w:val="00803B5E"/>
    <w:rsid w:val="00803D49"/>
    <w:rsid w:val="00805CB9"/>
    <w:rsid w:val="00807FAB"/>
    <w:rsid w:val="00812144"/>
    <w:rsid w:val="00812F6F"/>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348B"/>
    <w:rsid w:val="00833C15"/>
    <w:rsid w:val="00834ECB"/>
    <w:rsid w:val="00835F2D"/>
    <w:rsid w:val="00837AAC"/>
    <w:rsid w:val="00841570"/>
    <w:rsid w:val="00842D00"/>
    <w:rsid w:val="00842FE5"/>
    <w:rsid w:val="008430D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6186"/>
    <w:rsid w:val="0089638C"/>
    <w:rsid w:val="008A06D5"/>
    <w:rsid w:val="008A12D1"/>
    <w:rsid w:val="008A142B"/>
    <w:rsid w:val="008A2250"/>
    <w:rsid w:val="008A37A6"/>
    <w:rsid w:val="008A4FA3"/>
    <w:rsid w:val="008A5E55"/>
    <w:rsid w:val="008A6124"/>
    <w:rsid w:val="008A7E18"/>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0F8B"/>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79C"/>
    <w:rsid w:val="008F692A"/>
    <w:rsid w:val="008F6E54"/>
    <w:rsid w:val="008F75F1"/>
    <w:rsid w:val="00900155"/>
    <w:rsid w:val="00900DB5"/>
    <w:rsid w:val="00903D78"/>
    <w:rsid w:val="00904CD3"/>
    <w:rsid w:val="00906052"/>
    <w:rsid w:val="00906524"/>
    <w:rsid w:val="009077D1"/>
    <w:rsid w:val="00907FC2"/>
    <w:rsid w:val="00910066"/>
    <w:rsid w:val="0091006B"/>
    <w:rsid w:val="009105BF"/>
    <w:rsid w:val="00911E5D"/>
    <w:rsid w:val="0091268A"/>
    <w:rsid w:val="00912826"/>
    <w:rsid w:val="009136C9"/>
    <w:rsid w:val="00913E12"/>
    <w:rsid w:val="00914C8A"/>
    <w:rsid w:val="00914D6F"/>
    <w:rsid w:val="009151E1"/>
    <w:rsid w:val="00917A4E"/>
    <w:rsid w:val="009206CE"/>
    <w:rsid w:val="00920894"/>
    <w:rsid w:val="009218B5"/>
    <w:rsid w:val="00922A4C"/>
    <w:rsid w:val="009234D5"/>
    <w:rsid w:val="0092359A"/>
    <w:rsid w:val="00923696"/>
    <w:rsid w:val="00925B6B"/>
    <w:rsid w:val="00930BB7"/>
    <w:rsid w:val="0093450C"/>
    <w:rsid w:val="0093546C"/>
    <w:rsid w:val="00935CE1"/>
    <w:rsid w:val="00936692"/>
    <w:rsid w:val="00936B40"/>
    <w:rsid w:val="00936BEA"/>
    <w:rsid w:val="00937A1B"/>
    <w:rsid w:val="00940029"/>
    <w:rsid w:val="009419A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87AAA"/>
    <w:rsid w:val="00990BE2"/>
    <w:rsid w:val="009917A8"/>
    <w:rsid w:val="0099295A"/>
    <w:rsid w:val="00994905"/>
    <w:rsid w:val="00994923"/>
    <w:rsid w:val="009950AC"/>
    <w:rsid w:val="00995B19"/>
    <w:rsid w:val="00995B24"/>
    <w:rsid w:val="0099689B"/>
    <w:rsid w:val="009A2274"/>
    <w:rsid w:val="009A37B9"/>
    <w:rsid w:val="009A44C0"/>
    <w:rsid w:val="009A4778"/>
    <w:rsid w:val="009A5E7A"/>
    <w:rsid w:val="009A6781"/>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1B7"/>
    <w:rsid w:val="00A07BDB"/>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316"/>
    <w:rsid w:val="00A54CAB"/>
    <w:rsid w:val="00A54EED"/>
    <w:rsid w:val="00A55EEB"/>
    <w:rsid w:val="00A56C9D"/>
    <w:rsid w:val="00A605C7"/>
    <w:rsid w:val="00A6081E"/>
    <w:rsid w:val="00A61144"/>
    <w:rsid w:val="00A61C22"/>
    <w:rsid w:val="00A61D59"/>
    <w:rsid w:val="00A62E8B"/>
    <w:rsid w:val="00A63A23"/>
    <w:rsid w:val="00A64E82"/>
    <w:rsid w:val="00A65752"/>
    <w:rsid w:val="00A718B9"/>
    <w:rsid w:val="00A74C4A"/>
    <w:rsid w:val="00A7551A"/>
    <w:rsid w:val="00A75670"/>
    <w:rsid w:val="00A77616"/>
    <w:rsid w:val="00A805C6"/>
    <w:rsid w:val="00A80BD3"/>
    <w:rsid w:val="00A80CCB"/>
    <w:rsid w:val="00A84085"/>
    <w:rsid w:val="00A84DEB"/>
    <w:rsid w:val="00A858D7"/>
    <w:rsid w:val="00A86BA7"/>
    <w:rsid w:val="00A87521"/>
    <w:rsid w:val="00A90FEE"/>
    <w:rsid w:val="00A91315"/>
    <w:rsid w:val="00A913DF"/>
    <w:rsid w:val="00A921BD"/>
    <w:rsid w:val="00A939CB"/>
    <w:rsid w:val="00A942D4"/>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9C1"/>
    <w:rsid w:val="00AC2A49"/>
    <w:rsid w:val="00AC3680"/>
    <w:rsid w:val="00AC4F34"/>
    <w:rsid w:val="00AC7039"/>
    <w:rsid w:val="00AD1013"/>
    <w:rsid w:val="00AD121D"/>
    <w:rsid w:val="00AD1AA9"/>
    <w:rsid w:val="00AD1EF1"/>
    <w:rsid w:val="00AD42D8"/>
    <w:rsid w:val="00AD51F6"/>
    <w:rsid w:val="00AE01BD"/>
    <w:rsid w:val="00AE01DD"/>
    <w:rsid w:val="00AE04B0"/>
    <w:rsid w:val="00AE0919"/>
    <w:rsid w:val="00AE1B0C"/>
    <w:rsid w:val="00AE3E6D"/>
    <w:rsid w:val="00AE59B4"/>
    <w:rsid w:val="00AF1239"/>
    <w:rsid w:val="00AF14DE"/>
    <w:rsid w:val="00AF1DDD"/>
    <w:rsid w:val="00AF2202"/>
    <w:rsid w:val="00AF4CD1"/>
    <w:rsid w:val="00AF51F1"/>
    <w:rsid w:val="00AF52EA"/>
    <w:rsid w:val="00B0191F"/>
    <w:rsid w:val="00B0282B"/>
    <w:rsid w:val="00B04A56"/>
    <w:rsid w:val="00B05113"/>
    <w:rsid w:val="00B0700B"/>
    <w:rsid w:val="00B072D3"/>
    <w:rsid w:val="00B10474"/>
    <w:rsid w:val="00B1115F"/>
    <w:rsid w:val="00B131A5"/>
    <w:rsid w:val="00B138C9"/>
    <w:rsid w:val="00B13D99"/>
    <w:rsid w:val="00B21312"/>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67861"/>
    <w:rsid w:val="00B70395"/>
    <w:rsid w:val="00B70A91"/>
    <w:rsid w:val="00B71F8E"/>
    <w:rsid w:val="00B728FF"/>
    <w:rsid w:val="00B743FC"/>
    <w:rsid w:val="00B75958"/>
    <w:rsid w:val="00B7627B"/>
    <w:rsid w:val="00B768CC"/>
    <w:rsid w:val="00B76D58"/>
    <w:rsid w:val="00B770D1"/>
    <w:rsid w:val="00B77EC0"/>
    <w:rsid w:val="00B804B5"/>
    <w:rsid w:val="00B80DDB"/>
    <w:rsid w:val="00B81496"/>
    <w:rsid w:val="00B8232D"/>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67F"/>
    <w:rsid w:val="00BC0ABE"/>
    <w:rsid w:val="00BC2188"/>
    <w:rsid w:val="00BC47C1"/>
    <w:rsid w:val="00BC4922"/>
    <w:rsid w:val="00BC5785"/>
    <w:rsid w:val="00BC600A"/>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28DE"/>
    <w:rsid w:val="00BF4012"/>
    <w:rsid w:val="00BF4401"/>
    <w:rsid w:val="00BF4983"/>
    <w:rsid w:val="00BF57B1"/>
    <w:rsid w:val="00BF6409"/>
    <w:rsid w:val="00BF65E0"/>
    <w:rsid w:val="00BF7017"/>
    <w:rsid w:val="00BF73DC"/>
    <w:rsid w:val="00BF7454"/>
    <w:rsid w:val="00BF768F"/>
    <w:rsid w:val="00BF797F"/>
    <w:rsid w:val="00C00156"/>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621"/>
    <w:rsid w:val="00C163F1"/>
    <w:rsid w:val="00C16E64"/>
    <w:rsid w:val="00C17B5E"/>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40704"/>
    <w:rsid w:val="00C44C5C"/>
    <w:rsid w:val="00C45377"/>
    <w:rsid w:val="00C505F6"/>
    <w:rsid w:val="00C52545"/>
    <w:rsid w:val="00C52BB0"/>
    <w:rsid w:val="00C54C71"/>
    <w:rsid w:val="00C55EEC"/>
    <w:rsid w:val="00C57E85"/>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B42F0"/>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4B3"/>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1A88"/>
    <w:rsid w:val="00D324D1"/>
    <w:rsid w:val="00D33287"/>
    <w:rsid w:val="00D33A53"/>
    <w:rsid w:val="00D344DB"/>
    <w:rsid w:val="00D349C8"/>
    <w:rsid w:val="00D34D85"/>
    <w:rsid w:val="00D34F2A"/>
    <w:rsid w:val="00D35D9B"/>
    <w:rsid w:val="00D36A40"/>
    <w:rsid w:val="00D379C4"/>
    <w:rsid w:val="00D37E8A"/>
    <w:rsid w:val="00D404B6"/>
    <w:rsid w:val="00D40FF1"/>
    <w:rsid w:val="00D4130F"/>
    <w:rsid w:val="00D4262C"/>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366"/>
    <w:rsid w:val="00DA757B"/>
    <w:rsid w:val="00DA7606"/>
    <w:rsid w:val="00DA7E41"/>
    <w:rsid w:val="00DB1C61"/>
    <w:rsid w:val="00DB37F2"/>
    <w:rsid w:val="00DB3B3C"/>
    <w:rsid w:val="00DB51B6"/>
    <w:rsid w:val="00DB58CC"/>
    <w:rsid w:val="00DB61F3"/>
    <w:rsid w:val="00DB6C9D"/>
    <w:rsid w:val="00DB7090"/>
    <w:rsid w:val="00DC3D5B"/>
    <w:rsid w:val="00DC3FAB"/>
    <w:rsid w:val="00DC4D80"/>
    <w:rsid w:val="00DC50F0"/>
    <w:rsid w:val="00DC5BD9"/>
    <w:rsid w:val="00DC6984"/>
    <w:rsid w:val="00DC7D57"/>
    <w:rsid w:val="00DD06B9"/>
    <w:rsid w:val="00DD07F1"/>
    <w:rsid w:val="00DD1C35"/>
    <w:rsid w:val="00DD2279"/>
    <w:rsid w:val="00DD28C7"/>
    <w:rsid w:val="00DD298C"/>
    <w:rsid w:val="00DD488D"/>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0A3F"/>
    <w:rsid w:val="00E01723"/>
    <w:rsid w:val="00E017C7"/>
    <w:rsid w:val="00E0201D"/>
    <w:rsid w:val="00E03073"/>
    <w:rsid w:val="00E031C2"/>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357B0"/>
    <w:rsid w:val="00E40B23"/>
    <w:rsid w:val="00E41052"/>
    <w:rsid w:val="00E424B3"/>
    <w:rsid w:val="00E428D0"/>
    <w:rsid w:val="00E433DE"/>
    <w:rsid w:val="00E45ECE"/>
    <w:rsid w:val="00E5098C"/>
    <w:rsid w:val="00E50EBB"/>
    <w:rsid w:val="00E510D4"/>
    <w:rsid w:val="00E518E6"/>
    <w:rsid w:val="00E52939"/>
    <w:rsid w:val="00E536F8"/>
    <w:rsid w:val="00E559B0"/>
    <w:rsid w:val="00E5789A"/>
    <w:rsid w:val="00E60C95"/>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53A"/>
    <w:rsid w:val="00E96E34"/>
    <w:rsid w:val="00E97796"/>
    <w:rsid w:val="00E9785F"/>
    <w:rsid w:val="00E979D2"/>
    <w:rsid w:val="00EA20F8"/>
    <w:rsid w:val="00EA24E0"/>
    <w:rsid w:val="00EA3AD2"/>
    <w:rsid w:val="00EA402C"/>
    <w:rsid w:val="00EA42B2"/>
    <w:rsid w:val="00EA4D11"/>
    <w:rsid w:val="00EA71A5"/>
    <w:rsid w:val="00EA77DE"/>
    <w:rsid w:val="00EA7B05"/>
    <w:rsid w:val="00EB0954"/>
    <w:rsid w:val="00EB10A0"/>
    <w:rsid w:val="00EB3342"/>
    <w:rsid w:val="00EB35D5"/>
    <w:rsid w:val="00EB71A5"/>
    <w:rsid w:val="00EB7BFE"/>
    <w:rsid w:val="00EC112F"/>
    <w:rsid w:val="00EC3CCC"/>
    <w:rsid w:val="00EC5934"/>
    <w:rsid w:val="00EC5F4A"/>
    <w:rsid w:val="00ED19DE"/>
    <w:rsid w:val="00ED24E0"/>
    <w:rsid w:val="00ED5962"/>
    <w:rsid w:val="00ED7B3A"/>
    <w:rsid w:val="00EE0F5F"/>
    <w:rsid w:val="00EE1FF0"/>
    <w:rsid w:val="00EE3986"/>
    <w:rsid w:val="00EE41CA"/>
    <w:rsid w:val="00EE4570"/>
    <w:rsid w:val="00EE4864"/>
    <w:rsid w:val="00EE5867"/>
    <w:rsid w:val="00EE5998"/>
    <w:rsid w:val="00EE5AD0"/>
    <w:rsid w:val="00EE6A1D"/>
    <w:rsid w:val="00EF0DA2"/>
    <w:rsid w:val="00EF24D5"/>
    <w:rsid w:val="00EF2D91"/>
    <w:rsid w:val="00EF333F"/>
    <w:rsid w:val="00EF6308"/>
    <w:rsid w:val="00EF661D"/>
    <w:rsid w:val="00EF7248"/>
    <w:rsid w:val="00EF728A"/>
    <w:rsid w:val="00F0145F"/>
    <w:rsid w:val="00F01758"/>
    <w:rsid w:val="00F035D8"/>
    <w:rsid w:val="00F03D93"/>
    <w:rsid w:val="00F04444"/>
    <w:rsid w:val="00F04B9F"/>
    <w:rsid w:val="00F04F72"/>
    <w:rsid w:val="00F065AC"/>
    <w:rsid w:val="00F07420"/>
    <w:rsid w:val="00F107AF"/>
    <w:rsid w:val="00F10C4A"/>
    <w:rsid w:val="00F111D6"/>
    <w:rsid w:val="00F112C3"/>
    <w:rsid w:val="00F1187C"/>
    <w:rsid w:val="00F11FD9"/>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67E4"/>
    <w:rsid w:val="00F26810"/>
    <w:rsid w:val="00F2769A"/>
    <w:rsid w:val="00F27E27"/>
    <w:rsid w:val="00F31C86"/>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C7B"/>
    <w:rsid w:val="00F80195"/>
    <w:rsid w:val="00F8048E"/>
    <w:rsid w:val="00F804AF"/>
    <w:rsid w:val="00F810F8"/>
    <w:rsid w:val="00F81505"/>
    <w:rsid w:val="00F82E4F"/>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8C7"/>
    <w:rsid w:val="00FD6F17"/>
    <w:rsid w:val="00FE29D2"/>
    <w:rsid w:val="00FE3259"/>
    <w:rsid w:val="00FE36DC"/>
    <w:rsid w:val="00FE436C"/>
    <w:rsid w:val="00FE56C7"/>
    <w:rsid w:val="00FE5739"/>
    <w:rsid w:val="00FE5E2C"/>
    <w:rsid w:val="00FE6639"/>
    <w:rsid w:val="00FE73FB"/>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EBF7-EA27-4BDC-9F5B-D972DFAC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3951</Words>
  <Characters>21735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10</cp:revision>
  <cp:lastPrinted>2015-11-19T19:33:00Z</cp:lastPrinted>
  <dcterms:created xsi:type="dcterms:W3CDTF">2016-02-24T18:32:00Z</dcterms:created>
  <dcterms:modified xsi:type="dcterms:W3CDTF">2016-05-18T16:45:00Z</dcterms:modified>
</cp:coreProperties>
</file>