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3E" w:rsidRPr="00B64128" w:rsidRDefault="00D42CA3" w:rsidP="00DA653E">
      <w:pPr>
        <w:pStyle w:val="1TitPrin"/>
        <w:spacing w:afterLines="100" w:after="240"/>
      </w:pPr>
      <w:r w:rsidRPr="00B64128">
        <w:t xml:space="preserve">RESOLUCIÓN </w:t>
      </w:r>
      <w:r w:rsidR="001B7EA2" w:rsidRPr="00B64128">
        <w:t>MEDIANTE</w:t>
      </w:r>
      <w:r w:rsidRPr="00B64128">
        <w:t xml:space="preserve"> LA CUAL EL PLENO DEL INSTITUTO FEDERAL DE TELECOMUNICACIONES AUTORIZA LA ENAJENACIÓN DE ACCIONES DE </w:t>
      </w:r>
      <w:r w:rsidR="00221CD0" w:rsidRPr="00B64128">
        <w:t xml:space="preserve">LA EMPRESA </w:t>
      </w:r>
      <w:r w:rsidR="001B52E0" w:rsidRPr="00B64128">
        <w:t>COMUNICACIONES RADIOTELEFÓNICAS PENINSULARES, S.A.</w:t>
      </w:r>
      <w:r w:rsidR="00D74C66" w:rsidRPr="00B64128">
        <w:t xml:space="preserve"> DE C.V.</w:t>
      </w:r>
      <w:r w:rsidRPr="00B64128">
        <w:t xml:space="preserve">, </w:t>
      </w:r>
      <w:r w:rsidR="00065E2F" w:rsidRPr="00B64128">
        <w:t>TITULAR DE UN</w:t>
      </w:r>
      <w:r w:rsidR="001B52E0" w:rsidRPr="00B64128">
        <w:t>A</w:t>
      </w:r>
      <w:r w:rsidR="00065E2F" w:rsidRPr="00B64128">
        <w:t xml:space="preserve"> C</w:t>
      </w:r>
      <w:r w:rsidR="00460AB4" w:rsidRPr="00B64128">
        <w:t xml:space="preserve">ONCESIÓN </w:t>
      </w:r>
      <w:r w:rsidR="001B52E0" w:rsidRPr="00B64128">
        <w:t>ÚNICA Y DE UNA CONCESIÓN PARA USAR, APROVECHAR Y EXPLOTAR BANDAS DE FRECUENCIAS DEL ESPECTRO RADIOELÉCTRICO, AMBAS PARA USO COMERCIAL.</w:t>
      </w:r>
    </w:p>
    <w:p w:rsidR="00DA653E" w:rsidRPr="00B64128" w:rsidRDefault="00CE0F87" w:rsidP="00DA653E">
      <w:pPr>
        <w:pStyle w:val="Ttulo2"/>
        <w:spacing w:afterLines="50" w:after="120"/>
        <w:jc w:val="center"/>
      </w:pPr>
      <w:r w:rsidRPr="00B64128">
        <w:t>ANTECEDENTES</w:t>
      </w:r>
    </w:p>
    <w:p w:rsidR="00DA653E" w:rsidRPr="00B64128" w:rsidRDefault="00F54D23" w:rsidP="00DA653E">
      <w:pPr>
        <w:pStyle w:val="Prrafodelista"/>
        <w:numPr>
          <w:ilvl w:val="0"/>
          <w:numId w:val="4"/>
        </w:numPr>
        <w:shd w:val="clear" w:color="auto" w:fill="FFFFFF"/>
        <w:spacing w:afterLines="100" w:after="240"/>
        <w:ind w:left="567" w:hanging="709"/>
        <w:jc w:val="both"/>
        <w:rPr>
          <w:rFonts w:ascii="ITC Avant Garde" w:hAnsi="ITC Avant Garde" w:cs="Arial"/>
          <w:sz w:val="22"/>
          <w:szCs w:val="22"/>
          <w:lang w:eastAsia="es-MX"/>
        </w:rPr>
      </w:pPr>
      <w:r w:rsidRPr="00B64128">
        <w:rPr>
          <w:rFonts w:ascii="ITC Avant Garde" w:hAnsi="ITC Avant Garde" w:cs="Arial"/>
          <w:b/>
          <w:bCs/>
          <w:sz w:val="22"/>
          <w:szCs w:val="22"/>
          <w:lang w:eastAsia="es-MX"/>
        </w:rPr>
        <w:t>Decreto de Reforma Constitucional.</w:t>
      </w:r>
      <w:r w:rsidRPr="00B64128">
        <w:rPr>
          <w:rFonts w:ascii="ITC Avant Garde" w:hAnsi="ITC Avant Garde"/>
          <w:b/>
          <w:bCs/>
          <w:lang w:eastAsia="es-MX"/>
        </w:rPr>
        <w:t xml:space="preserve"> </w:t>
      </w:r>
      <w:r w:rsidR="00DC21BA" w:rsidRPr="00B64128">
        <w:rPr>
          <w:rFonts w:ascii="ITC Avant Garde" w:eastAsia="Calibri"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encargado del desarrollo eficiente de la radiodifusión y las telecomunicaciones</w:t>
      </w:r>
      <w:r w:rsidRPr="00B64128">
        <w:rPr>
          <w:rFonts w:ascii="ITC Avant Garde" w:hAnsi="ITC Avant Garde" w:cs="Arial"/>
          <w:sz w:val="22"/>
          <w:szCs w:val="22"/>
          <w:lang w:eastAsia="es-MX"/>
        </w:rPr>
        <w:t>.</w:t>
      </w:r>
    </w:p>
    <w:p w:rsidR="00DA653E" w:rsidRPr="00B64128" w:rsidRDefault="00D04074" w:rsidP="00DA653E">
      <w:pPr>
        <w:numPr>
          <w:ilvl w:val="0"/>
          <w:numId w:val="4"/>
        </w:numPr>
        <w:spacing w:afterLines="100" w:after="240" w:line="240" w:lineRule="auto"/>
        <w:ind w:left="567"/>
        <w:jc w:val="both"/>
        <w:rPr>
          <w:rFonts w:ascii="ITC Avant Garde" w:hAnsi="ITC Avant Garde"/>
          <w:color w:val="000000"/>
          <w:shd w:val="clear" w:color="auto" w:fill="FFFFFF"/>
        </w:rPr>
      </w:pPr>
      <w:r w:rsidRPr="00B64128">
        <w:rPr>
          <w:rFonts w:ascii="ITC Avant Garde" w:hAnsi="ITC Avant Garde"/>
          <w:b/>
          <w:bCs/>
          <w:lang w:eastAsia="es-MX"/>
        </w:rPr>
        <w:t xml:space="preserve">Decreto de Ley. </w:t>
      </w:r>
      <w:r w:rsidR="00F552C5" w:rsidRPr="00B64128">
        <w:rPr>
          <w:rFonts w:ascii="ITC Avant Garde" w:hAnsi="ITC Avant Garde"/>
          <w:bCs/>
          <w:color w:val="000000"/>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w:t>
      </w:r>
      <w:r w:rsidR="00F552C5" w:rsidRPr="00B64128">
        <w:rPr>
          <w:rFonts w:ascii="ITC Avant Garde" w:hAnsi="ITC Avant Garde"/>
          <w:bCs/>
          <w:color w:val="000000" w:themeColor="text1"/>
          <w:lang w:eastAsia="es-MX"/>
        </w:rPr>
        <w:t>, mismo que entró en vigor el 13 de agosto de 2014</w:t>
      </w:r>
      <w:r w:rsidR="00F552C5" w:rsidRPr="00B64128">
        <w:rPr>
          <w:rFonts w:ascii="ITC Avant Garde" w:hAnsi="ITC Avant Garde"/>
          <w:bCs/>
          <w:color w:val="000000"/>
          <w:lang w:eastAsia="es-MX"/>
        </w:rPr>
        <w:t>.</w:t>
      </w:r>
    </w:p>
    <w:p w:rsidR="00DA653E" w:rsidRPr="00B64128" w:rsidRDefault="00062667" w:rsidP="00DA653E">
      <w:pPr>
        <w:numPr>
          <w:ilvl w:val="0"/>
          <w:numId w:val="4"/>
        </w:numPr>
        <w:spacing w:afterLines="100" w:after="240" w:line="240" w:lineRule="auto"/>
        <w:ind w:left="567"/>
        <w:jc w:val="both"/>
        <w:rPr>
          <w:rFonts w:ascii="ITC Avant Garde" w:hAnsi="ITC Avant Garde"/>
          <w:bCs/>
          <w:lang w:eastAsia="es-MX"/>
        </w:rPr>
      </w:pPr>
      <w:r w:rsidRPr="00B64128">
        <w:rPr>
          <w:rFonts w:ascii="ITC Avant Garde" w:hAnsi="ITC Avant Garde" w:cs="Arial"/>
          <w:b/>
          <w:bCs/>
          <w:shd w:val="clear" w:color="auto" w:fill="FFFFFF"/>
        </w:rPr>
        <w:t xml:space="preserve">Estatuto Orgánico. </w:t>
      </w:r>
      <w:r w:rsidR="00F552C5" w:rsidRPr="00B64128">
        <w:rPr>
          <w:rFonts w:ascii="ITC Avant Garde" w:hAnsi="ITC Avant Garde"/>
          <w:bCs/>
          <w:color w:val="000000"/>
          <w:lang w:eastAsia="es-MX"/>
        </w:rPr>
        <w:t>El 4 de septiembre de 2014, se publicó en el Diario Oficial de la Federación el “Estatuto Orgánico del Instituto Federal de Telecomunicaciones” (el “Estatuto Orgánico”), mismo que entró en vigor el 26 de septiembre de 2014 y fue modificado por última vez el 20 de julio de 2017</w:t>
      </w:r>
      <w:r w:rsidRPr="00B64128">
        <w:rPr>
          <w:rFonts w:ascii="ITC Avant Garde" w:hAnsi="ITC Avant Garde" w:cs="Arial"/>
          <w:bCs/>
          <w:shd w:val="clear" w:color="auto" w:fill="FFFFFF"/>
        </w:rPr>
        <w:t>.</w:t>
      </w:r>
    </w:p>
    <w:p w:rsidR="00FE7E71" w:rsidRPr="00B64128" w:rsidRDefault="001B52E0" w:rsidP="00DA653E">
      <w:pPr>
        <w:pStyle w:val="Prrafodelista"/>
        <w:numPr>
          <w:ilvl w:val="0"/>
          <w:numId w:val="4"/>
        </w:numPr>
        <w:spacing w:afterLines="100" w:after="240"/>
        <w:ind w:left="567" w:hanging="709"/>
        <w:jc w:val="both"/>
        <w:rPr>
          <w:rFonts w:ascii="ITC Avant Garde" w:hAnsi="ITC Avant Garde" w:cs="Arial"/>
          <w:sz w:val="22"/>
          <w:szCs w:val="22"/>
          <w:lang w:eastAsia="es-MX"/>
        </w:rPr>
      </w:pPr>
      <w:r w:rsidRPr="00B64128">
        <w:rPr>
          <w:rFonts w:ascii="ITC Avant Garde" w:hAnsi="ITC Avant Garde" w:cs="Arial"/>
          <w:b/>
          <w:bCs/>
          <w:sz w:val="22"/>
          <w:szCs w:val="22"/>
          <w:lang w:eastAsia="es-MX"/>
        </w:rPr>
        <w:t xml:space="preserve">Otorgamiento de la Concesión de Bandas. </w:t>
      </w:r>
      <w:r w:rsidRPr="00B64128">
        <w:rPr>
          <w:rFonts w:ascii="ITC Avant Garde" w:hAnsi="ITC Avant Garde" w:cs="Arial"/>
          <w:sz w:val="22"/>
          <w:szCs w:val="22"/>
          <w:lang w:eastAsia="es-MX"/>
        </w:rPr>
        <w:t xml:space="preserve">El </w:t>
      </w:r>
      <w:r w:rsidR="00AD6AF6" w:rsidRPr="00B64128">
        <w:rPr>
          <w:rFonts w:ascii="ITC Avant Garde" w:hAnsi="ITC Avant Garde" w:cs="Arial"/>
          <w:sz w:val="22"/>
          <w:szCs w:val="22"/>
          <w:lang w:eastAsia="es-MX"/>
        </w:rPr>
        <w:t>13</w:t>
      </w:r>
      <w:r w:rsidRPr="00B64128">
        <w:rPr>
          <w:rFonts w:ascii="ITC Avant Garde" w:hAnsi="ITC Avant Garde" w:cs="Arial"/>
          <w:sz w:val="22"/>
          <w:szCs w:val="22"/>
          <w:lang w:eastAsia="es-MX"/>
        </w:rPr>
        <w:t xml:space="preserve"> de </w:t>
      </w:r>
      <w:r w:rsidR="00AD6AF6" w:rsidRPr="00B64128">
        <w:rPr>
          <w:rFonts w:ascii="ITC Avant Garde" w:hAnsi="ITC Avant Garde" w:cs="Arial"/>
          <w:sz w:val="22"/>
          <w:szCs w:val="22"/>
          <w:lang w:eastAsia="es-MX"/>
        </w:rPr>
        <w:t>junio</w:t>
      </w:r>
      <w:r w:rsidRPr="00B64128">
        <w:rPr>
          <w:rFonts w:ascii="ITC Avant Garde" w:hAnsi="ITC Avant Garde" w:cs="Arial"/>
          <w:sz w:val="22"/>
          <w:szCs w:val="22"/>
          <w:lang w:eastAsia="es-MX"/>
        </w:rPr>
        <w:t xml:space="preserve"> de </w:t>
      </w:r>
      <w:r w:rsidR="00AD6AF6" w:rsidRPr="00B64128">
        <w:rPr>
          <w:rFonts w:ascii="ITC Avant Garde" w:hAnsi="ITC Avant Garde" w:cs="Arial"/>
          <w:sz w:val="22"/>
          <w:szCs w:val="22"/>
          <w:lang w:eastAsia="es-MX"/>
        </w:rPr>
        <w:t>2016</w:t>
      </w:r>
      <w:r w:rsidRPr="00B64128">
        <w:rPr>
          <w:rFonts w:ascii="ITC Avant Garde" w:hAnsi="ITC Avant Garde" w:cs="Arial"/>
          <w:sz w:val="22"/>
          <w:szCs w:val="22"/>
          <w:lang w:eastAsia="es-MX"/>
        </w:rPr>
        <w:t xml:space="preserve">, </w:t>
      </w:r>
      <w:r w:rsidR="00AD6AF6" w:rsidRPr="00B64128">
        <w:rPr>
          <w:rFonts w:ascii="ITC Avant Garde" w:hAnsi="ITC Avant Garde" w:cs="Arial"/>
          <w:sz w:val="22"/>
          <w:szCs w:val="22"/>
          <w:lang w:eastAsia="es-MX"/>
        </w:rPr>
        <w:t xml:space="preserve">el Instituto </w:t>
      </w:r>
      <w:r w:rsidRPr="00B64128">
        <w:rPr>
          <w:rFonts w:ascii="ITC Avant Garde" w:hAnsi="ITC Avant Garde" w:cs="Arial"/>
          <w:sz w:val="22"/>
          <w:szCs w:val="22"/>
          <w:lang w:eastAsia="es-MX"/>
        </w:rPr>
        <w:t xml:space="preserve">otorgó a favor de </w:t>
      </w:r>
      <w:r w:rsidR="00AD6AF6" w:rsidRPr="00B64128">
        <w:rPr>
          <w:rFonts w:ascii="ITC Avant Garde" w:hAnsi="ITC Avant Garde" w:cs="Arial"/>
          <w:sz w:val="22"/>
          <w:szCs w:val="22"/>
          <w:lang w:eastAsia="es-MX"/>
        </w:rPr>
        <w:t>Comunicaciones Radiotelefónicas Peninsulares</w:t>
      </w:r>
      <w:r w:rsidRPr="00B64128">
        <w:rPr>
          <w:rFonts w:ascii="ITC Avant Garde" w:hAnsi="ITC Avant Garde" w:cs="Arial"/>
          <w:sz w:val="22"/>
          <w:szCs w:val="22"/>
          <w:lang w:eastAsia="es-MX"/>
        </w:rPr>
        <w:t xml:space="preserve">, S.A. de C.V. </w:t>
      </w:r>
      <w:r w:rsidRPr="00B64128">
        <w:rPr>
          <w:rFonts w:ascii="ITC Avant Garde" w:hAnsi="ITC Avant Garde"/>
          <w:bCs/>
          <w:color w:val="000000"/>
          <w:sz w:val="22"/>
          <w:szCs w:val="22"/>
          <w:lang w:eastAsia="es-MX"/>
        </w:rPr>
        <w:t xml:space="preserve">un título de concesiones </w:t>
      </w:r>
      <w:r w:rsidRPr="00B64128">
        <w:rPr>
          <w:rFonts w:ascii="ITC Avant Garde" w:hAnsi="ITC Avant Garde"/>
          <w:bCs/>
          <w:color w:val="000000"/>
          <w:sz w:val="22"/>
          <w:szCs w:val="22"/>
          <w:lang w:val="es-MX" w:eastAsia="es-MX"/>
        </w:rPr>
        <w:t>para usar, aprovechar y explotar banda</w:t>
      </w:r>
      <w:r w:rsidR="00AD6AF6" w:rsidRPr="00B64128">
        <w:rPr>
          <w:rFonts w:ascii="ITC Avant Garde" w:hAnsi="ITC Avant Garde"/>
          <w:bCs/>
          <w:color w:val="000000"/>
          <w:sz w:val="22"/>
          <w:szCs w:val="22"/>
          <w:lang w:val="es-MX" w:eastAsia="es-MX"/>
        </w:rPr>
        <w:t>s</w:t>
      </w:r>
      <w:r w:rsidRPr="00B64128">
        <w:rPr>
          <w:rFonts w:ascii="ITC Avant Garde" w:hAnsi="ITC Avant Garde"/>
          <w:bCs/>
          <w:color w:val="000000"/>
          <w:sz w:val="22"/>
          <w:szCs w:val="22"/>
          <w:lang w:val="es-MX" w:eastAsia="es-MX"/>
        </w:rPr>
        <w:t xml:space="preserve"> de frecuencias del espectro radioeléctrico para uso </w:t>
      </w:r>
      <w:r w:rsidR="00AD6AF6" w:rsidRPr="00B64128">
        <w:rPr>
          <w:rFonts w:ascii="ITC Avant Garde" w:hAnsi="ITC Avant Garde"/>
          <w:bCs/>
          <w:color w:val="000000"/>
          <w:sz w:val="22"/>
          <w:szCs w:val="22"/>
          <w:lang w:val="es-MX" w:eastAsia="es-MX"/>
        </w:rPr>
        <w:t xml:space="preserve">comercial, </w:t>
      </w:r>
      <w:r w:rsidR="00FE7E71" w:rsidRPr="00B64128">
        <w:rPr>
          <w:rFonts w:ascii="ITC Avant Garde" w:hAnsi="ITC Avant Garde"/>
          <w:bCs/>
          <w:color w:val="000000"/>
          <w:sz w:val="22"/>
          <w:szCs w:val="22"/>
          <w:lang w:val="es-MX" w:eastAsia="es-MX"/>
        </w:rPr>
        <w:t>para la prestación del servicio móvil de radiocomunicación especializada de flotillas</w:t>
      </w:r>
      <w:r w:rsidR="00F6307D" w:rsidRPr="00B64128">
        <w:rPr>
          <w:rFonts w:ascii="ITC Avant Garde" w:hAnsi="ITC Avant Garde"/>
          <w:bCs/>
          <w:color w:val="000000"/>
          <w:sz w:val="22"/>
          <w:szCs w:val="22"/>
          <w:lang w:val="es-MX" w:eastAsia="es-MX"/>
        </w:rPr>
        <w:t>,</w:t>
      </w:r>
      <w:r w:rsidR="00BB2D3C" w:rsidRPr="00B64128">
        <w:rPr>
          <w:rFonts w:ascii="ITC Avant Garde" w:hAnsi="ITC Avant Garde"/>
          <w:bCs/>
          <w:color w:val="000000"/>
          <w:sz w:val="22"/>
          <w:szCs w:val="22"/>
          <w:lang w:val="es-MX" w:eastAsia="es-MX"/>
        </w:rPr>
        <w:t xml:space="preserve"> </w:t>
      </w:r>
      <w:r w:rsidR="00F6307D" w:rsidRPr="00B64128">
        <w:rPr>
          <w:rFonts w:ascii="ITC Avant Garde" w:hAnsi="ITC Avant Garde"/>
          <w:bCs/>
          <w:color w:val="000000"/>
          <w:sz w:val="22"/>
          <w:szCs w:val="22"/>
          <w:lang w:val="es-MX" w:eastAsia="es-MX"/>
        </w:rPr>
        <w:t xml:space="preserve">con una vigencia de 20 (años), contados a partir del 16 de junio de 2007 </w:t>
      </w:r>
      <w:r w:rsidR="00BB2D3C" w:rsidRPr="00B64128">
        <w:rPr>
          <w:rFonts w:ascii="ITC Avant Garde" w:hAnsi="ITC Avant Garde"/>
          <w:bCs/>
          <w:color w:val="000000"/>
          <w:sz w:val="22"/>
          <w:szCs w:val="22"/>
          <w:lang w:val="es-MX" w:eastAsia="es-MX"/>
        </w:rPr>
        <w:t>(la “Concesión de Banda</w:t>
      </w:r>
      <w:r w:rsidR="00DB4F79" w:rsidRPr="00B64128">
        <w:rPr>
          <w:rFonts w:ascii="ITC Avant Garde" w:hAnsi="ITC Avant Garde"/>
          <w:bCs/>
          <w:color w:val="000000"/>
          <w:sz w:val="22"/>
          <w:szCs w:val="22"/>
          <w:lang w:val="es-MX" w:eastAsia="es-MX"/>
        </w:rPr>
        <w:t>s</w:t>
      </w:r>
      <w:r w:rsidR="00BB2D3C" w:rsidRPr="00B64128">
        <w:rPr>
          <w:rFonts w:ascii="ITC Avant Garde" w:hAnsi="ITC Avant Garde"/>
          <w:bCs/>
          <w:color w:val="000000"/>
          <w:sz w:val="22"/>
          <w:szCs w:val="22"/>
          <w:lang w:val="es-MX" w:eastAsia="es-MX"/>
        </w:rPr>
        <w:t>”)</w:t>
      </w:r>
      <w:r w:rsidR="00FE7E71" w:rsidRPr="00B64128">
        <w:rPr>
          <w:rFonts w:ascii="ITC Avant Garde" w:hAnsi="ITC Avant Garde"/>
          <w:bCs/>
          <w:color w:val="000000"/>
          <w:sz w:val="22"/>
          <w:szCs w:val="22"/>
          <w:lang w:val="es-MX" w:eastAsia="es-MX"/>
        </w:rPr>
        <w:t xml:space="preserve">, </w:t>
      </w:r>
      <w:r w:rsidR="00B33C17" w:rsidRPr="00B64128">
        <w:rPr>
          <w:rFonts w:ascii="ITC Avant Garde" w:hAnsi="ITC Avant Garde"/>
          <w:bCs/>
          <w:color w:val="000000"/>
          <w:sz w:val="22"/>
          <w:szCs w:val="22"/>
          <w:lang w:val="es-MX" w:eastAsia="es-MX"/>
        </w:rPr>
        <w:t xml:space="preserve">utilizando </w:t>
      </w:r>
      <w:r w:rsidR="00DB4F79" w:rsidRPr="00B64128">
        <w:rPr>
          <w:rFonts w:ascii="ITC Avant Garde" w:hAnsi="ITC Avant Garde"/>
          <w:bCs/>
          <w:color w:val="000000"/>
          <w:sz w:val="22"/>
          <w:szCs w:val="22"/>
          <w:lang w:val="es-MX" w:eastAsia="es-MX"/>
        </w:rPr>
        <w:t>diversos pares de frecuencias dentro de la banda de frecuencias 410-430 MHz</w:t>
      </w:r>
      <w:r w:rsidR="00B33C17" w:rsidRPr="00B64128">
        <w:rPr>
          <w:rFonts w:ascii="ITC Avant Garde" w:hAnsi="ITC Avant Garde"/>
          <w:bCs/>
          <w:color w:val="000000"/>
          <w:sz w:val="22"/>
          <w:szCs w:val="22"/>
          <w:lang w:val="es-MX" w:eastAsia="es-MX"/>
        </w:rPr>
        <w:t xml:space="preserve">, </w:t>
      </w:r>
      <w:r w:rsidR="00037351" w:rsidRPr="00B64128">
        <w:rPr>
          <w:rFonts w:ascii="ITC Avant Garde" w:hAnsi="ITC Avant Garde"/>
          <w:bCs/>
          <w:color w:val="000000"/>
          <w:sz w:val="22"/>
          <w:szCs w:val="22"/>
          <w:lang w:val="es-MX" w:eastAsia="es-MX"/>
        </w:rPr>
        <w:t>exclusivamente en</w:t>
      </w:r>
      <w:r w:rsidR="001D1F61" w:rsidRPr="00B64128">
        <w:rPr>
          <w:rFonts w:ascii="ITC Avant Garde" w:hAnsi="ITC Avant Garde"/>
          <w:bCs/>
          <w:color w:val="000000"/>
          <w:sz w:val="22"/>
          <w:szCs w:val="22"/>
          <w:lang w:val="es-MX" w:eastAsia="es-MX"/>
        </w:rPr>
        <w:t xml:space="preserve"> el área de</w:t>
      </w:r>
      <w:r w:rsidR="00FE7E71" w:rsidRPr="00B64128">
        <w:rPr>
          <w:rFonts w:ascii="ITC Avant Garde" w:hAnsi="ITC Avant Garde"/>
          <w:bCs/>
          <w:color w:val="000000"/>
          <w:sz w:val="22"/>
          <w:szCs w:val="22"/>
          <w:lang w:val="es-MX" w:eastAsia="es-MX"/>
        </w:rPr>
        <w:t xml:space="preserve"> cobertura geográfica que se describe a continuación: </w:t>
      </w:r>
    </w:p>
    <w:p w:rsidR="0006485D" w:rsidRPr="00B64128" w:rsidRDefault="0006485D" w:rsidP="0006485D">
      <w:pPr>
        <w:pStyle w:val="Prrafodelista"/>
        <w:spacing w:afterLines="100" w:after="240"/>
        <w:ind w:left="851"/>
        <w:rPr>
          <w:rFonts w:ascii="ITC Avant Garde" w:hAnsi="ITC Avant Garde" w:cs="Arial"/>
          <w:sz w:val="22"/>
          <w:szCs w:val="22"/>
          <w:lang w:eastAsia="es-MX"/>
        </w:rPr>
      </w:pPr>
      <w:r w:rsidRPr="00B64128">
        <w:rPr>
          <w:rFonts w:ascii="ITC Avant Garde" w:hAnsi="ITC Avant Garde" w:cs="Arial"/>
          <w:noProof/>
          <w:sz w:val="22"/>
          <w:szCs w:val="22"/>
          <w:lang w:val="es-MX" w:eastAsia="es-MX"/>
        </w:rPr>
        <w:lastRenderedPageBreak/>
        <w:drawing>
          <wp:inline distT="0" distB="0" distL="0" distR="0">
            <wp:extent cx="4870450" cy="1003233"/>
            <wp:effectExtent l="0" t="0" r="6350" b="6985"/>
            <wp:docPr id="1" name="Imagen 1" descr="Imagen de tabla de 3 columnas en la que se describe la cobertura y grupos de frecuencia asignados a favor de Comunicaciones Radiotelefónicas Peninsulares, S.A. de C.V." title="Otorgamiento de concesión de ba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asin1.jpg"/>
                    <pic:cNvPicPr/>
                  </pic:nvPicPr>
                  <pic:blipFill>
                    <a:blip r:embed="rId8">
                      <a:extLst>
                        <a:ext uri="{28A0092B-C50C-407E-A947-70E740481C1C}">
                          <a14:useLocalDpi xmlns:a14="http://schemas.microsoft.com/office/drawing/2010/main" val="0"/>
                        </a:ext>
                      </a:extLst>
                    </a:blip>
                    <a:stretch>
                      <a:fillRect/>
                    </a:stretch>
                  </pic:blipFill>
                  <pic:spPr>
                    <a:xfrm>
                      <a:off x="0" y="0"/>
                      <a:ext cx="4894815" cy="1008252"/>
                    </a:xfrm>
                    <a:prstGeom prst="rect">
                      <a:avLst/>
                    </a:prstGeom>
                  </pic:spPr>
                </pic:pic>
              </a:graphicData>
            </a:graphic>
          </wp:inline>
        </w:drawing>
      </w:r>
    </w:p>
    <w:p w:rsidR="00DA653E" w:rsidRPr="00B64128" w:rsidRDefault="001B52E0" w:rsidP="00DA653E">
      <w:pPr>
        <w:pStyle w:val="Prrafodelista"/>
        <w:numPr>
          <w:ilvl w:val="0"/>
          <w:numId w:val="4"/>
        </w:numPr>
        <w:shd w:val="clear" w:color="auto" w:fill="FFFFFF"/>
        <w:spacing w:afterLines="100" w:after="240"/>
        <w:ind w:left="567"/>
        <w:jc w:val="both"/>
        <w:rPr>
          <w:rFonts w:ascii="ITC Avant Garde" w:hAnsi="ITC Avant Garde"/>
          <w:bCs/>
          <w:color w:val="000000"/>
          <w:sz w:val="22"/>
          <w:szCs w:val="22"/>
          <w:lang w:val="es-MX" w:eastAsia="es-MX"/>
        </w:rPr>
      </w:pPr>
      <w:r w:rsidRPr="00B64128">
        <w:rPr>
          <w:rFonts w:ascii="ITC Avant Garde" w:hAnsi="ITC Avant Garde" w:cs="Arial"/>
          <w:b/>
          <w:bCs/>
          <w:sz w:val="22"/>
          <w:szCs w:val="22"/>
          <w:lang w:eastAsia="es-MX"/>
        </w:rPr>
        <w:t xml:space="preserve">Otorgamiento de la Concesión </w:t>
      </w:r>
      <w:r w:rsidR="00EC1D41" w:rsidRPr="00B64128">
        <w:rPr>
          <w:rFonts w:ascii="ITC Avant Garde" w:hAnsi="ITC Avant Garde" w:cs="Arial"/>
          <w:b/>
          <w:bCs/>
          <w:sz w:val="22"/>
          <w:szCs w:val="22"/>
          <w:lang w:eastAsia="es-MX"/>
        </w:rPr>
        <w:t>Única</w:t>
      </w:r>
      <w:r w:rsidRPr="00B64128">
        <w:rPr>
          <w:rFonts w:ascii="ITC Avant Garde" w:hAnsi="ITC Avant Garde" w:cs="Arial"/>
          <w:b/>
          <w:bCs/>
          <w:sz w:val="22"/>
          <w:szCs w:val="22"/>
          <w:lang w:eastAsia="es-MX"/>
        </w:rPr>
        <w:t xml:space="preserve">. </w:t>
      </w:r>
      <w:r w:rsidRPr="00B64128">
        <w:rPr>
          <w:rFonts w:ascii="ITC Avant Garde" w:hAnsi="ITC Avant Garde" w:cs="Arial"/>
          <w:bCs/>
          <w:sz w:val="22"/>
          <w:szCs w:val="22"/>
          <w:lang w:eastAsia="es-MX"/>
        </w:rPr>
        <w:t xml:space="preserve">El </w:t>
      </w:r>
      <w:r w:rsidR="005C4835" w:rsidRPr="00B64128">
        <w:rPr>
          <w:rFonts w:ascii="ITC Avant Garde" w:hAnsi="ITC Avant Garde" w:cs="Arial"/>
          <w:bCs/>
          <w:sz w:val="22"/>
          <w:szCs w:val="22"/>
          <w:lang w:eastAsia="es-MX"/>
        </w:rPr>
        <w:t>13</w:t>
      </w:r>
      <w:r w:rsidRPr="00B64128">
        <w:rPr>
          <w:rFonts w:ascii="ITC Avant Garde" w:hAnsi="ITC Avant Garde" w:cs="Arial"/>
          <w:bCs/>
          <w:sz w:val="22"/>
          <w:szCs w:val="22"/>
          <w:lang w:eastAsia="es-MX"/>
        </w:rPr>
        <w:t xml:space="preserve"> de </w:t>
      </w:r>
      <w:r w:rsidR="005C4835" w:rsidRPr="00B64128">
        <w:rPr>
          <w:rFonts w:ascii="ITC Avant Garde" w:hAnsi="ITC Avant Garde" w:cs="Arial"/>
          <w:bCs/>
          <w:sz w:val="22"/>
          <w:szCs w:val="22"/>
          <w:lang w:eastAsia="es-MX"/>
        </w:rPr>
        <w:t>junio</w:t>
      </w:r>
      <w:r w:rsidRPr="00B64128">
        <w:rPr>
          <w:rFonts w:ascii="ITC Avant Garde" w:hAnsi="ITC Avant Garde" w:cs="Arial"/>
          <w:bCs/>
          <w:sz w:val="22"/>
          <w:szCs w:val="22"/>
          <w:lang w:eastAsia="es-MX"/>
        </w:rPr>
        <w:t xml:space="preserve"> de </w:t>
      </w:r>
      <w:r w:rsidR="005C4835" w:rsidRPr="00B64128">
        <w:rPr>
          <w:rFonts w:ascii="ITC Avant Garde" w:hAnsi="ITC Avant Garde" w:cs="Arial"/>
          <w:bCs/>
          <w:sz w:val="22"/>
          <w:szCs w:val="22"/>
          <w:lang w:eastAsia="es-MX"/>
        </w:rPr>
        <w:t>2016</w:t>
      </w:r>
      <w:r w:rsidRPr="00B64128">
        <w:rPr>
          <w:rFonts w:ascii="ITC Avant Garde" w:hAnsi="ITC Avant Garde" w:cs="Arial"/>
          <w:bCs/>
          <w:sz w:val="22"/>
          <w:szCs w:val="22"/>
          <w:lang w:eastAsia="es-MX"/>
        </w:rPr>
        <w:t xml:space="preserve">, </w:t>
      </w:r>
      <w:r w:rsidR="005C4835" w:rsidRPr="00B64128">
        <w:rPr>
          <w:rFonts w:ascii="ITC Avant Garde" w:hAnsi="ITC Avant Garde" w:cs="Arial"/>
          <w:bCs/>
          <w:sz w:val="22"/>
          <w:szCs w:val="22"/>
          <w:lang w:eastAsia="es-MX"/>
        </w:rPr>
        <w:t xml:space="preserve">el Instituto </w:t>
      </w:r>
      <w:r w:rsidRPr="00B64128">
        <w:rPr>
          <w:rFonts w:ascii="ITC Avant Garde" w:hAnsi="ITC Avant Garde" w:cs="Arial"/>
          <w:bCs/>
          <w:sz w:val="22"/>
          <w:szCs w:val="22"/>
          <w:lang w:eastAsia="es-MX"/>
        </w:rPr>
        <w:t xml:space="preserve">otorgó a </w:t>
      </w:r>
      <w:r w:rsidR="00037351" w:rsidRPr="00B64128">
        <w:rPr>
          <w:rFonts w:ascii="ITC Avant Garde" w:hAnsi="ITC Avant Garde" w:cs="Arial"/>
          <w:sz w:val="22"/>
          <w:szCs w:val="22"/>
          <w:lang w:eastAsia="es-MX"/>
        </w:rPr>
        <w:t>Comunicaciones Radiotelefónicas Peninsulares, S.A. de C.V</w:t>
      </w:r>
      <w:r w:rsidRPr="00B64128">
        <w:rPr>
          <w:rFonts w:ascii="ITC Avant Garde" w:hAnsi="ITC Avant Garde" w:cs="Arial"/>
          <w:sz w:val="22"/>
          <w:szCs w:val="22"/>
          <w:lang w:eastAsia="es-MX"/>
        </w:rPr>
        <w:t xml:space="preserve">. </w:t>
      </w:r>
      <w:r w:rsidRPr="00B64128">
        <w:rPr>
          <w:rFonts w:ascii="ITC Avant Garde" w:hAnsi="ITC Avant Garde" w:cs="Arial"/>
          <w:bCs/>
          <w:sz w:val="22"/>
          <w:szCs w:val="22"/>
          <w:lang w:eastAsia="es-MX"/>
        </w:rPr>
        <w:t>un título de concesión</w:t>
      </w:r>
      <w:r w:rsidR="00037351" w:rsidRPr="00B64128">
        <w:rPr>
          <w:rFonts w:ascii="ITC Avant Garde" w:hAnsi="ITC Avant Garde" w:cs="Arial"/>
          <w:bCs/>
          <w:sz w:val="22"/>
          <w:szCs w:val="22"/>
          <w:lang w:eastAsia="es-MX"/>
        </w:rPr>
        <w:t xml:space="preserve"> única para uso comercial para la prestación de cualquier servicio público de telecomunicaciones y/o radiodifusión que técnicamente sea factible, con una vigencia de 30 (treinta) años contados a</w:t>
      </w:r>
      <w:r w:rsidR="00F840DC" w:rsidRPr="00B64128">
        <w:rPr>
          <w:rFonts w:ascii="ITC Avant Garde" w:hAnsi="ITC Avant Garde" w:cs="Arial"/>
          <w:bCs/>
          <w:sz w:val="22"/>
          <w:szCs w:val="22"/>
          <w:lang w:eastAsia="es-MX"/>
        </w:rPr>
        <w:t xml:space="preserve"> partir del 16 de junio de 200</w:t>
      </w:r>
      <w:r w:rsidR="00037351" w:rsidRPr="00B64128">
        <w:rPr>
          <w:rFonts w:ascii="ITC Avant Garde" w:hAnsi="ITC Avant Garde" w:cs="Arial"/>
          <w:bCs/>
          <w:sz w:val="22"/>
          <w:szCs w:val="22"/>
          <w:lang w:eastAsia="es-MX"/>
        </w:rPr>
        <w:t>7</w:t>
      </w:r>
      <w:r w:rsidR="00E47AF4" w:rsidRPr="00B64128">
        <w:rPr>
          <w:rFonts w:ascii="ITC Avant Garde" w:hAnsi="ITC Avant Garde"/>
          <w:bCs/>
          <w:color w:val="000000"/>
          <w:sz w:val="22"/>
          <w:szCs w:val="22"/>
          <w:lang w:val="es-MX" w:eastAsia="es-MX"/>
        </w:rPr>
        <w:t>.</w:t>
      </w:r>
      <w:r w:rsidR="00F840DC" w:rsidRPr="00B64128">
        <w:rPr>
          <w:rFonts w:ascii="ITC Avant Garde" w:hAnsi="ITC Avant Garde"/>
          <w:bCs/>
          <w:color w:val="000000"/>
          <w:sz w:val="22"/>
          <w:szCs w:val="22"/>
          <w:lang w:val="es-MX" w:eastAsia="es-MX"/>
        </w:rPr>
        <w:t xml:space="preserve"> </w:t>
      </w:r>
    </w:p>
    <w:p w:rsidR="00DA653E" w:rsidRPr="00B64128" w:rsidRDefault="00F840DC" w:rsidP="00DA653E">
      <w:pPr>
        <w:pStyle w:val="Prrafodelista"/>
        <w:numPr>
          <w:ilvl w:val="0"/>
          <w:numId w:val="4"/>
        </w:numPr>
        <w:shd w:val="clear" w:color="auto" w:fill="FFFFFF"/>
        <w:spacing w:afterLines="100" w:after="240"/>
        <w:ind w:left="567"/>
        <w:jc w:val="both"/>
        <w:rPr>
          <w:rFonts w:ascii="ITC Avant Garde" w:hAnsi="ITC Avant Garde"/>
          <w:bCs/>
          <w:color w:val="000000"/>
          <w:sz w:val="22"/>
          <w:szCs w:val="22"/>
          <w:lang w:val="es-MX" w:eastAsia="es-MX"/>
        </w:rPr>
      </w:pPr>
      <w:r w:rsidRPr="00B64128">
        <w:rPr>
          <w:rFonts w:ascii="ITC Avant Garde" w:hAnsi="ITC Avant Garde"/>
          <w:b/>
          <w:bCs/>
          <w:color w:val="000000"/>
          <w:sz w:val="22"/>
          <w:szCs w:val="22"/>
          <w:lang w:val="es-MX" w:eastAsia="es-MX"/>
        </w:rPr>
        <w:t>Modificación de la Concesión de Bandas</w:t>
      </w:r>
      <w:r w:rsidRPr="00B64128">
        <w:rPr>
          <w:rFonts w:ascii="ITC Avant Garde" w:hAnsi="ITC Avant Garde"/>
          <w:bCs/>
          <w:color w:val="000000"/>
          <w:sz w:val="22"/>
          <w:szCs w:val="22"/>
          <w:lang w:val="es-MX" w:eastAsia="es-MX"/>
        </w:rPr>
        <w:t>. El Pleno del Instituto, a través de la Resolución P/IFT/310517/286, aprobada en la XX Sesión Ordinaria celebra el 31 de mayo de 2017, autorizó a Comunicaciones Radiotelefónicas Peninsulares, S.A. de C.V., la modificación de la Concesión de Bandas, en el sentido de adicionar a la Condición 5 “Cobertura de la Concesión de Espectro Radioeléctrico”, el Municipio de Puerto Morelos, en el Estado de Quintana Roo. Dicha modificación quedó inscrita en el Registro Público de Concesiones con el número de inscripción 019858 de fecha 24 de agosto de 2017.</w:t>
      </w:r>
    </w:p>
    <w:p w:rsidR="00DA653E" w:rsidRPr="00B64128" w:rsidRDefault="00DE77AB" w:rsidP="00DA653E">
      <w:pPr>
        <w:numPr>
          <w:ilvl w:val="0"/>
          <w:numId w:val="4"/>
        </w:numPr>
        <w:spacing w:afterLines="100" w:after="240" w:line="240" w:lineRule="auto"/>
        <w:ind w:left="567" w:hanging="709"/>
        <w:jc w:val="both"/>
        <w:rPr>
          <w:rFonts w:ascii="ITC Avant Garde" w:hAnsi="ITC Avant Garde" w:cs="Arial"/>
          <w:bCs/>
          <w:color w:val="000000"/>
          <w:shd w:val="clear" w:color="auto" w:fill="FFFFFF"/>
        </w:rPr>
      </w:pPr>
      <w:r w:rsidRPr="00B64128">
        <w:rPr>
          <w:rFonts w:ascii="ITC Avant Garde" w:hAnsi="ITC Avant Garde"/>
          <w:b/>
          <w:bCs/>
          <w:lang w:eastAsia="es-MX"/>
        </w:rPr>
        <w:t>Solicitud de Enajenación de Acciones.</w:t>
      </w:r>
      <w:r w:rsidRPr="00B64128">
        <w:rPr>
          <w:rFonts w:ascii="ITC Avant Garde" w:hAnsi="ITC Avant Garde"/>
          <w:bCs/>
          <w:lang w:eastAsia="es-MX"/>
        </w:rPr>
        <w:t xml:space="preserve"> </w:t>
      </w:r>
      <w:r w:rsidR="00AF7382" w:rsidRPr="00B64128">
        <w:rPr>
          <w:rFonts w:ascii="ITC Avant Garde" w:hAnsi="ITC Avant Garde" w:cs="Arial"/>
          <w:bCs/>
          <w:color w:val="000000"/>
          <w:shd w:val="clear" w:color="auto" w:fill="FFFFFF"/>
        </w:rPr>
        <w:t xml:space="preserve">El </w:t>
      </w:r>
      <w:r w:rsidR="007B4F82" w:rsidRPr="00B64128">
        <w:rPr>
          <w:rFonts w:ascii="ITC Avant Garde" w:hAnsi="ITC Avant Garde" w:cs="Arial"/>
          <w:bCs/>
          <w:color w:val="000000"/>
          <w:shd w:val="clear" w:color="auto" w:fill="FFFFFF"/>
        </w:rPr>
        <w:t xml:space="preserve">15 </w:t>
      </w:r>
      <w:r w:rsidR="00AF7382" w:rsidRPr="00B64128">
        <w:rPr>
          <w:rFonts w:ascii="ITC Avant Garde" w:hAnsi="ITC Avant Garde" w:cs="Arial"/>
          <w:bCs/>
          <w:color w:val="000000"/>
          <w:shd w:val="clear" w:color="auto" w:fill="FFFFFF"/>
        </w:rPr>
        <w:t xml:space="preserve">de </w:t>
      </w:r>
      <w:r w:rsidR="007B4F82" w:rsidRPr="00B64128">
        <w:rPr>
          <w:rFonts w:ascii="ITC Avant Garde" w:hAnsi="ITC Avant Garde" w:cs="Arial"/>
          <w:bCs/>
          <w:color w:val="000000"/>
          <w:shd w:val="clear" w:color="auto" w:fill="FFFFFF"/>
        </w:rPr>
        <w:t>septiembre</w:t>
      </w:r>
      <w:r w:rsidR="00AF7382" w:rsidRPr="00B64128">
        <w:rPr>
          <w:rFonts w:ascii="ITC Avant Garde" w:hAnsi="ITC Avant Garde" w:cs="Arial"/>
          <w:bCs/>
          <w:color w:val="000000"/>
          <w:shd w:val="clear" w:color="auto" w:fill="FFFFFF"/>
        </w:rPr>
        <w:t xml:space="preserve"> de 2017, </w:t>
      </w:r>
      <w:r w:rsidR="007B4F82" w:rsidRPr="00B64128">
        <w:rPr>
          <w:rFonts w:ascii="ITC Avant Garde" w:hAnsi="ITC Avant Garde" w:cs="Arial"/>
          <w:bCs/>
          <w:color w:val="000000"/>
          <w:shd w:val="clear" w:color="auto" w:fill="FFFFFF"/>
        </w:rPr>
        <w:t>Comunicaciones Radiotelefónicas Peninsulares, S.A. de C.V</w:t>
      </w:r>
      <w:r w:rsidR="00AF7382" w:rsidRPr="00B64128">
        <w:rPr>
          <w:rFonts w:ascii="ITC Avant Garde" w:hAnsi="ITC Avant Garde" w:cs="Arial"/>
          <w:bCs/>
          <w:color w:val="000000"/>
          <w:shd w:val="clear" w:color="auto" w:fill="FFFFFF"/>
        </w:rPr>
        <w:t xml:space="preserve">., a través de su representante legal, </w:t>
      </w:r>
      <w:r w:rsidR="007C7ACE" w:rsidRPr="00B64128">
        <w:rPr>
          <w:rFonts w:ascii="ITC Avant Garde" w:hAnsi="ITC Avant Garde" w:cs="Arial"/>
          <w:bCs/>
          <w:color w:val="000000"/>
          <w:shd w:val="clear" w:color="auto" w:fill="FFFFFF"/>
        </w:rPr>
        <w:t xml:space="preserve">solicitó autorización para que </w:t>
      </w:r>
      <w:r w:rsidR="007B4F82" w:rsidRPr="00B64128">
        <w:rPr>
          <w:rFonts w:ascii="ITC Avant Garde" w:eastAsia="Times New Roman" w:hAnsi="ITC Avant Garde"/>
        </w:rPr>
        <w:t xml:space="preserve">el </w:t>
      </w:r>
      <w:r w:rsidR="00F840DC" w:rsidRPr="00B64128">
        <w:rPr>
          <w:rFonts w:ascii="ITC Avant Garde" w:eastAsia="Times New Roman" w:hAnsi="ITC Avant Garde"/>
        </w:rPr>
        <w:t>señor</w:t>
      </w:r>
      <w:r w:rsidR="007B4F82" w:rsidRPr="00B64128">
        <w:rPr>
          <w:rFonts w:ascii="ITC Avant Garde" w:eastAsia="Times New Roman" w:hAnsi="ITC Avant Garde"/>
        </w:rPr>
        <w:t xml:space="preserve"> Javier Lamothe Richer adquiera 3,482 (tres mil cuatrocientas ochenta y dos) acciones de la serie “A”, representativas del capital fijo, y 507 (quinientas siete) acciones de la serie “B”, representativas del capital variable, </w:t>
      </w:r>
      <w:r w:rsidR="00E277CD" w:rsidRPr="00B64128">
        <w:rPr>
          <w:rFonts w:ascii="ITC Avant Garde" w:eastAsia="Times New Roman" w:hAnsi="ITC Avant Garde"/>
        </w:rPr>
        <w:t>propiedad del señor Lor</w:t>
      </w:r>
      <w:r w:rsidR="0087069F" w:rsidRPr="00B64128">
        <w:rPr>
          <w:rFonts w:ascii="ITC Avant Garde" w:eastAsia="Times New Roman" w:hAnsi="ITC Avant Garde"/>
        </w:rPr>
        <w:t>enzo de Jesús Medina González, mismas que</w:t>
      </w:r>
      <w:r w:rsidR="00E277CD" w:rsidRPr="00B64128">
        <w:rPr>
          <w:rFonts w:ascii="ITC Avant Garde" w:eastAsia="Times New Roman" w:hAnsi="ITC Avant Garde"/>
        </w:rPr>
        <w:t xml:space="preserve"> forman parte del capital social del concesionario</w:t>
      </w:r>
      <w:r w:rsidR="002F767A" w:rsidRPr="00B64128">
        <w:rPr>
          <w:rFonts w:ascii="ITC Avant Garde" w:eastAsia="Times New Roman" w:hAnsi="ITC Avant Garde"/>
        </w:rPr>
        <w:t xml:space="preserve"> (la “</w:t>
      </w:r>
      <w:r w:rsidR="002F767A" w:rsidRPr="00B64128">
        <w:rPr>
          <w:rFonts w:ascii="ITC Avant Garde" w:hAnsi="ITC Avant Garde" w:cs="Arial"/>
          <w:bCs/>
          <w:color w:val="000000"/>
          <w:shd w:val="clear" w:color="auto" w:fill="FFFFFF"/>
        </w:rPr>
        <w:t>Solicitud de Enajenación de Acciones”)</w:t>
      </w:r>
      <w:r w:rsidR="007B4F82" w:rsidRPr="00B64128">
        <w:rPr>
          <w:rFonts w:ascii="ITC Avant Garde" w:eastAsia="Times New Roman" w:hAnsi="ITC Avant Garde"/>
        </w:rPr>
        <w:t>.</w:t>
      </w:r>
    </w:p>
    <w:p w:rsidR="00DA653E" w:rsidRPr="00B64128" w:rsidRDefault="00005A8B" w:rsidP="00DA653E">
      <w:pPr>
        <w:spacing w:afterLines="100" w:after="240" w:line="240" w:lineRule="auto"/>
        <w:ind w:left="567"/>
        <w:jc w:val="both"/>
        <w:rPr>
          <w:rFonts w:ascii="ITC Avant Garde" w:hAnsi="ITC Avant Garde" w:cs="Arial"/>
          <w:bCs/>
          <w:color w:val="000000"/>
          <w:shd w:val="clear" w:color="auto" w:fill="FFFFFF"/>
        </w:rPr>
      </w:pPr>
      <w:r w:rsidRPr="00B64128">
        <w:rPr>
          <w:rFonts w:ascii="ITC Avant Garde" w:hAnsi="ITC Avant Garde" w:cs="Arial"/>
          <w:bCs/>
          <w:color w:val="000000"/>
          <w:shd w:val="clear" w:color="auto" w:fill="FFFFFF"/>
        </w:rPr>
        <w:t xml:space="preserve">Posteriormente, el </w:t>
      </w:r>
      <w:r w:rsidR="002F767A" w:rsidRPr="00B64128">
        <w:rPr>
          <w:rFonts w:ascii="ITC Avant Garde" w:hAnsi="ITC Avant Garde" w:cs="Arial"/>
          <w:bCs/>
          <w:color w:val="000000"/>
          <w:shd w:val="clear" w:color="auto" w:fill="FFFFFF"/>
        </w:rPr>
        <w:t xml:space="preserve">12 </w:t>
      </w:r>
      <w:r w:rsidRPr="00B64128">
        <w:rPr>
          <w:rFonts w:ascii="ITC Avant Garde" w:hAnsi="ITC Avant Garde" w:cs="Arial"/>
          <w:bCs/>
          <w:color w:val="000000"/>
          <w:shd w:val="clear" w:color="auto" w:fill="FFFFFF"/>
        </w:rPr>
        <w:t xml:space="preserve">de </w:t>
      </w:r>
      <w:r w:rsidR="002F767A" w:rsidRPr="00B64128">
        <w:rPr>
          <w:rFonts w:ascii="ITC Avant Garde" w:hAnsi="ITC Avant Garde" w:cs="Arial"/>
          <w:bCs/>
          <w:color w:val="000000"/>
          <w:shd w:val="clear" w:color="auto" w:fill="FFFFFF"/>
        </w:rPr>
        <w:t xml:space="preserve">octubre </w:t>
      </w:r>
      <w:r w:rsidRPr="00B64128">
        <w:rPr>
          <w:rFonts w:ascii="ITC Avant Garde" w:hAnsi="ITC Avant Garde" w:cs="Arial"/>
          <w:bCs/>
          <w:color w:val="000000"/>
          <w:shd w:val="clear" w:color="auto" w:fill="FFFFFF"/>
        </w:rPr>
        <w:t xml:space="preserve">de 2017, </w:t>
      </w:r>
      <w:r w:rsidR="002F767A" w:rsidRPr="00B64128">
        <w:rPr>
          <w:rFonts w:ascii="ITC Avant Garde" w:hAnsi="ITC Avant Garde" w:cs="Arial"/>
          <w:bCs/>
          <w:color w:val="000000"/>
          <w:shd w:val="clear" w:color="auto" w:fill="FFFFFF"/>
        </w:rPr>
        <w:t>Comunicaciones Radiotelefónicas Peninsulares, S.A. de C.V</w:t>
      </w:r>
      <w:r w:rsidRPr="00B64128">
        <w:rPr>
          <w:rFonts w:ascii="ITC Avant Garde" w:hAnsi="ITC Avant Garde" w:cs="Arial"/>
          <w:bCs/>
          <w:color w:val="000000"/>
          <w:shd w:val="clear" w:color="auto" w:fill="FFFFFF"/>
        </w:rPr>
        <w:t>.</w:t>
      </w:r>
      <w:r w:rsidR="002F767A" w:rsidRPr="00B64128">
        <w:rPr>
          <w:rFonts w:ascii="ITC Avant Garde" w:hAnsi="ITC Avant Garde" w:cs="Arial"/>
          <w:bCs/>
          <w:color w:val="000000"/>
          <w:shd w:val="clear" w:color="auto" w:fill="FFFFFF"/>
        </w:rPr>
        <w:t xml:space="preserve"> a través de su representante legal,</w:t>
      </w:r>
      <w:r w:rsidRPr="00B64128">
        <w:rPr>
          <w:rFonts w:ascii="ITC Avant Garde" w:hAnsi="ITC Avant Garde" w:cs="Arial"/>
          <w:bCs/>
          <w:color w:val="000000"/>
          <w:shd w:val="clear" w:color="auto" w:fill="FFFFFF"/>
        </w:rPr>
        <w:t xml:space="preserve"> presentó ante el Instituto información </w:t>
      </w:r>
      <w:r w:rsidR="00D93C6F" w:rsidRPr="00B64128">
        <w:rPr>
          <w:rFonts w:ascii="ITC Avant Garde" w:hAnsi="ITC Avant Garde" w:cs="Arial"/>
          <w:bCs/>
          <w:color w:val="000000"/>
          <w:shd w:val="clear" w:color="auto" w:fill="FFFFFF"/>
        </w:rPr>
        <w:t xml:space="preserve">complementaria </w:t>
      </w:r>
      <w:r w:rsidRPr="00B64128">
        <w:rPr>
          <w:rFonts w:ascii="ITC Avant Garde" w:hAnsi="ITC Avant Garde" w:cs="Arial"/>
          <w:bCs/>
          <w:color w:val="000000"/>
          <w:shd w:val="clear" w:color="auto" w:fill="FFFFFF"/>
        </w:rPr>
        <w:t xml:space="preserve">a la Solicitud de Enajenación de Acciones, </w:t>
      </w:r>
      <w:r w:rsidR="00D93C6F" w:rsidRPr="00B64128">
        <w:rPr>
          <w:rFonts w:ascii="ITC Avant Garde" w:hAnsi="ITC Avant Garde" w:cs="Arial"/>
          <w:bCs/>
          <w:color w:val="000000"/>
          <w:shd w:val="clear" w:color="auto" w:fill="FFFFFF"/>
        </w:rPr>
        <w:t>en</w:t>
      </w:r>
      <w:r w:rsidRPr="00B64128">
        <w:rPr>
          <w:rFonts w:ascii="ITC Avant Garde" w:hAnsi="ITC Avant Garde" w:cs="Arial"/>
          <w:bCs/>
          <w:color w:val="000000"/>
          <w:shd w:val="clear" w:color="auto" w:fill="FFFFFF"/>
        </w:rPr>
        <w:t xml:space="preserve"> respuesta al requerimiento formulado median</w:t>
      </w:r>
      <w:r w:rsidR="00324DB0" w:rsidRPr="00B64128">
        <w:rPr>
          <w:rFonts w:ascii="ITC Avant Garde" w:hAnsi="ITC Avant Garde" w:cs="Arial"/>
          <w:bCs/>
          <w:color w:val="000000"/>
          <w:shd w:val="clear" w:color="auto" w:fill="FFFFFF"/>
        </w:rPr>
        <w:t>te oficio IFT/223/UCS/DG-CTEL/</w:t>
      </w:r>
      <w:r w:rsidR="002F767A" w:rsidRPr="00B64128">
        <w:rPr>
          <w:rFonts w:ascii="ITC Avant Garde" w:hAnsi="ITC Avant Garde" w:cs="Arial"/>
          <w:bCs/>
          <w:color w:val="000000"/>
          <w:shd w:val="clear" w:color="auto" w:fill="FFFFFF"/>
        </w:rPr>
        <w:t>1827</w:t>
      </w:r>
      <w:r w:rsidRPr="00B64128">
        <w:rPr>
          <w:rFonts w:ascii="ITC Avant Garde" w:hAnsi="ITC Avant Garde" w:cs="Arial"/>
          <w:bCs/>
          <w:color w:val="000000"/>
          <w:shd w:val="clear" w:color="auto" w:fill="FFFFFF"/>
        </w:rPr>
        <w:t>/201</w:t>
      </w:r>
      <w:r w:rsidR="00324DB0" w:rsidRPr="00B64128">
        <w:rPr>
          <w:rFonts w:ascii="ITC Avant Garde" w:hAnsi="ITC Avant Garde" w:cs="Arial"/>
          <w:bCs/>
          <w:color w:val="000000"/>
          <w:shd w:val="clear" w:color="auto" w:fill="FFFFFF"/>
        </w:rPr>
        <w:t>7</w:t>
      </w:r>
      <w:r w:rsidR="006B26FD" w:rsidRPr="00B64128">
        <w:rPr>
          <w:rFonts w:ascii="ITC Avant Garde" w:hAnsi="ITC Avant Garde" w:cs="Arial"/>
          <w:bCs/>
          <w:color w:val="000000"/>
          <w:shd w:val="clear" w:color="auto" w:fill="FFFFFF"/>
        </w:rPr>
        <w:t xml:space="preserve">, mismo que le fue </w:t>
      </w:r>
      <w:r w:rsidRPr="00B64128">
        <w:rPr>
          <w:rFonts w:ascii="ITC Avant Garde" w:hAnsi="ITC Avant Garde" w:cs="Arial"/>
          <w:bCs/>
          <w:color w:val="000000"/>
          <w:shd w:val="clear" w:color="auto" w:fill="FFFFFF"/>
        </w:rPr>
        <w:t xml:space="preserve">notificado el </w:t>
      </w:r>
      <w:r w:rsidR="002F767A" w:rsidRPr="00B64128">
        <w:rPr>
          <w:rFonts w:ascii="ITC Avant Garde" w:hAnsi="ITC Avant Garde" w:cs="Arial"/>
          <w:bCs/>
          <w:color w:val="000000"/>
          <w:shd w:val="clear" w:color="auto" w:fill="FFFFFF"/>
        </w:rPr>
        <w:t xml:space="preserve">27 </w:t>
      </w:r>
      <w:r w:rsidR="00324DB0" w:rsidRPr="00B64128">
        <w:rPr>
          <w:rFonts w:ascii="ITC Avant Garde" w:hAnsi="ITC Avant Garde" w:cs="Arial"/>
          <w:bCs/>
          <w:color w:val="000000"/>
          <w:shd w:val="clear" w:color="auto" w:fill="FFFFFF"/>
        </w:rPr>
        <w:t xml:space="preserve">de </w:t>
      </w:r>
      <w:r w:rsidR="002F767A" w:rsidRPr="00B64128">
        <w:rPr>
          <w:rFonts w:ascii="ITC Avant Garde" w:hAnsi="ITC Avant Garde" w:cs="Arial"/>
          <w:bCs/>
          <w:color w:val="000000"/>
          <w:shd w:val="clear" w:color="auto" w:fill="FFFFFF"/>
        </w:rPr>
        <w:t xml:space="preserve">septiembre </w:t>
      </w:r>
      <w:r w:rsidRPr="00B64128">
        <w:rPr>
          <w:rFonts w:ascii="ITC Avant Garde" w:hAnsi="ITC Avant Garde" w:cs="Arial"/>
          <w:bCs/>
          <w:color w:val="000000"/>
          <w:shd w:val="clear" w:color="auto" w:fill="FFFFFF"/>
        </w:rPr>
        <w:t>de 201</w:t>
      </w:r>
      <w:r w:rsidR="00324DB0" w:rsidRPr="00B64128">
        <w:rPr>
          <w:rFonts w:ascii="ITC Avant Garde" w:hAnsi="ITC Avant Garde" w:cs="Arial"/>
          <w:bCs/>
          <w:color w:val="000000"/>
          <w:shd w:val="clear" w:color="auto" w:fill="FFFFFF"/>
        </w:rPr>
        <w:t>7.</w:t>
      </w:r>
    </w:p>
    <w:p w:rsidR="00DA653E" w:rsidRPr="00B64128" w:rsidRDefault="00F840DC" w:rsidP="00DA653E">
      <w:pPr>
        <w:numPr>
          <w:ilvl w:val="0"/>
          <w:numId w:val="4"/>
        </w:numPr>
        <w:spacing w:afterLines="100" w:after="240" w:line="240" w:lineRule="auto"/>
        <w:ind w:left="567"/>
        <w:jc w:val="both"/>
        <w:rPr>
          <w:rFonts w:ascii="ITC Avant Garde" w:hAnsi="ITC Avant Garde"/>
          <w:bCs/>
          <w:lang w:eastAsia="es-MX"/>
        </w:rPr>
      </w:pPr>
      <w:r w:rsidRPr="00B64128">
        <w:rPr>
          <w:rFonts w:ascii="ITC Avant Garde" w:hAnsi="ITC Avant Garde"/>
          <w:b/>
          <w:shd w:val="clear" w:color="auto" w:fill="FFFFFF"/>
        </w:rPr>
        <w:t>Solicitud de O</w:t>
      </w:r>
      <w:r w:rsidR="001809F0" w:rsidRPr="00B64128">
        <w:rPr>
          <w:rFonts w:ascii="ITC Avant Garde" w:hAnsi="ITC Avant Garde"/>
          <w:b/>
          <w:shd w:val="clear" w:color="auto" w:fill="FFFFFF"/>
        </w:rPr>
        <w:t>pinión a la Secretaría de Comunicaciones y Transportes.</w:t>
      </w:r>
      <w:r w:rsidR="001809F0" w:rsidRPr="00B64128">
        <w:rPr>
          <w:rFonts w:ascii="ITC Avant Garde" w:hAnsi="ITC Avant Garde"/>
          <w:shd w:val="clear" w:color="auto" w:fill="FFFFFF"/>
        </w:rPr>
        <w:t xml:space="preserve"> </w:t>
      </w:r>
      <w:r w:rsidR="001809F0" w:rsidRPr="00B64128">
        <w:rPr>
          <w:rFonts w:ascii="ITC Avant Garde" w:hAnsi="ITC Avant Garde"/>
          <w:bCs/>
          <w:lang w:eastAsia="es-MX"/>
        </w:rPr>
        <w:t>Mediante oficio IFT/223/UCS/1819/2017 notificado el 29 de septiembre de 2017, la Unidad de Concesiones y Servicios del Instituto solicitó a la Secretaría de Comunicaciones y Transportes (la “Secretaría”), en términos del artículo 28 párrafo décimo séptimo de la Constitución Política de los Estados Unidos Mexicanos (la “Constitución”), la opinión técnica que estimara procedente respecto a la Solicitud de Enajenación de Acciones.</w:t>
      </w:r>
    </w:p>
    <w:p w:rsidR="00DA653E" w:rsidRPr="00B64128" w:rsidRDefault="001809F0" w:rsidP="00DA653E">
      <w:pPr>
        <w:spacing w:afterLines="100" w:after="240" w:line="240" w:lineRule="auto"/>
        <w:ind w:left="567"/>
        <w:jc w:val="both"/>
        <w:rPr>
          <w:rFonts w:ascii="ITC Avant Garde" w:hAnsi="ITC Avant Garde" w:cs="Arial"/>
          <w:bCs/>
          <w:color w:val="000000"/>
          <w:shd w:val="clear" w:color="auto" w:fill="FFFFFF"/>
        </w:rPr>
      </w:pPr>
      <w:r w:rsidRPr="00B64128">
        <w:rPr>
          <w:rFonts w:ascii="ITC Avant Garde" w:hAnsi="ITC Avant Garde" w:cs="Arial"/>
          <w:bCs/>
          <w:color w:val="000000"/>
          <w:shd w:val="clear" w:color="auto" w:fill="FFFFFF"/>
        </w:rPr>
        <w:lastRenderedPageBreak/>
        <w:t>Posteriormente, mediante oficio IFT/223/UCS/DG-CTEL/2034/2017, de fecha 17 de octubre de 2017, la Dirección General de Concesiones de Telecomunicaciones, adscrita a la Unidad de Concesiones y Servicios del Instituto, envío información complementaria a la Dirección General de Política de Telecomunicaciones y de Radiodifusión de la Secretaría</w:t>
      </w:r>
      <w:r w:rsidR="00F840DC" w:rsidRPr="00B64128">
        <w:rPr>
          <w:rFonts w:ascii="ITC Avant Garde" w:hAnsi="ITC Avant Garde" w:cs="Arial"/>
          <w:bCs/>
          <w:color w:val="000000"/>
          <w:shd w:val="clear" w:color="auto" w:fill="FFFFFF"/>
        </w:rPr>
        <w:t>, presentada por Comunicaciones Radiotelefónicas Peninsulares, S.A. de C.V.</w:t>
      </w:r>
    </w:p>
    <w:p w:rsidR="00DA653E" w:rsidRPr="00B64128" w:rsidRDefault="00F840DC" w:rsidP="00DA653E">
      <w:pPr>
        <w:numPr>
          <w:ilvl w:val="0"/>
          <w:numId w:val="4"/>
        </w:numPr>
        <w:spacing w:afterLines="100" w:after="240" w:line="240" w:lineRule="auto"/>
        <w:ind w:left="567"/>
        <w:jc w:val="both"/>
        <w:rPr>
          <w:rFonts w:ascii="ITC Avant Garde" w:hAnsi="ITC Avant Garde"/>
          <w:bCs/>
          <w:lang w:eastAsia="es-MX"/>
        </w:rPr>
      </w:pPr>
      <w:r w:rsidRPr="00B64128">
        <w:rPr>
          <w:rFonts w:ascii="ITC Avant Garde" w:hAnsi="ITC Avant Garde" w:cs="Arial"/>
          <w:b/>
          <w:bCs/>
          <w:color w:val="000000"/>
          <w:shd w:val="clear" w:color="auto" w:fill="FFFFFF"/>
        </w:rPr>
        <w:t>Solicitud de Opinión en materia de Competencia E</w:t>
      </w:r>
      <w:r w:rsidR="007715B8" w:rsidRPr="00B64128">
        <w:rPr>
          <w:rFonts w:ascii="ITC Avant Garde" w:hAnsi="ITC Avant Garde" w:cs="Arial"/>
          <w:b/>
          <w:bCs/>
          <w:color w:val="000000"/>
          <w:shd w:val="clear" w:color="auto" w:fill="FFFFFF"/>
        </w:rPr>
        <w:t>conómica.</w:t>
      </w:r>
      <w:r w:rsidR="007715B8" w:rsidRPr="00B64128">
        <w:rPr>
          <w:rFonts w:ascii="ITC Avant Garde" w:hAnsi="ITC Avant Garde" w:cs="Arial"/>
          <w:bCs/>
          <w:color w:val="000000"/>
          <w:shd w:val="clear" w:color="auto" w:fill="FFFFFF"/>
        </w:rPr>
        <w:t xml:space="preserve"> Mediante oficio IFT/223/UCS/DG-CTEL/</w:t>
      </w:r>
      <w:r w:rsidR="00355F42" w:rsidRPr="00B64128">
        <w:rPr>
          <w:rFonts w:ascii="ITC Avant Garde" w:hAnsi="ITC Avant Garde" w:cs="Arial"/>
          <w:bCs/>
          <w:color w:val="000000"/>
          <w:shd w:val="clear" w:color="auto" w:fill="FFFFFF"/>
        </w:rPr>
        <w:t>1912</w:t>
      </w:r>
      <w:r w:rsidR="007715B8" w:rsidRPr="00B64128">
        <w:rPr>
          <w:rFonts w:ascii="ITC Avant Garde" w:hAnsi="ITC Avant Garde" w:cs="Arial"/>
          <w:bCs/>
          <w:color w:val="000000"/>
          <w:shd w:val="clear" w:color="auto" w:fill="FFFFFF"/>
        </w:rPr>
        <w:t xml:space="preserve">/2017, de fecha </w:t>
      </w:r>
      <w:r w:rsidR="00355F42" w:rsidRPr="00B64128">
        <w:rPr>
          <w:rFonts w:ascii="ITC Avant Garde" w:hAnsi="ITC Avant Garde" w:cs="Arial"/>
          <w:bCs/>
          <w:color w:val="000000"/>
          <w:shd w:val="clear" w:color="auto" w:fill="FFFFFF"/>
        </w:rPr>
        <w:t>9</w:t>
      </w:r>
      <w:r w:rsidR="007715B8" w:rsidRPr="00B64128">
        <w:rPr>
          <w:rFonts w:ascii="ITC Avant Garde" w:hAnsi="ITC Avant Garde" w:cs="Arial"/>
          <w:bCs/>
          <w:color w:val="000000"/>
          <w:shd w:val="clear" w:color="auto" w:fill="FFFFFF"/>
        </w:rPr>
        <w:t xml:space="preserve"> de </w:t>
      </w:r>
      <w:r w:rsidR="00355F42" w:rsidRPr="00B64128">
        <w:rPr>
          <w:rFonts w:ascii="ITC Avant Garde" w:hAnsi="ITC Avant Garde" w:cs="Arial"/>
          <w:bCs/>
          <w:color w:val="000000"/>
          <w:shd w:val="clear" w:color="auto" w:fill="FFFFFF"/>
        </w:rPr>
        <w:t xml:space="preserve">octubre </w:t>
      </w:r>
      <w:r w:rsidR="007715B8" w:rsidRPr="00B64128">
        <w:rPr>
          <w:rFonts w:ascii="ITC Avant Garde" w:hAnsi="ITC Avant Garde" w:cs="Arial"/>
          <w:bCs/>
          <w:color w:val="000000"/>
          <w:shd w:val="clear" w:color="auto" w:fill="FFFFFF"/>
        </w:rPr>
        <w:t>de 2017, la Dirección General de Concesiones de Telecomunicaciones, adscrita a la Unidad de Concesiones y Servicios del Instituto, solicitó a la Dirección General de Concentraciones y Concesiones de la Unidad de Competencia Económica emitir opinión respecto a la Solicitud de Enajenación de Acciones.</w:t>
      </w:r>
    </w:p>
    <w:p w:rsidR="00DA653E" w:rsidRPr="00B64128" w:rsidRDefault="00BD29F8" w:rsidP="00DA653E">
      <w:pPr>
        <w:spacing w:afterLines="100" w:after="240" w:line="240" w:lineRule="auto"/>
        <w:ind w:left="567"/>
        <w:jc w:val="both"/>
        <w:rPr>
          <w:rFonts w:ascii="ITC Avant Garde" w:hAnsi="ITC Avant Garde" w:cs="Arial"/>
          <w:bCs/>
          <w:color w:val="000000"/>
          <w:shd w:val="clear" w:color="auto" w:fill="FFFFFF"/>
        </w:rPr>
      </w:pPr>
      <w:r w:rsidRPr="00B64128">
        <w:rPr>
          <w:rFonts w:ascii="ITC Avant Garde" w:hAnsi="ITC Avant Garde" w:cs="Arial"/>
          <w:bCs/>
          <w:color w:val="000000"/>
          <w:shd w:val="clear" w:color="auto" w:fill="FFFFFF"/>
        </w:rPr>
        <w:t>Posteriormente, mediante oficio IFT/223/UCS/DG-CTEL/2033/2017 de fecha 17 de octubre de 2017, la Dirección General de Co</w:t>
      </w:r>
      <w:r w:rsidR="00F223EC" w:rsidRPr="00B64128">
        <w:rPr>
          <w:rFonts w:ascii="ITC Avant Garde" w:hAnsi="ITC Avant Garde" w:cs="Arial"/>
          <w:bCs/>
          <w:color w:val="000000"/>
          <w:shd w:val="clear" w:color="auto" w:fill="FFFFFF"/>
        </w:rPr>
        <w:t>ncesiones de Telecomunicaciones,</w:t>
      </w:r>
      <w:r w:rsidRPr="00B64128">
        <w:rPr>
          <w:rFonts w:ascii="ITC Avant Garde" w:hAnsi="ITC Avant Garde" w:cs="Arial"/>
          <w:bCs/>
          <w:color w:val="000000"/>
          <w:shd w:val="clear" w:color="auto" w:fill="FFFFFF"/>
        </w:rPr>
        <w:t xml:space="preserve"> adscrita a la Unidad de Concesiones y Servicios, envío </w:t>
      </w:r>
      <w:r w:rsidR="00E607E6" w:rsidRPr="00B64128">
        <w:rPr>
          <w:rFonts w:ascii="ITC Avant Garde" w:hAnsi="ITC Avant Garde" w:cs="Arial"/>
          <w:bCs/>
          <w:color w:val="000000"/>
          <w:shd w:val="clear" w:color="auto" w:fill="FFFFFF"/>
        </w:rPr>
        <w:t xml:space="preserve">a </w:t>
      </w:r>
      <w:r w:rsidR="00F223EC" w:rsidRPr="00B64128">
        <w:rPr>
          <w:rFonts w:ascii="ITC Avant Garde" w:hAnsi="ITC Avant Garde" w:cs="Arial"/>
          <w:bCs/>
          <w:color w:val="000000"/>
          <w:shd w:val="clear" w:color="auto" w:fill="FFFFFF"/>
        </w:rPr>
        <w:t xml:space="preserve">la </w:t>
      </w:r>
      <w:r w:rsidR="00E607E6" w:rsidRPr="00B64128">
        <w:rPr>
          <w:rFonts w:ascii="ITC Avant Garde" w:hAnsi="ITC Avant Garde" w:cs="Arial"/>
          <w:bCs/>
          <w:color w:val="000000"/>
          <w:shd w:val="clear" w:color="auto" w:fill="FFFFFF"/>
        </w:rPr>
        <w:t xml:space="preserve">Dirección General de Concentraciones y Concesiones la </w:t>
      </w:r>
      <w:r w:rsidR="00F223EC" w:rsidRPr="00B64128">
        <w:rPr>
          <w:rFonts w:ascii="ITC Avant Garde" w:hAnsi="ITC Avant Garde" w:cs="Arial"/>
          <w:bCs/>
          <w:color w:val="000000"/>
          <w:shd w:val="clear" w:color="auto" w:fill="FFFFFF"/>
        </w:rPr>
        <w:t>información presentada</w:t>
      </w:r>
      <w:r w:rsidR="009A7AD8" w:rsidRPr="00B64128">
        <w:rPr>
          <w:rFonts w:ascii="ITC Avant Garde" w:hAnsi="ITC Avant Garde" w:cs="Arial"/>
          <w:bCs/>
          <w:color w:val="000000"/>
          <w:shd w:val="clear" w:color="auto" w:fill="FFFFFF"/>
        </w:rPr>
        <w:t xml:space="preserve"> </w:t>
      </w:r>
      <w:r w:rsidR="00CA73E2" w:rsidRPr="00B64128">
        <w:rPr>
          <w:rFonts w:ascii="ITC Avant Garde" w:hAnsi="ITC Avant Garde" w:cs="Arial"/>
          <w:bCs/>
          <w:color w:val="000000"/>
          <w:shd w:val="clear" w:color="auto" w:fill="FFFFFF"/>
        </w:rPr>
        <w:t xml:space="preserve">el 12 de octubre de 2017 </w:t>
      </w:r>
      <w:r w:rsidR="00BC0FAC" w:rsidRPr="00B64128">
        <w:rPr>
          <w:rFonts w:ascii="ITC Avant Garde" w:hAnsi="ITC Avant Garde" w:cs="Arial"/>
          <w:bCs/>
          <w:color w:val="000000"/>
          <w:shd w:val="clear" w:color="auto" w:fill="FFFFFF"/>
        </w:rPr>
        <w:t xml:space="preserve">por </w:t>
      </w:r>
      <w:r w:rsidR="00F223EC" w:rsidRPr="00B64128">
        <w:rPr>
          <w:rFonts w:ascii="ITC Avant Garde" w:hAnsi="ITC Avant Garde" w:cs="Arial"/>
          <w:bCs/>
          <w:color w:val="000000"/>
          <w:shd w:val="clear" w:color="auto" w:fill="FFFFFF"/>
        </w:rPr>
        <w:t xml:space="preserve">Comunicaciones Radiotelefónicas Peninsulares, S.A. de C.V. </w:t>
      </w:r>
    </w:p>
    <w:p w:rsidR="00DA653E" w:rsidRPr="00B64128" w:rsidRDefault="006C4E42" w:rsidP="00DA653E">
      <w:pPr>
        <w:numPr>
          <w:ilvl w:val="0"/>
          <w:numId w:val="4"/>
        </w:numPr>
        <w:spacing w:afterLines="100" w:after="240" w:line="240" w:lineRule="auto"/>
        <w:ind w:left="567"/>
        <w:jc w:val="both"/>
        <w:rPr>
          <w:rFonts w:ascii="ITC Avant Garde" w:hAnsi="ITC Avant Garde"/>
          <w:b/>
          <w:bCs/>
          <w:lang w:eastAsia="es-MX"/>
        </w:rPr>
      </w:pPr>
      <w:r w:rsidRPr="00B64128">
        <w:rPr>
          <w:rFonts w:ascii="ITC Avant Garde" w:hAnsi="ITC Avant Garde"/>
          <w:b/>
          <w:bCs/>
          <w:lang w:eastAsia="es-MX"/>
        </w:rPr>
        <w:t xml:space="preserve">Opinión en </w:t>
      </w:r>
      <w:r w:rsidR="00D92300" w:rsidRPr="00B64128">
        <w:rPr>
          <w:rFonts w:ascii="ITC Avant Garde" w:hAnsi="ITC Avant Garde"/>
          <w:b/>
          <w:bCs/>
          <w:lang w:eastAsia="es-MX"/>
        </w:rPr>
        <w:t xml:space="preserve">materia </w:t>
      </w:r>
      <w:r w:rsidRPr="00B64128">
        <w:rPr>
          <w:rFonts w:ascii="ITC Avant Garde" w:hAnsi="ITC Avant Garde"/>
          <w:b/>
          <w:bCs/>
          <w:lang w:eastAsia="es-MX"/>
        </w:rPr>
        <w:t xml:space="preserve">de </w:t>
      </w:r>
      <w:r w:rsidR="007715B8" w:rsidRPr="00B64128">
        <w:rPr>
          <w:rFonts w:ascii="ITC Avant Garde" w:hAnsi="ITC Avant Garde"/>
          <w:b/>
          <w:bCs/>
          <w:lang w:eastAsia="es-MX"/>
        </w:rPr>
        <w:t>competencia económica</w:t>
      </w:r>
      <w:r w:rsidR="00C371AF" w:rsidRPr="00B64128">
        <w:rPr>
          <w:rFonts w:ascii="ITC Avant Garde" w:hAnsi="ITC Avant Garde"/>
          <w:b/>
          <w:bCs/>
          <w:lang w:eastAsia="es-MX"/>
        </w:rPr>
        <w:t xml:space="preserve">. </w:t>
      </w:r>
      <w:r w:rsidRPr="00B64128">
        <w:rPr>
          <w:rFonts w:ascii="ITC Avant Garde" w:hAnsi="ITC Avant Garde"/>
          <w:bCs/>
          <w:lang w:eastAsia="es-MX"/>
        </w:rPr>
        <w:t>Mediante oficio IFT/226/UCE/DG-CCON/</w:t>
      </w:r>
      <w:r w:rsidR="002F1C20" w:rsidRPr="00B64128">
        <w:rPr>
          <w:rFonts w:ascii="ITC Avant Garde" w:hAnsi="ITC Avant Garde"/>
          <w:bCs/>
          <w:lang w:eastAsia="es-MX"/>
        </w:rPr>
        <w:t>716</w:t>
      </w:r>
      <w:r w:rsidRPr="00B64128">
        <w:rPr>
          <w:rFonts w:ascii="ITC Avant Garde" w:hAnsi="ITC Avant Garde"/>
          <w:bCs/>
          <w:lang w:eastAsia="es-MX"/>
        </w:rPr>
        <w:t>/201</w:t>
      </w:r>
      <w:r w:rsidR="00C90502" w:rsidRPr="00B64128">
        <w:rPr>
          <w:rFonts w:ascii="ITC Avant Garde" w:hAnsi="ITC Avant Garde"/>
          <w:bCs/>
          <w:lang w:eastAsia="es-MX"/>
        </w:rPr>
        <w:t>7</w:t>
      </w:r>
      <w:r w:rsidRPr="00B64128">
        <w:rPr>
          <w:rFonts w:ascii="ITC Avant Garde" w:hAnsi="ITC Avant Garde"/>
          <w:bCs/>
          <w:lang w:eastAsia="es-MX"/>
        </w:rPr>
        <w:t xml:space="preserve"> de fecha </w:t>
      </w:r>
      <w:r w:rsidR="002F1C20" w:rsidRPr="00B64128">
        <w:rPr>
          <w:rFonts w:ascii="ITC Avant Garde" w:hAnsi="ITC Avant Garde"/>
          <w:bCs/>
          <w:lang w:eastAsia="es-MX"/>
        </w:rPr>
        <w:t>24</w:t>
      </w:r>
      <w:r w:rsidR="008D62DD" w:rsidRPr="00B64128">
        <w:rPr>
          <w:rFonts w:ascii="ITC Avant Garde" w:hAnsi="ITC Avant Garde"/>
          <w:bCs/>
          <w:lang w:eastAsia="es-MX"/>
        </w:rPr>
        <w:t xml:space="preserve"> </w:t>
      </w:r>
      <w:r w:rsidR="008026B1" w:rsidRPr="00B64128">
        <w:rPr>
          <w:rFonts w:ascii="ITC Avant Garde" w:hAnsi="ITC Avant Garde"/>
          <w:bCs/>
          <w:lang w:eastAsia="es-MX"/>
        </w:rPr>
        <w:t xml:space="preserve">de </w:t>
      </w:r>
      <w:r w:rsidR="002F1C20" w:rsidRPr="00B64128">
        <w:rPr>
          <w:rFonts w:ascii="ITC Avant Garde" w:hAnsi="ITC Avant Garde"/>
          <w:bCs/>
          <w:lang w:eastAsia="es-MX"/>
        </w:rPr>
        <w:t>octubre</w:t>
      </w:r>
      <w:r w:rsidR="008D62DD" w:rsidRPr="00B64128">
        <w:rPr>
          <w:rFonts w:ascii="ITC Avant Garde" w:hAnsi="ITC Avant Garde"/>
          <w:bCs/>
          <w:lang w:eastAsia="es-MX"/>
        </w:rPr>
        <w:t xml:space="preserve"> </w:t>
      </w:r>
      <w:r w:rsidR="008026B1" w:rsidRPr="00B64128">
        <w:rPr>
          <w:rFonts w:ascii="ITC Avant Garde" w:hAnsi="ITC Avant Garde"/>
          <w:bCs/>
          <w:lang w:eastAsia="es-MX"/>
        </w:rPr>
        <w:t>de 201</w:t>
      </w:r>
      <w:r w:rsidR="00C90502" w:rsidRPr="00B64128">
        <w:rPr>
          <w:rFonts w:ascii="ITC Avant Garde" w:hAnsi="ITC Avant Garde"/>
          <w:bCs/>
          <w:lang w:eastAsia="es-MX"/>
        </w:rPr>
        <w:t>7</w:t>
      </w:r>
      <w:r w:rsidRPr="00B64128">
        <w:rPr>
          <w:rFonts w:ascii="ITC Avant Garde" w:hAnsi="ITC Avant Garde"/>
          <w:bCs/>
          <w:lang w:eastAsia="es-MX"/>
        </w:rPr>
        <w:t xml:space="preserve">, </w:t>
      </w:r>
      <w:r w:rsidR="007715B8" w:rsidRPr="00B64128">
        <w:rPr>
          <w:rFonts w:ascii="ITC Avant Garde" w:hAnsi="ITC Avant Garde"/>
          <w:bCs/>
          <w:lang w:eastAsia="es-MX"/>
        </w:rPr>
        <w:t>la Dirección General de Concentraciones y Concesiones</w:t>
      </w:r>
      <w:r w:rsidR="003B790A" w:rsidRPr="00B64128">
        <w:rPr>
          <w:rFonts w:ascii="ITC Avant Garde" w:hAnsi="ITC Avant Garde"/>
          <w:bCs/>
          <w:lang w:eastAsia="es-MX"/>
        </w:rPr>
        <w:t>, adscrita a</w:t>
      </w:r>
      <w:r w:rsidR="007715B8" w:rsidRPr="00B64128">
        <w:rPr>
          <w:rFonts w:ascii="ITC Avant Garde" w:hAnsi="ITC Avant Garde"/>
          <w:bCs/>
          <w:lang w:eastAsia="es-MX"/>
        </w:rPr>
        <w:t xml:space="preserve"> la Unidad de Competencia Económica emitió la opinión correspondiente, en sentido favorable</w:t>
      </w:r>
      <w:r w:rsidRPr="00B64128">
        <w:rPr>
          <w:rFonts w:ascii="ITC Avant Garde" w:hAnsi="ITC Avant Garde"/>
          <w:bCs/>
          <w:lang w:eastAsia="es-MX"/>
        </w:rPr>
        <w:t>.</w:t>
      </w:r>
    </w:p>
    <w:p w:rsidR="00DA653E" w:rsidRPr="00B64128" w:rsidRDefault="00B048BA" w:rsidP="00DA653E">
      <w:pPr>
        <w:spacing w:afterLines="120" w:after="288" w:line="240" w:lineRule="auto"/>
        <w:jc w:val="both"/>
        <w:rPr>
          <w:rFonts w:ascii="ITC Avant Garde" w:hAnsi="ITC Avant Garde"/>
          <w:bCs/>
          <w:lang w:eastAsia="es-MX"/>
        </w:rPr>
      </w:pPr>
      <w:r w:rsidRPr="00B64128">
        <w:rPr>
          <w:rFonts w:ascii="ITC Avant Garde" w:hAnsi="ITC Avant Garde"/>
          <w:bCs/>
          <w:lang w:eastAsia="es-MX"/>
        </w:rPr>
        <w:t>En virtud de los Antecedentes referidos</w:t>
      </w:r>
      <w:r w:rsidR="00ED2F01" w:rsidRPr="00B64128">
        <w:rPr>
          <w:rFonts w:ascii="ITC Avant Garde" w:hAnsi="ITC Avant Garde"/>
          <w:bCs/>
          <w:lang w:eastAsia="es-MX"/>
        </w:rPr>
        <w:t>, y</w:t>
      </w:r>
    </w:p>
    <w:p w:rsidR="00DA653E" w:rsidRPr="00B64128" w:rsidRDefault="00B048BA" w:rsidP="00DA653E">
      <w:pPr>
        <w:pStyle w:val="Ttulo2"/>
        <w:spacing w:afterLines="120" w:after="288"/>
        <w:jc w:val="center"/>
      </w:pPr>
      <w:r w:rsidRPr="00B64128">
        <w:t>CONSIDERANDO</w:t>
      </w:r>
    </w:p>
    <w:p w:rsidR="00DA653E" w:rsidRPr="00B64128" w:rsidRDefault="00B048BA"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
          <w:bCs/>
        </w:rPr>
        <w:t>Primero.-</w:t>
      </w:r>
      <w:r w:rsidRPr="00B64128">
        <w:rPr>
          <w:rFonts w:ascii="ITC Avant Garde" w:hAnsi="ITC Avant Garde"/>
          <w:bCs/>
        </w:rPr>
        <w:t xml:space="preserve"> </w:t>
      </w:r>
      <w:r w:rsidRPr="00B64128">
        <w:rPr>
          <w:rFonts w:ascii="ITC Avant Garde" w:hAnsi="ITC Avant Garde"/>
          <w:b/>
          <w:bCs/>
        </w:rPr>
        <w:t>Competencia.</w:t>
      </w:r>
      <w:r w:rsidRPr="00B64128">
        <w:rPr>
          <w:rFonts w:ascii="ITC Avant Garde" w:hAnsi="ITC Avant Garde"/>
          <w:bCs/>
        </w:rPr>
        <w:t xml:space="preserve"> </w:t>
      </w:r>
      <w:r w:rsidR="00D04074" w:rsidRPr="00B64128">
        <w:rPr>
          <w:rFonts w:ascii="ITC Avant Garde" w:hAnsi="ITC Avant Garde"/>
          <w:bCs/>
          <w:lang w:eastAsia="es-MX"/>
        </w:rPr>
        <w:t xml:space="preserve">Conforme lo dispone el artículo 28 párrafo décimo </w:t>
      </w:r>
      <w:r w:rsidR="003A59B8" w:rsidRPr="00B64128">
        <w:rPr>
          <w:rFonts w:ascii="ITC Avant Garde" w:hAnsi="ITC Avant Garde"/>
          <w:bCs/>
          <w:lang w:eastAsia="es-MX"/>
        </w:rPr>
        <w:t>séptimo</w:t>
      </w:r>
      <w:r w:rsidR="00D04074" w:rsidRPr="00B64128">
        <w:rPr>
          <w:rFonts w:ascii="ITC Avant Garde" w:hAnsi="ITC Avant Garde"/>
          <w:bCs/>
          <w:lang w:eastAsia="es-MX"/>
        </w:rPr>
        <w:t xml:space="preserve"> de la Constitución</w:t>
      </w:r>
      <w:r w:rsidR="009A5569" w:rsidRPr="00B64128">
        <w:rPr>
          <w:rFonts w:ascii="ITC Avant Garde" w:hAnsi="ITC Avant Garde"/>
          <w:bCs/>
          <w:lang w:eastAsia="es-MX"/>
        </w:rPr>
        <w:t xml:space="preserve"> Política de los Estados Unidos Mexicanos (la “Constitución”)</w:t>
      </w:r>
      <w:r w:rsidR="00D04074" w:rsidRPr="00B64128">
        <w:rPr>
          <w:rFonts w:ascii="ITC Avant Garde" w:hAnsi="ITC Avant Garde"/>
          <w:bCs/>
          <w:lang w:eastAsia="es-MX"/>
        </w:rPr>
        <w:t xml:space="preserve">, </w:t>
      </w:r>
      <w:r w:rsidR="00626EF3" w:rsidRPr="00B64128">
        <w:rPr>
          <w:rFonts w:ascii="ITC Avant Garde" w:hAnsi="ITC Avant Garde"/>
          <w:bCs/>
          <w:lang w:eastAsia="es-MX"/>
        </w:rPr>
        <w:t>c</w:t>
      </w:r>
      <w:r w:rsidR="00F571C6" w:rsidRPr="00B64128">
        <w:rPr>
          <w:rFonts w:ascii="ITC Avant Garde" w:hAnsi="ITC Avant Garde"/>
          <w:bCs/>
          <w:lang w:eastAsia="es-MX"/>
        </w:rPr>
        <w:t>orresponde al Instituto</w:t>
      </w:r>
      <w:r w:rsidR="007F33CB" w:rsidRPr="00B64128">
        <w:rPr>
          <w:rFonts w:ascii="ITC Avant Garde" w:hAnsi="ITC Avant Garde"/>
          <w:bCs/>
          <w:lang w:eastAsia="es-MX"/>
        </w:rPr>
        <w:t xml:space="preserve"> el otorgamiento, la revocación, así como la autorización de cesiones o cambios de control accionario, titularidad u operación de sociedades relacionadas con concesiones en materia de radiodifusión y telecomunicaciones</w:t>
      </w:r>
      <w:r w:rsidR="00D04074" w:rsidRPr="00B64128">
        <w:rPr>
          <w:rFonts w:ascii="ITC Avant Garde" w:hAnsi="ITC Avant Garde"/>
          <w:bCs/>
          <w:lang w:eastAsia="es-MX"/>
        </w:rPr>
        <w:t>.</w:t>
      </w:r>
    </w:p>
    <w:p w:rsidR="00DA653E" w:rsidRPr="00B64128" w:rsidRDefault="00A62AEA"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lang w:eastAsia="es-MX"/>
        </w:rPr>
        <w:t>Asimismo,</w:t>
      </w:r>
      <w:r w:rsidR="006376CC" w:rsidRPr="00B64128">
        <w:rPr>
          <w:rFonts w:ascii="ITC Avant Garde" w:hAnsi="ITC Avant Garde"/>
          <w:bCs/>
          <w:lang w:eastAsia="es-MX"/>
        </w:rPr>
        <w:t xml:space="preserve"> de conformidad con el párrafo</w:t>
      </w:r>
      <w:r w:rsidR="006376CC" w:rsidRPr="00B64128">
        <w:rPr>
          <w:rFonts w:ascii="ITC Avant Garde" w:hAnsi="ITC Avant Garde"/>
          <w:bCs/>
        </w:rPr>
        <w:t xml:space="preserve"> décimo sexto del citado artículo,</w:t>
      </w:r>
      <w:r w:rsidRPr="00B64128">
        <w:rPr>
          <w:rFonts w:ascii="ITC Avant Garde" w:hAnsi="ITC Avant Garde"/>
          <w:bCs/>
        </w:rPr>
        <w:t xml:space="preserve"> el Instituto es la autoridad en materia de competencia económica </w:t>
      </w:r>
      <w:r w:rsidR="00A30A13" w:rsidRPr="00B64128">
        <w:rPr>
          <w:rFonts w:ascii="ITC Avant Garde" w:hAnsi="ITC Avant Garde"/>
          <w:bCs/>
        </w:rPr>
        <w:t>en</w:t>
      </w:r>
      <w:r w:rsidRPr="00B64128">
        <w:rPr>
          <w:rFonts w:ascii="ITC Avant Garde" w:hAnsi="ITC Avant Garde"/>
          <w:bCs/>
        </w:rPr>
        <w:t xml:space="preserve"> los sectores de </w:t>
      </w:r>
      <w:r w:rsidRPr="00B64128">
        <w:rPr>
          <w:rFonts w:ascii="ITC Avant Garde" w:hAnsi="ITC Avant Garde"/>
          <w:bCs/>
          <w:lang w:eastAsia="es-MX"/>
        </w:rPr>
        <w:t>radiodifusión</w:t>
      </w:r>
      <w:r w:rsidRPr="00B64128">
        <w:rPr>
          <w:rFonts w:ascii="ITC Avant Garde" w:hAnsi="ITC Avant Garde"/>
          <w:bCs/>
        </w:rPr>
        <w:t xml:space="preserve"> y telecomunicaciones, por lo que entre otros aspectos, regulará de forma asimétrica a los participantes en estos mercados con el objeto de eliminar eficazmente las barreras a la competencia y la libre </w:t>
      </w:r>
      <w:r w:rsidR="00F571C6" w:rsidRPr="00B64128">
        <w:rPr>
          <w:rFonts w:ascii="ITC Avant Garde" w:hAnsi="ITC Avant Garde"/>
          <w:bCs/>
        </w:rPr>
        <w:t>concurrencia</w:t>
      </w:r>
      <w:r w:rsidRPr="00B64128">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w:t>
      </w:r>
      <w:r w:rsidRPr="00B64128">
        <w:rPr>
          <w:rFonts w:ascii="ITC Avant Garde" w:hAnsi="ITC Avant Garde"/>
          <w:bCs/>
        </w:rPr>
        <w:lastRenderedPageBreak/>
        <w:t>o zona de cobertura geográfica, garantizando lo dispuesto en los artículos 6o. y 7o. de la Constitución.</w:t>
      </w:r>
    </w:p>
    <w:p w:rsidR="00DA653E" w:rsidRPr="00B64128" w:rsidRDefault="00A30A13"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rPr>
        <w:t>Ahora bien, el artículo 112 de la Ley Federal de Telecomunicaciones y Radiodifusión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DA653E" w:rsidRPr="00B64128" w:rsidRDefault="00D06882"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De igual manera</w:t>
      </w:r>
      <w:r w:rsidR="00BA5A10" w:rsidRPr="00B64128">
        <w:rPr>
          <w:rFonts w:ascii="ITC Avant Garde" w:hAnsi="ITC Avant Garde"/>
          <w:bCs/>
          <w:lang w:eastAsia="es-MX"/>
        </w:rPr>
        <w:t xml:space="preserve">, corresponde al Pleno del Instituto conforme a lo establecido en los artículos 15 fracción IV y 17 </w:t>
      </w:r>
      <w:proofErr w:type="gramStart"/>
      <w:r w:rsidR="00BA5A10" w:rsidRPr="00B64128">
        <w:rPr>
          <w:rFonts w:ascii="ITC Avant Garde" w:hAnsi="ITC Avant Garde"/>
          <w:bCs/>
          <w:lang w:eastAsia="es-MX"/>
        </w:rPr>
        <w:t>fracción</w:t>
      </w:r>
      <w:proofErr w:type="gramEnd"/>
      <w:r w:rsidR="00BA5A10" w:rsidRPr="00B64128">
        <w:rPr>
          <w:rFonts w:ascii="ITC Avant Garde" w:hAnsi="ITC Avant Garde"/>
          <w:bCs/>
          <w:lang w:eastAsia="es-MX"/>
        </w:rPr>
        <w:t xml:space="preserve"> I de la Ley, la facultad de autorizar cesiones o cambios de control accionario, titularidad u operación de sociedades relacionadas con concesiones</w:t>
      </w:r>
      <w:r w:rsidR="00D04074" w:rsidRPr="00B64128">
        <w:rPr>
          <w:rFonts w:ascii="ITC Avant Garde" w:hAnsi="ITC Avant Garde"/>
          <w:bCs/>
          <w:lang w:eastAsia="es-MX"/>
        </w:rPr>
        <w:t>.</w:t>
      </w:r>
    </w:p>
    <w:p w:rsidR="00DA653E" w:rsidRPr="00B64128" w:rsidRDefault="006E2D8C"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En este sentido</w:t>
      </w:r>
      <w:r w:rsidR="00D04074" w:rsidRPr="00B64128">
        <w:rPr>
          <w:rFonts w:ascii="ITC Avant Garde" w:hAnsi="ITC Avant Garde"/>
          <w:bCs/>
          <w:lang w:eastAsia="es-MX"/>
        </w:rPr>
        <w:t>, conforme a</w:t>
      </w:r>
      <w:r w:rsidR="00A30A13" w:rsidRPr="00B64128">
        <w:rPr>
          <w:rFonts w:ascii="ITC Avant Garde" w:hAnsi="ITC Avant Garde"/>
          <w:bCs/>
          <w:lang w:eastAsia="es-MX"/>
        </w:rPr>
        <w:t xml:space="preserve"> </w:t>
      </w:r>
      <w:r w:rsidR="00D04074" w:rsidRPr="00B64128">
        <w:rPr>
          <w:rFonts w:ascii="ITC Avant Garde" w:hAnsi="ITC Avant Garde"/>
          <w:bCs/>
          <w:lang w:eastAsia="es-MX"/>
        </w:rPr>
        <w:t>l</w:t>
      </w:r>
      <w:r w:rsidR="00A30A13" w:rsidRPr="00B64128">
        <w:rPr>
          <w:rFonts w:ascii="ITC Avant Garde" w:hAnsi="ITC Avant Garde"/>
          <w:bCs/>
          <w:lang w:eastAsia="es-MX"/>
        </w:rPr>
        <w:t xml:space="preserve">os </w:t>
      </w:r>
      <w:r w:rsidR="00D04074" w:rsidRPr="00B64128">
        <w:rPr>
          <w:rFonts w:ascii="ITC Avant Garde" w:hAnsi="ITC Avant Garde"/>
          <w:bCs/>
          <w:lang w:eastAsia="es-MX"/>
        </w:rPr>
        <w:t>artículo</w:t>
      </w:r>
      <w:r w:rsidR="00A30A13" w:rsidRPr="00B64128">
        <w:rPr>
          <w:rFonts w:ascii="ITC Avant Garde" w:hAnsi="ITC Avant Garde"/>
          <w:bCs/>
          <w:lang w:eastAsia="es-MX"/>
        </w:rPr>
        <w:t>s 32 y</w:t>
      </w:r>
      <w:r w:rsidR="00D04074" w:rsidRPr="00B64128">
        <w:rPr>
          <w:rFonts w:ascii="ITC Avant Garde" w:hAnsi="ITC Avant Garde"/>
          <w:bCs/>
          <w:lang w:eastAsia="es-MX"/>
        </w:rPr>
        <w:t xml:space="preserve"> 33 fracción </w:t>
      </w:r>
      <w:r w:rsidR="003B2407" w:rsidRPr="00B64128">
        <w:rPr>
          <w:rFonts w:ascii="ITC Avant Garde" w:hAnsi="ITC Avant Garde"/>
          <w:bCs/>
          <w:lang w:eastAsia="es-MX"/>
        </w:rPr>
        <w:t>IV</w:t>
      </w:r>
      <w:r w:rsidR="00D04074" w:rsidRPr="00B64128">
        <w:rPr>
          <w:rFonts w:ascii="ITC Avant Garde" w:hAnsi="ITC Avant Garde"/>
          <w:bCs/>
          <w:lang w:eastAsia="es-MX"/>
        </w:rPr>
        <w:t xml:space="preserve"> del Estatuto Orgánico</w:t>
      </w:r>
      <w:r w:rsidR="003B2407" w:rsidRPr="00B64128">
        <w:rPr>
          <w:rFonts w:ascii="ITC Avant Garde" w:hAnsi="ITC Avant Garde"/>
          <w:bCs/>
          <w:lang w:eastAsia="es-MX"/>
        </w:rPr>
        <w:t xml:space="preserve"> </w:t>
      </w:r>
      <w:r w:rsidR="00D04074" w:rsidRPr="00B64128">
        <w:rPr>
          <w:rFonts w:ascii="ITC Avant Garde" w:hAnsi="ITC Avant Garde"/>
          <w:bCs/>
          <w:lang w:eastAsia="es-MX"/>
        </w:rPr>
        <w:t xml:space="preserve">corresponde a la </w:t>
      </w:r>
      <w:r w:rsidR="00F17050" w:rsidRPr="00B64128">
        <w:rPr>
          <w:rFonts w:ascii="ITC Avant Garde" w:hAnsi="ITC Avant Garde"/>
          <w:bCs/>
          <w:lang w:eastAsia="es-MX"/>
        </w:rPr>
        <w:t xml:space="preserve">Unidad de Concesiones y Servicios, a través de la </w:t>
      </w:r>
      <w:r w:rsidR="00D04074" w:rsidRPr="00B64128">
        <w:rPr>
          <w:rFonts w:ascii="ITC Avant Garde" w:hAnsi="ITC Avant Garde"/>
          <w:bCs/>
          <w:lang w:eastAsia="es-MX"/>
        </w:rPr>
        <w:t xml:space="preserve">Dirección General de Concesiones de Telecomunicaciones, </w:t>
      </w:r>
      <w:r w:rsidR="008D4107" w:rsidRPr="00B64128">
        <w:rPr>
          <w:rFonts w:ascii="ITC Avant Garde" w:hAnsi="ITC Avant Garde"/>
          <w:bCs/>
          <w:lang w:eastAsia="es-MX"/>
        </w:rPr>
        <w:t>tramitar y evaluar</w:t>
      </w:r>
      <w:r w:rsidR="00F17050" w:rsidRPr="00B64128">
        <w:rPr>
          <w:rFonts w:ascii="ITC Avant Garde" w:hAnsi="ITC Avant Garde"/>
          <w:bCs/>
          <w:lang w:eastAsia="es-MX"/>
        </w:rPr>
        <w:t>, entre otras, los</w:t>
      </w:r>
      <w:r w:rsidR="008D4107" w:rsidRPr="00B64128">
        <w:rPr>
          <w:rFonts w:ascii="ITC Avant Garde" w:hAnsi="ITC Avant Garde"/>
          <w:bCs/>
          <w:lang w:eastAsia="es-MX"/>
        </w:rPr>
        <w:t xml:space="preserve"> cambios de control accionario, titularidad u operación de sociedades relacionadas con concesiones en materia de telecomunicaciones para someterlas a consideración del Pleno</w:t>
      </w:r>
      <w:r w:rsidR="00F17050" w:rsidRPr="00B64128">
        <w:rPr>
          <w:rFonts w:ascii="ITC Avant Garde" w:hAnsi="ITC Avant Garde"/>
          <w:bCs/>
          <w:lang w:eastAsia="es-MX"/>
        </w:rPr>
        <w:t xml:space="preserve"> del Instituto</w:t>
      </w:r>
      <w:r w:rsidR="00D04074" w:rsidRPr="00B64128">
        <w:rPr>
          <w:rFonts w:ascii="ITC Avant Garde" w:hAnsi="ITC Avant Garde"/>
          <w:bCs/>
          <w:lang w:eastAsia="es-MX"/>
        </w:rPr>
        <w:t>.</w:t>
      </w:r>
    </w:p>
    <w:p w:rsidR="00DA653E" w:rsidRPr="00B64128" w:rsidRDefault="006E2D8C"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En este orden de ideas,</w:t>
      </w:r>
      <w:r w:rsidR="00EA63A8" w:rsidRPr="00B64128">
        <w:rPr>
          <w:rFonts w:ascii="ITC Avant Garde" w:hAnsi="ITC Avant Garde"/>
          <w:bCs/>
          <w:lang w:eastAsia="es-MX"/>
        </w:rPr>
        <w:t xml:space="preserve"> y considerando que</w:t>
      </w:r>
      <w:r w:rsidRPr="00B64128">
        <w:rPr>
          <w:rFonts w:ascii="ITC Avant Garde" w:hAnsi="ITC Avant Garde"/>
          <w:bCs/>
          <w:lang w:eastAsia="es-MX"/>
        </w:rPr>
        <w:t xml:space="preserve"> el Instituto tiene a su cargo la regulación, promoción y supervisión de las telecomunicaciones, así como la facultad de autorizar cambios de control accionario, titularidad u operación de sociedades relacionadas con concesiones</w:t>
      </w:r>
      <w:r w:rsidR="00EA63A8" w:rsidRPr="00B64128">
        <w:rPr>
          <w:rFonts w:ascii="ITC Avant Garde" w:hAnsi="ITC Avant Garde"/>
          <w:bCs/>
          <w:lang w:eastAsia="es-MX"/>
        </w:rPr>
        <w:t>;</w:t>
      </w:r>
      <w:r w:rsidR="00141FE7" w:rsidRPr="00B64128">
        <w:rPr>
          <w:rFonts w:ascii="ITC Avant Garde" w:hAnsi="ITC Avant Garde"/>
          <w:bCs/>
          <w:lang w:eastAsia="es-MX"/>
        </w:rPr>
        <w:t xml:space="preserve"> el Pleno</w:t>
      </w:r>
      <w:r w:rsidR="006A65F2" w:rsidRPr="00B64128">
        <w:rPr>
          <w:rFonts w:ascii="ITC Avant Garde" w:hAnsi="ITC Avant Garde"/>
          <w:bCs/>
          <w:lang w:eastAsia="es-MX"/>
        </w:rPr>
        <w:t>,</w:t>
      </w:r>
      <w:r w:rsidRPr="00B64128">
        <w:rPr>
          <w:rFonts w:ascii="ITC Avant Garde" w:hAnsi="ITC Avant Garde"/>
          <w:bCs/>
          <w:lang w:eastAsia="es-MX"/>
        </w:rPr>
        <w:t xml:space="preserve"> como órgano máximo de gobierno</w:t>
      </w:r>
      <w:r w:rsidR="006A65F2" w:rsidRPr="00B64128">
        <w:rPr>
          <w:rFonts w:ascii="ITC Avant Garde" w:hAnsi="ITC Avant Garde"/>
          <w:bCs/>
          <w:lang w:eastAsia="es-MX"/>
        </w:rPr>
        <w:t xml:space="preserve"> y decisión</w:t>
      </w:r>
      <w:r w:rsidRPr="00B64128">
        <w:rPr>
          <w:rFonts w:ascii="ITC Avant Garde" w:hAnsi="ITC Avant Garde"/>
          <w:bCs/>
          <w:lang w:eastAsia="es-MX"/>
        </w:rPr>
        <w:t xml:space="preserve"> del Instituto, se encuentra plenamente facultado para resolver la Solic</w:t>
      </w:r>
      <w:r w:rsidR="00D353F2" w:rsidRPr="00B64128">
        <w:rPr>
          <w:rFonts w:ascii="ITC Avant Garde" w:hAnsi="ITC Avant Garde"/>
          <w:bCs/>
          <w:lang w:eastAsia="es-MX"/>
        </w:rPr>
        <w:t>itud de Enajenación de Acciones.</w:t>
      </w:r>
    </w:p>
    <w:p w:rsidR="00DA653E" w:rsidRPr="00B64128" w:rsidRDefault="00D04074"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
          <w:bCs/>
        </w:rPr>
        <w:t>Segundo.-</w:t>
      </w:r>
      <w:r w:rsidRPr="00B64128">
        <w:rPr>
          <w:rFonts w:ascii="ITC Avant Garde" w:hAnsi="ITC Avant Garde"/>
          <w:bCs/>
        </w:rPr>
        <w:t xml:space="preserve"> </w:t>
      </w:r>
      <w:r w:rsidRPr="00B64128">
        <w:rPr>
          <w:rFonts w:ascii="ITC Avant Garde" w:hAnsi="ITC Avant Garde"/>
          <w:b/>
          <w:bCs/>
        </w:rPr>
        <w:t xml:space="preserve">Marco legal aplicable a la </w:t>
      </w:r>
      <w:r w:rsidR="00ED674B" w:rsidRPr="00B64128">
        <w:rPr>
          <w:rFonts w:ascii="ITC Avant Garde" w:hAnsi="ITC Avant Garde"/>
          <w:b/>
          <w:bCs/>
        </w:rPr>
        <w:t>Solicitud de Enajenación</w:t>
      </w:r>
      <w:r w:rsidR="00637B22" w:rsidRPr="00B64128">
        <w:rPr>
          <w:rFonts w:ascii="ITC Avant Garde" w:hAnsi="ITC Avant Garde"/>
          <w:b/>
          <w:bCs/>
        </w:rPr>
        <w:t xml:space="preserve"> </w:t>
      </w:r>
      <w:r w:rsidR="00ED674B" w:rsidRPr="00B64128">
        <w:rPr>
          <w:rFonts w:ascii="ITC Avant Garde" w:hAnsi="ITC Avant Garde"/>
          <w:b/>
          <w:bCs/>
        </w:rPr>
        <w:t>de Acciones</w:t>
      </w:r>
      <w:r w:rsidRPr="00B64128">
        <w:rPr>
          <w:rFonts w:ascii="ITC Avant Garde" w:hAnsi="ITC Avant Garde"/>
          <w:b/>
          <w:bCs/>
        </w:rPr>
        <w:t>.</w:t>
      </w:r>
      <w:r w:rsidRPr="00B64128">
        <w:rPr>
          <w:rFonts w:ascii="ITC Avant Garde" w:hAnsi="ITC Avant Garde"/>
          <w:bCs/>
        </w:rPr>
        <w:t xml:space="preserve"> </w:t>
      </w:r>
      <w:r w:rsidR="00651FDE" w:rsidRPr="00B64128">
        <w:rPr>
          <w:rFonts w:ascii="ITC Avant Garde" w:hAnsi="ITC Avant Garde"/>
          <w:bCs/>
        </w:rPr>
        <w:t xml:space="preserve">De conformidad con lo antes señalado, la normatividad aplicables que establece los requisitos de procedencia para solicitar la autorización para llevar a cabo la enajenación de acciones o partes sociales del capital de una empresa, se encuentra contenida en el </w:t>
      </w:r>
      <w:r w:rsidR="00585BB7" w:rsidRPr="00B64128">
        <w:rPr>
          <w:rFonts w:ascii="ITC Avant Garde" w:hAnsi="ITC Avant Garde"/>
          <w:bCs/>
        </w:rPr>
        <w:t xml:space="preserve">artículo </w:t>
      </w:r>
      <w:r w:rsidR="00CE3053" w:rsidRPr="00B64128">
        <w:rPr>
          <w:rFonts w:ascii="ITC Avant Garde" w:hAnsi="ITC Avant Garde"/>
          <w:bCs/>
        </w:rPr>
        <w:t>112</w:t>
      </w:r>
      <w:r w:rsidR="00585BB7" w:rsidRPr="00B64128">
        <w:rPr>
          <w:rFonts w:ascii="ITC Avant Garde" w:hAnsi="ITC Avant Garde"/>
          <w:bCs/>
        </w:rPr>
        <w:t xml:space="preserve"> de la Ley, </w:t>
      </w:r>
      <w:r w:rsidR="00651FDE" w:rsidRPr="00B64128">
        <w:rPr>
          <w:rFonts w:ascii="ITC Avant Garde" w:hAnsi="ITC Avant Garde"/>
          <w:bCs/>
        </w:rPr>
        <w:t>el cual establece</w:t>
      </w:r>
      <w:r w:rsidR="00CE3053" w:rsidRPr="00B64128">
        <w:rPr>
          <w:rFonts w:ascii="ITC Avant Garde" w:hAnsi="ITC Avant Garde"/>
          <w:bCs/>
        </w:rPr>
        <w:t xml:space="preserve"> lo siguiente:</w:t>
      </w:r>
    </w:p>
    <w:p w:rsidR="00DA653E" w:rsidRPr="00B64128" w:rsidRDefault="00281886" w:rsidP="00DA653E">
      <w:pPr>
        <w:spacing w:afterLines="120" w:after="288" w:line="240" w:lineRule="auto"/>
        <w:ind w:left="1134" w:right="616"/>
        <w:jc w:val="both"/>
        <w:rPr>
          <w:rFonts w:ascii="ITC Avant Garde" w:hAnsi="ITC Avant Garde"/>
          <w:bCs/>
          <w:sz w:val="18"/>
          <w:szCs w:val="18"/>
          <w:lang w:eastAsia="es-MX"/>
        </w:rPr>
      </w:pPr>
      <w:r w:rsidRPr="00B64128">
        <w:rPr>
          <w:rFonts w:ascii="ITC Avant Garde" w:hAnsi="ITC Avant Garde"/>
          <w:sz w:val="18"/>
          <w:szCs w:val="18"/>
        </w:rPr>
        <w:t>“</w:t>
      </w:r>
      <w:r w:rsidR="00701B8C" w:rsidRPr="00B64128">
        <w:rPr>
          <w:rFonts w:ascii="ITC Avant Garde" w:hAnsi="ITC Avant Garde"/>
          <w:b/>
          <w:bCs/>
          <w:sz w:val="18"/>
          <w:szCs w:val="18"/>
          <w:lang w:eastAsia="es-MX"/>
        </w:rPr>
        <w:t>Artículo 112.</w:t>
      </w:r>
      <w:r w:rsidR="00701B8C" w:rsidRPr="00B64128">
        <w:rPr>
          <w:rFonts w:ascii="ITC Avant Garde" w:hAnsi="ITC Avant Garde"/>
          <w:bCs/>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w:t>
      </w:r>
      <w:r w:rsidR="00701B8C" w:rsidRPr="00B64128">
        <w:rPr>
          <w:rFonts w:ascii="ITC Avant Garde" w:hAnsi="ITC Avant Garde"/>
          <w:bCs/>
          <w:sz w:val="18"/>
          <w:szCs w:val="18"/>
          <w:lang w:eastAsia="es-MX"/>
        </w:rPr>
        <w:lastRenderedPageBreak/>
        <w:t>participación, a la que acompañará la información en el formato que determine el Instituto.</w:t>
      </w:r>
    </w:p>
    <w:p w:rsidR="00DA653E" w:rsidRPr="00B64128" w:rsidRDefault="00701B8C" w:rsidP="00DA653E">
      <w:pPr>
        <w:spacing w:afterLines="120" w:after="288" w:line="240" w:lineRule="auto"/>
        <w:ind w:left="1134" w:right="616"/>
        <w:jc w:val="both"/>
        <w:rPr>
          <w:rFonts w:ascii="ITC Avant Garde" w:hAnsi="ITC Avant Garde"/>
          <w:bCs/>
          <w:sz w:val="18"/>
          <w:szCs w:val="18"/>
          <w:lang w:eastAsia="es-MX"/>
        </w:rPr>
      </w:pPr>
      <w:r w:rsidRPr="00B64128">
        <w:rPr>
          <w:rFonts w:ascii="ITC Avant Garde" w:hAnsi="ITC Avant Garde"/>
          <w:bCs/>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rsidR="00DA653E" w:rsidRPr="00B64128" w:rsidRDefault="00701B8C" w:rsidP="00DA653E">
      <w:pPr>
        <w:pStyle w:val="Prrafodelista"/>
        <w:numPr>
          <w:ilvl w:val="0"/>
          <w:numId w:val="8"/>
        </w:numPr>
        <w:spacing w:afterLines="120" w:after="288"/>
        <w:ind w:right="616"/>
        <w:jc w:val="both"/>
        <w:rPr>
          <w:rFonts w:ascii="ITC Avant Garde" w:hAnsi="ITC Avant Garde"/>
          <w:bCs/>
          <w:sz w:val="18"/>
          <w:szCs w:val="18"/>
          <w:lang w:eastAsia="es-MX"/>
        </w:rPr>
      </w:pPr>
      <w:r w:rsidRPr="00B64128">
        <w:rPr>
          <w:rFonts w:ascii="ITC Avant Garde" w:hAnsi="ITC Avant Garde"/>
          <w:bCs/>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DA653E" w:rsidRPr="00B64128" w:rsidRDefault="00701B8C" w:rsidP="00DA653E">
      <w:pPr>
        <w:pStyle w:val="Prrafodelista"/>
        <w:numPr>
          <w:ilvl w:val="0"/>
          <w:numId w:val="8"/>
        </w:numPr>
        <w:spacing w:afterLines="120" w:after="288"/>
        <w:ind w:right="616"/>
        <w:jc w:val="both"/>
        <w:rPr>
          <w:rFonts w:ascii="ITC Avant Garde" w:hAnsi="ITC Avant Garde"/>
          <w:bCs/>
          <w:sz w:val="18"/>
          <w:szCs w:val="18"/>
          <w:lang w:eastAsia="es-MX"/>
        </w:rPr>
      </w:pPr>
      <w:r w:rsidRPr="00B64128">
        <w:rPr>
          <w:rFonts w:ascii="ITC Avant Garde" w:hAnsi="ITC Avant Garde"/>
          <w:bCs/>
          <w:sz w:val="18"/>
          <w:szCs w:val="18"/>
          <w:lang w:eastAsia="es-MX"/>
        </w:rPr>
        <w:t>El Instituto tendrá un plazo de diez días hábiles contados a partir de la presentación del aviso, para solicitar la opinión de la Secretaría;</w:t>
      </w:r>
    </w:p>
    <w:p w:rsidR="00DA653E" w:rsidRPr="00B64128" w:rsidRDefault="00701B8C" w:rsidP="00DA653E">
      <w:pPr>
        <w:pStyle w:val="Prrafodelista"/>
        <w:numPr>
          <w:ilvl w:val="0"/>
          <w:numId w:val="8"/>
        </w:numPr>
        <w:spacing w:afterLines="120" w:after="288"/>
        <w:ind w:right="616"/>
        <w:jc w:val="both"/>
        <w:rPr>
          <w:rFonts w:ascii="ITC Avant Garde" w:hAnsi="ITC Avant Garde"/>
          <w:bCs/>
          <w:sz w:val="18"/>
          <w:szCs w:val="18"/>
          <w:lang w:eastAsia="es-MX"/>
        </w:rPr>
      </w:pPr>
      <w:r w:rsidRPr="00B64128">
        <w:rPr>
          <w:rFonts w:ascii="ITC Avant Garde" w:hAnsi="ITC Avant Garde"/>
          <w:bCs/>
          <w:sz w:val="18"/>
          <w:szCs w:val="18"/>
          <w:lang w:eastAsia="es-MX"/>
        </w:rPr>
        <w:t>La Secretaría tendrá un plazo de treinta días naturales para emitir opinión, y</w:t>
      </w:r>
    </w:p>
    <w:p w:rsidR="00DA653E" w:rsidRPr="00B64128" w:rsidRDefault="00701B8C" w:rsidP="00DA653E">
      <w:pPr>
        <w:spacing w:afterLines="120" w:after="288" w:line="240" w:lineRule="auto"/>
        <w:ind w:left="2124" w:right="616" w:hanging="696"/>
        <w:jc w:val="both"/>
        <w:rPr>
          <w:rFonts w:ascii="ITC Avant Garde" w:hAnsi="ITC Avant Garde"/>
          <w:bCs/>
          <w:sz w:val="18"/>
          <w:szCs w:val="18"/>
          <w:lang w:eastAsia="es-MX"/>
        </w:rPr>
      </w:pPr>
      <w:r w:rsidRPr="00B64128">
        <w:rPr>
          <w:rFonts w:ascii="ITC Avant Garde" w:hAnsi="ITC Avant Garde"/>
          <w:bCs/>
          <w:sz w:val="18"/>
          <w:szCs w:val="18"/>
          <w:lang w:eastAsia="es-MX"/>
        </w:rPr>
        <w:t xml:space="preserve">IV. </w:t>
      </w:r>
      <w:r w:rsidR="00281886" w:rsidRPr="00B64128">
        <w:rPr>
          <w:rFonts w:ascii="ITC Avant Garde" w:hAnsi="ITC Avant Garde"/>
          <w:bCs/>
          <w:sz w:val="18"/>
          <w:szCs w:val="18"/>
          <w:lang w:eastAsia="es-MX"/>
        </w:rPr>
        <w:tab/>
      </w:r>
      <w:r w:rsidRPr="00B64128">
        <w:rPr>
          <w:rFonts w:ascii="ITC Avant Garde" w:hAnsi="ITC Avant Garde"/>
          <w:bCs/>
          <w:sz w:val="18"/>
          <w:szCs w:val="18"/>
          <w:lang w:eastAsia="es-MX"/>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rsidR="00DA653E" w:rsidRPr="00B64128" w:rsidRDefault="00701B8C" w:rsidP="00DA653E">
      <w:pPr>
        <w:spacing w:afterLines="120" w:after="288" w:line="240" w:lineRule="auto"/>
        <w:ind w:left="1134" w:right="616"/>
        <w:jc w:val="both"/>
        <w:rPr>
          <w:rFonts w:ascii="ITC Avant Garde" w:hAnsi="ITC Avant Garde"/>
          <w:bCs/>
          <w:sz w:val="18"/>
          <w:szCs w:val="18"/>
          <w:lang w:eastAsia="es-MX"/>
        </w:rPr>
      </w:pPr>
      <w:r w:rsidRPr="00B64128">
        <w:rPr>
          <w:rFonts w:ascii="ITC Avant Garde" w:hAnsi="ITC Avant Garde"/>
          <w:bCs/>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rsidR="00DA653E" w:rsidRPr="00B64128" w:rsidRDefault="00281886" w:rsidP="00DA653E">
      <w:pPr>
        <w:spacing w:afterLines="120" w:after="288" w:line="240" w:lineRule="auto"/>
        <w:ind w:left="1134" w:right="616"/>
        <w:jc w:val="both"/>
        <w:rPr>
          <w:rFonts w:ascii="ITC Avant Garde" w:hAnsi="ITC Avant Garde"/>
          <w:bCs/>
          <w:sz w:val="18"/>
          <w:szCs w:val="18"/>
          <w:lang w:eastAsia="es-MX"/>
        </w:rPr>
      </w:pPr>
      <w:r w:rsidRPr="00B64128">
        <w:rPr>
          <w:rFonts w:ascii="ITC Avant Garde" w:hAnsi="ITC Avant Garde"/>
          <w:bCs/>
          <w:sz w:val="18"/>
          <w:szCs w:val="18"/>
          <w:lang w:eastAsia="es-MX"/>
        </w:rPr>
        <w:t>…</w:t>
      </w:r>
    </w:p>
    <w:p w:rsidR="00DA653E" w:rsidRPr="00B64128" w:rsidRDefault="00701B8C" w:rsidP="00DA653E">
      <w:pPr>
        <w:spacing w:afterLines="120" w:after="288" w:line="240" w:lineRule="auto"/>
        <w:ind w:left="1134" w:right="616"/>
        <w:jc w:val="both"/>
        <w:rPr>
          <w:rFonts w:ascii="ITC Avant Garde" w:hAnsi="ITC Avant Garde"/>
          <w:bCs/>
          <w:sz w:val="18"/>
          <w:szCs w:val="18"/>
          <w:lang w:eastAsia="es-MX"/>
        </w:rPr>
      </w:pPr>
      <w:r w:rsidRPr="00B64128">
        <w:rPr>
          <w:rFonts w:ascii="ITC Avant Garde" w:hAnsi="ITC Avant Garde"/>
          <w:bCs/>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rsidR="00C517B5" w:rsidRPr="00B64128" w:rsidRDefault="00C517B5" w:rsidP="00DA653E">
      <w:pPr>
        <w:spacing w:afterLines="120" w:after="288" w:line="240" w:lineRule="auto"/>
        <w:ind w:left="1134" w:right="616"/>
        <w:jc w:val="both"/>
        <w:rPr>
          <w:rFonts w:ascii="ITC Avant Garde" w:hAnsi="ITC Avant Garde"/>
          <w:bCs/>
          <w:sz w:val="18"/>
          <w:szCs w:val="18"/>
          <w:lang w:eastAsia="es-MX"/>
        </w:rPr>
      </w:pPr>
      <w:r w:rsidRPr="00B64128">
        <w:rPr>
          <w:rFonts w:ascii="ITC Avant Garde" w:hAnsi="ITC Avant Garde"/>
          <w:bCs/>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sidR="00441755" w:rsidRPr="00B64128">
        <w:rPr>
          <w:rFonts w:ascii="ITC Avant Garde" w:hAnsi="ITC Avant Garde"/>
          <w:bCs/>
          <w:sz w:val="18"/>
          <w:szCs w:val="18"/>
          <w:lang w:eastAsia="es-MX"/>
        </w:rPr>
        <w:t>.</w:t>
      </w:r>
    </w:p>
    <w:p w:rsidR="00DA653E" w:rsidRPr="00B64128" w:rsidRDefault="00441755" w:rsidP="00DA653E">
      <w:pPr>
        <w:spacing w:afterLines="120" w:after="288" w:line="240" w:lineRule="auto"/>
        <w:ind w:left="1134" w:right="616"/>
        <w:rPr>
          <w:rFonts w:ascii="ITC Avant Garde" w:hAnsi="ITC Avant Garde"/>
          <w:bCs/>
          <w:sz w:val="18"/>
          <w:szCs w:val="18"/>
          <w:lang w:eastAsia="es-MX"/>
        </w:rPr>
      </w:pPr>
      <w:r w:rsidRPr="00B64128">
        <w:rPr>
          <w:rFonts w:ascii="ITC Avant Garde" w:hAnsi="ITC Avant Garde"/>
          <w:bCs/>
          <w:sz w:val="18"/>
          <w:szCs w:val="18"/>
          <w:lang w:eastAsia="es-MX"/>
        </w:rPr>
        <w:t>[</w:t>
      </w:r>
      <w:r w:rsidR="00281886" w:rsidRPr="00B64128">
        <w:rPr>
          <w:rFonts w:ascii="ITC Avant Garde" w:hAnsi="ITC Avant Garde"/>
          <w:bCs/>
          <w:sz w:val="18"/>
          <w:szCs w:val="18"/>
          <w:lang w:eastAsia="es-MX"/>
        </w:rPr>
        <w:t>…</w:t>
      </w:r>
      <w:r w:rsidRPr="00B64128">
        <w:rPr>
          <w:rFonts w:ascii="ITC Avant Garde" w:hAnsi="ITC Avant Garde"/>
          <w:bCs/>
          <w:sz w:val="18"/>
          <w:szCs w:val="18"/>
          <w:lang w:eastAsia="es-MX"/>
        </w:rPr>
        <w:t>]</w:t>
      </w:r>
      <w:r w:rsidR="00281886" w:rsidRPr="00B64128">
        <w:rPr>
          <w:rFonts w:ascii="ITC Avant Garde" w:hAnsi="ITC Avant Garde"/>
          <w:bCs/>
          <w:sz w:val="18"/>
          <w:szCs w:val="18"/>
          <w:lang w:eastAsia="es-MX"/>
        </w:rPr>
        <w:t>”</w:t>
      </w:r>
    </w:p>
    <w:p w:rsidR="00DA653E" w:rsidRPr="00B64128" w:rsidRDefault="00B27CA4"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 xml:space="preserve">Ahora bien, cabe destacar que para este tipo de solicitudes debe acatarse el requisito de procedencia </w:t>
      </w:r>
      <w:r w:rsidR="006E13FD" w:rsidRPr="00B64128">
        <w:rPr>
          <w:rFonts w:ascii="ITC Avant Garde" w:hAnsi="ITC Avant Garde"/>
          <w:bCs/>
          <w:lang w:eastAsia="es-MX"/>
        </w:rPr>
        <w:t xml:space="preserve">establecido en el artículo 174-C fracción VII de la Ley Federal de </w:t>
      </w:r>
      <w:r w:rsidR="006E13FD" w:rsidRPr="00B64128">
        <w:rPr>
          <w:rFonts w:ascii="ITC Avant Garde" w:hAnsi="ITC Avant Garde"/>
          <w:bCs/>
          <w:lang w:eastAsia="es-MX"/>
        </w:rPr>
        <w:lastRenderedPageBreak/>
        <w:t>Derechos,</w:t>
      </w:r>
      <w:r w:rsidR="002A79B2" w:rsidRPr="00B64128">
        <w:rPr>
          <w:rFonts w:ascii="ITC Avant Garde" w:hAnsi="ITC Avant Garde"/>
          <w:bCs/>
          <w:lang w:eastAsia="es-MX"/>
        </w:rPr>
        <w:t xml:space="preserve"> correspondiente al pago de derechos relativo a la </w:t>
      </w:r>
      <w:r w:rsidR="00BB2383" w:rsidRPr="00B64128">
        <w:rPr>
          <w:rFonts w:ascii="ITC Avant Garde" w:hAnsi="ITC Avant Garde"/>
          <w:bCs/>
          <w:lang w:eastAsia="es-MX"/>
        </w:rPr>
        <w:t>suscripción o enajenación de acciones o partes sociales</w:t>
      </w:r>
      <w:r w:rsidRPr="00B64128">
        <w:rPr>
          <w:rFonts w:ascii="ITC Avant Garde" w:hAnsi="ITC Avant Garde"/>
          <w:bCs/>
          <w:lang w:eastAsia="es-MX"/>
        </w:rPr>
        <w:t xml:space="preserve"> </w:t>
      </w:r>
      <w:r w:rsidR="002A79B2" w:rsidRPr="00B64128">
        <w:rPr>
          <w:rFonts w:ascii="ITC Avant Garde" w:hAnsi="ITC Avant Garde"/>
          <w:bCs/>
          <w:lang w:eastAsia="es-MX"/>
        </w:rPr>
        <w:t>en las concesiones en materia de telecomunicaciones</w:t>
      </w:r>
      <w:r w:rsidRPr="00B64128">
        <w:rPr>
          <w:rFonts w:ascii="ITC Avant Garde" w:hAnsi="ITC Avant Garde"/>
          <w:bCs/>
          <w:lang w:eastAsia="es-MX"/>
        </w:rPr>
        <w:t xml:space="preserve">, </w:t>
      </w:r>
      <w:r w:rsidR="00265997" w:rsidRPr="00B64128">
        <w:rPr>
          <w:rFonts w:ascii="ITC Avant Garde" w:hAnsi="ITC Avant Garde"/>
          <w:bCs/>
          <w:lang w:eastAsia="es-MX"/>
        </w:rPr>
        <w:t>como es el caso que nos ocupa</w:t>
      </w:r>
      <w:r w:rsidRPr="00B64128">
        <w:rPr>
          <w:rFonts w:ascii="ITC Avant Garde" w:hAnsi="ITC Avant Garde"/>
          <w:bCs/>
          <w:lang w:eastAsia="es-MX"/>
        </w:rPr>
        <w:t>.</w:t>
      </w:r>
    </w:p>
    <w:p w:rsidR="00DA653E" w:rsidRPr="00B64128" w:rsidRDefault="000A1E6A"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
          <w:bCs/>
        </w:rPr>
        <w:t>Tercero.- Concentración.</w:t>
      </w:r>
      <w:r w:rsidRPr="00B64128">
        <w:rPr>
          <w:rFonts w:ascii="ITC Avant Garde" w:hAnsi="ITC Avant Garde"/>
          <w:bCs/>
        </w:rPr>
        <w:t xml:space="preserve"> </w:t>
      </w:r>
      <w:r w:rsidRPr="00B64128">
        <w:rPr>
          <w:rFonts w:ascii="ITC Avant Garde" w:hAnsi="ITC Avant Garde"/>
          <w:bCs/>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w:t>
      </w:r>
      <w:r w:rsidR="002A79B2" w:rsidRPr="00B64128">
        <w:rPr>
          <w:rFonts w:ascii="ITC Avant Garde" w:hAnsi="ITC Avant Garde"/>
          <w:bCs/>
          <w:lang w:eastAsia="es-MX"/>
        </w:rPr>
        <w:t>,</w:t>
      </w:r>
      <w:r w:rsidRPr="00B64128">
        <w:rPr>
          <w:rFonts w:ascii="ITC Avant Garde" w:hAnsi="ITC Avant Garde"/>
          <w:bCs/>
          <w:lang w:eastAsia="es-MX"/>
        </w:rPr>
        <w:t xml:space="preserve"> con el objeto de eliminar eficazmente las barreras a la competencia y la libre concurrencia, garantizando lo dispuesto en los artículos 6o. y 7o. de la Constitución.</w:t>
      </w:r>
    </w:p>
    <w:p w:rsidR="00DA653E" w:rsidRPr="00B64128" w:rsidRDefault="000A1E6A"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En este sentido, la Ley en el artículo 112</w:t>
      </w:r>
      <w:r w:rsidR="002A79B2" w:rsidRPr="00B64128">
        <w:rPr>
          <w:rFonts w:ascii="ITC Avant Garde" w:hAnsi="ITC Avant Garde"/>
          <w:bCs/>
          <w:lang w:eastAsia="es-MX"/>
        </w:rPr>
        <w:t>,</w:t>
      </w:r>
      <w:r w:rsidRPr="00B64128">
        <w:rPr>
          <w:rFonts w:ascii="ITC Avant Garde" w:hAnsi="ITC Avant Garde"/>
          <w:bCs/>
          <w:lang w:eastAsia="es-MX"/>
        </w:rPr>
        <w:t xml:space="preserve"> establece como regla general la obligación que tienen a su cargo todos los concesionarios de telecomunicaciones y radiodifusión</w:t>
      </w:r>
      <w:r w:rsidR="002A79B2" w:rsidRPr="00B64128">
        <w:rPr>
          <w:rFonts w:ascii="ITC Avant Garde" w:hAnsi="ITC Avant Garde"/>
          <w:bCs/>
          <w:lang w:eastAsia="es-MX"/>
        </w:rPr>
        <w:t>,</w:t>
      </w:r>
      <w:r w:rsidRPr="00B64128">
        <w:rPr>
          <w:rFonts w:ascii="ITC Avant Garde" w:hAnsi="ITC Avant Garde"/>
          <w:bCs/>
          <w:lang w:eastAsia="es-MX"/>
        </w:rPr>
        <w:t xml:space="preserve"> de observar el régimen para cualquier supuesto de suscripción o enajenación de acciones o partes sociales en un acto o sucesión de actos, que represente el </w:t>
      </w:r>
      <w:r w:rsidR="009D7975" w:rsidRPr="00B64128">
        <w:rPr>
          <w:rFonts w:ascii="ITC Avant Garde" w:hAnsi="ITC Avant Garde"/>
          <w:bCs/>
          <w:lang w:eastAsia="es-MX"/>
        </w:rPr>
        <w:t>10% (</w:t>
      </w:r>
      <w:r w:rsidRPr="00B64128">
        <w:rPr>
          <w:rFonts w:ascii="ITC Avant Garde" w:hAnsi="ITC Avant Garde"/>
          <w:bCs/>
          <w:lang w:eastAsia="es-MX"/>
        </w:rPr>
        <w:t>diez por ciento</w:t>
      </w:r>
      <w:r w:rsidR="009D7975" w:rsidRPr="00B64128">
        <w:rPr>
          <w:rFonts w:ascii="ITC Avant Garde" w:hAnsi="ITC Avant Garde"/>
          <w:bCs/>
          <w:lang w:eastAsia="es-MX"/>
        </w:rPr>
        <w:t>)</w:t>
      </w:r>
      <w:r w:rsidRPr="00B64128">
        <w:rPr>
          <w:rFonts w:ascii="ITC Avant Garde" w:hAnsi="ITC Avant Garde"/>
          <w:bCs/>
          <w:lang w:eastAsia="es-MX"/>
        </w:rPr>
        <w:t xml:space="preserve"> o más del monto de su capital social; siempre y cuando no se actualice la obligación del concesionario de notificar al Instituto una concentración conforme a lo previsto en la Ley Federal de Competencia Económica (la “Ley de Competencia”).</w:t>
      </w:r>
    </w:p>
    <w:p w:rsidR="00DA653E" w:rsidRPr="00B64128" w:rsidRDefault="00FA1BA8"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Asimismo, el artículo 61 d</w:t>
      </w:r>
      <w:r w:rsidR="00585784" w:rsidRPr="00B64128">
        <w:rPr>
          <w:rFonts w:ascii="ITC Avant Garde" w:hAnsi="ITC Avant Garde"/>
          <w:bCs/>
          <w:lang w:eastAsia="es-MX"/>
        </w:rPr>
        <w:t xml:space="preserve">e la Ley </w:t>
      </w:r>
      <w:r w:rsidR="007A2B10" w:rsidRPr="00B64128">
        <w:rPr>
          <w:rFonts w:ascii="ITC Avant Garde" w:hAnsi="ITC Avant Garde"/>
          <w:bCs/>
          <w:lang w:eastAsia="es-MX"/>
        </w:rPr>
        <w:t xml:space="preserve">de </w:t>
      </w:r>
      <w:r w:rsidR="00585784" w:rsidRPr="00B64128">
        <w:rPr>
          <w:rFonts w:ascii="ITC Avant Garde" w:hAnsi="ITC Avant Garde"/>
          <w:bCs/>
          <w:lang w:eastAsia="es-MX"/>
        </w:rPr>
        <w:t>Competencia, señala qué</w:t>
      </w:r>
      <w:r w:rsidRPr="00B64128">
        <w:rPr>
          <w:rFonts w:ascii="ITC Avant Garde" w:hAnsi="ITC Avant Garde"/>
          <w:bCs/>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rsidR="00DA653E" w:rsidRPr="00B64128" w:rsidRDefault="00FA1BA8" w:rsidP="00DA653E">
      <w:pPr>
        <w:autoSpaceDE w:val="0"/>
        <w:autoSpaceDN w:val="0"/>
        <w:adjustRightInd w:val="0"/>
        <w:spacing w:afterLines="120" w:after="288" w:line="240" w:lineRule="auto"/>
        <w:jc w:val="both"/>
        <w:rPr>
          <w:rFonts w:ascii="ITC Avant Garde" w:hAnsi="ITC Avant Garde"/>
          <w:bCs/>
          <w:lang w:eastAsia="es-MX"/>
        </w:rPr>
      </w:pPr>
      <w:r w:rsidRPr="00B64128">
        <w:rPr>
          <w:rFonts w:ascii="ITC Avant Garde" w:hAnsi="ITC Avant Garde"/>
          <w:bCs/>
          <w:lang w:eastAsia="es-MX"/>
        </w:rPr>
        <w:t>En este tenor, el artículo 86 de la Ley de Competencia ordena textualmente lo siguiente:</w:t>
      </w:r>
    </w:p>
    <w:p w:rsidR="00DA653E" w:rsidRPr="00B64128" w:rsidRDefault="00FA1BA8" w:rsidP="00DA653E">
      <w:pPr>
        <w:autoSpaceDE w:val="0"/>
        <w:autoSpaceDN w:val="0"/>
        <w:adjustRightInd w:val="0"/>
        <w:spacing w:afterLines="120" w:after="288" w:line="240" w:lineRule="auto"/>
        <w:ind w:left="426" w:right="332"/>
        <w:jc w:val="both"/>
        <w:rPr>
          <w:rFonts w:ascii="ITC Avant Garde" w:hAnsi="ITC Avant Garde"/>
          <w:bCs/>
          <w:sz w:val="18"/>
          <w:szCs w:val="18"/>
        </w:rPr>
      </w:pPr>
      <w:r w:rsidRPr="00B64128">
        <w:rPr>
          <w:rFonts w:ascii="ITC Avant Garde" w:hAnsi="ITC Avant Garde"/>
          <w:bCs/>
          <w:sz w:val="18"/>
          <w:szCs w:val="18"/>
        </w:rPr>
        <w:t>“</w:t>
      </w:r>
      <w:r w:rsidRPr="00B64128">
        <w:rPr>
          <w:rFonts w:ascii="ITC Avant Garde" w:hAnsi="ITC Avant Garde"/>
          <w:b/>
          <w:bCs/>
          <w:sz w:val="18"/>
          <w:szCs w:val="18"/>
        </w:rPr>
        <w:t>Artículo 86.</w:t>
      </w:r>
      <w:r w:rsidRPr="00B64128">
        <w:rPr>
          <w:rFonts w:ascii="ITC Avant Garde" w:hAnsi="ITC Avant Garde"/>
          <w:bCs/>
          <w:sz w:val="18"/>
          <w:szCs w:val="18"/>
        </w:rPr>
        <w:t xml:space="preserve"> Las siguientes concentraciones deberán ser autorizadas por la Comisión antes de que se lleven a cabo:</w:t>
      </w:r>
    </w:p>
    <w:p w:rsidR="00DA653E" w:rsidRPr="00B64128" w:rsidRDefault="00FA1BA8" w:rsidP="00DA653E">
      <w:pPr>
        <w:pStyle w:val="Prrafodelista"/>
        <w:numPr>
          <w:ilvl w:val="0"/>
          <w:numId w:val="9"/>
        </w:numPr>
        <w:autoSpaceDE w:val="0"/>
        <w:autoSpaceDN w:val="0"/>
        <w:adjustRightInd w:val="0"/>
        <w:spacing w:afterLines="120" w:after="288"/>
        <w:ind w:right="615" w:hanging="11"/>
        <w:jc w:val="both"/>
        <w:rPr>
          <w:rFonts w:ascii="ITC Avant Garde" w:hAnsi="ITC Avant Garde"/>
          <w:bCs/>
          <w:sz w:val="18"/>
          <w:szCs w:val="18"/>
        </w:rPr>
      </w:pPr>
      <w:r w:rsidRPr="00B64128">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rsidR="00DA653E" w:rsidRPr="00B64128" w:rsidRDefault="00FA1BA8" w:rsidP="00DA653E">
      <w:pPr>
        <w:pStyle w:val="Prrafodelista"/>
        <w:numPr>
          <w:ilvl w:val="0"/>
          <w:numId w:val="9"/>
        </w:numPr>
        <w:autoSpaceDE w:val="0"/>
        <w:autoSpaceDN w:val="0"/>
        <w:adjustRightInd w:val="0"/>
        <w:spacing w:afterLines="120" w:after="288"/>
        <w:ind w:right="615" w:hanging="11"/>
        <w:jc w:val="both"/>
        <w:rPr>
          <w:rFonts w:ascii="ITC Avant Garde" w:hAnsi="ITC Avant Garde"/>
          <w:bCs/>
          <w:sz w:val="18"/>
          <w:szCs w:val="18"/>
        </w:rPr>
      </w:pPr>
      <w:r w:rsidRPr="00B64128">
        <w:rPr>
          <w:rFonts w:ascii="ITC Avant Garde" w:hAnsi="ITC Avant Garde"/>
          <w:bCs/>
          <w:sz w:val="18"/>
          <w:szCs w:val="18"/>
        </w:rPr>
        <w:t xml:space="preserve">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rsidR="00DA653E" w:rsidRPr="00B64128" w:rsidRDefault="00FA1BA8" w:rsidP="00DA653E">
      <w:pPr>
        <w:numPr>
          <w:ilvl w:val="0"/>
          <w:numId w:val="9"/>
        </w:numPr>
        <w:autoSpaceDE w:val="0"/>
        <w:autoSpaceDN w:val="0"/>
        <w:adjustRightInd w:val="0"/>
        <w:spacing w:afterLines="120" w:after="288" w:line="240" w:lineRule="auto"/>
        <w:ind w:right="615" w:hanging="11"/>
        <w:jc w:val="both"/>
        <w:rPr>
          <w:rFonts w:ascii="ITC Avant Garde" w:hAnsi="ITC Avant Garde"/>
          <w:bCs/>
          <w:sz w:val="18"/>
          <w:szCs w:val="18"/>
          <w:lang w:val="es-ES"/>
        </w:rPr>
      </w:pPr>
      <w:r w:rsidRPr="00B64128">
        <w:rPr>
          <w:rFonts w:ascii="ITC Avant Garde" w:hAnsi="ITC Avant Garde"/>
          <w:bCs/>
          <w:sz w:val="18"/>
          <w:szCs w:val="18"/>
          <w:lang w:val="es-ES"/>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w:t>
      </w:r>
      <w:r w:rsidRPr="00B64128">
        <w:rPr>
          <w:rFonts w:ascii="ITC Avant Garde" w:hAnsi="ITC Avant Garde"/>
          <w:bCs/>
          <w:sz w:val="18"/>
          <w:szCs w:val="18"/>
          <w:lang w:val="es-ES"/>
        </w:rPr>
        <w:lastRenderedPageBreak/>
        <w:t>separadamente, importen más de cuarenta y ocho millones de veces el salario mínimo general diario vigente para el Distrito Federal.</w:t>
      </w:r>
    </w:p>
    <w:p w:rsidR="00DA653E" w:rsidRPr="00B64128" w:rsidRDefault="00FA1BA8" w:rsidP="00DA653E">
      <w:pPr>
        <w:autoSpaceDE w:val="0"/>
        <w:autoSpaceDN w:val="0"/>
        <w:adjustRightInd w:val="0"/>
        <w:spacing w:afterLines="120" w:after="288" w:line="240" w:lineRule="auto"/>
        <w:ind w:left="426" w:right="332"/>
        <w:jc w:val="both"/>
        <w:rPr>
          <w:rFonts w:ascii="ITC Avant Garde" w:hAnsi="ITC Avant Garde"/>
          <w:bCs/>
          <w:sz w:val="18"/>
          <w:szCs w:val="18"/>
        </w:rPr>
      </w:pPr>
      <w:r w:rsidRPr="00B64128">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rsidR="00DA653E" w:rsidRPr="00B64128" w:rsidRDefault="00FA1BA8" w:rsidP="00DA653E">
      <w:pPr>
        <w:autoSpaceDE w:val="0"/>
        <w:autoSpaceDN w:val="0"/>
        <w:adjustRightInd w:val="0"/>
        <w:spacing w:afterLines="120" w:after="288" w:line="240" w:lineRule="auto"/>
        <w:ind w:left="426" w:right="332"/>
        <w:jc w:val="both"/>
        <w:rPr>
          <w:rFonts w:ascii="ITC Avant Garde" w:hAnsi="ITC Avant Garde"/>
          <w:bCs/>
          <w:sz w:val="18"/>
          <w:szCs w:val="18"/>
        </w:rPr>
      </w:pPr>
      <w:r w:rsidRPr="00B64128">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rsidR="00DA653E" w:rsidRPr="00B64128" w:rsidRDefault="00FA1BA8" w:rsidP="00DA653E">
      <w:pPr>
        <w:autoSpaceDE w:val="0"/>
        <w:autoSpaceDN w:val="0"/>
        <w:adjustRightInd w:val="0"/>
        <w:spacing w:afterLines="120" w:after="288" w:line="240" w:lineRule="auto"/>
        <w:ind w:left="426" w:right="332"/>
        <w:jc w:val="both"/>
        <w:rPr>
          <w:rFonts w:ascii="ITC Avant Garde" w:hAnsi="ITC Avant Garde"/>
          <w:bCs/>
          <w:sz w:val="18"/>
          <w:szCs w:val="18"/>
        </w:rPr>
      </w:pPr>
      <w:r w:rsidRPr="00B64128">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rsidR="00DA653E" w:rsidRPr="00B64128" w:rsidRDefault="00FA1BA8"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rPr>
        <w:t>Como se desprende del citado precepto, únicamente los casos que encuadren en los supuestos normativos indicados en las fracciones I, II y III del mismo, deberán ser autorizados previamente por este Instituto en términos de</w:t>
      </w:r>
      <w:r w:rsidR="002A79B2" w:rsidRPr="00B64128">
        <w:rPr>
          <w:rFonts w:ascii="ITC Avant Garde" w:hAnsi="ITC Avant Garde"/>
          <w:bCs/>
        </w:rPr>
        <w:t xml:space="preserve"> </w:t>
      </w:r>
      <w:r w:rsidRPr="00B64128">
        <w:rPr>
          <w:rFonts w:ascii="ITC Avant Garde" w:hAnsi="ITC Avant Garde"/>
          <w:bCs/>
        </w:rPr>
        <w:t>l</w:t>
      </w:r>
      <w:r w:rsidR="002A79B2" w:rsidRPr="00B64128">
        <w:rPr>
          <w:rFonts w:ascii="ITC Avant Garde" w:hAnsi="ITC Avant Garde"/>
          <w:bCs/>
        </w:rPr>
        <w:t>os</w:t>
      </w:r>
      <w:r w:rsidRPr="00B64128">
        <w:rPr>
          <w:rFonts w:ascii="ITC Avant Garde" w:hAnsi="ITC Avant Garde"/>
          <w:bCs/>
        </w:rPr>
        <w:t xml:space="preserve"> artículo</w:t>
      </w:r>
      <w:r w:rsidR="002A79B2" w:rsidRPr="00B64128">
        <w:rPr>
          <w:rFonts w:ascii="ITC Avant Garde" w:hAnsi="ITC Avant Garde"/>
          <w:bCs/>
        </w:rPr>
        <w:t>s 5 y</w:t>
      </w:r>
      <w:r w:rsidRPr="00B64128">
        <w:rPr>
          <w:rFonts w:ascii="ITC Avant Garde" w:hAnsi="ITC Avant Garde"/>
          <w:bCs/>
        </w:rPr>
        <w:t xml:space="preserve"> 87 de la Ley de Competencia; y de igual forma, los Agentes Económicos que participen directamente en la concentración de que se trate están obligados a notificarla a este Instituto, tal y como lo dispone el artículo 88 de la Ley de Competencia.</w:t>
      </w:r>
    </w:p>
    <w:p w:rsidR="00DA653E" w:rsidRPr="00B64128" w:rsidRDefault="00126DEC"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
          <w:bCs/>
        </w:rPr>
        <w:t>Cuarto</w:t>
      </w:r>
      <w:r w:rsidR="00D04074" w:rsidRPr="00B64128">
        <w:rPr>
          <w:rFonts w:ascii="ITC Avant Garde" w:hAnsi="ITC Avant Garde"/>
          <w:b/>
          <w:bCs/>
        </w:rPr>
        <w:t xml:space="preserve">.- </w:t>
      </w:r>
      <w:r w:rsidR="003172FD" w:rsidRPr="00B64128">
        <w:rPr>
          <w:rFonts w:ascii="ITC Avant Garde" w:hAnsi="ITC Avant Garde"/>
          <w:b/>
          <w:bCs/>
        </w:rPr>
        <w:t>Análisis de la Solicitu</w:t>
      </w:r>
      <w:r w:rsidR="00726BA0" w:rsidRPr="00B64128">
        <w:rPr>
          <w:rFonts w:ascii="ITC Avant Garde" w:hAnsi="ITC Avant Garde"/>
          <w:b/>
          <w:bCs/>
        </w:rPr>
        <w:t>d de Enajenación de Acciones</w:t>
      </w:r>
      <w:r w:rsidR="003172FD" w:rsidRPr="00B64128">
        <w:rPr>
          <w:rFonts w:ascii="ITC Avant Garde" w:hAnsi="ITC Avant Garde"/>
          <w:b/>
          <w:bCs/>
        </w:rPr>
        <w:t>.</w:t>
      </w:r>
      <w:r w:rsidR="003172FD" w:rsidRPr="00B64128">
        <w:rPr>
          <w:rFonts w:ascii="ITC Avant Garde" w:hAnsi="ITC Avant Garde"/>
          <w:bCs/>
        </w:rPr>
        <w:t xml:space="preserve"> </w:t>
      </w:r>
      <w:r w:rsidR="002512DD" w:rsidRPr="00B64128">
        <w:rPr>
          <w:rFonts w:ascii="ITC Avant Garde" w:hAnsi="ITC Avant Garde"/>
          <w:bCs/>
        </w:rPr>
        <w:t xml:space="preserve">De la revisión al marco legal aplicable, </w:t>
      </w:r>
      <w:r w:rsidR="005F6492" w:rsidRPr="00B64128">
        <w:rPr>
          <w:rFonts w:ascii="ITC Avant Garde" w:hAnsi="ITC Avant Garde"/>
          <w:bCs/>
        </w:rPr>
        <w:t>se concluye</w:t>
      </w:r>
      <w:r w:rsidR="002512DD" w:rsidRPr="00B64128">
        <w:rPr>
          <w:rFonts w:ascii="ITC Avant Garde" w:hAnsi="ITC Avant Garde"/>
          <w:bCs/>
        </w:rPr>
        <w:t xml:space="preserve"> que los requisitos de procedencia que debe cumplir </w:t>
      </w:r>
      <w:r w:rsidR="008E46F0" w:rsidRPr="00B64128">
        <w:rPr>
          <w:rFonts w:ascii="ITC Avant Garde" w:hAnsi="ITC Avant Garde"/>
          <w:bCs/>
        </w:rPr>
        <w:t>el c</w:t>
      </w:r>
      <w:r w:rsidR="002512DD" w:rsidRPr="00B64128">
        <w:rPr>
          <w:rFonts w:ascii="ITC Avant Garde" w:hAnsi="ITC Avant Garde"/>
          <w:bCs/>
        </w:rPr>
        <w:t>oncesionario que solicite autorización para llevar a cabo la</w:t>
      </w:r>
      <w:r w:rsidR="00952C8A" w:rsidRPr="00B64128">
        <w:rPr>
          <w:rFonts w:ascii="ITC Avant Garde" w:hAnsi="ITC Avant Garde"/>
          <w:bCs/>
        </w:rPr>
        <w:t xml:space="preserve"> suscripción o </w:t>
      </w:r>
      <w:r w:rsidR="002512DD" w:rsidRPr="00B64128">
        <w:rPr>
          <w:rFonts w:ascii="ITC Avant Garde" w:hAnsi="ITC Avant Garde"/>
          <w:bCs/>
        </w:rPr>
        <w:t>enajenación de acciones</w:t>
      </w:r>
      <w:r w:rsidR="008E46F0" w:rsidRPr="00B64128">
        <w:rPr>
          <w:rFonts w:ascii="ITC Avant Garde" w:hAnsi="ITC Avant Garde"/>
          <w:bCs/>
        </w:rPr>
        <w:t xml:space="preserve"> o partes sociales del capital</w:t>
      </w:r>
      <w:r w:rsidR="009F74AB" w:rsidRPr="00B64128">
        <w:rPr>
          <w:rFonts w:ascii="ITC Avant Garde" w:hAnsi="ITC Avant Garde"/>
          <w:bCs/>
        </w:rPr>
        <w:t>,</w:t>
      </w:r>
      <w:r w:rsidR="008E46F0" w:rsidRPr="00B64128">
        <w:rPr>
          <w:rFonts w:ascii="ITC Avant Garde" w:hAnsi="ITC Avant Garde"/>
          <w:bCs/>
        </w:rPr>
        <w:t xml:space="preserve"> </w:t>
      </w:r>
      <w:r w:rsidR="002512DD" w:rsidRPr="00B64128">
        <w:rPr>
          <w:rFonts w:ascii="ITC Avant Garde" w:hAnsi="ITC Avant Garde"/>
          <w:bCs/>
        </w:rPr>
        <w:t>son:</w:t>
      </w:r>
    </w:p>
    <w:p w:rsidR="002512DD" w:rsidRPr="00B64128" w:rsidRDefault="002512DD" w:rsidP="00DA653E">
      <w:pPr>
        <w:pStyle w:val="Prrafodelista"/>
        <w:numPr>
          <w:ilvl w:val="0"/>
          <w:numId w:val="7"/>
        </w:numPr>
        <w:spacing w:afterLines="120" w:after="288"/>
        <w:ind w:left="1077" w:hanging="368"/>
        <w:jc w:val="both"/>
        <w:rPr>
          <w:rFonts w:ascii="ITC Avant Garde" w:eastAsia="Calibri" w:hAnsi="ITC Avant Garde"/>
          <w:bCs/>
          <w:sz w:val="22"/>
          <w:szCs w:val="22"/>
          <w:lang w:val="es-MX" w:eastAsia="en-US"/>
        </w:rPr>
      </w:pPr>
      <w:r w:rsidRPr="00B64128">
        <w:rPr>
          <w:rFonts w:ascii="ITC Avant Garde" w:eastAsia="Calibri" w:hAnsi="ITC Avant Garde"/>
          <w:bCs/>
          <w:sz w:val="22"/>
          <w:szCs w:val="22"/>
          <w:lang w:val="es-MX" w:eastAsia="en-US"/>
        </w:rPr>
        <w:t xml:space="preserve">Que el titular de la concesión dé aviso al Instituto por escrito que pretende llevar a cabo una enajenación de acciones, </w:t>
      </w:r>
      <w:r w:rsidR="000A1861" w:rsidRPr="00B64128">
        <w:rPr>
          <w:rFonts w:ascii="ITC Avant Garde" w:eastAsia="Calibri" w:hAnsi="ITC Avant Garde"/>
          <w:bCs/>
          <w:sz w:val="22"/>
          <w:szCs w:val="22"/>
          <w:lang w:val="es-MX" w:eastAsia="en-US"/>
        </w:rPr>
        <w:t>debiendo acompañar el aviso con la información detallada de las personas interesadas en adquirir las acciones o partes sociales</w:t>
      </w:r>
      <w:r w:rsidRPr="00B64128">
        <w:rPr>
          <w:rFonts w:ascii="ITC Avant Garde" w:eastAsia="Calibri" w:hAnsi="ITC Avant Garde"/>
          <w:bCs/>
          <w:sz w:val="22"/>
          <w:szCs w:val="22"/>
          <w:lang w:val="es-MX" w:eastAsia="en-US"/>
        </w:rPr>
        <w:t>.</w:t>
      </w:r>
    </w:p>
    <w:p w:rsidR="002512DD" w:rsidRPr="00B64128" w:rsidRDefault="002512DD" w:rsidP="00DA653E">
      <w:pPr>
        <w:pStyle w:val="Prrafodelista"/>
        <w:numPr>
          <w:ilvl w:val="0"/>
          <w:numId w:val="7"/>
        </w:numPr>
        <w:autoSpaceDE w:val="0"/>
        <w:autoSpaceDN w:val="0"/>
        <w:adjustRightInd w:val="0"/>
        <w:spacing w:afterLines="120" w:after="288"/>
        <w:ind w:left="1077" w:hanging="368"/>
        <w:jc w:val="both"/>
        <w:rPr>
          <w:rFonts w:ascii="ITC Avant Garde" w:hAnsi="ITC Avant Garde"/>
          <w:bCs/>
          <w:sz w:val="22"/>
          <w:szCs w:val="22"/>
        </w:rPr>
      </w:pPr>
      <w:r w:rsidRPr="00B64128">
        <w:rPr>
          <w:rFonts w:ascii="ITC Avant Garde" w:eastAsia="Calibri" w:hAnsi="ITC Avant Garde"/>
          <w:bCs/>
          <w:sz w:val="22"/>
          <w:szCs w:val="22"/>
        </w:rPr>
        <w:t>Que el concesionario exhiba comprobante de pago de derechos establecido en la Ley Federal de Derechos.</w:t>
      </w:r>
    </w:p>
    <w:p w:rsidR="00DA653E" w:rsidRPr="00B64128" w:rsidRDefault="00D27E42" w:rsidP="00DA653E">
      <w:pPr>
        <w:pStyle w:val="Prrafodelista"/>
        <w:numPr>
          <w:ilvl w:val="0"/>
          <w:numId w:val="7"/>
        </w:numPr>
        <w:autoSpaceDE w:val="0"/>
        <w:autoSpaceDN w:val="0"/>
        <w:adjustRightInd w:val="0"/>
        <w:spacing w:afterLines="120" w:after="288"/>
        <w:ind w:left="1077" w:hanging="368"/>
        <w:jc w:val="both"/>
        <w:rPr>
          <w:rFonts w:ascii="ITC Avant Garde" w:hAnsi="ITC Avant Garde"/>
          <w:bCs/>
          <w:sz w:val="22"/>
          <w:szCs w:val="22"/>
        </w:rPr>
      </w:pPr>
      <w:r w:rsidRPr="00B64128">
        <w:rPr>
          <w:rFonts w:ascii="ITC Avant Garde" w:eastAsia="Calibri" w:hAnsi="ITC Avant Garde"/>
          <w:bCs/>
          <w:sz w:val="22"/>
          <w:szCs w:val="22"/>
        </w:rPr>
        <w:t>Que</w:t>
      </w:r>
      <w:r w:rsidR="00365223" w:rsidRPr="00B64128">
        <w:rPr>
          <w:rFonts w:ascii="ITC Avant Garde" w:eastAsia="Calibri" w:hAnsi="ITC Avant Garde"/>
          <w:bCs/>
          <w:sz w:val="22"/>
          <w:szCs w:val="22"/>
        </w:rPr>
        <w:t xml:space="preserve"> se solicite a la</w:t>
      </w:r>
      <w:r w:rsidR="00952C8A" w:rsidRPr="00B64128">
        <w:rPr>
          <w:rFonts w:ascii="ITC Avant Garde" w:eastAsia="Calibri" w:hAnsi="ITC Avant Garde"/>
          <w:bCs/>
          <w:sz w:val="22"/>
          <w:szCs w:val="22"/>
        </w:rPr>
        <w:t xml:space="preserve"> Secretaría</w:t>
      </w:r>
      <w:r w:rsidRPr="00B64128">
        <w:rPr>
          <w:rFonts w:ascii="ITC Avant Garde" w:eastAsia="Calibri" w:hAnsi="ITC Avant Garde"/>
          <w:bCs/>
          <w:sz w:val="22"/>
          <w:szCs w:val="22"/>
        </w:rPr>
        <w:t xml:space="preserve"> la opinión técnica no vinculante, prevista en el artículo 28 párrafo décimo séptimo de la Constitución y el artículo 112 párrafo segundo fracción III de la Ley, respecto de la Solicitud de Enajenación de Acciones</w:t>
      </w:r>
      <w:r w:rsidR="00952C8A" w:rsidRPr="00B64128">
        <w:rPr>
          <w:rFonts w:ascii="ITC Avant Garde" w:eastAsia="Calibri" w:hAnsi="ITC Avant Garde"/>
          <w:bCs/>
          <w:sz w:val="22"/>
          <w:szCs w:val="22"/>
        </w:rPr>
        <w:t>.</w:t>
      </w:r>
    </w:p>
    <w:p w:rsidR="00DA653E" w:rsidRPr="00B64128" w:rsidRDefault="002512DD" w:rsidP="00DA653E">
      <w:pPr>
        <w:autoSpaceDE w:val="0"/>
        <w:autoSpaceDN w:val="0"/>
        <w:adjustRightInd w:val="0"/>
        <w:spacing w:afterLines="120" w:after="288" w:line="240" w:lineRule="auto"/>
        <w:jc w:val="both"/>
        <w:rPr>
          <w:rFonts w:ascii="ITC Avant Garde" w:eastAsia="Times New Roman" w:hAnsi="ITC Avant Garde"/>
        </w:rPr>
      </w:pPr>
      <w:r w:rsidRPr="00B64128">
        <w:rPr>
          <w:rFonts w:ascii="ITC Avant Garde" w:hAnsi="ITC Avant Garde"/>
          <w:bCs/>
          <w:lang w:val="es-ES" w:eastAsia="es-ES"/>
        </w:rPr>
        <w:t>En primera instancia, destaca</w:t>
      </w:r>
      <w:r w:rsidR="003172FD" w:rsidRPr="00B64128">
        <w:rPr>
          <w:rFonts w:ascii="ITC Avant Garde" w:hAnsi="ITC Avant Garde"/>
          <w:bCs/>
          <w:lang w:val="es-ES" w:eastAsia="es-ES"/>
        </w:rPr>
        <w:t xml:space="preserve"> que en el e</w:t>
      </w:r>
      <w:r w:rsidR="004D3822" w:rsidRPr="00B64128">
        <w:rPr>
          <w:rFonts w:ascii="ITC Avant Garde" w:hAnsi="ITC Avant Garde"/>
          <w:bCs/>
          <w:lang w:val="es-ES" w:eastAsia="es-ES"/>
        </w:rPr>
        <w:t xml:space="preserve">xpediente administrativo </w:t>
      </w:r>
      <w:r w:rsidR="00C328F4" w:rsidRPr="00B64128">
        <w:rPr>
          <w:rFonts w:ascii="ITC Avant Garde" w:hAnsi="ITC Avant Garde"/>
          <w:bCs/>
          <w:lang w:val="es-ES" w:eastAsia="es-ES"/>
        </w:rPr>
        <w:t xml:space="preserve">abierto a nombre de </w:t>
      </w:r>
      <w:r w:rsidR="00696FB9" w:rsidRPr="00B64128">
        <w:rPr>
          <w:rFonts w:ascii="ITC Avant Garde" w:hAnsi="ITC Avant Garde" w:cs="Arial"/>
          <w:bCs/>
          <w:color w:val="000000"/>
          <w:shd w:val="clear" w:color="auto" w:fill="FFFFFF"/>
        </w:rPr>
        <w:t>Comunicaciones Radiotelefónicas Peninsulares, S.A. de C.V.</w:t>
      </w:r>
      <w:r w:rsidR="00C328F4" w:rsidRPr="00B64128">
        <w:rPr>
          <w:rFonts w:ascii="ITC Avant Garde" w:hAnsi="ITC Avant Garde"/>
          <w:bCs/>
          <w:lang w:val="es-ES" w:eastAsia="es-ES"/>
        </w:rPr>
        <w:t xml:space="preserve">, </w:t>
      </w:r>
      <w:r w:rsidR="004D3822" w:rsidRPr="00B64128">
        <w:rPr>
          <w:rFonts w:ascii="ITC Avant Garde" w:hAnsi="ITC Avant Garde"/>
          <w:bCs/>
          <w:lang w:val="es-ES" w:eastAsia="es-ES"/>
        </w:rPr>
        <w:t>consta</w:t>
      </w:r>
      <w:r w:rsidR="003172FD" w:rsidRPr="00B64128">
        <w:rPr>
          <w:rFonts w:ascii="ITC Avant Garde" w:hAnsi="ITC Avant Garde"/>
          <w:bCs/>
          <w:lang w:val="es-ES" w:eastAsia="es-ES"/>
        </w:rPr>
        <w:t xml:space="preserve"> </w:t>
      </w:r>
      <w:r w:rsidR="00324DB0" w:rsidRPr="00B64128">
        <w:rPr>
          <w:rFonts w:ascii="ITC Avant Garde" w:hAnsi="ITC Avant Garde"/>
          <w:bCs/>
          <w:lang w:val="es-ES" w:eastAsia="es-ES"/>
        </w:rPr>
        <w:t xml:space="preserve">el </w:t>
      </w:r>
      <w:r w:rsidR="00553828" w:rsidRPr="00B64128">
        <w:rPr>
          <w:rFonts w:ascii="ITC Avant Garde" w:hAnsi="ITC Avant Garde"/>
          <w:bCs/>
          <w:lang w:val="es-ES" w:eastAsia="es-ES"/>
        </w:rPr>
        <w:t>escrito</w:t>
      </w:r>
      <w:r w:rsidR="004D3822" w:rsidRPr="00B64128">
        <w:rPr>
          <w:rFonts w:ascii="ITC Avant Garde" w:hAnsi="ITC Avant Garde"/>
          <w:bCs/>
          <w:lang w:val="es-ES" w:eastAsia="es-ES"/>
        </w:rPr>
        <w:t xml:space="preserve"> </w:t>
      </w:r>
      <w:r w:rsidR="00331BF9" w:rsidRPr="00B64128">
        <w:rPr>
          <w:rFonts w:ascii="ITC Avant Garde" w:hAnsi="ITC Avant Garde"/>
          <w:bCs/>
          <w:lang w:val="es-ES" w:eastAsia="es-ES"/>
        </w:rPr>
        <w:t>presentado</w:t>
      </w:r>
      <w:r w:rsidR="006A53AA" w:rsidRPr="00B64128">
        <w:rPr>
          <w:rFonts w:ascii="ITC Avant Garde" w:hAnsi="ITC Avant Garde"/>
          <w:bCs/>
          <w:lang w:val="es-ES" w:eastAsia="es-ES"/>
        </w:rPr>
        <w:t xml:space="preserve"> </w:t>
      </w:r>
      <w:r w:rsidR="00C328F4" w:rsidRPr="00B64128">
        <w:rPr>
          <w:rFonts w:ascii="ITC Avant Garde" w:hAnsi="ITC Avant Garde"/>
          <w:bCs/>
          <w:lang w:val="es-ES" w:eastAsia="es-ES"/>
        </w:rPr>
        <w:t xml:space="preserve">ante el Instituto el </w:t>
      </w:r>
      <w:r w:rsidR="00696FB9" w:rsidRPr="00B64128">
        <w:rPr>
          <w:rFonts w:ascii="ITC Avant Garde" w:hAnsi="ITC Avant Garde"/>
          <w:bCs/>
          <w:lang w:val="es-ES" w:eastAsia="es-ES"/>
        </w:rPr>
        <w:t xml:space="preserve">15 </w:t>
      </w:r>
      <w:r w:rsidR="00C328F4" w:rsidRPr="00B64128">
        <w:rPr>
          <w:rFonts w:ascii="ITC Avant Garde" w:hAnsi="ITC Avant Garde"/>
          <w:bCs/>
          <w:lang w:val="es-ES" w:eastAsia="es-ES"/>
        </w:rPr>
        <w:t xml:space="preserve">de </w:t>
      </w:r>
      <w:r w:rsidR="00696FB9" w:rsidRPr="00B64128">
        <w:rPr>
          <w:rFonts w:ascii="ITC Avant Garde" w:hAnsi="ITC Avant Garde"/>
          <w:bCs/>
          <w:lang w:val="es-ES" w:eastAsia="es-ES"/>
        </w:rPr>
        <w:t xml:space="preserve">septiembre </w:t>
      </w:r>
      <w:r w:rsidR="00C328F4" w:rsidRPr="00B64128">
        <w:rPr>
          <w:rFonts w:ascii="ITC Avant Garde" w:hAnsi="ITC Avant Garde"/>
          <w:bCs/>
          <w:lang w:val="es-ES" w:eastAsia="es-ES"/>
        </w:rPr>
        <w:t>de 2017</w:t>
      </w:r>
      <w:r w:rsidR="00DF7B47" w:rsidRPr="00B64128">
        <w:rPr>
          <w:rFonts w:ascii="ITC Avant Garde" w:hAnsi="ITC Avant Garde"/>
          <w:bCs/>
          <w:lang w:val="es-ES" w:eastAsia="es-ES"/>
        </w:rPr>
        <w:t xml:space="preserve">, </w:t>
      </w:r>
      <w:r w:rsidR="00306212" w:rsidRPr="00B64128">
        <w:rPr>
          <w:rFonts w:ascii="ITC Avant Garde" w:hAnsi="ITC Avant Garde"/>
          <w:bCs/>
          <w:lang w:val="es-ES" w:eastAsia="es-ES"/>
        </w:rPr>
        <w:t>a través del c</w:t>
      </w:r>
      <w:r w:rsidR="00DF7B47" w:rsidRPr="00B64128">
        <w:rPr>
          <w:rFonts w:ascii="ITC Avant Garde" w:hAnsi="ITC Avant Garde"/>
          <w:bCs/>
          <w:lang w:val="es-ES" w:eastAsia="es-ES"/>
        </w:rPr>
        <w:t xml:space="preserve">ual </w:t>
      </w:r>
      <w:r w:rsidR="00E271DC" w:rsidRPr="00B64128">
        <w:rPr>
          <w:rFonts w:ascii="ITC Avant Garde" w:hAnsi="ITC Avant Garde"/>
          <w:bCs/>
          <w:lang w:val="es-ES" w:eastAsia="es-ES"/>
        </w:rPr>
        <w:t>e</w:t>
      </w:r>
      <w:r w:rsidR="00DF7B47" w:rsidRPr="00B64128">
        <w:rPr>
          <w:rFonts w:ascii="ITC Avant Garde" w:hAnsi="ITC Avant Garde"/>
          <w:bCs/>
          <w:lang w:val="es-ES" w:eastAsia="es-ES"/>
        </w:rPr>
        <w:t>l representante legal</w:t>
      </w:r>
      <w:r w:rsidR="00E271DC" w:rsidRPr="00B64128">
        <w:rPr>
          <w:rFonts w:ascii="ITC Avant Garde" w:hAnsi="ITC Avant Garde"/>
          <w:bCs/>
          <w:lang w:val="es-ES" w:eastAsia="es-ES"/>
        </w:rPr>
        <w:t xml:space="preserve"> de </w:t>
      </w:r>
      <w:r w:rsidR="00C328F4" w:rsidRPr="00B64128">
        <w:rPr>
          <w:rFonts w:ascii="ITC Avant Garde" w:hAnsi="ITC Avant Garde"/>
          <w:bCs/>
          <w:lang w:val="es-ES" w:eastAsia="es-ES"/>
        </w:rPr>
        <w:t>dicha empresa</w:t>
      </w:r>
      <w:r w:rsidR="00DF7B47" w:rsidRPr="00B64128">
        <w:rPr>
          <w:rFonts w:ascii="ITC Avant Garde" w:hAnsi="ITC Avant Garde"/>
          <w:bCs/>
          <w:lang w:val="es-ES" w:eastAsia="es-ES"/>
        </w:rPr>
        <w:t xml:space="preserve"> </w:t>
      </w:r>
      <w:r w:rsidR="00306212" w:rsidRPr="00B64128">
        <w:rPr>
          <w:rFonts w:ascii="ITC Avant Garde" w:hAnsi="ITC Avant Garde" w:cs="Arial"/>
          <w:bCs/>
          <w:color w:val="000000"/>
          <w:shd w:val="clear" w:color="auto" w:fill="FFFFFF"/>
        </w:rPr>
        <w:t>solicitó</w:t>
      </w:r>
      <w:r w:rsidR="006A29D1" w:rsidRPr="00B64128">
        <w:rPr>
          <w:rFonts w:ascii="ITC Avant Garde" w:hAnsi="ITC Avant Garde" w:cs="Arial"/>
          <w:bCs/>
          <w:color w:val="000000"/>
          <w:shd w:val="clear" w:color="auto" w:fill="FFFFFF"/>
        </w:rPr>
        <w:t xml:space="preserve"> autorización p</w:t>
      </w:r>
      <w:r w:rsidR="00A22F89" w:rsidRPr="00B64128">
        <w:rPr>
          <w:rFonts w:ascii="ITC Avant Garde" w:hAnsi="ITC Avant Garde" w:cs="Arial"/>
          <w:bCs/>
          <w:color w:val="000000"/>
          <w:shd w:val="clear" w:color="auto" w:fill="FFFFFF"/>
        </w:rPr>
        <w:t xml:space="preserve">ara que </w:t>
      </w:r>
      <w:r w:rsidR="00696FB9" w:rsidRPr="00B64128">
        <w:rPr>
          <w:rFonts w:ascii="ITC Avant Garde" w:eastAsia="Times New Roman" w:hAnsi="ITC Avant Garde"/>
        </w:rPr>
        <w:t xml:space="preserve">el señor Javier Lamothe Richer adquiera 3,482 (tres mil cuatrocientas ochenta y dos) acciones de la </w:t>
      </w:r>
      <w:r w:rsidR="00696FB9" w:rsidRPr="00B64128">
        <w:rPr>
          <w:rFonts w:ascii="ITC Avant Garde" w:eastAsia="Times New Roman" w:hAnsi="ITC Avant Garde"/>
        </w:rPr>
        <w:lastRenderedPageBreak/>
        <w:t>serie “A”, representativas del capital fijo, y 507 (quinientas siete) acciones de la serie “B”, representativas del capital variable</w:t>
      </w:r>
      <w:r w:rsidR="006A3FAB" w:rsidRPr="00B64128">
        <w:rPr>
          <w:rFonts w:ascii="ITC Avant Garde" w:eastAsia="Times New Roman" w:hAnsi="ITC Avant Garde"/>
        </w:rPr>
        <w:t xml:space="preserve">, propiedad del señor Lorenzo de Jesús Medina González, las cuales, </w:t>
      </w:r>
      <w:r w:rsidR="00696FB9" w:rsidRPr="00B64128">
        <w:rPr>
          <w:rFonts w:ascii="ITC Avant Garde" w:eastAsia="Times New Roman" w:hAnsi="ITC Avant Garde"/>
        </w:rPr>
        <w:t>forman parte del capital social del concesionario.</w:t>
      </w:r>
    </w:p>
    <w:p w:rsidR="00DA653E" w:rsidRPr="00B64128" w:rsidRDefault="00F71574"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rPr>
        <w:t>De esta manera, y de conformidad con la información señalada en la Solicitud de Enajenación de Acciones, así como la que obra en el expediente abierto a</w:t>
      </w:r>
      <w:r w:rsidR="00DA25CE" w:rsidRPr="00B64128">
        <w:rPr>
          <w:rFonts w:ascii="ITC Avant Garde" w:hAnsi="ITC Avant Garde"/>
          <w:bCs/>
        </w:rPr>
        <w:t xml:space="preserve"> nombre de</w:t>
      </w:r>
      <w:r w:rsidRPr="00B64128">
        <w:rPr>
          <w:rFonts w:ascii="ITC Avant Garde" w:hAnsi="ITC Avant Garde"/>
          <w:bCs/>
        </w:rPr>
        <w:t xml:space="preserve"> dicha concesionaria en este Instituto, la estructura accionaria de </w:t>
      </w:r>
      <w:r w:rsidRPr="00B64128">
        <w:rPr>
          <w:rFonts w:ascii="ITC Avant Garde" w:hAnsi="ITC Avant Garde" w:cs="Arial"/>
          <w:bCs/>
          <w:color w:val="000000"/>
          <w:shd w:val="clear" w:color="auto" w:fill="FFFFFF"/>
        </w:rPr>
        <w:t>Comunicaciones Radiotelefónicas Peninsulares, S.A. de C.V</w:t>
      </w:r>
      <w:r w:rsidR="002346C1" w:rsidRPr="00B64128">
        <w:rPr>
          <w:rFonts w:ascii="ITC Avant Garde" w:hAnsi="ITC Avant Garde" w:cs="Arial"/>
          <w:bCs/>
          <w:color w:val="000000"/>
          <w:shd w:val="clear" w:color="auto" w:fill="FFFFFF"/>
        </w:rPr>
        <w:t>.</w:t>
      </w:r>
      <w:r w:rsidRPr="00B64128">
        <w:rPr>
          <w:rFonts w:ascii="ITC Avant Garde" w:hAnsi="ITC Avant Garde"/>
          <w:bCs/>
        </w:rPr>
        <w:t>, previamente a que se lleve a cabo la operación, se encuentra integrada de la siguiente manera:</w:t>
      </w:r>
    </w:p>
    <w:p w:rsidR="0006485D" w:rsidRPr="00B64128" w:rsidRDefault="0006485D"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noProof/>
          <w:lang w:eastAsia="es-MX"/>
        </w:rPr>
        <w:drawing>
          <wp:inline distT="0" distB="0" distL="0" distR="0">
            <wp:extent cx="5797550" cy="899706"/>
            <wp:effectExtent l="0" t="0" r="0" b="0"/>
            <wp:docPr id="2" name="Imagen 2" descr="Imagen de tabla de 5 columnas en la que se describe la estructura accionaria y participación de Comunicaciones Radiotelefónicas Peninsulares, S.A. de C.V." title="Estructura acciona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onistas1.jpg"/>
                    <pic:cNvPicPr/>
                  </pic:nvPicPr>
                  <pic:blipFill>
                    <a:blip r:embed="rId9">
                      <a:extLst>
                        <a:ext uri="{28A0092B-C50C-407E-A947-70E740481C1C}">
                          <a14:useLocalDpi xmlns:a14="http://schemas.microsoft.com/office/drawing/2010/main" val="0"/>
                        </a:ext>
                      </a:extLst>
                    </a:blip>
                    <a:stretch>
                      <a:fillRect/>
                    </a:stretch>
                  </pic:blipFill>
                  <pic:spPr>
                    <a:xfrm>
                      <a:off x="0" y="0"/>
                      <a:ext cx="5811580" cy="901883"/>
                    </a:xfrm>
                    <a:prstGeom prst="rect">
                      <a:avLst/>
                    </a:prstGeom>
                  </pic:spPr>
                </pic:pic>
              </a:graphicData>
            </a:graphic>
          </wp:inline>
        </w:drawing>
      </w:r>
    </w:p>
    <w:p w:rsidR="00DA653E" w:rsidRPr="00B64128" w:rsidRDefault="00CD18BD" w:rsidP="00C53E43">
      <w:pPr>
        <w:autoSpaceDE w:val="0"/>
        <w:autoSpaceDN w:val="0"/>
        <w:adjustRightInd w:val="0"/>
        <w:spacing w:before="240" w:afterLines="120" w:after="288" w:line="240" w:lineRule="auto"/>
        <w:jc w:val="both"/>
        <w:rPr>
          <w:rFonts w:ascii="ITC Avant Garde" w:hAnsi="ITC Avant Garde"/>
          <w:bCs/>
        </w:rPr>
      </w:pPr>
      <w:r w:rsidRPr="00B64128">
        <w:rPr>
          <w:rFonts w:ascii="ITC Avant Garde" w:hAnsi="ITC Avant Garde"/>
          <w:bCs/>
        </w:rPr>
        <w:t>En ese sentido, tal como se hace constar en el Instrumento PA número ciento veinticinco, de fecha 13 de septiembre de 2017, pasado ante la fe del notario público ci</w:t>
      </w:r>
      <w:r w:rsidR="0087759C" w:rsidRPr="00B64128">
        <w:rPr>
          <w:rFonts w:ascii="ITC Avant Garde" w:hAnsi="ITC Avant Garde"/>
          <w:bCs/>
        </w:rPr>
        <w:t>e</w:t>
      </w:r>
      <w:r w:rsidRPr="00B64128">
        <w:rPr>
          <w:rFonts w:ascii="ITC Avant Garde" w:hAnsi="ITC Avant Garde"/>
          <w:bCs/>
        </w:rPr>
        <w:t>n</w:t>
      </w:r>
      <w:r w:rsidR="0087759C" w:rsidRPr="00B64128">
        <w:rPr>
          <w:rFonts w:ascii="ITC Avant Garde" w:hAnsi="ITC Avant Garde"/>
          <w:bCs/>
        </w:rPr>
        <w:t>t</w:t>
      </w:r>
      <w:r w:rsidRPr="00B64128">
        <w:rPr>
          <w:rFonts w:ascii="ITC Avant Garde" w:hAnsi="ITC Avant Garde"/>
          <w:bCs/>
        </w:rPr>
        <w:t xml:space="preserve">o quince de la Ciudad de Cancún, Municipio de Benito Juárez, en el Estado de Quintana Roo, </w:t>
      </w:r>
      <w:r w:rsidR="00D1012C" w:rsidRPr="00B64128">
        <w:rPr>
          <w:rFonts w:ascii="ITC Avant Garde" w:hAnsi="ITC Avant Garde"/>
          <w:bCs/>
        </w:rPr>
        <w:t>establece como Acuerdo Cuarto lo siguiente:</w:t>
      </w:r>
    </w:p>
    <w:p w:rsidR="00DA653E" w:rsidRPr="00B64128" w:rsidRDefault="00D1012C" w:rsidP="00DA653E">
      <w:pPr>
        <w:autoSpaceDE w:val="0"/>
        <w:autoSpaceDN w:val="0"/>
        <w:adjustRightInd w:val="0"/>
        <w:spacing w:afterLines="120" w:after="288" w:line="240" w:lineRule="auto"/>
        <w:ind w:left="1134" w:right="612"/>
        <w:jc w:val="both"/>
        <w:rPr>
          <w:rFonts w:ascii="ITC Avant Garde" w:hAnsi="ITC Avant Garde"/>
          <w:bCs/>
          <w:sz w:val="18"/>
          <w:szCs w:val="18"/>
        </w:rPr>
      </w:pPr>
      <w:r w:rsidRPr="00B64128">
        <w:rPr>
          <w:rFonts w:ascii="ITC Avant Garde" w:hAnsi="ITC Avant Garde"/>
          <w:bCs/>
          <w:sz w:val="18"/>
          <w:szCs w:val="18"/>
        </w:rPr>
        <w:t>“CUARTO. ‘Se deja constancia con su firma en la presente Acta de Asamblea, que el señor Lorenzo de Jesús Medina González, en virtud de la transmisión total de sus acciones autorizada en la presente Asamblea a favor del señor Javier Lamothe Richer, deja de ser accionista de la sociedad denominada COMUNICACIONES RADIOTELEFÓNICAS PENINSULARES, S.A. DE C.V., a partir de la presente Asamblea</w:t>
      </w:r>
      <w:r w:rsidRPr="00B64128">
        <w:rPr>
          <w:rFonts w:ascii="ITC Avant Garde" w:hAnsi="ITC Avant Garde"/>
          <w:bCs/>
          <w:sz w:val="18"/>
          <w:szCs w:val="18"/>
          <w:u w:val="single"/>
        </w:rPr>
        <w:t>, sujeto a que se solventen los requisitos administrativos a que hubiera lugar y se obtengan las autorizaciones y aprobaciones correspondientes en términos de la regulación aplicable por parte del Instituto Federal de Telecomunicaciones</w:t>
      </w:r>
      <w:r w:rsidRPr="00B64128">
        <w:rPr>
          <w:rFonts w:ascii="ITC Avant Garde" w:hAnsi="ITC Avant Garde"/>
          <w:bCs/>
          <w:sz w:val="18"/>
          <w:szCs w:val="18"/>
        </w:rPr>
        <w:t xml:space="preserve"> y cualquiera otra autoridad a que hubiera lugar y que asimismo Capitolium Corporación S.A. de C.V. renunció a cualquier derecho que sobre la transmisión de las acciones referida hubiera tenido lugar.’”</w:t>
      </w:r>
      <w:r w:rsidR="00365223" w:rsidRPr="00B64128">
        <w:rPr>
          <w:rFonts w:ascii="ITC Avant Garde" w:hAnsi="ITC Avant Garde"/>
          <w:bCs/>
          <w:sz w:val="18"/>
          <w:szCs w:val="18"/>
        </w:rPr>
        <w:t xml:space="preserve"> (Subrayado añadido)</w:t>
      </w:r>
    </w:p>
    <w:p w:rsidR="00DA653E" w:rsidRPr="00B64128" w:rsidRDefault="00D1012C"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rPr>
        <w:t xml:space="preserve">Es así que </w:t>
      </w:r>
      <w:r w:rsidR="00CD18BD" w:rsidRPr="00B64128">
        <w:rPr>
          <w:rFonts w:ascii="ITC Avant Garde" w:hAnsi="ITC Avant Garde"/>
          <w:bCs/>
        </w:rPr>
        <w:t xml:space="preserve">de autorizarse </w:t>
      </w:r>
      <w:r w:rsidR="0087759C" w:rsidRPr="00B64128">
        <w:rPr>
          <w:rFonts w:ascii="ITC Avant Garde" w:hAnsi="ITC Avant Garde"/>
          <w:bCs/>
        </w:rPr>
        <w:t xml:space="preserve">por el Instituto </w:t>
      </w:r>
      <w:r w:rsidR="00CD18BD" w:rsidRPr="00B64128">
        <w:rPr>
          <w:rFonts w:ascii="ITC Avant Garde" w:hAnsi="ITC Avant Garde"/>
          <w:bCs/>
        </w:rPr>
        <w:t xml:space="preserve">la </w:t>
      </w:r>
      <w:r w:rsidR="002346C1" w:rsidRPr="00B64128">
        <w:rPr>
          <w:rFonts w:ascii="ITC Avant Garde" w:hAnsi="ITC Avant Garde"/>
          <w:bCs/>
        </w:rPr>
        <w:t xml:space="preserve">Solicitud de Enajenación de Acciones, la estructura accionaria de </w:t>
      </w:r>
      <w:r w:rsidR="002346C1" w:rsidRPr="00B64128">
        <w:rPr>
          <w:rFonts w:ascii="ITC Avant Garde" w:hAnsi="ITC Avant Garde" w:cs="Arial"/>
          <w:bCs/>
          <w:color w:val="000000"/>
          <w:shd w:val="clear" w:color="auto" w:fill="FFFFFF"/>
        </w:rPr>
        <w:t>Comunicaciones Radiotelefónicas Peninsulares, S.A. de C.V</w:t>
      </w:r>
      <w:r w:rsidR="002346C1" w:rsidRPr="00B64128">
        <w:rPr>
          <w:rFonts w:ascii="ITC Avant Garde" w:hAnsi="ITC Avant Garde"/>
          <w:bCs/>
        </w:rPr>
        <w:t>. quedaría de la siguiente forma:</w:t>
      </w:r>
    </w:p>
    <w:p w:rsidR="0006485D" w:rsidRPr="00B64128" w:rsidRDefault="0006485D" w:rsidP="0006485D">
      <w:pPr>
        <w:autoSpaceDE w:val="0"/>
        <w:autoSpaceDN w:val="0"/>
        <w:adjustRightInd w:val="0"/>
        <w:spacing w:afterLines="120" w:after="288" w:line="240" w:lineRule="auto"/>
        <w:jc w:val="center"/>
        <w:rPr>
          <w:rFonts w:ascii="ITC Avant Garde" w:hAnsi="ITC Avant Garde"/>
          <w:bCs/>
        </w:rPr>
      </w:pPr>
      <w:r w:rsidRPr="00B64128">
        <w:rPr>
          <w:rFonts w:ascii="ITC Avant Garde" w:hAnsi="ITC Avant Garde"/>
          <w:bCs/>
          <w:noProof/>
          <w:lang w:eastAsia="es-MX"/>
        </w:rPr>
        <w:drawing>
          <wp:inline distT="0" distB="0" distL="0" distR="0">
            <wp:extent cx="5765800" cy="896019"/>
            <wp:effectExtent l="0" t="0" r="6350" b="0"/>
            <wp:docPr id="3" name="Imagen 3" descr="Imagen de tabla de 5 columnas que describe la estructura accionaria que se autorizaría." title="Estructura accionaria a autoriza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ionistas2.jpg"/>
                    <pic:cNvPicPr/>
                  </pic:nvPicPr>
                  <pic:blipFill>
                    <a:blip r:embed="rId10">
                      <a:extLst>
                        <a:ext uri="{28A0092B-C50C-407E-A947-70E740481C1C}">
                          <a14:useLocalDpi xmlns:a14="http://schemas.microsoft.com/office/drawing/2010/main" val="0"/>
                        </a:ext>
                      </a:extLst>
                    </a:blip>
                    <a:stretch>
                      <a:fillRect/>
                    </a:stretch>
                  </pic:blipFill>
                  <pic:spPr>
                    <a:xfrm>
                      <a:off x="0" y="0"/>
                      <a:ext cx="5788831" cy="899598"/>
                    </a:xfrm>
                    <a:prstGeom prst="rect">
                      <a:avLst/>
                    </a:prstGeom>
                  </pic:spPr>
                </pic:pic>
              </a:graphicData>
            </a:graphic>
          </wp:inline>
        </w:drawing>
      </w:r>
    </w:p>
    <w:p w:rsidR="00DA653E" w:rsidRPr="00B64128" w:rsidRDefault="00C06E77" w:rsidP="00C53E43">
      <w:pPr>
        <w:autoSpaceDE w:val="0"/>
        <w:autoSpaceDN w:val="0"/>
        <w:adjustRightInd w:val="0"/>
        <w:spacing w:before="240" w:afterLines="120" w:after="288" w:line="240" w:lineRule="auto"/>
        <w:jc w:val="both"/>
        <w:rPr>
          <w:rFonts w:ascii="ITC Avant Garde" w:hAnsi="ITC Avant Garde"/>
          <w:bCs/>
        </w:rPr>
      </w:pPr>
      <w:r w:rsidRPr="00B64128">
        <w:rPr>
          <w:rFonts w:ascii="ITC Avant Garde" w:hAnsi="ITC Avant Garde"/>
          <w:bCs/>
        </w:rPr>
        <w:t>Por otra parte</w:t>
      </w:r>
      <w:r w:rsidR="004D43D6" w:rsidRPr="00B64128">
        <w:rPr>
          <w:rFonts w:ascii="ITC Avant Garde" w:hAnsi="ITC Avant Garde"/>
          <w:bCs/>
        </w:rPr>
        <w:t xml:space="preserve">, la Dirección General de Concentraciones y Concesiones, adscrita a la Unidad de Competencia Económica, </w:t>
      </w:r>
      <w:r w:rsidRPr="00B64128">
        <w:rPr>
          <w:rFonts w:ascii="ITC Avant Garde" w:hAnsi="ITC Avant Garde"/>
          <w:bCs/>
        </w:rPr>
        <w:t>emitió</w:t>
      </w:r>
      <w:r w:rsidR="006479C5" w:rsidRPr="00B64128">
        <w:rPr>
          <w:rFonts w:ascii="ITC Avant Garde" w:hAnsi="ITC Avant Garde"/>
          <w:bCs/>
        </w:rPr>
        <w:t xml:space="preserve"> opinión</w:t>
      </w:r>
      <w:r w:rsidR="004D43D6" w:rsidRPr="00B64128">
        <w:rPr>
          <w:rFonts w:ascii="ITC Avant Garde" w:hAnsi="ITC Avant Garde"/>
          <w:bCs/>
        </w:rPr>
        <w:t xml:space="preserve"> respecto </w:t>
      </w:r>
      <w:r w:rsidRPr="00B64128">
        <w:rPr>
          <w:rFonts w:ascii="ITC Avant Garde" w:hAnsi="ITC Avant Garde"/>
          <w:bCs/>
        </w:rPr>
        <w:t xml:space="preserve">de la Solicitud de </w:t>
      </w:r>
      <w:r w:rsidRPr="00B64128">
        <w:rPr>
          <w:rFonts w:ascii="ITC Avant Garde" w:hAnsi="ITC Avant Garde"/>
          <w:bCs/>
        </w:rPr>
        <w:lastRenderedPageBreak/>
        <w:t>Enajenación de Acciones</w:t>
      </w:r>
      <w:r w:rsidR="00405310" w:rsidRPr="00B64128">
        <w:rPr>
          <w:rFonts w:ascii="ITC Avant Garde" w:hAnsi="ITC Avant Garde"/>
          <w:bCs/>
        </w:rPr>
        <w:t xml:space="preserve"> a través del oficio IFT/226/UCE/DG-CCON/</w:t>
      </w:r>
      <w:r w:rsidR="00890BE7" w:rsidRPr="00B64128">
        <w:rPr>
          <w:rFonts w:ascii="ITC Avant Garde" w:hAnsi="ITC Avant Garde"/>
          <w:bCs/>
        </w:rPr>
        <w:t>716</w:t>
      </w:r>
      <w:r w:rsidR="00405310" w:rsidRPr="00B64128">
        <w:rPr>
          <w:rFonts w:ascii="ITC Avant Garde" w:hAnsi="ITC Avant Garde"/>
          <w:bCs/>
        </w:rPr>
        <w:t xml:space="preserve">/2017 de fecha </w:t>
      </w:r>
      <w:r w:rsidR="0066687B" w:rsidRPr="00B64128">
        <w:rPr>
          <w:rFonts w:ascii="ITC Avant Garde" w:hAnsi="ITC Avant Garde"/>
          <w:bCs/>
        </w:rPr>
        <w:t xml:space="preserve">24 </w:t>
      </w:r>
      <w:r w:rsidR="00405310" w:rsidRPr="00B64128">
        <w:rPr>
          <w:rFonts w:ascii="ITC Avant Garde" w:hAnsi="ITC Avant Garde"/>
          <w:bCs/>
        </w:rPr>
        <w:t xml:space="preserve">de </w:t>
      </w:r>
      <w:r w:rsidR="0066687B" w:rsidRPr="00B64128">
        <w:rPr>
          <w:rFonts w:ascii="ITC Avant Garde" w:hAnsi="ITC Avant Garde"/>
          <w:bCs/>
        </w:rPr>
        <w:t xml:space="preserve">octubre </w:t>
      </w:r>
      <w:r w:rsidR="00405310" w:rsidRPr="00B64128">
        <w:rPr>
          <w:rFonts w:ascii="ITC Avant Garde" w:hAnsi="ITC Avant Garde"/>
          <w:bCs/>
        </w:rPr>
        <w:t>de 2017, concluyendo lo siguiente:</w:t>
      </w:r>
    </w:p>
    <w:p w:rsidR="00DA653E" w:rsidRPr="00B64128" w:rsidRDefault="00010FB7" w:rsidP="00DA653E">
      <w:pPr>
        <w:autoSpaceDE w:val="0"/>
        <w:autoSpaceDN w:val="0"/>
        <w:adjustRightInd w:val="0"/>
        <w:spacing w:afterLines="120" w:after="288" w:line="240" w:lineRule="auto"/>
        <w:ind w:left="1134" w:right="612"/>
        <w:jc w:val="both"/>
        <w:rPr>
          <w:rFonts w:ascii="ITC Avant Garde" w:hAnsi="ITC Avant Garde"/>
          <w:bCs/>
          <w:sz w:val="18"/>
          <w:szCs w:val="18"/>
        </w:rPr>
      </w:pPr>
      <w:r w:rsidRPr="00B64128">
        <w:rPr>
          <w:rFonts w:ascii="ITC Avant Garde" w:hAnsi="ITC Avant Garde"/>
          <w:bCs/>
          <w:sz w:val="18"/>
          <w:szCs w:val="18"/>
        </w:rPr>
        <w:t>“</w:t>
      </w:r>
      <w:r w:rsidR="00BF1C17" w:rsidRPr="00B64128">
        <w:rPr>
          <w:rFonts w:ascii="ITC Avant Garde" w:hAnsi="ITC Avant Garde"/>
          <w:bCs/>
          <w:sz w:val="18"/>
          <w:szCs w:val="18"/>
        </w:rPr>
        <w:t>[…]</w:t>
      </w:r>
    </w:p>
    <w:p w:rsidR="00DA653E" w:rsidRPr="00B64128" w:rsidRDefault="0066687B" w:rsidP="00DA653E">
      <w:pPr>
        <w:autoSpaceDE w:val="0"/>
        <w:autoSpaceDN w:val="0"/>
        <w:adjustRightInd w:val="0"/>
        <w:spacing w:afterLines="120" w:after="288" w:line="240" w:lineRule="auto"/>
        <w:ind w:left="1134" w:right="612"/>
        <w:jc w:val="both"/>
        <w:rPr>
          <w:rFonts w:ascii="ITC Avant Garde" w:hAnsi="ITC Avant Garde"/>
          <w:b/>
          <w:bCs/>
          <w:sz w:val="18"/>
          <w:szCs w:val="18"/>
        </w:rPr>
      </w:pPr>
      <w:r w:rsidRPr="00B64128">
        <w:rPr>
          <w:rFonts w:ascii="ITC Avant Garde" w:hAnsi="ITC Avant Garde"/>
          <w:b/>
          <w:bCs/>
          <w:sz w:val="18"/>
          <w:szCs w:val="18"/>
        </w:rPr>
        <w:t xml:space="preserve">IV. </w:t>
      </w:r>
      <w:r w:rsidR="002D4787" w:rsidRPr="00B64128">
        <w:rPr>
          <w:rFonts w:ascii="ITC Avant Garde" w:hAnsi="ITC Avant Garde"/>
          <w:b/>
          <w:bCs/>
          <w:sz w:val="18"/>
          <w:szCs w:val="18"/>
        </w:rPr>
        <w:t>ANÁLISIS Y OPINIÓN EN MATERIA DE COMPETENCIA ECONÓMICA DE LA OPERACIÓN</w:t>
      </w:r>
    </w:p>
    <w:p w:rsidR="00DA653E" w:rsidRPr="00B64128" w:rsidRDefault="002D4787" w:rsidP="00DA653E">
      <w:pPr>
        <w:autoSpaceDE w:val="0"/>
        <w:autoSpaceDN w:val="0"/>
        <w:adjustRightInd w:val="0"/>
        <w:spacing w:afterLines="120" w:after="288" w:line="240" w:lineRule="auto"/>
        <w:ind w:left="1134" w:right="612"/>
        <w:jc w:val="both"/>
        <w:rPr>
          <w:rFonts w:ascii="ITC Avant Garde" w:hAnsi="ITC Avant Garde"/>
          <w:bCs/>
          <w:sz w:val="18"/>
          <w:szCs w:val="18"/>
        </w:rPr>
      </w:pPr>
      <w:r w:rsidRPr="00B64128">
        <w:rPr>
          <w:rFonts w:ascii="ITC Avant Garde" w:hAnsi="ITC Avant Garde"/>
          <w:bCs/>
          <w:sz w:val="18"/>
          <w:szCs w:val="18"/>
        </w:rPr>
        <w:t>A partir de la información remitida por la DGCTEL y disponible para esta DGCC, se identifica que:</w:t>
      </w:r>
    </w:p>
    <w:p w:rsidR="00DA653E" w:rsidRPr="00B64128" w:rsidRDefault="002D4787" w:rsidP="00DA653E">
      <w:pPr>
        <w:autoSpaceDE w:val="0"/>
        <w:autoSpaceDN w:val="0"/>
        <w:adjustRightInd w:val="0"/>
        <w:spacing w:afterLines="120" w:after="288" w:line="240" w:lineRule="auto"/>
        <w:ind w:left="1701" w:right="612" w:hanging="283"/>
        <w:jc w:val="both"/>
        <w:rPr>
          <w:rFonts w:ascii="ITC Avant Garde" w:hAnsi="ITC Avant Garde"/>
          <w:bCs/>
          <w:sz w:val="18"/>
          <w:szCs w:val="18"/>
        </w:rPr>
      </w:pPr>
      <w:r w:rsidRPr="00B64128">
        <w:rPr>
          <w:rFonts w:ascii="ITC Avant Garde" w:hAnsi="ITC Avant Garde"/>
          <w:bCs/>
          <w:sz w:val="18"/>
          <w:szCs w:val="18"/>
        </w:rPr>
        <w:t>•</w:t>
      </w:r>
      <w:r w:rsidRPr="00B64128">
        <w:rPr>
          <w:rFonts w:ascii="ITC Avant Garde" w:hAnsi="ITC Avant Garde"/>
          <w:bCs/>
          <w:sz w:val="18"/>
          <w:szCs w:val="18"/>
        </w:rPr>
        <w:tab/>
        <w:t>La Operación consiste en la enajenación de 3,482 (tres mil cuatrocientas ochen</w:t>
      </w:r>
      <w:r w:rsidR="00601371" w:rsidRPr="00B64128">
        <w:rPr>
          <w:rFonts w:ascii="ITC Avant Garde" w:hAnsi="ITC Avant Garde"/>
          <w:bCs/>
          <w:sz w:val="18"/>
          <w:szCs w:val="18"/>
        </w:rPr>
        <w:t>ta y dos) acciones de la serie ‘A’</w:t>
      </w:r>
      <w:r w:rsidRPr="00B64128">
        <w:rPr>
          <w:rFonts w:ascii="ITC Avant Garde" w:hAnsi="ITC Avant Garde"/>
          <w:bCs/>
          <w:sz w:val="18"/>
          <w:szCs w:val="18"/>
        </w:rPr>
        <w:t xml:space="preserve"> y 507 (quinient</w:t>
      </w:r>
      <w:r w:rsidR="00601371" w:rsidRPr="00B64128">
        <w:rPr>
          <w:rFonts w:ascii="ITC Avant Garde" w:hAnsi="ITC Avant Garde"/>
          <w:bCs/>
          <w:sz w:val="18"/>
          <w:szCs w:val="18"/>
        </w:rPr>
        <w:t>as siete) acciones de la serie ‘B’</w:t>
      </w:r>
      <w:r w:rsidRPr="00B64128">
        <w:rPr>
          <w:rFonts w:ascii="ITC Avant Garde" w:hAnsi="ITC Avant Garde"/>
          <w:bCs/>
          <w:sz w:val="18"/>
          <w:szCs w:val="18"/>
        </w:rPr>
        <w:t xml:space="preserve"> representativas del 25% del capital social de Comunicaciones Radiotelefónicas Peninsulares, a favor del C. Javier Lamothe Richer;</w:t>
      </w:r>
    </w:p>
    <w:p w:rsidR="00DA653E" w:rsidRPr="00B64128" w:rsidRDefault="002D4787" w:rsidP="00DA653E">
      <w:pPr>
        <w:autoSpaceDE w:val="0"/>
        <w:autoSpaceDN w:val="0"/>
        <w:adjustRightInd w:val="0"/>
        <w:spacing w:afterLines="120" w:after="288" w:line="240" w:lineRule="auto"/>
        <w:ind w:left="1701" w:right="612" w:hanging="283"/>
        <w:jc w:val="both"/>
        <w:rPr>
          <w:rFonts w:ascii="ITC Avant Garde" w:hAnsi="ITC Avant Garde"/>
          <w:bCs/>
          <w:sz w:val="18"/>
          <w:szCs w:val="18"/>
        </w:rPr>
      </w:pPr>
      <w:r w:rsidRPr="00B64128">
        <w:rPr>
          <w:rFonts w:ascii="ITC Avant Garde" w:hAnsi="ITC Avant Garde"/>
          <w:bCs/>
          <w:sz w:val="18"/>
          <w:szCs w:val="18"/>
        </w:rPr>
        <w:t>•</w:t>
      </w:r>
      <w:r w:rsidRPr="00B64128">
        <w:rPr>
          <w:rFonts w:ascii="ITC Avant Garde" w:hAnsi="ITC Avant Garde"/>
          <w:bCs/>
          <w:sz w:val="18"/>
          <w:szCs w:val="18"/>
        </w:rPr>
        <w:tab/>
        <w:t>Comunicaciones Radiotelefónicas Peninsulares posee un título de concesión única para uso comercial y un título  de concesión para usar, aprovechar y explotar bandas de frecuencias del espectro radioeléctrico para uso comercial y con derecho para prestar el servicio de radiocomunicación móvil especializada de flotillas (</w:t>
      </w:r>
      <w:proofErr w:type="spellStart"/>
      <w:r w:rsidRPr="00B64128">
        <w:rPr>
          <w:rFonts w:ascii="ITC Avant Garde" w:hAnsi="ITC Avant Garde"/>
          <w:bCs/>
          <w:sz w:val="18"/>
          <w:szCs w:val="18"/>
        </w:rPr>
        <w:t>Trunking</w:t>
      </w:r>
      <w:proofErr w:type="spellEnd"/>
      <w:r w:rsidRPr="00B64128">
        <w:rPr>
          <w:rFonts w:ascii="ITC Avant Garde" w:hAnsi="ITC Avant Garde"/>
          <w:bCs/>
          <w:sz w:val="18"/>
          <w:szCs w:val="18"/>
        </w:rPr>
        <w:t xml:space="preserve">) en las localidades de Tuxtla Gutiérrez y Chiapa de Corzo, Chiapas; Centro y </w:t>
      </w:r>
      <w:proofErr w:type="spellStart"/>
      <w:r w:rsidRPr="00B64128">
        <w:rPr>
          <w:rFonts w:ascii="ITC Avant Garde" w:hAnsi="ITC Avant Garde"/>
          <w:bCs/>
          <w:sz w:val="18"/>
          <w:szCs w:val="18"/>
        </w:rPr>
        <w:t>Nacajuca</w:t>
      </w:r>
      <w:proofErr w:type="spellEnd"/>
      <w:r w:rsidRPr="00B64128">
        <w:rPr>
          <w:rFonts w:ascii="ITC Avant Garde" w:hAnsi="ITC Avant Garde"/>
          <w:bCs/>
          <w:sz w:val="18"/>
          <w:szCs w:val="18"/>
        </w:rPr>
        <w:t xml:space="preserve">, Tabasco; Mérida, </w:t>
      </w:r>
      <w:proofErr w:type="spellStart"/>
      <w:r w:rsidRPr="00B64128">
        <w:rPr>
          <w:rFonts w:ascii="ITC Avant Garde" w:hAnsi="ITC Avant Garde"/>
          <w:bCs/>
          <w:sz w:val="18"/>
          <w:szCs w:val="18"/>
        </w:rPr>
        <w:t>Kanasín</w:t>
      </w:r>
      <w:proofErr w:type="spellEnd"/>
      <w:r w:rsidRPr="00B64128">
        <w:rPr>
          <w:rFonts w:ascii="ITC Avant Garde" w:hAnsi="ITC Avant Garde"/>
          <w:bCs/>
          <w:sz w:val="18"/>
          <w:szCs w:val="18"/>
        </w:rPr>
        <w:t xml:space="preserve">, Umán, </w:t>
      </w:r>
      <w:proofErr w:type="spellStart"/>
      <w:r w:rsidRPr="00B64128">
        <w:rPr>
          <w:rFonts w:ascii="ITC Avant Garde" w:hAnsi="ITC Avant Garde"/>
          <w:bCs/>
          <w:sz w:val="18"/>
          <w:szCs w:val="18"/>
        </w:rPr>
        <w:t>Ucú</w:t>
      </w:r>
      <w:proofErr w:type="spellEnd"/>
      <w:r w:rsidRPr="00B64128">
        <w:rPr>
          <w:rFonts w:ascii="ITC Avant Garde" w:hAnsi="ITC Avant Garde"/>
          <w:bCs/>
          <w:sz w:val="18"/>
          <w:szCs w:val="18"/>
        </w:rPr>
        <w:t xml:space="preserve"> y </w:t>
      </w:r>
      <w:proofErr w:type="spellStart"/>
      <w:r w:rsidRPr="00B64128">
        <w:rPr>
          <w:rFonts w:ascii="ITC Avant Garde" w:hAnsi="ITC Avant Garde"/>
          <w:bCs/>
          <w:sz w:val="18"/>
          <w:szCs w:val="18"/>
        </w:rPr>
        <w:t>Conkal</w:t>
      </w:r>
      <w:proofErr w:type="spellEnd"/>
      <w:r w:rsidRPr="00B64128">
        <w:rPr>
          <w:rFonts w:ascii="ITC Avant Garde" w:hAnsi="ITC Avant Garde"/>
          <w:bCs/>
          <w:sz w:val="18"/>
          <w:szCs w:val="18"/>
        </w:rPr>
        <w:t>, Yucatán; Benito Juárez, Puerto Morelos e Isla Mujeres, Quintana Roo;</w:t>
      </w:r>
    </w:p>
    <w:p w:rsidR="00DA653E" w:rsidRPr="00B64128" w:rsidRDefault="002D4787" w:rsidP="00DA653E">
      <w:pPr>
        <w:autoSpaceDE w:val="0"/>
        <w:autoSpaceDN w:val="0"/>
        <w:adjustRightInd w:val="0"/>
        <w:spacing w:afterLines="120" w:after="288" w:line="240" w:lineRule="auto"/>
        <w:ind w:left="1701" w:right="612" w:hanging="283"/>
        <w:jc w:val="both"/>
        <w:rPr>
          <w:rFonts w:ascii="ITC Avant Garde" w:hAnsi="ITC Avant Garde"/>
          <w:bCs/>
          <w:sz w:val="18"/>
          <w:szCs w:val="18"/>
        </w:rPr>
      </w:pPr>
      <w:r w:rsidRPr="00B64128">
        <w:rPr>
          <w:rFonts w:ascii="ITC Avant Garde" w:hAnsi="ITC Avant Garde"/>
          <w:bCs/>
          <w:sz w:val="18"/>
          <w:szCs w:val="18"/>
        </w:rPr>
        <w:t>•</w:t>
      </w:r>
      <w:r w:rsidRPr="00B64128">
        <w:rPr>
          <w:rFonts w:ascii="ITC Avant Garde" w:hAnsi="ITC Avant Garde"/>
          <w:bCs/>
          <w:sz w:val="18"/>
          <w:szCs w:val="18"/>
        </w:rPr>
        <w:tab/>
        <w:t>El Adquirente e integrantes de su familia no son concesionarios ni participan en el capital social de otras sociedades que directa o indirectamente sean concesionarias de concesiones que les permitan prestar el servicio de radiocomunicación móvil especializada de flotillas.</w:t>
      </w:r>
    </w:p>
    <w:p w:rsidR="00DA653E" w:rsidRPr="00B64128" w:rsidRDefault="006B66EB" w:rsidP="00C53E43">
      <w:pPr>
        <w:autoSpaceDE w:val="0"/>
        <w:autoSpaceDN w:val="0"/>
        <w:adjustRightInd w:val="0"/>
        <w:spacing w:afterLines="100" w:after="240" w:line="240" w:lineRule="auto"/>
        <w:ind w:left="1134" w:right="612"/>
        <w:jc w:val="both"/>
        <w:rPr>
          <w:rFonts w:ascii="ITC Avant Garde" w:hAnsi="ITC Avant Garde"/>
          <w:bCs/>
          <w:sz w:val="18"/>
          <w:szCs w:val="18"/>
        </w:rPr>
      </w:pPr>
      <w:r w:rsidRPr="00B64128">
        <w:rPr>
          <w:rFonts w:ascii="ITC Avant Garde" w:hAnsi="ITC Avant Garde"/>
          <w:bCs/>
          <w:sz w:val="18"/>
          <w:szCs w:val="18"/>
        </w:rPr>
        <w:t>En virtud de lo anterior, no se prevén efectos contrarios al proceso de competencia y libre concurrencia como consecuencia de la Operación.</w:t>
      </w:r>
    </w:p>
    <w:p w:rsidR="00DA653E" w:rsidRPr="00B64128" w:rsidRDefault="003B7819" w:rsidP="00C53E43">
      <w:pPr>
        <w:autoSpaceDE w:val="0"/>
        <w:autoSpaceDN w:val="0"/>
        <w:adjustRightInd w:val="0"/>
        <w:spacing w:afterLines="50" w:after="120" w:line="240" w:lineRule="auto"/>
        <w:ind w:left="1134" w:right="612"/>
        <w:jc w:val="both"/>
        <w:rPr>
          <w:rFonts w:ascii="ITC Avant Garde" w:hAnsi="ITC Avant Garde"/>
          <w:bCs/>
          <w:sz w:val="18"/>
          <w:szCs w:val="18"/>
        </w:rPr>
      </w:pPr>
      <w:r w:rsidRPr="00B64128">
        <w:rPr>
          <w:rFonts w:ascii="ITC Avant Garde" w:hAnsi="ITC Avant Garde"/>
          <w:bCs/>
          <w:sz w:val="18"/>
          <w:szCs w:val="18"/>
        </w:rPr>
        <w:t>El análisis y la opinión que se emiten en este documento se circunscriben a la evaluación en materia de competencia económica de la Operación, sin prejuzgar sobre otras autorizaciones, requisitos u obligaciones que, en su caso, Comunicaciones Radiotelefónicas Peninsulares, deba obtener de este Instituto u otra autoridad competente. Tampoco se prejuzga sobre violaciones a la Ley Federal de Competencia Económica, la Ley Federal de Telecomunicaciones y Radiodifusión u otros ordenamientos, en que pudiera haber incurrido o pudiera incurrir Comunicaciones Radiotelefónicas Peninsulares.</w:t>
      </w:r>
    </w:p>
    <w:p w:rsidR="00DA653E" w:rsidRPr="00B64128" w:rsidRDefault="004663FA" w:rsidP="00DA653E">
      <w:pPr>
        <w:autoSpaceDE w:val="0"/>
        <w:autoSpaceDN w:val="0"/>
        <w:adjustRightInd w:val="0"/>
        <w:spacing w:afterLines="120" w:after="288" w:line="240" w:lineRule="auto"/>
        <w:ind w:left="1134" w:right="612"/>
        <w:jc w:val="both"/>
        <w:rPr>
          <w:rFonts w:ascii="ITC Avant Garde" w:hAnsi="ITC Avant Garde"/>
          <w:bCs/>
          <w:sz w:val="18"/>
          <w:szCs w:val="18"/>
        </w:rPr>
      </w:pPr>
      <w:r w:rsidRPr="00B64128">
        <w:rPr>
          <w:rFonts w:ascii="ITC Avant Garde" w:hAnsi="ITC Avant Garde"/>
          <w:bCs/>
          <w:sz w:val="18"/>
          <w:szCs w:val="18"/>
        </w:rPr>
        <w:t>[…]</w:t>
      </w:r>
      <w:r w:rsidR="00164246" w:rsidRPr="00B64128">
        <w:rPr>
          <w:rFonts w:ascii="ITC Avant Garde" w:hAnsi="ITC Avant Garde"/>
          <w:bCs/>
          <w:sz w:val="18"/>
          <w:szCs w:val="18"/>
        </w:rPr>
        <w:t>”</w:t>
      </w:r>
    </w:p>
    <w:p w:rsidR="00DA653E" w:rsidRPr="00B64128" w:rsidRDefault="006369E2" w:rsidP="00C53E43">
      <w:pPr>
        <w:autoSpaceDE w:val="0"/>
        <w:autoSpaceDN w:val="0"/>
        <w:adjustRightInd w:val="0"/>
        <w:spacing w:afterLines="100" w:after="240" w:line="240" w:lineRule="auto"/>
        <w:jc w:val="both"/>
        <w:rPr>
          <w:rFonts w:ascii="ITC Avant Garde" w:hAnsi="ITC Avant Garde"/>
          <w:bCs/>
        </w:rPr>
      </w:pPr>
      <w:r w:rsidRPr="00B64128">
        <w:rPr>
          <w:rFonts w:ascii="ITC Avant Garde" w:hAnsi="ITC Avant Garde"/>
          <w:bCs/>
        </w:rPr>
        <w:t xml:space="preserve">Con base en la información disponible, se determina que la enajenación de acciones que pretende realizar el </w:t>
      </w:r>
      <w:r w:rsidR="00C61C99" w:rsidRPr="00B64128">
        <w:rPr>
          <w:rFonts w:ascii="ITC Avant Garde" w:hAnsi="ITC Avant Garde"/>
          <w:bCs/>
        </w:rPr>
        <w:t>señor</w:t>
      </w:r>
      <w:r w:rsidRPr="00B64128">
        <w:rPr>
          <w:rFonts w:ascii="ITC Avant Garde" w:hAnsi="ITC Avant Garde"/>
          <w:bCs/>
        </w:rPr>
        <w:t xml:space="preserve"> Lorenzo de Jesús Medina González (</w:t>
      </w:r>
      <w:r w:rsidR="005C0E06" w:rsidRPr="00B64128">
        <w:rPr>
          <w:rFonts w:ascii="ITC Avant Garde" w:hAnsi="ITC Avant Garde"/>
          <w:bCs/>
        </w:rPr>
        <w:t>el “</w:t>
      </w:r>
      <w:r w:rsidRPr="00B64128">
        <w:rPr>
          <w:rFonts w:ascii="ITC Avant Garde" w:hAnsi="ITC Avant Garde"/>
          <w:bCs/>
        </w:rPr>
        <w:t>Enajenante</w:t>
      </w:r>
      <w:r w:rsidR="005C0E06" w:rsidRPr="00B64128">
        <w:rPr>
          <w:rFonts w:ascii="ITC Avant Garde" w:hAnsi="ITC Avant Garde"/>
          <w:bCs/>
        </w:rPr>
        <w:t>”</w:t>
      </w:r>
      <w:r w:rsidRPr="00B64128">
        <w:rPr>
          <w:rFonts w:ascii="ITC Avant Garde" w:hAnsi="ITC Avant Garde"/>
          <w:bCs/>
        </w:rPr>
        <w:t xml:space="preserve">) en favor del </w:t>
      </w:r>
      <w:r w:rsidR="00C1223C" w:rsidRPr="00B64128">
        <w:rPr>
          <w:rFonts w:ascii="ITC Avant Garde" w:hAnsi="ITC Avant Garde"/>
          <w:bCs/>
        </w:rPr>
        <w:t>señor</w:t>
      </w:r>
      <w:r w:rsidRPr="00B64128">
        <w:rPr>
          <w:rFonts w:ascii="ITC Avant Garde" w:hAnsi="ITC Avant Garde"/>
          <w:bCs/>
        </w:rPr>
        <w:t xml:space="preserve"> Javier Lamothe Richer (</w:t>
      </w:r>
      <w:r w:rsidR="005C0E06" w:rsidRPr="00B64128">
        <w:rPr>
          <w:rFonts w:ascii="ITC Avant Garde" w:hAnsi="ITC Avant Garde"/>
          <w:bCs/>
        </w:rPr>
        <w:t>el “</w:t>
      </w:r>
      <w:r w:rsidRPr="00B64128">
        <w:rPr>
          <w:rFonts w:ascii="ITC Avant Garde" w:hAnsi="ITC Avant Garde"/>
          <w:bCs/>
        </w:rPr>
        <w:t>Adquirente</w:t>
      </w:r>
      <w:r w:rsidR="005C0E06" w:rsidRPr="00B64128">
        <w:rPr>
          <w:rFonts w:ascii="ITC Avant Garde" w:hAnsi="ITC Avant Garde"/>
          <w:bCs/>
        </w:rPr>
        <w:t>”</w:t>
      </w:r>
      <w:r w:rsidRPr="00B64128">
        <w:rPr>
          <w:rFonts w:ascii="ITC Avant Garde" w:hAnsi="ITC Avant Garde"/>
          <w:bCs/>
        </w:rPr>
        <w:t>), previsiblemente no tendría efectos contrarios al proceso de competencia y libre concurrencia en la provisión del servicio en el que participa Comunicaciones Radiotelefón</w:t>
      </w:r>
      <w:r w:rsidR="00B27D7D" w:rsidRPr="00B64128">
        <w:rPr>
          <w:rFonts w:ascii="ITC Avant Garde" w:hAnsi="ITC Avant Garde"/>
          <w:bCs/>
        </w:rPr>
        <w:t>icas Peninsulares, S.A. de C.V.;</w:t>
      </w:r>
      <w:r w:rsidRPr="00B64128">
        <w:rPr>
          <w:rFonts w:ascii="ITC Avant Garde" w:hAnsi="ITC Avant Garde"/>
          <w:bCs/>
        </w:rPr>
        <w:t xml:space="preserve"> radiocomunicación móvil especializada de flotillas en las localidades de Tuxtla Gutiérrez y Chiapa de Corzo, Chiapas; Centro y </w:t>
      </w:r>
      <w:proofErr w:type="spellStart"/>
      <w:r w:rsidRPr="00B64128">
        <w:rPr>
          <w:rFonts w:ascii="ITC Avant Garde" w:hAnsi="ITC Avant Garde"/>
          <w:bCs/>
        </w:rPr>
        <w:t>Nacajuca</w:t>
      </w:r>
      <w:proofErr w:type="spellEnd"/>
      <w:r w:rsidRPr="00B64128">
        <w:rPr>
          <w:rFonts w:ascii="ITC Avant Garde" w:hAnsi="ITC Avant Garde"/>
          <w:bCs/>
        </w:rPr>
        <w:t xml:space="preserve">, Tabasco; Mérida, </w:t>
      </w:r>
      <w:proofErr w:type="spellStart"/>
      <w:r w:rsidRPr="00B64128">
        <w:rPr>
          <w:rFonts w:ascii="ITC Avant Garde" w:hAnsi="ITC Avant Garde"/>
          <w:bCs/>
        </w:rPr>
        <w:t>Kanasín</w:t>
      </w:r>
      <w:proofErr w:type="spellEnd"/>
      <w:r w:rsidRPr="00B64128">
        <w:rPr>
          <w:rFonts w:ascii="ITC Avant Garde" w:hAnsi="ITC Avant Garde"/>
          <w:bCs/>
        </w:rPr>
        <w:t xml:space="preserve">, </w:t>
      </w:r>
      <w:r w:rsidRPr="00B64128">
        <w:rPr>
          <w:rFonts w:ascii="ITC Avant Garde" w:hAnsi="ITC Avant Garde"/>
          <w:bCs/>
        </w:rPr>
        <w:lastRenderedPageBreak/>
        <w:t xml:space="preserve">Umán, </w:t>
      </w:r>
      <w:proofErr w:type="spellStart"/>
      <w:r w:rsidRPr="00B64128">
        <w:rPr>
          <w:rFonts w:ascii="ITC Avant Garde" w:hAnsi="ITC Avant Garde"/>
          <w:bCs/>
        </w:rPr>
        <w:t>Ucú</w:t>
      </w:r>
      <w:proofErr w:type="spellEnd"/>
      <w:r w:rsidRPr="00B64128">
        <w:rPr>
          <w:rFonts w:ascii="ITC Avant Garde" w:hAnsi="ITC Avant Garde"/>
          <w:bCs/>
        </w:rPr>
        <w:t xml:space="preserve"> y </w:t>
      </w:r>
      <w:proofErr w:type="spellStart"/>
      <w:r w:rsidRPr="00B64128">
        <w:rPr>
          <w:rFonts w:ascii="ITC Avant Garde" w:hAnsi="ITC Avant Garde"/>
          <w:bCs/>
        </w:rPr>
        <w:t>Conkal</w:t>
      </w:r>
      <w:proofErr w:type="spellEnd"/>
      <w:r w:rsidRPr="00B64128">
        <w:rPr>
          <w:rFonts w:ascii="ITC Avant Garde" w:hAnsi="ITC Avant Garde"/>
          <w:bCs/>
        </w:rPr>
        <w:t xml:space="preserve">, Yucatán; Benito Juárez, Puerto Morelos e Isla Mujeres, Quintana Roo. Ello en virtud de que, en términos de la información presentada por el </w:t>
      </w:r>
      <w:r w:rsidR="005C0E06" w:rsidRPr="00B64128">
        <w:rPr>
          <w:rFonts w:ascii="ITC Avant Garde" w:hAnsi="ITC Avant Garde"/>
          <w:bCs/>
        </w:rPr>
        <w:t>concesionario</w:t>
      </w:r>
      <w:r w:rsidRPr="00B64128">
        <w:rPr>
          <w:rFonts w:ascii="ITC Avant Garde" w:hAnsi="ITC Avant Garde"/>
          <w:bCs/>
        </w:rPr>
        <w:t xml:space="preserve">, el Adquiriente e integrantes de su familia no son concesionarios ni participan en el capital social de sociedades que directa o indirectamente sean concesionarias de concesiones que les permitan prestar el servicio </w:t>
      </w:r>
      <w:r w:rsidR="00B27D7D" w:rsidRPr="00B64128">
        <w:rPr>
          <w:rFonts w:ascii="ITC Avant Garde" w:hAnsi="ITC Avant Garde"/>
          <w:bCs/>
        </w:rPr>
        <w:t xml:space="preserve">móvil </w:t>
      </w:r>
      <w:r w:rsidRPr="00B64128">
        <w:rPr>
          <w:rFonts w:ascii="ITC Avant Garde" w:hAnsi="ITC Avant Garde"/>
          <w:bCs/>
        </w:rPr>
        <w:t>de radiocomunicación especializada de flotillas</w:t>
      </w:r>
      <w:r w:rsidR="000A303E" w:rsidRPr="00B64128">
        <w:rPr>
          <w:rFonts w:ascii="ITC Avant Garde" w:hAnsi="ITC Avant Garde"/>
          <w:bCs/>
        </w:rPr>
        <w:t>.</w:t>
      </w:r>
    </w:p>
    <w:p w:rsidR="00DA653E" w:rsidRPr="00B64128" w:rsidRDefault="006F004E" w:rsidP="00C53E43">
      <w:pPr>
        <w:autoSpaceDE w:val="0"/>
        <w:autoSpaceDN w:val="0"/>
        <w:adjustRightInd w:val="0"/>
        <w:spacing w:afterLines="100" w:after="240" w:line="240" w:lineRule="auto"/>
        <w:jc w:val="both"/>
        <w:rPr>
          <w:rFonts w:ascii="ITC Avant Garde" w:hAnsi="ITC Avant Garde"/>
          <w:bCs/>
        </w:rPr>
      </w:pPr>
      <w:r w:rsidRPr="00B64128">
        <w:rPr>
          <w:rFonts w:ascii="ITC Avant Garde" w:hAnsi="ITC Avant Garde"/>
          <w:bCs/>
        </w:rPr>
        <w:t xml:space="preserve">Por lo que se refiere al segundo requisito de procedencia, </w:t>
      </w:r>
      <w:r w:rsidR="008A5B25" w:rsidRPr="00B64128">
        <w:rPr>
          <w:rFonts w:ascii="ITC Avant Garde" w:hAnsi="ITC Avant Garde"/>
          <w:bCs/>
        </w:rPr>
        <w:t xml:space="preserve">Comunicaciones Radiotelefónicas Peninsulares, S.A. de C.V. </w:t>
      </w:r>
      <w:r w:rsidR="002C0BB3" w:rsidRPr="00B64128">
        <w:rPr>
          <w:rFonts w:ascii="ITC Avant Garde" w:hAnsi="ITC Avant Garde"/>
          <w:bCs/>
        </w:rPr>
        <w:t>anexo</w:t>
      </w:r>
      <w:r w:rsidR="00384485" w:rsidRPr="00B64128">
        <w:rPr>
          <w:rFonts w:ascii="ITC Avant Garde" w:hAnsi="ITC Avant Garde"/>
          <w:bCs/>
        </w:rPr>
        <w:t xml:space="preserve"> a</w:t>
      </w:r>
      <w:r w:rsidRPr="00B64128">
        <w:rPr>
          <w:rFonts w:ascii="ITC Avant Garde" w:hAnsi="ITC Avant Garde"/>
          <w:bCs/>
        </w:rPr>
        <w:t xml:space="preserve"> la Solicitud de Enajenación de Acciones la factura número </w:t>
      </w:r>
      <w:r w:rsidR="008A5B25" w:rsidRPr="00B64128">
        <w:rPr>
          <w:rFonts w:ascii="ITC Avant Garde" w:hAnsi="ITC Avant Garde"/>
          <w:bCs/>
        </w:rPr>
        <w:t>170009225</w:t>
      </w:r>
      <w:r w:rsidRPr="00B64128">
        <w:rPr>
          <w:rFonts w:ascii="ITC Avant Garde" w:hAnsi="ITC Avant Garde"/>
          <w:bCs/>
        </w:rPr>
        <w:t>, por el estudio y, en su caso, la autorización de solicitudes de modificaciones técnicas, administrativas, operativas y legales, relativa a la suscripción o enajenación de acciones o partes sociales que requiera autorización en términos de la Ley, atendiendo de esta forma a lo dispuesto por el artículo 174-C fracción VII de la Ley Federal de Derechos.</w:t>
      </w:r>
    </w:p>
    <w:p w:rsidR="00DA653E" w:rsidRPr="00B64128" w:rsidRDefault="006F004E" w:rsidP="00C53E43">
      <w:pPr>
        <w:autoSpaceDE w:val="0"/>
        <w:autoSpaceDN w:val="0"/>
        <w:adjustRightInd w:val="0"/>
        <w:spacing w:afterLines="100" w:after="240" w:line="240" w:lineRule="auto"/>
        <w:jc w:val="both"/>
        <w:rPr>
          <w:rFonts w:ascii="ITC Avant Garde" w:hAnsi="ITC Avant Garde"/>
          <w:bCs/>
          <w:color w:val="000000"/>
          <w:lang w:eastAsia="es-MX"/>
        </w:rPr>
      </w:pPr>
      <w:r w:rsidRPr="00B64128">
        <w:rPr>
          <w:rFonts w:ascii="ITC Avant Garde" w:hAnsi="ITC Avant Garde"/>
          <w:bCs/>
          <w:color w:val="000000"/>
          <w:lang w:eastAsia="es-MX"/>
        </w:rPr>
        <w:t xml:space="preserve">Finalmente, en relación con lo señalado en el párrafo décimo séptimo del artículo 28 de la Constitución, a través del oficio </w:t>
      </w:r>
      <w:r w:rsidRPr="00B64128">
        <w:rPr>
          <w:rFonts w:ascii="ITC Avant Garde" w:hAnsi="ITC Avant Garde"/>
          <w:bCs/>
        </w:rPr>
        <w:t>IFT/223/UCS/</w:t>
      </w:r>
      <w:r w:rsidR="00C05614" w:rsidRPr="00B64128">
        <w:rPr>
          <w:rFonts w:ascii="ITC Avant Garde" w:hAnsi="ITC Avant Garde"/>
          <w:bCs/>
        </w:rPr>
        <w:t>1819</w:t>
      </w:r>
      <w:r w:rsidRPr="00B64128">
        <w:rPr>
          <w:rFonts w:ascii="ITC Avant Garde" w:hAnsi="ITC Avant Garde"/>
          <w:bCs/>
        </w:rPr>
        <w:t xml:space="preserve">/2017 notificado el </w:t>
      </w:r>
      <w:r w:rsidR="00C05614" w:rsidRPr="00B64128">
        <w:rPr>
          <w:rFonts w:ascii="ITC Avant Garde" w:hAnsi="ITC Avant Garde"/>
          <w:bCs/>
        </w:rPr>
        <w:t>29</w:t>
      </w:r>
      <w:r w:rsidRPr="00B64128">
        <w:rPr>
          <w:rFonts w:ascii="ITC Avant Garde" w:hAnsi="ITC Avant Garde"/>
          <w:bCs/>
        </w:rPr>
        <w:t xml:space="preserve"> de </w:t>
      </w:r>
      <w:r w:rsidR="00C05614" w:rsidRPr="00B64128">
        <w:rPr>
          <w:rFonts w:ascii="ITC Avant Garde" w:hAnsi="ITC Avant Garde"/>
          <w:bCs/>
        </w:rPr>
        <w:t xml:space="preserve">septiembre </w:t>
      </w:r>
      <w:r w:rsidRPr="00B64128">
        <w:rPr>
          <w:rFonts w:ascii="ITC Avant Garde" w:hAnsi="ITC Avant Garde"/>
          <w:bCs/>
        </w:rPr>
        <w:t>de 2017</w:t>
      </w:r>
      <w:r w:rsidRPr="00B64128">
        <w:rPr>
          <w:rFonts w:ascii="ITC Avant Garde" w:hAnsi="ITC Avant Garde"/>
          <w:bCs/>
          <w:color w:val="000000"/>
          <w:lang w:eastAsia="es-MX"/>
        </w:rPr>
        <w:t xml:space="preserve">, el Instituto solicitó a la Secretaría opinión técnica correspondiente a la </w:t>
      </w:r>
      <w:r w:rsidRPr="00B64128">
        <w:rPr>
          <w:rFonts w:ascii="ITC Avant Garde" w:hAnsi="ITC Avant Garde"/>
          <w:bCs/>
        </w:rPr>
        <w:t>Solicitud de Enajenación de Acciones</w:t>
      </w:r>
      <w:r w:rsidRPr="00B64128">
        <w:rPr>
          <w:rFonts w:ascii="ITC Avant Garde" w:hAnsi="ITC Avant Garde"/>
          <w:bCs/>
          <w:color w:val="000000"/>
          <w:lang w:eastAsia="es-MX"/>
        </w:rPr>
        <w:t xml:space="preserve">. </w:t>
      </w:r>
      <w:r w:rsidR="00C05614" w:rsidRPr="00B64128">
        <w:rPr>
          <w:rFonts w:ascii="ITC Avant Garde" w:hAnsi="ITC Avant Garde" w:cs="Arial"/>
          <w:bCs/>
          <w:color w:val="000000"/>
          <w:shd w:val="clear" w:color="auto" w:fill="FFFFFF"/>
        </w:rPr>
        <w:t>Posteriormente, mediante oficio IFT/223/UCS/DG-CTEL/2034/2017, notificado el 18 de octubre de 2017, la Dirección General de Concesiones de Telecomunicaciones, adscrita a la Unidad de Concesiones y Servicios del Instituto, envío</w:t>
      </w:r>
      <w:r w:rsidR="009825B3" w:rsidRPr="00B64128">
        <w:rPr>
          <w:rFonts w:ascii="ITC Avant Garde" w:hAnsi="ITC Avant Garde" w:cs="Arial"/>
          <w:bCs/>
          <w:color w:val="000000"/>
          <w:shd w:val="clear" w:color="auto" w:fill="FFFFFF"/>
        </w:rPr>
        <w:t xml:space="preserve"> a dicha Dependencia</w:t>
      </w:r>
      <w:r w:rsidR="00C05614" w:rsidRPr="00B64128">
        <w:rPr>
          <w:rFonts w:ascii="ITC Avant Garde" w:hAnsi="ITC Avant Garde" w:cs="Arial"/>
          <w:bCs/>
          <w:color w:val="000000"/>
          <w:shd w:val="clear" w:color="auto" w:fill="FFFFFF"/>
        </w:rPr>
        <w:t xml:space="preserve"> información complementaria presentada por Comunicaciones Radiotelefónicas Peninsulares, S.A. de C.V</w:t>
      </w:r>
      <w:r w:rsidR="009825B3" w:rsidRPr="00B64128">
        <w:rPr>
          <w:rFonts w:ascii="ITC Avant Garde" w:hAnsi="ITC Avant Garde" w:cs="Arial"/>
          <w:bCs/>
          <w:color w:val="000000"/>
          <w:shd w:val="clear" w:color="auto" w:fill="FFFFFF"/>
        </w:rPr>
        <w:t>.</w:t>
      </w:r>
    </w:p>
    <w:p w:rsidR="00DA653E" w:rsidRPr="00B64128" w:rsidRDefault="00C05A44" w:rsidP="00C53E43">
      <w:pPr>
        <w:autoSpaceDE w:val="0"/>
        <w:autoSpaceDN w:val="0"/>
        <w:adjustRightInd w:val="0"/>
        <w:spacing w:afterLines="100" w:after="240" w:line="240" w:lineRule="auto"/>
        <w:jc w:val="both"/>
        <w:rPr>
          <w:rFonts w:ascii="ITC Avant Garde" w:hAnsi="ITC Avant Garde"/>
          <w:bCs/>
        </w:rPr>
      </w:pPr>
      <w:r w:rsidRPr="00B64128">
        <w:rPr>
          <w:rFonts w:ascii="ITC Avant Garde" w:hAnsi="ITC Avant Garde"/>
          <w:bCs/>
          <w:color w:val="000000"/>
          <w:lang w:eastAsia="es-MX"/>
        </w:rPr>
        <w:t xml:space="preserve">Al respecto, se debe considerar que la emisión de </w:t>
      </w:r>
      <w:r w:rsidR="009825B3" w:rsidRPr="00B64128">
        <w:rPr>
          <w:rFonts w:ascii="ITC Avant Garde" w:hAnsi="ITC Avant Garde"/>
          <w:bCs/>
          <w:color w:val="000000"/>
          <w:lang w:eastAsia="es-MX"/>
        </w:rPr>
        <w:t>la</w:t>
      </w:r>
      <w:r w:rsidRPr="00B64128">
        <w:rPr>
          <w:rFonts w:ascii="ITC Avant Garde" w:hAnsi="ITC Avant Garde"/>
          <w:bCs/>
          <w:color w:val="000000"/>
          <w:lang w:eastAsia="es-MX"/>
        </w:rPr>
        <w:t xml:space="preserve"> opinión</w:t>
      </w:r>
      <w:r w:rsidR="009825B3" w:rsidRPr="00B64128">
        <w:rPr>
          <w:rFonts w:ascii="ITC Avant Garde" w:hAnsi="ITC Avant Garde"/>
          <w:bCs/>
          <w:color w:val="000000"/>
          <w:lang w:eastAsia="es-MX"/>
        </w:rPr>
        <w:t xml:space="preserve"> técnica antes señalada</w:t>
      </w:r>
      <w:r w:rsidRPr="00B64128">
        <w:rPr>
          <w:rFonts w:ascii="ITC Avant Garde" w:hAnsi="ITC Avant Garde"/>
          <w:bCs/>
          <w:color w:val="000000"/>
          <w:lang w:eastAsia="es-MX"/>
        </w:rPr>
        <w:t xml:space="preserve">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w:t>
      </w:r>
      <w:r w:rsidR="00AC135A" w:rsidRPr="00B64128">
        <w:rPr>
          <w:rFonts w:ascii="ITC Avant Garde" w:hAnsi="ITC Avant Garde"/>
          <w:bCs/>
          <w:color w:val="000000"/>
          <w:lang w:eastAsia="es-MX"/>
        </w:rPr>
        <w:t>Enajenación de Acciones</w:t>
      </w:r>
      <w:r w:rsidRPr="00B64128">
        <w:rPr>
          <w:rFonts w:ascii="ITC Avant Garde" w:hAnsi="ITC Avant Garde"/>
          <w:bCs/>
          <w:color w:val="000000"/>
          <w:lang w:eastAsia="es-MX"/>
        </w:rPr>
        <w:t>, este Instituto puede continuar con el trámite respectivo</w:t>
      </w:r>
      <w:r w:rsidR="00881826" w:rsidRPr="00B64128">
        <w:rPr>
          <w:rFonts w:ascii="ITC Avant Garde" w:hAnsi="ITC Avant Garde"/>
          <w:bCs/>
          <w:color w:val="000000"/>
          <w:lang w:eastAsia="es-MX"/>
        </w:rPr>
        <w:t>.</w:t>
      </w:r>
    </w:p>
    <w:p w:rsidR="00DA653E" w:rsidRPr="00B64128" w:rsidRDefault="006F004E"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Cs/>
        </w:rPr>
        <w:t>Por lo anteriormente señalado, y con fundamento en los artículos 28 párrafos décimo quinto, décimo sexto y décimo séptimo de la Constitución Política de los Estados Unidos Mexicanos; 6 fracción IV, 7, 15 fracción IV, 17 fracción I, 112</w:t>
      </w:r>
      <w:r w:rsidR="00DA3C27" w:rsidRPr="00B64128">
        <w:rPr>
          <w:rFonts w:ascii="ITC Avant Garde" w:hAnsi="ITC Avant Garde"/>
          <w:bCs/>
        </w:rPr>
        <w:t xml:space="preserve"> y 177 fracción</w:t>
      </w:r>
      <w:r w:rsidRPr="00B64128">
        <w:rPr>
          <w:rFonts w:ascii="ITC Avant Garde" w:hAnsi="ITC Avant Garde"/>
          <w:bCs/>
        </w:rPr>
        <w:t xml:space="preserve"> XI de la Ley Federal de Telecomunicaciones y Radiodifusión; 5 y 86 de la Ley Federal de Competencia Económica; </w:t>
      </w:r>
      <w:r w:rsidR="00245856" w:rsidRPr="00B64128">
        <w:rPr>
          <w:rFonts w:ascii="ITC Avant Garde" w:hAnsi="ITC Avant Garde"/>
          <w:bCs/>
        </w:rPr>
        <w:t>35 fracción I, 36, 38,</w:t>
      </w:r>
      <w:r w:rsidRPr="00B64128">
        <w:rPr>
          <w:rFonts w:ascii="ITC Avant Garde" w:hAnsi="ITC Avant Garde"/>
          <w:bCs/>
        </w:rPr>
        <w:t xml:space="preserve"> 39</w:t>
      </w:r>
      <w:r w:rsidR="00245856" w:rsidRPr="00B64128">
        <w:rPr>
          <w:rFonts w:ascii="ITC Avant Garde" w:hAnsi="ITC Avant Garde"/>
          <w:bCs/>
        </w:rPr>
        <w:t xml:space="preserve"> y 57 fracción I</w:t>
      </w:r>
      <w:r w:rsidRPr="00B64128">
        <w:rPr>
          <w:rFonts w:ascii="ITC Avant Garde" w:hAnsi="ITC Avant Garde"/>
          <w:bCs/>
        </w:rPr>
        <w:t xml:space="preserve"> de la Ley Federal de Procedimiento Administrativo; </w:t>
      </w:r>
      <w:r w:rsidR="009825B3" w:rsidRPr="00B64128">
        <w:rPr>
          <w:rFonts w:ascii="ITC Avant Garde" w:hAnsi="ITC Avant Garde"/>
          <w:bCs/>
          <w:color w:val="000000" w:themeColor="text1"/>
          <w:lang w:eastAsia="es-MX"/>
        </w:rPr>
        <w:t>174-C</w:t>
      </w:r>
      <w:r w:rsidRPr="00B64128">
        <w:rPr>
          <w:rFonts w:ascii="ITC Avant Garde" w:hAnsi="ITC Avant Garde"/>
          <w:bCs/>
          <w:color w:val="000000" w:themeColor="text1"/>
          <w:lang w:eastAsia="es-MX"/>
        </w:rPr>
        <w:t xml:space="preserve"> fracción VII, de la Ley Federal de Derechos</w:t>
      </w:r>
      <w:r w:rsidRPr="00B64128">
        <w:rPr>
          <w:rFonts w:ascii="ITC Avant Garde" w:hAnsi="ITC Avant Garde"/>
          <w:bCs/>
        </w:rPr>
        <w:t>; y 1, 6 fracción XXXVIII, 32, 33 fracción IV del Estatuto Orgánico del Instituto Federal de Telecomunicaciones, este órgano autónomo emite los siguientes:</w:t>
      </w:r>
    </w:p>
    <w:p w:rsidR="00DA653E" w:rsidRPr="00B64128" w:rsidRDefault="00B048BA" w:rsidP="00C53E43">
      <w:pPr>
        <w:pStyle w:val="Ttulo2"/>
        <w:spacing w:afterLines="50" w:after="120"/>
        <w:jc w:val="center"/>
      </w:pPr>
      <w:r w:rsidRPr="00B64128">
        <w:t>RESOLUTIVOS</w:t>
      </w:r>
    </w:p>
    <w:p w:rsidR="00DA653E" w:rsidRPr="00B64128" w:rsidRDefault="00C630FF" w:rsidP="00DA653E">
      <w:pPr>
        <w:spacing w:afterLines="120" w:after="288" w:line="240" w:lineRule="auto"/>
        <w:jc w:val="both"/>
        <w:rPr>
          <w:rFonts w:ascii="ITC Avant Garde" w:hAnsi="ITC Avant Garde"/>
          <w:bCs/>
        </w:rPr>
      </w:pPr>
      <w:r w:rsidRPr="00B64128">
        <w:rPr>
          <w:rFonts w:ascii="ITC Avant Garde" w:hAnsi="ITC Avant Garde"/>
          <w:b/>
          <w:bCs/>
        </w:rPr>
        <w:t>PRIMERO</w:t>
      </w:r>
      <w:r w:rsidR="00B048BA" w:rsidRPr="00B64128">
        <w:rPr>
          <w:rFonts w:ascii="ITC Avant Garde" w:hAnsi="ITC Avant Garde"/>
          <w:b/>
          <w:bCs/>
        </w:rPr>
        <w:t>.-</w:t>
      </w:r>
      <w:r w:rsidR="008815FA" w:rsidRPr="00B64128">
        <w:rPr>
          <w:rFonts w:ascii="ITC Avant Garde" w:hAnsi="ITC Avant Garde"/>
          <w:b/>
          <w:bCs/>
        </w:rPr>
        <w:t xml:space="preserve"> </w:t>
      </w:r>
      <w:r w:rsidR="008810B4" w:rsidRPr="00B64128">
        <w:rPr>
          <w:rFonts w:ascii="ITC Avant Garde" w:hAnsi="ITC Avant Garde"/>
          <w:bCs/>
        </w:rPr>
        <w:t xml:space="preserve">Se </w:t>
      </w:r>
      <w:r w:rsidR="00416051" w:rsidRPr="00B64128">
        <w:rPr>
          <w:rFonts w:ascii="ITC Avant Garde" w:hAnsi="ITC Avant Garde"/>
          <w:bCs/>
        </w:rPr>
        <w:t>autoriza</w:t>
      </w:r>
      <w:r w:rsidR="00C4495D" w:rsidRPr="00B64128">
        <w:rPr>
          <w:rFonts w:ascii="ITC Avant Garde" w:hAnsi="ITC Avant Garde"/>
          <w:bCs/>
        </w:rPr>
        <w:t xml:space="preserve"> a</w:t>
      </w:r>
      <w:r w:rsidR="00416051" w:rsidRPr="00B64128">
        <w:rPr>
          <w:rFonts w:ascii="ITC Avant Garde" w:hAnsi="ITC Avant Garde"/>
          <w:bCs/>
        </w:rPr>
        <w:t xml:space="preserve"> </w:t>
      </w:r>
      <w:r w:rsidR="00B51D27" w:rsidRPr="00B64128">
        <w:rPr>
          <w:rFonts w:ascii="ITC Avant Garde" w:hAnsi="ITC Avant Garde" w:cs="Arial"/>
          <w:bCs/>
          <w:color w:val="000000"/>
          <w:shd w:val="clear" w:color="auto" w:fill="FFFFFF"/>
        </w:rPr>
        <w:t>Comunicaciones Radiotelefónicas Peninsulares, S.A. de C.V.</w:t>
      </w:r>
      <w:r w:rsidR="00416051" w:rsidRPr="00B64128">
        <w:rPr>
          <w:rFonts w:ascii="ITC Avant Garde" w:hAnsi="ITC Avant Garde"/>
          <w:bCs/>
        </w:rPr>
        <w:t xml:space="preserve">, </w:t>
      </w:r>
      <w:r w:rsidR="00504F34" w:rsidRPr="00B64128">
        <w:rPr>
          <w:rFonts w:ascii="ITC Avant Garde" w:hAnsi="ITC Avant Garde"/>
          <w:bCs/>
        </w:rPr>
        <w:t xml:space="preserve">a llevar a cabo </w:t>
      </w:r>
      <w:r w:rsidR="009A5FC4" w:rsidRPr="00B64128">
        <w:rPr>
          <w:rFonts w:ascii="ITC Avant Garde" w:hAnsi="ITC Avant Garde"/>
          <w:bCs/>
        </w:rPr>
        <w:t xml:space="preserve">la </w:t>
      </w:r>
      <w:r w:rsidR="00504F34" w:rsidRPr="00B64128">
        <w:rPr>
          <w:rFonts w:ascii="ITC Avant Garde" w:hAnsi="ITC Avant Garde"/>
          <w:bCs/>
        </w:rPr>
        <w:t xml:space="preserve">enajenación de acciones </w:t>
      </w:r>
      <w:r w:rsidR="00D72AA0" w:rsidRPr="00B64128">
        <w:rPr>
          <w:rFonts w:ascii="ITC Avant Garde" w:hAnsi="ITC Avant Garde"/>
          <w:bCs/>
        </w:rPr>
        <w:t>solicitada</w:t>
      </w:r>
      <w:r w:rsidR="00504F34" w:rsidRPr="00B64128">
        <w:rPr>
          <w:rFonts w:ascii="ITC Avant Garde" w:hAnsi="ITC Avant Garde"/>
          <w:bCs/>
        </w:rPr>
        <w:t xml:space="preserve">, </w:t>
      </w:r>
      <w:r w:rsidR="006F004E" w:rsidRPr="00B64128">
        <w:rPr>
          <w:rFonts w:ascii="ITC Avant Garde" w:hAnsi="ITC Avant Garde"/>
          <w:bCs/>
        </w:rPr>
        <w:t xml:space="preserve">en términos </w:t>
      </w:r>
      <w:r w:rsidR="00964A32" w:rsidRPr="00B64128">
        <w:rPr>
          <w:rFonts w:ascii="ITC Avant Garde" w:hAnsi="ITC Avant Garde"/>
          <w:bCs/>
        </w:rPr>
        <w:t>de</w:t>
      </w:r>
      <w:r w:rsidR="006F004E" w:rsidRPr="00B64128">
        <w:rPr>
          <w:rFonts w:ascii="ITC Avant Garde" w:hAnsi="ITC Avant Garde"/>
          <w:bCs/>
        </w:rPr>
        <w:t xml:space="preserve"> </w:t>
      </w:r>
      <w:r w:rsidR="00405310" w:rsidRPr="00B64128">
        <w:rPr>
          <w:rFonts w:ascii="ITC Avant Garde" w:hAnsi="ITC Avant Garde"/>
          <w:bCs/>
        </w:rPr>
        <w:t>lo</w:t>
      </w:r>
      <w:r w:rsidR="006F004E" w:rsidRPr="00B64128">
        <w:rPr>
          <w:rFonts w:ascii="ITC Avant Garde" w:hAnsi="ITC Avant Garde"/>
          <w:bCs/>
        </w:rPr>
        <w:t xml:space="preserve"> señalado en el </w:t>
      </w:r>
      <w:r w:rsidR="006F004E" w:rsidRPr="00B64128">
        <w:rPr>
          <w:rFonts w:ascii="ITC Avant Garde" w:hAnsi="ITC Avant Garde"/>
          <w:bCs/>
        </w:rPr>
        <w:lastRenderedPageBreak/>
        <w:t xml:space="preserve">Considerando Cuarto de la presente Resolución, </w:t>
      </w:r>
      <w:r w:rsidR="00416051" w:rsidRPr="00B64128">
        <w:rPr>
          <w:rFonts w:ascii="ITC Avant Garde" w:hAnsi="ITC Avant Garde"/>
          <w:bCs/>
        </w:rPr>
        <w:t xml:space="preserve">a efecto de que la estructura accionaria de dicha </w:t>
      </w:r>
      <w:r w:rsidR="00022B85" w:rsidRPr="00B64128">
        <w:rPr>
          <w:rFonts w:ascii="ITC Avant Garde" w:hAnsi="ITC Avant Garde"/>
          <w:bCs/>
        </w:rPr>
        <w:t>concesionaria</w:t>
      </w:r>
      <w:r w:rsidR="00416051" w:rsidRPr="00B64128">
        <w:rPr>
          <w:rFonts w:ascii="ITC Avant Garde" w:hAnsi="ITC Avant Garde"/>
          <w:bCs/>
        </w:rPr>
        <w:t xml:space="preserve"> quede de la siguiente manera:</w:t>
      </w:r>
    </w:p>
    <w:p w:rsidR="0006485D" w:rsidRPr="00B64128" w:rsidRDefault="0006485D" w:rsidP="0006485D">
      <w:pPr>
        <w:spacing w:afterLines="120" w:after="288" w:line="240" w:lineRule="auto"/>
        <w:jc w:val="center"/>
        <w:rPr>
          <w:rFonts w:ascii="ITC Avant Garde" w:hAnsi="ITC Avant Garde"/>
          <w:bCs/>
        </w:rPr>
      </w:pPr>
      <w:r w:rsidRPr="00B64128">
        <w:rPr>
          <w:rFonts w:ascii="ITC Avant Garde" w:hAnsi="ITC Avant Garde"/>
          <w:bCs/>
          <w:noProof/>
          <w:lang w:eastAsia="es-MX"/>
        </w:rPr>
        <w:drawing>
          <wp:inline distT="0" distB="0" distL="0" distR="0">
            <wp:extent cx="5708650" cy="868093"/>
            <wp:effectExtent l="0" t="0" r="6350" b="8255"/>
            <wp:docPr id="4" name="Imagen 4" descr="Imagen de tabla de 5 columnas que describe la estructura accionaria autorizada. Quedando como accionistas El Ing. Javier Lamothe Richer con 25% de la participación y Capitolium Corporación, S.A. de C.V. con el 75%." title="Estructura accionaria autor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ionistas3.jpg"/>
                    <pic:cNvPicPr/>
                  </pic:nvPicPr>
                  <pic:blipFill>
                    <a:blip r:embed="rId11">
                      <a:extLst>
                        <a:ext uri="{28A0092B-C50C-407E-A947-70E740481C1C}">
                          <a14:useLocalDpi xmlns:a14="http://schemas.microsoft.com/office/drawing/2010/main" val="0"/>
                        </a:ext>
                      </a:extLst>
                    </a:blip>
                    <a:stretch>
                      <a:fillRect/>
                    </a:stretch>
                  </pic:blipFill>
                  <pic:spPr>
                    <a:xfrm>
                      <a:off x="0" y="0"/>
                      <a:ext cx="5792059" cy="880777"/>
                    </a:xfrm>
                    <a:prstGeom prst="rect">
                      <a:avLst/>
                    </a:prstGeom>
                  </pic:spPr>
                </pic:pic>
              </a:graphicData>
            </a:graphic>
          </wp:inline>
        </w:drawing>
      </w:r>
    </w:p>
    <w:p w:rsidR="00DA653E" w:rsidRPr="00B64128" w:rsidRDefault="00872B46" w:rsidP="00C53E43">
      <w:pPr>
        <w:autoSpaceDE w:val="0"/>
        <w:autoSpaceDN w:val="0"/>
        <w:adjustRightInd w:val="0"/>
        <w:spacing w:before="240" w:afterLines="120" w:after="288" w:line="240" w:lineRule="auto"/>
        <w:jc w:val="both"/>
        <w:rPr>
          <w:rFonts w:ascii="ITC Avant Garde" w:hAnsi="ITC Avant Garde"/>
          <w:bCs/>
        </w:rPr>
      </w:pPr>
      <w:r w:rsidRPr="00B64128">
        <w:rPr>
          <w:rFonts w:ascii="ITC Avant Garde" w:hAnsi="ITC Avant Garde"/>
          <w:b/>
          <w:bCs/>
        </w:rPr>
        <w:t>SEGUND</w:t>
      </w:r>
      <w:r w:rsidR="00F77F3F" w:rsidRPr="00B64128">
        <w:rPr>
          <w:rFonts w:ascii="ITC Avant Garde" w:hAnsi="ITC Avant Garde"/>
          <w:b/>
          <w:bCs/>
        </w:rPr>
        <w:t>O</w:t>
      </w:r>
      <w:r w:rsidR="00405310" w:rsidRPr="00B64128">
        <w:rPr>
          <w:rFonts w:ascii="ITC Avant Garde" w:hAnsi="ITC Avant Garde"/>
          <w:bCs/>
        </w:rPr>
        <w:t xml:space="preserve"> Se instruye a la Unidad de Concesiones y Servicios a notificar al representante legal de </w:t>
      </w:r>
      <w:r w:rsidR="00B51D27" w:rsidRPr="00B64128">
        <w:rPr>
          <w:rFonts w:ascii="ITC Avant Garde" w:hAnsi="ITC Avant Garde" w:cs="Arial"/>
          <w:bCs/>
          <w:color w:val="000000"/>
          <w:shd w:val="clear" w:color="auto" w:fill="FFFFFF"/>
        </w:rPr>
        <w:t>Comunicaciones Radiotelefónicas Peninsulares, S.A. de C.V</w:t>
      </w:r>
      <w:r w:rsidR="00405310" w:rsidRPr="00B64128">
        <w:rPr>
          <w:rFonts w:ascii="ITC Avant Garde" w:hAnsi="ITC Avant Garde"/>
          <w:bCs/>
        </w:rPr>
        <w:t>. la autorización para llevar a cabo la enajenación de acciones a que se refiere la presente Resolución, de conformidad con el Resolutivo Primero anterior.</w:t>
      </w:r>
    </w:p>
    <w:p w:rsidR="00DA653E" w:rsidRPr="00B64128" w:rsidRDefault="00846937"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
          <w:bCs/>
        </w:rPr>
        <w:t>TERCERO.-</w:t>
      </w:r>
      <w:r w:rsidRPr="00B64128">
        <w:rPr>
          <w:rFonts w:ascii="ITC Avant Garde" w:hAnsi="ITC Avant Garde"/>
          <w:bCs/>
        </w:rPr>
        <w:t xml:space="preserve"> </w:t>
      </w:r>
      <w:r w:rsidR="004E3F50" w:rsidRPr="00B64128">
        <w:rPr>
          <w:rFonts w:ascii="ITC Avant Garde" w:hAnsi="ITC Avant Garde"/>
          <w:bCs/>
        </w:rPr>
        <w:t xml:space="preserve">Se instruye a la Unidad de Concesiones y Servicios a inscribir en el Registro Público de </w:t>
      </w:r>
      <w:r w:rsidR="00986F6F" w:rsidRPr="00B64128">
        <w:rPr>
          <w:rFonts w:ascii="ITC Avant Garde" w:hAnsi="ITC Avant Garde"/>
          <w:bCs/>
        </w:rPr>
        <w:t>Concesiones</w:t>
      </w:r>
      <w:r w:rsidR="004E3F50" w:rsidRPr="00B64128">
        <w:rPr>
          <w:rFonts w:ascii="ITC Avant Garde" w:hAnsi="ITC Avant Garde"/>
          <w:bCs/>
        </w:rPr>
        <w:t>, la autorización otorgada en la presente Resolución</w:t>
      </w:r>
      <w:r w:rsidR="00EC727C" w:rsidRPr="00B64128">
        <w:rPr>
          <w:rFonts w:ascii="ITC Avant Garde" w:hAnsi="ITC Avant Garde"/>
          <w:bCs/>
        </w:rPr>
        <w:t>.</w:t>
      </w:r>
    </w:p>
    <w:p w:rsidR="00DA653E" w:rsidRPr="00B64128" w:rsidRDefault="00846937" w:rsidP="00DA653E">
      <w:pPr>
        <w:autoSpaceDE w:val="0"/>
        <w:autoSpaceDN w:val="0"/>
        <w:adjustRightInd w:val="0"/>
        <w:spacing w:afterLines="120" w:after="288" w:line="240" w:lineRule="auto"/>
        <w:jc w:val="both"/>
        <w:rPr>
          <w:rFonts w:ascii="ITC Avant Garde" w:hAnsi="ITC Avant Garde"/>
          <w:bCs/>
        </w:rPr>
      </w:pPr>
      <w:r w:rsidRPr="00B64128">
        <w:rPr>
          <w:rFonts w:ascii="ITC Avant Garde" w:hAnsi="ITC Avant Garde"/>
          <w:b/>
          <w:bCs/>
        </w:rPr>
        <w:t xml:space="preserve">CUARTO.- </w:t>
      </w:r>
      <w:r w:rsidRPr="00B64128">
        <w:rPr>
          <w:rFonts w:ascii="ITC Avant Garde" w:hAnsi="ITC Avant Garde"/>
          <w:bCs/>
        </w:rPr>
        <w:t>La presente Resolución se emite en el ámbito de aplicación del artículo 112 de la Ley Federal de Telecomunicaciones y Radiodifusión y no prejuzga sobre las atribuciones que corresponda ejercer al Instituto Federal de Telecomunicaciones en materia de competencia económica.</w:t>
      </w:r>
    </w:p>
    <w:p w:rsidR="003B34ED" w:rsidRPr="00B64128" w:rsidRDefault="00CA1C7F" w:rsidP="00DA653E">
      <w:pPr>
        <w:autoSpaceDE w:val="0"/>
        <w:autoSpaceDN w:val="0"/>
        <w:adjustRightInd w:val="0"/>
        <w:spacing w:afterLines="120" w:after="288" w:line="240" w:lineRule="auto"/>
        <w:jc w:val="both"/>
        <w:rPr>
          <w:rFonts w:ascii="ITC Avant Garde" w:hAnsi="ITC Avant Garde"/>
          <w:bCs/>
          <w:sz w:val="14"/>
          <w:szCs w:val="14"/>
        </w:rPr>
      </w:pPr>
      <w:r w:rsidRPr="00B64128">
        <w:rPr>
          <w:rFonts w:ascii="ITC Avant Garde" w:hAnsi="ITC Avant Garde"/>
          <w:sz w:val="14"/>
          <w:szCs w:val="14"/>
          <w:lang w:val="es-ES_tradnl"/>
        </w:rPr>
        <w:t xml:space="preserve">La presente Resolución fue aprobada por el Pleno del Instituto Federal de Telecomunicaciones en su XLVII Sesión Ordinaria celebrada el 15 de noviembre de 2017, </w:t>
      </w:r>
      <w:r w:rsidRPr="00B64128">
        <w:rPr>
          <w:rFonts w:ascii="ITC Avant Garde" w:hAnsi="ITC Avant Garde"/>
          <w:bCs/>
          <w:sz w:val="14"/>
          <w:szCs w:val="14"/>
          <w:lang w:val="es-ES_tradnl"/>
        </w:rPr>
        <w:t>por unanimidad</w:t>
      </w:r>
      <w:r w:rsidRPr="00B64128">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P/IFT/151117/700.</w:t>
      </w:r>
      <w:bookmarkStart w:id="0" w:name="_GoBack"/>
      <w:bookmarkEnd w:id="0"/>
    </w:p>
    <w:sectPr w:rsidR="003B34ED" w:rsidRPr="00B64128" w:rsidSect="005F491B">
      <w:headerReference w:type="even" r:id="rId12"/>
      <w:footerReference w:type="default" r:id="rId13"/>
      <w:headerReference w:type="first" r:id="rId14"/>
      <w:pgSz w:w="12240" w:h="15840"/>
      <w:pgMar w:top="1985" w:right="1474" w:bottom="170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85" w:rsidRDefault="00593C85" w:rsidP="00072BC8">
      <w:pPr>
        <w:spacing w:after="0" w:line="240" w:lineRule="auto"/>
      </w:pPr>
      <w:r>
        <w:separator/>
      </w:r>
    </w:p>
  </w:endnote>
  <w:endnote w:type="continuationSeparator" w:id="0">
    <w:p w:rsidR="00593C85" w:rsidRDefault="00593C8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53341"/>
      <w:docPartObj>
        <w:docPartGallery w:val="Page Numbers (Bottom of Page)"/>
        <w:docPartUnique/>
      </w:docPartObj>
    </w:sdtPr>
    <w:sdtEndPr>
      <w:rPr>
        <w:rFonts w:ascii="ITC Avant Garde" w:hAnsi="ITC Avant Garde"/>
        <w:sz w:val="20"/>
        <w:szCs w:val="20"/>
      </w:rPr>
    </w:sdtEndPr>
    <w:sdtContent>
      <w:p w:rsidR="0030493A" w:rsidRPr="00B64128" w:rsidRDefault="005F491B" w:rsidP="00B64128">
        <w:pPr>
          <w:pStyle w:val="Piedepgina"/>
          <w:jc w:val="right"/>
          <w:rPr>
            <w:rFonts w:ascii="ITC Avant Garde" w:hAnsi="ITC Avant Garde"/>
            <w:sz w:val="20"/>
            <w:szCs w:val="20"/>
          </w:rPr>
        </w:pPr>
        <w:r w:rsidRPr="005F491B">
          <w:rPr>
            <w:rFonts w:ascii="ITC Avant Garde" w:hAnsi="ITC Avant Garde"/>
            <w:sz w:val="20"/>
            <w:szCs w:val="20"/>
          </w:rPr>
          <w:fldChar w:fldCharType="begin"/>
        </w:r>
        <w:r w:rsidRPr="005F491B">
          <w:rPr>
            <w:rFonts w:ascii="ITC Avant Garde" w:hAnsi="ITC Avant Garde"/>
            <w:sz w:val="20"/>
            <w:szCs w:val="20"/>
          </w:rPr>
          <w:instrText>PAGE   \* MERGEFORMAT</w:instrText>
        </w:r>
        <w:r w:rsidRPr="005F491B">
          <w:rPr>
            <w:rFonts w:ascii="ITC Avant Garde" w:hAnsi="ITC Avant Garde"/>
            <w:sz w:val="20"/>
            <w:szCs w:val="20"/>
          </w:rPr>
          <w:fldChar w:fldCharType="separate"/>
        </w:r>
        <w:r w:rsidR="00B64128" w:rsidRPr="00B64128">
          <w:rPr>
            <w:rFonts w:ascii="ITC Avant Garde" w:hAnsi="ITC Avant Garde"/>
            <w:noProof/>
            <w:sz w:val="20"/>
            <w:szCs w:val="20"/>
            <w:lang w:val="es-ES"/>
          </w:rPr>
          <w:t>10</w:t>
        </w:r>
        <w:r w:rsidRPr="005F491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85" w:rsidRDefault="00593C85" w:rsidP="00072BC8">
      <w:pPr>
        <w:spacing w:after="0" w:line="240" w:lineRule="auto"/>
      </w:pPr>
      <w:r>
        <w:separator/>
      </w:r>
    </w:p>
  </w:footnote>
  <w:footnote w:type="continuationSeparator" w:id="0">
    <w:p w:rsidR="00593C85" w:rsidRDefault="00593C8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3A" w:rsidRDefault="00593C85">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3A" w:rsidRPr="000F5E4B" w:rsidRDefault="00593C85">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D40"/>
    <w:multiLevelType w:val="hybridMultilevel"/>
    <w:tmpl w:val="61B020EC"/>
    <w:lvl w:ilvl="0" w:tplc="7CFE7A40">
      <w:start w:val="1"/>
      <w:numFmt w:val="lowerRoman"/>
      <w:lvlText w:val="%1)"/>
      <w:lvlJc w:val="left"/>
      <w:pPr>
        <w:ind w:left="1800" w:hanging="72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A2CD0"/>
    <w:multiLevelType w:val="hybridMultilevel"/>
    <w:tmpl w:val="BFE41A32"/>
    <w:lvl w:ilvl="0" w:tplc="0C069A96">
      <w:start w:val="5"/>
      <w:numFmt w:val="upperRoman"/>
      <w:lvlText w:val="%1."/>
      <w:lvlJc w:val="righ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9010103"/>
    <w:multiLevelType w:val="hybridMultilevel"/>
    <w:tmpl w:val="01FA28A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16C84"/>
    <w:multiLevelType w:val="hybridMultilevel"/>
    <w:tmpl w:val="EF008C4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4C22D20"/>
    <w:multiLevelType w:val="hybridMultilevel"/>
    <w:tmpl w:val="E30E2CD6"/>
    <w:lvl w:ilvl="0" w:tplc="080A0001">
      <w:start w:val="1"/>
      <w:numFmt w:val="bullet"/>
      <w:lvlText w:val=""/>
      <w:lvlJc w:val="left"/>
      <w:pPr>
        <w:ind w:left="2132" w:hanging="360"/>
      </w:pPr>
      <w:rPr>
        <w:rFonts w:ascii="Symbol" w:hAnsi="Symbol" w:hint="default"/>
      </w:rPr>
    </w:lvl>
    <w:lvl w:ilvl="1" w:tplc="080A0003" w:tentative="1">
      <w:start w:val="1"/>
      <w:numFmt w:val="bullet"/>
      <w:lvlText w:val="o"/>
      <w:lvlJc w:val="left"/>
      <w:pPr>
        <w:ind w:left="2852" w:hanging="360"/>
      </w:pPr>
      <w:rPr>
        <w:rFonts w:ascii="Courier New" w:hAnsi="Courier New" w:cs="Courier New" w:hint="default"/>
      </w:rPr>
    </w:lvl>
    <w:lvl w:ilvl="2" w:tplc="080A0005" w:tentative="1">
      <w:start w:val="1"/>
      <w:numFmt w:val="bullet"/>
      <w:lvlText w:val=""/>
      <w:lvlJc w:val="left"/>
      <w:pPr>
        <w:ind w:left="3572" w:hanging="360"/>
      </w:pPr>
      <w:rPr>
        <w:rFonts w:ascii="Wingdings" w:hAnsi="Wingdings" w:hint="default"/>
      </w:rPr>
    </w:lvl>
    <w:lvl w:ilvl="3" w:tplc="080A0001" w:tentative="1">
      <w:start w:val="1"/>
      <w:numFmt w:val="bullet"/>
      <w:lvlText w:val=""/>
      <w:lvlJc w:val="left"/>
      <w:pPr>
        <w:ind w:left="4292" w:hanging="360"/>
      </w:pPr>
      <w:rPr>
        <w:rFonts w:ascii="Symbol" w:hAnsi="Symbol" w:hint="default"/>
      </w:rPr>
    </w:lvl>
    <w:lvl w:ilvl="4" w:tplc="080A0003" w:tentative="1">
      <w:start w:val="1"/>
      <w:numFmt w:val="bullet"/>
      <w:lvlText w:val="o"/>
      <w:lvlJc w:val="left"/>
      <w:pPr>
        <w:ind w:left="5012" w:hanging="360"/>
      </w:pPr>
      <w:rPr>
        <w:rFonts w:ascii="Courier New" w:hAnsi="Courier New" w:cs="Courier New" w:hint="default"/>
      </w:rPr>
    </w:lvl>
    <w:lvl w:ilvl="5" w:tplc="080A0005" w:tentative="1">
      <w:start w:val="1"/>
      <w:numFmt w:val="bullet"/>
      <w:lvlText w:val=""/>
      <w:lvlJc w:val="left"/>
      <w:pPr>
        <w:ind w:left="5732" w:hanging="360"/>
      </w:pPr>
      <w:rPr>
        <w:rFonts w:ascii="Wingdings" w:hAnsi="Wingdings" w:hint="default"/>
      </w:rPr>
    </w:lvl>
    <w:lvl w:ilvl="6" w:tplc="080A0001" w:tentative="1">
      <w:start w:val="1"/>
      <w:numFmt w:val="bullet"/>
      <w:lvlText w:val=""/>
      <w:lvlJc w:val="left"/>
      <w:pPr>
        <w:ind w:left="6452" w:hanging="360"/>
      </w:pPr>
      <w:rPr>
        <w:rFonts w:ascii="Symbol" w:hAnsi="Symbol" w:hint="default"/>
      </w:rPr>
    </w:lvl>
    <w:lvl w:ilvl="7" w:tplc="080A0003" w:tentative="1">
      <w:start w:val="1"/>
      <w:numFmt w:val="bullet"/>
      <w:lvlText w:val="o"/>
      <w:lvlJc w:val="left"/>
      <w:pPr>
        <w:ind w:left="7172" w:hanging="360"/>
      </w:pPr>
      <w:rPr>
        <w:rFonts w:ascii="Courier New" w:hAnsi="Courier New" w:cs="Courier New" w:hint="default"/>
      </w:rPr>
    </w:lvl>
    <w:lvl w:ilvl="8" w:tplc="080A0005" w:tentative="1">
      <w:start w:val="1"/>
      <w:numFmt w:val="bullet"/>
      <w:lvlText w:val=""/>
      <w:lvlJc w:val="left"/>
      <w:pPr>
        <w:ind w:left="7892" w:hanging="360"/>
      </w:pPr>
      <w:rPr>
        <w:rFonts w:ascii="Wingdings" w:hAnsi="Wingdings" w:hint="default"/>
      </w:r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D1C232B"/>
    <w:multiLevelType w:val="hybridMultilevel"/>
    <w:tmpl w:val="286402A4"/>
    <w:lvl w:ilvl="0" w:tplc="C79E8B4E">
      <w:start w:val="1"/>
      <w:numFmt w:val="lowerRoman"/>
      <w:lvlText w:val="%1)"/>
      <w:lvlJc w:val="left"/>
      <w:pPr>
        <w:ind w:left="1287" w:hanging="360"/>
      </w:pPr>
      <w:rPr>
        <w:rFonts w:ascii="ITC Avant Garde" w:eastAsia="Times New Roman" w:hAnsi="ITC Avant Garde" w:cs="Times New Roman"/>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E7362"/>
    <w:multiLevelType w:val="hybridMultilevel"/>
    <w:tmpl w:val="8C9A5516"/>
    <w:lvl w:ilvl="0" w:tplc="637AA716">
      <w:start w:val="1"/>
      <w:numFmt w:val="upperRoman"/>
      <w:lvlText w:val="%1."/>
      <w:lvlJc w:val="left"/>
      <w:pPr>
        <w:ind w:left="1080" w:hanging="720"/>
      </w:pPr>
      <w:rPr>
        <w:rFonts w:ascii="ITC Avant Garde" w:eastAsia="Calibri" w:hAnsi="ITC Avant Garde"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41590"/>
    <w:multiLevelType w:val="hybridMultilevel"/>
    <w:tmpl w:val="E75A207C"/>
    <w:lvl w:ilvl="0" w:tplc="080A0001">
      <w:start w:val="1"/>
      <w:numFmt w:val="bullet"/>
      <w:lvlText w:val=""/>
      <w:lvlJc w:val="left"/>
      <w:pPr>
        <w:ind w:left="1080" w:hanging="72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8" w15:restartNumberingAfterBreak="0">
    <w:nsid w:val="537E5918"/>
    <w:multiLevelType w:val="hybridMultilevel"/>
    <w:tmpl w:val="D74E4446"/>
    <w:lvl w:ilvl="0" w:tplc="3044EACA">
      <w:start w:val="1"/>
      <w:numFmt w:val="lowerRoman"/>
      <w:lvlText w:val="%1)"/>
      <w:lvlJc w:val="left"/>
      <w:pPr>
        <w:ind w:left="1287" w:hanging="720"/>
      </w:pPr>
      <w:rPr>
        <w:rFonts w:cs="Times New Roman"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1" w15:restartNumberingAfterBreak="0">
    <w:nsid w:val="6AE05890"/>
    <w:multiLevelType w:val="hybridMultilevel"/>
    <w:tmpl w:val="FCC22484"/>
    <w:lvl w:ilvl="0" w:tplc="637AA716">
      <w:start w:val="1"/>
      <w:numFmt w:val="upperRoman"/>
      <w:lvlText w:val="%1."/>
      <w:lvlJc w:val="left"/>
      <w:pPr>
        <w:ind w:left="1080" w:hanging="720"/>
      </w:pPr>
      <w:rPr>
        <w:rFonts w:ascii="ITC Avant Garde" w:eastAsia="Calibri" w:hAnsi="ITC Avant Garde"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9040B4"/>
    <w:multiLevelType w:val="hybridMultilevel"/>
    <w:tmpl w:val="D95C20E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BA67DE5"/>
    <w:multiLevelType w:val="hybridMultilevel"/>
    <w:tmpl w:val="74EAA874"/>
    <w:lvl w:ilvl="0" w:tplc="DE1EA58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FB703B"/>
    <w:multiLevelType w:val="hybridMultilevel"/>
    <w:tmpl w:val="D0E6C8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797668DA"/>
    <w:multiLevelType w:val="hybridMultilevel"/>
    <w:tmpl w:val="07CA34CA"/>
    <w:lvl w:ilvl="0" w:tplc="3028E52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A65F3B"/>
    <w:multiLevelType w:val="hybridMultilevel"/>
    <w:tmpl w:val="67EE6C9A"/>
    <w:lvl w:ilvl="0" w:tplc="7A349674">
      <w:start w:val="2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9"/>
  </w:num>
  <w:num w:numId="3">
    <w:abstractNumId w:val="9"/>
  </w:num>
  <w:num w:numId="4">
    <w:abstractNumId w:val="15"/>
  </w:num>
  <w:num w:numId="5">
    <w:abstractNumId w:val="17"/>
  </w:num>
  <w:num w:numId="6">
    <w:abstractNumId w:val="24"/>
  </w:num>
  <w:num w:numId="7">
    <w:abstractNumId w:val="4"/>
  </w:num>
  <w:num w:numId="8">
    <w:abstractNumId w:val="5"/>
  </w:num>
  <w:num w:numId="9">
    <w:abstractNumId w:val="8"/>
  </w:num>
  <w:num w:numId="10">
    <w:abstractNumId w:val="23"/>
  </w:num>
  <w:num w:numId="11">
    <w:abstractNumId w:val="6"/>
  </w:num>
  <w:num w:numId="12">
    <w:abstractNumId w:val="26"/>
  </w:num>
  <w:num w:numId="13">
    <w:abstractNumId w:val="27"/>
  </w:num>
  <w:num w:numId="14">
    <w:abstractNumId w:val="22"/>
  </w:num>
  <w:num w:numId="15">
    <w:abstractNumId w:val="14"/>
  </w:num>
  <w:num w:numId="16">
    <w:abstractNumId w:val="2"/>
  </w:num>
  <w:num w:numId="17">
    <w:abstractNumId w:val="20"/>
  </w:num>
  <w:num w:numId="18">
    <w:abstractNumId w:val="16"/>
  </w:num>
  <w:num w:numId="19">
    <w:abstractNumId w:val="18"/>
  </w:num>
  <w:num w:numId="20">
    <w:abstractNumId w:val="11"/>
  </w:num>
  <w:num w:numId="21">
    <w:abstractNumId w:val="0"/>
  </w:num>
  <w:num w:numId="22">
    <w:abstractNumId w:val="10"/>
  </w:num>
  <w:num w:numId="23">
    <w:abstractNumId w:val="25"/>
  </w:num>
  <w:num w:numId="24">
    <w:abstractNumId w:val="13"/>
  </w:num>
  <w:num w:numId="25">
    <w:abstractNumId w:val="7"/>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0D3"/>
    <w:rsid w:val="0000011E"/>
    <w:rsid w:val="00000983"/>
    <w:rsid w:val="00000AF6"/>
    <w:rsid w:val="000013E4"/>
    <w:rsid w:val="00001EFB"/>
    <w:rsid w:val="000031A9"/>
    <w:rsid w:val="0000321F"/>
    <w:rsid w:val="0000341D"/>
    <w:rsid w:val="00004139"/>
    <w:rsid w:val="00004279"/>
    <w:rsid w:val="00005A8B"/>
    <w:rsid w:val="000074C9"/>
    <w:rsid w:val="0001018D"/>
    <w:rsid w:val="00010FB7"/>
    <w:rsid w:val="000116D0"/>
    <w:rsid w:val="00011FCA"/>
    <w:rsid w:val="0001314F"/>
    <w:rsid w:val="00014EFF"/>
    <w:rsid w:val="0001534D"/>
    <w:rsid w:val="000154B0"/>
    <w:rsid w:val="000158A1"/>
    <w:rsid w:val="00016AC9"/>
    <w:rsid w:val="00016C54"/>
    <w:rsid w:val="00016D6D"/>
    <w:rsid w:val="000173C1"/>
    <w:rsid w:val="00020418"/>
    <w:rsid w:val="00022A13"/>
    <w:rsid w:val="00022B85"/>
    <w:rsid w:val="00023EF7"/>
    <w:rsid w:val="0002413B"/>
    <w:rsid w:val="00024F70"/>
    <w:rsid w:val="0002568E"/>
    <w:rsid w:val="00027349"/>
    <w:rsid w:val="00037344"/>
    <w:rsid w:val="00037351"/>
    <w:rsid w:val="000375A7"/>
    <w:rsid w:val="00037D31"/>
    <w:rsid w:val="0004006A"/>
    <w:rsid w:val="000417FF"/>
    <w:rsid w:val="0004205E"/>
    <w:rsid w:val="000424C3"/>
    <w:rsid w:val="00043416"/>
    <w:rsid w:val="000448E7"/>
    <w:rsid w:val="000455AD"/>
    <w:rsid w:val="0004564C"/>
    <w:rsid w:val="000500D9"/>
    <w:rsid w:val="00052CFA"/>
    <w:rsid w:val="0005470B"/>
    <w:rsid w:val="000611AD"/>
    <w:rsid w:val="00062667"/>
    <w:rsid w:val="00062C40"/>
    <w:rsid w:val="000645F4"/>
    <w:rsid w:val="000646C5"/>
    <w:rsid w:val="0006485D"/>
    <w:rsid w:val="00065E2F"/>
    <w:rsid w:val="00066E53"/>
    <w:rsid w:val="00067495"/>
    <w:rsid w:val="0007006A"/>
    <w:rsid w:val="00070451"/>
    <w:rsid w:val="00071026"/>
    <w:rsid w:val="00072221"/>
    <w:rsid w:val="00072BC8"/>
    <w:rsid w:val="00072D11"/>
    <w:rsid w:val="00074BE0"/>
    <w:rsid w:val="00074C09"/>
    <w:rsid w:val="00075254"/>
    <w:rsid w:val="000775ED"/>
    <w:rsid w:val="00077657"/>
    <w:rsid w:val="000816BE"/>
    <w:rsid w:val="00082D03"/>
    <w:rsid w:val="000837C7"/>
    <w:rsid w:val="00085181"/>
    <w:rsid w:val="000851CE"/>
    <w:rsid w:val="00090D4C"/>
    <w:rsid w:val="00096CC8"/>
    <w:rsid w:val="000A0A9F"/>
    <w:rsid w:val="000A1309"/>
    <w:rsid w:val="000A1861"/>
    <w:rsid w:val="000A1E6A"/>
    <w:rsid w:val="000A22CB"/>
    <w:rsid w:val="000A2936"/>
    <w:rsid w:val="000A303E"/>
    <w:rsid w:val="000A3B10"/>
    <w:rsid w:val="000A3E65"/>
    <w:rsid w:val="000A3F27"/>
    <w:rsid w:val="000A4DB8"/>
    <w:rsid w:val="000A62EA"/>
    <w:rsid w:val="000B109B"/>
    <w:rsid w:val="000B1B50"/>
    <w:rsid w:val="000B1DF8"/>
    <w:rsid w:val="000B5E58"/>
    <w:rsid w:val="000B715C"/>
    <w:rsid w:val="000B7FD1"/>
    <w:rsid w:val="000C064D"/>
    <w:rsid w:val="000C1A62"/>
    <w:rsid w:val="000C474A"/>
    <w:rsid w:val="000C4C55"/>
    <w:rsid w:val="000C5AC2"/>
    <w:rsid w:val="000D2318"/>
    <w:rsid w:val="000D2CA6"/>
    <w:rsid w:val="000D31F4"/>
    <w:rsid w:val="000D6B83"/>
    <w:rsid w:val="000D72CD"/>
    <w:rsid w:val="000E3F73"/>
    <w:rsid w:val="000F134B"/>
    <w:rsid w:val="000F17CF"/>
    <w:rsid w:val="000F4D94"/>
    <w:rsid w:val="000F5345"/>
    <w:rsid w:val="000F5AC1"/>
    <w:rsid w:val="000F5E4B"/>
    <w:rsid w:val="000F648E"/>
    <w:rsid w:val="001000E6"/>
    <w:rsid w:val="001001F5"/>
    <w:rsid w:val="00100DE3"/>
    <w:rsid w:val="00103E1A"/>
    <w:rsid w:val="00105173"/>
    <w:rsid w:val="00106523"/>
    <w:rsid w:val="001074E7"/>
    <w:rsid w:val="00112C0E"/>
    <w:rsid w:val="00112EF1"/>
    <w:rsid w:val="00113076"/>
    <w:rsid w:val="00114E54"/>
    <w:rsid w:val="00115272"/>
    <w:rsid w:val="001154FD"/>
    <w:rsid w:val="001168C3"/>
    <w:rsid w:val="001168E5"/>
    <w:rsid w:val="00116E48"/>
    <w:rsid w:val="0012257F"/>
    <w:rsid w:val="001246FE"/>
    <w:rsid w:val="00126DEC"/>
    <w:rsid w:val="00127F83"/>
    <w:rsid w:val="00132018"/>
    <w:rsid w:val="001330AB"/>
    <w:rsid w:val="001332E8"/>
    <w:rsid w:val="00136292"/>
    <w:rsid w:val="00136C0E"/>
    <w:rsid w:val="00137407"/>
    <w:rsid w:val="00137A66"/>
    <w:rsid w:val="00140293"/>
    <w:rsid w:val="00141FE7"/>
    <w:rsid w:val="001425EA"/>
    <w:rsid w:val="00144765"/>
    <w:rsid w:val="0014549E"/>
    <w:rsid w:val="0014766B"/>
    <w:rsid w:val="0014770A"/>
    <w:rsid w:val="00147884"/>
    <w:rsid w:val="001503CA"/>
    <w:rsid w:val="00150EFA"/>
    <w:rsid w:val="001518E2"/>
    <w:rsid w:val="00151C5F"/>
    <w:rsid w:val="0015235A"/>
    <w:rsid w:val="001523E6"/>
    <w:rsid w:val="00152702"/>
    <w:rsid w:val="00153356"/>
    <w:rsid w:val="00157961"/>
    <w:rsid w:val="0016161E"/>
    <w:rsid w:val="00163FD3"/>
    <w:rsid w:val="00164246"/>
    <w:rsid w:val="0016577A"/>
    <w:rsid w:val="0017373F"/>
    <w:rsid w:val="0017406A"/>
    <w:rsid w:val="00175B23"/>
    <w:rsid w:val="00175D28"/>
    <w:rsid w:val="00176654"/>
    <w:rsid w:val="001776B1"/>
    <w:rsid w:val="00177FB0"/>
    <w:rsid w:val="001801FE"/>
    <w:rsid w:val="00180454"/>
    <w:rsid w:val="001809F0"/>
    <w:rsid w:val="00180C08"/>
    <w:rsid w:val="00181018"/>
    <w:rsid w:val="00184A22"/>
    <w:rsid w:val="0018572D"/>
    <w:rsid w:val="00190FBB"/>
    <w:rsid w:val="001917AC"/>
    <w:rsid w:val="00192A33"/>
    <w:rsid w:val="00193FA8"/>
    <w:rsid w:val="0019402A"/>
    <w:rsid w:val="0019550C"/>
    <w:rsid w:val="00196905"/>
    <w:rsid w:val="001A0116"/>
    <w:rsid w:val="001A3049"/>
    <w:rsid w:val="001A58D7"/>
    <w:rsid w:val="001A62B7"/>
    <w:rsid w:val="001A64C7"/>
    <w:rsid w:val="001A6B6F"/>
    <w:rsid w:val="001B12B0"/>
    <w:rsid w:val="001B2763"/>
    <w:rsid w:val="001B3C73"/>
    <w:rsid w:val="001B52E0"/>
    <w:rsid w:val="001B58A1"/>
    <w:rsid w:val="001B6D97"/>
    <w:rsid w:val="001B7748"/>
    <w:rsid w:val="001B7EA2"/>
    <w:rsid w:val="001C15FF"/>
    <w:rsid w:val="001C4618"/>
    <w:rsid w:val="001C4E63"/>
    <w:rsid w:val="001C59C5"/>
    <w:rsid w:val="001C71A8"/>
    <w:rsid w:val="001D0F10"/>
    <w:rsid w:val="001D1957"/>
    <w:rsid w:val="001D1F01"/>
    <w:rsid w:val="001D1F61"/>
    <w:rsid w:val="001D4B81"/>
    <w:rsid w:val="001D7AC9"/>
    <w:rsid w:val="001D7B26"/>
    <w:rsid w:val="001E285C"/>
    <w:rsid w:val="001E3808"/>
    <w:rsid w:val="001E3A31"/>
    <w:rsid w:val="001E3C05"/>
    <w:rsid w:val="001E4FDB"/>
    <w:rsid w:val="001E5C52"/>
    <w:rsid w:val="001E7493"/>
    <w:rsid w:val="001E7950"/>
    <w:rsid w:val="001F198E"/>
    <w:rsid w:val="001F592A"/>
    <w:rsid w:val="001F631A"/>
    <w:rsid w:val="001F666E"/>
    <w:rsid w:val="001F68A3"/>
    <w:rsid w:val="001F70DB"/>
    <w:rsid w:val="001F7833"/>
    <w:rsid w:val="002006D7"/>
    <w:rsid w:val="00201859"/>
    <w:rsid w:val="00201E99"/>
    <w:rsid w:val="00202E7B"/>
    <w:rsid w:val="002052C0"/>
    <w:rsid w:val="002104B6"/>
    <w:rsid w:val="0021629B"/>
    <w:rsid w:val="00216627"/>
    <w:rsid w:val="00216D6B"/>
    <w:rsid w:val="0022041E"/>
    <w:rsid w:val="00221568"/>
    <w:rsid w:val="00221CD0"/>
    <w:rsid w:val="00223041"/>
    <w:rsid w:val="00223483"/>
    <w:rsid w:val="0022373F"/>
    <w:rsid w:val="00223FEF"/>
    <w:rsid w:val="0022472D"/>
    <w:rsid w:val="00224AFA"/>
    <w:rsid w:val="00224BA8"/>
    <w:rsid w:val="00225232"/>
    <w:rsid w:val="00225323"/>
    <w:rsid w:val="00226F42"/>
    <w:rsid w:val="0022735C"/>
    <w:rsid w:val="0022796A"/>
    <w:rsid w:val="002315C3"/>
    <w:rsid w:val="002346C1"/>
    <w:rsid w:val="00235B48"/>
    <w:rsid w:val="0023721C"/>
    <w:rsid w:val="0023752B"/>
    <w:rsid w:val="00240339"/>
    <w:rsid w:val="002407D9"/>
    <w:rsid w:val="002446A6"/>
    <w:rsid w:val="00245856"/>
    <w:rsid w:val="002512DD"/>
    <w:rsid w:val="002518F4"/>
    <w:rsid w:val="00251CCE"/>
    <w:rsid w:val="00253E0D"/>
    <w:rsid w:val="00254051"/>
    <w:rsid w:val="00256190"/>
    <w:rsid w:val="0025762E"/>
    <w:rsid w:val="00262105"/>
    <w:rsid w:val="00262345"/>
    <w:rsid w:val="002656A1"/>
    <w:rsid w:val="00265997"/>
    <w:rsid w:val="00267C6A"/>
    <w:rsid w:val="002731B7"/>
    <w:rsid w:val="00273418"/>
    <w:rsid w:val="002745CE"/>
    <w:rsid w:val="00274C72"/>
    <w:rsid w:val="002760D7"/>
    <w:rsid w:val="00276B73"/>
    <w:rsid w:val="00276D2C"/>
    <w:rsid w:val="00276FC3"/>
    <w:rsid w:val="002779D1"/>
    <w:rsid w:val="00277BFB"/>
    <w:rsid w:val="00281886"/>
    <w:rsid w:val="00281968"/>
    <w:rsid w:val="00283E1C"/>
    <w:rsid w:val="0028574E"/>
    <w:rsid w:val="00286BB0"/>
    <w:rsid w:val="00286D88"/>
    <w:rsid w:val="00287349"/>
    <w:rsid w:val="0028770F"/>
    <w:rsid w:val="002901D8"/>
    <w:rsid w:val="002915DF"/>
    <w:rsid w:val="00291D3B"/>
    <w:rsid w:val="0029348C"/>
    <w:rsid w:val="002937F4"/>
    <w:rsid w:val="00295188"/>
    <w:rsid w:val="00296480"/>
    <w:rsid w:val="002A090A"/>
    <w:rsid w:val="002A489F"/>
    <w:rsid w:val="002A5CD0"/>
    <w:rsid w:val="002A79B2"/>
    <w:rsid w:val="002B00D1"/>
    <w:rsid w:val="002B18B2"/>
    <w:rsid w:val="002B35AD"/>
    <w:rsid w:val="002B3F13"/>
    <w:rsid w:val="002B41F8"/>
    <w:rsid w:val="002B5704"/>
    <w:rsid w:val="002B5CCD"/>
    <w:rsid w:val="002B794C"/>
    <w:rsid w:val="002C0295"/>
    <w:rsid w:val="002C0B06"/>
    <w:rsid w:val="002C0BB3"/>
    <w:rsid w:val="002C2F8D"/>
    <w:rsid w:val="002C324A"/>
    <w:rsid w:val="002C3B54"/>
    <w:rsid w:val="002C3EAE"/>
    <w:rsid w:val="002C4B36"/>
    <w:rsid w:val="002C4DD5"/>
    <w:rsid w:val="002C50F9"/>
    <w:rsid w:val="002C5389"/>
    <w:rsid w:val="002C5612"/>
    <w:rsid w:val="002C5AE0"/>
    <w:rsid w:val="002D08D4"/>
    <w:rsid w:val="002D0F52"/>
    <w:rsid w:val="002D176E"/>
    <w:rsid w:val="002D287C"/>
    <w:rsid w:val="002D4787"/>
    <w:rsid w:val="002D52BD"/>
    <w:rsid w:val="002D7BFA"/>
    <w:rsid w:val="002E1806"/>
    <w:rsid w:val="002E1E91"/>
    <w:rsid w:val="002E4A09"/>
    <w:rsid w:val="002E4C83"/>
    <w:rsid w:val="002E6CEC"/>
    <w:rsid w:val="002E6D11"/>
    <w:rsid w:val="002E772F"/>
    <w:rsid w:val="002F047E"/>
    <w:rsid w:val="002F19A3"/>
    <w:rsid w:val="002F1C20"/>
    <w:rsid w:val="002F42D9"/>
    <w:rsid w:val="002F65D5"/>
    <w:rsid w:val="002F767A"/>
    <w:rsid w:val="0030086B"/>
    <w:rsid w:val="00302C8B"/>
    <w:rsid w:val="003042E8"/>
    <w:rsid w:val="003043AE"/>
    <w:rsid w:val="0030493A"/>
    <w:rsid w:val="003050F2"/>
    <w:rsid w:val="0030593F"/>
    <w:rsid w:val="00306212"/>
    <w:rsid w:val="00306582"/>
    <w:rsid w:val="00306A37"/>
    <w:rsid w:val="00306B89"/>
    <w:rsid w:val="00311B0A"/>
    <w:rsid w:val="003120FF"/>
    <w:rsid w:val="003139D2"/>
    <w:rsid w:val="00315BCE"/>
    <w:rsid w:val="00317244"/>
    <w:rsid w:val="003172FD"/>
    <w:rsid w:val="00317E61"/>
    <w:rsid w:val="00320141"/>
    <w:rsid w:val="0032128F"/>
    <w:rsid w:val="00322C94"/>
    <w:rsid w:val="00323A2B"/>
    <w:rsid w:val="00324DB0"/>
    <w:rsid w:val="00326D29"/>
    <w:rsid w:val="00331BF9"/>
    <w:rsid w:val="003335A6"/>
    <w:rsid w:val="003349D8"/>
    <w:rsid w:val="00334D4F"/>
    <w:rsid w:val="00335F51"/>
    <w:rsid w:val="00336651"/>
    <w:rsid w:val="00341067"/>
    <w:rsid w:val="00342A5A"/>
    <w:rsid w:val="00342F03"/>
    <w:rsid w:val="00343E28"/>
    <w:rsid w:val="003453A2"/>
    <w:rsid w:val="00345EE1"/>
    <w:rsid w:val="00347BAD"/>
    <w:rsid w:val="003501A4"/>
    <w:rsid w:val="00350911"/>
    <w:rsid w:val="00351D52"/>
    <w:rsid w:val="00353CD8"/>
    <w:rsid w:val="003546A7"/>
    <w:rsid w:val="003555E9"/>
    <w:rsid w:val="00355F42"/>
    <w:rsid w:val="00362444"/>
    <w:rsid w:val="00363D3F"/>
    <w:rsid w:val="00365223"/>
    <w:rsid w:val="003669D6"/>
    <w:rsid w:val="00366D43"/>
    <w:rsid w:val="00367EE9"/>
    <w:rsid w:val="00371021"/>
    <w:rsid w:val="00371986"/>
    <w:rsid w:val="003733A5"/>
    <w:rsid w:val="003753BE"/>
    <w:rsid w:val="003753ED"/>
    <w:rsid w:val="003765D8"/>
    <w:rsid w:val="00377637"/>
    <w:rsid w:val="00380710"/>
    <w:rsid w:val="00380D53"/>
    <w:rsid w:val="003818A7"/>
    <w:rsid w:val="00383239"/>
    <w:rsid w:val="00384485"/>
    <w:rsid w:val="00385C0C"/>
    <w:rsid w:val="0038735F"/>
    <w:rsid w:val="003879A0"/>
    <w:rsid w:val="00387BAB"/>
    <w:rsid w:val="00390C9D"/>
    <w:rsid w:val="003919D8"/>
    <w:rsid w:val="003921E1"/>
    <w:rsid w:val="00394ECE"/>
    <w:rsid w:val="00395231"/>
    <w:rsid w:val="003A19FB"/>
    <w:rsid w:val="003A1B0D"/>
    <w:rsid w:val="003A55F3"/>
    <w:rsid w:val="003A59B8"/>
    <w:rsid w:val="003A5ED7"/>
    <w:rsid w:val="003A6842"/>
    <w:rsid w:val="003A6D28"/>
    <w:rsid w:val="003B0784"/>
    <w:rsid w:val="003B22D6"/>
    <w:rsid w:val="003B2407"/>
    <w:rsid w:val="003B29A9"/>
    <w:rsid w:val="003B2E08"/>
    <w:rsid w:val="003B34ED"/>
    <w:rsid w:val="003B4299"/>
    <w:rsid w:val="003B440E"/>
    <w:rsid w:val="003B51E6"/>
    <w:rsid w:val="003B589E"/>
    <w:rsid w:val="003B5D23"/>
    <w:rsid w:val="003B675E"/>
    <w:rsid w:val="003B6BAC"/>
    <w:rsid w:val="003B7819"/>
    <w:rsid w:val="003B790A"/>
    <w:rsid w:val="003C29D1"/>
    <w:rsid w:val="003C2A85"/>
    <w:rsid w:val="003D2D2F"/>
    <w:rsid w:val="003D3FA4"/>
    <w:rsid w:val="003D549F"/>
    <w:rsid w:val="003D6094"/>
    <w:rsid w:val="003D7A7C"/>
    <w:rsid w:val="003E1E59"/>
    <w:rsid w:val="003E2BF2"/>
    <w:rsid w:val="003E3D0C"/>
    <w:rsid w:val="003E3F7C"/>
    <w:rsid w:val="003E4054"/>
    <w:rsid w:val="003E4F3A"/>
    <w:rsid w:val="003E4FDE"/>
    <w:rsid w:val="003E5B75"/>
    <w:rsid w:val="003F0639"/>
    <w:rsid w:val="003F1974"/>
    <w:rsid w:val="003F3B5A"/>
    <w:rsid w:val="003F4AF2"/>
    <w:rsid w:val="003F5EA8"/>
    <w:rsid w:val="003F6566"/>
    <w:rsid w:val="003F6DC0"/>
    <w:rsid w:val="00404708"/>
    <w:rsid w:val="00404E6E"/>
    <w:rsid w:val="00404EF4"/>
    <w:rsid w:val="00405310"/>
    <w:rsid w:val="004125E6"/>
    <w:rsid w:val="004133E4"/>
    <w:rsid w:val="00414F53"/>
    <w:rsid w:val="00415E0A"/>
    <w:rsid w:val="00416051"/>
    <w:rsid w:val="004174FC"/>
    <w:rsid w:val="00420FA3"/>
    <w:rsid w:val="00421E92"/>
    <w:rsid w:val="00421F83"/>
    <w:rsid w:val="00423A10"/>
    <w:rsid w:val="00425C17"/>
    <w:rsid w:val="00427278"/>
    <w:rsid w:val="00427C38"/>
    <w:rsid w:val="004309F6"/>
    <w:rsid w:val="00431BC9"/>
    <w:rsid w:val="0043289D"/>
    <w:rsid w:val="00432CB6"/>
    <w:rsid w:val="00433F18"/>
    <w:rsid w:val="004353C1"/>
    <w:rsid w:val="0043654B"/>
    <w:rsid w:val="00440EBB"/>
    <w:rsid w:val="00441755"/>
    <w:rsid w:val="0044232E"/>
    <w:rsid w:val="004424A1"/>
    <w:rsid w:val="004438C6"/>
    <w:rsid w:val="00446858"/>
    <w:rsid w:val="00450A26"/>
    <w:rsid w:val="004518C5"/>
    <w:rsid w:val="00452045"/>
    <w:rsid w:val="00453E39"/>
    <w:rsid w:val="00454A27"/>
    <w:rsid w:val="004552C7"/>
    <w:rsid w:val="00455B90"/>
    <w:rsid w:val="00460657"/>
    <w:rsid w:val="00460750"/>
    <w:rsid w:val="00460AB4"/>
    <w:rsid w:val="00461DE8"/>
    <w:rsid w:val="00461FB0"/>
    <w:rsid w:val="0046347B"/>
    <w:rsid w:val="00463AC8"/>
    <w:rsid w:val="004663FA"/>
    <w:rsid w:val="004679C9"/>
    <w:rsid w:val="00473665"/>
    <w:rsid w:val="0047429C"/>
    <w:rsid w:val="00474CE9"/>
    <w:rsid w:val="004750B2"/>
    <w:rsid w:val="0047617B"/>
    <w:rsid w:val="00476447"/>
    <w:rsid w:val="004777EF"/>
    <w:rsid w:val="0048048B"/>
    <w:rsid w:val="00481C0C"/>
    <w:rsid w:val="00483994"/>
    <w:rsid w:val="004848FF"/>
    <w:rsid w:val="00485093"/>
    <w:rsid w:val="00490B25"/>
    <w:rsid w:val="004931C4"/>
    <w:rsid w:val="004964D7"/>
    <w:rsid w:val="004A1C34"/>
    <w:rsid w:val="004A37DE"/>
    <w:rsid w:val="004A5250"/>
    <w:rsid w:val="004A58E3"/>
    <w:rsid w:val="004A71B3"/>
    <w:rsid w:val="004B08AA"/>
    <w:rsid w:val="004B12EE"/>
    <w:rsid w:val="004B1B8D"/>
    <w:rsid w:val="004B2F5F"/>
    <w:rsid w:val="004B323F"/>
    <w:rsid w:val="004B424C"/>
    <w:rsid w:val="004B4C83"/>
    <w:rsid w:val="004B56B1"/>
    <w:rsid w:val="004B5A48"/>
    <w:rsid w:val="004B79A0"/>
    <w:rsid w:val="004C00EE"/>
    <w:rsid w:val="004C0BCC"/>
    <w:rsid w:val="004C0E44"/>
    <w:rsid w:val="004C0EE5"/>
    <w:rsid w:val="004C1528"/>
    <w:rsid w:val="004C249C"/>
    <w:rsid w:val="004C3ABA"/>
    <w:rsid w:val="004D15F9"/>
    <w:rsid w:val="004D1AAD"/>
    <w:rsid w:val="004D3822"/>
    <w:rsid w:val="004D43D6"/>
    <w:rsid w:val="004D467B"/>
    <w:rsid w:val="004D7684"/>
    <w:rsid w:val="004E15EF"/>
    <w:rsid w:val="004E2743"/>
    <w:rsid w:val="004E3F50"/>
    <w:rsid w:val="004E4158"/>
    <w:rsid w:val="004E775E"/>
    <w:rsid w:val="004F0618"/>
    <w:rsid w:val="004F1332"/>
    <w:rsid w:val="004F3DA7"/>
    <w:rsid w:val="004F4E8E"/>
    <w:rsid w:val="004F51CC"/>
    <w:rsid w:val="004F5248"/>
    <w:rsid w:val="004F5813"/>
    <w:rsid w:val="004F587C"/>
    <w:rsid w:val="004F6E26"/>
    <w:rsid w:val="004F7E84"/>
    <w:rsid w:val="005005BE"/>
    <w:rsid w:val="0050163C"/>
    <w:rsid w:val="00501C91"/>
    <w:rsid w:val="00502BE6"/>
    <w:rsid w:val="00504F34"/>
    <w:rsid w:val="00504FF0"/>
    <w:rsid w:val="00505436"/>
    <w:rsid w:val="0050609D"/>
    <w:rsid w:val="005062A1"/>
    <w:rsid w:val="00510452"/>
    <w:rsid w:val="00510BAD"/>
    <w:rsid w:val="005111A8"/>
    <w:rsid w:val="00511A1F"/>
    <w:rsid w:val="0051488F"/>
    <w:rsid w:val="00514FEF"/>
    <w:rsid w:val="00515CA6"/>
    <w:rsid w:val="00515E7B"/>
    <w:rsid w:val="005161E4"/>
    <w:rsid w:val="00520465"/>
    <w:rsid w:val="00524115"/>
    <w:rsid w:val="00525EB2"/>
    <w:rsid w:val="00530F3C"/>
    <w:rsid w:val="0053154E"/>
    <w:rsid w:val="00531675"/>
    <w:rsid w:val="00531726"/>
    <w:rsid w:val="00531873"/>
    <w:rsid w:val="00531E91"/>
    <w:rsid w:val="00532772"/>
    <w:rsid w:val="00532AFB"/>
    <w:rsid w:val="005331CC"/>
    <w:rsid w:val="0053565F"/>
    <w:rsid w:val="00535D48"/>
    <w:rsid w:val="00536B06"/>
    <w:rsid w:val="00537226"/>
    <w:rsid w:val="005374C2"/>
    <w:rsid w:val="005375DB"/>
    <w:rsid w:val="0053789B"/>
    <w:rsid w:val="00541032"/>
    <w:rsid w:val="00542B97"/>
    <w:rsid w:val="00543990"/>
    <w:rsid w:val="00543F7C"/>
    <w:rsid w:val="00544792"/>
    <w:rsid w:val="0054720D"/>
    <w:rsid w:val="00552D01"/>
    <w:rsid w:val="0055304D"/>
    <w:rsid w:val="00553828"/>
    <w:rsid w:val="0055497B"/>
    <w:rsid w:val="00554FF3"/>
    <w:rsid w:val="00560794"/>
    <w:rsid w:val="005616D6"/>
    <w:rsid w:val="0056245E"/>
    <w:rsid w:val="00563E87"/>
    <w:rsid w:val="0056424B"/>
    <w:rsid w:val="00566347"/>
    <w:rsid w:val="005664AA"/>
    <w:rsid w:val="005679C4"/>
    <w:rsid w:val="00570BE8"/>
    <w:rsid w:val="005717F6"/>
    <w:rsid w:val="00572775"/>
    <w:rsid w:val="0057333B"/>
    <w:rsid w:val="00573382"/>
    <w:rsid w:val="00575941"/>
    <w:rsid w:val="00577A20"/>
    <w:rsid w:val="00581FDE"/>
    <w:rsid w:val="0058409A"/>
    <w:rsid w:val="005840B5"/>
    <w:rsid w:val="00584E1B"/>
    <w:rsid w:val="00585535"/>
    <w:rsid w:val="00585784"/>
    <w:rsid w:val="00585BB7"/>
    <w:rsid w:val="005866C9"/>
    <w:rsid w:val="005903DD"/>
    <w:rsid w:val="00593C85"/>
    <w:rsid w:val="005946BB"/>
    <w:rsid w:val="00594961"/>
    <w:rsid w:val="00594B56"/>
    <w:rsid w:val="00595031"/>
    <w:rsid w:val="00596E50"/>
    <w:rsid w:val="005A1056"/>
    <w:rsid w:val="005A1FD9"/>
    <w:rsid w:val="005A4FB1"/>
    <w:rsid w:val="005A5075"/>
    <w:rsid w:val="005A6AC9"/>
    <w:rsid w:val="005B0C52"/>
    <w:rsid w:val="005B3223"/>
    <w:rsid w:val="005B449C"/>
    <w:rsid w:val="005B5F17"/>
    <w:rsid w:val="005B716E"/>
    <w:rsid w:val="005B782D"/>
    <w:rsid w:val="005B7D0F"/>
    <w:rsid w:val="005C086D"/>
    <w:rsid w:val="005C0E06"/>
    <w:rsid w:val="005C4835"/>
    <w:rsid w:val="005C6080"/>
    <w:rsid w:val="005C6CB9"/>
    <w:rsid w:val="005C7E1E"/>
    <w:rsid w:val="005D0313"/>
    <w:rsid w:val="005D16B2"/>
    <w:rsid w:val="005D473C"/>
    <w:rsid w:val="005D4A72"/>
    <w:rsid w:val="005D5063"/>
    <w:rsid w:val="005D58F5"/>
    <w:rsid w:val="005D60EC"/>
    <w:rsid w:val="005D6385"/>
    <w:rsid w:val="005D674A"/>
    <w:rsid w:val="005D765E"/>
    <w:rsid w:val="005D7AFD"/>
    <w:rsid w:val="005D7D7C"/>
    <w:rsid w:val="005E0907"/>
    <w:rsid w:val="005E164A"/>
    <w:rsid w:val="005E2352"/>
    <w:rsid w:val="005E2B70"/>
    <w:rsid w:val="005E37DE"/>
    <w:rsid w:val="005E4149"/>
    <w:rsid w:val="005E462B"/>
    <w:rsid w:val="005E6658"/>
    <w:rsid w:val="005E780C"/>
    <w:rsid w:val="005F144C"/>
    <w:rsid w:val="005F2A3E"/>
    <w:rsid w:val="005F3C2E"/>
    <w:rsid w:val="005F491B"/>
    <w:rsid w:val="005F5125"/>
    <w:rsid w:val="005F53B1"/>
    <w:rsid w:val="005F5B4B"/>
    <w:rsid w:val="005F60D7"/>
    <w:rsid w:val="005F6492"/>
    <w:rsid w:val="005F64A1"/>
    <w:rsid w:val="00601371"/>
    <w:rsid w:val="00612D3D"/>
    <w:rsid w:val="0062270B"/>
    <w:rsid w:val="00622ABA"/>
    <w:rsid w:val="00622E34"/>
    <w:rsid w:val="00623650"/>
    <w:rsid w:val="00623B3E"/>
    <w:rsid w:val="00625CA5"/>
    <w:rsid w:val="00626EF3"/>
    <w:rsid w:val="006277D4"/>
    <w:rsid w:val="00627B6D"/>
    <w:rsid w:val="00630FF9"/>
    <w:rsid w:val="00632357"/>
    <w:rsid w:val="00632603"/>
    <w:rsid w:val="00633304"/>
    <w:rsid w:val="0063399D"/>
    <w:rsid w:val="00634A60"/>
    <w:rsid w:val="00635A79"/>
    <w:rsid w:val="006367F8"/>
    <w:rsid w:val="006369E2"/>
    <w:rsid w:val="006376CC"/>
    <w:rsid w:val="00637B22"/>
    <w:rsid w:val="00642EC8"/>
    <w:rsid w:val="00644702"/>
    <w:rsid w:val="00644755"/>
    <w:rsid w:val="00644F4E"/>
    <w:rsid w:val="0064694C"/>
    <w:rsid w:val="006479C5"/>
    <w:rsid w:val="0065009F"/>
    <w:rsid w:val="00651FDE"/>
    <w:rsid w:val="006527CB"/>
    <w:rsid w:val="00654467"/>
    <w:rsid w:val="00655179"/>
    <w:rsid w:val="0065585C"/>
    <w:rsid w:val="00656B06"/>
    <w:rsid w:val="00661C6B"/>
    <w:rsid w:val="006621D6"/>
    <w:rsid w:val="006649DC"/>
    <w:rsid w:val="00664C11"/>
    <w:rsid w:val="006651D2"/>
    <w:rsid w:val="0066687B"/>
    <w:rsid w:val="006709B8"/>
    <w:rsid w:val="00670C4E"/>
    <w:rsid w:val="00672905"/>
    <w:rsid w:val="0067323D"/>
    <w:rsid w:val="006737D9"/>
    <w:rsid w:val="00674E5F"/>
    <w:rsid w:val="00675D53"/>
    <w:rsid w:val="0067717E"/>
    <w:rsid w:val="00681EAC"/>
    <w:rsid w:val="00683723"/>
    <w:rsid w:val="00683DFF"/>
    <w:rsid w:val="0068412C"/>
    <w:rsid w:val="006902A6"/>
    <w:rsid w:val="0069057E"/>
    <w:rsid w:val="00692585"/>
    <w:rsid w:val="00693930"/>
    <w:rsid w:val="00694F27"/>
    <w:rsid w:val="0069566A"/>
    <w:rsid w:val="00695C99"/>
    <w:rsid w:val="00696FB9"/>
    <w:rsid w:val="00697F26"/>
    <w:rsid w:val="006A095E"/>
    <w:rsid w:val="006A26FC"/>
    <w:rsid w:val="006A2902"/>
    <w:rsid w:val="006A29D1"/>
    <w:rsid w:val="006A38C6"/>
    <w:rsid w:val="006A3FAB"/>
    <w:rsid w:val="006A4BE8"/>
    <w:rsid w:val="006A4E88"/>
    <w:rsid w:val="006A53AA"/>
    <w:rsid w:val="006A65F2"/>
    <w:rsid w:val="006B0BB4"/>
    <w:rsid w:val="006B191F"/>
    <w:rsid w:val="006B26FD"/>
    <w:rsid w:val="006B2C48"/>
    <w:rsid w:val="006B4376"/>
    <w:rsid w:val="006B5633"/>
    <w:rsid w:val="006B6504"/>
    <w:rsid w:val="006B66EB"/>
    <w:rsid w:val="006B6E90"/>
    <w:rsid w:val="006B72B8"/>
    <w:rsid w:val="006C16A4"/>
    <w:rsid w:val="006C37D1"/>
    <w:rsid w:val="006C4E42"/>
    <w:rsid w:val="006C76B3"/>
    <w:rsid w:val="006D1E43"/>
    <w:rsid w:val="006D21C8"/>
    <w:rsid w:val="006D59CB"/>
    <w:rsid w:val="006E13FD"/>
    <w:rsid w:val="006E1D6B"/>
    <w:rsid w:val="006E2D8C"/>
    <w:rsid w:val="006E5A07"/>
    <w:rsid w:val="006E6056"/>
    <w:rsid w:val="006F004E"/>
    <w:rsid w:val="006F0187"/>
    <w:rsid w:val="006F11F0"/>
    <w:rsid w:val="006F18DD"/>
    <w:rsid w:val="006F257F"/>
    <w:rsid w:val="006F4357"/>
    <w:rsid w:val="006F4F25"/>
    <w:rsid w:val="006F5332"/>
    <w:rsid w:val="006F5467"/>
    <w:rsid w:val="006F59FB"/>
    <w:rsid w:val="00700FD3"/>
    <w:rsid w:val="00701B8C"/>
    <w:rsid w:val="00702F7A"/>
    <w:rsid w:val="00705180"/>
    <w:rsid w:val="007052CA"/>
    <w:rsid w:val="00705ACA"/>
    <w:rsid w:val="0070679A"/>
    <w:rsid w:val="00706A9E"/>
    <w:rsid w:val="00707734"/>
    <w:rsid w:val="0071059B"/>
    <w:rsid w:val="00711548"/>
    <w:rsid w:val="0071165B"/>
    <w:rsid w:val="007149C8"/>
    <w:rsid w:val="00714FBE"/>
    <w:rsid w:val="0072029C"/>
    <w:rsid w:val="00721F23"/>
    <w:rsid w:val="0072207F"/>
    <w:rsid w:val="00722492"/>
    <w:rsid w:val="00723004"/>
    <w:rsid w:val="00723791"/>
    <w:rsid w:val="00724197"/>
    <w:rsid w:val="0072686B"/>
    <w:rsid w:val="00726BA0"/>
    <w:rsid w:val="00727387"/>
    <w:rsid w:val="0073223B"/>
    <w:rsid w:val="0073345E"/>
    <w:rsid w:val="0073457C"/>
    <w:rsid w:val="00734B3C"/>
    <w:rsid w:val="007350D4"/>
    <w:rsid w:val="007369CD"/>
    <w:rsid w:val="00737250"/>
    <w:rsid w:val="00740A8E"/>
    <w:rsid w:val="007422FB"/>
    <w:rsid w:val="0074689A"/>
    <w:rsid w:val="007504EE"/>
    <w:rsid w:val="00750D1B"/>
    <w:rsid w:val="00751110"/>
    <w:rsid w:val="00753E13"/>
    <w:rsid w:val="00754CAE"/>
    <w:rsid w:val="00760528"/>
    <w:rsid w:val="007606A3"/>
    <w:rsid w:val="007619AB"/>
    <w:rsid w:val="00761C83"/>
    <w:rsid w:val="007631AF"/>
    <w:rsid w:val="00763340"/>
    <w:rsid w:val="00763BE8"/>
    <w:rsid w:val="007660E8"/>
    <w:rsid w:val="0076625C"/>
    <w:rsid w:val="00771541"/>
    <w:rsid w:val="007715B8"/>
    <w:rsid w:val="007721AA"/>
    <w:rsid w:val="007734A3"/>
    <w:rsid w:val="00773E99"/>
    <w:rsid w:val="0077468A"/>
    <w:rsid w:val="00775DD6"/>
    <w:rsid w:val="007775B6"/>
    <w:rsid w:val="00777666"/>
    <w:rsid w:val="00777877"/>
    <w:rsid w:val="00777A35"/>
    <w:rsid w:val="00780B84"/>
    <w:rsid w:val="00780D10"/>
    <w:rsid w:val="0078216C"/>
    <w:rsid w:val="0078554C"/>
    <w:rsid w:val="0078578F"/>
    <w:rsid w:val="00785FF6"/>
    <w:rsid w:val="00787527"/>
    <w:rsid w:val="00787EFC"/>
    <w:rsid w:val="0079033D"/>
    <w:rsid w:val="007942D6"/>
    <w:rsid w:val="00795C0A"/>
    <w:rsid w:val="007961CB"/>
    <w:rsid w:val="0079766B"/>
    <w:rsid w:val="007A1D0E"/>
    <w:rsid w:val="007A2B10"/>
    <w:rsid w:val="007A3687"/>
    <w:rsid w:val="007A5AF1"/>
    <w:rsid w:val="007A6F80"/>
    <w:rsid w:val="007A7541"/>
    <w:rsid w:val="007B1149"/>
    <w:rsid w:val="007B13DC"/>
    <w:rsid w:val="007B2E45"/>
    <w:rsid w:val="007B2E7C"/>
    <w:rsid w:val="007B32ED"/>
    <w:rsid w:val="007B4F82"/>
    <w:rsid w:val="007B67A2"/>
    <w:rsid w:val="007B75EF"/>
    <w:rsid w:val="007B7D80"/>
    <w:rsid w:val="007C0890"/>
    <w:rsid w:val="007C1120"/>
    <w:rsid w:val="007C20C8"/>
    <w:rsid w:val="007C255C"/>
    <w:rsid w:val="007C5464"/>
    <w:rsid w:val="007C7ACE"/>
    <w:rsid w:val="007D2020"/>
    <w:rsid w:val="007D21E7"/>
    <w:rsid w:val="007D3A57"/>
    <w:rsid w:val="007D3BBA"/>
    <w:rsid w:val="007D50F7"/>
    <w:rsid w:val="007D71AF"/>
    <w:rsid w:val="007E0B84"/>
    <w:rsid w:val="007E0D5F"/>
    <w:rsid w:val="007E1CCE"/>
    <w:rsid w:val="007E26C5"/>
    <w:rsid w:val="007E4EFA"/>
    <w:rsid w:val="007E5272"/>
    <w:rsid w:val="007E5CEC"/>
    <w:rsid w:val="007E5E60"/>
    <w:rsid w:val="007E5F3C"/>
    <w:rsid w:val="007E6022"/>
    <w:rsid w:val="007E6235"/>
    <w:rsid w:val="007F0799"/>
    <w:rsid w:val="007F08CE"/>
    <w:rsid w:val="007F0B8B"/>
    <w:rsid w:val="007F237A"/>
    <w:rsid w:val="007F33CB"/>
    <w:rsid w:val="007F45DC"/>
    <w:rsid w:val="007F47D5"/>
    <w:rsid w:val="007F695A"/>
    <w:rsid w:val="007F7D78"/>
    <w:rsid w:val="00800A0D"/>
    <w:rsid w:val="00800D47"/>
    <w:rsid w:val="00801488"/>
    <w:rsid w:val="00801866"/>
    <w:rsid w:val="00801C10"/>
    <w:rsid w:val="0080212D"/>
    <w:rsid w:val="008026B1"/>
    <w:rsid w:val="00803999"/>
    <w:rsid w:val="00804013"/>
    <w:rsid w:val="00806E32"/>
    <w:rsid w:val="00806E68"/>
    <w:rsid w:val="0080764F"/>
    <w:rsid w:val="0080773D"/>
    <w:rsid w:val="008077E9"/>
    <w:rsid w:val="00807E0A"/>
    <w:rsid w:val="00807FBE"/>
    <w:rsid w:val="008108A1"/>
    <w:rsid w:val="00812122"/>
    <w:rsid w:val="0081381A"/>
    <w:rsid w:val="00813D1F"/>
    <w:rsid w:val="008147F1"/>
    <w:rsid w:val="00815766"/>
    <w:rsid w:val="00817BEA"/>
    <w:rsid w:val="008229C2"/>
    <w:rsid w:val="00824C68"/>
    <w:rsid w:val="00824E5F"/>
    <w:rsid w:val="00830248"/>
    <w:rsid w:val="008313CB"/>
    <w:rsid w:val="008331ED"/>
    <w:rsid w:val="00836972"/>
    <w:rsid w:val="00837047"/>
    <w:rsid w:val="0083749F"/>
    <w:rsid w:val="008423FC"/>
    <w:rsid w:val="0084259E"/>
    <w:rsid w:val="00842EBC"/>
    <w:rsid w:val="00844F9C"/>
    <w:rsid w:val="008451E9"/>
    <w:rsid w:val="00845762"/>
    <w:rsid w:val="00846937"/>
    <w:rsid w:val="00846A5F"/>
    <w:rsid w:val="00847626"/>
    <w:rsid w:val="00847E64"/>
    <w:rsid w:val="00852A0A"/>
    <w:rsid w:val="00852C0D"/>
    <w:rsid w:val="00854371"/>
    <w:rsid w:val="00855F4D"/>
    <w:rsid w:val="00856778"/>
    <w:rsid w:val="008606E6"/>
    <w:rsid w:val="00860B94"/>
    <w:rsid w:val="00862533"/>
    <w:rsid w:val="00862D8E"/>
    <w:rsid w:val="00863B4A"/>
    <w:rsid w:val="00864E1F"/>
    <w:rsid w:val="008678C2"/>
    <w:rsid w:val="0087069F"/>
    <w:rsid w:val="00871E47"/>
    <w:rsid w:val="00872B46"/>
    <w:rsid w:val="00875F59"/>
    <w:rsid w:val="0087759C"/>
    <w:rsid w:val="00877BCE"/>
    <w:rsid w:val="00877DBE"/>
    <w:rsid w:val="008810B4"/>
    <w:rsid w:val="008815FA"/>
    <w:rsid w:val="00881826"/>
    <w:rsid w:val="00881C9B"/>
    <w:rsid w:val="0088200D"/>
    <w:rsid w:val="0088666F"/>
    <w:rsid w:val="00890752"/>
    <w:rsid w:val="00890BE7"/>
    <w:rsid w:val="0089190F"/>
    <w:rsid w:val="0089244B"/>
    <w:rsid w:val="00893CB1"/>
    <w:rsid w:val="008964DE"/>
    <w:rsid w:val="00896FD7"/>
    <w:rsid w:val="00897A48"/>
    <w:rsid w:val="00897FD3"/>
    <w:rsid w:val="008A363B"/>
    <w:rsid w:val="008A4814"/>
    <w:rsid w:val="008A5B25"/>
    <w:rsid w:val="008A6163"/>
    <w:rsid w:val="008A622F"/>
    <w:rsid w:val="008A71E0"/>
    <w:rsid w:val="008B04E6"/>
    <w:rsid w:val="008B1BDA"/>
    <w:rsid w:val="008B2DEB"/>
    <w:rsid w:val="008B3B05"/>
    <w:rsid w:val="008B3C15"/>
    <w:rsid w:val="008B3C2A"/>
    <w:rsid w:val="008B4088"/>
    <w:rsid w:val="008B565F"/>
    <w:rsid w:val="008B66E2"/>
    <w:rsid w:val="008B6A26"/>
    <w:rsid w:val="008B6B2A"/>
    <w:rsid w:val="008B7520"/>
    <w:rsid w:val="008B75EA"/>
    <w:rsid w:val="008C1C90"/>
    <w:rsid w:val="008C2099"/>
    <w:rsid w:val="008C66F1"/>
    <w:rsid w:val="008C754C"/>
    <w:rsid w:val="008D0688"/>
    <w:rsid w:val="008D22DC"/>
    <w:rsid w:val="008D4107"/>
    <w:rsid w:val="008D4681"/>
    <w:rsid w:val="008D62A5"/>
    <w:rsid w:val="008D62DD"/>
    <w:rsid w:val="008E03EA"/>
    <w:rsid w:val="008E0E14"/>
    <w:rsid w:val="008E1B1A"/>
    <w:rsid w:val="008E25B3"/>
    <w:rsid w:val="008E2F50"/>
    <w:rsid w:val="008E405B"/>
    <w:rsid w:val="008E46F0"/>
    <w:rsid w:val="008E4FF0"/>
    <w:rsid w:val="008E5282"/>
    <w:rsid w:val="008E5EAF"/>
    <w:rsid w:val="008E66CB"/>
    <w:rsid w:val="008E7D10"/>
    <w:rsid w:val="008F21EB"/>
    <w:rsid w:val="008F318F"/>
    <w:rsid w:val="008F3786"/>
    <w:rsid w:val="008F5111"/>
    <w:rsid w:val="008F516F"/>
    <w:rsid w:val="008F5658"/>
    <w:rsid w:val="008F5A07"/>
    <w:rsid w:val="008F5FE1"/>
    <w:rsid w:val="008F6201"/>
    <w:rsid w:val="008F6219"/>
    <w:rsid w:val="008F6AAC"/>
    <w:rsid w:val="00900ACF"/>
    <w:rsid w:val="00903E85"/>
    <w:rsid w:val="0090537E"/>
    <w:rsid w:val="009061F9"/>
    <w:rsid w:val="00906442"/>
    <w:rsid w:val="00906D98"/>
    <w:rsid w:val="00906DAA"/>
    <w:rsid w:val="009075F1"/>
    <w:rsid w:val="00910B3F"/>
    <w:rsid w:val="00910F22"/>
    <w:rsid w:val="00911BFF"/>
    <w:rsid w:val="00912184"/>
    <w:rsid w:val="00912C6D"/>
    <w:rsid w:val="009133DA"/>
    <w:rsid w:val="00913964"/>
    <w:rsid w:val="00913A3C"/>
    <w:rsid w:val="009143F5"/>
    <w:rsid w:val="00914E98"/>
    <w:rsid w:val="009166F8"/>
    <w:rsid w:val="00916A7E"/>
    <w:rsid w:val="00920E19"/>
    <w:rsid w:val="009216A5"/>
    <w:rsid w:val="00922A37"/>
    <w:rsid w:val="009246C3"/>
    <w:rsid w:val="009249E3"/>
    <w:rsid w:val="00925378"/>
    <w:rsid w:val="0092587C"/>
    <w:rsid w:val="009268F3"/>
    <w:rsid w:val="00927D2D"/>
    <w:rsid w:val="00930132"/>
    <w:rsid w:val="00930A17"/>
    <w:rsid w:val="00931A48"/>
    <w:rsid w:val="00933E4F"/>
    <w:rsid w:val="00934AE3"/>
    <w:rsid w:val="00936CD8"/>
    <w:rsid w:val="00937A48"/>
    <w:rsid w:val="009403A5"/>
    <w:rsid w:val="00941A74"/>
    <w:rsid w:val="00942868"/>
    <w:rsid w:val="00943829"/>
    <w:rsid w:val="0094499A"/>
    <w:rsid w:val="00945BBC"/>
    <w:rsid w:val="00947586"/>
    <w:rsid w:val="00950A84"/>
    <w:rsid w:val="00950D1E"/>
    <w:rsid w:val="00950DE2"/>
    <w:rsid w:val="00952086"/>
    <w:rsid w:val="00952C8A"/>
    <w:rsid w:val="00952D23"/>
    <w:rsid w:val="00953745"/>
    <w:rsid w:val="009554C2"/>
    <w:rsid w:val="00955DDB"/>
    <w:rsid w:val="00956773"/>
    <w:rsid w:val="00956E70"/>
    <w:rsid w:val="00957776"/>
    <w:rsid w:val="009604C5"/>
    <w:rsid w:val="00960A0F"/>
    <w:rsid w:val="00960D1C"/>
    <w:rsid w:val="009616FD"/>
    <w:rsid w:val="00964A32"/>
    <w:rsid w:val="00965DA9"/>
    <w:rsid w:val="00965EFC"/>
    <w:rsid w:val="00966A79"/>
    <w:rsid w:val="009673AD"/>
    <w:rsid w:val="0096750B"/>
    <w:rsid w:val="00967B8E"/>
    <w:rsid w:val="00967DAA"/>
    <w:rsid w:val="00967F0A"/>
    <w:rsid w:val="00972ED0"/>
    <w:rsid w:val="00973BF1"/>
    <w:rsid w:val="0097449D"/>
    <w:rsid w:val="00974DA0"/>
    <w:rsid w:val="009772EB"/>
    <w:rsid w:val="00977BAF"/>
    <w:rsid w:val="0098125D"/>
    <w:rsid w:val="00981429"/>
    <w:rsid w:val="009815E2"/>
    <w:rsid w:val="009825B3"/>
    <w:rsid w:val="009837F6"/>
    <w:rsid w:val="00984D44"/>
    <w:rsid w:val="00986F6F"/>
    <w:rsid w:val="00987D28"/>
    <w:rsid w:val="00987F6A"/>
    <w:rsid w:val="009909E8"/>
    <w:rsid w:val="00990AD9"/>
    <w:rsid w:val="009931CA"/>
    <w:rsid w:val="00995135"/>
    <w:rsid w:val="00996469"/>
    <w:rsid w:val="00996ED5"/>
    <w:rsid w:val="00997362"/>
    <w:rsid w:val="009A16BE"/>
    <w:rsid w:val="009A2AB2"/>
    <w:rsid w:val="009A5569"/>
    <w:rsid w:val="009A5FC4"/>
    <w:rsid w:val="009A6296"/>
    <w:rsid w:val="009A758E"/>
    <w:rsid w:val="009A7724"/>
    <w:rsid w:val="009A7AD8"/>
    <w:rsid w:val="009B112C"/>
    <w:rsid w:val="009B1780"/>
    <w:rsid w:val="009B23FF"/>
    <w:rsid w:val="009B2A9B"/>
    <w:rsid w:val="009B3BA1"/>
    <w:rsid w:val="009B5408"/>
    <w:rsid w:val="009B7ADF"/>
    <w:rsid w:val="009B7C72"/>
    <w:rsid w:val="009C2967"/>
    <w:rsid w:val="009C2D6B"/>
    <w:rsid w:val="009C3B5E"/>
    <w:rsid w:val="009C3C32"/>
    <w:rsid w:val="009C3F87"/>
    <w:rsid w:val="009C4586"/>
    <w:rsid w:val="009C60D2"/>
    <w:rsid w:val="009D28D8"/>
    <w:rsid w:val="009D2F6F"/>
    <w:rsid w:val="009D3C28"/>
    <w:rsid w:val="009D568B"/>
    <w:rsid w:val="009D673B"/>
    <w:rsid w:val="009D6D37"/>
    <w:rsid w:val="009D6E1C"/>
    <w:rsid w:val="009D6F4E"/>
    <w:rsid w:val="009D7975"/>
    <w:rsid w:val="009E014B"/>
    <w:rsid w:val="009E0304"/>
    <w:rsid w:val="009E0596"/>
    <w:rsid w:val="009E05BC"/>
    <w:rsid w:val="009E6C0C"/>
    <w:rsid w:val="009E79CE"/>
    <w:rsid w:val="009F0BF7"/>
    <w:rsid w:val="009F0F46"/>
    <w:rsid w:val="009F190B"/>
    <w:rsid w:val="009F31DD"/>
    <w:rsid w:val="009F3718"/>
    <w:rsid w:val="009F3B58"/>
    <w:rsid w:val="009F520D"/>
    <w:rsid w:val="009F5D74"/>
    <w:rsid w:val="009F685F"/>
    <w:rsid w:val="009F74AB"/>
    <w:rsid w:val="009F74E8"/>
    <w:rsid w:val="00A0116B"/>
    <w:rsid w:val="00A0248E"/>
    <w:rsid w:val="00A029C5"/>
    <w:rsid w:val="00A04C6C"/>
    <w:rsid w:val="00A069B9"/>
    <w:rsid w:val="00A06D0A"/>
    <w:rsid w:val="00A13514"/>
    <w:rsid w:val="00A13BBB"/>
    <w:rsid w:val="00A14782"/>
    <w:rsid w:val="00A15C1A"/>
    <w:rsid w:val="00A15E3B"/>
    <w:rsid w:val="00A16DC8"/>
    <w:rsid w:val="00A172BC"/>
    <w:rsid w:val="00A209A2"/>
    <w:rsid w:val="00A2130F"/>
    <w:rsid w:val="00A226B5"/>
    <w:rsid w:val="00A22F89"/>
    <w:rsid w:val="00A24A56"/>
    <w:rsid w:val="00A24FDC"/>
    <w:rsid w:val="00A252C8"/>
    <w:rsid w:val="00A25303"/>
    <w:rsid w:val="00A271AD"/>
    <w:rsid w:val="00A27AFC"/>
    <w:rsid w:val="00A27CEE"/>
    <w:rsid w:val="00A30A13"/>
    <w:rsid w:val="00A341D1"/>
    <w:rsid w:val="00A35DAD"/>
    <w:rsid w:val="00A3626C"/>
    <w:rsid w:val="00A36FFA"/>
    <w:rsid w:val="00A3726E"/>
    <w:rsid w:val="00A37CD4"/>
    <w:rsid w:val="00A37ECA"/>
    <w:rsid w:val="00A407D2"/>
    <w:rsid w:val="00A423CF"/>
    <w:rsid w:val="00A45984"/>
    <w:rsid w:val="00A50730"/>
    <w:rsid w:val="00A5087D"/>
    <w:rsid w:val="00A50959"/>
    <w:rsid w:val="00A51519"/>
    <w:rsid w:val="00A522BC"/>
    <w:rsid w:val="00A5582D"/>
    <w:rsid w:val="00A607E8"/>
    <w:rsid w:val="00A61AAB"/>
    <w:rsid w:val="00A6238D"/>
    <w:rsid w:val="00A62937"/>
    <w:rsid w:val="00A62AEA"/>
    <w:rsid w:val="00A63774"/>
    <w:rsid w:val="00A647C3"/>
    <w:rsid w:val="00A65137"/>
    <w:rsid w:val="00A6521D"/>
    <w:rsid w:val="00A65FC0"/>
    <w:rsid w:val="00A706AA"/>
    <w:rsid w:val="00A7290B"/>
    <w:rsid w:val="00A76D68"/>
    <w:rsid w:val="00A771B4"/>
    <w:rsid w:val="00A809B4"/>
    <w:rsid w:val="00A83A95"/>
    <w:rsid w:val="00A870C4"/>
    <w:rsid w:val="00A87756"/>
    <w:rsid w:val="00A92FBE"/>
    <w:rsid w:val="00A943CA"/>
    <w:rsid w:val="00A94A91"/>
    <w:rsid w:val="00A95E09"/>
    <w:rsid w:val="00A95F6C"/>
    <w:rsid w:val="00AA140D"/>
    <w:rsid w:val="00AA160B"/>
    <w:rsid w:val="00AA27C4"/>
    <w:rsid w:val="00AA2952"/>
    <w:rsid w:val="00AA3823"/>
    <w:rsid w:val="00AA4B71"/>
    <w:rsid w:val="00AA5AA5"/>
    <w:rsid w:val="00AA6DE1"/>
    <w:rsid w:val="00AB0858"/>
    <w:rsid w:val="00AB0900"/>
    <w:rsid w:val="00AB118F"/>
    <w:rsid w:val="00AB1C3E"/>
    <w:rsid w:val="00AB1D22"/>
    <w:rsid w:val="00AB351B"/>
    <w:rsid w:val="00AC0CE3"/>
    <w:rsid w:val="00AC135A"/>
    <w:rsid w:val="00AC27C4"/>
    <w:rsid w:val="00AC415C"/>
    <w:rsid w:val="00AC4669"/>
    <w:rsid w:val="00AD342B"/>
    <w:rsid w:val="00AD4541"/>
    <w:rsid w:val="00AD4C88"/>
    <w:rsid w:val="00AD5109"/>
    <w:rsid w:val="00AD6AF6"/>
    <w:rsid w:val="00AD6E50"/>
    <w:rsid w:val="00AD79E7"/>
    <w:rsid w:val="00AE0C3C"/>
    <w:rsid w:val="00AE1A21"/>
    <w:rsid w:val="00AE27F2"/>
    <w:rsid w:val="00AE2828"/>
    <w:rsid w:val="00AE4A92"/>
    <w:rsid w:val="00AF03AB"/>
    <w:rsid w:val="00AF2379"/>
    <w:rsid w:val="00AF23B3"/>
    <w:rsid w:val="00AF2F11"/>
    <w:rsid w:val="00AF3BF0"/>
    <w:rsid w:val="00AF4074"/>
    <w:rsid w:val="00AF7382"/>
    <w:rsid w:val="00AF7FB7"/>
    <w:rsid w:val="00B0269C"/>
    <w:rsid w:val="00B02B74"/>
    <w:rsid w:val="00B03E6F"/>
    <w:rsid w:val="00B048B6"/>
    <w:rsid w:val="00B048BA"/>
    <w:rsid w:val="00B05770"/>
    <w:rsid w:val="00B064BD"/>
    <w:rsid w:val="00B06B4F"/>
    <w:rsid w:val="00B10832"/>
    <w:rsid w:val="00B12672"/>
    <w:rsid w:val="00B12BB1"/>
    <w:rsid w:val="00B13CE1"/>
    <w:rsid w:val="00B14326"/>
    <w:rsid w:val="00B15797"/>
    <w:rsid w:val="00B16238"/>
    <w:rsid w:val="00B176F4"/>
    <w:rsid w:val="00B17C3C"/>
    <w:rsid w:val="00B20BA7"/>
    <w:rsid w:val="00B21241"/>
    <w:rsid w:val="00B21DA6"/>
    <w:rsid w:val="00B22A62"/>
    <w:rsid w:val="00B22A79"/>
    <w:rsid w:val="00B24C85"/>
    <w:rsid w:val="00B26762"/>
    <w:rsid w:val="00B27CA4"/>
    <w:rsid w:val="00B27D7D"/>
    <w:rsid w:val="00B30542"/>
    <w:rsid w:val="00B30AED"/>
    <w:rsid w:val="00B32132"/>
    <w:rsid w:val="00B32A54"/>
    <w:rsid w:val="00B33C17"/>
    <w:rsid w:val="00B36578"/>
    <w:rsid w:val="00B40EA8"/>
    <w:rsid w:val="00B41491"/>
    <w:rsid w:val="00B419FA"/>
    <w:rsid w:val="00B440BF"/>
    <w:rsid w:val="00B45B86"/>
    <w:rsid w:val="00B46328"/>
    <w:rsid w:val="00B51619"/>
    <w:rsid w:val="00B51993"/>
    <w:rsid w:val="00B51D27"/>
    <w:rsid w:val="00B5247B"/>
    <w:rsid w:val="00B53CB0"/>
    <w:rsid w:val="00B558E7"/>
    <w:rsid w:val="00B55A1F"/>
    <w:rsid w:val="00B57396"/>
    <w:rsid w:val="00B60429"/>
    <w:rsid w:val="00B60D60"/>
    <w:rsid w:val="00B64128"/>
    <w:rsid w:val="00B645CC"/>
    <w:rsid w:val="00B650EF"/>
    <w:rsid w:val="00B651C4"/>
    <w:rsid w:val="00B67735"/>
    <w:rsid w:val="00B7035D"/>
    <w:rsid w:val="00B71CE0"/>
    <w:rsid w:val="00B72064"/>
    <w:rsid w:val="00B722A7"/>
    <w:rsid w:val="00B74A87"/>
    <w:rsid w:val="00B753F9"/>
    <w:rsid w:val="00B7554F"/>
    <w:rsid w:val="00B75A2B"/>
    <w:rsid w:val="00B76E10"/>
    <w:rsid w:val="00B80209"/>
    <w:rsid w:val="00B81A8F"/>
    <w:rsid w:val="00B8388F"/>
    <w:rsid w:val="00B84158"/>
    <w:rsid w:val="00B85598"/>
    <w:rsid w:val="00B922C6"/>
    <w:rsid w:val="00B94891"/>
    <w:rsid w:val="00B94A8A"/>
    <w:rsid w:val="00B950B5"/>
    <w:rsid w:val="00B950D9"/>
    <w:rsid w:val="00B95C13"/>
    <w:rsid w:val="00B969C1"/>
    <w:rsid w:val="00BA28CD"/>
    <w:rsid w:val="00BA408B"/>
    <w:rsid w:val="00BA4DE6"/>
    <w:rsid w:val="00BA5A10"/>
    <w:rsid w:val="00BA6C9D"/>
    <w:rsid w:val="00BB0648"/>
    <w:rsid w:val="00BB1A4D"/>
    <w:rsid w:val="00BB22C6"/>
    <w:rsid w:val="00BB2383"/>
    <w:rsid w:val="00BB2D3C"/>
    <w:rsid w:val="00BB3331"/>
    <w:rsid w:val="00BB44E2"/>
    <w:rsid w:val="00BB5182"/>
    <w:rsid w:val="00BB5951"/>
    <w:rsid w:val="00BB740D"/>
    <w:rsid w:val="00BB7FE1"/>
    <w:rsid w:val="00BC0ACF"/>
    <w:rsid w:val="00BC0FAC"/>
    <w:rsid w:val="00BC2CF2"/>
    <w:rsid w:val="00BC5E18"/>
    <w:rsid w:val="00BC663C"/>
    <w:rsid w:val="00BC6C0F"/>
    <w:rsid w:val="00BC73E5"/>
    <w:rsid w:val="00BD0622"/>
    <w:rsid w:val="00BD0CA8"/>
    <w:rsid w:val="00BD0E6B"/>
    <w:rsid w:val="00BD1400"/>
    <w:rsid w:val="00BD29F8"/>
    <w:rsid w:val="00BD2EB2"/>
    <w:rsid w:val="00BD3EE4"/>
    <w:rsid w:val="00BE1E08"/>
    <w:rsid w:val="00BE2382"/>
    <w:rsid w:val="00BE3074"/>
    <w:rsid w:val="00BE47E2"/>
    <w:rsid w:val="00BE4A62"/>
    <w:rsid w:val="00BE4DCD"/>
    <w:rsid w:val="00BE54B3"/>
    <w:rsid w:val="00BE6098"/>
    <w:rsid w:val="00BE709F"/>
    <w:rsid w:val="00BE7466"/>
    <w:rsid w:val="00BF0E90"/>
    <w:rsid w:val="00BF1215"/>
    <w:rsid w:val="00BF1C17"/>
    <w:rsid w:val="00BF502E"/>
    <w:rsid w:val="00BF6115"/>
    <w:rsid w:val="00BF6187"/>
    <w:rsid w:val="00BF6AA7"/>
    <w:rsid w:val="00BF6C2B"/>
    <w:rsid w:val="00BF71F5"/>
    <w:rsid w:val="00C00AAD"/>
    <w:rsid w:val="00C032E2"/>
    <w:rsid w:val="00C03ACA"/>
    <w:rsid w:val="00C04913"/>
    <w:rsid w:val="00C04B40"/>
    <w:rsid w:val="00C05398"/>
    <w:rsid w:val="00C053CB"/>
    <w:rsid w:val="00C05614"/>
    <w:rsid w:val="00C05A44"/>
    <w:rsid w:val="00C06E77"/>
    <w:rsid w:val="00C06F80"/>
    <w:rsid w:val="00C0753D"/>
    <w:rsid w:val="00C075DD"/>
    <w:rsid w:val="00C115DC"/>
    <w:rsid w:val="00C1223C"/>
    <w:rsid w:val="00C139DF"/>
    <w:rsid w:val="00C14F51"/>
    <w:rsid w:val="00C176C7"/>
    <w:rsid w:val="00C2123B"/>
    <w:rsid w:val="00C22BDF"/>
    <w:rsid w:val="00C23D06"/>
    <w:rsid w:val="00C24E1B"/>
    <w:rsid w:val="00C252B3"/>
    <w:rsid w:val="00C2694C"/>
    <w:rsid w:val="00C32699"/>
    <w:rsid w:val="00C328F4"/>
    <w:rsid w:val="00C32B0E"/>
    <w:rsid w:val="00C32E60"/>
    <w:rsid w:val="00C34E6B"/>
    <w:rsid w:val="00C3629A"/>
    <w:rsid w:val="00C371AF"/>
    <w:rsid w:val="00C37DA2"/>
    <w:rsid w:val="00C37E53"/>
    <w:rsid w:val="00C41FBD"/>
    <w:rsid w:val="00C42BF5"/>
    <w:rsid w:val="00C43AD2"/>
    <w:rsid w:val="00C43FD7"/>
    <w:rsid w:val="00C44634"/>
    <w:rsid w:val="00C4495D"/>
    <w:rsid w:val="00C450AA"/>
    <w:rsid w:val="00C45346"/>
    <w:rsid w:val="00C456FC"/>
    <w:rsid w:val="00C45B0F"/>
    <w:rsid w:val="00C474CC"/>
    <w:rsid w:val="00C50175"/>
    <w:rsid w:val="00C517B5"/>
    <w:rsid w:val="00C52A41"/>
    <w:rsid w:val="00C52F32"/>
    <w:rsid w:val="00C53E43"/>
    <w:rsid w:val="00C55E7C"/>
    <w:rsid w:val="00C5760B"/>
    <w:rsid w:val="00C57751"/>
    <w:rsid w:val="00C60855"/>
    <w:rsid w:val="00C61C99"/>
    <w:rsid w:val="00C630FF"/>
    <w:rsid w:val="00C67AD3"/>
    <w:rsid w:val="00C708EA"/>
    <w:rsid w:val="00C7098A"/>
    <w:rsid w:val="00C7171B"/>
    <w:rsid w:val="00C721E1"/>
    <w:rsid w:val="00C7240B"/>
    <w:rsid w:val="00C72985"/>
    <w:rsid w:val="00C734B3"/>
    <w:rsid w:val="00C73945"/>
    <w:rsid w:val="00C7507B"/>
    <w:rsid w:val="00C775CE"/>
    <w:rsid w:val="00C7785A"/>
    <w:rsid w:val="00C80515"/>
    <w:rsid w:val="00C82159"/>
    <w:rsid w:val="00C82835"/>
    <w:rsid w:val="00C82D3B"/>
    <w:rsid w:val="00C844A5"/>
    <w:rsid w:val="00C85A1E"/>
    <w:rsid w:val="00C8772A"/>
    <w:rsid w:val="00C87869"/>
    <w:rsid w:val="00C87BB0"/>
    <w:rsid w:val="00C90502"/>
    <w:rsid w:val="00C91E97"/>
    <w:rsid w:val="00C9211B"/>
    <w:rsid w:val="00C9500A"/>
    <w:rsid w:val="00CA0857"/>
    <w:rsid w:val="00CA0C81"/>
    <w:rsid w:val="00CA13A7"/>
    <w:rsid w:val="00CA1C7F"/>
    <w:rsid w:val="00CA27A8"/>
    <w:rsid w:val="00CA41DB"/>
    <w:rsid w:val="00CA62D2"/>
    <w:rsid w:val="00CA65CF"/>
    <w:rsid w:val="00CA69D7"/>
    <w:rsid w:val="00CA6C2F"/>
    <w:rsid w:val="00CA73E2"/>
    <w:rsid w:val="00CB14AE"/>
    <w:rsid w:val="00CB1506"/>
    <w:rsid w:val="00CB20DF"/>
    <w:rsid w:val="00CB22FF"/>
    <w:rsid w:val="00CB232A"/>
    <w:rsid w:val="00CB4DA2"/>
    <w:rsid w:val="00CB53BD"/>
    <w:rsid w:val="00CB69BA"/>
    <w:rsid w:val="00CB7E82"/>
    <w:rsid w:val="00CC12C3"/>
    <w:rsid w:val="00CC24C5"/>
    <w:rsid w:val="00CC3E0A"/>
    <w:rsid w:val="00CC499F"/>
    <w:rsid w:val="00CC4CB6"/>
    <w:rsid w:val="00CC7478"/>
    <w:rsid w:val="00CC76D1"/>
    <w:rsid w:val="00CC78F8"/>
    <w:rsid w:val="00CD037D"/>
    <w:rsid w:val="00CD18BD"/>
    <w:rsid w:val="00CD463B"/>
    <w:rsid w:val="00CD493C"/>
    <w:rsid w:val="00CD4E89"/>
    <w:rsid w:val="00CD5C57"/>
    <w:rsid w:val="00CD6A32"/>
    <w:rsid w:val="00CD723F"/>
    <w:rsid w:val="00CD7CD4"/>
    <w:rsid w:val="00CE0F87"/>
    <w:rsid w:val="00CE232D"/>
    <w:rsid w:val="00CE3053"/>
    <w:rsid w:val="00CE44C6"/>
    <w:rsid w:val="00CE5F91"/>
    <w:rsid w:val="00CE61C7"/>
    <w:rsid w:val="00CF20DB"/>
    <w:rsid w:val="00CF290B"/>
    <w:rsid w:val="00CF29C6"/>
    <w:rsid w:val="00CF305D"/>
    <w:rsid w:val="00CF3E99"/>
    <w:rsid w:val="00CF5CA1"/>
    <w:rsid w:val="00D0057D"/>
    <w:rsid w:val="00D0256F"/>
    <w:rsid w:val="00D034A0"/>
    <w:rsid w:val="00D04074"/>
    <w:rsid w:val="00D04638"/>
    <w:rsid w:val="00D0491D"/>
    <w:rsid w:val="00D0520B"/>
    <w:rsid w:val="00D06882"/>
    <w:rsid w:val="00D07248"/>
    <w:rsid w:val="00D07B84"/>
    <w:rsid w:val="00D1012C"/>
    <w:rsid w:val="00D11581"/>
    <w:rsid w:val="00D11BA4"/>
    <w:rsid w:val="00D11EA4"/>
    <w:rsid w:val="00D1306C"/>
    <w:rsid w:val="00D14256"/>
    <w:rsid w:val="00D15EF8"/>
    <w:rsid w:val="00D16ECF"/>
    <w:rsid w:val="00D20C54"/>
    <w:rsid w:val="00D2148B"/>
    <w:rsid w:val="00D2180B"/>
    <w:rsid w:val="00D2209D"/>
    <w:rsid w:val="00D2622C"/>
    <w:rsid w:val="00D27E42"/>
    <w:rsid w:val="00D30CFD"/>
    <w:rsid w:val="00D314A2"/>
    <w:rsid w:val="00D31D58"/>
    <w:rsid w:val="00D34890"/>
    <w:rsid w:val="00D353F2"/>
    <w:rsid w:val="00D4008B"/>
    <w:rsid w:val="00D4016B"/>
    <w:rsid w:val="00D41514"/>
    <w:rsid w:val="00D41E4B"/>
    <w:rsid w:val="00D42CA3"/>
    <w:rsid w:val="00D43406"/>
    <w:rsid w:val="00D450A9"/>
    <w:rsid w:val="00D4606F"/>
    <w:rsid w:val="00D462CC"/>
    <w:rsid w:val="00D46459"/>
    <w:rsid w:val="00D46B1F"/>
    <w:rsid w:val="00D46D14"/>
    <w:rsid w:val="00D46E45"/>
    <w:rsid w:val="00D47531"/>
    <w:rsid w:val="00D4753F"/>
    <w:rsid w:val="00D50A2F"/>
    <w:rsid w:val="00D50FCD"/>
    <w:rsid w:val="00D51916"/>
    <w:rsid w:val="00D523E5"/>
    <w:rsid w:val="00D52D39"/>
    <w:rsid w:val="00D52E34"/>
    <w:rsid w:val="00D544FF"/>
    <w:rsid w:val="00D54872"/>
    <w:rsid w:val="00D57D47"/>
    <w:rsid w:val="00D60C4B"/>
    <w:rsid w:val="00D6404A"/>
    <w:rsid w:val="00D6466A"/>
    <w:rsid w:val="00D64817"/>
    <w:rsid w:val="00D7060F"/>
    <w:rsid w:val="00D71581"/>
    <w:rsid w:val="00D72549"/>
    <w:rsid w:val="00D72AA0"/>
    <w:rsid w:val="00D74C66"/>
    <w:rsid w:val="00D74D09"/>
    <w:rsid w:val="00D764EB"/>
    <w:rsid w:val="00D7792B"/>
    <w:rsid w:val="00D82729"/>
    <w:rsid w:val="00D82CF7"/>
    <w:rsid w:val="00D8318B"/>
    <w:rsid w:val="00D83D42"/>
    <w:rsid w:val="00D8558E"/>
    <w:rsid w:val="00D85CF7"/>
    <w:rsid w:val="00D85FB0"/>
    <w:rsid w:val="00D864B7"/>
    <w:rsid w:val="00D866A9"/>
    <w:rsid w:val="00D86EFA"/>
    <w:rsid w:val="00D920C3"/>
    <w:rsid w:val="00D92300"/>
    <w:rsid w:val="00D93C6F"/>
    <w:rsid w:val="00D946FD"/>
    <w:rsid w:val="00D95151"/>
    <w:rsid w:val="00D9688C"/>
    <w:rsid w:val="00DA00E5"/>
    <w:rsid w:val="00DA024C"/>
    <w:rsid w:val="00DA14FD"/>
    <w:rsid w:val="00DA25CE"/>
    <w:rsid w:val="00DA25E1"/>
    <w:rsid w:val="00DA2AAD"/>
    <w:rsid w:val="00DA3C27"/>
    <w:rsid w:val="00DA45EF"/>
    <w:rsid w:val="00DA55E9"/>
    <w:rsid w:val="00DA57DD"/>
    <w:rsid w:val="00DA5993"/>
    <w:rsid w:val="00DA6169"/>
    <w:rsid w:val="00DA653E"/>
    <w:rsid w:val="00DA669F"/>
    <w:rsid w:val="00DA773E"/>
    <w:rsid w:val="00DB0279"/>
    <w:rsid w:val="00DB0748"/>
    <w:rsid w:val="00DB0D6F"/>
    <w:rsid w:val="00DB17AE"/>
    <w:rsid w:val="00DB1E8E"/>
    <w:rsid w:val="00DB22BB"/>
    <w:rsid w:val="00DB2586"/>
    <w:rsid w:val="00DB2FDA"/>
    <w:rsid w:val="00DB4D97"/>
    <w:rsid w:val="00DB4F79"/>
    <w:rsid w:val="00DB5631"/>
    <w:rsid w:val="00DC0BB9"/>
    <w:rsid w:val="00DC1E54"/>
    <w:rsid w:val="00DC21BA"/>
    <w:rsid w:val="00DC3990"/>
    <w:rsid w:val="00DC3E8B"/>
    <w:rsid w:val="00DC5D03"/>
    <w:rsid w:val="00DC6F45"/>
    <w:rsid w:val="00DC7C50"/>
    <w:rsid w:val="00DC7E98"/>
    <w:rsid w:val="00DD3C1E"/>
    <w:rsid w:val="00DD5383"/>
    <w:rsid w:val="00DD69D1"/>
    <w:rsid w:val="00DE021D"/>
    <w:rsid w:val="00DE4EF7"/>
    <w:rsid w:val="00DE5692"/>
    <w:rsid w:val="00DE5B40"/>
    <w:rsid w:val="00DE628B"/>
    <w:rsid w:val="00DE728A"/>
    <w:rsid w:val="00DE77AB"/>
    <w:rsid w:val="00DE7C59"/>
    <w:rsid w:val="00DF183C"/>
    <w:rsid w:val="00DF1A0D"/>
    <w:rsid w:val="00DF2B18"/>
    <w:rsid w:val="00DF3049"/>
    <w:rsid w:val="00DF5426"/>
    <w:rsid w:val="00DF6D3D"/>
    <w:rsid w:val="00DF707E"/>
    <w:rsid w:val="00DF7B47"/>
    <w:rsid w:val="00E02B8F"/>
    <w:rsid w:val="00E04099"/>
    <w:rsid w:val="00E044CE"/>
    <w:rsid w:val="00E051FB"/>
    <w:rsid w:val="00E05784"/>
    <w:rsid w:val="00E0578F"/>
    <w:rsid w:val="00E0680F"/>
    <w:rsid w:val="00E10D2B"/>
    <w:rsid w:val="00E127C0"/>
    <w:rsid w:val="00E12FB7"/>
    <w:rsid w:val="00E133E1"/>
    <w:rsid w:val="00E13581"/>
    <w:rsid w:val="00E14AA1"/>
    <w:rsid w:val="00E151E1"/>
    <w:rsid w:val="00E15C78"/>
    <w:rsid w:val="00E161A3"/>
    <w:rsid w:val="00E166F5"/>
    <w:rsid w:val="00E16E9B"/>
    <w:rsid w:val="00E17EBE"/>
    <w:rsid w:val="00E204A3"/>
    <w:rsid w:val="00E24506"/>
    <w:rsid w:val="00E2673D"/>
    <w:rsid w:val="00E271DC"/>
    <w:rsid w:val="00E277CD"/>
    <w:rsid w:val="00E308EB"/>
    <w:rsid w:val="00E31360"/>
    <w:rsid w:val="00E32032"/>
    <w:rsid w:val="00E333FF"/>
    <w:rsid w:val="00E34303"/>
    <w:rsid w:val="00E357A5"/>
    <w:rsid w:val="00E35EB7"/>
    <w:rsid w:val="00E3640D"/>
    <w:rsid w:val="00E3789C"/>
    <w:rsid w:val="00E40139"/>
    <w:rsid w:val="00E406C5"/>
    <w:rsid w:val="00E40BA3"/>
    <w:rsid w:val="00E41B2F"/>
    <w:rsid w:val="00E4364C"/>
    <w:rsid w:val="00E43829"/>
    <w:rsid w:val="00E46E60"/>
    <w:rsid w:val="00E471CE"/>
    <w:rsid w:val="00E4756F"/>
    <w:rsid w:val="00E47AF4"/>
    <w:rsid w:val="00E53E92"/>
    <w:rsid w:val="00E56D7B"/>
    <w:rsid w:val="00E5733A"/>
    <w:rsid w:val="00E607E6"/>
    <w:rsid w:val="00E631F5"/>
    <w:rsid w:val="00E63411"/>
    <w:rsid w:val="00E6350E"/>
    <w:rsid w:val="00E64D51"/>
    <w:rsid w:val="00E67473"/>
    <w:rsid w:val="00E67F87"/>
    <w:rsid w:val="00E7114E"/>
    <w:rsid w:val="00E711C9"/>
    <w:rsid w:val="00E71B41"/>
    <w:rsid w:val="00E72507"/>
    <w:rsid w:val="00E73935"/>
    <w:rsid w:val="00E7416B"/>
    <w:rsid w:val="00E74419"/>
    <w:rsid w:val="00E805EC"/>
    <w:rsid w:val="00E80ABC"/>
    <w:rsid w:val="00E82D3D"/>
    <w:rsid w:val="00E83F3C"/>
    <w:rsid w:val="00E859C2"/>
    <w:rsid w:val="00E86518"/>
    <w:rsid w:val="00E90189"/>
    <w:rsid w:val="00E9357D"/>
    <w:rsid w:val="00E9518D"/>
    <w:rsid w:val="00E95A06"/>
    <w:rsid w:val="00E95B2D"/>
    <w:rsid w:val="00EA32ED"/>
    <w:rsid w:val="00EA344E"/>
    <w:rsid w:val="00EA63A8"/>
    <w:rsid w:val="00EA6872"/>
    <w:rsid w:val="00EB0678"/>
    <w:rsid w:val="00EB2EA7"/>
    <w:rsid w:val="00EB3806"/>
    <w:rsid w:val="00EB38E4"/>
    <w:rsid w:val="00EB3F5E"/>
    <w:rsid w:val="00EB4D56"/>
    <w:rsid w:val="00EB5293"/>
    <w:rsid w:val="00EB5335"/>
    <w:rsid w:val="00EB6286"/>
    <w:rsid w:val="00EC07C1"/>
    <w:rsid w:val="00EC0840"/>
    <w:rsid w:val="00EC0DCC"/>
    <w:rsid w:val="00EC17D2"/>
    <w:rsid w:val="00EC1D41"/>
    <w:rsid w:val="00EC30A8"/>
    <w:rsid w:val="00EC4DFE"/>
    <w:rsid w:val="00EC727C"/>
    <w:rsid w:val="00EC7353"/>
    <w:rsid w:val="00EC7E23"/>
    <w:rsid w:val="00ED1D21"/>
    <w:rsid w:val="00ED213A"/>
    <w:rsid w:val="00ED28A5"/>
    <w:rsid w:val="00ED2F01"/>
    <w:rsid w:val="00ED371C"/>
    <w:rsid w:val="00ED674B"/>
    <w:rsid w:val="00ED6FE4"/>
    <w:rsid w:val="00EE0F6C"/>
    <w:rsid w:val="00EE19CD"/>
    <w:rsid w:val="00EE35AC"/>
    <w:rsid w:val="00EE44CD"/>
    <w:rsid w:val="00EE4BBE"/>
    <w:rsid w:val="00EE736A"/>
    <w:rsid w:val="00EE7C64"/>
    <w:rsid w:val="00EF0B02"/>
    <w:rsid w:val="00EF1E8F"/>
    <w:rsid w:val="00EF3CF9"/>
    <w:rsid w:val="00EF47A4"/>
    <w:rsid w:val="00EF4D94"/>
    <w:rsid w:val="00EF6EB7"/>
    <w:rsid w:val="00EF7858"/>
    <w:rsid w:val="00F00632"/>
    <w:rsid w:val="00F00C9E"/>
    <w:rsid w:val="00F02247"/>
    <w:rsid w:val="00F02BD3"/>
    <w:rsid w:val="00F04757"/>
    <w:rsid w:val="00F05098"/>
    <w:rsid w:val="00F057B5"/>
    <w:rsid w:val="00F06169"/>
    <w:rsid w:val="00F06C7F"/>
    <w:rsid w:val="00F1023B"/>
    <w:rsid w:val="00F13DD3"/>
    <w:rsid w:val="00F15683"/>
    <w:rsid w:val="00F16161"/>
    <w:rsid w:val="00F16D23"/>
    <w:rsid w:val="00F17050"/>
    <w:rsid w:val="00F17554"/>
    <w:rsid w:val="00F20E23"/>
    <w:rsid w:val="00F211A4"/>
    <w:rsid w:val="00F21ABD"/>
    <w:rsid w:val="00F21F6A"/>
    <w:rsid w:val="00F2216C"/>
    <w:rsid w:val="00F223EC"/>
    <w:rsid w:val="00F24198"/>
    <w:rsid w:val="00F25784"/>
    <w:rsid w:val="00F26B2D"/>
    <w:rsid w:val="00F27448"/>
    <w:rsid w:val="00F308C2"/>
    <w:rsid w:val="00F31839"/>
    <w:rsid w:val="00F319EB"/>
    <w:rsid w:val="00F31D76"/>
    <w:rsid w:val="00F32A5D"/>
    <w:rsid w:val="00F3381A"/>
    <w:rsid w:val="00F348AF"/>
    <w:rsid w:val="00F35FF0"/>
    <w:rsid w:val="00F360D2"/>
    <w:rsid w:val="00F36444"/>
    <w:rsid w:val="00F37383"/>
    <w:rsid w:val="00F37A06"/>
    <w:rsid w:val="00F41079"/>
    <w:rsid w:val="00F41C62"/>
    <w:rsid w:val="00F44A31"/>
    <w:rsid w:val="00F4692B"/>
    <w:rsid w:val="00F46D69"/>
    <w:rsid w:val="00F46F29"/>
    <w:rsid w:val="00F4702D"/>
    <w:rsid w:val="00F47BED"/>
    <w:rsid w:val="00F47C55"/>
    <w:rsid w:val="00F5096D"/>
    <w:rsid w:val="00F50FB0"/>
    <w:rsid w:val="00F520A3"/>
    <w:rsid w:val="00F52C42"/>
    <w:rsid w:val="00F54187"/>
    <w:rsid w:val="00F54D23"/>
    <w:rsid w:val="00F552C5"/>
    <w:rsid w:val="00F56B35"/>
    <w:rsid w:val="00F571C6"/>
    <w:rsid w:val="00F57F75"/>
    <w:rsid w:val="00F6151D"/>
    <w:rsid w:val="00F62442"/>
    <w:rsid w:val="00F6307D"/>
    <w:rsid w:val="00F6412A"/>
    <w:rsid w:val="00F66D46"/>
    <w:rsid w:val="00F67F8E"/>
    <w:rsid w:val="00F70BB3"/>
    <w:rsid w:val="00F71574"/>
    <w:rsid w:val="00F7266D"/>
    <w:rsid w:val="00F72EA7"/>
    <w:rsid w:val="00F74059"/>
    <w:rsid w:val="00F74896"/>
    <w:rsid w:val="00F755A1"/>
    <w:rsid w:val="00F770A4"/>
    <w:rsid w:val="00F774D4"/>
    <w:rsid w:val="00F7772A"/>
    <w:rsid w:val="00F77F3F"/>
    <w:rsid w:val="00F77FE9"/>
    <w:rsid w:val="00F800B2"/>
    <w:rsid w:val="00F80605"/>
    <w:rsid w:val="00F80AFD"/>
    <w:rsid w:val="00F81544"/>
    <w:rsid w:val="00F840DC"/>
    <w:rsid w:val="00F86B70"/>
    <w:rsid w:val="00F873EC"/>
    <w:rsid w:val="00F91511"/>
    <w:rsid w:val="00F916B6"/>
    <w:rsid w:val="00F924DF"/>
    <w:rsid w:val="00F94130"/>
    <w:rsid w:val="00F94DAB"/>
    <w:rsid w:val="00F97341"/>
    <w:rsid w:val="00FA19A7"/>
    <w:rsid w:val="00FA1BA8"/>
    <w:rsid w:val="00FA26DC"/>
    <w:rsid w:val="00FA65E8"/>
    <w:rsid w:val="00FA6CBF"/>
    <w:rsid w:val="00FA70CA"/>
    <w:rsid w:val="00FB6099"/>
    <w:rsid w:val="00FB6C4A"/>
    <w:rsid w:val="00FB72ED"/>
    <w:rsid w:val="00FC06CB"/>
    <w:rsid w:val="00FC0A1C"/>
    <w:rsid w:val="00FC13DF"/>
    <w:rsid w:val="00FC1D44"/>
    <w:rsid w:val="00FC31C7"/>
    <w:rsid w:val="00FC3298"/>
    <w:rsid w:val="00FC37B5"/>
    <w:rsid w:val="00FC3EBC"/>
    <w:rsid w:val="00FC4F1D"/>
    <w:rsid w:val="00FC5AEB"/>
    <w:rsid w:val="00FC69A6"/>
    <w:rsid w:val="00FC6E17"/>
    <w:rsid w:val="00FC7F62"/>
    <w:rsid w:val="00FD0018"/>
    <w:rsid w:val="00FD0824"/>
    <w:rsid w:val="00FD7279"/>
    <w:rsid w:val="00FD750B"/>
    <w:rsid w:val="00FD7602"/>
    <w:rsid w:val="00FD7685"/>
    <w:rsid w:val="00FE15DC"/>
    <w:rsid w:val="00FE374B"/>
    <w:rsid w:val="00FE483C"/>
    <w:rsid w:val="00FE7975"/>
    <w:rsid w:val="00FE7E60"/>
    <w:rsid w:val="00FE7E71"/>
    <w:rsid w:val="00FF123D"/>
    <w:rsid w:val="00FF14F3"/>
    <w:rsid w:val="00FF1517"/>
    <w:rsid w:val="00FF3CE8"/>
    <w:rsid w:val="00FF4355"/>
    <w:rsid w:val="00FF7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5CF33E24-E1A4-4079-8789-3DB5B86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3"/>
    <w:pPr>
      <w:spacing w:after="200" w:line="276" w:lineRule="auto"/>
    </w:pPr>
    <w:rPr>
      <w:sz w:val="22"/>
      <w:szCs w:val="22"/>
      <w:lang w:eastAsia="en-US"/>
    </w:rPr>
  </w:style>
  <w:style w:type="paragraph" w:styleId="Ttulo1">
    <w:name w:val="heading 1"/>
    <w:basedOn w:val="Normal"/>
    <w:next w:val="Normal"/>
    <w:link w:val="Ttulo1Car"/>
    <w:uiPriority w:val="9"/>
    <w:qFormat/>
    <w:rsid w:val="00DA65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TitSec"/>
    <w:basedOn w:val="Normal"/>
    <w:next w:val="Normal"/>
    <w:link w:val="Ttulo2Car"/>
    <w:uiPriority w:val="9"/>
    <w:unhideWhenUsed/>
    <w:qFormat/>
    <w:rsid w:val="00DA653E"/>
    <w:pPr>
      <w:keepNext/>
      <w:jc w:val="both"/>
      <w:outlineLvl w:val="1"/>
    </w:pPr>
    <w:rPr>
      <w:rFonts w:ascii="ITC Avant Garde" w:eastAsia="Times New Roman" w:hAnsi="ITC Avant Gard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rsid w:val="008E25B3"/>
    <w:rPr>
      <w:rFonts w:ascii="Arial" w:eastAsia="Times New Roman" w:hAnsi="Arial"/>
      <w:sz w:val="24"/>
      <w:lang w:val="es-ES" w:eastAsia="es-ES"/>
    </w:rPr>
  </w:style>
  <w:style w:type="paragraph" w:styleId="Revisin">
    <w:name w:val="Revision"/>
    <w:hidden/>
    <w:uiPriority w:val="99"/>
    <w:semiHidden/>
    <w:rsid w:val="00371986"/>
    <w:rPr>
      <w:sz w:val="22"/>
      <w:szCs w:val="22"/>
      <w:lang w:eastAsia="en-US"/>
    </w:rPr>
  </w:style>
  <w:style w:type="table" w:styleId="Tablaconcuadrcula">
    <w:name w:val="Table Grid"/>
    <w:basedOn w:val="Tablanormal"/>
    <w:uiPriority w:val="59"/>
    <w:rsid w:val="00C0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52C8A"/>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952C8A"/>
    <w:rPr>
      <w:rFonts w:ascii="Arial" w:eastAsia="Times New Roman" w:hAnsi="Arial"/>
      <w:lang w:val="es-ES" w:eastAsia="es-ES"/>
    </w:rPr>
  </w:style>
  <w:style w:type="paragraph" w:styleId="Textonotapie">
    <w:name w:val="footnote text"/>
    <w:basedOn w:val="Normal"/>
    <w:link w:val="TextonotapieCar"/>
    <w:uiPriority w:val="99"/>
    <w:semiHidden/>
    <w:unhideWhenUsed/>
    <w:rsid w:val="00CE5F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F91"/>
    <w:rPr>
      <w:lang w:eastAsia="en-US"/>
    </w:rPr>
  </w:style>
  <w:style w:type="character" w:styleId="Refdenotaalpie">
    <w:name w:val="footnote reference"/>
    <w:basedOn w:val="Fuentedeprrafopredeter"/>
    <w:uiPriority w:val="99"/>
    <w:semiHidden/>
    <w:unhideWhenUsed/>
    <w:rsid w:val="00CE5F91"/>
    <w:rPr>
      <w:vertAlign w:val="superscript"/>
    </w:rPr>
  </w:style>
  <w:style w:type="paragraph" w:styleId="Sinespaciado">
    <w:name w:val="No Spacing"/>
    <w:uiPriority w:val="1"/>
    <w:qFormat/>
    <w:rsid w:val="00AD342B"/>
    <w:rPr>
      <w:sz w:val="22"/>
      <w:szCs w:val="22"/>
      <w:lang w:eastAsia="en-US"/>
    </w:rPr>
  </w:style>
  <w:style w:type="paragraph" w:customStyle="1" w:styleId="1TitPrin">
    <w:name w:val="1TitPrin"/>
    <w:basedOn w:val="Ttulo1"/>
    <w:link w:val="1TitPrinCar"/>
    <w:autoRedefine/>
    <w:qFormat/>
    <w:rsid w:val="00DA653E"/>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A653E"/>
    <w:rPr>
      <w:rFonts w:ascii="ITC Avant Garde" w:hAnsi="ITC Avant Garde" w:cs="Arial"/>
      <w:b/>
      <w:color w:val="000000"/>
      <w:sz w:val="22"/>
      <w:szCs w:val="22"/>
      <w:lang w:val="es-ES_tradnl" w:eastAsia="es-ES"/>
    </w:rPr>
  </w:style>
  <w:style w:type="character" w:customStyle="1" w:styleId="Ttulo1Car">
    <w:name w:val="Título 1 Car"/>
    <w:basedOn w:val="Fuentedeprrafopredeter"/>
    <w:link w:val="Ttulo1"/>
    <w:uiPriority w:val="9"/>
    <w:rsid w:val="00DA653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aliases w:val="2TitSec Car"/>
    <w:basedOn w:val="Fuentedeprrafopredeter"/>
    <w:link w:val="Ttulo2"/>
    <w:uiPriority w:val="9"/>
    <w:rsid w:val="00DA653E"/>
    <w:rPr>
      <w:rFonts w:ascii="ITC Avant Garde" w:eastAsia="Times New Roman" w:hAnsi="ITC Avant Garde" w:cs="Arial"/>
      <w:b/>
      <w:bCs/>
      <w:sz w:val="22"/>
      <w:szCs w:val="22"/>
      <w:lang w:eastAsia="en-US"/>
    </w:rPr>
  </w:style>
  <w:style w:type="table" w:styleId="Tabladecuadrcula1clara">
    <w:name w:val="Grid Table 1 Light"/>
    <w:basedOn w:val="Tablanormal"/>
    <w:uiPriority w:val="46"/>
    <w:rsid w:val="00C53E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209">
      <w:bodyDiv w:val="1"/>
      <w:marLeft w:val="0"/>
      <w:marRight w:val="0"/>
      <w:marTop w:val="0"/>
      <w:marBottom w:val="0"/>
      <w:divBdr>
        <w:top w:val="none" w:sz="0" w:space="0" w:color="auto"/>
        <w:left w:val="none" w:sz="0" w:space="0" w:color="auto"/>
        <w:bottom w:val="none" w:sz="0" w:space="0" w:color="auto"/>
        <w:right w:val="none" w:sz="0" w:space="0" w:color="auto"/>
      </w:divBdr>
    </w:div>
    <w:div w:id="666789632">
      <w:bodyDiv w:val="1"/>
      <w:marLeft w:val="0"/>
      <w:marRight w:val="0"/>
      <w:marTop w:val="0"/>
      <w:marBottom w:val="0"/>
      <w:divBdr>
        <w:top w:val="none" w:sz="0" w:space="0" w:color="auto"/>
        <w:left w:val="none" w:sz="0" w:space="0" w:color="auto"/>
        <w:bottom w:val="none" w:sz="0" w:space="0" w:color="auto"/>
        <w:right w:val="none" w:sz="0" w:space="0" w:color="auto"/>
      </w:divBdr>
    </w:div>
    <w:div w:id="946274640">
      <w:bodyDiv w:val="1"/>
      <w:marLeft w:val="0"/>
      <w:marRight w:val="0"/>
      <w:marTop w:val="0"/>
      <w:marBottom w:val="0"/>
      <w:divBdr>
        <w:top w:val="none" w:sz="0" w:space="0" w:color="auto"/>
        <w:left w:val="none" w:sz="0" w:space="0" w:color="auto"/>
        <w:bottom w:val="none" w:sz="0" w:space="0" w:color="auto"/>
        <w:right w:val="none" w:sz="0" w:space="0" w:color="auto"/>
      </w:divBdr>
    </w:div>
    <w:div w:id="1377319793">
      <w:bodyDiv w:val="1"/>
      <w:marLeft w:val="0"/>
      <w:marRight w:val="0"/>
      <w:marTop w:val="0"/>
      <w:marBottom w:val="0"/>
      <w:divBdr>
        <w:top w:val="none" w:sz="0" w:space="0" w:color="auto"/>
        <w:left w:val="none" w:sz="0" w:space="0" w:color="auto"/>
        <w:bottom w:val="none" w:sz="0" w:space="0" w:color="auto"/>
        <w:right w:val="none" w:sz="0" w:space="0" w:color="auto"/>
      </w:divBdr>
    </w:div>
    <w:div w:id="1711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55A4-01C5-4492-8E5B-799417C5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4358</Words>
  <Characters>23970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2017-11-23T19:08:00Z</cp:lastPrinted>
  <dcterms:created xsi:type="dcterms:W3CDTF">2017-12-18T20:09:00Z</dcterms:created>
  <dcterms:modified xsi:type="dcterms:W3CDTF">2017-12-28T17:45:00Z</dcterms:modified>
</cp:coreProperties>
</file>