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64EBD" w14:textId="26E4F106" w:rsidR="002B034E" w:rsidRPr="00E628AE" w:rsidRDefault="0003037D" w:rsidP="00203170">
      <w:pPr>
        <w:pStyle w:val="Ttulo1"/>
        <w:spacing w:before="240" w:after="240"/>
        <w:jc w:val="both"/>
        <w:rPr>
          <w:rFonts w:ascii="ITC Avant Garde" w:hAnsi="ITC Avant Garde"/>
          <w:color w:val="000000" w:themeColor="text1"/>
          <w:sz w:val="22"/>
          <w:szCs w:val="22"/>
          <w:lang w:val="es-MX" w:eastAsia="es-MX"/>
        </w:rPr>
      </w:pPr>
      <w:r w:rsidRPr="00E628AE">
        <w:rPr>
          <w:rFonts w:ascii="ITC Avant Garde" w:hAnsi="ITC Avant Garde"/>
          <w:color w:val="000000" w:themeColor="text1"/>
          <w:sz w:val="22"/>
          <w:szCs w:val="22"/>
          <w:lang w:val="es-MX" w:eastAsia="es-MX"/>
        </w:rPr>
        <w:t xml:space="preserve">RESOLUCIÓN </w:t>
      </w:r>
      <w:r w:rsidR="00602C8E" w:rsidRPr="00E628AE">
        <w:rPr>
          <w:rFonts w:ascii="ITC Avant Garde" w:hAnsi="ITC Avant Garde"/>
          <w:color w:val="000000" w:themeColor="text1"/>
          <w:sz w:val="22"/>
          <w:szCs w:val="22"/>
          <w:lang w:val="es-MX" w:eastAsia="es-MX"/>
        </w:rPr>
        <w:t>MEDIANTE</w:t>
      </w:r>
      <w:r w:rsidRPr="00E628AE">
        <w:rPr>
          <w:rFonts w:ascii="ITC Avant Garde" w:hAnsi="ITC Avant Garde"/>
          <w:color w:val="000000" w:themeColor="text1"/>
          <w:sz w:val="22"/>
          <w:szCs w:val="22"/>
          <w:lang w:val="es-MX" w:eastAsia="es-MX"/>
        </w:rPr>
        <w:t xml:space="preserve"> LA CUAL EL PLENO DEL INSTITUTO FEDERAL DE TELECOMUNICACIONES </w:t>
      </w:r>
      <w:r w:rsidR="002E521F" w:rsidRPr="00E628AE">
        <w:rPr>
          <w:rFonts w:ascii="ITC Avant Garde" w:hAnsi="ITC Avant Garde"/>
          <w:color w:val="000000" w:themeColor="text1"/>
          <w:sz w:val="22"/>
          <w:szCs w:val="22"/>
          <w:lang w:val="es-MX" w:eastAsia="es-MX"/>
        </w:rPr>
        <w:t>OTORGA</w:t>
      </w:r>
      <w:r w:rsidR="002E521F" w:rsidRPr="00E628AE">
        <w:rPr>
          <w:rFonts w:ascii="ITC Avant Garde" w:hAnsi="ITC Avant Garde"/>
          <w:color w:val="000000" w:themeColor="text1"/>
          <w:sz w:val="22"/>
          <w:szCs w:val="22"/>
        </w:rPr>
        <w:t xml:space="preserve"> </w:t>
      </w:r>
      <w:r w:rsidR="0088138E" w:rsidRPr="00E628AE">
        <w:rPr>
          <w:rFonts w:ascii="ITC Avant Garde" w:hAnsi="ITC Avant Garde"/>
          <w:color w:val="000000" w:themeColor="text1"/>
          <w:sz w:val="22"/>
          <w:szCs w:val="22"/>
        </w:rPr>
        <w:t xml:space="preserve">UN TÍTULO DE </w:t>
      </w:r>
      <w:r w:rsidR="00030738" w:rsidRPr="00E628AE">
        <w:rPr>
          <w:rFonts w:ascii="ITC Avant Garde" w:hAnsi="ITC Avant Garde"/>
          <w:color w:val="000000" w:themeColor="text1"/>
          <w:sz w:val="22"/>
          <w:szCs w:val="22"/>
          <w:lang w:eastAsia="es-MX"/>
        </w:rPr>
        <w:t>CONCESIÓN PARA USAR Y</w:t>
      </w:r>
      <w:r w:rsidR="0088138E" w:rsidRPr="00E628AE">
        <w:rPr>
          <w:rFonts w:ascii="ITC Avant Garde" w:hAnsi="ITC Avant Garde"/>
          <w:color w:val="000000" w:themeColor="text1"/>
          <w:sz w:val="22"/>
          <w:szCs w:val="22"/>
          <w:lang w:eastAsia="es-MX"/>
        </w:rPr>
        <w:t xml:space="preserve"> APROVECHAR BANDAS DE FRECUENCIAS DEL E</w:t>
      </w:r>
      <w:r w:rsidR="00376759" w:rsidRPr="00E628AE">
        <w:rPr>
          <w:rFonts w:ascii="ITC Avant Garde" w:hAnsi="ITC Avant Garde"/>
          <w:color w:val="000000" w:themeColor="text1"/>
          <w:sz w:val="22"/>
          <w:szCs w:val="22"/>
          <w:lang w:eastAsia="es-MX"/>
        </w:rPr>
        <w:t>SPECTRO RADIOELÉCTRICO</w:t>
      </w:r>
      <w:r w:rsidR="002E521F" w:rsidRPr="00E628AE">
        <w:rPr>
          <w:rFonts w:ascii="ITC Avant Garde" w:hAnsi="ITC Avant Garde"/>
          <w:color w:val="000000" w:themeColor="text1"/>
          <w:sz w:val="22"/>
          <w:szCs w:val="22"/>
        </w:rPr>
        <w:t xml:space="preserve">, </w:t>
      </w:r>
      <w:r w:rsidR="00544255" w:rsidRPr="00E628AE">
        <w:rPr>
          <w:rFonts w:ascii="ITC Avant Garde" w:hAnsi="ITC Avant Garde"/>
          <w:color w:val="000000" w:themeColor="text1"/>
          <w:sz w:val="22"/>
          <w:szCs w:val="22"/>
          <w:lang w:eastAsia="es-MX"/>
        </w:rPr>
        <w:t xml:space="preserve">ASÍ COMO UN </w:t>
      </w:r>
      <w:r w:rsidR="00544255" w:rsidRPr="00E628AE">
        <w:rPr>
          <w:rFonts w:ascii="ITC Avant Garde" w:hAnsi="ITC Avant Garde"/>
          <w:color w:val="000000" w:themeColor="text1"/>
          <w:sz w:val="22"/>
          <w:szCs w:val="22"/>
        </w:rPr>
        <w:t>TÍTULO DE CONCESIÓN ÚNICA, AMBOS PARA USO SOCIAL,</w:t>
      </w:r>
      <w:r w:rsidR="00544255" w:rsidRPr="00E628AE">
        <w:rPr>
          <w:rFonts w:ascii="ITC Avant Garde" w:hAnsi="ITC Avant Garde"/>
          <w:color w:val="000000" w:themeColor="text1"/>
          <w:sz w:val="22"/>
          <w:szCs w:val="22"/>
          <w:lang w:eastAsia="es-MX"/>
        </w:rPr>
        <w:t xml:space="preserve"> </w:t>
      </w:r>
      <w:r w:rsidR="002E521F" w:rsidRPr="00E628AE">
        <w:rPr>
          <w:rFonts w:ascii="ITC Avant Garde" w:hAnsi="ITC Avant Garde"/>
          <w:color w:val="000000" w:themeColor="text1"/>
          <w:sz w:val="22"/>
          <w:szCs w:val="22"/>
        </w:rPr>
        <w:t>EN FAVOR DE</w:t>
      </w:r>
      <w:r w:rsidR="002E521F" w:rsidRPr="00E628AE">
        <w:rPr>
          <w:rFonts w:ascii="ITC Avant Garde" w:hAnsi="ITC Avant Garde"/>
          <w:color w:val="000000" w:themeColor="text1"/>
          <w:sz w:val="22"/>
          <w:szCs w:val="22"/>
          <w:lang w:val="es-MX" w:eastAsia="es-MX"/>
        </w:rPr>
        <w:t xml:space="preserve"> </w:t>
      </w:r>
      <w:r w:rsidR="00900B83" w:rsidRPr="00E628AE">
        <w:rPr>
          <w:rFonts w:ascii="ITC Avant Garde" w:hAnsi="ITC Avant Garde"/>
          <w:color w:val="000000" w:themeColor="text1"/>
          <w:sz w:val="22"/>
          <w:szCs w:val="22"/>
          <w:lang w:val="es-MX" w:eastAsia="es-MX"/>
        </w:rPr>
        <w:t>CONECTIVIDAD RURAL</w:t>
      </w:r>
      <w:r w:rsidR="00CE1358" w:rsidRPr="00E628AE">
        <w:rPr>
          <w:rFonts w:ascii="ITC Avant Garde" w:hAnsi="ITC Avant Garde"/>
          <w:color w:val="000000" w:themeColor="text1"/>
          <w:sz w:val="22"/>
          <w:szCs w:val="22"/>
          <w:lang w:val="es-MX" w:eastAsia="es-MX"/>
        </w:rPr>
        <w:t>, A.C.</w:t>
      </w:r>
    </w:p>
    <w:p w14:paraId="6035A13E" w14:textId="77777777" w:rsidR="00AA28E4" w:rsidRPr="00E628AE" w:rsidRDefault="00AA28E4" w:rsidP="00203170">
      <w:pPr>
        <w:pStyle w:val="Ttulo2"/>
        <w:spacing w:before="240" w:after="240"/>
        <w:ind w:firstLine="0"/>
        <w:jc w:val="center"/>
        <w:rPr>
          <w:rFonts w:ascii="ITC Avant Garde" w:hAnsi="ITC Avant Garde"/>
          <w:sz w:val="22"/>
          <w:szCs w:val="22"/>
        </w:rPr>
      </w:pPr>
      <w:r w:rsidRPr="00E628AE">
        <w:rPr>
          <w:rFonts w:ascii="ITC Avant Garde" w:hAnsi="ITC Avant Garde"/>
          <w:sz w:val="22"/>
          <w:szCs w:val="22"/>
        </w:rPr>
        <w:t>ANTECEDENTES</w:t>
      </w:r>
    </w:p>
    <w:p w14:paraId="63B19163" w14:textId="70C9637D" w:rsidR="00360692" w:rsidRPr="00A92000" w:rsidRDefault="0088138E" w:rsidP="00203170">
      <w:pPr>
        <w:numPr>
          <w:ilvl w:val="0"/>
          <w:numId w:val="1"/>
        </w:numPr>
        <w:spacing w:before="240" w:after="240"/>
        <w:ind w:left="708" w:hanging="578"/>
        <w:jc w:val="both"/>
        <w:rPr>
          <w:rFonts w:ascii="ITC Avant Garde" w:hAnsi="ITC Avant Garde"/>
          <w:bCs/>
          <w:sz w:val="22"/>
          <w:szCs w:val="22"/>
        </w:rPr>
      </w:pPr>
      <w:r w:rsidRPr="00A92000">
        <w:rPr>
          <w:rFonts w:ascii="ITC Avant Garde" w:hAnsi="ITC Avant Garde"/>
          <w:b/>
          <w:bCs/>
          <w:sz w:val="22"/>
          <w:szCs w:val="22"/>
          <w:lang w:eastAsia="es-MX"/>
        </w:rPr>
        <w:t xml:space="preserve">Decreto de Reforma Constitucional. </w:t>
      </w:r>
      <w:r w:rsidRPr="00A92000">
        <w:rPr>
          <w:rFonts w:ascii="ITC Avant Garde" w:hAnsi="ITC Avant Garde"/>
          <w:bCs/>
          <w:sz w:val="22"/>
          <w:szCs w:val="22"/>
        </w:rPr>
        <w:t xml:space="preserve">Con fecha 11 de junio de 2013, se publicó en el Diario Oficial de la Federación el </w:t>
      </w:r>
      <w:r w:rsidRPr="00A92000">
        <w:rPr>
          <w:rFonts w:ascii="ITC Avant Garde" w:hAnsi="ITC Avant Garde"/>
          <w:bCs/>
          <w:sz w:val="22"/>
          <w:szCs w:val="22"/>
          <w:lang w:eastAsia="es-MX"/>
        </w:rPr>
        <w:t>“</w:t>
      </w:r>
      <w:r w:rsidRPr="00A92000">
        <w:rPr>
          <w:rFonts w:ascii="ITC Avant Garde" w:hAnsi="ITC Avant Garde"/>
          <w:bCs/>
          <w:i/>
          <w:sz w:val="22"/>
          <w:szCs w:val="22"/>
          <w:lang w:eastAsia="es-MX"/>
        </w:rPr>
        <w:t>Decreto por el que se reforman y adicionan diversas disposiciones de los artículos 6o., 7o., 27, 28, 73, 78, 94 y 105 de la Constitución Política de los Estados Unidos Mexicanos, en materia de telecomunicaciones</w:t>
      </w:r>
      <w:r w:rsidRPr="00A92000">
        <w:rPr>
          <w:rFonts w:ascii="ITC Avant Garde" w:hAnsi="ITC Avant Garde"/>
          <w:bCs/>
          <w:sz w:val="22"/>
          <w:szCs w:val="22"/>
          <w:lang w:eastAsia="es-MX"/>
        </w:rPr>
        <w:t xml:space="preserve">” (el “Decreto de Reforma Constitucional”), </w:t>
      </w:r>
      <w:r w:rsidRPr="00A92000">
        <w:rPr>
          <w:rFonts w:ascii="ITC Avant Garde" w:hAnsi="ITC Avant Garde"/>
          <w:bCs/>
          <w:sz w:val="22"/>
          <w:szCs w:val="22"/>
        </w:rPr>
        <w:t>mediante el cual se creó el Instituto Federal de Telecomunicaciones (el “Instituto”), como un órgano autónomo que tiene por objeto el desarrollo eficiente de la radiodifusión y las telecomunicaciones</w:t>
      </w:r>
      <w:r w:rsidR="00360692" w:rsidRPr="00A92000">
        <w:rPr>
          <w:rFonts w:ascii="ITC Avant Garde" w:hAnsi="ITC Avant Garde"/>
          <w:bCs/>
          <w:sz w:val="22"/>
          <w:szCs w:val="22"/>
        </w:rPr>
        <w:t>.</w:t>
      </w:r>
    </w:p>
    <w:p w14:paraId="41C29AC5" w14:textId="1857DA54" w:rsidR="00B148DB" w:rsidRPr="00A92000" w:rsidRDefault="0088138E" w:rsidP="00203170">
      <w:pPr>
        <w:numPr>
          <w:ilvl w:val="0"/>
          <w:numId w:val="1"/>
        </w:numPr>
        <w:spacing w:before="240" w:after="240"/>
        <w:ind w:left="709" w:hanging="578"/>
        <w:jc w:val="both"/>
        <w:rPr>
          <w:rFonts w:ascii="ITC Avant Garde" w:hAnsi="ITC Avant Garde"/>
          <w:bCs/>
          <w:sz w:val="22"/>
          <w:szCs w:val="22"/>
        </w:rPr>
      </w:pPr>
      <w:r w:rsidRPr="00A92000">
        <w:rPr>
          <w:rFonts w:ascii="ITC Avant Garde" w:hAnsi="ITC Avant Garde"/>
          <w:b/>
          <w:bCs/>
          <w:sz w:val="22"/>
          <w:szCs w:val="22"/>
          <w:lang w:eastAsia="es-MX"/>
        </w:rPr>
        <w:t xml:space="preserve">Decreto de Ley. </w:t>
      </w:r>
      <w:r w:rsidR="00855ECF">
        <w:rPr>
          <w:rFonts w:ascii="ITC Avant Garde" w:hAnsi="ITC Avant Garde"/>
          <w:bCs/>
          <w:sz w:val="22"/>
          <w:szCs w:val="22"/>
        </w:rPr>
        <w:t>Con fecha</w:t>
      </w:r>
      <w:r w:rsidRPr="00A92000">
        <w:rPr>
          <w:rFonts w:ascii="ITC Avant Garde" w:hAnsi="ITC Avant Garde"/>
          <w:bCs/>
          <w:sz w:val="22"/>
          <w:szCs w:val="22"/>
        </w:rPr>
        <w:t xml:space="preserve"> 14 de julio de 2014, se publicó en el Diario Oficial de la Federación el</w:t>
      </w:r>
      <w:r w:rsidRPr="00A92000">
        <w:rPr>
          <w:rFonts w:ascii="ITC Avant Garde" w:hAnsi="ITC Avant Garde"/>
          <w:bCs/>
          <w:sz w:val="22"/>
          <w:szCs w:val="22"/>
          <w:lang w:eastAsia="es-MX"/>
        </w:rPr>
        <w:t xml:space="preserve"> “</w:t>
      </w:r>
      <w:r w:rsidRPr="00A92000">
        <w:rPr>
          <w:rFonts w:ascii="ITC Avant Garde" w:hAnsi="ITC Avant Garde"/>
          <w:bCs/>
          <w:i/>
          <w:sz w:val="22"/>
          <w:szCs w:val="22"/>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A92000">
        <w:rPr>
          <w:rFonts w:ascii="ITC Avant Garde" w:hAnsi="ITC Avant Garde"/>
          <w:bCs/>
          <w:sz w:val="22"/>
          <w:szCs w:val="22"/>
          <w:lang w:eastAsia="es-MX"/>
        </w:rPr>
        <w:t xml:space="preserve">” </w:t>
      </w:r>
      <w:r w:rsidRPr="00A92000">
        <w:rPr>
          <w:rFonts w:ascii="ITC Avant Garde" w:hAnsi="ITC Avant Garde"/>
          <w:bCs/>
          <w:sz w:val="22"/>
          <w:szCs w:val="22"/>
        </w:rPr>
        <w:t>(el “Decreto de Ley”), mismo que entró en vigor el 13 de agosto de 2014.</w:t>
      </w:r>
    </w:p>
    <w:p w14:paraId="26FB2BFB" w14:textId="7E00069B" w:rsidR="008A0A19" w:rsidRPr="00A92000" w:rsidRDefault="0088138E" w:rsidP="00203170">
      <w:pPr>
        <w:numPr>
          <w:ilvl w:val="0"/>
          <w:numId w:val="1"/>
        </w:numPr>
        <w:spacing w:before="240" w:after="240"/>
        <w:ind w:left="709" w:hanging="578"/>
        <w:jc w:val="both"/>
        <w:rPr>
          <w:rFonts w:ascii="ITC Avant Garde" w:hAnsi="ITC Avant Garde"/>
          <w:bCs/>
          <w:sz w:val="22"/>
          <w:szCs w:val="22"/>
          <w:lang w:val="es-MX" w:eastAsia="es-MX"/>
        </w:rPr>
      </w:pPr>
      <w:r w:rsidRPr="00A92000">
        <w:rPr>
          <w:rFonts w:ascii="ITC Avant Garde" w:hAnsi="ITC Avant Garde" w:cs="Arial"/>
          <w:b/>
          <w:bCs/>
          <w:sz w:val="22"/>
          <w:szCs w:val="22"/>
          <w:shd w:val="clear" w:color="auto" w:fill="FFFFFF"/>
        </w:rPr>
        <w:t>Estatuto Orgánico.</w:t>
      </w:r>
      <w:r w:rsidRPr="00A92000">
        <w:rPr>
          <w:rStyle w:val="apple-converted-space"/>
          <w:rFonts w:ascii="ITC Avant Garde" w:hAnsi="ITC Avant Garde" w:cs="Arial"/>
          <w:bCs/>
          <w:sz w:val="22"/>
          <w:szCs w:val="22"/>
          <w:shd w:val="clear" w:color="auto" w:fill="FFFFFF"/>
        </w:rPr>
        <w:t xml:space="preserve"> </w:t>
      </w:r>
      <w:r w:rsidRPr="00A92000">
        <w:rPr>
          <w:rFonts w:ascii="ITC Avant Garde" w:hAnsi="ITC Avant Garde"/>
          <w:sz w:val="22"/>
          <w:szCs w:val="22"/>
          <w:shd w:val="clear" w:color="auto" w:fill="FFFFFF"/>
        </w:rPr>
        <w:t>El 4 de septiembre de 2014, se publicó en el Diario Oficial de la Federación el “</w:t>
      </w:r>
      <w:r w:rsidRPr="00A92000">
        <w:rPr>
          <w:rFonts w:ascii="ITC Avant Garde" w:hAnsi="ITC Avant Garde"/>
          <w:i/>
          <w:sz w:val="22"/>
          <w:szCs w:val="22"/>
          <w:shd w:val="clear" w:color="auto" w:fill="FFFFFF"/>
        </w:rPr>
        <w:t>Estatuto Orgánico del Instituto Federal de Telecomunicaciones</w:t>
      </w:r>
      <w:r w:rsidRPr="00A92000">
        <w:rPr>
          <w:rFonts w:ascii="ITC Avant Garde" w:hAnsi="ITC Avant Garde"/>
          <w:sz w:val="22"/>
          <w:szCs w:val="22"/>
          <w:shd w:val="clear" w:color="auto" w:fill="FFFFFF"/>
        </w:rPr>
        <w:t>” (el “Estatuto Orgánico”), mismo que entró en vigor el 26 de septiembre de 2014, y fue modificado el 17 de octubre del mismo año.</w:t>
      </w:r>
    </w:p>
    <w:p w14:paraId="11C1E47A" w14:textId="252F16B3" w:rsidR="00586962" w:rsidRPr="00A92000" w:rsidRDefault="00586962" w:rsidP="00203170">
      <w:pPr>
        <w:numPr>
          <w:ilvl w:val="0"/>
          <w:numId w:val="1"/>
        </w:numPr>
        <w:spacing w:before="240" w:after="240"/>
        <w:ind w:left="709" w:hanging="578"/>
        <w:jc w:val="both"/>
        <w:rPr>
          <w:rFonts w:ascii="ITC Avant Garde" w:hAnsi="ITC Avant Garde"/>
          <w:bCs/>
          <w:sz w:val="22"/>
          <w:szCs w:val="22"/>
          <w:lang w:val="es-MX" w:eastAsia="es-MX"/>
        </w:rPr>
      </w:pPr>
      <w:r w:rsidRPr="00A92000">
        <w:rPr>
          <w:rFonts w:ascii="ITC Avant Garde" w:hAnsi="ITC Avant Garde"/>
          <w:b/>
          <w:sz w:val="22"/>
          <w:szCs w:val="22"/>
          <w:lang w:eastAsia="ar-SA"/>
        </w:rPr>
        <w:t xml:space="preserve">Lineamientos generales para el otorgamiento de las concesiones. </w:t>
      </w:r>
      <w:r w:rsidR="002E70EA" w:rsidRPr="00A92000">
        <w:rPr>
          <w:rFonts w:ascii="ITC Avant Garde" w:hAnsi="ITC Avant Garde"/>
          <w:bCs/>
          <w:sz w:val="22"/>
          <w:szCs w:val="22"/>
          <w:lang w:val="es-MX" w:eastAsia="es-MX"/>
        </w:rPr>
        <w:t>Con fecha</w:t>
      </w:r>
      <w:r w:rsidR="00675B79" w:rsidRPr="00A92000">
        <w:rPr>
          <w:rFonts w:ascii="ITC Avant Garde" w:hAnsi="ITC Avant Garde"/>
          <w:bCs/>
          <w:sz w:val="22"/>
          <w:szCs w:val="22"/>
          <w:lang w:val="es-MX" w:eastAsia="es-MX"/>
        </w:rPr>
        <w:t xml:space="preserve"> 24 de julio de 2015, se publicó en el Diario Oficial de la Federación el “</w:t>
      </w:r>
      <w:r w:rsidR="00675B79" w:rsidRPr="00A92000">
        <w:rPr>
          <w:rFonts w:ascii="ITC Avant Garde" w:hAnsi="ITC Avant Garde"/>
          <w:bCs/>
          <w:i/>
          <w:sz w:val="22"/>
          <w:szCs w:val="22"/>
          <w:lang w:val="es-MX" w:eastAsia="es-MX"/>
        </w:rPr>
        <w:t>Acuerdo mediante el cual el Pleno del Instituto Federal de Telecomunicaciones ap</w:t>
      </w:r>
      <w:r w:rsidR="002E70EA" w:rsidRPr="00A92000">
        <w:rPr>
          <w:rFonts w:ascii="ITC Avant Garde" w:hAnsi="ITC Avant Garde"/>
          <w:bCs/>
          <w:i/>
          <w:sz w:val="22"/>
          <w:szCs w:val="22"/>
          <w:lang w:val="es-MX" w:eastAsia="es-MX"/>
        </w:rPr>
        <w:t>rueba y emite los Lineamientos G</w:t>
      </w:r>
      <w:r w:rsidR="00675B79" w:rsidRPr="00A92000">
        <w:rPr>
          <w:rFonts w:ascii="ITC Avant Garde" w:hAnsi="ITC Avant Garde"/>
          <w:bCs/>
          <w:i/>
          <w:sz w:val="22"/>
          <w:szCs w:val="22"/>
          <w:lang w:val="es-MX" w:eastAsia="es-MX"/>
        </w:rPr>
        <w:t>enerales para el otorgamiento de las concesiones a que se refiere el título cuarto de la Ley Federal de Telecomunicaciones y Radiodifusión</w:t>
      </w:r>
      <w:r w:rsidR="00675B79" w:rsidRPr="00A92000">
        <w:rPr>
          <w:rFonts w:ascii="ITC Avant Garde" w:hAnsi="ITC Avant Garde"/>
          <w:bCs/>
          <w:sz w:val="22"/>
          <w:szCs w:val="22"/>
          <w:lang w:val="es-MX" w:eastAsia="es-MX"/>
        </w:rPr>
        <w:t>” (los “Lineamientos”)</w:t>
      </w:r>
      <w:r w:rsidRPr="00A92000">
        <w:rPr>
          <w:rFonts w:ascii="ITC Avant Garde" w:hAnsi="ITC Avant Garde"/>
          <w:sz w:val="22"/>
          <w:szCs w:val="22"/>
          <w:lang w:eastAsia="ar-SA"/>
        </w:rPr>
        <w:t>.</w:t>
      </w:r>
    </w:p>
    <w:p w14:paraId="6862555B" w14:textId="4EFC119E" w:rsidR="007D7A66" w:rsidRPr="00A92000" w:rsidRDefault="007D7A66" w:rsidP="00203170">
      <w:pPr>
        <w:numPr>
          <w:ilvl w:val="0"/>
          <w:numId w:val="1"/>
        </w:numPr>
        <w:spacing w:before="240" w:after="240"/>
        <w:ind w:left="709" w:hanging="578"/>
        <w:jc w:val="both"/>
        <w:rPr>
          <w:rFonts w:ascii="ITC Avant Garde" w:hAnsi="ITC Avant Garde"/>
          <w:sz w:val="22"/>
          <w:szCs w:val="22"/>
          <w:shd w:val="clear" w:color="auto" w:fill="FFFFFF"/>
        </w:rPr>
      </w:pPr>
      <w:r w:rsidRPr="00A92000">
        <w:rPr>
          <w:rFonts w:ascii="ITC Avant Garde" w:hAnsi="ITC Avant Garde"/>
          <w:b/>
          <w:sz w:val="22"/>
          <w:szCs w:val="22"/>
          <w:lang w:eastAsia="es-MX"/>
        </w:rPr>
        <w:t xml:space="preserve">Programa Anual de Uso y Aprovechamiento de bandas de frecuencias 2016. </w:t>
      </w:r>
      <w:r w:rsidR="00C202B6">
        <w:rPr>
          <w:rFonts w:ascii="ITC Avant Garde" w:hAnsi="ITC Avant Garde"/>
          <w:sz w:val="22"/>
          <w:szCs w:val="22"/>
          <w:shd w:val="clear" w:color="auto" w:fill="FFFFFF"/>
        </w:rPr>
        <w:t xml:space="preserve">El </w:t>
      </w:r>
      <w:r w:rsidRPr="00A92000">
        <w:rPr>
          <w:rFonts w:ascii="ITC Avant Garde" w:hAnsi="ITC Avant Garde"/>
          <w:sz w:val="22"/>
          <w:szCs w:val="22"/>
          <w:shd w:val="clear" w:color="auto" w:fill="FFFFFF"/>
        </w:rPr>
        <w:t xml:space="preserve">5 de octubre de 2015 fue publicado en el Diario Oficial de la Federación el </w:t>
      </w:r>
      <w:r w:rsidR="00E702AD" w:rsidRPr="00E702AD">
        <w:rPr>
          <w:rFonts w:ascii="ITC Avant Garde" w:hAnsi="ITC Avant Garde"/>
          <w:i/>
          <w:sz w:val="22"/>
          <w:szCs w:val="22"/>
          <w:shd w:val="clear" w:color="auto" w:fill="FFFFFF"/>
        </w:rPr>
        <w:t>“</w:t>
      </w:r>
      <w:r w:rsidRPr="00E702AD">
        <w:rPr>
          <w:rFonts w:ascii="ITC Avant Garde" w:hAnsi="ITC Avant Garde"/>
          <w:i/>
          <w:sz w:val="22"/>
          <w:szCs w:val="22"/>
          <w:shd w:val="clear" w:color="auto" w:fill="FFFFFF"/>
        </w:rPr>
        <w:t>Programa Anual de Uso y Aprovechamiento de Bandas de Frecuencias 2016</w:t>
      </w:r>
      <w:r w:rsidR="00E702AD">
        <w:rPr>
          <w:rFonts w:ascii="ITC Avant Garde" w:hAnsi="ITC Avant Garde"/>
          <w:i/>
          <w:sz w:val="22"/>
          <w:szCs w:val="22"/>
          <w:shd w:val="clear" w:color="auto" w:fill="FFFFFF"/>
        </w:rPr>
        <w:t>”</w:t>
      </w:r>
      <w:r w:rsidRPr="00A92000">
        <w:rPr>
          <w:rFonts w:ascii="ITC Avant Garde" w:hAnsi="ITC Avant Garde"/>
          <w:sz w:val="22"/>
          <w:szCs w:val="22"/>
          <w:shd w:val="clear" w:color="auto" w:fill="FFFFFF"/>
        </w:rPr>
        <w:t>, mismo que fue modificado por el Pleno del Instituto a través del Acuerdo P/IFT/130116/1, publicado en el Diario Oficial de la Federación el 21 de enero de 2016 (el “Programa Anual 2016”).</w:t>
      </w:r>
    </w:p>
    <w:p w14:paraId="3C5166D4" w14:textId="646FCC40" w:rsidR="00CE1358" w:rsidRPr="00A92000" w:rsidRDefault="00873D70" w:rsidP="00203170">
      <w:pPr>
        <w:numPr>
          <w:ilvl w:val="0"/>
          <w:numId w:val="1"/>
        </w:numPr>
        <w:spacing w:before="240" w:after="240"/>
        <w:ind w:left="709" w:hanging="578"/>
        <w:jc w:val="both"/>
        <w:rPr>
          <w:rFonts w:ascii="ITC Avant Garde" w:hAnsi="ITC Avant Garde"/>
          <w:b/>
          <w:bCs/>
          <w:sz w:val="22"/>
          <w:szCs w:val="22"/>
          <w:lang w:val="es-MX" w:eastAsia="es-MX"/>
        </w:rPr>
      </w:pPr>
      <w:r w:rsidRPr="00A92000">
        <w:rPr>
          <w:rFonts w:ascii="ITC Avant Garde" w:hAnsi="ITC Avant Garde"/>
          <w:b/>
          <w:bCs/>
          <w:sz w:val="22"/>
          <w:szCs w:val="22"/>
          <w:lang w:val="es-MX" w:eastAsia="es-MX"/>
        </w:rPr>
        <w:t xml:space="preserve">Solicitud de </w:t>
      </w:r>
      <w:r w:rsidR="00586962" w:rsidRPr="00A92000">
        <w:rPr>
          <w:rFonts w:ascii="ITC Avant Garde" w:hAnsi="ITC Avant Garde"/>
          <w:b/>
          <w:bCs/>
          <w:sz w:val="22"/>
          <w:szCs w:val="22"/>
          <w:lang w:val="es-MX" w:eastAsia="es-MX"/>
        </w:rPr>
        <w:t>C</w:t>
      </w:r>
      <w:r w:rsidRPr="00A92000">
        <w:rPr>
          <w:rFonts w:ascii="ITC Avant Garde" w:hAnsi="ITC Avant Garde"/>
          <w:b/>
          <w:bCs/>
          <w:sz w:val="22"/>
          <w:szCs w:val="22"/>
          <w:lang w:val="es-MX" w:eastAsia="es-MX"/>
        </w:rPr>
        <w:t xml:space="preserve">oncesión para uso social. </w:t>
      </w:r>
      <w:r w:rsidRPr="00A92000">
        <w:rPr>
          <w:rFonts w:ascii="ITC Avant Garde" w:hAnsi="ITC Avant Garde"/>
          <w:bCs/>
          <w:sz w:val="22"/>
          <w:szCs w:val="22"/>
          <w:lang w:val="es-MX" w:eastAsia="es-MX"/>
        </w:rPr>
        <w:t xml:space="preserve">Con fecha </w:t>
      </w:r>
      <w:r w:rsidR="00D2205B">
        <w:rPr>
          <w:rFonts w:ascii="ITC Avant Garde" w:hAnsi="ITC Avant Garde"/>
          <w:bCs/>
          <w:sz w:val="22"/>
          <w:szCs w:val="22"/>
          <w:lang w:val="es-MX" w:eastAsia="es-MX"/>
        </w:rPr>
        <w:t>10</w:t>
      </w:r>
      <w:r w:rsidR="00D2205B" w:rsidRPr="00A92000">
        <w:rPr>
          <w:rFonts w:ascii="ITC Avant Garde" w:hAnsi="ITC Avant Garde"/>
          <w:bCs/>
          <w:sz w:val="22"/>
          <w:szCs w:val="22"/>
          <w:lang w:val="es-MX" w:eastAsia="es-MX"/>
        </w:rPr>
        <w:t xml:space="preserve"> </w:t>
      </w:r>
      <w:r w:rsidRPr="00A92000">
        <w:rPr>
          <w:rFonts w:ascii="ITC Avant Garde" w:hAnsi="ITC Avant Garde"/>
          <w:bCs/>
          <w:sz w:val="22"/>
          <w:szCs w:val="22"/>
          <w:lang w:val="es-MX" w:eastAsia="es-MX"/>
        </w:rPr>
        <w:t xml:space="preserve">de </w:t>
      </w:r>
      <w:r w:rsidR="00BF58BB">
        <w:rPr>
          <w:rFonts w:ascii="ITC Avant Garde" w:hAnsi="ITC Avant Garde"/>
          <w:bCs/>
          <w:sz w:val="22"/>
          <w:szCs w:val="22"/>
          <w:lang w:val="es-MX" w:eastAsia="es-MX"/>
        </w:rPr>
        <w:t>diciembre</w:t>
      </w:r>
      <w:r w:rsidRPr="00A92000">
        <w:rPr>
          <w:rFonts w:ascii="ITC Avant Garde" w:hAnsi="ITC Avant Garde"/>
          <w:bCs/>
          <w:sz w:val="22"/>
          <w:szCs w:val="22"/>
          <w:lang w:val="es-MX" w:eastAsia="es-MX"/>
        </w:rPr>
        <w:t xml:space="preserve"> de 201</w:t>
      </w:r>
      <w:r w:rsidR="00586962" w:rsidRPr="00A92000">
        <w:rPr>
          <w:rFonts w:ascii="ITC Avant Garde" w:hAnsi="ITC Avant Garde"/>
          <w:bCs/>
          <w:sz w:val="22"/>
          <w:szCs w:val="22"/>
          <w:lang w:val="es-MX" w:eastAsia="es-MX"/>
        </w:rPr>
        <w:t>5</w:t>
      </w:r>
      <w:r w:rsidRPr="00A92000">
        <w:rPr>
          <w:rFonts w:ascii="ITC Avant Garde" w:hAnsi="ITC Avant Garde"/>
          <w:bCs/>
          <w:sz w:val="22"/>
          <w:szCs w:val="22"/>
          <w:lang w:val="es-MX" w:eastAsia="es-MX"/>
        </w:rPr>
        <w:t>,</w:t>
      </w:r>
      <w:r w:rsidR="002028CC" w:rsidRPr="00A92000">
        <w:rPr>
          <w:rFonts w:ascii="ITC Avant Garde" w:hAnsi="ITC Avant Garde"/>
          <w:bCs/>
          <w:sz w:val="22"/>
          <w:szCs w:val="22"/>
          <w:lang w:val="es-MX" w:eastAsia="es-MX"/>
        </w:rPr>
        <w:t xml:space="preserve"> </w:t>
      </w:r>
      <w:r w:rsidR="00900B83">
        <w:rPr>
          <w:rFonts w:ascii="ITC Avant Garde" w:hAnsi="ITC Avant Garde"/>
          <w:bCs/>
          <w:sz w:val="22"/>
          <w:szCs w:val="22"/>
          <w:lang w:val="es-MX" w:eastAsia="es-MX"/>
        </w:rPr>
        <w:t>Conectividad Rural</w:t>
      </w:r>
      <w:r w:rsidR="002028CC" w:rsidRPr="00A92000">
        <w:rPr>
          <w:rFonts w:ascii="ITC Avant Garde" w:hAnsi="ITC Avant Garde"/>
          <w:bCs/>
          <w:sz w:val="22"/>
          <w:szCs w:val="22"/>
          <w:lang w:val="es-MX" w:eastAsia="es-MX"/>
        </w:rPr>
        <w:t xml:space="preserve">, A.C., presentó ante el Instituto, a través de su representante </w:t>
      </w:r>
      <w:r w:rsidR="002028CC" w:rsidRPr="00A92000">
        <w:rPr>
          <w:rFonts w:ascii="ITC Avant Garde" w:hAnsi="ITC Avant Garde"/>
          <w:bCs/>
          <w:sz w:val="22"/>
          <w:szCs w:val="22"/>
          <w:lang w:val="es-MX" w:eastAsia="es-MX"/>
        </w:rPr>
        <w:lastRenderedPageBreak/>
        <w:t xml:space="preserve">legal, el formato </w:t>
      </w:r>
      <w:r w:rsidR="009D6DA0">
        <w:rPr>
          <w:rFonts w:ascii="ITC Avant Garde" w:hAnsi="ITC Avant Garde"/>
          <w:bCs/>
          <w:sz w:val="22"/>
          <w:szCs w:val="22"/>
          <w:lang w:val="es-MX" w:eastAsia="es-MX"/>
        </w:rPr>
        <w:t>“</w:t>
      </w:r>
      <w:r w:rsidR="009D6DA0" w:rsidRPr="00A92000">
        <w:rPr>
          <w:rFonts w:ascii="ITC Avant Garde" w:hAnsi="ITC Avant Garde"/>
          <w:bCs/>
          <w:sz w:val="22"/>
          <w:szCs w:val="22"/>
          <w:lang w:val="es-MX" w:eastAsia="es-MX"/>
        </w:rPr>
        <w:t xml:space="preserve">IFT-Concesión Espectro Radioeléctrico </w:t>
      </w:r>
      <w:r w:rsidR="009D6DA0">
        <w:rPr>
          <w:rFonts w:ascii="ITC Avant Garde" w:hAnsi="ITC Avant Garde"/>
          <w:bCs/>
          <w:sz w:val="22"/>
          <w:szCs w:val="22"/>
          <w:lang w:val="es-MX" w:eastAsia="es-MX"/>
        </w:rPr>
        <w:t>T</w:t>
      </w:r>
      <w:r w:rsidR="009D6DA0" w:rsidRPr="00A92000">
        <w:rPr>
          <w:rFonts w:ascii="ITC Avant Garde" w:hAnsi="ITC Avant Garde"/>
          <w:bCs/>
          <w:sz w:val="22"/>
          <w:szCs w:val="22"/>
          <w:lang w:val="es-MX" w:eastAsia="es-MX"/>
        </w:rPr>
        <w:t>ipo C</w:t>
      </w:r>
      <w:r w:rsidR="009D6DA0">
        <w:rPr>
          <w:rFonts w:ascii="ITC Avant Garde" w:hAnsi="ITC Avant Garde"/>
          <w:bCs/>
          <w:sz w:val="22"/>
          <w:szCs w:val="22"/>
          <w:lang w:val="es-MX" w:eastAsia="es-MX"/>
        </w:rPr>
        <w:t>”</w:t>
      </w:r>
      <w:r w:rsidR="00A1288D" w:rsidRPr="00A92000">
        <w:rPr>
          <w:rFonts w:ascii="ITC Avant Garde" w:hAnsi="ITC Avant Garde"/>
          <w:bCs/>
          <w:sz w:val="22"/>
          <w:szCs w:val="22"/>
          <w:lang w:val="es-MX" w:eastAsia="es-MX"/>
        </w:rPr>
        <w:t>,</w:t>
      </w:r>
      <w:r w:rsidR="002028CC" w:rsidRPr="00A92000">
        <w:rPr>
          <w:rFonts w:ascii="ITC Avant Garde" w:hAnsi="ITC Avant Garde"/>
          <w:bCs/>
          <w:sz w:val="22"/>
          <w:szCs w:val="22"/>
          <w:lang w:val="es-MX" w:eastAsia="es-MX"/>
        </w:rPr>
        <w:t xml:space="preserve"> mediante el cual s</w:t>
      </w:r>
      <w:r w:rsidR="00A1288D" w:rsidRPr="00A92000">
        <w:rPr>
          <w:rFonts w:ascii="ITC Avant Garde" w:hAnsi="ITC Avant Garde"/>
          <w:bCs/>
          <w:sz w:val="22"/>
          <w:szCs w:val="22"/>
          <w:lang w:val="es-MX" w:eastAsia="es-MX"/>
        </w:rPr>
        <w:t>olicitó el otorgamiento de una concesión de espectro r</w:t>
      </w:r>
      <w:r w:rsidR="002028CC" w:rsidRPr="00A92000">
        <w:rPr>
          <w:rFonts w:ascii="ITC Avant Garde" w:hAnsi="ITC Avant Garde"/>
          <w:bCs/>
          <w:sz w:val="22"/>
          <w:szCs w:val="22"/>
          <w:lang w:val="es-MX" w:eastAsia="es-MX"/>
        </w:rPr>
        <w:t>adioeléctrico</w:t>
      </w:r>
      <w:r w:rsidR="00870B52" w:rsidRPr="00A92000">
        <w:rPr>
          <w:rFonts w:ascii="ITC Avant Garde" w:hAnsi="ITC Avant Garde"/>
          <w:bCs/>
          <w:sz w:val="22"/>
          <w:szCs w:val="22"/>
          <w:lang w:val="es-MX" w:eastAsia="es-MX"/>
        </w:rPr>
        <w:t xml:space="preserve"> </w:t>
      </w:r>
      <w:r w:rsidR="00994FA8">
        <w:rPr>
          <w:rFonts w:ascii="ITC Avant Garde" w:hAnsi="ITC Avant Garde"/>
          <w:bCs/>
          <w:sz w:val="22"/>
          <w:szCs w:val="22"/>
          <w:lang w:val="es-MX" w:eastAsia="es-MX"/>
        </w:rPr>
        <w:t xml:space="preserve">en la </w:t>
      </w:r>
      <w:r w:rsidR="00CB0EE9">
        <w:rPr>
          <w:rFonts w:ascii="ITC Avant Garde" w:hAnsi="ITC Avant Garde"/>
          <w:bCs/>
          <w:sz w:val="22"/>
          <w:szCs w:val="22"/>
          <w:lang w:val="es-MX" w:eastAsia="es-MX"/>
        </w:rPr>
        <w:t xml:space="preserve">banda de frecuencias 824-849/869-894 MHz, específicamente en el segmento </w:t>
      </w:r>
      <w:r w:rsidR="00994FA8">
        <w:rPr>
          <w:rFonts w:ascii="ITC Avant Garde" w:hAnsi="ITC Avant Garde"/>
          <w:bCs/>
          <w:sz w:val="22"/>
          <w:szCs w:val="22"/>
          <w:lang w:val="es-MX" w:eastAsia="es-MX"/>
        </w:rPr>
        <w:t xml:space="preserve">824-825/869-870 </w:t>
      </w:r>
      <w:r w:rsidR="00251244" w:rsidRPr="00A92000">
        <w:rPr>
          <w:rFonts w:ascii="ITC Avant Garde" w:hAnsi="ITC Avant Garde"/>
          <w:bCs/>
          <w:sz w:val="22"/>
          <w:szCs w:val="22"/>
          <w:lang w:val="es-MX" w:eastAsia="es-MX"/>
        </w:rPr>
        <w:t>MHz</w:t>
      </w:r>
      <w:r w:rsidR="00CB0EE9">
        <w:rPr>
          <w:rFonts w:ascii="ITC Avant Garde" w:hAnsi="ITC Avant Garde"/>
          <w:bCs/>
          <w:sz w:val="22"/>
          <w:szCs w:val="22"/>
          <w:lang w:val="es-MX" w:eastAsia="es-MX"/>
        </w:rPr>
        <w:t xml:space="preserve">, así como </w:t>
      </w:r>
      <w:r w:rsidR="00A1288D" w:rsidRPr="00A92000">
        <w:rPr>
          <w:rFonts w:ascii="ITC Avant Garde" w:hAnsi="ITC Avant Garde"/>
          <w:bCs/>
          <w:sz w:val="22"/>
          <w:szCs w:val="22"/>
          <w:lang w:val="es-MX" w:eastAsia="es-MX"/>
        </w:rPr>
        <w:t>una c</w:t>
      </w:r>
      <w:r w:rsidR="008808D7" w:rsidRPr="00A92000">
        <w:rPr>
          <w:rFonts w:ascii="ITC Avant Garde" w:hAnsi="ITC Avant Garde"/>
          <w:bCs/>
          <w:sz w:val="22"/>
          <w:szCs w:val="22"/>
          <w:lang w:val="es-MX" w:eastAsia="es-MX"/>
        </w:rPr>
        <w:t xml:space="preserve">oncesión única, ambas </w:t>
      </w:r>
      <w:r w:rsidR="00A1288D" w:rsidRPr="00A92000">
        <w:rPr>
          <w:rFonts w:ascii="ITC Avant Garde" w:hAnsi="ITC Avant Garde"/>
          <w:bCs/>
          <w:sz w:val="22"/>
          <w:szCs w:val="22"/>
          <w:lang w:val="es-MX" w:eastAsia="es-MX"/>
        </w:rPr>
        <w:t>para</w:t>
      </w:r>
      <w:r w:rsidR="008808D7" w:rsidRPr="00A92000">
        <w:rPr>
          <w:rFonts w:ascii="ITC Avant Garde" w:hAnsi="ITC Avant Garde"/>
          <w:bCs/>
          <w:sz w:val="22"/>
          <w:szCs w:val="22"/>
          <w:lang w:val="es-MX" w:eastAsia="es-MX"/>
        </w:rPr>
        <w:t xml:space="preserve"> </w:t>
      </w:r>
      <w:r w:rsidR="00A1288D" w:rsidRPr="00A92000">
        <w:rPr>
          <w:rFonts w:ascii="ITC Avant Garde" w:hAnsi="ITC Avant Garde"/>
          <w:bCs/>
          <w:sz w:val="22"/>
          <w:szCs w:val="22"/>
          <w:lang w:val="es-MX" w:eastAsia="es-MX"/>
        </w:rPr>
        <w:t>u</w:t>
      </w:r>
      <w:r w:rsidR="008808D7" w:rsidRPr="00A92000">
        <w:rPr>
          <w:rFonts w:ascii="ITC Avant Garde" w:hAnsi="ITC Avant Garde"/>
          <w:bCs/>
          <w:sz w:val="22"/>
          <w:szCs w:val="22"/>
          <w:lang w:val="es-MX" w:eastAsia="es-MX"/>
        </w:rPr>
        <w:t xml:space="preserve">so </w:t>
      </w:r>
      <w:r w:rsidR="00A1288D" w:rsidRPr="00A92000">
        <w:rPr>
          <w:rFonts w:ascii="ITC Avant Garde" w:hAnsi="ITC Avant Garde"/>
          <w:bCs/>
          <w:sz w:val="22"/>
          <w:szCs w:val="22"/>
          <w:lang w:val="es-MX" w:eastAsia="es-MX"/>
        </w:rPr>
        <w:t>s</w:t>
      </w:r>
      <w:r w:rsidR="008808D7" w:rsidRPr="00A92000">
        <w:rPr>
          <w:rFonts w:ascii="ITC Avant Garde" w:hAnsi="ITC Avant Garde"/>
          <w:bCs/>
          <w:sz w:val="22"/>
          <w:szCs w:val="22"/>
          <w:lang w:val="es-MX" w:eastAsia="es-MX"/>
        </w:rPr>
        <w:t xml:space="preserve">ocial, </w:t>
      </w:r>
      <w:r w:rsidR="00F967DC" w:rsidRPr="00A92000">
        <w:rPr>
          <w:rFonts w:ascii="ITC Avant Garde" w:hAnsi="ITC Avant Garde"/>
          <w:bCs/>
          <w:sz w:val="22"/>
          <w:szCs w:val="22"/>
          <w:lang w:val="es-MX" w:eastAsia="es-MX"/>
        </w:rPr>
        <w:t>con la finalidad</w:t>
      </w:r>
      <w:r w:rsidR="00F34E20" w:rsidRPr="00A92000">
        <w:rPr>
          <w:rFonts w:ascii="ITC Avant Garde" w:hAnsi="ITC Avant Garde"/>
          <w:bCs/>
          <w:sz w:val="22"/>
          <w:szCs w:val="22"/>
          <w:lang w:val="es-MX" w:eastAsia="es-MX"/>
        </w:rPr>
        <w:t xml:space="preserve"> de </w:t>
      </w:r>
      <w:r w:rsidR="000E6508">
        <w:rPr>
          <w:rFonts w:ascii="ITC Avant Garde" w:hAnsi="ITC Avant Garde"/>
          <w:bCs/>
          <w:sz w:val="22"/>
          <w:szCs w:val="22"/>
          <w:lang w:val="es-MX" w:eastAsia="es-MX"/>
        </w:rPr>
        <w:t>proporcionar</w:t>
      </w:r>
      <w:r w:rsidR="00251244">
        <w:rPr>
          <w:rFonts w:ascii="ITC Avant Garde" w:hAnsi="ITC Avant Garde"/>
          <w:bCs/>
          <w:sz w:val="22"/>
          <w:szCs w:val="22"/>
          <w:lang w:val="es-MX" w:eastAsia="es-MX"/>
        </w:rPr>
        <w:t xml:space="preserve"> el servicio de telefonía móvil a comunidades rurales</w:t>
      </w:r>
      <w:r w:rsidR="00CB0EE9">
        <w:rPr>
          <w:rFonts w:ascii="ITC Avant Garde" w:hAnsi="ITC Avant Garde"/>
          <w:bCs/>
          <w:sz w:val="22"/>
          <w:szCs w:val="22"/>
          <w:lang w:val="es-MX" w:eastAsia="es-MX"/>
        </w:rPr>
        <w:t>,</w:t>
      </w:r>
      <w:r w:rsidR="00251244">
        <w:rPr>
          <w:rFonts w:ascii="ITC Avant Garde" w:hAnsi="ITC Avant Garde"/>
          <w:bCs/>
          <w:sz w:val="22"/>
          <w:szCs w:val="22"/>
          <w:lang w:val="es-MX" w:eastAsia="es-MX"/>
        </w:rPr>
        <w:t xml:space="preserve"> </w:t>
      </w:r>
      <w:r w:rsidR="00CB0EE9">
        <w:rPr>
          <w:rFonts w:ascii="ITC Avant Garde" w:hAnsi="ITC Avant Garde"/>
          <w:bCs/>
          <w:sz w:val="22"/>
          <w:szCs w:val="22"/>
          <w:lang w:val="es-MX" w:eastAsia="es-MX"/>
        </w:rPr>
        <w:t>t</w:t>
      </w:r>
      <w:r w:rsidR="00251244">
        <w:rPr>
          <w:rFonts w:ascii="ITC Avant Garde" w:hAnsi="ITC Avant Garde"/>
          <w:bCs/>
          <w:sz w:val="22"/>
          <w:szCs w:val="22"/>
          <w:lang w:val="es-MX" w:eastAsia="es-MX"/>
        </w:rPr>
        <w:t>ales como</w:t>
      </w:r>
      <w:r w:rsidR="00251244" w:rsidRPr="00CB0EE9">
        <w:rPr>
          <w:rFonts w:ascii="ITC Avant Garde" w:hAnsi="ITC Avant Garde"/>
          <w:bCs/>
          <w:sz w:val="22"/>
          <w:szCs w:val="22"/>
          <w:lang w:val="es-MX" w:eastAsia="es-MX"/>
        </w:rPr>
        <w:t>,</w:t>
      </w:r>
      <w:r w:rsidR="006F5E60" w:rsidRPr="00CB0EE9">
        <w:rPr>
          <w:rFonts w:ascii="ITC Avant Garde" w:hAnsi="ITC Avant Garde"/>
          <w:bCs/>
          <w:sz w:val="22"/>
          <w:szCs w:val="22"/>
          <w:lang w:val="es-MX" w:eastAsia="es-MX"/>
        </w:rPr>
        <w:t xml:space="preserve"> </w:t>
      </w:r>
      <w:proofErr w:type="spellStart"/>
      <w:r w:rsidR="0033148E" w:rsidRPr="00CB0EE9">
        <w:rPr>
          <w:rFonts w:ascii="ITC Avant Garde" w:hAnsi="ITC Avant Garde"/>
          <w:bCs/>
          <w:sz w:val="22"/>
          <w:szCs w:val="22"/>
          <w:lang w:val="es-MX" w:eastAsia="es-MX"/>
        </w:rPr>
        <w:t>Zontecomatlán</w:t>
      </w:r>
      <w:proofErr w:type="spellEnd"/>
      <w:r w:rsidR="0033148E" w:rsidRPr="00CB0EE9">
        <w:rPr>
          <w:rFonts w:ascii="ITC Avant Garde" w:hAnsi="ITC Avant Garde"/>
          <w:bCs/>
          <w:sz w:val="22"/>
          <w:szCs w:val="22"/>
          <w:lang w:val="es-MX" w:eastAsia="es-MX"/>
        </w:rPr>
        <w:t xml:space="preserve">, Municipio de </w:t>
      </w:r>
      <w:proofErr w:type="spellStart"/>
      <w:r w:rsidR="0033148E" w:rsidRPr="00CB0EE9">
        <w:rPr>
          <w:rFonts w:ascii="ITC Avant Garde" w:hAnsi="ITC Avant Garde"/>
          <w:bCs/>
          <w:sz w:val="22"/>
          <w:szCs w:val="22"/>
          <w:lang w:val="es-MX" w:eastAsia="es-MX"/>
        </w:rPr>
        <w:t>Zontecomatlán</w:t>
      </w:r>
      <w:proofErr w:type="spellEnd"/>
      <w:r w:rsidR="0033148E" w:rsidRPr="00CB0EE9">
        <w:rPr>
          <w:rFonts w:ascii="ITC Avant Garde" w:hAnsi="ITC Avant Garde"/>
          <w:bCs/>
          <w:sz w:val="22"/>
          <w:szCs w:val="22"/>
          <w:lang w:val="es-MX" w:eastAsia="es-MX"/>
        </w:rPr>
        <w:t xml:space="preserve"> </w:t>
      </w:r>
      <w:r w:rsidR="00386A18" w:rsidRPr="00CB0EE9">
        <w:rPr>
          <w:rFonts w:ascii="ITC Avant Garde" w:hAnsi="ITC Avant Garde"/>
          <w:bCs/>
          <w:sz w:val="22"/>
          <w:szCs w:val="22"/>
          <w:lang w:val="es-MX" w:eastAsia="es-MX"/>
        </w:rPr>
        <w:t xml:space="preserve">de López y Fuentes </w:t>
      </w:r>
      <w:r w:rsidR="0033148E" w:rsidRPr="00CB0EE9">
        <w:rPr>
          <w:rFonts w:ascii="ITC Avant Garde" w:hAnsi="ITC Avant Garde"/>
          <w:bCs/>
          <w:sz w:val="22"/>
          <w:szCs w:val="22"/>
          <w:lang w:val="es-MX" w:eastAsia="es-MX"/>
        </w:rPr>
        <w:t xml:space="preserve">en el Estado de Veracruz; </w:t>
      </w:r>
      <w:proofErr w:type="spellStart"/>
      <w:r w:rsidR="0033148E" w:rsidRPr="00CB0EE9">
        <w:rPr>
          <w:rFonts w:ascii="ITC Avant Garde" w:hAnsi="ITC Avant Garde"/>
          <w:bCs/>
          <w:sz w:val="22"/>
          <w:szCs w:val="22"/>
          <w:lang w:val="es-MX" w:eastAsia="es-MX"/>
        </w:rPr>
        <w:t>Tameapa</w:t>
      </w:r>
      <w:proofErr w:type="spellEnd"/>
      <w:r w:rsidR="0033148E" w:rsidRPr="00CB0EE9">
        <w:rPr>
          <w:rFonts w:ascii="ITC Avant Garde" w:hAnsi="ITC Avant Garde"/>
          <w:bCs/>
          <w:sz w:val="22"/>
          <w:szCs w:val="22"/>
          <w:lang w:val="es-MX" w:eastAsia="es-MX"/>
        </w:rPr>
        <w:t xml:space="preserve">, Municipio de </w:t>
      </w:r>
      <w:proofErr w:type="spellStart"/>
      <w:r w:rsidR="0033148E" w:rsidRPr="00CB0EE9">
        <w:rPr>
          <w:rFonts w:ascii="ITC Avant Garde" w:hAnsi="ITC Avant Garde"/>
          <w:bCs/>
          <w:sz w:val="22"/>
          <w:szCs w:val="22"/>
          <w:lang w:val="es-MX" w:eastAsia="es-MX"/>
        </w:rPr>
        <w:t>Badiraguato</w:t>
      </w:r>
      <w:proofErr w:type="spellEnd"/>
      <w:r w:rsidR="0033148E" w:rsidRPr="00CB0EE9">
        <w:rPr>
          <w:rFonts w:ascii="ITC Avant Garde" w:hAnsi="ITC Avant Garde"/>
          <w:bCs/>
          <w:sz w:val="22"/>
          <w:szCs w:val="22"/>
          <w:lang w:val="es-MX" w:eastAsia="es-MX"/>
        </w:rPr>
        <w:t xml:space="preserve"> en el Estado de Sinaloa; </w:t>
      </w:r>
      <w:proofErr w:type="spellStart"/>
      <w:r w:rsidR="0033148E" w:rsidRPr="00CB0EE9">
        <w:rPr>
          <w:rFonts w:ascii="ITC Avant Garde" w:hAnsi="ITC Avant Garde"/>
          <w:bCs/>
          <w:sz w:val="22"/>
          <w:szCs w:val="22"/>
          <w:lang w:val="es-MX" w:eastAsia="es-MX"/>
        </w:rPr>
        <w:t>Huazamota</w:t>
      </w:r>
      <w:proofErr w:type="spellEnd"/>
      <w:r w:rsidR="0033148E" w:rsidRPr="00CB0EE9">
        <w:rPr>
          <w:rFonts w:ascii="ITC Avant Garde" w:hAnsi="ITC Avant Garde"/>
          <w:bCs/>
          <w:sz w:val="22"/>
          <w:szCs w:val="22"/>
          <w:lang w:val="es-MX" w:eastAsia="es-MX"/>
        </w:rPr>
        <w:t>, Municipio de Mezquital y Vencedores</w:t>
      </w:r>
      <w:r w:rsidR="00CB0EE9" w:rsidRPr="00CB0EE9">
        <w:rPr>
          <w:rFonts w:ascii="ITC Avant Garde" w:hAnsi="ITC Avant Garde"/>
          <w:bCs/>
          <w:sz w:val="22"/>
          <w:szCs w:val="22"/>
          <w:lang w:val="es-MX" w:eastAsia="es-MX"/>
        </w:rPr>
        <w:t>,</w:t>
      </w:r>
      <w:r w:rsidR="0033148E" w:rsidRPr="00CB0EE9">
        <w:rPr>
          <w:rFonts w:ascii="ITC Avant Garde" w:hAnsi="ITC Avant Garde"/>
          <w:bCs/>
          <w:sz w:val="22"/>
          <w:szCs w:val="22"/>
          <w:lang w:val="es-MX" w:eastAsia="es-MX"/>
        </w:rPr>
        <w:t xml:space="preserve"> Municipio de San Dimas, ambas en el Estado de Durango, y Cuesta Blanca, Municipio de </w:t>
      </w:r>
      <w:proofErr w:type="spellStart"/>
      <w:r w:rsidR="0033148E" w:rsidRPr="00CB0EE9">
        <w:rPr>
          <w:rFonts w:ascii="ITC Avant Garde" w:hAnsi="ITC Avant Garde"/>
          <w:bCs/>
          <w:sz w:val="22"/>
          <w:szCs w:val="22"/>
          <w:lang w:val="es-MX" w:eastAsia="es-MX"/>
        </w:rPr>
        <w:t>Tamasopo</w:t>
      </w:r>
      <w:proofErr w:type="spellEnd"/>
      <w:r w:rsidR="0033148E" w:rsidRPr="00CB0EE9">
        <w:rPr>
          <w:rFonts w:ascii="ITC Avant Garde" w:hAnsi="ITC Avant Garde"/>
          <w:bCs/>
          <w:sz w:val="22"/>
          <w:szCs w:val="22"/>
          <w:lang w:val="es-MX" w:eastAsia="es-MX"/>
        </w:rPr>
        <w:t xml:space="preserve"> en el Estado de San Luis Potosí </w:t>
      </w:r>
      <w:r w:rsidR="004A538A" w:rsidRPr="00CB0EE9">
        <w:rPr>
          <w:rFonts w:ascii="ITC Avant Garde" w:hAnsi="ITC Avant Garde"/>
          <w:bCs/>
          <w:sz w:val="22"/>
          <w:szCs w:val="22"/>
          <w:lang w:val="es-MX" w:eastAsia="es-MX"/>
        </w:rPr>
        <w:t>(la “Solicitud”).</w:t>
      </w:r>
    </w:p>
    <w:p w14:paraId="3C7FD45D" w14:textId="1C287C25" w:rsidR="0070279F" w:rsidRPr="00A92000" w:rsidRDefault="0070279F" w:rsidP="00203170">
      <w:pPr>
        <w:numPr>
          <w:ilvl w:val="0"/>
          <w:numId w:val="1"/>
        </w:numPr>
        <w:spacing w:before="240" w:after="240"/>
        <w:ind w:left="709" w:hanging="578"/>
        <w:jc w:val="both"/>
        <w:rPr>
          <w:rFonts w:ascii="ITC Avant Garde" w:hAnsi="ITC Avant Garde"/>
          <w:b/>
          <w:bCs/>
          <w:sz w:val="22"/>
          <w:szCs w:val="22"/>
          <w:lang w:val="es-MX" w:eastAsia="es-MX"/>
        </w:rPr>
      </w:pPr>
      <w:r w:rsidRPr="00A92000">
        <w:rPr>
          <w:rFonts w:ascii="ITC Avant Garde" w:hAnsi="ITC Avant Garde"/>
          <w:b/>
          <w:bCs/>
          <w:sz w:val="22"/>
          <w:szCs w:val="22"/>
          <w:lang w:val="es-MX" w:eastAsia="es-MX"/>
        </w:rPr>
        <w:t xml:space="preserve">Solicitud de Opinión Técnica. </w:t>
      </w:r>
      <w:r w:rsidRPr="00A92000">
        <w:rPr>
          <w:rFonts w:ascii="ITC Avant Garde" w:hAnsi="ITC Avant Garde"/>
          <w:bCs/>
          <w:sz w:val="22"/>
          <w:szCs w:val="22"/>
          <w:lang w:val="es-MX" w:eastAsia="es-MX"/>
        </w:rPr>
        <w:t>Mediante oficio IFT/223/UCS/</w:t>
      </w:r>
      <w:r w:rsidR="00130536">
        <w:rPr>
          <w:rFonts w:ascii="ITC Avant Garde" w:hAnsi="ITC Avant Garde"/>
          <w:bCs/>
          <w:sz w:val="22"/>
          <w:szCs w:val="22"/>
          <w:lang w:val="es-MX" w:eastAsia="es-MX"/>
        </w:rPr>
        <w:t>0094</w:t>
      </w:r>
      <w:r w:rsidRPr="00A92000">
        <w:rPr>
          <w:rFonts w:ascii="ITC Avant Garde" w:hAnsi="ITC Avant Garde"/>
          <w:bCs/>
          <w:sz w:val="22"/>
          <w:szCs w:val="22"/>
          <w:lang w:val="es-MX" w:eastAsia="es-MX"/>
        </w:rPr>
        <w:t>/201</w:t>
      </w:r>
      <w:r w:rsidR="005268EF" w:rsidRPr="00A92000">
        <w:rPr>
          <w:rFonts w:ascii="ITC Avant Garde" w:hAnsi="ITC Avant Garde"/>
          <w:bCs/>
          <w:sz w:val="22"/>
          <w:szCs w:val="22"/>
          <w:lang w:val="es-MX" w:eastAsia="es-MX"/>
        </w:rPr>
        <w:t>6</w:t>
      </w:r>
      <w:r w:rsidRPr="00A92000">
        <w:rPr>
          <w:rFonts w:ascii="ITC Avant Garde" w:hAnsi="ITC Avant Garde"/>
          <w:bCs/>
          <w:sz w:val="22"/>
          <w:szCs w:val="22"/>
          <w:lang w:val="es-MX" w:eastAsia="es-MX"/>
        </w:rPr>
        <w:t xml:space="preserve"> notificado el </w:t>
      </w:r>
      <w:r w:rsidR="00130536">
        <w:rPr>
          <w:rFonts w:ascii="ITC Avant Garde" w:hAnsi="ITC Avant Garde"/>
          <w:bCs/>
          <w:sz w:val="22"/>
          <w:szCs w:val="22"/>
          <w:lang w:val="es-MX" w:eastAsia="es-MX"/>
        </w:rPr>
        <w:t>26</w:t>
      </w:r>
      <w:r w:rsidR="00130536" w:rsidRPr="00A92000">
        <w:rPr>
          <w:rFonts w:ascii="ITC Avant Garde" w:hAnsi="ITC Avant Garde"/>
          <w:bCs/>
          <w:sz w:val="22"/>
          <w:szCs w:val="22"/>
          <w:lang w:val="es-MX" w:eastAsia="es-MX"/>
        </w:rPr>
        <w:t xml:space="preserve"> </w:t>
      </w:r>
      <w:r w:rsidRPr="00A92000">
        <w:rPr>
          <w:rFonts w:ascii="ITC Avant Garde" w:hAnsi="ITC Avant Garde"/>
          <w:bCs/>
          <w:sz w:val="22"/>
          <w:szCs w:val="22"/>
          <w:lang w:val="es-MX" w:eastAsia="es-MX"/>
        </w:rPr>
        <w:t xml:space="preserve">de </w:t>
      </w:r>
      <w:r w:rsidR="00130536">
        <w:rPr>
          <w:rFonts w:ascii="ITC Avant Garde" w:hAnsi="ITC Avant Garde"/>
          <w:bCs/>
          <w:sz w:val="22"/>
          <w:szCs w:val="22"/>
          <w:lang w:val="es-MX" w:eastAsia="es-MX"/>
        </w:rPr>
        <w:t>enero</w:t>
      </w:r>
      <w:r w:rsidR="00130536" w:rsidRPr="00A92000">
        <w:rPr>
          <w:rFonts w:ascii="ITC Avant Garde" w:hAnsi="ITC Avant Garde"/>
          <w:bCs/>
          <w:sz w:val="22"/>
          <w:szCs w:val="22"/>
          <w:lang w:val="es-MX" w:eastAsia="es-MX"/>
        </w:rPr>
        <w:t xml:space="preserve"> </w:t>
      </w:r>
      <w:r w:rsidRPr="00A92000">
        <w:rPr>
          <w:rFonts w:ascii="ITC Avant Garde" w:hAnsi="ITC Avant Garde"/>
          <w:bCs/>
          <w:sz w:val="22"/>
          <w:szCs w:val="22"/>
          <w:lang w:val="es-MX" w:eastAsia="es-MX"/>
        </w:rPr>
        <w:t>de 2016, el Instituto solicitó a la Secretaría de Comunicaciones y Transportes (la “Secretaría”) la opinión técnica correspondiente a la Solicitud, de conformidad con lo establecido en el artículo 28 párrafo décimo séptimo de la Constitución Política de los Estados Unidos Mexicanos (la “Constitución”).</w:t>
      </w:r>
    </w:p>
    <w:p w14:paraId="03F589EF" w14:textId="51A405AC" w:rsidR="00AF6235" w:rsidRPr="00A92000" w:rsidRDefault="004A538A" w:rsidP="00203170">
      <w:pPr>
        <w:numPr>
          <w:ilvl w:val="0"/>
          <w:numId w:val="1"/>
        </w:numPr>
        <w:spacing w:before="240" w:after="240"/>
        <w:ind w:left="709" w:hanging="709"/>
        <w:jc w:val="both"/>
        <w:rPr>
          <w:rFonts w:ascii="ITC Avant Garde" w:hAnsi="ITC Avant Garde"/>
          <w:b/>
          <w:bCs/>
          <w:sz w:val="22"/>
          <w:szCs w:val="22"/>
          <w:lang w:val="es-MX" w:eastAsia="es-MX"/>
        </w:rPr>
      </w:pPr>
      <w:r w:rsidRPr="00A92000">
        <w:rPr>
          <w:rFonts w:ascii="ITC Avant Garde" w:hAnsi="ITC Avant Garde"/>
          <w:b/>
          <w:bCs/>
          <w:sz w:val="22"/>
          <w:szCs w:val="22"/>
          <w:lang w:val="es-MX" w:eastAsia="es-MX"/>
        </w:rPr>
        <w:t>Opinión de la S</w:t>
      </w:r>
      <w:r w:rsidR="00AF6235" w:rsidRPr="00A92000">
        <w:rPr>
          <w:rFonts w:ascii="ITC Avant Garde" w:hAnsi="ITC Avant Garde"/>
          <w:b/>
          <w:bCs/>
          <w:sz w:val="22"/>
          <w:szCs w:val="22"/>
          <w:lang w:val="es-MX" w:eastAsia="es-MX"/>
        </w:rPr>
        <w:t>ecretaría</w:t>
      </w:r>
      <w:r w:rsidRPr="00A92000">
        <w:rPr>
          <w:rFonts w:ascii="ITC Avant Garde" w:hAnsi="ITC Avant Garde"/>
          <w:b/>
          <w:bCs/>
          <w:sz w:val="22"/>
          <w:szCs w:val="22"/>
          <w:lang w:val="es-MX" w:eastAsia="es-MX"/>
        </w:rPr>
        <w:t xml:space="preserve">. </w:t>
      </w:r>
      <w:r w:rsidR="00FE440A" w:rsidRPr="00A92000">
        <w:rPr>
          <w:rFonts w:ascii="ITC Avant Garde" w:hAnsi="ITC Avant Garde"/>
          <w:bCs/>
          <w:sz w:val="22"/>
          <w:szCs w:val="22"/>
          <w:lang w:val="es-MX" w:eastAsia="es-MX"/>
        </w:rPr>
        <w:t xml:space="preserve">El </w:t>
      </w:r>
      <w:r w:rsidR="00130536">
        <w:rPr>
          <w:rFonts w:ascii="ITC Avant Garde" w:hAnsi="ITC Avant Garde"/>
          <w:bCs/>
          <w:sz w:val="22"/>
          <w:szCs w:val="22"/>
          <w:lang w:val="es-MX" w:eastAsia="es-MX"/>
        </w:rPr>
        <w:t>4</w:t>
      </w:r>
      <w:r w:rsidR="00130536" w:rsidRPr="00A92000">
        <w:rPr>
          <w:rFonts w:ascii="ITC Avant Garde" w:hAnsi="ITC Avant Garde"/>
          <w:bCs/>
          <w:sz w:val="22"/>
          <w:szCs w:val="22"/>
          <w:lang w:val="es-MX" w:eastAsia="es-MX"/>
        </w:rPr>
        <w:t xml:space="preserve"> </w:t>
      </w:r>
      <w:r w:rsidR="00AF6235" w:rsidRPr="00A92000">
        <w:rPr>
          <w:rFonts w:ascii="ITC Avant Garde" w:hAnsi="ITC Avant Garde"/>
          <w:bCs/>
          <w:sz w:val="22"/>
          <w:szCs w:val="22"/>
          <w:lang w:val="es-MX" w:eastAsia="es-MX"/>
        </w:rPr>
        <w:t xml:space="preserve">de </w:t>
      </w:r>
      <w:r w:rsidR="00130536">
        <w:rPr>
          <w:rFonts w:ascii="ITC Avant Garde" w:hAnsi="ITC Avant Garde"/>
          <w:bCs/>
          <w:sz w:val="22"/>
          <w:szCs w:val="22"/>
          <w:lang w:val="es-MX" w:eastAsia="es-MX"/>
        </w:rPr>
        <w:t>marzo</w:t>
      </w:r>
      <w:r w:rsidR="00130536" w:rsidRPr="00A92000">
        <w:rPr>
          <w:rFonts w:ascii="ITC Avant Garde" w:hAnsi="ITC Avant Garde"/>
          <w:bCs/>
          <w:sz w:val="22"/>
          <w:szCs w:val="22"/>
          <w:lang w:val="es-MX" w:eastAsia="es-MX"/>
        </w:rPr>
        <w:t xml:space="preserve"> </w:t>
      </w:r>
      <w:r w:rsidR="00AF6235" w:rsidRPr="00A92000">
        <w:rPr>
          <w:rFonts w:ascii="ITC Avant Garde" w:hAnsi="ITC Avant Garde"/>
          <w:bCs/>
          <w:sz w:val="22"/>
          <w:szCs w:val="22"/>
          <w:lang w:val="es-MX" w:eastAsia="es-MX"/>
        </w:rPr>
        <w:t>de 201</w:t>
      </w:r>
      <w:r w:rsidR="0070279F" w:rsidRPr="00A92000">
        <w:rPr>
          <w:rFonts w:ascii="ITC Avant Garde" w:hAnsi="ITC Avant Garde"/>
          <w:bCs/>
          <w:sz w:val="22"/>
          <w:szCs w:val="22"/>
          <w:lang w:val="es-MX" w:eastAsia="es-MX"/>
        </w:rPr>
        <w:t>6</w:t>
      </w:r>
      <w:r w:rsidR="00AF6235" w:rsidRPr="00A92000">
        <w:rPr>
          <w:rFonts w:ascii="ITC Avant Garde" w:hAnsi="ITC Avant Garde"/>
          <w:bCs/>
          <w:sz w:val="22"/>
          <w:szCs w:val="22"/>
          <w:lang w:val="es-MX" w:eastAsia="es-MX"/>
        </w:rPr>
        <w:t>, la Dirección General de Política de Telecomunicaciones y de Radiodifusión de la S</w:t>
      </w:r>
      <w:r w:rsidR="00D625CA" w:rsidRPr="00A92000">
        <w:rPr>
          <w:rFonts w:ascii="ITC Avant Garde" w:hAnsi="ITC Avant Garde"/>
          <w:bCs/>
          <w:sz w:val="22"/>
          <w:szCs w:val="22"/>
          <w:lang w:val="es-MX" w:eastAsia="es-MX"/>
        </w:rPr>
        <w:t xml:space="preserve">ecretaría, </w:t>
      </w:r>
      <w:r w:rsidR="006709FC" w:rsidRPr="00A92000">
        <w:rPr>
          <w:rFonts w:ascii="ITC Avant Garde" w:hAnsi="ITC Avant Garde"/>
          <w:bCs/>
          <w:sz w:val="22"/>
          <w:szCs w:val="22"/>
          <w:lang w:eastAsia="es-MX"/>
        </w:rPr>
        <w:t>expidió el oficio 2.1.-</w:t>
      </w:r>
      <w:r w:rsidR="00130536">
        <w:rPr>
          <w:rFonts w:ascii="ITC Avant Garde" w:hAnsi="ITC Avant Garde"/>
          <w:bCs/>
          <w:sz w:val="22"/>
          <w:szCs w:val="22"/>
          <w:lang w:eastAsia="es-MX"/>
        </w:rPr>
        <w:t>269</w:t>
      </w:r>
      <w:r w:rsidR="006709FC" w:rsidRPr="00A92000">
        <w:rPr>
          <w:rFonts w:ascii="ITC Avant Garde" w:hAnsi="ITC Avant Garde"/>
          <w:bCs/>
          <w:sz w:val="22"/>
          <w:szCs w:val="22"/>
          <w:lang w:eastAsia="es-MX"/>
        </w:rPr>
        <w:t>/2016</w:t>
      </w:r>
      <w:r w:rsidR="00387FB1">
        <w:rPr>
          <w:rFonts w:ascii="ITC Avant Garde" w:hAnsi="ITC Avant Garde"/>
          <w:bCs/>
          <w:sz w:val="22"/>
          <w:szCs w:val="22"/>
          <w:lang w:eastAsia="es-MX"/>
        </w:rPr>
        <w:t>,</w:t>
      </w:r>
      <w:r w:rsidR="006709FC" w:rsidRPr="00A92000">
        <w:rPr>
          <w:rFonts w:ascii="ITC Avant Garde" w:hAnsi="ITC Avant Garde"/>
          <w:bCs/>
          <w:sz w:val="22"/>
          <w:szCs w:val="22"/>
          <w:lang w:eastAsia="es-MX"/>
        </w:rPr>
        <w:t xml:space="preserve"> mediante el cual remitió el diverso 1.-</w:t>
      </w:r>
      <w:r w:rsidR="00130536">
        <w:rPr>
          <w:rFonts w:ascii="ITC Avant Garde" w:hAnsi="ITC Avant Garde"/>
          <w:bCs/>
          <w:sz w:val="22"/>
          <w:szCs w:val="22"/>
          <w:lang w:eastAsia="es-MX"/>
        </w:rPr>
        <w:t>048</w:t>
      </w:r>
      <w:r w:rsidR="00130536" w:rsidRPr="00A92000">
        <w:rPr>
          <w:rFonts w:ascii="ITC Avant Garde" w:hAnsi="ITC Avant Garde"/>
          <w:bCs/>
          <w:sz w:val="22"/>
          <w:szCs w:val="22"/>
          <w:lang w:eastAsia="es-MX"/>
        </w:rPr>
        <w:t xml:space="preserve"> </w:t>
      </w:r>
      <w:r w:rsidR="009D6DA0">
        <w:rPr>
          <w:rFonts w:ascii="ITC Avant Garde" w:hAnsi="ITC Avant Garde"/>
          <w:bCs/>
          <w:sz w:val="22"/>
          <w:szCs w:val="22"/>
          <w:lang w:eastAsia="es-MX"/>
        </w:rPr>
        <w:t xml:space="preserve">mismo que contiene </w:t>
      </w:r>
      <w:r w:rsidR="006709FC" w:rsidRPr="00A92000">
        <w:rPr>
          <w:rFonts w:ascii="ITC Avant Garde" w:hAnsi="ITC Avant Garde"/>
          <w:bCs/>
          <w:sz w:val="22"/>
          <w:szCs w:val="22"/>
          <w:lang w:eastAsia="es-MX"/>
        </w:rPr>
        <w:t xml:space="preserve">la opinión técnica </w:t>
      </w:r>
      <w:r w:rsidR="009D6DA0">
        <w:rPr>
          <w:rFonts w:ascii="ITC Avant Garde" w:hAnsi="ITC Avant Garde"/>
          <w:bCs/>
          <w:sz w:val="22"/>
          <w:szCs w:val="22"/>
          <w:lang w:eastAsia="es-MX"/>
        </w:rPr>
        <w:t>de dicha Dependencia</w:t>
      </w:r>
      <w:r w:rsidR="00387FB1">
        <w:rPr>
          <w:rFonts w:ascii="ITC Avant Garde" w:hAnsi="ITC Avant Garde"/>
          <w:bCs/>
          <w:sz w:val="22"/>
          <w:szCs w:val="22"/>
          <w:lang w:eastAsia="es-MX"/>
        </w:rPr>
        <w:t>,</w:t>
      </w:r>
      <w:r w:rsidR="009D6DA0">
        <w:rPr>
          <w:rFonts w:ascii="ITC Avant Garde" w:hAnsi="ITC Avant Garde"/>
          <w:bCs/>
          <w:sz w:val="22"/>
          <w:szCs w:val="22"/>
          <w:lang w:eastAsia="es-MX"/>
        </w:rPr>
        <w:t xml:space="preserve"> </w:t>
      </w:r>
      <w:r w:rsidR="006709FC" w:rsidRPr="00A92000">
        <w:rPr>
          <w:rFonts w:ascii="ITC Avant Garde" w:hAnsi="ITC Avant Garde"/>
          <w:bCs/>
          <w:sz w:val="22"/>
          <w:szCs w:val="22"/>
          <w:lang w:eastAsia="es-MX"/>
        </w:rPr>
        <w:t xml:space="preserve">respecto </w:t>
      </w:r>
      <w:r w:rsidR="00D625CA" w:rsidRPr="00A92000">
        <w:rPr>
          <w:rFonts w:ascii="ITC Avant Garde" w:hAnsi="ITC Avant Garde"/>
          <w:bCs/>
          <w:sz w:val="22"/>
          <w:szCs w:val="22"/>
          <w:lang w:val="es-MX" w:eastAsia="es-MX"/>
        </w:rPr>
        <w:t>de la Solicitud</w:t>
      </w:r>
      <w:r w:rsidR="00FE440A" w:rsidRPr="00A92000">
        <w:rPr>
          <w:rFonts w:ascii="ITC Avant Garde" w:hAnsi="ITC Avant Garde"/>
          <w:bCs/>
          <w:sz w:val="22"/>
          <w:szCs w:val="22"/>
          <w:lang w:val="es-MX" w:eastAsia="es-MX"/>
        </w:rPr>
        <w:t>.</w:t>
      </w:r>
    </w:p>
    <w:p w14:paraId="46E478D6" w14:textId="373CCC97" w:rsidR="005048FE" w:rsidRPr="00EF43FA" w:rsidRDefault="005048FE" w:rsidP="00203170">
      <w:pPr>
        <w:numPr>
          <w:ilvl w:val="0"/>
          <w:numId w:val="1"/>
        </w:numPr>
        <w:spacing w:before="240" w:after="240"/>
        <w:ind w:left="709" w:hanging="709"/>
        <w:jc w:val="both"/>
        <w:rPr>
          <w:rFonts w:ascii="ITC Avant Garde" w:hAnsi="ITC Avant Garde"/>
          <w:bCs/>
          <w:sz w:val="22"/>
          <w:szCs w:val="22"/>
          <w:lang w:val="es-MX" w:eastAsia="es-MX"/>
        </w:rPr>
      </w:pPr>
      <w:r w:rsidRPr="00EF43FA">
        <w:rPr>
          <w:rFonts w:ascii="ITC Avant Garde" w:hAnsi="ITC Avant Garde" w:cs="Arial"/>
          <w:b/>
          <w:bCs/>
          <w:sz w:val="22"/>
          <w:szCs w:val="22"/>
          <w:shd w:val="clear" w:color="auto" w:fill="FFFFFF"/>
        </w:rPr>
        <w:t>Opinión en Materia de Competencia Económica.</w:t>
      </w:r>
      <w:r w:rsidRPr="00EF43FA">
        <w:rPr>
          <w:rFonts w:ascii="ITC Avant Garde" w:hAnsi="ITC Avant Garde"/>
          <w:bCs/>
          <w:sz w:val="22"/>
          <w:szCs w:val="22"/>
          <w:lang w:val="es-MX" w:eastAsia="es-MX"/>
        </w:rPr>
        <w:t xml:space="preserve"> Mediante oficio IFT/226/UCE/DG-CCON/2</w:t>
      </w:r>
      <w:r>
        <w:rPr>
          <w:rFonts w:ascii="ITC Avant Garde" w:hAnsi="ITC Avant Garde"/>
          <w:bCs/>
          <w:sz w:val="22"/>
          <w:szCs w:val="22"/>
          <w:lang w:val="es-MX" w:eastAsia="es-MX"/>
        </w:rPr>
        <w:t>54</w:t>
      </w:r>
      <w:r w:rsidRPr="00EF43FA">
        <w:rPr>
          <w:rFonts w:ascii="ITC Avant Garde" w:hAnsi="ITC Avant Garde"/>
          <w:bCs/>
          <w:sz w:val="22"/>
          <w:szCs w:val="22"/>
          <w:lang w:val="es-MX" w:eastAsia="es-MX"/>
        </w:rPr>
        <w:t xml:space="preserve">/2016 de fecha </w:t>
      </w:r>
      <w:r>
        <w:rPr>
          <w:rFonts w:ascii="ITC Avant Garde" w:hAnsi="ITC Avant Garde"/>
          <w:bCs/>
          <w:sz w:val="22"/>
          <w:szCs w:val="22"/>
          <w:lang w:val="es-MX" w:eastAsia="es-MX"/>
        </w:rPr>
        <w:t>30</w:t>
      </w:r>
      <w:r w:rsidRPr="00EF43FA">
        <w:rPr>
          <w:rFonts w:ascii="ITC Avant Garde" w:hAnsi="ITC Avant Garde"/>
          <w:bCs/>
          <w:sz w:val="22"/>
          <w:szCs w:val="22"/>
          <w:lang w:val="es-MX" w:eastAsia="es-MX"/>
        </w:rPr>
        <w:t xml:space="preserve"> de </w:t>
      </w:r>
      <w:r>
        <w:rPr>
          <w:rFonts w:ascii="ITC Avant Garde" w:hAnsi="ITC Avant Garde"/>
          <w:bCs/>
          <w:sz w:val="22"/>
          <w:szCs w:val="22"/>
          <w:lang w:val="es-MX" w:eastAsia="es-MX"/>
        </w:rPr>
        <w:t>mayo</w:t>
      </w:r>
      <w:r w:rsidRPr="00EF43FA">
        <w:rPr>
          <w:rFonts w:ascii="ITC Avant Garde" w:hAnsi="ITC Avant Garde"/>
          <w:bCs/>
          <w:sz w:val="22"/>
          <w:szCs w:val="22"/>
          <w:lang w:val="es-MX" w:eastAsia="es-MX"/>
        </w:rPr>
        <w:t xml:space="preserve"> de 2016, la Dirección General de Concentraciones y Concesiones, adscrita a la Unidad de Competencia Económica</w:t>
      </w:r>
      <w:r w:rsidR="00E702AD">
        <w:rPr>
          <w:rFonts w:ascii="ITC Avant Garde" w:hAnsi="ITC Avant Garde"/>
          <w:bCs/>
          <w:sz w:val="22"/>
          <w:szCs w:val="22"/>
          <w:lang w:val="es-MX" w:eastAsia="es-MX"/>
        </w:rPr>
        <w:t>,</w:t>
      </w:r>
      <w:r w:rsidRPr="00EF43FA">
        <w:rPr>
          <w:rFonts w:ascii="ITC Avant Garde" w:hAnsi="ITC Avant Garde"/>
          <w:bCs/>
          <w:sz w:val="22"/>
          <w:szCs w:val="22"/>
          <w:lang w:val="es-MX" w:eastAsia="es-MX"/>
        </w:rPr>
        <w:t xml:space="preserve"> emitió opinión respecto a la Solicitud.</w:t>
      </w:r>
    </w:p>
    <w:p w14:paraId="18FD396B" w14:textId="2C91DFFC" w:rsidR="000C6405" w:rsidRPr="00A92000" w:rsidRDefault="00EF21C6" w:rsidP="00203170">
      <w:pPr>
        <w:numPr>
          <w:ilvl w:val="0"/>
          <w:numId w:val="1"/>
        </w:numPr>
        <w:spacing w:before="240" w:after="240"/>
        <w:ind w:left="709" w:hanging="709"/>
        <w:jc w:val="both"/>
        <w:rPr>
          <w:rFonts w:ascii="ITC Avant Garde" w:hAnsi="ITC Avant Garde"/>
          <w:bCs/>
          <w:sz w:val="22"/>
          <w:szCs w:val="22"/>
          <w:lang w:val="es-MX" w:eastAsia="es-MX"/>
        </w:rPr>
      </w:pPr>
      <w:r w:rsidRPr="00A92000">
        <w:rPr>
          <w:rFonts w:ascii="ITC Avant Garde" w:hAnsi="ITC Avant Garde"/>
          <w:b/>
          <w:sz w:val="22"/>
          <w:szCs w:val="22"/>
          <w:shd w:val="clear" w:color="auto" w:fill="FFFFFF"/>
        </w:rPr>
        <w:t>Opinión en Materia de Espectro Radioeléctrico.</w:t>
      </w:r>
      <w:r w:rsidRPr="00A92000">
        <w:rPr>
          <w:rFonts w:ascii="ITC Avant Garde" w:hAnsi="ITC Avant Garde"/>
          <w:sz w:val="22"/>
          <w:szCs w:val="22"/>
          <w:shd w:val="clear" w:color="auto" w:fill="FFFFFF"/>
        </w:rPr>
        <w:t xml:space="preserve"> Con oficio IFT/222/UER/DGPE/</w:t>
      </w:r>
      <w:r w:rsidR="000C6405" w:rsidRPr="00A92000">
        <w:rPr>
          <w:rFonts w:ascii="ITC Avant Garde" w:hAnsi="ITC Avant Garde"/>
          <w:sz w:val="22"/>
          <w:szCs w:val="22"/>
          <w:shd w:val="clear" w:color="auto" w:fill="FFFFFF"/>
        </w:rPr>
        <w:t>01</w:t>
      </w:r>
      <w:r w:rsidR="00EA547A">
        <w:rPr>
          <w:rFonts w:ascii="ITC Avant Garde" w:hAnsi="ITC Avant Garde"/>
          <w:sz w:val="22"/>
          <w:szCs w:val="22"/>
          <w:shd w:val="clear" w:color="auto" w:fill="FFFFFF"/>
        </w:rPr>
        <w:t>6</w:t>
      </w:r>
      <w:r w:rsidRPr="00A92000">
        <w:rPr>
          <w:rFonts w:ascii="ITC Avant Garde" w:hAnsi="ITC Avant Garde"/>
          <w:sz w:val="22"/>
          <w:szCs w:val="22"/>
          <w:shd w:val="clear" w:color="auto" w:fill="FFFFFF"/>
        </w:rPr>
        <w:t xml:space="preserve">/2016 de fecha </w:t>
      </w:r>
      <w:r w:rsidR="00EA547A">
        <w:rPr>
          <w:rFonts w:ascii="ITC Avant Garde" w:hAnsi="ITC Avant Garde"/>
          <w:sz w:val="22"/>
          <w:szCs w:val="22"/>
          <w:shd w:val="clear" w:color="auto" w:fill="FFFFFF"/>
        </w:rPr>
        <w:t>31</w:t>
      </w:r>
      <w:r w:rsidR="00EA547A" w:rsidRPr="00A92000">
        <w:rPr>
          <w:rFonts w:ascii="ITC Avant Garde" w:hAnsi="ITC Avant Garde"/>
          <w:sz w:val="22"/>
          <w:szCs w:val="22"/>
          <w:shd w:val="clear" w:color="auto" w:fill="FFFFFF"/>
        </w:rPr>
        <w:t xml:space="preserve"> </w:t>
      </w:r>
      <w:r w:rsidRPr="00A92000">
        <w:rPr>
          <w:rFonts w:ascii="ITC Avant Garde" w:hAnsi="ITC Avant Garde"/>
          <w:sz w:val="22"/>
          <w:szCs w:val="22"/>
          <w:shd w:val="clear" w:color="auto" w:fill="FFFFFF"/>
        </w:rPr>
        <w:t xml:space="preserve">de </w:t>
      </w:r>
      <w:r w:rsidR="00EA547A">
        <w:rPr>
          <w:rFonts w:ascii="ITC Avant Garde" w:hAnsi="ITC Avant Garde"/>
          <w:sz w:val="22"/>
          <w:szCs w:val="22"/>
          <w:shd w:val="clear" w:color="auto" w:fill="FFFFFF"/>
        </w:rPr>
        <w:t>mayo</w:t>
      </w:r>
      <w:r w:rsidR="00EA547A" w:rsidRPr="00A92000">
        <w:rPr>
          <w:rFonts w:ascii="ITC Avant Garde" w:hAnsi="ITC Avant Garde"/>
          <w:sz w:val="22"/>
          <w:szCs w:val="22"/>
          <w:shd w:val="clear" w:color="auto" w:fill="FFFFFF"/>
        </w:rPr>
        <w:t xml:space="preserve"> </w:t>
      </w:r>
      <w:r w:rsidRPr="00A92000">
        <w:rPr>
          <w:rFonts w:ascii="ITC Avant Garde" w:hAnsi="ITC Avant Garde"/>
          <w:sz w:val="22"/>
          <w:szCs w:val="22"/>
          <w:shd w:val="clear" w:color="auto" w:fill="FFFFFF"/>
        </w:rPr>
        <w:t xml:space="preserve">de 2016, la Unidad de Espectro Radioeléctrico, a través de la Dirección General de Planeación del Espectro, remitió el dictamen de planificación espectral para la banda de frecuencias </w:t>
      </w:r>
      <w:r w:rsidR="00EA547A">
        <w:rPr>
          <w:rFonts w:ascii="ITC Avant Garde" w:hAnsi="ITC Avant Garde"/>
          <w:sz w:val="22"/>
          <w:szCs w:val="22"/>
          <w:shd w:val="clear" w:color="auto" w:fill="FFFFFF"/>
        </w:rPr>
        <w:t>824</w:t>
      </w:r>
      <w:r w:rsidR="000C6405" w:rsidRPr="00A92000">
        <w:rPr>
          <w:rFonts w:ascii="ITC Avant Garde" w:hAnsi="ITC Avant Garde"/>
          <w:sz w:val="22"/>
          <w:szCs w:val="22"/>
          <w:shd w:val="clear" w:color="auto" w:fill="FFFFFF"/>
        </w:rPr>
        <w:t>-849/8</w:t>
      </w:r>
      <w:r w:rsidR="00EA547A">
        <w:rPr>
          <w:rFonts w:ascii="ITC Avant Garde" w:hAnsi="ITC Avant Garde"/>
          <w:sz w:val="22"/>
          <w:szCs w:val="22"/>
          <w:shd w:val="clear" w:color="auto" w:fill="FFFFFF"/>
        </w:rPr>
        <w:t>69</w:t>
      </w:r>
      <w:r w:rsidR="000C6405" w:rsidRPr="00A92000">
        <w:rPr>
          <w:rFonts w:ascii="ITC Avant Garde" w:hAnsi="ITC Avant Garde"/>
          <w:sz w:val="22"/>
          <w:szCs w:val="22"/>
          <w:shd w:val="clear" w:color="auto" w:fill="FFFFFF"/>
        </w:rPr>
        <w:t>-894</w:t>
      </w:r>
      <w:r w:rsidRPr="00A92000">
        <w:rPr>
          <w:rFonts w:ascii="ITC Avant Garde" w:hAnsi="ITC Avant Garde"/>
          <w:sz w:val="22"/>
          <w:szCs w:val="22"/>
          <w:shd w:val="clear" w:color="auto" w:fill="FFFFFF"/>
        </w:rPr>
        <w:t xml:space="preserve"> MHz</w:t>
      </w:r>
      <w:r w:rsidR="0087231B" w:rsidRPr="00A92000">
        <w:rPr>
          <w:rFonts w:ascii="ITC Avant Garde" w:hAnsi="ITC Avant Garde"/>
          <w:sz w:val="22"/>
          <w:szCs w:val="22"/>
          <w:shd w:val="clear" w:color="auto" w:fill="FFFFFF"/>
        </w:rPr>
        <w:t>;</w:t>
      </w:r>
      <w:r w:rsidR="000C6405" w:rsidRPr="00A92000">
        <w:rPr>
          <w:rFonts w:ascii="ITC Avant Garde" w:hAnsi="ITC Avant Garde"/>
          <w:sz w:val="22"/>
          <w:szCs w:val="22"/>
          <w:shd w:val="clear" w:color="auto" w:fill="FFFFFF"/>
        </w:rPr>
        <w:t xml:space="preserve"> el dictamen </w:t>
      </w:r>
      <w:r w:rsidR="004149AF" w:rsidRPr="00A92000">
        <w:rPr>
          <w:rFonts w:ascii="ITC Avant Garde" w:hAnsi="ITC Avant Garde"/>
          <w:sz w:val="22"/>
          <w:szCs w:val="22"/>
          <w:shd w:val="clear" w:color="auto" w:fill="FFFFFF"/>
        </w:rPr>
        <w:t xml:space="preserve">en el que se establecieron las medidas técnico-operativas para evitar o minimizar el riesgo de interferencias perjudiciales, </w:t>
      </w:r>
      <w:r w:rsidR="000C6405" w:rsidRPr="00A92000">
        <w:rPr>
          <w:rFonts w:ascii="ITC Avant Garde" w:hAnsi="ITC Avant Garde"/>
          <w:color w:val="000000"/>
          <w:sz w:val="22"/>
          <w:szCs w:val="22"/>
          <w:shd w:val="clear" w:color="auto" w:fill="FFFFFF"/>
        </w:rPr>
        <w:t xml:space="preserve">y </w:t>
      </w:r>
      <w:r w:rsidR="009D6DA0">
        <w:rPr>
          <w:rFonts w:ascii="ITC Avant Garde" w:hAnsi="ITC Avant Garde"/>
          <w:color w:val="000000"/>
          <w:sz w:val="22"/>
          <w:szCs w:val="22"/>
          <w:shd w:val="clear" w:color="auto" w:fill="FFFFFF"/>
        </w:rPr>
        <w:t xml:space="preserve">la opinión respecto a la procedencia de establecer </w:t>
      </w:r>
      <w:r w:rsidR="000C6405" w:rsidRPr="00A92000">
        <w:rPr>
          <w:rFonts w:ascii="ITC Avant Garde" w:hAnsi="ITC Avant Garde"/>
          <w:color w:val="000000"/>
          <w:sz w:val="22"/>
          <w:szCs w:val="22"/>
          <w:shd w:val="clear" w:color="auto" w:fill="FFFFFF"/>
        </w:rPr>
        <w:t>contraprestación</w:t>
      </w:r>
      <w:r w:rsidR="004149AF" w:rsidRPr="00A92000">
        <w:rPr>
          <w:rFonts w:ascii="ITC Avant Garde" w:hAnsi="ITC Avant Garde"/>
          <w:color w:val="000000"/>
          <w:sz w:val="22"/>
          <w:szCs w:val="22"/>
          <w:shd w:val="clear" w:color="auto" w:fill="FFFFFF"/>
        </w:rPr>
        <w:t>.</w:t>
      </w:r>
    </w:p>
    <w:p w14:paraId="7E1F860B" w14:textId="77777777" w:rsidR="00AA28E4" w:rsidRPr="00A92000" w:rsidRDefault="00AA28E4" w:rsidP="00203170">
      <w:pPr>
        <w:spacing w:before="240" w:after="240"/>
        <w:jc w:val="both"/>
        <w:rPr>
          <w:rFonts w:ascii="ITC Avant Garde" w:hAnsi="ITC Avant Garde"/>
          <w:bCs/>
          <w:sz w:val="22"/>
          <w:szCs w:val="22"/>
          <w:lang w:val="es-MX" w:eastAsia="es-MX"/>
        </w:rPr>
      </w:pPr>
      <w:r w:rsidRPr="00A92000">
        <w:rPr>
          <w:rFonts w:ascii="ITC Avant Garde" w:hAnsi="ITC Avant Garde"/>
          <w:bCs/>
          <w:sz w:val="22"/>
          <w:szCs w:val="22"/>
          <w:lang w:val="es-MX" w:eastAsia="es-MX"/>
        </w:rPr>
        <w:t>En virtud de los Antecedentes referidos y,</w:t>
      </w:r>
    </w:p>
    <w:p w14:paraId="14217B99" w14:textId="694AFA69" w:rsidR="00CD4991" w:rsidRPr="00E628AE" w:rsidRDefault="00AA28E4" w:rsidP="00203170">
      <w:pPr>
        <w:pStyle w:val="Ttulo2"/>
        <w:spacing w:before="240" w:after="240"/>
        <w:ind w:firstLine="0"/>
        <w:jc w:val="center"/>
        <w:rPr>
          <w:rFonts w:ascii="ITC Avant Garde" w:hAnsi="ITC Avant Garde"/>
          <w:sz w:val="22"/>
          <w:szCs w:val="22"/>
        </w:rPr>
      </w:pPr>
      <w:r w:rsidRPr="00E628AE">
        <w:rPr>
          <w:rFonts w:ascii="ITC Avant Garde" w:hAnsi="ITC Avant Garde"/>
          <w:sz w:val="22"/>
          <w:szCs w:val="22"/>
        </w:rPr>
        <w:t>CONSIDERANDO</w:t>
      </w:r>
    </w:p>
    <w:p w14:paraId="57976C8F" w14:textId="61050E00" w:rsidR="00D01485" w:rsidRPr="00A92000" w:rsidRDefault="001248CB" w:rsidP="00203170">
      <w:pPr>
        <w:autoSpaceDE w:val="0"/>
        <w:autoSpaceDN w:val="0"/>
        <w:adjustRightInd w:val="0"/>
        <w:spacing w:before="240" w:after="240"/>
        <w:jc w:val="both"/>
        <w:rPr>
          <w:rFonts w:ascii="ITC Avant Garde" w:hAnsi="ITC Avant Garde"/>
          <w:bCs/>
          <w:sz w:val="22"/>
          <w:szCs w:val="22"/>
          <w:lang w:val="es-MX" w:eastAsia="es-MX"/>
        </w:rPr>
      </w:pPr>
      <w:r w:rsidRPr="00A92000">
        <w:rPr>
          <w:rFonts w:ascii="ITC Avant Garde" w:hAnsi="ITC Avant Garde"/>
          <w:b/>
          <w:bCs/>
          <w:sz w:val="22"/>
          <w:szCs w:val="22"/>
          <w:lang w:val="es-MX" w:eastAsia="es-MX"/>
        </w:rPr>
        <w:t>Primero.- Competencia</w:t>
      </w:r>
      <w:r w:rsidRPr="00A92000">
        <w:rPr>
          <w:rFonts w:ascii="ITC Avant Garde" w:hAnsi="ITC Avant Garde"/>
          <w:bCs/>
          <w:sz w:val="22"/>
          <w:szCs w:val="22"/>
          <w:lang w:val="es-MX" w:eastAsia="es-MX"/>
        </w:rPr>
        <w:t xml:space="preserve">. Conforme lo dispone el artículo 28 párrafos décimo quinto, décimo sexto y décimo séptimo de la Constitución, el Instituto es un 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w:t>
      </w:r>
      <w:r w:rsidRPr="00A92000">
        <w:rPr>
          <w:rFonts w:ascii="ITC Avant Garde" w:hAnsi="ITC Avant Garde"/>
          <w:bCs/>
          <w:sz w:val="22"/>
          <w:szCs w:val="22"/>
          <w:lang w:val="es-MX" w:eastAsia="es-MX"/>
        </w:rPr>
        <w:lastRenderedPageBreak/>
        <w:t>radioeléctrico, las redes y la prestación de los servicios de radiodifusión y telecomunicaciones, así como del acceso a infraestructura activa, pasiva y otros insumos esenciales, garantizando lo establecido en los artículos 6o. y 7o. constitucionales.</w:t>
      </w:r>
    </w:p>
    <w:p w14:paraId="365E6EE2" w14:textId="1ED92549" w:rsidR="005D686C" w:rsidRPr="00A92000" w:rsidRDefault="001248CB" w:rsidP="00203170">
      <w:pPr>
        <w:autoSpaceDE w:val="0"/>
        <w:autoSpaceDN w:val="0"/>
        <w:adjustRightInd w:val="0"/>
        <w:spacing w:before="240" w:after="240"/>
        <w:jc w:val="both"/>
        <w:rPr>
          <w:rFonts w:ascii="ITC Avant Garde" w:hAnsi="ITC Avant Garde"/>
          <w:bCs/>
          <w:sz w:val="22"/>
          <w:szCs w:val="22"/>
          <w:lang w:val="es-MX" w:eastAsia="es-MX"/>
        </w:rPr>
      </w:pPr>
      <w:r w:rsidRPr="00A92000">
        <w:rPr>
          <w:rFonts w:ascii="ITC Avant Garde" w:hAnsi="ITC Avant Garde"/>
          <w:bCs/>
          <w:sz w:val="22"/>
          <w:szCs w:val="22"/>
          <w:lang w:val="es-MX" w:eastAsia="es-MX"/>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3F2A49D3" w14:textId="7E98F22B" w:rsidR="001248CB" w:rsidRPr="00A92000" w:rsidRDefault="001248CB" w:rsidP="00203170">
      <w:pPr>
        <w:autoSpaceDE w:val="0"/>
        <w:autoSpaceDN w:val="0"/>
        <w:adjustRightInd w:val="0"/>
        <w:spacing w:before="240" w:after="240"/>
        <w:jc w:val="both"/>
        <w:rPr>
          <w:rFonts w:ascii="ITC Avant Garde" w:hAnsi="ITC Avant Garde"/>
          <w:bCs/>
          <w:sz w:val="22"/>
          <w:szCs w:val="22"/>
          <w:lang w:val="es-MX" w:eastAsia="es-MX"/>
        </w:rPr>
      </w:pPr>
      <w:r w:rsidRPr="00A92000">
        <w:rPr>
          <w:rFonts w:ascii="ITC Avant Garde" w:hAnsi="ITC Avant Garde"/>
          <w:bCs/>
          <w:sz w:val="22"/>
          <w:szCs w:val="22"/>
          <w:lang w:val="es-MX" w:eastAsia="es-MX"/>
        </w:rPr>
        <w:t xml:space="preserve">En ese sentido, corresponde al Instituto el otorgamiento de concesiones en materia de radiodifusión y telecomunicaciones. Por lo anterior, el Pleno del Instituto está facultado, conforme a lo establecido </w:t>
      </w:r>
      <w:r w:rsidR="00B00F0C" w:rsidRPr="00A92000">
        <w:rPr>
          <w:rFonts w:ascii="ITC Avant Garde" w:hAnsi="ITC Avant Garde"/>
          <w:bCs/>
          <w:sz w:val="22"/>
          <w:szCs w:val="22"/>
          <w:lang w:val="es-MX" w:eastAsia="es-MX"/>
        </w:rPr>
        <w:t xml:space="preserve">por los artículos 15 fracción </w:t>
      </w:r>
      <w:r w:rsidRPr="00A92000">
        <w:rPr>
          <w:rFonts w:ascii="ITC Avant Garde" w:hAnsi="ITC Avant Garde"/>
          <w:bCs/>
          <w:sz w:val="22"/>
          <w:szCs w:val="22"/>
          <w:lang w:val="es-MX" w:eastAsia="es-MX"/>
        </w:rPr>
        <w:t>IV y 17 fracción I de la Ley Federal de Telecomunicaciones y Radiodifusión (la “Ley”), para resolver sobre el otorgamiento de las concesiones señaladas, así como resolver respecto de la prórroga, modificaci</w:t>
      </w:r>
      <w:r w:rsidR="00B00F0C" w:rsidRPr="00A92000">
        <w:rPr>
          <w:rFonts w:ascii="ITC Avant Garde" w:hAnsi="ITC Avant Garde"/>
          <w:bCs/>
          <w:sz w:val="22"/>
          <w:szCs w:val="22"/>
          <w:lang w:val="es-MX" w:eastAsia="es-MX"/>
        </w:rPr>
        <w:t>ón o terminación de las mismas.</w:t>
      </w:r>
    </w:p>
    <w:p w14:paraId="52B5D9B0" w14:textId="64400952" w:rsidR="001248CB" w:rsidRPr="00A92000" w:rsidRDefault="001248CB" w:rsidP="00203170">
      <w:pPr>
        <w:autoSpaceDE w:val="0"/>
        <w:autoSpaceDN w:val="0"/>
        <w:adjustRightInd w:val="0"/>
        <w:spacing w:before="240" w:after="240"/>
        <w:jc w:val="both"/>
        <w:rPr>
          <w:rFonts w:ascii="ITC Avant Garde" w:hAnsi="ITC Avant Garde"/>
          <w:bCs/>
          <w:sz w:val="22"/>
          <w:szCs w:val="22"/>
          <w:lang w:val="es-MX" w:eastAsia="es-MX"/>
        </w:rPr>
      </w:pPr>
      <w:r w:rsidRPr="00A92000">
        <w:rPr>
          <w:rFonts w:ascii="ITC Avant Garde" w:hAnsi="ITC Avant Garde"/>
          <w:bCs/>
          <w:sz w:val="22"/>
          <w:szCs w:val="22"/>
          <w:lang w:val="es-MX" w:eastAsia="es-MX"/>
        </w:rPr>
        <w:t>Asimis</w:t>
      </w:r>
      <w:r w:rsidR="00A97825" w:rsidRPr="00A92000">
        <w:rPr>
          <w:rFonts w:ascii="ITC Avant Garde" w:hAnsi="ITC Avant Garde"/>
          <w:bCs/>
          <w:sz w:val="22"/>
          <w:szCs w:val="22"/>
          <w:lang w:val="es-MX" w:eastAsia="es-MX"/>
        </w:rPr>
        <w:t xml:space="preserve">mo, el artículo 6 fracciones I </w:t>
      </w:r>
      <w:r w:rsidRPr="00A92000">
        <w:rPr>
          <w:rFonts w:ascii="ITC Avant Garde" w:hAnsi="ITC Avant Garde"/>
          <w:bCs/>
          <w:sz w:val="22"/>
          <w:szCs w:val="22"/>
          <w:lang w:val="es-MX" w:eastAsia="es-MX"/>
        </w:rPr>
        <w:t>y XXXVII del Estatuto Orgánico, establece como atribuciones del Pleno del Instituto, entre otras, la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r w:rsidR="00A97825" w:rsidRPr="00A92000">
        <w:rPr>
          <w:rFonts w:ascii="ITC Avant Garde" w:hAnsi="ITC Avant Garde"/>
          <w:bCs/>
          <w:sz w:val="22"/>
          <w:szCs w:val="22"/>
          <w:lang w:val="es-MX" w:eastAsia="es-MX"/>
        </w:rPr>
        <w:t xml:space="preserve"> </w:t>
      </w:r>
      <w:r w:rsidRPr="00A92000">
        <w:rPr>
          <w:rFonts w:ascii="ITC Avant Garde" w:hAnsi="ITC Avant Garde"/>
          <w:bCs/>
          <w:sz w:val="22"/>
          <w:szCs w:val="22"/>
          <w:lang w:val="es-MX" w:eastAsia="es-MX"/>
        </w:rPr>
        <w:t>y las demás que la Ley y otros ordenamientos le confieran.</w:t>
      </w:r>
    </w:p>
    <w:p w14:paraId="2EDD53CF" w14:textId="0A9DAE48" w:rsidR="00536D46" w:rsidRPr="00A92000" w:rsidRDefault="00287A50" w:rsidP="00203170">
      <w:pPr>
        <w:autoSpaceDE w:val="0"/>
        <w:autoSpaceDN w:val="0"/>
        <w:adjustRightInd w:val="0"/>
        <w:spacing w:before="240" w:after="240"/>
        <w:jc w:val="both"/>
        <w:rPr>
          <w:rFonts w:ascii="ITC Avant Garde" w:hAnsi="ITC Avant Garde"/>
          <w:bCs/>
          <w:sz w:val="22"/>
          <w:szCs w:val="22"/>
          <w:lang w:val="es-MX" w:eastAsia="es-MX"/>
        </w:rPr>
      </w:pPr>
      <w:r>
        <w:rPr>
          <w:rFonts w:ascii="ITC Avant Garde" w:hAnsi="ITC Avant Garde"/>
          <w:bCs/>
          <w:sz w:val="22"/>
          <w:szCs w:val="22"/>
          <w:lang w:val="es-MX" w:eastAsia="es-MX"/>
        </w:rPr>
        <w:t>De igual forma</w:t>
      </w:r>
      <w:r w:rsidR="00536D46" w:rsidRPr="00A92000">
        <w:rPr>
          <w:rFonts w:ascii="ITC Avant Garde" w:hAnsi="ITC Avant Garde"/>
          <w:bCs/>
          <w:sz w:val="22"/>
          <w:szCs w:val="22"/>
          <w:lang w:val="es-MX" w:eastAsia="es-MX"/>
        </w:rPr>
        <w:t>, conforme a los artículos 32 y 33 fracción I del Estatuto Orgánico, corresponde a la Unidad de Concesiones y Servicios, a través de la Dirección General de Concesiones de Telecomunicaciones, tramitar y evaluar las solicitudes para el otorgamiento de concesiones en materia de telecomunicaciones, con excepción de aquellas que deban otorgarse a través de un procedimiento de licitación pública, para someterlas a consideración del Pleno.</w:t>
      </w:r>
    </w:p>
    <w:p w14:paraId="1C49E0D2" w14:textId="6A106A03" w:rsidR="00536D46" w:rsidRPr="00A92000" w:rsidRDefault="00536D46" w:rsidP="00203170">
      <w:pPr>
        <w:autoSpaceDE w:val="0"/>
        <w:autoSpaceDN w:val="0"/>
        <w:adjustRightInd w:val="0"/>
        <w:spacing w:before="240" w:after="240"/>
        <w:jc w:val="both"/>
        <w:rPr>
          <w:rFonts w:ascii="ITC Avant Garde" w:hAnsi="ITC Avant Garde"/>
          <w:bCs/>
          <w:sz w:val="22"/>
          <w:szCs w:val="22"/>
          <w:lang w:val="es-MX" w:eastAsia="es-MX"/>
        </w:rPr>
      </w:pPr>
      <w:r w:rsidRPr="00A92000">
        <w:rPr>
          <w:rFonts w:ascii="ITC Avant Garde" w:hAnsi="ITC Avant Garde"/>
          <w:bCs/>
          <w:sz w:val="22"/>
          <w:szCs w:val="22"/>
          <w:lang w:val="es-MX" w:eastAsia="es-MX"/>
        </w:rPr>
        <w:t>En este orden de ideas, y considerando que el Instituto tiene a su cargo la regulación, promoción y supervisión de las telecomunicaciones, así como la facultad de otorgar concesiones en materia de telecomunicaciones y radiodifusión, el Pleno, como órgano máximo de gobierno y decisión del Instituto, se encuentra plenamente facultado para resolver la Solicitud.</w:t>
      </w:r>
    </w:p>
    <w:p w14:paraId="608CA35C" w14:textId="08A64987" w:rsidR="00FD4E17" w:rsidRPr="00A92000" w:rsidRDefault="006132C1" w:rsidP="00203170">
      <w:pPr>
        <w:autoSpaceDE w:val="0"/>
        <w:autoSpaceDN w:val="0"/>
        <w:adjustRightInd w:val="0"/>
        <w:spacing w:before="240" w:after="240"/>
        <w:jc w:val="both"/>
        <w:rPr>
          <w:rFonts w:ascii="ITC Avant Garde" w:hAnsi="ITC Avant Garde"/>
          <w:bCs/>
          <w:sz w:val="22"/>
          <w:szCs w:val="22"/>
          <w:lang w:val="es-MX" w:eastAsia="es-MX"/>
        </w:rPr>
      </w:pPr>
      <w:r w:rsidRPr="00A92000">
        <w:rPr>
          <w:rFonts w:ascii="ITC Avant Garde" w:hAnsi="ITC Avant Garde"/>
          <w:b/>
          <w:bCs/>
          <w:sz w:val="22"/>
          <w:szCs w:val="22"/>
          <w:lang w:val="es-MX" w:eastAsia="es-MX"/>
        </w:rPr>
        <w:t>Segundo</w:t>
      </w:r>
      <w:r w:rsidR="00AA28E4" w:rsidRPr="00A92000">
        <w:rPr>
          <w:rFonts w:ascii="ITC Avant Garde" w:hAnsi="ITC Avant Garde"/>
          <w:b/>
          <w:bCs/>
          <w:sz w:val="22"/>
          <w:szCs w:val="22"/>
          <w:lang w:val="es-MX" w:eastAsia="es-MX"/>
        </w:rPr>
        <w:t>.-</w:t>
      </w:r>
      <w:r w:rsidR="00A140AF" w:rsidRPr="00A92000">
        <w:rPr>
          <w:rFonts w:ascii="ITC Avant Garde" w:hAnsi="ITC Avant Garde"/>
          <w:b/>
          <w:bCs/>
          <w:sz w:val="22"/>
          <w:szCs w:val="22"/>
          <w:lang w:val="es-MX" w:eastAsia="es-MX"/>
        </w:rPr>
        <w:t xml:space="preserve"> </w:t>
      </w:r>
      <w:r w:rsidR="00AE742E" w:rsidRPr="00A92000">
        <w:rPr>
          <w:rFonts w:ascii="ITC Avant Garde" w:hAnsi="ITC Avant Garde"/>
          <w:b/>
          <w:bCs/>
          <w:sz w:val="22"/>
          <w:szCs w:val="22"/>
          <w:lang w:val="es-MX" w:eastAsia="es-MX"/>
        </w:rPr>
        <w:t xml:space="preserve">Marco </w:t>
      </w:r>
      <w:r w:rsidR="00387FB1">
        <w:rPr>
          <w:rFonts w:ascii="ITC Avant Garde" w:hAnsi="ITC Avant Garde"/>
          <w:b/>
          <w:bCs/>
          <w:sz w:val="22"/>
          <w:szCs w:val="22"/>
          <w:lang w:val="es-MX" w:eastAsia="es-MX"/>
        </w:rPr>
        <w:t xml:space="preserve">normativo </w:t>
      </w:r>
      <w:r w:rsidR="00287A50">
        <w:rPr>
          <w:rFonts w:ascii="ITC Avant Garde" w:hAnsi="ITC Avant Garde"/>
          <w:b/>
          <w:bCs/>
          <w:sz w:val="22"/>
          <w:szCs w:val="22"/>
          <w:lang w:val="es-MX" w:eastAsia="es-MX"/>
        </w:rPr>
        <w:t xml:space="preserve">aplicable </w:t>
      </w:r>
      <w:r w:rsidR="00AE742E" w:rsidRPr="00A92000">
        <w:rPr>
          <w:rFonts w:ascii="ITC Avant Garde" w:hAnsi="ITC Avant Garde"/>
          <w:b/>
          <w:bCs/>
          <w:sz w:val="22"/>
          <w:szCs w:val="22"/>
          <w:lang w:val="es-MX" w:eastAsia="es-MX"/>
        </w:rPr>
        <w:t xml:space="preserve">al </w:t>
      </w:r>
      <w:r w:rsidR="00287A50" w:rsidRPr="00A92000">
        <w:rPr>
          <w:rFonts w:ascii="ITC Avant Garde" w:hAnsi="ITC Avant Garde"/>
          <w:b/>
          <w:bCs/>
          <w:sz w:val="22"/>
          <w:szCs w:val="22"/>
          <w:lang w:val="es-MX" w:eastAsia="es-MX"/>
        </w:rPr>
        <w:t xml:space="preserve">otorgamiento </w:t>
      </w:r>
      <w:r w:rsidR="00AE742E" w:rsidRPr="00A92000">
        <w:rPr>
          <w:rFonts w:ascii="ITC Avant Garde" w:hAnsi="ITC Avant Garde"/>
          <w:b/>
          <w:bCs/>
          <w:sz w:val="22"/>
          <w:szCs w:val="22"/>
          <w:lang w:val="es-MX" w:eastAsia="es-MX"/>
        </w:rPr>
        <w:t xml:space="preserve">de </w:t>
      </w:r>
      <w:r w:rsidR="00287A50" w:rsidRPr="00A92000">
        <w:rPr>
          <w:rFonts w:ascii="ITC Avant Garde" w:hAnsi="ITC Avant Garde"/>
          <w:b/>
          <w:bCs/>
          <w:sz w:val="22"/>
          <w:szCs w:val="22"/>
          <w:lang w:val="es-MX" w:eastAsia="es-MX"/>
        </w:rPr>
        <w:t xml:space="preserve">concesiones </w:t>
      </w:r>
      <w:r w:rsidR="00C82A8D" w:rsidRPr="00A92000">
        <w:rPr>
          <w:rFonts w:ascii="ITC Avant Garde" w:hAnsi="ITC Avant Garde"/>
          <w:b/>
          <w:bCs/>
          <w:sz w:val="22"/>
          <w:szCs w:val="22"/>
          <w:lang w:val="es-MX" w:eastAsia="es-MX"/>
        </w:rPr>
        <w:t xml:space="preserve">de </w:t>
      </w:r>
      <w:r w:rsidR="00287A50" w:rsidRPr="00A92000">
        <w:rPr>
          <w:rFonts w:ascii="ITC Avant Garde" w:hAnsi="ITC Avant Garde"/>
          <w:b/>
          <w:bCs/>
          <w:sz w:val="22"/>
          <w:szCs w:val="22"/>
          <w:lang w:val="es-MX" w:eastAsia="es-MX"/>
        </w:rPr>
        <w:t xml:space="preserve">bandas </w:t>
      </w:r>
      <w:r w:rsidR="00C82A8D" w:rsidRPr="00A92000">
        <w:rPr>
          <w:rFonts w:ascii="ITC Avant Garde" w:hAnsi="ITC Avant Garde"/>
          <w:b/>
          <w:bCs/>
          <w:sz w:val="22"/>
          <w:szCs w:val="22"/>
          <w:lang w:val="es-MX" w:eastAsia="es-MX"/>
        </w:rPr>
        <w:t xml:space="preserve">de </w:t>
      </w:r>
      <w:r w:rsidR="00287A50" w:rsidRPr="00A92000">
        <w:rPr>
          <w:rFonts w:ascii="ITC Avant Garde" w:hAnsi="ITC Avant Garde"/>
          <w:b/>
          <w:bCs/>
          <w:sz w:val="22"/>
          <w:szCs w:val="22"/>
          <w:lang w:val="es-MX" w:eastAsia="es-MX"/>
        </w:rPr>
        <w:t xml:space="preserve">frecuencias </w:t>
      </w:r>
      <w:r w:rsidR="00C82A8D" w:rsidRPr="00A92000">
        <w:rPr>
          <w:rFonts w:ascii="ITC Avant Garde" w:hAnsi="ITC Avant Garde"/>
          <w:b/>
          <w:bCs/>
          <w:sz w:val="22"/>
          <w:szCs w:val="22"/>
          <w:lang w:val="es-MX" w:eastAsia="es-MX"/>
        </w:rPr>
        <w:t xml:space="preserve">para </w:t>
      </w:r>
      <w:r w:rsidR="00287A50" w:rsidRPr="00A92000">
        <w:rPr>
          <w:rFonts w:ascii="ITC Avant Garde" w:hAnsi="ITC Avant Garde"/>
          <w:b/>
          <w:bCs/>
          <w:sz w:val="22"/>
          <w:szCs w:val="22"/>
          <w:lang w:val="es-MX" w:eastAsia="es-MX"/>
        </w:rPr>
        <w:t>uso social</w:t>
      </w:r>
      <w:r w:rsidR="00AA28E4" w:rsidRPr="00A92000">
        <w:rPr>
          <w:rFonts w:ascii="ITC Avant Garde" w:hAnsi="ITC Avant Garde"/>
          <w:b/>
          <w:bCs/>
          <w:sz w:val="22"/>
          <w:szCs w:val="22"/>
          <w:lang w:val="es-MX" w:eastAsia="es-MX"/>
        </w:rPr>
        <w:t>.</w:t>
      </w:r>
      <w:r w:rsidR="001700DC">
        <w:rPr>
          <w:rFonts w:ascii="ITC Avant Garde" w:hAnsi="ITC Avant Garde"/>
          <w:b/>
          <w:bCs/>
          <w:sz w:val="22"/>
          <w:szCs w:val="22"/>
          <w:lang w:val="es-MX" w:eastAsia="es-MX"/>
        </w:rPr>
        <w:t xml:space="preserve"> </w:t>
      </w:r>
      <w:r w:rsidR="008877A6">
        <w:rPr>
          <w:rFonts w:ascii="ITC Avant Garde" w:hAnsi="ITC Avant Garde"/>
          <w:bCs/>
          <w:sz w:val="22"/>
          <w:szCs w:val="22"/>
          <w:lang w:val="es-MX" w:eastAsia="es-MX"/>
        </w:rPr>
        <w:t>E</w:t>
      </w:r>
      <w:r w:rsidR="008877A6" w:rsidRPr="00A92000">
        <w:rPr>
          <w:rFonts w:ascii="ITC Avant Garde" w:hAnsi="ITC Avant Garde"/>
          <w:bCs/>
          <w:sz w:val="22"/>
          <w:szCs w:val="22"/>
          <w:lang w:val="es-MX" w:eastAsia="es-MX"/>
        </w:rPr>
        <w:t xml:space="preserve">l párrafo décimo séptimo del artículo 28 de la Constitución </w:t>
      </w:r>
      <w:r w:rsidR="008877A6">
        <w:rPr>
          <w:rFonts w:ascii="ITC Avant Garde" w:hAnsi="ITC Avant Garde"/>
          <w:bCs/>
          <w:sz w:val="22"/>
          <w:szCs w:val="22"/>
          <w:lang w:val="es-MX" w:eastAsia="es-MX"/>
        </w:rPr>
        <w:t xml:space="preserve">establece </w:t>
      </w:r>
      <w:r w:rsidR="008877A6" w:rsidRPr="00A92000">
        <w:rPr>
          <w:rFonts w:ascii="ITC Avant Garde" w:hAnsi="ITC Avant Garde"/>
          <w:bCs/>
          <w:sz w:val="22"/>
          <w:szCs w:val="22"/>
          <w:lang w:val="es-MX" w:eastAsia="es-MX"/>
        </w:rPr>
        <w:t>que las concesiones podrán ser para uso comercial, público, privado y social</w:t>
      </w:r>
      <w:r w:rsidR="008877A6">
        <w:rPr>
          <w:rFonts w:ascii="ITC Avant Garde" w:hAnsi="ITC Avant Garde"/>
          <w:bCs/>
          <w:sz w:val="22"/>
          <w:szCs w:val="22"/>
          <w:lang w:val="es-MX" w:eastAsia="es-MX"/>
        </w:rPr>
        <w:t xml:space="preserve"> </w:t>
      </w:r>
      <w:r w:rsidR="008877A6">
        <w:rPr>
          <w:rFonts w:ascii="ITC Avant Garde" w:hAnsi="ITC Avant Garde"/>
          <w:bCs/>
          <w:sz w:val="22"/>
          <w:szCs w:val="22"/>
          <w:lang w:val="es-MX" w:eastAsia="es-MX"/>
        </w:rPr>
        <w:lastRenderedPageBreak/>
        <w:t>que incluyen las</w:t>
      </w:r>
      <w:r w:rsidR="008877A6" w:rsidRPr="00A92000">
        <w:rPr>
          <w:rFonts w:ascii="ITC Avant Garde" w:hAnsi="ITC Avant Garde"/>
          <w:bCs/>
          <w:sz w:val="22"/>
          <w:szCs w:val="22"/>
          <w:lang w:val="es-MX" w:eastAsia="es-MX"/>
        </w:rPr>
        <w:t xml:space="preserve"> comunitarias y las indígenas, las cuales se sujetarán</w:t>
      </w:r>
      <w:r w:rsidR="008877A6">
        <w:rPr>
          <w:rFonts w:ascii="ITC Avant Garde" w:hAnsi="ITC Avant Garde"/>
          <w:bCs/>
          <w:sz w:val="22"/>
          <w:szCs w:val="22"/>
          <w:lang w:val="es-MX" w:eastAsia="es-MX"/>
        </w:rPr>
        <w:t>,</w:t>
      </w:r>
      <w:r w:rsidR="008877A6" w:rsidRPr="00A92000">
        <w:rPr>
          <w:rFonts w:ascii="ITC Avant Garde" w:hAnsi="ITC Avant Garde"/>
          <w:bCs/>
          <w:sz w:val="22"/>
          <w:szCs w:val="22"/>
          <w:lang w:val="es-MX" w:eastAsia="es-MX"/>
        </w:rPr>
        <w:t xml:space="preserve"> de acuerdo con sus fines, a los principios señalados en los artículos </w:t>
      </w:r>
      <w:r w:rsidR="008877A6" w:rsidRPr="00A92000">
        <w:rPr>
          <w:rFonts w:ascii="ITC Avant Garde" w:hAnsi="ITC Avant Garde" w:cs="Tahoma"/>
          <w:bCs/>
          <w:color w:val="000000"/>
          <w:sz w:val="22"/>
          <w:szCs w:val="22"/>
          <w:lang w:eastAsia="es-MX"/>
        </w:rPr>
        <w:t>2o., 3o., 6o. y 7o.</w:t>
      </w:r>
      <w:r w:rsidR="008877A6" w:rsidRPr="00A92000">
        <w:rPr>
          <w:rFonts w:ascii="ITC Avant Garde" w:hAnsi="ITC Avant Garde"/>
          <w:bCs/>
          <w:sz w:val="22"/>
          <w:szCs w:val="22"/>
          <w:lang w:val="es-MX" w:eastAsia="es-MX"/>
        </w:rPr>
        <w:t xml:space="preserve"> de la Constitución</w:t>
      </w:r>
      <w:r w:rsidR="00FD4E17" w:rsidRPr="00A92000">
        <w:rPr>
          <w:rFonts w:ascii="ITC Avant Garde" w:hAnsi="ITC Avant Garde"/>
          <w:bCs/>
          <w:sz w:val="22"/>
          <w:szCs w:val="22"/>
          <w:lang w:val="es-MX" w:eastAsia="es-MX"/>
        </w:rPr>
        <w:t>.</w:t>
      </w:r>
      <w:r w:rsidR="00EA6610" w:rsidRPr="00A92000">
        <w:rPr>
          <w:rFonts w:ascii="ITC Avant Garde" w:hAnsi="ITC Avant Garde"/>
          <w:bCs/>
          <w:sz w:val="22"/>
          <w:szCs w:val="22"/>
          <w:lang w:val="es-MX" w:eastAsia="es-MX"/>
        </w:rPr>
        <w:t xml:space="preserve"> </w:t>
      </w:r>
    </w:p>
    <w:p w14:paraId="77ABF479" w14:textId="77777777" w:rsidR="008877A6" w:rsidRDefault="008877A6" w:rsidP="00203170">
      <w:pPr>
        <w:autoSpaceDE w:val="0"/>
        <w:autoSpaceDN w:val="0"/>
        <w:adjustRightInd w:val="0"/>
        <w:spacing w:before="240" w:after="240"/>
        <w:jc w:val="both"/>
        <w:rPr>
          <w:rFonts w:ascii="ITC Avant Garde" w:hAnsi="ITC Avant Garde"/>
          <w:bCs/>
          <w:sz w:val="22"/>
          <w:szCs w:val="22"/>
          <w:lang w:val="es-MX" w:eastAsia="es-MX"/>
        </w:rPr>
      </w:pPr>
      <w:r w:rsidRPr="00A92000">
        <w:rPr>
          <w:rFonts w:ascii="ITC Avant Garde" w:hAnsi="ITC Avant Garde"/>
          <w:bCs/>
          <w:sz w:val="22"/>
          <w:szCs w:val="22"/>
          <w:lang w:val="es-MX" w:eastAsia="es-MX"/>
        </w:rPr>
        <w:t xml:space="preserve">A su vez, el párrafo décimo octavo del mismo precepto constitucional señala que </w:t>
      </w:r>
      <w:r>
        <w:rPr>
          <w:rFonts w:ascii="ITC Avant Garde" w:hAnsi="ITC Avant Garde"/>
          <w:bCs/>
          <w:sz w:val="22"/>
          <w:szCs w:val="22"/>
          <w:lang w:val="es-MX" w:eastAsia="es-MX"/>
        </w:rPr>
        <w:t xml:space="preserve">las </w:t>
      </w:r>
      <w:r w:rsidRPr="00A92000">
        <w:rPr>
          <w:rFonts w:ascii="ITC Avant Garde" w:hAnsi="ITC Avant Garde"/>
          <w:bCs/>
          <w:sz w:val="22"/>
          <w:szCs w:val="22"/>
          <w:lang w:val="es-MX" w:eastAsia="es-MX"/>
        </w:rPr>
        <w:t>concesiones para uso público y social</w:t>
      </w:r>
      <w:r>
        <w:rPr>
          <w:rFonts w:ascii="ITC Avant Garde" w:hAnsi="ITC Avant Garde"/>
          <w:bCs/>
          <w:sz w:val="22"/>
          <w:szCs w:val="22"/>
          <w:lang w:val="es-MX" w:eastAsia="es-MX"/>
        </w:rPr>
        <w:t xml:space="preserve"> serán sin fines de lucro y</w:t>
      </w:r>
      <w:r w:rsidRPr="00A92000">
        <w:rPr>
          <w:rFonts w:ascii="ITC Avant Garde" w:hAnsi="ITC Avant Garde"/>
          <w:bCs/>
          <w:sz w:val="22"/>
          <w:szCs w:val="22"/>
          <w:lang w:val="es-MX" w:eastAsia="es-MX"/>
        </w:rPr>
        <w:t xml:space="preserve"> se otorgarán bajo el mecanismo de asignación directa </w:t>
      </w:r>
      <w:r>
        <w:rPr>
          <w:rFonts w:ascii="ITC Avant Garde" w:hAnsi="ITC Avant Garde"/>
          <w:bCs/>
          <w:sz w:val="22"/>
          <w:szCs w:val="22"/>
          <w:lang w:val="es-MX" w:eastAsia="es-MX"/>
        </w:rPr>
        <w:t>confo</w:t>
      </w:r>
      <w:r w:rsidRPr="00A92000">
        <w:rPr>
          <w:rFonts w:ascii="ITC Avant Garde" w:hAnsi="ITC Avant Garde"/>
          <w:bCs/>
          <w:sz w:val="22"/>
          <w:szCs w:val="22"/>
          <w:lang w:val="es-MX" w:eastAsia="es-MX"/>
        </w:rPr>
        <w:t xml:space="preserve">rme a lo previsto por la </w:t>
      </w:r>
      <w:r>
        <w:rPr>
          <w:rFonts w:ascii="ITC Avant Garde" w:hAnsi="ITC Avant Garde"/>
          <w:bCs/>
          <w:sz w:val="22"/>
          <w:szCs w:val="22"/>
          <w:lang w:val="es-MX" w:eastAsia="es-MX"/>
        </w:rPr>
        <w:t>Ley y en condiciones que garanticen la transparencia en el procedimiento.</w:t>
      </w:r>
    </w:p>
    <w:p w14:paraId="0C8F597C" w14:textId="1A61CDF9" w:rsidR="008877A6" w:rsidRDefault="008877A6" w:rsidP="00203170">
      <w:pPr>
        <w:autoSpaceDE w:val="0"/>
        <w:autoSpaceDN w:val="0"/>
        <w:adjustRightInd w:val="0"/>
        <w:spacing w:before="240" w:after="240"/>
        <w:jc w:val="both"/>
        <w:rPr>
          <w:rFonts w:ascii="ITC Avant Garde" w:hAnsi="ITC Avant Garde"/>
          <w:bCs/>
          <w:sz w:val="22"/>
          <w:szCs w:val="22"/>
          <w:highlight w:val="yellow"/>
          <w:lang w:val="es-MX" w:eastAsia="es-MX"/>
        </w:rPr>
      </w:pPr>
      <w:r w:rsidRPr="00A92000">
        <w:rPr>
          <w:rFonts w:ascii="ITC Avant Garde" w:hAnsi="ITC Avant Garde"/>
          <w:bCs/>
          <w:sz w:val="22"/>
          <w:szCs w:val="22"/>
          <w:lang w:val="es-MX" w:eastAsia="es-MX"/>
        </w:rPr>
        <w:t xml:space="preserve">Asimismo, </w:t>
      </w:r>
      <w:r>
        <w:rPr>
          <w:rFonts w:ascii="ITC Avant Garde" w:hAnsi="ITC Avant Garde"/>
          <w:bCs/>
          <w:sz w:val="22"/>
          <w:szCs w:val="22"/>
          <w:lang w:val="es-MX" w:eastAsia="es-MX"/>
        </w:rPr>
        <w:t>la fracción IV del</w:t>
      </w:r>
      <w:r w:rsidRPr="00A92000">
        <w:rPr>
          <w:rFonts w:ascii="ITC Avant Garde" w:hAnsi="ITC Avant Garde"/>
          <w:bCs/>
          <w:sz w:val="22"/>
          <w:szCs w:val="22"/>
          <w:lang w:val="es-MX" w:eastAsia="es-MX"/>
        </w:rPr>
        <w:t xml:space="preserve"> artículo 76 de la Ley</w:t>
      </w:r>
      <w:r>
        <w:rPr>
          <w:rFonts w:ascii="ITC Avant Garde" w:hAnsi="ITC Avant Garde"/>
          <w:bCs/>
          <w:sz w:val="22"/>
          <w:szCs w:val="22"/>
          <w:lang w:val="es-MX" w:eastAsia="es-MX"/>
        </w:rPr>
        <w:t xml:space="preserve">, señala que las concesiones sobre el espectro radioeléctrico para uso social </w:t>
      </w:r>
      <w:r w:rsidRPr="00A92000">
        <w:rPr>
          <w:rFonts w:ascii="ITC Avant Garde" w:hAnsi="ITC Avant Garde"/>
          <w:bCs/>
          <w:sz w:val="22"/>
          <w:szCs w:val="22"/>
          <w:lang w:val="es-MX" w:eastAsia="es-MX"/>
        </w:rPr>
        <w:t>confieren el derecho de usar y aprovechar</w:t>
      </w:r>
      <w:r w:rsidR="002F1BB9">
        <w:rPr>
          <w:rFonts w:ascii="ITC Avant Garde" w:hAnsi="ITC Avant Garde"/>
          <w:bCs/>
          <w:sz w:val="22"/>
          <w:szCs w:val="22"/>
          <w:lang w:val="es-MX" w:eastAsia="es-MX"/>
        </w:rPr>
        <w:t>, entre otras,</w:t>
      </w:r>
      <w:r w:rsidRPr="00A92000">
        <w:rPr>
          <w:rFonts w:ascii="ITC Avant Garde" w:hAnsi="ITC Avant Garde"/>
          <w:bCs/>
          <w:sz w:val="22"/>
          <w:szCs w:val="22"/>
          <w:lang w:val="es-MX" w:eastAsia="es-MX"/>
        </w:rPr>
        <w:t xml:space="preserve"> bandas de frecuencias del espectro radioeléctrico de uso determinado para prestar servicios de telecomunicaciones o radiodifusión con propósitos culturales, científicos, educativos o a la comunidad, sin fines de </w:t>
      </w:r>
      <w:r w:rsidRPr="005048FE">
        <w:rPr>
          <w:rFonts w:ascii="ITC Avant Garde" w:hAnsi="ITC Avant Garde"/>
          <w:bCs/>
          <w:sz w:val="22"/>
          <w:szCs w:val="22"/>
          <w:lang w:val="es-MX" w:eastAsia="es-MX"/>
        </w:rPr>
        <w:t>lucro.</w:t>
      </w:r>
    </w:p>
    <w:p w14:paraId="69E82F8A" w14:textId="352795CF" w:rsidR="00FD4E17" w:rsidRPr="00A92000" w:rsidRDefault="008877A6" w:rsidP="00203170">
      <w:pPr>
        <w:autoSpaceDE w:val="0"/>
        <w:autoSpaceDN w:val="0"/>
        <w:adjustRightInd w:val="0"/>
        <w:spacing w:before="240" w:after="240"/>
        <w:jc w:val="both"/>
        <w:rPr>
          <w:rFonts w:ascii="ITC Avant Garde" w:hAnsi="ITC Avant Garde"/>
          <w:bCs/>
          <w:sz w:val="22"/>
          <w:szCs w:val="22"/>
          <w:lang w:val="es-MX" w:eastAsia="es-MX"/>
        </w:rPr>
      </w:pPr>
      <w:r w:rsidRPr="00A92000">
        <w:rPr>
          <w:rFonts w:ascii="ITC Avant Garde" w:hAnsi="ITC Avant Garde"/>
          <w:sz w:val="22"/>
          <w:szCs w:val="22"/>
        </w:rPr>
        <w:t xml:space="preserve">De conformidad con lo anterior, tratándose de concesiones </w:t>
      </w:r>
      <w:r w:rsidRPr="00A92000">
        <w:rPr>
          <w:rFonts w:ascii="ITC Avant Garde" w:hAnsi="ITC Avant Garde" w:cs="Tahoma"/>
          <w:bCs/>
          <w:color w:val="000000"/>
          <w:sz w:val="22"/>
          <w:szCs w:val="22"/>
          <w:lang w:eastAsia="es-MX"/>
        </w:rPr>
        <w:t xml:space="preserve">sobre el espectro radioeléctrico </w:t>
      </w:r>
      <w:r w:rsidRPr="00A92000">
        <w:rPr>
          <w:rFonts w:ascii="ITC Avant Garde" w:hAnsi="ITC Avant Garde"/>
          <w:sz w:val="22"/>
          <w:szCs w:val="22"/>
        </w:rPr>
        <w:t xml:space="preserve">para uso social, la </w:t>
      </w:r>
      <w:r>
        <w:rPr>
          <w:rFonts w:ascii="ITC Avant Garde" w:hAnsi="ITC Avant Garde"/>
          <w:sz w:val="22"/>
          <w:szCs w:val="22"/>
        </w:rPr>
        <w:t>L</w:t>
      </w:r>
      <w:r w:rsidRPr="00A92000">
        <w:rPr>
          <w:rFonts w:ascii="ITC Avant Garde" w:hAnsi="ITC Avant Garde"/>
          <w:sz w:val="22"/>
          <w:szCs w:val="22"/>
        </w:rPr>
        <w:t>ey considera que su otorgamiento debe realizarse mediante asignación directa, esto es, mediante un mecanismo que no involucra un procedimiento de licitación o concurso de carácter público. En d</w:t>
      </w:r>
      <w:r w:rsidRPr="00A92000">
        <w:rPr>
          <w:rFonts w:ascii="ITC Avant Garde" w:hAnsi="ITC Avant Garde"/>
          <w:bCs/>
          <w:sz w:val="22"/>
          <w:szCs w:val="22"/>
          <w:lang w:val="es-MX" w:eastAsia="es-MX"/>
        </w:rPr>
        <w:t>icho mecanismo de asignación directa</w:t>
      </w:r>
      <w:r w:rsidR="002F1BB9">
        <w:rPr>
          <w:rFonts w:ascii="ITC Avant Garde" w:hAnsi="ITC Avant Garde"/>
          <w:bCs/>
          <w:sz w:val="22"/>
          <w:szCs w:val="22"/>
          <w:lang w:val="es-MX" w:eastAsia="es-MX"/>
        </w:rPr>
        <w:t>,</w:t>
      </w:r>
      <w:r w:rsidRPr="00A92000">
        <w:rPr>
          <w:rFonts w:ascii="ITC Avant Garde" w:hAnsi="ITC Avant Garde"/>
          <w:bCs/>
          <w:sz w:val="22"/>
          <w:szCs w:val="22"/>
          <w:lang w:val="es-MX" w:eastAsia="es-MX"/>
        </w:rPr>
        <w:t xml:space="preserve"> únicamente pueden intervenir como solicitantes </w:t>
      </w:r>
      <w:r>
        <w:rPr>
          <w:rFonts w:ascii="ITC Avant Garde" w:hAnsi="ITC Avant Garde"/>
          <w:bCs/>
          <w:sz w:val="22"/>
          <w:szCs w:val="22"/>
          <w:lang w:val="es-MX" w:eastAsia="es-MX"/>
        </w:rPr>
        <w:t>personas físicas u organizaciones de la sociedad civil con propósitos culturales, científicos, educativos o a la comunidad, sin fines de lucro.</w:t>
      </w:r>
    </w:p>
    <w:p w14:paraId="0CDB0883" w14:textId="0B404776" w:rsidR="00220022" w:rsidRPr="00A92000" w:rsidRDefault="00220022" w:rsidP="00203170">
      <w:pPr>
        <w:autoSpaceDE w:val="0"/>
        <w:autoSpaceDN w:val="0"/>
        <w:adjustRightInd w:val="0"/>
        <w:spacing w:before="240" w:after="240"/>
        <w:jc w:val="both"/>
        <w:rPr>
          <w:rFonts w:ascii="ITC Avant Garde" w:hAnsi="ITC Avant Garde"/>
          <w:bCs/>
          <w:sz w:val="22"/>
          <w:szCs w:val="22"/>
        </w:rPr>
      </w:pPr>
      <w:r w:rsidRPr="00A92000">
        <w:rPr>
          <w:rFonts w:ascii="ITC Avant Garde" w:hAnsi="ITC Avant Garde"/>
          <w:bCs/>
          <w:sz w:val="22"/>
          <w:szCs w:val="22"/>
        </w:rPr>
        <w:t>Por otra parte, el artículo 59 de la Ley establece lo siguiente:</w:t>
      </w:r>
    </w:p>
    <w:p w14:paraId="03B71972" w14:textId="0A6CA2E6" w:rsidR="00220022" w:rsidRPr="00203170" w:rsidRDefault="00220022" w:rsidP="00203170">
      <w:pPr>
        <w:autoSpaceDE w:val="0"/>
        <w:autoSpaceDN w:val="0"/>
        <w:adjustRightInd w:val="0"/>
        <w:ind w:left="567" w:right="709"/>
        <w:jc w:val="both"/>
        <w:rPr>
          <w:rFonts w:ascii="ITC Avant Garde" w:hAnsi="ITC Avant Garde"/>
          <w:sz w:val="18"/>
          <w:szCs w:val="18"/>
          <w:lang w:val="es-ES_tradnl"/>
        </w:rPr>
      </w:pPr>
      <w:r w:rsidRPr="00203170">
        <w:rPr>
          <w:rFonts w:ascii="ITC Avant Garde" w:hAnsi="ITC Avant Garde"/>
          <w:sz w:val="18"/>
          <w:szCs w:val="18"/>
          <w:lang w:val="es-ES_tradnl"/>
        </w:rPr>
        <w:t>“</w:t>
      </w:r>
      <w:r w:rsidRPr="00203170">
        <w:rPr>
          <w:rFonts w:ascii="ITC Avant Garde" w:hAnsi="ITC Avant Garde"/>
          <w:b/>
          <w:sz w:val="18"/>
          <w:szCs w:val="18"/>
          <w:lang w:val="es-ES_tradnl"/>
        </w:rPr>
        <w:t>Artículo 59.</w:t>
      </w:r>
      <w:r w:rsidRPr="00203170">
        <w:rPr>
          <w:rFonts w:ascii="ITC Avant Garde" w:hAnsi="ITC Avant Garde"/>
          <w:sz w:val="18"/>
          <w:szCs w:val="18"/>
          <w:lang w:val="es-ES_tradnl"/>
        </w:rPr>
        <w:t xml:space="preserve"> </w:t>
      </w:r>
      <w:r w:rsidRPr="00203170">
        <w:rPr>
          <w:rFonts w:ascii="ITC Avant Garde" w:hAnsi="ITC Avant Garde"/>
          <w:b/>
          <w:sz w:val="18"/>
          <w:szCs w:val="18"/>
          <w:lang w:val="es-ES_tradnl"/>
        </w:rPr>
        <w:t>El Instituto expedirá, a más tardar el treinta y uno de diciembre de cada año, el programa de bandas de frecuencias con las frecuencias o bandas de frecuencias de espectro determinado</w:t>
      </w:r>
      <w:r w:rsidRPr="00203170">
        <w:rPr>
          <w:rFonts w:ascii="ITC Avant Garde" w:hAnsi="ITC Avant Garde"/>
          <w:sz w:val="18"/>
          <w:szCs w:val="18"/>
          <w:lang w:val="es-ES_tradnl"/>
        </w:rPr>
        <w:t xml:space="preserve"> que serán objeto de licitación o </w:t>
      </w:r>
      <w:r w:rsidRPr="00203170">
        <w:rPr>
          <w:rFonts w:ascii="ITC Avant Garde" w:hAnsi="ITC Avant Garde"/>
          <w:b/>
          <w:sz w:val="18"/>
          <w:szCs w:val="18"/>
          <w:lang w:val="es-ES_tradnl"/>
        </w:rPr>
        <w:t>que podrán asignarse directamente</w:t>
      </w:r>
      <w:r w:rsidRPr="00203170">
        <w:rPr>
          <w:rFonts w:ascii="ITC Avant Garde" w:hAnsi="ITC Avant Garde"/>
          <w:sz w:val="18"/>
          <w:szCs w:val="18"/>
          <w:lang w:val="es-ES_tradnl"/>
        </w:rPr>
        <w:t xml:space="preserve"> y contendrá, al menos, los servicios que pueden prestarse a través de dichas frecuencias o bandas de frecuencias, su categoría, modalidades de uso y coberturas geográficas.”</w:t>
      </w:r>
    </w:p>
    <w:p w14:paraId="051ACE19" w14:textId="5CE4C1BE" w:rsidR="00170919" w:rsidRPr="00203170" w:rsidRDefault="00170919" w:rsidP="00203170">
      <w:pPr>
        <w:autoSpaceDE w:val="0"/>
        <w:autoSpaceDN w:val="0"/>
        <w:adjustRightInd w:val="0"/>
        <w:spacing w:after="240"/>
        <w:ind w:left="567" w:right="709"/>
        <w:jc w:val="both"/>
        <w:rPr>
          <w:rFonts w:ascii="ITC Avant Garde" w:hAnsi="ITC Avant Garde"/>
          <w:bCs/>
          <w:sz w:val="18"/>
          <w:szCs w:val="18"/>
          <w:lang w:val="es-MX" w:eastAsia="es-MX"/>
        </w:rPr>
      </w:pPr>
      <w:r w:rsidRPr="00203170">
        <w:rPr>
          <w:rFonts w:ascii="ITC Avant Garde" w:hAnsi="ITC Avant Garde"/>
          <w:bCs/>
          <w:sz w:val="18"/>
          <w:szCs w:val="18"/>
          <w:lang w:val="es-MX" w:eastAsia="es-MX"/>
        </w:rPr>
        <w:t>[Énfasis añadido]</w:t>
      </w:r>
    </w:p>
    <w:p w14:paraId="01081AE4" w14:textId="092CA8BD" w:rsidR="00873608" w:rsidRPr="006B6174" w:rsidRDefault="002A29F2" w:rsidP="00203170">
      <w:pPr>
        <w:autoSpaceDE w:val="0"/>
        <w:autoSpaceDN w:val="0"/>
        <w:adjustRightInd w:val="0"/>
        <w:spacing w:before="240" w:after="240"/>
        <w:jc w:val="both"/>
        <w:rPr>
          <w:rFonts w:ascii="ITC Avant Garde" w:hAnsi="ITC Avant Garde" w:cs="Arial"/>
          <w:color w:val="000000"/>
          <w:sz w:val="22"/>
          <w:szCs w:val="22"/>
          <w:lang w:eastAsia="es-MX"/>
        </w:rPr>
      </w:pPr>
      <w:r w:rsidRPr="00A92000">
        <w:rPr>
          <w:rFonts w:ascii="ITC Avant Garde" w:hAnsi="ITC Avant Garde"/>
          <w:bCs/>
          <w:sz w:val="22"/>
          <w:szCs w:val="22"/>
          <w:lang w:val="es-MX" w:eastAsia="es-MX"/>
        </w:rPr>
        <w:t xml:space="preserve">Por lo anterior, en concordancia con lo previsto por el artículo 59 de la Ley, con fecha </w:t>
      </w:r>
      <w:r w:rsidR="00F1305F" w:rsidRPr="00A92000">
        <w:rPr>
          <w:rFonts w:ascii="ITC Avant Garde" w:hAnsi="ITC Avant Garde" w:cs="Arial"/>
          <w:color w:val="000000"/>
          <w:sz w:val="22"/>
          <w:szCs w:val="22"/>
          <w:lang w:eastAsia="es-MX"/>
        </w:rPr>
        <w:t>5 de octubre</w:t>
      </w:r>
      <w:r w:rsidRPr="00A92000">
        <w:rPr>
          <w:rFonts w:ascii="ITC Avant Garde" w:hAnsi="ITC Avant Garde" w:cs="Arial"/>
          <w:color w:val="000000"/>
          <w:sz w:val="22"/>
          <w:szCs w:val="22"/>
          <w:lang w:eastAsia="es-MX"/>
        </w:rPr>
        <w:t xml:space="preserve"> de 2015 se publicó en el Diario Oficial de la Federación el </w:t>
      </w:r>
      <w:r w:rsidR="00F1305F" w:rsidRPr="00A92000">
        <w:rPr>
          <w:rFonts w:ascii="ITC Avant Garde" w:hAnsi="ITC Avant Garde" w:cs="Arial"/>
          <w:color w:val="000000"/>
          <w:sz w:val="22"/>
          <w:szCs w:val="22"/>
          <w:lang w:eastAsia="es-MX"/>
        </w:rPr>
        <w:t>Programa Anual 2016</w:t>
      </w:r>
      <w:r w:rsidRPr="00A92000">
        <w:rPr>
          <w:rFonts w:ascii="ITC Avant Garde" w:hAnsi="ITC Avant Garde" w:cs="Arial"/>
          <w:i/>
          <w:color w:val="000000"/>
          <w:sz w:val="22"/>
          <w:szCs w:val="22"/>
          <w:lang w:eastAsia="es-MX"/>
        </w:rPr>
        <w:t xml:space="preserve">, </w:t>
      </w:r>
      <w:r w:rsidR="00CC31D0" w:rsidRPr="00A92000">
        <w:rPr>
          <w:rFonts w:ascii="ITC Avant Garde" w:hAnsi="ITC Avant Garde"/>
          <w:sz w:val="22"/>
          <w:szCs w:val="22"/>
          <w:shd w:val="clear" w:color="auto" w:fill="FFFFFF"/>
        </w:rPr>
        <w:t>mismo que fue modificado por el Pleno del Instituto a través del Acuerdo P/IFT/130116/1, publicado en el Diario Oficial de la Federación el 21 de enero de 2016, y q</w:t>
      </w:r>
      <w:r w:rsidRPr="00A92000">
        <w:rPr>
          <w:rFonts w:ascii="ITC Avant Garde" w:hAnsi="ITC Avant Garde" w:cs="Arial"/>
          <w:color w:val="000000"/>
          <w:sz w:val="22"/>
          <w:szCs w:val="22"/>
          <w:lang w:eastAsia="es-MX"/>
        </w:rPr>
        <w:t xml:space="preserve">ue contempla el concesionamiento para uso social de los segmentos disponibles </w:t>
      </w:r>
      <w:r w:rsidR="00CC31D0" w:rsidRPr="00A92000">
        <w:rPr>
          <w:rFonts w:ascii="ITC Avant Garde" w:hAnsi="ITC Avant Garde" w:cs="Arial"/>
          <w:color w:val="000000"/>
          <w:sz w:val="22"/>
          <w:szCs w:val="22"/>
          <w:lang w:eastAsia="es-MX"/>
        </w:rPr>
        <w:t xml:space="preserve">dentro </w:t>
      </w:r>
      <w:r w:rsidRPr="00A92000">
        <w:rPr>
          <w:rFonts w:ascii="ITC Avant Garde" w:hAnsi="ITC Avant Garde" w:cs="Arial"/>
          <w:color w:val="000000"/>
          <w:sz w:val="22"/>
          <w:szCs w:val="22"/>
          <w:lang w:eastAsia="es-MX"/>
        </w:rPr>
        <w:t>de la banda</w:t>
      </w:r>
      <w:r w:rsidR="00CC31D0" w:rsidRPr="00A92000">
        <w:rPr>
          <w:rFonts w:ascii="ITC Avant Garde" w:hAnsi="ITC Avant Garde" w:cs="Arial"/>
          <w:color w:val="000000"/>
          <w:sz w:val="22"/>
          <w:szCs w:val="22"/>
          <w:lang w:eastAsia="es-MX"/>
        </w:rPr>
        <w:t xml:space="preserve"> de frecuencias 824 – 849</w:t>
      </w:r>
      <w:r w:rsidRPr="00A92000">
        <w:rPr>
          <w:rFonts w:ascii="ITC Avant Garde" w:hAnsi="ITC Avant Garde" w:cs="Arial"/>
          <w:color w:val="000000"/>
          <w:sz w:val="22"/>
          <w:szCs w:val="22"/>
          <w:lang w:eastAsia="es-MX"/>
        </w:rPr>
        <w:t xml:space="preserve">/869 – 894 MHz, para la provisión del servicio de </w:t>
      </w:r>
      <w:r w:rsidR="00CC31D0" w:rsidRPr="00A92000">
        <w:rPr>
          <w:rFonts w:ascii="ITC Avant Garde" w:hAnsi="ITC Avant Garde" w:cs="Arial"/>
          <w:color w:val="000000"/>
          <w:sz w:val="22"/>
          <w:szCs w:val="22"/>
          <w:lang w:eastAsia="es-MX"/>
        </w:rPr>
        <w:t>comunicación</w:t>
      </w:r>
      <w:r w:rsidRPr="00A92000">
        <w:rPr>
          <w:rFonts w:ascii="ITC Avant Garde" w:hAnsi="ITC Avant Garde" w:cs="Arial"/>
          <w:color w:val="000000"/>
          <w:sz w:val="22"/>
          <w:szCs w:val="22"/>
          <w:lang w:eastAsia="es-MX"/>
        </w:rPr>
        <w:t xml:space="preserve"> móvil en </w:t>
      </w:r>
      <w:r w:rsidR="00CC31D0" w:rsidRPr="00A92000">
        <w:rPr>
          <w:rFonts w:ascii="ITC Avant Garde" w:hAnsi="ITC Avant Garde" w:cs="Arial"/>
          <w:color w:val="000000"/>
          <w:sz w:val="22"/>
          <w:szCs w:val="22"/>
          <w:lang w:eastAsia="es-MX"/>
        </w:rPr>
        <w:t xml:space="preserve">las localidades disponibles </w:t>
      </w:r>
      <w:r w:rsidR="00495343" w:rsidRPr="00A92000">
        <w:rPr>
          <w:rFonts w:ascii="ITC Avant Garde" w:hAnsi="ITC Avant Garde" w:cs="Arial"/>
          <w:color w:val="000000"/>
          <w:sz w:val="22"/>
          <w:szCs w:val="22"/>
          <w:lang w:eastAsia="es-MX"/>
        </w:rPr>
        <w:t xml:space="preserve">del país de conformidad con lo </w:t>
      </w:r>
      <w:r w:rsidR="00495343" w:rsidRPr="006B6174">
        <w:rPr>
          <w:rFonts w:ascii="ITC Avant Garde" w:hAnsi="ITC Avant Garde" w:cs="Arial"/>
          <w:color w:val="000000"/>
          <w:sz w:val="22"/>
          <w:szCs w:val="22"/>
          <w:lang w:eastAsia="es-MX"/>
        </w:rPr>
        <w:t>siguiente:</w:t>
      </w:r>
    </w:p>
    <w:p w14:paraId="648837B5" w14:textId="77777777" w:rsidR="00495343" w:rsidRPr="00203170" w:rsidRDefault="00495343" w:rsidP="00203170">
      <w:pPr>
        <w:autoSpaceDE w:val="0"/>
        <w:autoSpaceDN w:val="0"/>
        <w:adjustRightInd w:val="0"/>
        <w:ind w:left="567" w:right="709"/>
        <w:jc w:val="both"/>
        <w:rPr>
          <w:rFonts w:ascii="ITC Avant Garde" w:hAnsi="ITC Avant Garde"/>
          <w:b/>
          <w:bCs/>
          <w:sz w:val="18"/>
          <w:szCs w:val="18"/>
          <w:lang w:val="es-MX" w:eastAsia="es-MX"/>
        </w:rPr>
      </w:pPr>
      <w:r w:rsidRPr="00203170">
        <w:rPr>
          <w:rFonts w:ascii="ITC Avant Garde" w:hAnsi="ITC Avant Garde"/>
          <w:b/>
          <w:bCs/>
          <w:sz w:val="18"/>
          <w:szCs w:val="18"/>
          <w:lang w:val="es-MX" w:eastAsia="es-MX"/>
        </w:rPr>
        <w:t>“2.1. TELECOMUNICACIONES</w:t>
      </w:r>
    </w:p>
    <w:p w14:paraId="70A037B7" w14:textId="23B0CA94" w:rsidR="00495343" w:rsidRPr="00203170" w:rsidRDefault="00495343" w:rsidP="00203170">
      <w:pPr>
        <w:autoSpaceDE w:val="0"/>
        <w:autoSpaceDN w:val="0"/>
        <w:adjustRightInd w:val="0"/>
        <w:ind w:left="567" w:right="709"/>
        <w:jc w:val="both"/>
        <w:rPr>
          <w:rFonts w:ascii="ITC Avant Garde" w:hAnsi="ITC Avant Garde"/>
          <w:bCs/>
          <w:sz w:val="18"/>
          <w:szCs w:val="18"/>
          <w:lang w:val="es-MX" w:eastAsia="es-MX"/>
        </w:rPr>
      </w:pPr>
      <w:r w:rsidRPr="00203170">
        <w:rPr>
          <w:rFonts w:ascii="ITC Avant Garde" w:hAnsi="ITC Avant Garde"/>
          <w:bCs/>
          <w:sz w:val="18"/>
          <w:szCs w:val="18"/>
          <w:lang w:val="es-MX" w:eastAsia="es-MX"/>
        </w:rPr>
        <w:t>[…]</w:t>
      </w:r>
    </w:p>
    <w:p w14:paraId="367E4AC1" w14:textId="77777777" w:rsidR="00495343" w:rsidRPr="00203170" w:rsidRDefault="00495343" w:rsidP="00203170">
      <w:pPr>
        <w:autoSpaceDE w:val="0"/>
        <w:autoSpaceDN w:val="0"/>
        <w:adjustRightInd w:val="0"/>
        <w:ind w:left="567" w:right="709"/>
        <w:jc w:val="both"/>
        <w:rPr>
          <w:rFonts w:ascii="ITC Avant Garde" w:hAnsi="ITC Avant Garde"/>
          <w:b/>
          <w:bCs/>
          <w:sz w:val="18"/>
          <w:szCs w:val="18"/>
          <w:lang w:val="es-MX" w:eastAsia="es-MX"/>
        </w:rPr>
      </w:pPr>
      <w:r w:rsidRPr="00203170">
        <w:rPr>
          <w:rFonts w:ascii="ITC Avant Garde" w:hAnsi="ITC Avant Garde"/>
          <w:b/>
          <w:bCs/>
          <w:sz w:val="18"/>
          <w:szCs w:val="18"/>
          <w:lang w:val="es-MX" w:eastAsia="es-MX"/>
        </w:rPr>
        <w:t>2.1.3 Para Uso Social</w:t>
      </w:r>
    </w:p>
    <w:tbl>
      <w:tblPr>
        <w:tblStyle w:val="Tablaconcuadrcula1"/>
        <w:tblW w:w="0" w:type="auto"/>
        <w:jc w:val="center"/>
        <w:tblLook w:val="04A0" w:firstRow="1" w:lastRow="0" w:firstColumn="1" w:lastColumn="0" w:noHBand="0" w:noVBand="1"/>
        <w:tblCaption w:val="Banda de frecuencis 824-849/869-894 MHz"/>
        <w:tblDescription w:val="Proporciona en una tabla de 2 columnas por 5 filas, las características de la banda de frecuencias."/>
      </w:tblPr>
      <w:tblGrid>
        <w:gridCol w:w="2972"/>
        <w:gridCol w:w="5949"/>
      </w:tblGrid>
      <w:tr w:rsidR="00495343" w:rsidRPr="00396B08" w14:paraId="15B402D7" w14:textId="77777777" w:rsidTr="00E628AE">
        <w:trPr>
          <w:tblHeader/>
          <w:jc w:val="center"/>
        </w:trPr>
        <w:tc>
          <w:tcPr>
            <w:tcW w:w="2972" w:type="dxa"/>
            <w:shd w:val="clear" w:color="auto" w:fill="A6A6A6" w:themeFill="background1" w:themeFillShade="A6"/>
          </w:tcPr>
          <w:p w14:paraId="6937E3DF" w14:textId="77777777" w:rsidR="00495343" w:rsidRPr="00396B08" w:rsidRDefault="00495343" w:rsidP="00203170">
            <w:pPr>
              <w:autoSpaceDE w:val="0"/>
              <w:autoSpaceDN w:val="0"/>
              <w:adjustRightInd w:val="0"/>
              <w:spacing w:after="240"/>
              <w:ind w:right="709"/>
              <w:jc w:val="both"/>
              <w:rPr>
                <w:rFonts w:ascii="ITC Avant Garde" w:hAnsi="ITC Avant Garde"/>
                <w:b/>
                <w:bCs/>
                <w:sz w:val="18"/>
                <w:szCs w:val="18"/>
                <w:lang w:val="es-MX" w:eastAsia="es-MX"/>
              </w:rPr>
            </w:pPr>
            <w:r w:rsidRPr="00396B08">
              <w:rPr>
                <w:rFonts w:ascii="ITC Avant Garde" w:hAnsi="ITC Avant Garde"/>
                <w:b/>
                <w:bCs/>
                <w:sz w:val="18"/>
                <w:szCs w:val="18"/>
                <w:lang w:val="es-MX" w:eastAsia="es-MX"/>
              </w:rPr>
              <w:lastRenderedPageBreak/>
              <w:t>Banda de Frecuencias:</w:t>
            </w:r>
          </w:p>
        </w:tc>
        <w:tc>
          <w:tcPr>
            <w:tcW w:w="5949" w:type="dxa"/>
            <w:shd w:val="clear" w:color="auto" w:fill="A6A6A6" w:themeFill="background1" w:themeFillShade="A6"/>
          </w:tcPr>
          <w:p w14:paraId="1664022C" w14:textId="701C5A2D" w:rsidR="00495343" w:rsidRPr="00396B08" w:rsidRDefault="00495343" w:rsidP="00203170">
            <w:pPr>
              <w:autoSpaceDE w:val="0"/>
              <w:autoSpaceDN w:val="0"/>
              <w:adjustRightInd w:val="0"/>
              <w:spacing w:after="240"/>
              <w:ind w:right="29"/>
              <w:jc w:val="both"/>
              <w:rPr>
                <w:rFonts w:ascii="ITC Avant Garde" w:hAnsi="ITC Avant Garde"/>
                <w:bCs/>
                <w:sz w:val="18"/>
                <w:szCs w:val="18"/>
                <w:lang w:val="es-MX" w:eastAsia="es-MX"/>
              </w:rPr>
            </w:pPr>
            <w:r w:rsidRPr="00396B08">
              <w:rPr>
                <w:rFonts w:ascii="ITC Avant Garde" w:hAnsi="ITC Avant Garde"/>
                <w:bCs/>
                <w:sz w:val="18"/>
                <w:szCs w:val="18"/>
                <w:lang w:val="es-MX" w:eastAsia="es-MX"/>
              </w:rPr>
              <w:t>824-849/869-894 MHz</w:t>
            </w:r>
          </w:p>
        </w:tc>
      </w:tr>
      <w:tr w:rsidR="00495343" w:rsidRPr="00396B08" w14:paraId="7BC88FCE" w14:textId="77777777" w:rsidTr="00E628AE">
        <w:trPr>
          <w:jc w:val="center"/>
        </w:trPr>
        <w:tc>
          <w:tcPr>
            <w:tcW w:w="2972" w:type="dxa"/>
          </w:tcPr>
          <w:p w14:paraId="35DDB611" w14:textId="77777777" w:rsidR="00495343" w:rsidRPr="00396B08" w:rsidRDefault="00495343" w:rsidP="00203170">
            <w:pPr>
              <w:autoSpaceDE w:val="0"/>
              <w:autoSpaceDN w:val="0"/>
              <w:adjustRightInd w:val="0"/>
              <w:spacing w:after="240"/>
              <w:ind w:right="709"/>
              <w:jc w:val="both"/>
              <w:rPr>
                <w:rFonts w:ascii="ITC Avant Garde" w:hAnsi="ITC Avant Garde"/>
                <w:b/>
                <w:bCs/>
                <w:sz w:val="18"/>
                <w:szCs w:val="18"/>
                <w:lang w:val="es-MX" w:eastAsia="es-MX"/>
              </w:rPr>
            </w:pPr>
            <w:r w:rsidRPr="00396B08">
              <w:rPr>
                <w:rFonts w:ascii="ITC Avant Garde" w:hAnsi="ITC Avant Garde"/>
                <w:b/>
                <w:bCs/>
                <w:sz w:val="18"/>
                <w:szCs w:val="18"/>
                <w:lang w:val="es-MX" w:eastAsia="es-MX"/>
              </w:rPr>
              <w:t xml:space="preserve">Categoría de la Atribución: </w:t>
            </w:r>
          </w:p>
        </w:tc>
        <w:tc>
          <w:tcPr>
            <w:tcW w:w="5949" w:type="dxa"/>
          </w:tcPr>
          <w:p w14:paraId="159E7A5A" w14:textId="77777777" w:rsidR="00495343" w:rsidRPr="00396B08" w:rsidRDefault="00495343" w:rsidP="00203170">
            <w:pPr>
              <w:autoSpaceDE w:val="0"/>
              <w:autoSpaceDN w:val="0"/>
              <w:adjustRightInd w:val="0"/>
              <w:spacing w:after="240"/>
              <w:ind w:right="29"/>
              <w:jc w:val="both"/>
              <w:rPr>
                <w:rFonts w:ascii="ITC Avant Garde" w:hAnsi="ITC Avant Garde"/>
                <w:bCs/>
                <w:sz w:val="18"/>
                <w:szCs w:val="18"/>
                <w:lang w:val="es-MX" w:eastAsia="es-MX"/>
              </w:rPr>
            </w:pPr>
            <w:r w:rsidRPr="00396B08">
              <w:rPr>
                <w:rFonts w:ascii="ITC Avant Garde" w:hAnsi="ITC Avant Garde"/>
                <w:bCs/>
                <w:sz w:val="18"/>
                <w:szCs w:val="18"/>
                <w:lang w:val="es-MX" w:eastAsia="es-MX"/>
              </w:rPr>
              <w:t>MÓVIL a título Primario</w:t>
            </w:r>
          </w:p>
        </w:tc>
      </w:tr>
      <w:tr w:rsidR="00495343" w:rsidRPr="00396B08" w14:paraId="194F2B5E" w14:textId="77777777" w:rsidTr="00E628AE">
        <w:trPr>
          <w:jc w:val="center"/>
        </w:trPr>
        <w:tc>
          <w:tcPr>
            <w:tcW w:w="2972" w:type="dxa"/>
          </w:tcPr>
          <w:p w14:paraId="5841CC1E" w14:textId="77777777" w:rsidR="00495343" w:rsidRPr="00396B08" w:rsidRDefault="00495343" w:rsidP="00203170">
            <w:pPr>
              <w:autoSpaceDE w:val="0"/>
              <w:autoSpaceDN w:val="0"/>
              <w:adjustRightInd w:val="0"/>
              <w:spacing w:after="240"/>
              <w:ind w:right="709"/>
              <w:jc w:val="both"/>
              <w:rPr>
                <w:rFonts w:ascii="ITC Avant Garde" w:hAnsi="ITC Avant Garde"/>
                <w:b/>
                <w:bCs/>
                <w:sz w:val="18"/>
                <w:szCs w:val="18"/>
                <w:lang w:val="es-MX" w:eastAsia="es-MX"/>
              </w:rPr>
            </w:pPr>
            <w:r w:rsidRPr="00396B08">
              <w:rPr>
                <w:rFonts w:ascii="ITC Avant Garde" w:hAnsi="ITC Avant Garde"/>
                <w:b/>
                <w:bCs/>
                <w:sz w:val="18"/>
                <w:szCs w:val="18"/>
                <w:lang w:val="es-MX" w:eastAsia="es-MX"/>
              </w:rPr>
              <w:t>Servicio:</w:t>
            </w:r>
          </w:p>
        </w:tc>
        <w:tc>
          <w:tcPr>
            <w:tcW w:w="5949" w:type="dxa"/>
          </w:tcPr>
          <w:p w14:paraId="6F408585" w14:textId="77777777" w:rsidR="00495343" w:rsidRPr="00396B08" w:rsidRDefault="00495343" w:rsidP="00203170">
            <w:pPr>
              <w:autoSpaceDE w:val="0"/>
              <w:autoSpaceDN w:val="0"/>
              <w:adjustRightInd w:val="0"/>
              <w:spacing w:after="240"/>
              <w:ind w:right="29"/>
              <w:jc w:val="both"/>
              <w:rPr>
                <w:rFonts w:ascii="ITC Avant Garde" w:hAnsi="ITC Avant Garde"/>
                <w:bCs/>
                <w:sz w:val="18"/>
                <w:szCs w:val="18"/>
                <w:lang w:val="es-MX" w:eastAsia="es-MX"/>
              </w:rPr>
            </w:pPr>
            <w:r w:rsidRPr="00396B08">
              <w:rPr>
                <w:rFonts w:ascii="ITC Avant Garde" w:hAnsi="ITC Avant Garde"/>
                <w:bCs/>
                <w:sz w:val="18"/>
                <w:szCs w:val="18"/>
                <w:lang w:val="es-MX" w:eastAsia="es-MX"/>
              </w:rPr>
              <w:t>Comunicación móvil</w:t>
            </w:r>
          </w:p>
        </w:tc>
      </w:tr>
      <w:tr w:rsidR="00495343" w:rsidRPr="00396B08" w14:paraId="3A54EE70" w14:textId="77777777" w:rsidTr="00E628AE">
        <w:trPr>
          <w:jc w:val="center"/>
        </w:trPr>
        <w:tc>
          <w:tcPr>
            <w:tcW w:w="2972" w:type="dxa"/>
          </w:tcPr>
          <w:p w14:paraId="0D3F65EE" w14:textId="77777777" w:rsidR="00495343" w:rsidRPr="00396B08" w:rsidRDefault="00495343" w:rsidP="00203170">
            <w:pPr>
              <w:autoSpaceDE w:val="0"/>
              <w:autoSpaceDN w:val="0"/>
              <w:adjustRightInd w:val="0"/>
              <w:spacing w:after="240"/>
              <w:ind w:right="709"/>
              <w:jc w:val="both"/>
              <w:rPr>
                <w:rFonts w:ascii="ITC Avant Garde" w:hAnsi="ITC Avant Garde"/>
                <w:b/>
                <w:bCs/>
                <w:sz w:val="18"/>
                <w:szCs w:val="18"/>
                <w:lang w:val="es-MX" w:eastAsia="es-MX"/>
              </w:rPr>
            </w:pPr>
            <w:r w:rsidRPr="00396B08">
              <w:rPr>
                <w:rFonts w:ascii="ITC Avant Garde" w:hAnsi="ITC Avant Garde"/>
                <w:b/>
                <w:bCs/>
                <w:sz w:val="18"/>
                <w:szCs w:val="18"/>
                <w:lang w:val="es-MX" w:eastAsia="es-MX"/>
              </w:rPr>
              <w:t>Cobertura Geográfica:</w:t>
            </w:r>
          </w:p>
        </w:tc>
        <w:tc>
          <w:tcPr>
            <w:tcW w:w="5949" w:type="dxa"/>
          </w:tcPr>
          <w:p w14:paraId="54361874" w14:textId="77777777" w:rsidR="00495343" w:rsidRPr="00396B08" w:rsidRDefault="00495343" w:rsidP="00203170">
            <w:pPr>
              <w:autoSpaceDE w:val="0"/>
              <w:autoSpaceDN w:val="0"/>
              <w:adjustRightInd w:val="0"/>
              <w:spacing w:after="240"/>
              <w:ind w:right="29"/>
              <w:jc w:val="both"/>
              <w:rPr>
                <w:rFonts w:ascii="ITC Avant Garde" w:hAnsi="ITC Avant Garde"/>
                <w:bCs/>
                <w:sz w:val="18"/>
                <w:szCs w:val="18"/>
                <w:lang w:val="es-MX" w:eastAsia="es-MX"/>
              </w:rPr>
            </w:pPr>
            <w:r w:rsidRPr="00396B08">
              <w:rPr>
                <w:rFonts w:ascii="ITC Avant Garde" w:hAnsi="ITC Avant Garde"/>
                <w:bCs/>
                <w:sz w:val="18"/>
                <w:szCs w:val="18"/>
                <w:lang w:val="es-MX" w:eastAsia="es-MX"/>
              </w:rPr>
              <w:t>Por localidad, conforme al espectro disponible en cada una de las localidades.</w:t>
            </w:r>
          </w:p>
        </w:tc>
      </w:tr>
      <w:tr w:rsidR="00495343" w:rsidRPr="00396B08" w14:paraId="15C24055" w14:textId="77777777" w:rsidTr="00E628AE">
        <w:trPr>
          <w:jc w:val="center"/>
        </w:trPr>
        <w:tc>
          <w:tcPr>
            <w:tcW w:w="2972" w:type="dxa"/>
          </w:tcPr>
          <w:p w14:paraId="674BFF6C" w14:textId="77777777" w:rsidR="00495343" w:rsidRPr="00396B08" w:rsidRDefault="00495343" w:rsidP="00203170">
            <w:pPr>
              <w:autoSpaceDE w:val="0"/>
              <w:autoSpaceDN w:val="0"/>
              <w:adjustRightInd w:val="0"/>
              <w:spacing w:after="240"/>
              <w:ind w:right="709"/>
              <w:jc w:val="both"/>
              <w:rPr>
                <w:rFonts w:ascii="ITC Avant Garde" w:hAnsi="ITC Avant Garde"/>
                <w:b/>
                <w:bCs/>
                <w:sz w:val="18"/>
                <w:szCs w:val="18"/>
                <w:lang w:val="es-MX" w:eastAsia="es-MX"/>
              </w:rPr>
            </w:pPr>
            <w:r w:rsidRPr="00396B08">
              <w:rPr>
                <w:rFonts w:ascii="ITC Avant Garde" w:hAnsi="ITC Avant Garde"/>
                <w:b/>
                <w:bCs/>
                <w:sz w:val="18"/>
                <w:szCs w:val="18"/>
                <w:lang w:val="es-MX" w:eastAsia="es-MX"/>
              </w:rPr>
              <w:t>Consideraciones Adicionales:</w:t>
            </w:r>
          </w:p>
        </w:tc>
        <w:tc>
          <w:tcPr>
            <w:tcW w:w="5949" w:type="dxa"/>
          </w:tcPr>
          <w:p w14:paraId="4043E880" w14:textId="0ABC58E0" w:rsidR="00495343" w:rsidRPr="00396B08" w:rsidRDefault="00495343" w:rsidP="00203170">
            <w:pPr>
              <w:autoSpaceDE w:val="0"/>
              <w:autoSpaceDN w:val="0"/>
              <w:adjustRightInd w:val="0"/>
              <w:spacing w:after="240"/>
              <w:ind w:right="29"/>
              <w:jc w:val="both"/>
              <w:rPr>
                <w:rFonts w:ascii="ITC Avant Garde" w:hAnsi="ITC Avant Garde"/>
                <w:bCs/>
                <w:sz w:val="18"/>
                <w:szCs w:val="18"/>
                <w:lang w:val="es-MX" w:eastAsia="es-MX"/>
              </w:rPr>
            </w:pPr>
            <w:r w:rsidRPr="00396B08">
              <w:rPr>
                <w:rFonts w:ascii="ITC Avant Garde" w:hAnsi="ITC Avant Garde"/>
                <w:bCs/>
                <w:sz w:val="18"/>
                <w:szCs w:val="18"/>
                <w:lang w:val="es-MX" w:eastAsia="es-MX"/>
              </w:rPr>
              <w:t>La utilización de estos segmentos de espectro en concesiones de Uso Social estará disponible en las localidades para las que se determine que existen condiciones de operación libres de interferencias perjudiciales a otras redes o servicios de telecomunicaciones, conforme al Cuadro Nacional de Atribución de Frecuencias vigente y a la normatividad aplicable.</w:t>
            </w:r>
          </w:p>
          <w:p w14:paraId="6338D14C" w14:textId="248475B0" w:rsidR="00495343" w:rsidRPr="00396B08" w:rsidRDefault="00495343" w:rsidP="00203170">
            <w:pPr>
              <w:autoSpaceDE w:val="0"/>
              <w:autoSpaceDN w:val="0"/>
              <w:adjustRightInd w:val="0"/>
              <w:spacing w:after="240"/>
              <w:ind w:right="29"/>
              <w:jc w:val="both"/>
              <w:rPr>
                <w:rFonts w:ascii="ITC Avant Garde" w:hAnsi="ITC Avant Garde"/>
                <w:b/>
                <w:bCs/>
                <w:sz w:val="18"/>
                <w:szCs w:val="18"/>
                <w:lang w:val="es-MX" w:eastAsia="es-MX"/>
              </w:rPr>
            </w:pPr>
            <w:r w:rsidRPr="00396B08">
              <w:rPr>
                <w:rFonts w:ascii="ITC Avant Garde" w:hAnsi="ITC Avant Garde"/>
                <w:bCs/>
                <w:sz w:val="18"/>
                <w:szCs w:val="18"/>
                <w:lang w:val="es-MX" w:eastAsia="es-MX"/>
              </w:rPr>
              <w:t>Lo anterior sin perjuicio de que los segmentos de espectro aquí descritos pudieran en un futuro ser objeto de un Programa Anual de Uso y Aprovechamiento de Bandas de Frecuencias para Uso Comercial, fuera de las localidades en las que en su caso se concesionen para Uso Social conforme al Programa.</w:t>
            </w:r>
          </w:p>
        </w:tc>
      </w:tr>
    </w:tbl>
    <w:p w14:paraId="740678AE" w14:textId="5BC8ED2F" w:rsidR="00AF2929" w:rsidRPr="004D000A" w:rsidRDefault="00495343" w:rsidP="00203170">
      <w:pPr>
        <w:autoSpaceDE w:val="0"/>
        <w:autoSpaceDN w:val="0"/>
        <w:adjustRightInd w:val="0"/>
        <w:spacing w:before="240" w:after="240"/>
        <w:jc w:val="both"/>
        <w:rPr>
          <w:rFonts w:ascii="ITC Avant Garde" w:hAnsi="ITC Avant Garde" w:cs="Arial"/>
          <w:color w:val="000000"/>
          <w:sz w:val="22"/>
          <w:szCs w:val="22"/>
          <w:lang w:eastAsia="es-MX"/>
        </w:rPr>
      </w:pPr>
      <w:r w:rsidRPr="004D000A">
        <w:rPr>
          <w:rFonts w:ascii="ITC Avant Garde" w:hAnsi="ITC Avant Garde" w:cs="Arial"/>
          <w:color w:val="000000"/>
          <w:sz w:val="22"/>
          <w:szCs w:val="22"/>
          <w:lang w:eastAsia="es-MX"/>
        </w:rPr>
        <w:t>Adicionalmente, dicho Programa Anual 2016 señala que los segmentos de frecuencias referidos podrían satisfacer las necesidades inmediatas de contar con el servicio de telefonía básica, sistemas de mensajes cortos y transmisión de datos de baja velocidad. Tales servicios, por su propia naturaleza</w:t>
      </w:r>
      <w:r w:rsidR="00DC3992">
        <w:rPr>
          <w:rFonts w:ascii="ITC Avant Garde" w:hAnsi="ITC Avant Garde" w:cs="Arial"/>
          <w:color w:val="000000"/>
          <w:sz w:val="22"/>
          <w:szCs w:val="22"/>
          <w:lang w:eastAsia="es-MX"/>
        </w:rPr>
        <w:t>,</w:t>
      </w:r>
      <w:r w:rsidRPr="004D000A">
        <w:rPr>
          <w:rFonts w:ascii="ITC Avant Garde" w:hAnsi="ITC Avant Garde" w:cs="Arial"/>
          <w:color w:val="000000"/>
          <w:sz w:val="22"/>
          <w:szCs w:val="22"/>
          <w:lang w:eastAsia="es-MX"/>
        </w:rPr>
        <w:t xml:space="preserve"> no son demandantes de altas capacidades de red y por lo tanto, su operación pude ser satisfecha aún con porciones limitadas y/o dispersas de espectro.</w:t>
      </w:r>
    </w:p>
    <w:p w14:paraId="708A2125" w14:textId="695D22BB" w:rsidR="008B7992" w:rsidRPr="004D000A" w:rsidRDefault="00B5472A" w:rsidP="00203170">
      <w:pPr>
        <w:autoSpaceDE w:val="0"/>
        <w:autoSpaceDN w:val="0"/>
        <w:adjustRightInd w:val="0"/>
        <w:spacing w:before="240" w:after="240"/>
        <w:jc w:val="both"/>
        <w:rPr>
          <w:rFonts w:ascii="ITC Avant Garde" w:hAnsi="ITC Avant Garde"/>
          <w:bCs/>
          <w:sz w:val="22"/>
          <w:szCs w:val="22"/>
          <w:lang w:val="es-MX" w:eastAsia="es-MX"/>
        </w:rPr>
      </w:pPr>
      <w:r w:rsidRPr="004D000A">
        <w:rPr>
          <w:rFonts w:ascii="ITC Avant Garde" w:hAnsi="ITC Avant Garde"/>
          <w:bCs/>
          <w:sz w:val="22"/>
          <w:szCs w:val="22"/>
          <w:lang w:val="es-MX" w:eastAsia="es-MX"/>
        </w:rPr>
        <w:t>Por otro lado</w:t>
      </w:r>
      <w:r w:rsidR="008B7992" w:rsidRPr="004D000A">
        <w:rPr>
          <w:rFonts w:ascii="ITC Avant Garde" w:hAnsi="ITC Avant Garde"/>
          <w:bCs/>
          <w:sz w:val="22"/>
          <w:szCs w:val="22"/>
          <w:lang w:val="es-MX" w:eastAsia="es-MX"/>
        </w:rPr>
        <w:t>, el artículo 85 de la Ley prevé los requisitos mínimos que el interesado deberá satisfacer para la asignación de las concesiones para usar</w:t>
      </w:r>
      <w:r w:rsidR="00495343" w:rsidRPr="004D000A">
        <w:rPr>
          <w:rFonts w:ascii="ITC Avant Garde" w:hAnsi="ITC Avant Garde"/>
          <w:bCs/>
          <w:sz w:val="22"/>
          <w:szCs w:val="22"/>
          <w:lang w:val="es-MX" w:eastAsia="es-MX"/>
        </w:rPr>
        <w:t xml:space="preserve"> o</w:t>
      </w:r>
      <w:r w:rsidR="008B7992" w:rsidRPr="004D000A">
        <w:rPr>
          <w:rFonts w:ascii="ITC Avant Garde" w:hAnsi="ITC Avant Garde"/>
          <w:bCs/>
          <w:sz w:val="22"/>
          <w:szCs w:val="22"/>
          <w:lang w:val="es-MX" w:eastAsia="es-MX"/>
        </w:rPr>
        <w:t xml:space="preserve"> aprovechar espectro radioeléctrico para uso social</w:t>
      </w:r>
      <w:r w:rsidR="00BA3B8B" w:rsidRPr="004D000A">
        <w:rPr>
          <w:rFonts w:ascii="ITC Avant Garde" w:hAnsi="ITC Avant Garde"/>
          <w:bCs/>
          <w:sz w:val="22"/>
          <w:szCs w:val="22"/>
          <w:lang w:val="es-MX" w:eastAsia="es-MX"/>
        </w:rPr>
        <w:t xml:space="preserve">, </w:t>
      </w:r>
      <w:r w:rsidR="00B63104" w:rsidRPr="004D000A">
        <w:rPr>
          <w:rFonts w:ascii="ITC Avant Garde" w:hAnsi="ITC Avant Garde"/>
          <w:bCs/>
          <w:sz w:val="22"/>
          <w:szCs w:val="22"/>
          <w:lang w:val="es-MX" w:eastAsia="es-MX"/>
        </w:rPr>
        <w:t xml:space="preserve">conforme </w:t>
      </w:r>
      <w:r w:rsidR="00BA3B8B" w:rsidRPr="004D000A">
        <w:rPr>
          <w:rFonts w:ascii="ITC Avant Garde" w:hAnsi="ITC Avant Garde"/>
          <w:bCs/>
          <w:sz w:val="22"/>
          <w:szCs w:val="22"/>
          <w:lang w:val="es-MX" w:eastAsia="es-MX"/>
        </w:rPr>
        <w:t xml:space="preserve">a </w:t>
      </w:r>
      <w:r w:rsidR="00B63104" w:rsidRPr="004D000A">
        <w:rPr>
          <w:rFonts w:ascii="ITC Avant Garde" w:hAnsi="ITC Avant Garde"/>
          <w:bCs/>
          <w:sz w:val="22"/>
          <w:szCs w:val="22"/>
          <w:lang w:val="es-MX" w:eastAsia="es-MX"/>
        </w:rPr>
        <w:t>lo siguiente</w:t>
      </w:r>
      <w:r w:rsidR="008B7992" w:rsidRPr="004D000A">
        <w:rPr>
          <w:rFonts w:ascii="ITC Avant Garde" w:hAnsi="ITC Avant Garde"/>
          <w:bCs/>
          <w:sz w:val="22"/>
          <w:szCs w:val="22"/>
          <w:lang w:val="es-MX" w:eastAsia="es-MX"/>
        </w:rPr>
        <w:t>:</w:t>
      </w:r>
    </w:p>
    <w:p w14:paraId="26D39996" w14:textId="77777777" w:rsidR="008B7992" w:rsidRPr="00203170" w:rsidRDefault="008B7992" w:rsidP="00203170">
      <w:pPr>
        <w:autoSpaceDE w:val="0"/>
        <w:autoSpaceDN w:val="0"/>
        <w:adjustRightInd w:val="0"/>
        <w:ind w:left="567" w:right="567"/>
        <w:jc w:val="both"/>
        <w:rPr>
          <w:rFonts w:ascii="ITC Avant Garde" w:hAnsi="ITC Avant Garde"/>
          <w:bCs/>
          <w:sz w:val="18"/>
          <w:szCs w:val="18"/>
          <w:lang w:val="es-MX" w:eastAsia="es-MX"/>
        </w:rPr>
      </w:pPr>
      <w:r w:rsidRPr="00203170">
        <w:rPr>
          <w:rFonts w:ascii="ITC Avant Garde" w:hAnsi="ITC Avant Garde"/>
          <w:b/>
          <w:bCs/>
          <w:sz w:val="18"/>
          <w:szCs w:val="18"/>
          <w:lang w:val="es-MX" w:eastAsia="es-MX"/>
        </w:rPr>
        <w:t>“Artículo 85.</w:t>
      </w:r>
      <w:r w:rsidRPr="00203170">
        <w:rPr>
          <w:rFonts w:ascii="ITC Avant Garde" w:hAnsi="ITC Avant Garde"/>
          <w:bCs/>
          <w:sz w:val="18"/>
          <w:szCs w:val="18"/>
          <w:lang w:val="es-MX" w:eastAsia="es-MX"/>
        </w:rPr>
        <w:t xml:space="preserve"> Para la asignación de las concesiones para usar, aprovechar o explotar espectro radioeléctrico para uso público o social, el interesado deberá presentar ante el Instituto solicitud que contenga al menos la siguiente información:</w:t>
      </w:r>
    </w:p>
    <w:p w14:paraId="0BD3695B" w14:textId="77777777" w:rsidR="008B7992" w:rsidRPr="00203170" w:rsidRDefault="008B7992" w:rsidP="00203170">
      <w:pPr>
        <w:pStyle w:val="Prrafodelista"/>
        <w:numPr>
          <w:ilvl w:val="0"/>
          <w:numId w:val="3"/>
        </w:numPr>
        <w:autoSpaceDE w:val="0"/>
        <w:autoSpaceDN w:val="0"/>
        <w:adjustRightInd w:val="0"/>
        <w:ind w:left="1276" w:right="567"/>
        <w:jc w:val="both"/>
        <w:rPr>
          <w:rFonts w:ascii="ITC Avant Garde" w:hAnsi="ITC Avant Garde"/>
          <w:bCs/>
          <w:sz w:val="18"/>
          <w:szCs w:val="18"/>
          <w:lang w:val="es-MX" w:eastAsia="es-MX"/>
        </w:rPr>
      </w:pPr>
      <w:r w:rsidRPr="00203170">
        <w:rPr>
          <w:rFonts w:ascii="ITC Avant Garde" w:hAnsi="ITC Avant Garde"/>
          <w:bCs/>
          <w:sz w:val="18"/>
          <w:szCs w:val="18"/>
          <w:lang w:val="es-MX" w:eastAsia="es-MX"/>
        </w:rPr>
        <w:t>Nombre y domicilio del solicitante;</w:t>
      </w:r>
    </w:p>
    <w:p w14:paraId="0F1BDDEA" w14:textId="77777777" w:rsidR="008B7992" w:rsidRPr="00203170" w:rsidRDefault="008B7992" w:rsidP="00203170">
      <w:pPr>
        <w:autoSpaceDE w:val="0"/>
        <w:autoSpaceDN w:val="0"/>
        <w:adjustRightInd w:val="0"/>
        <w:ind w:left="1276" w:right="567" w:hanging="720"/>
        <w:jc w:val="both"/>
        <w:rPr>
          <w:rFonts w:ascii="ITC Avant Garde" w:hAnsi="ITC Avant Garde"/>
          <w:bCs/>
          <w:sz w:val="18"/>
          <w:szCs w:val="18"/>
          <w:lang w:val="es-MX" w:eastAsia="es-MX"/>
        </w:rPr>
      </w:pPr>
      <w:r w:rsidRPr="00203170">
        <w:rPr>
          <w:rFonts w:ascii="ITC Avant Garde" w:hAnsi="ITC Avant Garde"/>
          <w:b/>
          <w:bCs/>
          <w:sz w:val="18"/>
          <w:szCs w:val="18"/>
          <w:lang w:val="es-MX" w:eastAsia="es-MX"/>
        </w:rPr>
        <w:t>II</w:t>
      </w:r>
      <w:r w:rsidRPr="00203170">
        <w:rPr>
          <w:rFonts w:ascii="ITC Avant Garde" w:hAnsi="ITC Avant Garde"/>
          <w:bCs/>
          <w:sz w:val="18"/>
          <w:szCs w:val="18"/>
          <w:lang w:val="es-MX" w:eastAsia="es-MX"/>
        </w:rPr>
        <w:t xml:space="preserve">. </w:t>
      </w:r>
      <w:r w:rsidRPr="00203170">
        <w:rPr>
          <w:rFonts w:ascii="ITC Avant Garde" w:hAnsi="ITC Avant Garde"/>
          <w:bCs/>
          <w:sz w:val="18"/>
          <w:szCs w:val="18"/>
          <w:lang w:val="es-MX" w:eastAsia="es-MX"/>
        </w:rPr>
        <w:tab/>
        <w:t>Los servicios que desea prestar;</w:t>
      </w:r>
    </w:p>
    <w:p w14:paraId="6392AB9D" w14:textId="77777777" w:rsidR="008B7992" w:rsidRPr="00203170" w:rsidRDefault="008B7992" w:rsidP="00203170">
      <w:pPr>
        <w:autoSpaceDE w:val="0"/>
        <w:autoSpaceDN w:val="0"/>
        <w:adjustRightInd w:val="0"/>
        <w:ind w:left="1276" w:right="567" w:hanging="720"/>
        <w:jc w:val="both"/>
        <w:rPr>
          <w:rFonts w:ascii="ITC Avant Garde" w:hAnsi="ITC Avant Garde"/>
          <w:bCs/>
          <w:sz w:val="18"/>
          <w:szCs w:val="18"/>
          <w:lang w:val="es-MX" w:eastAsia="es-MX"/>
        </w:rPr>
      </w:pPr>
      <w:r w:rsidRPr="00203170">
        <w:rPr>
          <w:rFonts w:ascii="ITC Avant Garde" w:hAnsi="ITC Avant Garde"/>
          <w:b/>
          <w:bCs/>
          <w:sz w:val="18"/>
          <w:szCs w:val="18"/>
          <w:lang w:val="es-MX" w:eastAsia="es-MX"/>
        </w:rPr>
        <w:t>III</w:t>
      </w:r>
      <w:r w:rsidRPr="00203170">
        <w:rPr>
          <w:rFonts w:ascii="ITC Avant Garde" w:hAnsi="ITC Avant Garde"/>
          <w:bCs/>
          <w:sz w:val="18"/>
          <w:szCs w:val="18"/>
          <w:lang w:val="es-MX" w:eastAsia="es-MX"/>
        </w:rPr>
        <w:t>.</w:t>
      </w:r>
      <w:r w:rsidRPr="00203170">
        <w:rPr>
          <w:rFonts w:ascii="ITC Avant Garde" w:hAnsi="ITC Avant Garde"/>
          <w:bCs/>
          <w:sz w:val="18"/>
          <w:szCs w:val="18"/>
          <w:lang w:val="es-MX" w:eastAsia="es-MX"/>
        </w:rPr>
        <w:tab/>
        <w:t>Justificación del uso público o social de la concesión;</w:t>
      </w:r>
    </w:p>
    <w:p w14:paraId="6E0E8C5D" w14:textId="77777777" w:rsidR="008B7992" w:rsidRPr="00203170" w:rsidRDefault="008B7992" w:rsidP="00203170">
      <w:pPr>
        <w:autoSpaceDE w:val="0"/>
        <w:autoSpaceDN w:val="0"/>
        <w:adjustRightInd w:val="0"/>
        <w:ind w:left="1276" w:right="567" w:hanging="720"/>
        <w:jc w:val="both"/>
        <w:rPr>
          <w:rFonts w:ascii="ITC Avant Garde" w:hAnsi="ITC Avant Garde"/>
          <w:bCs/>
          <w:sz w:val="18"/>
          <w:szCs w:val="18"/>
          <w:lang w:val="es-MX" w:eastAsia="es-MX"/>
        </w:rPr>
      </w:pPr>
      <w:r w:rsidRPr="00203170">
        <w:rPr>
          <w:rFonts w:ascii="ITC Avant Garde" w:hAnsi="ITC Avant Garde"/>
          <w:b/>
          <w:bCs/>
          <w:sz w:val="18"/>
          <w:szCs w:val="18"/>
          <w:lang w:val="es-MX" w:eastAsia="es-MX"/>
        </w:rPr>
        <w:t>IV</w:t>
      </w:r>
      <w:r w:rsidRPr="00203170">
        <w:rPr>
          <w:rFonts w:ascii="ITC Avant Garde" w:hAnsi="ITC Avant Garde"/>
          <w:bCs/>
          <w:sz w:val="18"/>
          <w:szCs w:val="18"/>
          <w:lang w:val="es-MX" w:eastAsia="es-MX"/>
        </w:rPr>
        <w:t>.</w:t>
      </w:r>
      <w:r w:rsidRPr="00203170">
        <w:rPr>
          <w:rFonts w:ascii="ITC Avant Garde" w:hAnsi="ITC Avant Garde"/>
          <w:bCs/>
          <w:sz w:val="18"/>
          <w:szCs w:val="18"/>
          <w:lang w:val="es-MX" w:eastAsia="es-MX"/>
        </w:rPr>
        <w:tab/>
        <w:t>Las especificaciones técnicas del proyecto;</w:t>
      </w:r>
    </w:p>
    <w:p w14:paraId="0EB0757D" w14:textId="77777777" w:rsidR="008B7992" w:rsidRPr="00203170" w:rsidRDefault="008B7992" w:rsidP="00203170">
      <w:pPr>
        <w:autoSpaceDE w:val="0"/>
        <w:autoSpaceDN w:val="0"/>
        <w:adjustRightInd w:val="0"/>
        <w:ind w:left="1276" w:right="567" w:hanging="720"/>
        <w:jc w:val="both"/>
        <w:rPr>
          <w:rFonts w:ascii="ITC Avant Garde" w:hAnsi="ITC Avant Garde"/>
          <w:bCs/>
          <w:sz w:val="18"/>
          <w:szCs w:val="18"/>
          <w:lang w:val="es-MX" w:eastAsia="es-MX"/>
        </w:rPr>
      </w:pPr>
      <w:r w:rsidRPr="00203170">
        <w:rPr>
          <w:rFonts w:ascii="ITC Avant Garde" w:hAnsi="ITC Avant Garde"/>
          <w:b/>
          <w:bCs/>
          <w:sz w:val="18"/>
          <w:szCs w:val="18"/>
          <w:lang w:val="es-MX" w:eastAsia="es-MX"/>
        </w:rPr>
        <w:t>V</w:t>
      </w:r>
      <w:r w:rsidRPr="00203170">
        <w:rPr>
          <w:rFonts w:ascii="ITC Avant Garde" w:hAnsi="ITC Avant Garde"/>
          <w:bCs/>
          <w:sz w:val="18"/>
          <w:szCs w:val="18"/>
          <w:lang w:val="es-MX" w:eastAsia="es-MX"/>
        </w:rPr>
        <w:t>.</w:t>
      </w:r>
      <w:r w:rsidRPr="00203170">
        <w:rPr>
          <w:rFonts w:ascii="ITC Avant Garde" w:hAnsi="ITC Avant Garde"/>
          <w:bCs/>
          <w:sz w:val="18"/>
          <w:szCs w:val="18"/>
          <w:lang w:val="es-MX" w:eastAsia="es-MX"/>
        </w:rPr>
        <w:tab/>
        <w:t>Los programas y compromisos de cobertura y calidad;</w:t>
      </w:r>
    </w:p>
    <w:p w14:paraId="391FD18B" w14:textId="77777777" w:rsidR="008B7992" w:rsidRPr="00203170" w:rsidRDefault="008B7992" w:rsidP="00203170">
      <w:pPr>
        <w:autoSpaceDE w:val="0"/>
        <w:autoSpaceDN w:val="0"/>
        <w:adjustRightInd w:val="0"/>
        <w:ind w:left="1276" w:right="567" w:hanging="720"/>
        <w:jc w:val="both"/>
        <w:rPr>
          <w:rFonts w:ascii="ITC Avant Garde" w:hAnsi="ITC Avant Garde"/>
          <w:bCs/>
          <w:sz w:val="18"/>
          <w:szCs w:val="18"/>
          <w:lang w:val="es-MX" w:eastAsia="es-MX"/>
        </w:rPr>
      </w:pPr>
      <w:r w:rsidRPr="00203170">
        <w:rPr>
          <w:rFonts w:ascii="ITC Avant Garde" w:hAnsi="ITC Avant Garde"/>
          <w:b/>
          <w:bCs/>
          <w:sz w:val="18"/>
          <w:szCs w:val="18"/>
          <w:lang w:val="es-MX" w:eastAsia="es-MX"/>
        </w:rPr>
        <w:t>VI</w:t>
      </w:r>
      <w:r w:rsidRPr="00203170">
        <w:rPr>
          <w:rFonts w:ascii="ITC Avant Garde" w:hAnsi="ITC Avant Garde"/>
          <w:bCs/>
          <w:sz w:val="18"/>
          <w:szCs w:val="18"/>
          <w:lang w:val="es-MX" w:eastAsia="es-MX"/>
        </w:rPr>
        <w:t>.</w:t>
      </w:r>
      <w:r w:rsidRPr="00203170">
        <w:rPr>
          <w:rFonts w:ascii="ITC Avant Garde" w:hAnsi="ITC Avant Garde"/>
          <w:bCs/>
          <w:sz w:val="18"/>
          <w:szCs w:val="18"/>
          <w:lang w:val="es-MX" w:eastAsia="es-MX"/>
        </w:rPr>
        <w:tab/>
        <w:t>El proyecto a desarrollar, acorde a las características de la concesión que se pretende obtener, y</w:t>
      </w:r>
    </w:p>
    <w:p w14:paraId="3C46E5DB" w14:textId="77777777" w:rsidR="008B7992" w:rsidRPr="00203170" w:rsidRDefault="008B7992" w:rsidP="00203170">
      <w:pPr>
        <w:autoSpaceDE w:val="0"/>
        <w:autoSpaceDN w:val="0"/>
        <w:adjustRightInd w:val="0"/>
        <w:ind w:left="1276" w:right="567" w:hanging="720"/>
        <w:jc w:val="both"/>
        <w:rPr>
          <w:rFonts w:ascii="ITC Avant Garde" w:hAnsi="ITC Avant Garde"/>
          <w:bCs/>
          <w:sz w:val="18"/>
          <w:szCs w:val="18"/>
          <w:lang w:val="es-MX" w:eastAsia="es-MX"/>
        </w:rPr>
      </w:pPr>
      <w:r w:rsidRPr="00203170">
        <w:rPr>
          <w:rFonts w:ascii="ITC Avant Garde" w:hAnsi="ITC Avant Garde"/>
          <w:b/>
          <w:bCs/>
          <w:sz w:val="18"/>
          <w:szCs w:val="18"/>
          <w:lang w:val="es-MX" w:eastAsia="es-MX"/>
        </w:rPr>
        <w:t>VII</w:t>
      </w:r>
      <w:r w:rsidRPr="00203170">
        <w:rPr>
          <w:rFonts w:ascii="ITC Avant Garde" w:hAnsi="ITC Avant Garde"/>
          <w:bCs/>
          <w:sz w:val="18"/>
          <w:szCs w:val="18"/>
          <w:lang w:val="es-MX" w:eastAsia="es-MX"/>
        </w:rPr>
        <w:t>.</w:t>
      </w:r>
      <w:r w:rsidRPr="00203170">
        <w:rPr>
          <w:rFonts w:ascii="ITC Avant Garde" w:hAnsi="ITC Avant Garde"/>
          <w:bCs/>
          <w:sz w:val="18"/>
          <w:szCs w:val="18"/>
          <w:lang w:val="es-MX" w:eastAsia="es-MX"/>
        </w:rPr>
        <w:tab/>
        <w:t>La documentación que acredite su capacidad técnica, económica, jurídica y administrativa, atendiendo la naturaleza del solicitante, así como la fuente de sus recursos financieros para el desarrollo y operación del proyecto.</w:t>
      </w:r>
    </w:p>
    <w:p w14:paraId="4582C13D" w14:textId="77777777" w:rsidR="008B7992" w:rsidRPr="00203170" w:rsidRDefault="008B7992" w:rsidP="00203170">
      <w:pPr>
        <w:autoSpaceDE w:val="0"/>
        <w:autoSpaceDN w:val="0"/>
        <w:adjustRightInd w:val="0"/>
        <w:ind w:left="567" w:right="567"/>
        <w:jc w:val="both"/>
        <w:rPr>
          <w:rFonts w:ascii="ITC Avant Garde" w:hAnsi="ITC Avant Garde"/>
          <w:bCs/>
          <w:sz w:val="18"/>
          <w:szCs w:val="18"/>
          <w:lang w:val="es-MX" w:eastAsia="es-MX"/>
        </w:rPr>
      </w:pPr>
      <w:r w:rsidRPr="00203170">
        <w:rPr>
          <w:rFonts w:ascii="ITC Avant Garde" w:hAnsi="ITC Avant Garde"/>
          <w:bCs/>
          <w:sz w:val="18"/>
          <w:szCs w:val="18"/>
          <w:lang w:val="es-MX" w:eastAsia="es-MX"/>
        </w:rPr>
        <w:t>Tratándose de solicitudes de concesión de uso social comunitarias, se deberá acreditar ante el Instituto que el solicitante se encuentra constituido en una asociación civil sin fines de lucro.</w:t>
      </w:r>
    </w:p>
    <w:p w14:paraId="50F30006" w14:textId="77777777" w:rsidR="008B7992" w:rsidRPr="00203170" w:rsidRDefault="008B7992" w:rsidP="00203170">
      <w:pPr>
        <w:autoSpaceDE w:val="0"/>
        <w:autoSpaceDN w:val="0"/>
        <w:adjustRightInd w:val="0"/>
        <w:ind w:left="567" w:right="567"/>
        <w:jc w:val="both"/>
        <w:rPr>
          <w:rFonts w:ascii="ITC Avant Garde" w:hAnsi="ITC Avant Garde"/>
          <w:b/>
          <w:bCs/>
          <w:sz w:val="18"/>
          <w:szCs w:val="18"/>
          <w:lang w:val="es-MX" w:eastAsia="es-MX"/>
        </w:rPr>
      </w:pPr>
      <w:r w:rsidRPr="00203170">
        <w:rPr>
          <w:rFonts w:ascii="ITC Avant Garde" w:hAnsi="ITC Avant Garde"/>
          <w:b/>
          <w:bCs/>
          <w:sz w:val="18"/>
          <w:szCs w:val="18"/>
          <w:lang w:val="es-MX" w:eastAsia="es-MX"/>
        </w:rPr>
        <w:lastRenderedPageBreak/>
        <w:t xml:space="preserve">El Instituto determinará mediante lineamientos de carácter general los términos en que deberán acreditarse los requisitos previstos en este artículo </w:t>
      </w:r>
      <w:r w:rsidRPr="00203170">
        <w:rPr>
          <w:rFonts w:ascii="ITC Avant Garde" w:hAnsi="ITC Avant Garde"/>
          <w:bCs/>
          <w:sz w:val="18"/>
          <w:szCs w:val="18"/>
          <w:lang w:val="es-MX" w:eastAsia="es-MX"/>
        </w:rPr>
        <w:t>y,</w:t>
      </w:r>
      <w:r w:rsidRPr="00203170">
        <w:rPr>
          <w:rFonts w:ascii="ITC Avant Garde" w:hAnsi="ITC Avant Garde"/>
          <w:b/>
          <w:bCs/>
          <w:sz w:val="18"/>
          <w:szCs w:val="18"/>
          <w:lang w:val="es-MX" w:eastAsia="es-MX"/>
        </w:rPr>
        <w:t xml:space="preserve"> </w:t>
      </w:r>
      <w:r w:rsidRPr="00203170">
        <w:rPr>
          <w:rFonts w:ascii="ITC Avant Garde" w:hAnsi="ITC Avant Garde"/>
          <w:bCs/>
          <w:sz w:val="18"/>
          <w:szCs w:val="18"/>
          <w:lang w:val="es-MX" w:eastAsia="es-MX"/>
        </w:rPr>
        <w:t>en el caso de concesiones comunitarias e indígenas, estará obligado a prestar asistencia técnica para facilitarles el cumplimiento de dichos requisitos, los cuales serán acordes a las formas de organización social y los derechos de los pueblos y comunidades indígenas</w:t>
      </w:r>
      <w:r w:rsidRPr="00203170">
        <w:rPr>
          <w:rFonts w:ascii="ITC Avant Garde" w:hAnsi="ITC Avant Garde"/>
          <w:b/>
          <w:bCs/>
          <w:sz w:val="18"/>
          <w:szCs w:val="18"/>
          <w:lang w:val="es-MX" w:eastAsia="es-MX"/>
        </w:rPr>
        <w:t>.</w:t>
      </w:r>
    </w:p>
    <w:p w14:paraId="14CCE2A9" w14:textId="545E05E5" w:rsidR="00A85622" w:rsidRPr="00203170" w:rsidRDefault="00A85622" w:rsidP="00203170">
      <w:pPr>
        <w:autoSpaceDE w:val="0"/>
        <w:autoSpaceDN w:val="0"/>
        <w:adjustRightInd w:val="0"/>
        <w:ind w:left="567" w:right="567"/>
        <w:jc w:val="both"/>
        <w:rPr>
          <w:rFonts w:ascii="ITC Avant Garde" w:hAnsi="ITC Avant Garde"/>
          <w:bCs/>
          <w:sz w:val="18"/>
          <w:szCs w:val="18"/>
          <w:lang w:val="es-MX" w:eastAsia="es-MX"/>
        </w:rPr>
      </w:pPr>
      <w:r w:rsidRPr="00203170">
        <w:rPr>
          <w:rFonts w:ascii="ITC Avant Garde" w:hAnsi="ITC Avant Garde"/>
          <w:bCs/>
          <w:sz w:val="18"/>
          <w:szCs w:val="18"/>
          <w:lang w:val="es-MX" w:eastAsia="es-MX"/>
        </w:rPr>
        <w:t>Una vez cumplidos los requisitos señalados, el Instituto resolverá lo conducente dentro de los ciento veinte días hábiles siguientes a la presentación de la solicitud.</w:t>
      </w:r>
    </w:p>
    <w:p w14:paraId="71EF539C" w14:textId="21C2D064" w:rsidR="008B7992" w:rsidRPr="00203170" w:rsidRDefault="00495343" w:rsidP="00203170">
      <w:pPr>
        <w:autoSpaceDE w:val="0"/>
        <w:autoSpaceDN w:val="0"/>
        <w:adjustRightInd w:val="0"/>
        <w:ind w:left="567" w:right="567"/>
        <w:jc w:val="both"/>
        <w:rPr>
          <w:rFonts w:ascii="ITC Avant Garde" w:hAnsi="ITC Avant Garde"/>
          <w:bCs/>
          <w:sz w:val="18"/>
          <w:szCs w:val="18"/>
          <w:lang w:val="es-MX" w:eastAsia="es-MX"/>
        </w:rPr>
      </w:pPr>
      <w:r w:rsidRPr="00203170">
        <w:rPr>
          <w:rFonts w:ascii="ITC Avant Garde" w:hAnsi="ITC Avant Garde"/>
          <w:bCs/>
          <w:sz w:val="18"/>
          <w:szCs w:val="18"/>
          <w:lang w:val="es-MX" w:eastAsia="es-MX"/>
        </w:rPr>
        <w:t>[</w:t>
      </w:r>
      <w:r w:rsidR="008B7992" w:rsidRPr="00203170">
        <w:rPr>
          <w:rFonts w:ascii="ITC Avant Garde" w:hAnsi="ITC Avant Garde"/>
          <w:bCs/>
          <w:sz w:val="18"/>
          <w:szCs w:val="18"/>
          <w:lang w:val="es-MX" w:eastAsia="es-MX"/>
        </w:rPr>
        <w:t>…</w:t>
      </w:r>
      <w:r w:rsidRPr="00203170">
        <w:rPr>
          <w:rFonts w:ascii="ITC Avant Garde" w:hAnsi="ITC Avant Garde"/>
          <w:bCs/>
          <w:sz w:val="18"/>
          <w:szCs w:val="18"/>
          <w:lang w:val="es-MX" w:eastAsia="es-MX"/>
        </w:rPr>
        <w:t>]</w:t>
      </w:r>
      <w:r w:rsidR="008B7992" w:rsidRPr="00203170">
        <w:rPr>
          <w:rFonts w:ascii="ITC Avant Garde" w:hAnsi="ITC Avant Garde"/>
          <w:bCs/>
          <w:sz w:val="18"/>
          <w:szCs w:val="18"/>
          <w:lang w:val="es-MX" w:eastAsia="es-MX"/>
        </w:rPr>
        <w:t>”</w:t>
      </w:r>
    </w:p>
    <w:p w14:paraId="0A6823E9" w14:textId="58365A5D" w:rsidR="00170919" w:rsidRPr="00203170" w:rsidRDefault="00170919" w:rsidP="00203170">
      <w:pPr>
        <w:autoSpaceDE w:val="0"/>
        <w:autoSpaceDN w:val="0"/>
        <w:adjustRightInd w:val="0"/>
        <w:ind w:left="567" w:right="426"/>
        <w:jc w:val="both"/>
        <w:rPr>
          <w:rFonts w:ascii="ITC Avant Garde" w:hAnsi="ITC Avant Garde"/>
          <w:bCs/>
          <w:sz w:val="18"/>
          <w:szCs w:val="18"/>
          <w:lang w:val="es-MX" w:eastAsia="es-MX"/>
        </w:rPr>
      </w:pPr>
      <w:r w:rsidRPr="00203170">
        <w:rPr>
          <w:rFonts w:ascii="ITC Avant Garde" w:hAnsi="ITC Avant Garde"/>
          <w:bCs/>
          <w:sz w:val="18"/>
          <w:szCs w:val="18"/>
          <w:lang w:val="es-MX" w:eastAsia="es-MX"/>
        </w:rPr>
        <w:t>[Énfasis añadido]</w:t>
      </w:r>
    </w:p>
    <w:p w14:paraId="74ADFE0B" w14:textId="05F15E8B" w:rsidR="00E63484" w:rsidRPr="004D000A" w:rsidRDefault="00B419C5" w:rsidP="00203170">
      <w:pPr>
        <w:autoSpaceDE w:val="0"/>
        <w:autoSpaceDN w:val="0"/>
        <w:adjustRightInd w:val="0"/>
        <w:spacing w:before="240" w:after="240"/>
        <w:jc w:val="both"/>
        <w:rPr>
          <w:rFonts w:ascii="ITC Avant Garde" w:hAnsi="ITC Avant Garde"/>
          <w:bCs/>
          <w:sz w:val="22"/>
          <w:szCs w:val="22"/>
        </w:rPr>
      </w:pPr>
      <w:r w:rsidRPr="004D000A">
        <w:rPr>
          <w:rFonts w:ascii="ITC Avant Garde" w:hAnsi="ITC Avant Garde"/>
          <w:bCs/>
          <w:sz w:val="22"/>
          <w:szCs w:val="22"/>
        </w:rPr>
        <w:t xml:space="preserve">Como se puede observar de la transcripción anterior, </w:t>
      </w:r>
      <w:r w:rsidR="004A3178" w:rsidRPr="004D000A">
        <w:rPr>
          <w:rFonts w:ascii="ITC Avant Garde" w:hAnsi="ITC Avant Garde"/>
          <w:bCs/>
          <w:sz w:val="22"/>
          <w:szCs w:val="22"/>
        </w:rPr>
        <w:t>para la asignación de</w:t>
      </w:r>
      <w:r w:rsidR="00E96A64" w:rsidRPr="004D000A">
        <w:rPr>
          <w:rFonts w:ascii="ITC Avant Garde" w:hAnsi="ITC Avant Garde"/>
          <w:bCs/>
          <w:sz w:val="22"/>
          <w:szCs w:val="22"/>
        </w:rPr>
        <w:t xml:space="preserve"> una</w:t>
      </w:r>
      <w:r w:rsidR="004A3178" w:rsidRPr="004D000A">
        <w:rPr>
          <w:rFonts w:ascii="ITC Avant Garde" w:hAnsi="ITC Avant Garde"/>
          <w:bCs/>
          <w:sz w:val="22"/>
          <w:szCs w:val="22"/>
        </w:rPr>
        <w:t xml:space="preserve"> </w:t>
      </w:r>
      <w:r w:rsidR="00E96A64" w:rsidRPr="004D000A">
        <w:rPr>
          <w:rFonts w:ascii="ITC Avant Garde" w:hAnsi="ITC Avant Garde"/>
          <w:bCs/>
          <w:sz w:val="22"/>
          <w:szCs w:val="22"/>
        </w:rPr>
        <w:t>concesión</w:t>
      </w:r>
      <w:r w:rsidR="004A3178" w:rsidRPr="004D000A">
        <w:rPr>
          <w:rFonts w:ascii="ITC Avant Garde" w:hAnsi="ITC Avant Garde"/>
          <w:bCs/>
          <w:sz w:val="22"/>
          <w:szCs w:val="22"/>
        </w:rPr>
        <w:t xml:space="preserve"> para usar, aprovechar o explotar </w:t>
      </w:r>
      <w:r w:rsidR="00726928" w:rsidRPr="004D000A">
        <w:rPr>
          <w:rFonts w:ascii="ITC Avant Garde" w:hAnsi="ITC Avant Garde"/>
          <w:bCs/>
          <w:sz w:val="22"/>
          <w:szCs w:val="22"/>
        </w:rPr>
        <w:t>bandas de frecuencia</w:t>
      </w:r>
      <w:r w:rsidR="005048FE">
        <w:rPr>
          <w:rFonts w:ascii="ITC Avant Garde" w:hAnsi="ITC Avant Garde"/>
          <w:bCs/>
          <w:sz w:val="22"/>
          <w:szCs w:val="22"/>
        </w:rPr>
        <w:t>s</w:t>
      </w:r>
      <w:r w:rsidR="00726928" w:rsidRPr="004D000A">
        <w:rPr>
          <w:rFonts w:ascii="ITC Avant Garde" w:hAnsi="ITC Avant Garde"/>
          <w:bCs/>
          <w:sz w:val="22"/>
          <w:szCs w:val="22"/>
        </w:rPr>
        <w:t xml:space="preserve"> del </w:t>
      </w:r>
      <w:r w:rsidR="004A3178" w:rsidRPr="004D000A">
        <w:rPr>
          <w:rFonts w:ascii="ITC Avant Garde" w:hAnsi="ITC Avant Garde"/>
          <w:bCs/>
          <w:sz w:val="22"/>
          <w:szCs w:val="22"/>
        </w:rPr>
        <w:t xml:space="preserve">espectro radioeléctrico </w:t>
      </w:r>
      <w:r w:rsidR="00AA1E6B" w:rsidRPr="004D000A">
        <w:rPr>
          <w:rFonts w:ascii="ITC Avant Garde" w:hAnsi="ITC Avant Garde"/>
          <w:bCs/>
          <w:sz w:val="22"/>
          <w:szCs w:val="22"/>
        </w:rPr>
        <w:t>para</w:t>
      </w:r>
      <w:r w:rsidR="004A3178" w:rsidRPr="004D000A">
        <w:rPr>
          <w:rFonts w:ascii="ITC Avant Garde" w:hAnsi="ITC Avant Garde"/>
          <w:bCs/>
          <w:sz w:val="22"/>
          <w:szCs w:val="22"/>
        </w:rPr>
        <w:t xml:space="preserve"> uso público o social, </w:t>
      </w:r>
      <w:r w:rsidR="00DE75D2" w:rsidRPr="004D000A">
        <w:rPr>
          <w:rFonts w:ascii="ITC Avant Garde" w:hAnsi="ITC Avant Garde"/>
          <w:bCs/>
          <w:sz w:val="22"/>
          <w:szCs w:val="22"/>
        </w:rPr>
        <w:t>e</w:t>
      </w:r>
      <w:r w:rsidR="008B7992" w:rsidRPr="004D000A">
        <w:rPr>
          <w:rFonts w:ascii="ITC Avant Garde" w:hAnsi="ITC Avant Garde"/>
          <w:bCs/>
          <w:sz w:val="22"/>
          <w:szCs w:val="22"/>
        </w:rPr>
        <w:t xml:space="preserve">l Instituto determinará mediante </w:t>
      </w:r>
      <w:r w:rsidR="00170919" w:rsidRPr="004D000A">
        <w:rPr>
          <w:rFonts w:ascii="ITC Avant Garde" w:hAnsi="ITC Avant Garde"/>
          <w:bCs/>
          <w:sz w:val="22"/>
          <w:szCs w:val="22"/>
        </w:rPr>
        <w:t>los L</w:t>
      </w:r>
      <w:r w:rsidR="008B7992" w:rsidRPr="004D000A">
        <w:rPr>
          <w:rFonts w:ascii="ITC Avant Garde" w:hAnsi="ITC Avant Garde"/>
          <w:bCs/>
          <w:sz w:val="22"/>
          <w:szCs w:val="22"/>
        </w:rPr>
        <w:t>ineamientos</w:t>
      </w:r>
      <w:r w:rsidR="008D19E3" w:rsidRPr="004D000A">
        <w:rPr>
          <w:rFonts w:ascii="ITC Avant Garde" w:hAnsi="ITC Avant Garde"/>
          <w:bCs/>
          <w:sz w:val="22"/>
          <w:szCs w:val="22"/>
        </w:rPr>
        <w:t xml:space="preserve"> referidos en e</w:t>
      </w:r>
      <w:r w:rsidR="00495343" w:rsidRPr="004D000A">
        <w:rPr>
          <w:rFonts w:ascii="ITC Avant Garde" w:hAnsi="ITC Avant Garde"/>
          <w:bCs/>
          <w:sz w:val="22"/>
          <w:szCs w:val="22"/>
        </w:rPr>
        <w:t>l Antecedente IV de la presente R</w:t>
      </w:r>
      <w:r w:rsidR="008D19E3" w:rsidRPr="004D000A">
        <w:rPr>
          <w:rFonts w:ascii="ITC Avant Garde" w:hAnsi="ITC Avant Garde"/>
          <w:bCs/>
          <w:sz w:val="22"/>
          <w:szCs w:val="22"/>
        </w:rPr>
        <w:t>esolución</w:t>
      </w:r>
      <w:r w:rsidR="00E02775" w:rsidRPr="004D000A">
        <w:rPr>
          <w:rFonts w:ascii="ITC Avant Garde" w:hAnsi="ITC Avant Garde"/>
          <w:bCs/>
          <w:sz w:val="22"/>
          <w:szCs w:val="22"/>
        </w:rPr>
        <w:t>,</w:t>
      </w:r>
      <w:r w:rsidR="008B7992" w:rsidRPr="004D000A">
        <w:rPr>
          <w:rFonts w:ascii="ITC Avant Garde" w:hAnsi="ITC Avant Garde"/>
          <w:bCs/>
          <w:sz w:val="22"/>
          <w:szCs w:val="22"/>
        </w:rPr>
        <w:t xml:space="preserve"> los términos en que deberán acreditarse </w:t>
      </w:r>
      <w:r w:rsidR="00AE3ECA" w:rsidRPr="004D000A">
        <w:rPr>
          <w:rFonts w:ascii="ITC Avant Garde" w:hAnsi="ITC Avant Garde"/>
          <w:bCs/>
          <w:sz w:val="22"/>
          <w:szCs w:val="22"/>
        </w:rPr>
        <w:t>los</w:t>
      </w:r>
      <w:r w:rsidR="008B7992" w:rsidRPr="004D000A">
        <w:rPr>
          <w:rFonts w:ascii="ITC Avant Garde" w:hAnsi="ITC Avant Garde"/>
          <w:bCs/>
          <w:sz w:val="22"/>
          <w:szCs w:val="22"/>
        </w:rPr>
        <w:t xml:space="preserve"> requisitos</w:t>
      </w:r>
      <w:r w:rsidR="00F56CA5" w:rsidRPr="004D000A">
        <w:rPr>
          <w:rFonts w:ascii="ITC Avant Garde" w:hAnsi="ITC Avant Garde"/>
          <w:bCs/>
          <w:sz w:val="22"/>
          <w:szCs w:val="22"/>
        </w:rPr>
        <w:t xml:space="preserve"> establecidos en el artículo 85</w:t>
      </w:r>
      <w:r w:rsidR="00726928" w:rsidRPr="004D000A">
        <w:rPr>
          <w:rFonts w:ascii="ITC Avant Garde" w:hAnsi="ITC Avant Garde"/>
          <w:bCs/>
          <w:sz w:val="22"/>
          <w:szCs w:val="22"/>
        </w:rPr>
        <w:t xml:space="preserve"> de la Ley</w:t>
      </w:r>
      <w:r w:rsidR="00E63484" w:rsidRPr="004D000A">
        <w:rPr>
          <w:rFonts w:ascii="ITC Avant Garde" w:hAnsi="ITC Avant Garde"/>
          <w:bCs/>
          <w:sz w:val="22"/>
          <w:szCs w:val="22"/>
        </w:rPr>
        <w:t>.</w:t>
      </w:r>
    </w:p>
    <w:p w14:paraId="33FA938E" w14:textId="35E85DB9" w:rsidR="004A3178" w:rsidRPr="004D000A" w:rsidRDefault="00B5472A" w:rsidP="00203170">
      <w:pPr>
        <w:autoSpaceDE w:val="0"/>
        <w:autoSpaceDN w:val="0"/>
        <w:adjustRightInd w:val="0"/>
        <w:spacing w:before="240" w:after="240"/>
        <w:jc w:val="both"/>
        <w:rPr>
          <w:rFonts w:ascii="ITC Avant Garde" w:hAnsi="ITC Avant Garde"/>
          <w:bCs/>
          <w:sz w:val="22"/>
          <w:szCs w:val="22"/>
        </w:rPr>
      </w:pPr>
      <w:r w:rsidRPr="004D000A">
        <w:rPr>
          <w:rFonts w:ascii="ITC Avant Garde" w:hAnsi="ITC Avant Garde"/>
          <w:bCs/>
          <w:sz w:val="22"/>
          <w:szCs w:val="22"/>
        </w:rPr>
        <w:t>En ese sentido</w:t>
      </w:r>
      <w:r w:rsidR="008B7992" w:rsidRPr="004D000A">
        <w:rPr>
          <w:rFonts w:ascii="ITC Avant Garde" w:hAnsi="ITC Avant Garde"/>
          <w:bCs/>
          <w:sz w:val="22"/>
          <w:szCs w:val="22"/>
        </w:rPr>
        <w:t xml:space="preserve"> el artículo 8</w:t>
      </w:r>
      <w:r w:rsidR="00C373B2">
        <w:rPr>
          <w:rFonts w:ascii="ITC Avant Garde" w:hAnsi="ITC Avant Garde"/>
          <w:bCs/>
          <w:sz w:val="22"/>
          <w:szCs w:val="22"/>
        </w:rPr>
        <w:t>,</w:t>
      </w:r>
      <w:r w:rsidR="004A3178" w:rsidRPr="004D000A">
        <w:rPr>
          <w:rFonts w:ascii="ITC Avant Garde" w:hAnsi="ITC Avant Garde"/>
          <w:bCs/>
          <w:sz w:val="22"/>
          <w:szCs w:val="22"/>
        </w:rPr>
        <w:t xml:space="preserve"> en relación con el artículo 3</w:t>
      </w:r>
      <w:r w:rsidR="008B7992" w:rsidRPr="004D000A">
        <w:rPr>
          <w:rFonts w:ascii="ITC Avant Garde" w:hAnsi="ITC Avant Garde"/>
          <w:bCs/>
          <w:sz w:val="22"/>
          <w:szCs w:val="22"/>
        </w:rPr>
        <w:t xml:space="preserve"> de los Lineamientos</w:t>
      </w:r>
      <w:r w:rsidR="00C373B2">
        <w:rPr>
          <w:rFonts w:ascii="ITC Avant Garde" w:hAnsi="ITC Avant Garde"/>
          <w:bCs/>
          <w:sz w:val="22"/>
          <w:szCs w:val="22"/>
        </w:rPr>
        <w:t>,</w:t>
      </w:r>
      <w:r w:rsidR="008B7992" w:rsidRPr="004D000A">
        <w:rPr>
          <w:rFonts w:ascii="ITC Avant Garde" w:hAnsi="ITC Avant Garde"/>
          <w:bCs/>
          <w:sz w:val="22"/>
          <w:szCs w:val="22"/>
        </w:rPr>
        <w:t xml:space="preserve"> establece</w:t>
      </w:r>
      <w:r w:rsidR="004A3178" w:rsidRPr="004D000A">
        <w:rPr>
          <w:rFonts w:ascii="ITC Avant Garde" w:hAnsi="ITC Avant Garde"/>
          <w:bCs/>
          <w:sz w:val="22"/>
          <w:szCs w:val="22"/>
        </w:rPr>
        <w:t>n</w:t>
      </w:r>
      <w:r w:rsidR="008B7992" w:rsidRPr="004D000A">
        <w:rPr>
          <w:rFonts w:ascii="ITC Avant Garde" w:hAnsi="ITC Avant Garde"/>
          <w:bCs/>
          <w:sz w:val="22"/>
          <w:szCs w:val="22"/>
        </w:rPr>
        <w:t xml:space="preserve"> de manera </w:t>
      </w:r>
      <w:r w:rsidR="00B419C5" w:rsidRPr="004D000A">
        <w:rPr>
          <w:rFonts w:ascii="ITC Avant Garde" w:hAnsi="ITC Avant Garde"/>
          <w:bCs/>
          <w:sz w:val="22"/>
          <w:szCs w:val="22"/>
        </w:rPr>
        <w:t>detallada</w:t>
      </w:r>
      <w:r w:rsidR="008B7992" w:rsidRPr="004D000A">
        <w:rPr>
          <w:rFonts w:ascii="ITC Avant Garde" w:hAnsi="ITC Avant Garde"/>
          <w:bCs/>
          <w:sz w:val="22"/>
          <w:szCs w:val="22"/>
        </w:rPr>
        <w:t xml:space="preserve"> </w:t>
      </w:r>
      <w:r w:rsidR="00C373B2">
        <w:rPr>
          <w:rFonts w:ascii="ITC Avant Garde" w:hAnsi="ITC Avant Garde"/>
          <w:bCs/>
          <w:sz w:val="22"/>
          <w:szCs w:val="22"/>
        </w:rPr>
        <w:t>los requisitos que</w:t>
      </w:r>
      <w:r w:rsidR="007F7B01" w:rsidRPr="004D000A">
        <w:rPr>
          <w:rFonts w:ascii="ITC Avant Garde" w:hAnsi="ITC Avant Garde"/>
          <w:bCs/>
          <w:sz w:val="22"/>
          <w:szCs w:val="22"/>
        </w:rPr>
        <w:t xml:space="preserve"> los interesados en obtener una concesión de espectro radioeléctrico para uso social, deben </w:t>
      </w:r>
      <w:r w:rsidR="00C373B2">
        <w:rPr>
          <w:rFonts w:ascii="ITC Avant Garde" w:hAnsi="ITC Avant Garde"/>
          <w:bCs/>
          <w:sz w:val="22"/>
          <w:szCs w:val="22"/>
        </w:rPr>
        <w:t>acreditar en la s</w:t>
      </w:r>
      <w:r w:rsidR="007F7B01" w:rsidRPr="004D000A">
        <w:rPr>
          <w:rFonts w:ascii="ITC Avant Garde" w:hAnsi="ITC Avant Garde"/>
          <w:bCs/>
          <w:sz w:val="22"/>
          <w:szCs w:val="22"/>
        </w:rPr>
        <w:t>olicitud</w:t>
      </w:r>
      <w:r w:rsidR="00E96A64" w:rsidRPr="004D000A">
        <w:rPr>
          <w:rFonts w:ascii="ITC Avant Garde" w:hAnsi="ITC Avant Garde"/>
          <w:bCs/>
          <w:sz w:val="22"/>
          <w:szCs w:val="22"/>
        </w:rPr>
        <w:t xml:space="preserve"> </w:t>
      </w:r>
      <w:r w:rsidR="00C373B2">
        <w:rPr>
          <w:rFonts w:ascii="ITC Avant Garde" w:hAnsi="ITC Avant Garde"/>
          <w:bCs/>
          <w:sz w:val="22"/>
          <w:szCs w:val="22"/>
        </w:rPr>
        <w:t xml:space="preserve">que presenten </w:t>
      </w:r>
      <w:r w:rsidR="00F23E3A" w:rsidRPr="004D000A">
        <w:rPr>
          <w:rFonts w:ascii="ITC Avant Garde" w:hAnsi="ITC Avant Garde"/>
          <w:bCs/>
          <w:sz w:val="22"/>
          <w:szCs w:val="22"/>
        </w:rPr>
        <w:t>ante el Instituto</w:t>
      </w:r>
      <w:r w:rsidR="004A3178" w:rsidRPr="004D000A">
        <w:rPr>
          <w:rFonts w:ascii="ITC Avant Garde" w:hAnsi="ITC Avant Garde"/>
          <w:bCs/>
          <w:sz w:val="22"/>
          <w:szCs w:val="22"/>
        </w:rPr>
        <w:t>.</w:t>
      </w:r>
    </w:p>
    <w:p w14:paraId="1D35907A" w14:textId="4E8AABA3" w:rsidR="00B5472A" w:rsidRPr="004D000A" w:rsidRDefault="00B5472A" w:rsidP="00203170">
      <w:pPr>
        <w:pStyle w:val="Prrafodelista"/>
        <w:spacing w:before="240" w:after="240"/>
        <w:ind w:left="0"/>
        <w:jc w:val="both"/>
        <w:rPr>
          <w:rFonts w:ascii="ITC Avant Garde" w:hAnsi="ITC Avant Garde"/>
          <w:bCs/>
          <w:color w:val="000000"/>
          <w:sz w:val="22"/>
          <w:szCs w:val="22"/>
          <w:lang w:eastAsia="es-MX"/>
        </w:rPr>
      </w:pPr>
      <w:r w:rsidRPr="004D000A">
        <w:rPr>
          <w:rFonts w:ascii="ITC Avant Garde" w:hAnsi="ITC Avant Garde"/>
          <w:bCs/>
          <w:color w:val="000000"/>
          <w:sz w:val="22"/>
          <w:szCs w:val="22"/>
          <w:lang w:eastAsia="es-MX"/>
        </w:rPr>
        <w:t>Finalmente, el artículo 75 segundo párrafo de la Ley establece lo siguiente:</w:t>
      </w:r>
    </w:p>
    <w:p w14:paraId="60EEF7A8" w14:textId="77777777" w:rsidR="00B5472A" w:rsidRPr="00203170" w:rsidRDefault="00B5472A" w:rsidP="00203170">
      <w:pPr>
        <w:autoSpaceDE w:val="0"/>
        <w:autoSpaceDN w:val="0"/>
        <w:adjustRightInd w:val="0"/>
        <w:ind w:left="567" w:right="567"/>
        <w:jc w:val="both"/>
        <w:rPr>
          <w:rFonts w:ascii="ITC Avant Garde" w:hAnsi="ITC Avant Garde"/>
          <w:b/>
          <w:color w:val="000000"/>
          <w:sz w:val="18"/>
          <w:szCs w:val="18"/>
          <w:shd w:val="clear" w:color="auto" w:fill="FFFFFF"/>
        </w:rPr>
      </w:pPr>
      <w:r w:rsidRPr="00203170">
        <w:rPr>
          <w:rFonts w:ascii="ITC Avant Garde" w:hAnsi="ITC Avant Garde"/>
          <w:color w:val="000000"/>
          <w:sz w:val="18"/>
          <w:szCs w:val="18"/>
          <w:shd w:val="clear" w:color="auto" w:fill="FFFFFF"/>
        </w:rPr>
        <w:t>“</w:t>
      </w:r>
      <w:r w:rsidRPr="00203170">
        <w:rPr>
          <w:rFonts w:ascii="ITC Avant Garde" w:hAnsi="ITC Avant Garde"/>
          <w:b/>
          <w:color w:val="000000"/>
          <w:sz w:val="18"/>
          <w:szCs w:val="18"/>
          <w:shd w:val="clear" w:color="auto" w:fill="FFFFFF"/>
        </w:rPr>
        <w:t xml:space="preserve">Artículo 75. </w:t>
      </w:r>
    </w:p>
    <w:p w14:paraId="7175304C" w14:textId="77777777" w:rsidR="00B5472A" w:rsidRPr="00203170" w:rsidRDefault="00B5472A" w:rsidP="00203170">
      <w:pPr>
        <w:autoSpaceDE w:val="0"/>
        <w:autoSpaceDN w:val="0"/>
        <w:adjustRightInd w:val="0"/>
        <w:ind w:left="567" w:right="567"/>
        <w:jc w:val="both"/>
        <w:rPr>
          <w:rFonts w:ascii="ITC Avant Garde" w:hAnsi="ITC Avant Garde"/>
          <w:color w:val="000000"/>
          <w:sz w:val="18"/>
          <w:szCs w:val="18"/>
          <w:shd w:val="clear" w:color="auto" w:fill="FFFFFF"/>
        </w:rPr>
      </w:pPr>
      <w:r w:rsidRPr="00203170">
        <w:rPr>
          <w:rFonts w:ascii="ITC Avant Garde" w:hAnsi="ITC Avant Garde"/>
          <w:color w:val="000000"/>
          <w:sz w:val="18"/>
          <w:szCs w:val="18"/>
          <w:shd w:val="clear" w:color="auto" w:fill="FFFFFF"/>
        </w:rPr>
        <w:t>[…]</w:t>
      </w:r>
    </w:p>
    <w:p w14:paraId="78F37DEA" w14:textId="77777777" w:rsidR="00B5472A" w:rsidRPr="00203170" w:rsidRDefault="00B5472A" w:rsidP="00203170">
      <w:pPr>
        <w:autoSpaceDE w:val="0"/>
        <w:autoSpaceDN w:val="0"/>
        <w:adjustRightInd w:val="0"/>
        <w:ind w:left="567" w:right="567"/>
        <w:jc w:val="both"/>
        <w:rPr>
          <w:rFonts w:ascii="ITC Avant Garde" w:hAnsi="ITC Avant Garde"/>
          <w:color w:val="000000"/>
          <w:sz w:val="18"/>
          <w:szCs w:val="18"/>
          <w:shd w:val="clear" w:color="auto" w:fill="FFFFFF"/>
        </w:rPr>
      </w:pPr>
      <w:r w:rsidRPr="00203170">
        <w:rPr>
          <w:rFonts w:ascii="ITC Avant Garde" w:hAnsi="ITC Avant Garde"/>
          <w:b/>
          <w:color w:val="000000"/>
          <w:sz w:val="18"/>
          <w:szCs w:val="18"/>
          <w:shd w:val="clear" w:color="auto" w:fill="FFFFFF"/>
        </w:rPr>
        <w:t>Cuando la explotación de los servicios objeto de la concesión sobre el espectro radioeléctrico requiera de una concesión única, esta última se otorgará en el mismo acto administrativo, salvo que el concesionario ya cuente con una concesión</w:t>
      </w:r>
      <w:r w:rsidRPr="00203170">
        <w:rPr>
          <w:rFonts w:ascii="ITC Avant Garde" w:hAnsi="ITC Avant Garde"/>
          <w:color w:val="000000"/>
          <w:sz w:val="18"/>
          <w:szCs w:val="18"/>
          <w:shd w:val="clear" w:color="auto" w:fill="FFFFFF"/>
        </w:rPr>
        <w:t xml:space="preserve">.” </w:t>
      </w:r>
    </w:p>
    <w:p w14:paraId="184E4069" w14:textId="2BC722B6" w:rsidR="00B5472A" w:rsidRPr="00203170" w:rsidRDefault="008F47EE" w:rsidP="00203170">
      <w:pPr>
        <w:autoSpaceDE w:val="0"/>
        <w:autoSpaceDN w:val="0"/>
        <w:adjustRightInd w:val="0"/>
        <w:ind w:left="567" w:right="567"/>
        <w:jc w:val="both"/>
        <w:rPr>
          <w:rFonts w:ascii="ITC Avant Garde" w:hAnsi="ITC Avant Garde"/>
          <w:color w:val="000000"/>
          <w:sz w:val="18"/>
          <w:szCs w:val="18"/>
          <w:shd w:val="clear" w:color="auto" w:fill="FFFFFF"/>
        </w:rPr>
      </w:pPr>
      <w:r w:rsidRPr="00203170">
        <w:rPr>
          <w:rFonts w:ascii="ITC Avant Garde" w:hAnsi="ITC Avant Garde"/>
          <w:bCs/>
          <w:sz w:val="18"/>
          <w:szCs w:val="18"/>
          <w:lang w:val="es-MX" w:eastAsia="es-MX"/>
        </w:rPr>
        <w:t>[Énfasis añadido]</w:t>
      </w:r>
    </w:p>
    <w:p w14:paraId="29840CDB" w14:textId="28B69F7D" w:rsidR="00B5472A" w:rsidRPr="004D000A" w:rsidRDefault="00B5472A" w:rsidP="00203170">
      <w:pPr>
        <w:autoSpaceDE w:val="0"/>
        <w:autoSpaceDN w:val="0"/>
        <w:adjustRightInd w:val="0"/>
        <w:spacing w:before="240" w:after="240"/>
        <w:jc w:val="both"/>
        <w:rPr>
          <w:rFonts w:ascii="ITC Avant Garde" w:hAnsi="ITC Avant Garde"/>
          <w:bCs/>
          <w:sz w:val="22"/>
          <w:szCs w:val="22"/>
        </w:rPr>
      </w:pPr>
      <w:r w:rsidRPr="004D000A">
        <w:rPr>
          <w:rFonts w:ascii="ITC Avant Garde" w:hAnsi="ITC Avant Garde"/>
          <w:bCs/>
          <w:color w:val="000000"/>
          <w:sz w:val="22"/>
          <w:szCs w:val="22"/>
          <w:lang w:eastAsia="es-MX"/>
        </w:rPr>
        <w:t xml:space="preserve">Por lo anterior, en atención a lo dispuesto por el artículo 75 segundo párrafo de la Ley, </w:t>
      </w:r>
      <w:r w:rsidR="001352D7">
        <w:rPr>
          <w:rFonts w:ascii="ITC Avant Garde" w:hAnsi="ITC Avant Garde"/>
          <w:bCs/>
          <w:color w:val="000000"/>
          <w:sz w:val="22"/>
          <w:szCs w:val="22"/>
          <w:lang w:eastAsia="es-MX"/>
        </w:rPr>
        <w:t xml:space="preserve">y </w:t>
      </w:r>
      <w:r w:rsidRPr="004D000A">
        <w:rPr>
          <w:rFonts w:ascii="ITC Avant Garde" w:hAnsi="ITC Avant Garde"/>
          <w:bCs/>
          <w:color w:val="000000"/>
          <w:sz w:val="22"/>
          <w:szCs w:val="22"/>
          <w:lang w:eastAsia="es-MX"/>
        </w:rPr>
        <w:t xml:space="preserve">de considerarse procedente la Solicitud que nos ocupa, deberá otorgarse a </w:t>
      </w:r>
      <w:r w:rsidR="00900B83">
        <w:rPr>
          <w:rFonts w:ascii="ITC Avant Garde" w:hAnsi="ITC Avant Garde"/>
          <w:bCs/>
          <w:color w:val="000000"/>
          <w:sz w:val="22"/>
          <w:szCs w:val="22"/>
          <w:lang w:eastAsia="es-MX"/>
        </w:rPr>
        <w:t>Conectividad Rural</w:t>
      </w:r>
      <w:r w:rsidRPr="004D000A">
        <w:rPr>
          <w:rFonts w:ascii="ITC Avant Garde" w:hAnsi="ITC Avant Garde"/>
          <w:bCs/>
          <w:color w:val="000000"/>
          <w:sz w:val="22"/>
          <w:szCs w:val="22"/>
          <w:lang w:eastAsia="es-MX"/>
        </w:rPr>
        <w:t>, A.C., en el mismo acto</w:t>
      </w:r>
      <w:r w:rsidR="001352D7">
        <w:rPr>
          <w:rFonts w:ascii="ITC Avant Garde" w:hAnsi="ITC Avant Garde"/>
          <w:bCs/>
          <w:color w:val="000000"/>
          <w:sz w:val="22"/>
          <w:szCs w:val="22"/>
          <w:lang w:eastAsia="es-MX"/>
        </w:rPr>
        <w:t>,</w:t>
      </w:r>
      <w:r w:rsidRPr="004D000A">
        <w:rPr>
          <w:rFonts w:ascii="ITC Avant Garde" w:hAnsi="ITC Avant Garde"/>
          <w:bCs/>
          <w:color w:val="000000"/>
          <w:sz w:val="22"/>
          <w:szCs w:val="22"/>
          <w:lang w:eastAsia="es-MX"/>
        </w:rPr>
        <w:t xml:space="preserve"> una </w:t>
      </w:r>
      <w:r w:rsidR="00EF1991" w:rsidRPr="004D000A">
        <w:rPr>
          <w:rFonts w:ascii="ITC Avant Garde" w:hAnsi="ITC Avant Garde"/>
          <w:bCs/>
          <w:color w:val="000000"/>
          <w:sz w:val="22"/>
          <w:szCs w:val="22"/>
          <w:lang w:eastAsia="es-MX"/>
        </w:rPr>
        <w:t xml:space="preserve">concesión </w:t>
      </w:r>
      <w:r w:rsidRPr="004D000A">
        <w:rPr>
          <w:rFonts w:ascii="ITC Avant Garde" w:hAnsi="ITC Avant Garde"/>
          <w:bCs/>
          <w:color w:val="000000"/>
          <w:sz w:val="22"/>
          <w:szCs w:val="22"/>
          <w:lang w:eastAsia="es-MX"/>
        </w:rPr>
        <w:t>única para uso social.</w:t>
      </w:r>
    </w:p>
    <w:p w14:paraId="329148FC" w14:textId="483A8ED9" w:rsidR="007870D8" w:rsidRPr="004D000A" w:rsidRDefault="007870D8" w:rsidP="00203170">
      <w:pPr>
        <w:autoSpaceDE w:val="0"/>
        <w:autoSpaceDN w:val="0"/>
        <w:adjustRightInd w:val="0"/>
        <w:spacing w:before="240" w:after="240"/>
        <w:jc w:val="both"/>
        <w:rPr>
          <w:rFonts w:ascii="ITC Avant Garde" w:hAnsi="ITC Avant Garde"/>
          <w:bCs/>
          <w:sz w:val="22"/>
          <w:szCs w:val="22"/>
        </w:rPr>
      </w:pPr>
      <w:r w:rsidRPr="004D000A">
        <w:rPr>
          <w:rFonts w:ascii="ITC Avant Garde" w:hAnsi="ITC Avant Garde"/>
          <w:b/>
          <w:bCs/>
          <w:sz w:val="22"/>
          <w:szCs w:val="22"/>
          <w:lang w:val="es-MX" w:eastAsia="es-MX"/>
        </w:rPr>
        <w:t xml:space="preserve">Tercero.- </w:t>
      </w:r>
      <w:r w:rsidR="001352D7" w:rsidRPr="004D000A">
        <w:rPr>
          <w:rFonts w:ascii="ITC Avant Garde" w:hAnsi="ITC Avant Garde"/>
          <w:b/>
          <w:bCs/>
          <w:sz w:val="22"/>
          <w:szCs w:val="22"/>
          <w:lang w:val="es-MX" w:eastAsia="es-MX"/>
        </w:rPr>
        <w:t xml:space="preserve">Marco </w:t>
      </w:r>
      <w:r w:rsidR="001352D7">
        <w:rPr>
          <w:rFonts w:ascii="ITC Avant Garde" w:hAnsi="ITC Avant Garde"/>
          <w:b/>
          <w:bCs/>
          <w:sz w:val="22"/>
          <w:szCs w:val="22"/>
          <w:lang w:val="es-MX" w:eastAsia="es-MX"/>
        </w:rPr>
        <w:t>n</w:t>
      </w:r>
      <w:r w:rsidR="001352D7" w:rsidRPr="004D000A">
        <w:rPr>
          <w:rFonts w:ascii="ITC Avant Garde" w:hAnsi="ITC Avant Garde"/>
          <w:b/>
          <w:bCs/>
          <w:sz w:val="22"/>
          <w:szCs w:val="22"/>
          <w:lang w:val="es-MX" w:eastAsia="es-MX"/>
        </w:rPr>
        <w:t xml:space="preserve">ormativo </w:t>
      </w:r>
      <w:r w:rsidR="001352D7">
        <w:rPr>
          <w:rFonts w:ascii="ITC Avant Garde" w:hAnsi="ITC Avant Garde"/>
          <w:b/>
          <w:bCs/>
          <w:sz w:val="22"/>
          <w:szCs w:val="22"/>
          <w:lang w:val="es-MX" w:eastAsia="es-MX"/>
        </w:rPr>
        <w:t>a</w:t>
      </w:r>
      <w:r w:rsidR="001352D7" w:rsidRPr="004D000A">
        <w:rPr>
          <w:rFonts w:ascii="ITC Avant Garde" w:hAnsi="ITC Avant Garde"/>
          <w:b/>
          <w:bCs/>
          <w:sz w:val="22"/>
          <w:szCs w:val="22"/>
          <w:lang w:val="es-MX" w:eastAsia="es-MX"/>
        </w:rPr>
        <w:t xml:space="preserve">plicable al </w:t>
      </w:r>
      <w:r w:rsidR="001352D7">
        <w:rPr>
          <w:rFonts w:ascii="ITC Avant Garde" w:hAnsi="ITC Avant Garde"/>
          <w:b/>
          <w:bCs/>
          <w:sz w:val="22"/>
          <w:szCs w:val="22"/>
          <w:lang w:val="es-MX" w:eastAsia="es-MX"/>
        </w:rPr>
        <w:t>o</w:t>
      </w:r>
      <w:r w:rsidR="001352D7" w:rsidRPr="004D000A">
        <w:rPr>
          <w:rFonts w:ascii="ITC Avant Garde" w:hAnsi="ITC Avant Garde"/>
          <w:b/>
          <w:bCs/>
          <w:sz w:val="22"/>
          <w:szCs w:val="22"/>
          <w:lang w:val="es-MX" w:eastAsia="es-MX"/>
        </w:rPr>
        <w:t xml:space="preserve">torgamiento de </w:t>
      </w:r>
      <w:r w:rsidR="001352D7">
        <w:rPr>
          <w:rFonts w:ascii="ITC Avant Garde" w:hAnsi="ITC Avant Garde"/>
          <w:b/>
          <w:bCs/>
          <w:sz w:val="22"/>
          <w:szCs w:val="22"/>
          <w:lang w:val="es-MX" w:eastAsia="es-MX"/>
        </w:rPr>
        <w:t>c</w:t>
      </w:r>
      <w:r w:rsidR="001352D7" w:rsidRPr="004D000A">
        <w:rPr>
          <w:rFonts w:ascii="ITC Avant Garde" w:hAnsi="ITC Avant Garde"/>
          <w:b/>
          <w:bCs/>
          <w:sz w:val="22"/>
          <w:szCs w:val="22"/>
          <w:lang w:val="es-MX" w:eastAsia="es-MX"/>
        </w:rPr>
        <w:t xml:space="preserve">oncesiones </w:t>
      </w:r>
      <w:r w:rsidR="001352D7">
        <w:rPr>
          <w:rFonts w:ascii="ITC Avant Garde" w:hAnsi="ITC Avant Garde"/>
          <w:b/>
          <w:bCs/>
          <w:sz w:val="22"/>
          <w:szCs w:val="22"/>
          <w:lang w:val="es-MX" w:eastAsia="es-MX"/>
        </w:rPr>
        <w:t>ú</w:t>
      </w:r>
      <w:r w:rsidR="001352D7" w:rsidRPr="004D000A">
        <w:rPr>
          <w:rFonts w:ascii="ITC Avant Garde" w:hAnsi="ITC Avant Garde"/>
          <w:b/>
          <w:bCs/>
          <w:sz w:val="22"/>
          <w:szCs w:val="22"/>
          <w:lang w:val="es-MX" w:eastAsia="es-MX"/>
        </w:rPr>
        <w:t xml:space="preserve">nicas para </w:t>
      </w:r>
      <w:r w:rsidR="001352D7">
        <w:rPr>
          <w:rFonts w:ascii="ITC Avant Garde" w:hAnsi="ITC Avant Garde"/>
          <w:b/>
          <w:bCs/>
          <w:sz w:val="22"/>
          <w:szCs w:val="22"/>
          <w:lang w:val="es-MX" w:eastAsia="es-MX"/>
        </w:rPr>
        <w:t>u</w:t>
      </w:r>
      <w:r w:rsidR="001352D7" w:rsidRPr="004D000A">
        <w:rPr>
          <w:rFonts w:ascii="ITC Avant Garde" w:hAnsi="ITC Avant Garde"/>
          <w:b/>
          <w:bCs/>
          <w:sz w:val="22"/>
          <w:szCs w:val="22"/>
          <w:lang w:val="es-MX" w:eastAsia="es-MX"/>
        </w:rPr>
        <w:t xml:space="preserve">so </w:t>
      </w:r>
      <w:r w:rsidR="001352D7">
        <w:rPr>
          <w:rFonts w:ascii="ITC Avant Garde" w:hAnsi="ITC Avant Garde"/>
          <w:b/>
          <w:bCs/>
          <w:sz w:val="22"/>
          <w:szCs w:val="22"/>
          <w:lang w:val="es-MX" w:eastAsia="es-MX"/>
        </w:rPr>
        <w:t>s</w:t>
      </w:r>
      <w:r w:rsidR="001352D7" w:rsidRPr="004D000A">
        <w:rPr>
          <w:rFonts w:ascii="ITC Avant Garde" w:hAnsi="ITC Avant Garde"/>
          <w:b/>
          <w:bCs/>
          <w:sz w:val="22"/>
          <w:szCs w:val="22"/>
          <w:lang w:val="es-MX" w:eastAsia="es-MX"/>
        </w:rPr>
        <w:t>ocial</w:t>
      </w:r>
      <w:r w:rsidR="001352D7">
        <w:rPr>
          <w:rFonts w:ascii="ITC Avant Garde" w:hAnsi="ITC Avant Garde"/>
          <w:b/>
          <w:bCs/>
          <w:sz w:val="22"/>
          <w:szCs w:val="22"/>
          <w:lang w:val="es-MX" w:eastAsia="es-MX"/>
        </w:rPr>
        <w:t>.</w:t>
      </w:r>
      <w:r w:rsidR="001352D7" w:rsidRPr="004D000A" w:rsidDel="001352D7">
        <w:rPr>
          <w:rFonts w:ascii="ITC Avant Garde" w:hAnsi="ITC Avant Garde"/>
          <w:b/>
          <w:bCs/>
          <w:sz w:val="22"/>
          <w:szCs w:val="22"/>
          <w:lang w:val="es-MX" w:eastAsia="es-MX"/>
        </w:rPr>
        <w:t xml:space="preserve"> </w:t>
      </w:r>
      <w:r w:rsidRPr="004D000A">
        <w:rPr>
          <w:rFonts w:ascii="ITC Avant Garde" w:hAnsi="ITC Avant Garde"/>
          <w:bCs/>
          <w:sz w:val="22"/>
          <w:szCs w:val="22"/>
        </w:rPr>
        <w:t xml:space="preserve">El párrafo segundo del artículo Cuarto Transitorio del Decreto de Reforma Constitucional, señala que </w:t>
      </w:r>
      <w:r w:rsidR="006310E6" w:rsidRPr="004D000A">
        <w:rPr>
          <w:rFonts w:ascii="ITC Avant Garde" w:hAnsi="ITC Avant Garde"/>
          <w:bCs/>
          <w:sz w:val="22"/>
          <w:szCs w:val="22"/>
        </w:rPr>
        <w:t>las</w:t>
      </w:r>
      <w:r w:rsidRPr="004D000A">
        <w:rPr>
          <w:rFonts w:ascii="ITC Avant Garde" w:hAnsi="ITC Avant Garde"/>
          <w:bCs/>
          <w:sz w:val="22"/>
          <w:szCs w:val="22"/>
        </w:rPr>
        <w:t xml:space="preserve"> concesiones </w:t>
      </w:r>
      <w:r w:rsidR="006310E6" w:rsidRPr="004D000A">
        <w:rPr>
          <w:rFonts w:ascii="ITC Avant Garde" w:hAnsi="ITC Avant Garde"/>
          <w:bCs/>
          <w:sz w:val="22"/>
          <w:szCs w:val="22"/>
        </w:rPr>
        <w:t>serán</w:t>
      </w:r>
      <w:r w:rsidRPr="004D000A">
        <w:rPr>
          <w:rFonts w:ascii="ITC Avant Garde" w:hAnsi="ITC Avant Garde"/>
          <w:bCs/>
          <w:sz w:val="22"/>
          <w:szCs w:val="22"/>
        </w:rPr>
        <w:t xml:space="preserve"> únicas, </w:t>
      </w:r>
      <w:r w:rsidR="006310E6" w:rsidRPr="004D000A">
        <w:rPr>
          <w:rFonts w:ascii="ITC Avant Garde" w:hAnsi="ITC Avant Garde"/>
          <w:bCs/>
          <w:sz w:val="22"/>
          <w:szCs w:val="22"/>
        </w:rPr>
        <w:t xml:space="preserve">de forma que </w:t>
      </w:r>
      <w:r w:rsidRPr="004D000A">
        <w:rPr>
          <w:rFonts w:ascii="ITC Avant Garde" w:hAnsi="ITC Avant Garde"/>
          <w:bCs/>
          <w:sz w:val="22"/>
          <w:szCs w:val="22"/>
        </w:rPr>
        <w:t>los concesionarios estarán habilitados para prestar todo tipo de servicios a través de sus redes.</w:t>
      </w:r>
    </w:p>
    <w:p w14:paraId="75B9C840" w14:textId="4F9FEC89" w:rsidR="00074BA9" w:rsidRPr="004D000A" w:rsidRDefault="00074BA9" w:rsidP="00203170">
      <w:pPr>
        <w:autoSpaceDE w:val="0"/>
        <w:autoSpaceDN w:val="0"/>
        <w:adjustRightInd w:val="0"/>
        <w:spacing w:before="240" w:after="240"/>
        <w:jc w:val="both"/>
        <w:rPr>
          <w:rFonts w:ascii="ITC Avant Garde" w:hAnsi="ITC Avant Garde"/>
          <w:bCs/>
          <w:sz w:val="22"/>
          <w:szCs w:val="22"/>
        </w:rPr>
      </w:pPr>
      <w:r w:rsidRPr="004D000A">
        <w:rPr>
          <w:rFonts w:ascii="ITC Avant Garde" w:hAnsi="ITC Avant Garde"/>
          <w:bCs/>
          <w:sz w:val="22"/>
          <w:szCs w:val="22"/>
        </w:rPr>
        <w:t>Al respecto, el artículo 66 de la Ley, establece que se requerirá concesión única para prestar todo tipo de servicios públicos de telecomunicaciones y radiodifusión.</w:t>
      </w:r>
    </w:p>
    <w:p w14:paraId="79D32667" w14:textId="18CFC2E2" w:rsidR="007870D8" w:rsidRPr="004D000A" w:rsidRDefault="00074BA9" w:rsidP="00203170">
      <w:pPr>
        <w:autoSpaceDE w:val="0"/>
        <w:autoSpaceDN w:val="0"/>
        <w:adjustRightInd w:val="0"/>
        <w:spacing w:before="240" w:after="240"/>
        <w:jc w:val="both"/>
        <w:rPr>
          <w:rFonts w:ascii="ITC Avant Garde" w:hAnsi="ITC Avant Garde"/>
          <w:bCs/>
          <w:sz w:val="22"/>
          <w:szCs w:val="22"/>
          <w:lang w:val="es-MX" w:eastAsia="es-MX"/>
        </w:rPr>
      </w:pPr>
      <w:r w:rsidRPr="004D000A">
        <w:rPr>
          <w:rFonts w:ascii="ITC Avant Garde" w:hAnsi="ITC Avant Garde"/>
          <w:bCs/>
          <w:sz w:val="22"/>
          <w:szCs w:val="22"/>
        </w:rPr>
        <w:t xml:space="preserve">Asimismo, el artículo 67 </w:t>
      </w:r>
      <w:proofErr w:type="gramStart"/>
      <w:r w:rsidRPr="004D000A">
        <w:rPr>
          <w:rFonts w:ascii="ITC Avant Garde" w:hAnsi="ITC Avant Garde"/>
          <w:bCs/>
          <w:sz w:val="22"/>
          <w:szCs w:val="22"/>
        </w:rPr>
        <w:t>fracción</w:t>
      </w:r>
      <w:proofErr w:type="gramEnd"/>
      <w:r w:rsidRPr="004D000A">
        <w:rPr>
          <w:rFonts w:ascii="ITC Avant Garde" w:hAnsi="ITC Avant Garde"/>
          <w:bCs/>
          <w:sz w:val="22"/>
          <w:szCs w:val="22"/>
        </w:rPr>
        <w:t xml:space="preserve"> IV de la Ley </w:t>
      </w:r>
      <w:r w:rsidR="00D2356A" w:rsidRPr="004D000A">
        <w:rPr>
          <w:rFonts w:ascii="ITC Avant Garde" w:hAnsi="ITC Avant Garde"/>
          <w:bCs/>
          <w:sz w:val="22"/>
          <w:szCs w:val="22"/>
        </w:rPr>
        <w:t>dispone que las concesiones para uso social confieren el derecho de prestar servicios de telecomunicaciones y radiodifusión con propósitos culturales, científicos, educativos o a la comunidad, sin fines de lucro</w:t>
      </w:r>
      <w:r w:rsidR="00541C72" w:rsidRPr="004D000A">
        <w:rPr>
          <w:rFonts w:ascii="ITC Avant Garde" w:hAnsi="ITC Avant Garde"/>
          <w:bCs/>
          <w:sz w:val="22"/>
          <w:szCs w:val="22"/>
          <w:lang w:val="es-MX" w:eastAsia="es-MX"/>
        </w:rPr>
        <w:t xml:space="preserve">, </w:t>
      </w:r>
      <w:r w:rsidR="00075186" w:rsidRPr="004D000A">
        <w:rPr>
          <w:rFonts w:ascii="ITC Avant Garde" w:hAnsi="ITC Avant Garde"/>
          <w:bCs/>
          <w:sz w:val="22"/>
          <w:szCs w:val="22"/>
          <w:lang w:val="es-MX" w:eastAsia="es-MX"/>
        </w:rPr>
        <w:t xml:space="preserve">tal </w:t>
      </w:r>
      <w:r w:rsidR="007870D8" w:rsidRPr="004D000A">
        <w:rPr>
          <w:rFonts w:ascii="ITC Avant Garde" w:hAnsi="ITC Avant Garde"/>
          <w:bCs/>
          <w:sz w:val="22"/>
          <w:szCs w:val="22"/>
          <w:lang w:val="es-MX" w:eastAsia="es-MX"/>
        </w:rPr>
        <w:t xml:space="preserve">como se </w:t>
      </w:r>
      <w:r w:rsidR="00D277ED" w:rsidRPr="004D000A">
        <w:rPr>
          <w:rFonts w:ascii="ITC Avant Garde" w:hAnsi="ITC Avant Garde"/>
          <w:bCs/>
          <w:sz w:val="22"/>
          <w:szCs w:val="22"/>
          <w:lang w:val="es-MX" w:eastAsia="es-MX"/>
        </w:rPr>
        <w:t>indica a continuación</w:t>
      </w:r>
      <w:r w:rsidR="007870D8" w:rsidRPr="004D000A">
        <w:rPr>
          <w:rFonts w:ascii="ITC Avant Garde" w:hAnsi="ITC Avant Garde"/>
          <w:bCs/>
          <w:sz w:val="22"/>
          <w:szCs w:val="22"/>
          <w:lang w:val="es-MX" w:eastAsia="es-MX"/>
        </w:rPr>
        <w:t>:</w:t>
      </w:r>
    </w:p>
    <w:p w14:paraId="4EDAB64B" w14:textId="13162D66" w:rsidR="007870D8" w:rsidRPr="00203170" w:rsidRDefault="007870D8" w:rsidP="00203170">
      <w:pPr>
        <w:autoSpaceDE w:val="0"/>
        <w:autoSpaceDN w:val="0"/>
        <w:adjustRightInd w:val="0"/>
        <w:ind w:left="567" w:right="567"/>
        <w:jc w:val="both"/>
        <w:rPr>
          <w:rFonts w:ascii="ITC Avant Garde" w:hAnsi="ITC Avant Garde"/>
          <w:bCs/>
          <w:sz w:val="18"/>
          <w:szCs w:val="18"/>
          <w:lang w:val="es-MX" w:eastAsia="es-MX"/>
        </w:rPr>
      </w:pPr>
      <w:r w:rsidRPr="00203170">
        <w:rPr>
          <w:rFonts w:ascii="ITC Avant Garde" w:hAnsi="ITC Avant Garde"/>
          <w:b/>
          <w:bCs/>
          <w:sz w:val="18"/>
          <w:szCs w:val="18"/>
          <w:lang w:val="es-MX" w:eastAsia="es-MX"/>
        </w:rPr>
        <w:t>“Artículo 67.</w:t>
      </w:r>
      <w:r w:rsidRPr="00203170">
        <w:rPr>
          <w:rFonts w:ascii="ITC Avant Garde" w:eastAsiaTheme="minorHAnsi" w:hAnsi="ITC Avant Garde" w:cs="Arial"/>
          <w:b/>
          <w:bCs/>
          <w:sz w:val="18"/>
          <w:szCs w:val="18"/>
        </w:rPr>
        <w:t xml:space="preserve"> </w:t>
      </w:r>
      <w:r w:rsidRPr="00203170">
        <w:rPr>
          <w:rFonts w:ascii="ITC Avant Garde" w:hAnsi="ITC Avant Garde"/>
          <w:bCs/>
          <w:sz w:val="18"/>
          <w:szCs w:val="18"/>
          <w:lang w:val="es-MX" w:eastAsia="es-MX"/>
        </w:rPr>
        <w:t xml:space="preserve">De acuerdo con sus fines, la concesión única será: </w:t>
      </w:r>
    </w:p>
    <w:p w14:paraId="3484C551" w14:textId="56467E5D" w:rsidR="007870D8" w:rsidRPr="00203170" w:rsidRDefault="00D277ED" w:rsidP="00203170">
      <w:pPr>
        <w:autoSpaceDE w:val="0"/>
        <w:autoSpaceDN w:val="0"/>
        <w:adjustRightInd w:val="0"/>
        <w:ind w:left="567" w:right="567"/>
        <w:jc w:val="both"/>
        <w:rPr>
          <w:rFonts w:ascii="ITC Avant Garde" w:eastAsiaTheme="minorHAnsi" w:hAnsi="ITC Avant Garde" w:cs="Arial"/>
          <w:sz w:val="18"/>
          <w:szCs w:val="18"/>
        </w:rPr>
      </w:pPr>
      <w:r w:rsidRPr="00203170">
        <w:rPr>
          <w:rFonts w:ascii="ITC Avant Garde" w:eastAsiaTheme="minorHAnsi" w:hAnsi="ITC Avant Garde" w:cs="Arial"/>
          <w:bCs/>
          <w:sz w:val="18"/>
          <w:szCs w:val="18"/>
        </w:rPr>
        <w:lastRenderedPageBreak/>
        <w:t>[…]</w:t>
      </w:r>
    </w:p>
    <w:p w14:paraId="44235CB0" w14:textId="77777777" w:rsidR="00873D73" w:rsidRPr="00203170" w:rsidRDefault="007870D8" w:rsidP="00203170">
      <w:pPr>
        <w:pStyle w:val="Default"/>
        <w:ind w:left="567" w:right="567"/>
        <w:jc w:val="both"/>
        <w:rPr>
          <w:rFonts w:ascii="ITC Avant Garde" w:hAnsi="ITC Avant Garde"/>
          <w:bCs/>
          <w:sz w:val="18"/>
          <w:szCs w:val="18"/>
        </w:rPr>
      </w:pPr>
      <w:r w:rsidRPr="00203170">
        <w:rPr>
          <w:rFonts w:ascii="ITC Avant Garde" w:eastAsia="Times New Roman" w:hAnsi="ITC Avant Garde" w:cs="Times New Roman"/>
          <w:b/>
          <w:bCs/>
          <w:color w:val="auto"/>
          <w:sz w:val="18"/>
          <w:szCs w:val="18"/>
        </w:rPr>
        <w:t xml:space="preserve">IV. Para uso social: </w:t>
      </w:r>
      <w:r w:rsidRPr="00203170">
        <w:rPr>
          <w:rFonts w:ascii="ITC Avant Garde" w:eastAsia="Times New Roman" w:hAnsi="ITC Avant Garde" w:cs="Times New Roman"/>
          <w:bCs/>
          <w:color w:val="auto"/>
          <w:sz w:val="18"/>
          <w:szCs w:val="18"/>
        </w:rPr>
        <w:t xml:space="preserve">Confiere el derecho de prestar servicios de telecomunicaciones y radiodifusión con </w:t>
      </w:r>
      <w:r w:rsidRPr="00203170">
        <w:rPr>
          <w:rFonts w:ascii="ITC Avant Garde" w:eastAsia="Times New Roman" w:hAnsi="ITC Avant Garde" w:cs="Times New Roman"/>
          <w:b/>
          <w:bCs/>
          <w:color w:val="auto"/>
          <w:sz w:val="18"/>
          <w:szCs w:val="18"/>
        </w:rPr>
        <w:t>propósitos culturales, científicos, educativos o a la comunidad, sin fines de lucro.</w:t>
      </w:r>
      <w:r w:rsidRPr="00203170">
        <w:rPr>
          <w:rFonts w:ascii="ITC Avant Garde" w:eastAsia="Times New Roman" w:hAnsi="ITC Avant Garde" w:cs="Times New Roman"/>
          <w:bCs/>
          <w:color w:val="auto"/>
          <w:sz w:val="18"/>
          <w:szCs w:val="18"/>
        </w:rPr>
        <w:t xml:space="preserve"> Quedan comprendidas en esta categoría las concesiones comunitarias y las indígenas; así como las que se otorguen a instituciones de educación superior de carácter privado.</w:t>
      </w:r>
    </w:p>
    <w:p w14:paraId="7226B723" w14:textId="6A428E42" w:rsidR="007870D8" w:rsidRPr="00203170" w:rsidRDefault="00873D73" w:rsidP="00203170">
      <w:pPr>
        <w:pStyle w:val="Default"/>
        <w:ind w:left="567" w:right="567"/>
        <w:jc w:val="both"/>
      </w:pPr>
      <w:r w:rsidRPr="00203170">
        <w:rPr>
          <w:rFonts w:ascii="ITC Avant Garde" w:eastAsiaTheme="minorHAnsi" w:hAnsi="ITC Avant Garde" w:cs="Arial"/>
          <w:bCs/>
          <w:sz w:val="18"/>
          <w:szCs w:val="18"/>
        </w:rPr>
        <w:t>[…]</w:t>
      </w:r>
      <w:r w:rsidR="007870D8" w:rsidRPr="00203170">
        <w:t>”</w:t>
      </w:r>
    </w:p>
    <w:p w14:paraId="61C7DDAC" w14:textId="5661CA19" w:rsidR="007870D8" w:rsidRPr="00203170" w:rsidRDefault="00A43F2D" w:rsidP="00203170">
      <w:pPr>
        <w:autoSpaceDE w:val="0"/>
        <w:autoSpaceDN w:val="0"/>
        <w:adjustRightInd w:val="0"/>
        <w:ind w:left="567" w:right="567"/>
        <w:jc w:val="both"/>
        <w:rPr>
          <w:rFonts w:ascii="ITC Avant Garde" w:hAnsi="ITC Avant Garde"/>
          <w:bCs/>
          <w:sz w:val="18"/>
          <w:szCs w:val="18"/>
          <w:lang w:val="es-MX" w:eastAsia="es-MX"/>
        </w:rPr>
      </w:pPr>
      <w:r w:rsidRPr="00203170">
        <w:rPr>
          <w:rFonts w:ascii="ITC Avant Garde" w:hAnsi="ITC Avant Garde"/>
          <w:bCs/>
          <w:sz w:val="18"/>
          <w:szCs w:val="18"/>
          <w:lang w:val="es-MX" w:eastAsia="es-MX"/>
        </w:rPr>
        <w:t>[Énfasis añadido]</w:t>
      </w:r>
    </w:p>
    <w:p w14:paraId="636BF9A5" w14:textId="6A108C01" w:rsidR="007870D8" w:rsidRPr="004D000A" w:rsidRDefault="00B5472A" w:rsidP="00203170">
      <w:pPr>
        <w:pStyle w:val="Prrafodelista"/>
        <w:spacing w:before="240" w:after="240"/>
        <w:ind w:left="0"/>
        <w:jc w:val="both"/>
        <w:rPr>
          <w:rFonts w:ascii="ITC Avant Garde" w:hAnsi="ITC Avant Garde"/>
          <w:bCs/>
          <w:color w:val="000000"/>
          <w:sz w:val="22"/>
          <w:szCs w:val="22"/>
          <w:lang w:eastAsia="es-MX"/>
        </w:rPr>
      </w:pPr>
      <w:r w:rsidRPr="004D000A">
        <w:rPr>
          <w:rFonts w:ascii="ITC Avant Garde" w:hAnsi="ITC Avant Garde"/>
          <w:bCs/>
          <w:color w:val="000000"/>
          <w:sz w:val="22"/>
          <w:szCs w:val="22"/>
          <w:lang w:eastAsia="es-MX"/>
        </w:rPr>
        <w:t>De lo anterior</w:t>
      </w:r>
      <w:r w:rsidR="00744A7F">
        <w:rPr>
          <w:rFonts w:ascii="ITC Avant Garde" w:hAnsi="ITC Avant Garde"/>
          <w:bCs/>
          <w:color w:val="000000"/>
          <w:sz w:val="22"/>
          <w:szCs w:val="22"/>
          <w:lang w:eastAsia="es-MX"/>
        </w:rPr>
        <w:t>,</w:t>
      </w:r>
      <w:r w:rsidRPr="004D000A">
        <w:rPr>
          <w:rFonts w:ascii="ITC Avant Garde" w:hAnsi="ITC Avant Garde"/>
          <w:bCs/>
          <w:color w:val="000000"/>
          <w:sz w:val="22"/>
          <w:szCs w:val="22"/>
          <w:lang w:eastAsia="es-MX"/>
        </w:rPr>
        <w:t xml:space="preserve"> se desprende que las concesiones para uso social se podrán otorgar a </w:t>
      </w:r>
      <w:r w:rsidR="00E21245">
        <w:rPr>
          <w:rFonts w:ascii="ITC Avant Garde" w:hAnsi="ITC Avant Garde"/>
          <w:bCs/>
          <w:color w:val="000000"/>
          <w:sz w:val="22"/>
          <w:szCs w:val="22"/>
          <w:lang w:eastAsia="es-MX"/>
        </w:rPr>
        <w:t xml:space="preserve">aquellas personas físicas u organizaciones de la sociedad civil con propósitos </w:t>
      </w:r>
      <w:r w:rsidR="00E21245" w:rsidRPr="00E21245">
        <w:rPr>
          <w:rFonts w:ascii="ITC Avant Garde" w:hAnsi="ITC Avant Garde"/>
          <w:bCs/>
          <w:color w:val="000000"/>
          <w:sz w:val="22"/>
          <w:szCs w:val="22"/>
          <w:lang w:eastAsia="es-MX"/>
        </w:rPr>
        <w:t xml:space="preserve">culturales, científicos, educativos o a la comunidad, sin fines de lucro </w:t>
      </w:r>
      <w:r w:rsidRPr="004D000A">
        <w:rPr>
          <w:rFonts w:ascii="ITC Avant Garde" w:hAnsi="ITC Avant Garde"/>
          <w:bCs/>
          <w:color w:val="000000"/>
          <w:sz w:val="22"/>
          <w:szCs w:val="22"/>
          <w:lang w:eastAsia="es-MX"/>
        </w:rPr>
        <w:t>de conformidad con los Lineamientos</w:t>
      </w:r>
      <w:r w:rsidR="007870D8" w:rsidRPr="004D000A">
        <w:rPr>
          <w:rFonts w:ascii="ITC Avant Garde" w:hAnsi="ITC Avant Garde"/>
          <w:bCs/>
          <w:color w:val="000000"/>
          <w:sz w:val="22"/>
          <w:szCs w:val="22"/>
          <w:lang w:eastAsia="es-MX"/>
        </w:rPr>
        <w:t>.</w:t>
      </w:r>
    </w:p>
    <w:p w14:paraId="1BA8B687" w14:textId="528E8160" w:rsidR="007870D8" w:rsidRPr="004D000A" w:rsidRDefault="00744A7F" w:rsidP="00203170">
      <w:pPr>
        <w:autoSpaceDE w:val="0"/>
        <w:autoSpaceDN w:val="0"/>
        <w:adjustRightInd w:val="0"/>
        <w:spacing w:after="240"/>
        <w:ind w:right="48"/>
        <w:jc w:val="both"/>
        <w:rPr>
          <w:rFonts w:ascii="ITC Avant Garde" w:hAnsi="ITC Avant Garde"/>
          <w:bCs/>
          <w:sz w:val="22"/>
          <w:szCs w:val="22"/>
        </w:rPr>
      </w:pPr>
      <w:r>
        <w:rPr>
          <w:rFonts w:ascii="ITC Avant Garde" w:hAnsi="ITC Avant Garde"/>
          <w:bCs/>
          <w:sz w:val="22"/>
          <w:szCs w:val="22"/>
        </w:rPr>
        <w:t>Finalmente</w:t>
      </w:r>
      <w:r w:rsidR="00313E18" w:rsidRPr="004D000A">
        <w:rPr>
          <w:rFonts w:ascii="ITC Avant Garde" w:hAnsi="ITC Avant Garde"/>
          <w:bCs/>
          <w:sz w:val="22"/>
          <w:szCs w:val="22"/>
        </w:rPr>
        <w:t xml:space="preserve">, para llevar a cabo el análisis de la Solicitud, </w:t>
      </w:r>
      <w:r>
        <w:rPr>
          <w:rFonts w:ascii="ITC Avant Garde" w:hAnsi="ITC Avant Garde"/>
          <w:bCs/>
          <w:sz w:val="22"/>
          <w:szCs w:val="22"/>
        </w:rPr>
        <w:t xml:space="preserve">en lo que respecta al otorgamiento de la concesión única para uso social, </w:t>
      </w:r>
      <w:r w:rsidR="00313E18" w:rsidRPr="004D000A">
        <w:rPr>
          <w:rFonts w:ascii="ITC Avant Garde" w:hAnsi="ITC Avant Garde"/>
          <w:bCs/>
          <w:sz w:val="22"/>
          <w:szCs w:val="22"/>
        </w:rPr>
        <w:t>deberán observarse</w:t>
      </w:r>
      <w:r w:rsidR="007870D8" w:rsidRPr="004D000A">
        <w:rPr>
          <w:rFonts w:ascii="ITC Avant Garde" w:hAnsi="ITC Avant Garde"/>
          <w:bCs/>
          <w:sz w:val="22"/>
          <w:szCs w:val="22"/>
        </w:rPr>
        <w:t xml:space="preserve"> los requisitos establecidos en el artículo 73 de la Ley, el cual </w:t>
      </w:r>
      <w:r w:rsidR="000B083A">
        <w:rPr>
          <w:rFonts w:ascii="ITC Avant Garde" w:hAnsi="ITC Avant Garde"/>
          <w:bCs/>
          <w:sz w:val="22"/>
          <w:szCs w:val="22"/>
        </w:rPr>
        <w:t>dispone</w:t>
      </w:r>
      <w:r w:rsidR="000B083A" w:rsidRPr="004D000A">
        <w:rPr>
          <w:rFonts w:ascii="ITC Avant Garde" w:hAnsi="ITC Avant Garde"/>
          <w:bCs/>
          <w:sz w:val="22"/>
          <w:szCs w:val="22"/>
        </w:rPr>
        <w:t xml:space="preserve"> </w:t>
      </w:r>
      <w:r w:rsidR="007870D8" w:rsidRPr="004D000A">
        <w:rPr>
          <w:rFonts w:ascii="ITC Avant Garde" w:hAnsi="ITC Avant Garde"/>
          <w:bCs/>
          <w:sz w:val="22"/>
          <w:szCs w:val="22"/>
        </w:rPr>
        <w:t>lo siguiente:</w:t>
      </w:r>
    </w:p>
    <w:p w14:paraId="68A20319" w14:textId="77777777" w:rsidR="007870D8" w:rsidRPr="00203170" w:rsidRDefault="007870D8" w:rsidP="00203170">
      <w:pPr>
        <w:autoSpaceDE w:val="0"/>
        <w:autoSpaceDN w:val="0"/>
        <w:adjustRightInd w:val="0"/>
        <w:ind w:left="567" w:right="567"/>
        <w:jc w:val="both"/>
        <w:rPr>
          <w:rFonts w:ascii="ITC Avant Garde" w:hAnsi="ITC Avant Garde"/>
          <w:bCs/>
          <w:sz w:val="18"/>
          <w:szCs w:val="18"/>
          <w:lang w:val="es-MX" w:eastAsia="es-MX"/>
        </w:rPr>
      </w:pPr>
      <w:r w:rsidRPr="00203170">
        <w:rPr>
          <w:rFonts w:ascii="ITC Avant Garde" w:hAnsi="ITC Avant Garde"/>
          <w:b/>
          <w:bCs/>
          <w:sz w:val="18"/>
          <w:szCs w:val="18"/>
          <w:lang w:val="es-MX" w:eastAsia="es-MX"/>
        </w:rPr>
        <w:t>“Artículo 73.</w:t>
      </w:r>
      <w:r w:rsidRPr="00203170">
        <w:rPr>
          <w:rFonts w:ascii="ITC Avant Garde" w:hAnsi="ITC Avant Garde"/>
          <w:bCs/>
          <w:sz w:val="18"/>
          <w:szCs w:val="18"/>
          <w:lang w:val="es-MX" w:eastAsia="es-MX"/>
        </w:rPr>
        <w:t xml:space="preserve"> </w:t>
      </w:r>
      <w:r w:rsidRPr="00203170">
        <w:rPr>
          <w:rFonts w:ascii="ITC Avant Garde" w:hAnsi="ITC Avant Garde"/>
          <w:b/>
          <w:bCs/>
          <w:sz w:val="18"/>
          <w:szCs w:val="18"/>
          <w:lang w:val="es-MX" w:eastAsia="es-MX"/>
        </w:rPr>
        <w:t>Los interesados en obtener una concesión única, cualquiera que sea su uso,</w:t>
      </w:r>
      <w:r w:rsidRPr="00203170">
        <w:rPr>
          <w:rFonts w:ascii="ITC Avant Garde" w:hAnsi="ITC Avant Garde"/>
          <w:bCs/>
          <w:sz w:val="18"/>
          <w:szCs w:val="18"/>
          <w:lang w:val="es-MX" w:eastAsia="es-MX"/>
        </w:rPr>
        <w:t xml:space="preserve"> deberán presentar al Instituto solicitud que contenga como mínimo: </w:t>
      </w:r>
    </w:p>
    <w:p w14:paraId="6C5A270B" w14:textId="77777777" w:rsidR="007870D8" w:rsidRPr="00203170" w:rsidRDefault="007870D8" w:rsidP="00203170">
      <w:pPr>
        <w:autoSpaceDE w:val="0"/>
        <w:autoSpaceDN w:val="0"/>
        <w:adjustRightInd w:val="0"/>
        <w:ind w:left="567" w:right="567"/>
        <w:jc w:val="both"/>
        <w:rPr>
          <w:rFonts w:ascii="ITC Avant Garde" w:hAnsi="ITC Avant Garde"/>
          <w:bCs/>
          <w:sz w:val="18"/>
          <w:szCs w:val="18"/>
          <w:lang w:val="es-MX" w:eastAsia="es-MX"/>
        </w:rPr>
      </w:pPr>
      <w:r w:rsidRPr="00203170">
        <w:rPr>
          <w:rFonts w:ascii="ITC Avant Garde" w:hAnsi="ITC Avant Garde"/>
          <w:bCs/>
          <w:sz w:val="18"/>
          <w:szCs w:val="18"/>
          <w:lang w:val="es-MX" w:eastAsia="es-MX"/>
        </w:rPr>
        <w:t>I. Nombre y domicilio del solicitante;</w:t>
      </w:r>
    </w:p>
    <w:p w14:paraId="54C9D847" w14:textId="77777777" w:rsidR="007870D8" w:rsidRPr="00203170" w:rsidRDefault="007870D8" w:rsidP="00203170">
      <w:pPr>
        <w:autoSpaceDE w:val="0"/>
        <w:autoSpaceDN w:val="0"/>
        <w:adjustRightInd w:val="0"/>
        <w:ind w:left="567" w:right="567"/>
        <w:jc w:val="both"/>
        <w:rPr>
          <w:rFonts w:ascii="ITC Avant Garde" w:hAnsi="ITC Avant Garde"/>
          <w:bCs/>
          <w:sz w:val="18"/>
          <w:szCs w:val="18"/>
          <w:lang w:val="es-MX" w:eastAsia="es-MX"/>
        </w:rPr>
      </w:pPr>
      <w:r w:rsidRPr="00203170">
        <w:rPr>
          <w:rFonts w:ascii="ITC Avant Garde" w:hAnsi="ITC Avant Garde"/>
          <w:bCs/>
          <w:sz w:val="18"/>
          <w:szCs w:val="18"/>
          <w:lang w:val="es-MX" w:eastAsia="es-MX"/>
        </w:rPr>
        <w:t xml:space="preserve">II. Las características generales del proyecto de que se trate, y </w:t>
      </w:r>
    </w:p>
    <w:p w14:paraId="310B188C" w14:textId="77777777" w:rsidR="007870D8" w:rsidRPr="00203170" w:rsidRDefault="007870D8" w:rsidP="00203170">
      <w:pPr>
        <w:autoSpaceDE w:val="0"/>
        <w:autoSpaceDN w:val="0"/>
        <w:adjustRightInd w:val="0"/>
        <w:ind w:left="567" w:right="567"/>
        <w:jc w:val="both"/>
        <w:rPr>
          <w:rFonts w:ascii="ITC Avant Garde" w:hAnsi="ITC Avant Garde"/>
          <w:bCs/>
          <w:sz w:val="18"/>
          <w:szCs w:val="18"/>
          <w:lang w:val="es-MX" w:eastAsia="es-MX"/>
        </w:rPr>
      </w:pPr>
      <w:r w:rsidRPr="00203170">
        <w:rPr>
          <w:rFonts w:ascii="ITC Avant Garde" w:hAnsi="ITC Avant Garde"/>
          <w:bCs/>
          <w:sz w:val="18"/>
          <w:szCs w:val="18"/>
          <w:lang w:val="es-MX" w:eastAsia="es-MX"/>
        </w:rPr>
        <w:t xml:space="preserve">III. La documentación e información que acredite su capacidad técnica, económica, jurídica y administrativa. </w:t>
      </w:r>
    </w:p>
    <w:p w14:paraId="4C23D786" w14:textId="77777777" w:rsidR="00F222F0" w:rsidRPr="00203170" w:rsidRDefault="00F222F0" w:rsidP="00203170">
      <w:pPr>
        <w:pStyle w:val="Default"/>
        <w:ind w:left="567" w:right="567"/>
        <w:jc w:val="both"/>
      </w:pPr>
      <w:r w:rsidRPr="00203170">
        <w:rPr>
          <w:rFonts w:ascii="ITC Avant Garde" w:eastAsiaTheme="minorHAnsi" w:hAnsi="ITC Avant Garde" w:cs="Arial"/>
          <w:bCs/>
          <w:sz w:val="18"/>
          <w:szCs w:val="18"/>
        </w:rPr>
        <w:t>[…]</w:t>
      </w:r>
      <w:r w:rsidRPr="00203170">
        <w:t>”</w:t>
      </w:r>
    </w:p>
    <w:p w14:paraId="14047B79" w14:textId="023B4E9E" w:rsidR="007870D8" w:rsidRPr="00203170" w:rsidRDefault="00F222F0" w:rsidP="00203170">
      <w:pPr>
        <w:autoSpaceDE w:val="0"/>
        <w:autoSpaceDN w:val="0"/>
        <w:adjustRightInd w:val="0"/>
        <w:ind w:left="567" w:right="567"/>
        <w:jc w:val="both"/>
        <w:rPr>
          <w:rFonts w:ascii="ITC Avant Garde" w:hAnsi="ITC Avant Garde"/>
          <w:bCs/>
          <w:sz w:val="18"/>
          <w:szCs w:val="18"/>
          <w:lang w:val="es-MX" w:eastAsia="es-MX"/>
        </w:rPr>
      </w:pPr>
      <w:r w:rsidRPr="00203170">
        <w:rPr>
          <w:rFonts w:ascii="ITC Avant Garde" w:hAnsi="ITC Avant Garde"/>
          <w:bCs/>
          <w:sz w:val="18"/>
          <w:szCs w:val="18"/>
          <w:lang w:val="es-MX" w:eastAsia="es-MX"/>
        </w:rPr>
        <w:t>[Énfasis añadido]</w:t>
      </w:r>
    </w:p>
    <w:p w14:paraId="558CF91F" w14:textId="54A18C62" w:rsidR="007870D8" w:rsidRPr="004D000A" w:rsidRDefault="007870D8" w:rsidP="00203170">
      <w:pPr>
        <w:autoSpaceDE w:val="0"/>
        <w:autoSpaceDN w:val="0"/>
        <w:adjustRightInd w:val="0"/>
        <w:spacing w:before="240" w:after="240"/>
        <w:jc w:val="both"/>
        <w:rPr>
          <w:rFonts w:ascii="ITC Avant Garde" w:hAnsi="ITC Avant Garde"/>
          <w:bCs/>
          <w:sz w:val="22"/>
          <w:szCs w:val="22"/>
          <w:lang w:val="es-MX" w:eastAsia="es-MX"/>
        </w:rPr>
      </w:pPr>
      <w:r w:rsidRPr="004D000A">
        <w:rPr>
          <w:rFonts w:ascii="ITC Avant Garde" w:hAnsi="ITC Avant Garde"/>
          <w:bCs/>
          <w:sz w:val="22"/>
          <w:szCs w:val="22"/>
        </w:rPr>
        <w:t xml:space="preserve">En este sentido, si bien el artículo 73 de la Ley establece de manera general los requisitos que deben cumplir los interesados en obtener </w:t>
      </w:r>
      <w:r w:rsidR="00C63BF6" w:rsidRPr="004D000A">
        <w:rPr>
          <w:rFonts w:ascii="ITC Avant Garde" w:hAnsi="ITC Avant Garde"/>
          <w:bCs/>
          <w:sz w:val="22"/>
          <w:szCs w:val="22"/>
        </w:rPr>
        <w:t xml:space="preserve">una </w:t>
      </w:r>
      <w:r w:rsidR="00EF1991" w:rsidRPr="004D000A">
        <w:rPr>
          <w:rFonts w:ascii="ITC Avant Garde" w:hAnsi="ITC Avant Garde"/>
          <w:bCs/>
          <w:sz w:val="22"/>
          <w:szCs w:val="22"/>
        </w:rPr>
        <w:t xml:space="preserve">concesión </w:t>
      </w:r>
      <w:r w:rsidRPr="004D000A">
        <w:rPr>
          <w:rFonts w:ascii="ITC Avant Garde" w:hAnsi="ITC Avant Garde"/>
          <w:bCs/>
          <w:sz w:val="22"/>
          <w:szCs w:val="22"/>
        </w:rPr>
        <w:t>única</w:t>
      </w:r>
      <w:r w:rsidR="003F74E2">
        <w:rPr>
          <w:rFonts w:ascii="ITC Avant Garde" w:hAnsi="ITC Avant Garde"/>
          <w:bCs/>
          <w:sz w:val="22"/>
          <w:szCs w:val="22"/>
        </w:rPr>
        <w:t xml:space="preserve"> para uso social</w:t>
      </w:r>
      <w:r w:rsidRPr="004D000A">
        <w:rPr>
          <w:rFonts w:ascii="ITC Avant Garde" w:hAnsi="ITC Avant Garde"/>
          <w:bCs/>
          <w:sz w:val="22"/>
          <w:szCs w:val="22"/>
        </w:rPr>
        <w:t xml:space="preserve">, es necesario </w:t>
      </w:r>
      <w:r w:rsidR="00B63C09" w:rsidRPr="004D000A">
        <w:rPr>
          <w:rFonts w:ascii="ITC Avant Garde" w:hAnsi="ITC Avant Garde"/>
          <w:bCs/>
          <w:sz w:val="22"/>
          <w:szCs w:val="22"/>
        </w:rPr>
        <w:t xml:space="preserve">analizar la Solicitud conforme a lo </w:t>
      </w:r>
      <w:r w:rsidRPr="004D000A">
        <w:rPr>
          <w:rFonts w:ascii="ITC Avant Garde" w:hAnsi="ITC Avant Garde"/>
          <w:bCs/>
          <w:sz w:val="22"/>
          <w:szCs w:val="22"/>
        </w:rPr>
        <w:t xml:space="preserve">establecido </w:t>
      </w:r>
      <w:r w:rsidR="00C63BF6" w:rsidRPr="004D000A">
        <w:rPr>
          <w:rFonts w:ascii="ITC Avant Garde" w:hAnsi="ITC Avant Garde"/>
          <w:bCs/>
          <w:sz w:val="22"/>
          <w:szCs w:val="22"/>
        </w:rPr>
        <w:t>por</w:t>
      </w:r>
      <w:r w:rsidRPr="004D000A">
        <w:rPr>
          <w:rFonts w:ascii="ITC Avant Garde" w:hAnsi="ITC Avant Garde"/>
          <w:bCs/>
          <w:sz w:val="22"/>
          <w:szCs w:val="22"/>
        </w:rPr>
        <w:t xml:space="preserve"> el artículo 3 de los Lineamientos</w:t>
      </w:r>
      <w:r w:rsidR="00B63C09" w:rsidRPr="004D000A">
        <w:rPr>
          <w:rFonts w:ascii="ITC Avant Garde" w:hAnsi="ITC Avant Garde"/>
          <w:bCs/>
          <w:sz w:val="22"/>
          <w:szCs w:val="22"/>
        </w:rPr>
        <w:t>,</w:t>
      </w:r>
      <w:r w:rsidR="002536AE" w:rsidRPr="004D000A">
        <w:rPr>
          <w:rFonts w:ascii="ITC Avant Garde" w:hAnsi="ITC Avant Garde"/>
          <w:bCs/>
          <w:sz w:val="22"/>
          <w:szCs w:val="22"/>
        </w:rPr>
        <w:t xml:space="preserve"> </w:t>
      </w:r>
      <w:r w:rsidR="00B63C09" w:rsidRPr="004D000A">
        <w:rPr>
          <w:rFonts w:ascii="ITC Avant Garde" w:hAnsi="ITC Avant Garde"/>
          <w:bCs/>
          <w:sz w:val="22"/>
          <w:szCs w:val="22"/>
        </w:rPr>
        <w:t xml:space="preserve">el cual </w:t>
      </w:r>
      <w:r w:rsidR="005A6663" w:rsidRPr="004D000A">
        <w:rPr>
          <w:rFonts w:ascii="ITC Avant Garde" w:hAnsi="ITC Avant Garde"/>
          <w:bCs/>
          <w:sz w:val="22"/>
          <w:szCs w:val="22"/>
        </w:rPr>
        <w:t>señala</w:t>
      </w:r>
      <w:r w:rsidRPr="004D000A">
        <w:rPr>
          <w:rFonts w:ascii="ITC Avant Garde" w:hAnsi="ITC Avant Garde"/>
          <w:bCs/>
          <w:sz w:val="22"/>
          <w:szCs w:val="22"/>
        </w:rPr>
        <w:t xml:space="preserve"> los requisitos específicos que deben </w:t>
      </w:r>
      <w:r w:rsidR="005A6663" w:rsidRPr="004D000A">
        <w:rPr>
          <w:rFonts w:ascii="ITC Avant Garde" w:hAnsi="ITC Avant Garde"/>
          <w:bCs/>
          <w:sz w:val="22"/>
          <w:szCs w:val="22"/>
        </w:rPr>
        <w:t>presentar los</w:t>
      </w:r>
      <w:r w:rsidRPr="004D000A">
        <w:rPr>
          <w:rFonts w:ascii="ITC Avant Garde" w:hAnsi="ITC Avant Garde"/>
          <w:bCs/>
          <w:sz w:val="22"/>
          <w:szCs w:val="22"/>
        </w:rPr>
        <w:t xml:space="preserve"> interesados</w:t>
      </w:r>
      <w:r w:rsidR="005A6663" w:rsidRPr="004D000A">
        <w:rPr>
          <w:rFonts w:ascii="ITC Avant Garde" w:hAnsi="ITC Avant Garde"/>
          <w:bCs/>
          <w:sz w:val="22"/>
          <w:szCs w:val="22"/>
        </w:rPr>
        <w:t xml:space="preserve"> en obtener </w:t>
      </w:r>
      <w:r w:rsidR="00AF575C" w:rsidRPr="004D000A">
        <w:rPr>
          <w:rFonts w:ascii="ITC Avant Garde" w:hAnsi="ITC Avant Garde"/>
          <w:bCs/>
          <w:sz w:val="22"/>
          <w:szCs w:val="22"/>
        </w:rPr>
        <w:t xml:space="preserve">cualquiera de las </w:t>
      </w:r>
      <w:r w:rsidR="007F30D4">
        <w:rPr>
          <w:rFonts w:ascii="ITC Avant Garde" w:hAnsi="ITC Avant Garde"/>
          <w:bCs/>
          <w:sz w:val="22"/>
          <w:szCs w:val="22"/>
        </w:rPr>
        <w:t>c</w:t>
      </w:r>
      <w:r w:rsidR="005A6663" w:rsidRPr="004D000A">
        <w:rPr>
          <w:rFonts w:ascii="ITC Avant Garde" w:hAnsi="ITC Avant Garde"/>
          <w:bCs/>
          <w:sz w:val="22"/>
          <w:szCs w:val="22"/>
        </w:rPr>
        <w:t>oncesi</w:t>
      </w:r>
      <w:r w:rsidR="00AF575C" w:rsidRPr="004D000A">
        <w:rPr>
          <w:rFonts w:ascii="ITC Avant Garde" w:hAnsi="ITC Avant Garde"/>
          <w:bCs/>
          <w:sz w:val="22"/>
          <w:szCs w:val="22"/>
        </w:rPr>
        <w:t>ones</w:t>
      </w:r>
      <w:r w:rsidR="005A6663" w:rsidRPr="004D000A">
        <w:rPr>
          <w:rFonts w:ascii="ITC Avant Garde" w:hAnsi="ITC Avant Garde"/>
          <w:bCs/>
          <w:sz w:val="22"/>
          <w:szCs w:val="22"/>
        </w:rPr>
        <w:t xml:space="preserve"> única</w:t>
      </w:r>
      <w:r w:rsidR="00AF575C" w:rsidRPr="004D000A">
        <w:rPr>
          <w:rFonts w:ascii="ITC Avant Garde" w:hAnsi="ITC Avant Garde"/>
          <w:bCs/>
          <w:sz w:val="22"/>
          <w:szCs w:val="22"/>
        </w:rPr>
        <w:t>s</w:t>
      </w:r>
      <w:r w:rsidR="003169B1" w:rsidRPr="004D000A">
        <w:rPr>
          <w:rFonts w:ascii="ITC Avant Garde" w:hAnsi="ITC Avant Garde"/>
          <w:bCs/>
          <w:sz w:val="22"/>
          <w:szCs w:val="22"/>
        </w:rPr>
        <w:t xml:space="preserve"> </w:t>
      </w:r>
      <w:r w:rsidR="007F30D4">
        <w:rPr>
          <w:rFonts w:ascii="ITC Avant Garde" w:hAnsi="ITC Avant Garde"/>
          <w:bCs/>
          <w:sz w:val="22"/>
          <w:szCs w:val="22"/>
        </w:rPr>
        <w:t>definidas en la Constitución y en la Ley</w:t>
      </w:r>
      <w:r w:rsidRPr="004D000A">
        <w:rPr>
          <w:rFonts w:ascii="ITC Avant Garde" w:hAnsi="ITC Avant Garde"/>
          <w:bCs/>
          <w:sz w:val="22"/>
          <w:szCs w:val="22"/>
        </w:rPr>
        <w:t>.</w:t>
      </w:r>
    </w:p>
    <w:p w14:paraId="15E4B0EA" w14:textId="5CB70A79" w:rsidR="00856513" w:rsidRDefault="00A76381" w:rsidP="00203170">
      <w:pPr>
        <w:autoSpaceDE w:val="0"/>
        <w:autoSpaceDN w:val="0"/>
        <w:adjustRightInd w:val="0"/>
        <w:spacing w:before="240" w:after="240"/>
        <w:jc w:val="both"/>
        <w:rPr>
          <w:rFonts w:ascii="ITC Avant Garde" w:hAnsi="ITC Avant Garde"/>
          <w:bCs/>
          <w:sz w:val="22"/>
          <w:szCs w:val="22"/>
        </w:rPr>
      </w:pPr>
      <w:r w:rsidRPr="004D000A">
        <w:rPr>
          <w:rFonts w:ascii="ITC Avant Garde" w:hAnsi="ITC Avant Garde"/>
          <w:b/>
          <w:bCs/>
          <w:sz w:val="22"/>
          <w:szCs w:val="22"/>
          <w:lang w:val="es-MX" w:eastAsia="es-MX"/>
        </w:rPr>
        <w:t>Cuarto.- Análisis de la Solicitud.</w:t>
      </w:r>
      <w:r w:rsidRPr="004D000A">
        <w:rPr>
          <w:rFonts w:ascii="ITC Avant Garde" w:hAnsi="ITC Avant Garde"/>
          <w:bCs/>
          <w:sz w:val="22"/>
          <w:szCs w:val="22"/>
          <w:lang w:val="es-MX" w:eastAsia="es-MX"/>
        </w:rPr>
        <w:t xml:space="preserve"> </w:t>
      </w:r>
      <w:r w:rsidR="000B083A" w:rsidRPr="006A1C70">
        <w:rPr>
          <w:rFonts w:ascii="ITC Avant Garde" w:hAnsi="ITC Avant Garde"/>
          <w:bCs/>
          <w:sz w:val="22"/>
          <w:szCs w:val="22"/>
        </w:rPr>
        <w:t>La Unidad de Concesiones y Servicios, a través de la Dirección General de Concesiones de Telecomunicaciones,</w:t>
      </w:r>
      <w:r w:rsidR="000B083A" w:rsidRPr="004D000A">
        <w:rPr>
          <w:rFonts w:ascii="ITC Avant Garde" w:hAnsi="ITC Avant Garde"/>
          <w:bCs/>
          <w:sz w:val="22"/>
          <w:szCs w:val="22"/>
        </w:rPr>
        <w:t xml:space="preserve"> llevó a cabo la evaluación de la documentación presentada en la Solicitud</w:t>
      </w:r>
      <w:r w:rsidR="000B083A">
        <w:rPr>
          <w:rFonts w:ascii="ITC Avant Garde" w:hAnsi="ITC Avant Garde"/>
          <w:bCs/>
          <w:sz w:val="22"/>
          <w:szCs w:val="22"/>
        </w:rPr>
        <w:t>,</w:t>
      </w:r>
      <w:r w:rsidR="000B083A" w:rsidRPr="004D000A">
        <w:rPr>
          <w:rFonts w:ascii="ITC Avant Garde" w:hAnsi="ITC Avant Garde"/>
          <w:bCs/>
          <w:sz w:val="22"/>
          <w:szCs w:val="22"/>
        </w:rPr>
        <w:t xml:space="preserve"> a efecto de comprobar la acreditación de los requisitos establecidos en los artículos 3 y 8 de los Lineamientos, observando que la información fue presentada mediante el uso del </w:t>
      </w:r>
      <w:r w:rsidR="000B083A">
        <w:rPr>
          <w:rFonts w:ascii="ITC Avant Garde" w:hAnsi="ITC Avant Garde"/>
          <w:bCs/>
          <w:sz w:val="22"/>
          <w:szCs w:val="22"/>
        </w:rPr>
        <w:t>“</w:t>
      </w:r>
      <w:r w:rsidR="000B083A" w:rsidRPr="004D000A">
        <w:rPr>
          <w:rFonts w:ascii="ITC Avant Garde" w:hAnsi="ITC Avant Garde"/>
          <w:bCs/>
          <w:sz w:val="22"/>
          <w:szCs w:val="22"/>
        </w:rPr>
        <w:t>Formato IFT-Concesión Espectro Radioeléctrico Tipo C</w:t>
      </w:r>
      <w:r w:rsidR="000B083A">
        <w:rPr>
          <w:rFonts w:ascii="ITC Avant Garde" w:hAnsi="ITC Avant Garde"/>
          <w:bCs/>
          <w:sz w:val="22"/>
          <w:szCs w:val="22"/>
        </w:rPr>
        <w:t>”</w:t>
      </w:r>
      <w:r w:rsidR="000B083A" w:rsidRPr="004D000A">
        <w:rPr>
          <w:rFonts w:ascii="ITC Avant Garde" w:hAnsi="ITC Avant Garde"/>
          <w:bCs/>
          <w:sz w:val="22"/>
          <w:szCs w:val="22"/>
        </w:rPr>
        <w:t xml:space="preserve"> y acreditada con la siguiente documentación:</w:t>
      </w:r>
    </w:p>
    <w:p w14:paraId="15C95D3F" w14:textId="7519A1FD" w:rsidR="009F1138" w:rsidRPr="009F1138" w:rsidRDefault="00B12105" w:rsidP="00203170">
      <w:pPr>
        <w:autoSpaceDE w:val="0"/>
        <w:autoSpaceDN w:val="0"/>
        <w:adjustRightInd w:val="0"/>
        <w:spacing w:before="240" w:after="240"/>
        <w:jc w:val="both"/>
        <w:rPr>
          <w:rFonts w:ascii="ITC Avant Garde" w:hAnsi="ITC Avant Garde"/>
          <w:b/>
          <w:bCs/>
          <w:sz w:val="22"/>
          <w:szCs w:val="22"/>
          <w:u w:val="single"/>
          <w:lang w:val="es-MX" w:eastAsia="es-MX"/>
        </w:rPr>
      </w:pPr>
      <w:r>
        <w:rPr>
          <w:rFonts w:ascii="ITC Avant Garde" w:hAnsi="ITC Avant Garde"/>
          <w:b/>
          <w:bCs/>
          <w:sz w:val="22"/>
          <w:szCs w:val="22"/>
          <w:u w:val="single"/>
          <w:lang w:val="es-MX" w:eastAsia="es-MX"/>
        </w:rPr>
        <w:t xml:space="preserve">Requisitos analizados de conformidad a lo establecido por el </w:t>
      </w:r>
      <w:r w:rsidRPr="009F1138">
        <w:rPr>
          <w:rFonts w:ascii="ITC Avant Garde" w:hAnsi="ITC Avant Garde"/>
          <w:b/>
          <w:bCs/>
          <w:sz w:val="22"/>
          <w:szCs w:val="22"/>
          <w:u w:val="single"/>
          <w:lang w:val="es-MX" w:eastAsia="es-MX"/>
        </w:rPr>
        <w:t>Artículo 3 de los Lineamientos</w:t>
      </w:r>
      <w:r>
        <w:rPr>
          <w:rFonts w:ascii="ITC Avant Garde" w:hAnsi="ITC Avant Garde"/>
          <w:b/>
          <w:bCs/>
          <w:sz w:val="22"/>
          <w:szCs w:val="22"/>
          <w:u w:val="single"/>
          <w:lang w:val="es-MX" w:eastAsia="es-MX"/>
        </w:rPr>
        <w:t>:</w:t>
      </w:r>
    </w:p>
    <w:p w14:paraId="79818D12" w14:textId="77777777" w:rsidR="00820087" w:rsidRPr="004D000A" w:rsidRDefault="00820087" w:rsidP="00203170">
      <w:pPr>
        <w:pStyle w:val="Prrafodelista"/>
        <w:numPr>
          <w:ilvl w:val="0"/>
          <w:numId w:val="2"/>
        </w:numPr>
        <w:spacing w:before="240" w:after="240"/>
        <w:rPr>
          <w:rFonts w:ascii="ITC Avant Garde" w:hAnsi="ITC Avant Garde"/>
          <w:bCs/>
          <w:sz w:val="22"/>
          <w:szCs w:val="22"/>
        </w:rPr>
      </w:pPr>
      <w:r w:rsidRPr="004D000A">
        <w:rPr>
          <w:rFonts w:ascii="ITC Avant Garde" w:hAnsi="ITC Avant Garde"/>
          <w:b/>
          <w:bCs/>
          <w:sz w:val="22"/>
          <w:szCs w:val="22"/>
        </w:rPr>
        <w:t xml:space="preserve">Datos generales del interesado. </w:t>
      </w:r>
    </w:p>
    <w:p w14:paraId="7ABC4998" w14:textId="5E7FA0BB" w:rsidR="00A02394" w:rsidRDefault="00820087" w:rsidP="00203170">
      <w:pPr>
        <w:pStyle w:val="Prrafodelista"/>
        <w:numPr>
          <w:ilvl w:val="0"/>
          <w:numId w:val="4"/>
        </w:numPr>
        <w:spacing w:before="240" w:after="240"/>
        <w:ind w:left="709" w:firstLine="0"/>
        <w:jc w:val="both"/>
        <w:rPr>
          <w:rFonts w:ascii="ITC Avant Garde" w:hAnsi="ITC Avant Garde"/>
          <w:bCs/>
          <w:sz w:val="22"/>
          <w:szCs w:val="22"/>
        </w:rPr>
      </w:pPr>
      <w:r w:rsidRPr="004D000A">
        <w:rPr>
          <w:rFonts w:ascii="ITC Avant Garde" w:hAnsi="ITC Avant Garde"/>
          <w:b/>
          <w:bCs/>
          <w:sz w:val="22"/>
          <w:szCs w:val="22"/>
        </w:rPr>
        <w:t>Identidad.</w:t>
      </w:r>
      <w:r w:rsidR="00A02394">
        <w:rPr>
          <w:rFonts w:ascii="ITC Avant Garde" w:hAnsi="ITC Avant Garde"/>
          <w:b/>
          <w:bCs/>
          <w:sz w:val="22"/>
          <w:szCs w:val="22"/>
        </w:rPr>
        <w:t xml:space="preserve"> </w:t>
      </w:r>
      <w:r w:rsidR="00A02394">
        <w:rPr>
          <w:rFonts w:ascii="ITC Avant Garde" w:hAnsi="ITC Avant Garde"/>
          <w:bCs/>
          <w:sz w:val="22"/>
          <w:szCs w:val="22"/>
        </w:rPr>
        <w:t xml:space="preserve">Conectividad Rural, A.C. </w:t>
      </w:r>
      <w:r w:rsidR="00A02394" w:rsidRPr="004D000A">
        <w:rPr>
          <w:rFonts w:ascii="ITC Avant Garde" w:hAnsi="ITC Avant Garde"/>
          <w:bCs/>
          <w:sz w:val="22"/>
          <w:szCs w:val="22"/>
        </w:rPr>
        <w:t xml:space="preserve">exhibió el instrumento notarial número </w:t>
      </w:r>
      <w:r w:rsidR="003F74E2">
        <w:rPr>
          <w:rFonts w:ascii="ITC Avant Garde" w:hAnsi="ITC Avant Garde"/>
          <w:bCs/>
          <w:sz w:val="22"/>
          <w:szCs w:val="22"/>
        </w:rPr>
        <w:t>53,663</w:t>
      </w:r>
      <w:r w:rsidR="00A02394" w:rsidRPr="00A02394">
        <w:rPr>
          <w:rFonts w:ascii="ITC Avant Garde" w:hAnsi="ITC Avant Garde"/>
          <w:bCs/>
          <w:sz w:val="22"/>
          <w:szCs w:val="22"/>
        </w:rPr>
        <w:t xml:space="preserve"> </w:t>
      </w:r>
      <w:r w:rsidR="00A02394" w:rsidRPr="004D000A">
        <w:rPr>
          <w:rFonts w:ascii="ITC Avant Garde" w:hAnsi="ITC Avant Garde"/>
          <w:bCs/>
          <w:sz w:val="22"/>
          <w:szCs w:val="22"/>
        </w:rPr>
        <w:t>(</w:t>
      </w:r>
      <w:r w:rsidR="00A02394">
        <w:rPr>
          <w:rFonts w:ascii="ITC Avant Garde" w:hAnsi="ITC Avant Garde"/>
          <w:bCs/>
          <w:sz w:val="22"/>
          <w:szCs w:val="22"/>
        </w:rPr>
        <w:t>cincuenta y tres mil seiscientos sesenta y tres</w:t>
      </w:r>
      <w:r w:rsidR="00A02394" w:rsidRPr="004D000A">
        <w:rPr>
          <w:rFonts w:ascii="ITC Avant Garde" w:hAnsi="ITC Avant Garde"/>
          <w:bCs/>
          <w:sz w:val="22"/>
          <w:szCs w:val="22"/>
        </w:rPr>
        <w:t xml:space="preserve">) de fecha </w:t>
      </w:r>
      <w:r w:rsidR="00A02394">
        <w:rPr>
          <w:rFonts w:ascii="ITC Avant Garde" w:hAnsi="ITC Avant Garde"/>
          <w:bCs/>
          <w:sz w:val="22"/>
          <w:szCs w:val="22"/>
        </w:rPr>
        <w:t>22</w:t>
      </w:r>
      <w:r w:rsidR="00A02394" w:rsidRPr="004D000A">
        <w:rPr>
          <w:rFonts w:ascii="ITC Avant Garde" w:hAnsi="ITC Avant Garde"/>
          <w:bCs/>
          <w:sz w:val="22"/>
          <w:szCs w:val="22"/>
        </w:rPr>
        <w:t xml:space="preserve"> de </w:t>
      </w:r>
      <w:r w:rsidR="00A02394">
        <w:rPr>
          <w:rFonts w:ascii="ITC Avant Garde" w:hAnsi="ITC Avant Garde"/>
          <w:bCs/>
          <w:sz w:val="22"/>
          <w:szCs w:val="22"/>
        </w:rPr>
        <w:t>mayo</w:t>
      </w:r>
      <w:r w:rsidR="00A02394" w:rsidRPr="004D000A">
        <w:rPr>
          <w:rFonts w:ascii="ITC Avant Garde" w:hAnsi="ITC Avant Garde"/>
          <w:bCs/>
          <w:sz w:val="22"/>
          <w:szCs w:val="22"/>
        </w:rPr>
        <w:t xml:space="preserve"> de 2015, emitido ante la fe del Notario Público </w:t>
      </w:r>
      <w:r w:rsidR="00D03318">
        <w:rPr>
          <w:rFonts w:ascii="ITC Avant Garde" w:hAnsi="ITC Avant Garde"/>
          <w:bCs/>
          <w:sz w:val="22"/>
          <w:szCs w:val="22"/>
        </w:rPr>
        <w:t xml:space="preserve">número </w:t>
      </w:r>
      <w:r w:rsidR="00A02394">
        <w:rPr>
          <w:rFonts w:ascii="ITC Avant Garde" w:hAnsi="ITC Avant Garde"/>
          <w:bCs/>
          <w:sz w:val="22"/>
          <w:szCs w:val="22"/>
        </w:rPr>
        <w:t>9</w:t>
      </w:r>
      <w:r w:rsidR="003F74E2">
        <w:rPr>
          <w:rFonts w:ascii="ITC Avant Garde" w:hAnsi="ITC Avant Garde"/>
          <w:bCs/>
          <w:sz w:val="22"/>
          <w:szCs w:val="22"/>
        </w:rPr>
        <w:t xml:space="preserve"> de la Ciudad de Tijuana, en el </w:t>
      </w:r>
      <w:r w:rsidR="003F74E2">
        <w:rPr>
          <w:rFonts w:ascii="ITC Avant Garde" w:hAnsi="ITC Avant Garde"/>
          <w:bCs/>
          <w:sz w:val="22"/>
          <w:szCs w:val="22"/>
        </w:rPr>
        <w:lastRenderedPageBreak/>
        <w:t>Estado de</w:t>
      </w:r>
      <w:r w:rsidR="00A02394" w:rsidRPr="00A02394">
        <w:rPr>
          <w:rFonts w:ascii="ITC Avant Garde" w:hAnsi="ITC Avant Garde"/>
          <w:bCs/>
          <w:sz w:val="22"/>
          <w:szCs w:val="22"/>
        </w:rPr>
        <w:t xml:space="preserve"> Baja California</w:t>
      </w:r>
      <w:r w:rsidR="00A02394" w:rsidRPr="004D000A">
        <w:rPr>
          <w:rFonts w:ascii="ITC Avant Garde" w:hAnsi="ITC Avant Garde"/>
          <w:bCs/>
          <w:sz w:val="22"/>
          <w:szCs w:val="22"/>
        </w:rPr>
        <w:t xml:space="preserve">, </w:t>
      </w:r>
      <w:r w:rsidR="00A02394" w:rsidRPr="00A02394">
        <w:rPr>
          <w:rFonts w:ascii="ITC Avant Garde" w:hAnsi="ITC Avant Garde"/>
          <w:bCs/>
          <w:sz w:val="22"/>
          <w:szCs w:val="22"/>
        </w:rPr>
        <w:t xml:space="preserve">inscrita en el Registro Público de la Propiedad y del Comercio </w:t>
      </w:r>
      <w:r w:rsidR="00A02394">
        <w:rPr>
          <w:rFonts w:ascii="ITC Avant Garde" w:hAnsi="ITC Avant Garde"/>
          <w:bCs/>
          <w:sz w:val="22"/>
          <w:szCs w:val="22"/>
        </w:rPr>
        <w:t>de</w:t>
      </w:r>
      <w:r w:rsidR="00A02394" w:rsidRPr="00A02394">
        <w:rPr>
          <w:rFonts w:ascii="ITC Avant Garde" w:hAnsi="ITC Avant Garde"/>
          <w:bCs/>
          <w:sz w:val="22"/>
          <w:szCs w:val="22"/>
        </w:rPr>
        <w:t xml:space="preserve"> Tijuana Baja Cali</w:t>
      </w:r>
      <w:r w:rsidR="00A02394">
        <w:rPr>
          <w:rFonts w:ascii="ITC Avant Garde" w:hAnsi="ITC Avant Garde"/>
          <w:bCs/>
          <w:sz w:val="22"/>
          <w:szCs w:val="22"/>
        </w:rPr>
        <w:t>forni</w:t>
      </w:r>
      <w:r w:rsidR="003F74E2">
        <w:rPr>
          <w:rFonts w:ascii="ITC Avant Garde" w:hAnsi="ITC Avant Garde"/>
          <w:bCs/>
          <w:sz w:val="22"/>
          <w:szCs w:val="22"/>
        </w:rPr>
        <w:t>a</w:t>
      </w:r>
      <w:r w:rsidR="00A02394">
        <w:rPr>
          <w:rFonts w:ascii="ITC Avant Garde" w:hAnsi="ITC Avant Garde"/>
          <w:bCs/>
          <w:sz w:val="22"/>
          <w:szCs w:val="22"/>
        </w:rPr>
        <w:t xml:space="preserve"> el 22 de junio de 2015, con </w:t>
      </w:r>
      <w:r w:rsidR="00526516">
        <w:rPr>
          <w:rFonts w:ascii="ITC Avant Garde" w:hAnsi="ITC Avant Garde"/>
          <w:bCs/>
          <w:sz w:val="22"/>
          <w:szCs w:val="22"/>
        </w:rPr>
        <w:t>número</w:t>
      </w:r>
      <w:r w:rsidR="00A02394" w:rsidRPr="00A02394">
        <w:rPr>
          <w:rFonts w:ascii="ITC Avant Garde" w:hAnsi="ITC Avant Garde"/>
          <w:bCs/>
          <w:sz w:val="22"/>
          <w:szCs w:val="22"/>
        </w:rPr>
        <w:t xml:space="preserve"> de partida 5969680</w:t>
      </w:r>
      <w:r w:rsidR="00A02394">
        <w:rPr>
          <w:rFonts w:ascii="ITC Avant Garde" w:hAnsi="ITC Avant Garde"/>
          <w:bCs/>
          <w:sz w:val="22"/>
          <w:szCs w:val="22"/>
        </w:rPr>
        <w:t>, en el cual consta la constitución de</w:t>
      </w:r>
      <w:r w:rsidR="00A02394" w:rsidRPr="004D000A">
        <w:rPr>
          <w:rFonts w:ascii="ITC Avant Garde" w:hAnsi="ITC Avant Garde"/>
          <w:bCs/>
          <w:sz w:val="22"/>
          <w:szCs w:val="22"/>
        </w:rPr>
        <w:t xml:space="preserve"> la asociación civil</w:t>
      </w:r>
      <w:r w:rsidR="0020573C">
        <w:rPr>
          <w:rFonts w:ascii="ITC Avant Garde" w:hAnsi="ITC Avant Garde"/>
          <w:bCs/>
          <w:sz w:val="22"/>
          <w:szCs w:val="22"/>
        </w:rPr>
        <w:t xml:space="preserve"> mexicana</w:t>
      </w:r>
      <w:r w:rsidR="00A02394" w:rsidRPr="004D000A">
        <w:rPr>
          <w:rFonts w:ascii="ITC Avant Garde" w:hAnsi="ITC Avant Garde"/>
          <w:bCs/>
          <w:sz w:val="22"/>
          <w:szCs w:val="22"/>
        </w:rPr>
        <w:t xml:space="preserve"> denominada </w:t>
      </w:r>
      <w:r w:rsidR="00526516">
        <w:rPr>
          <w:rFonts w:ascii="ITC Avant Garde" w:hAnsi="ITC Avant Garde"/>
          <w:bCs/>
          <w:sz w:val="22"/>
          <w:szCs w:val="22"/>
        </w:rPr>
        <w:t>Conectividad Rural, A.C.</w:t>
      </w:r>
    </w:p>
    <w:p w14:paraId="6804520B" w14:textId="3AB15035" w:rsidR="003F74E2" w:rsidRPr="003F74E2" w:rsidRDefault="003F74E2" w:rsidP="00203170">
      <w:pPr>
        <w:spacing w:before="240" w:after="240"/>
        <w:ind w:left="709"/>
        <w:jc w:val="both"/>
        <w:rPr>
          <w:rFonts w:ascii="ITC Avant Garde" w:hAnsi="ITC Avant Garde"/>
          <w:bCs/>
          <w:sz w:val="22"/>
          <w:szCs w:val="22"/>
        </w:rPr>
      </w:pPr>
      <w:r w:rsidRPr="003F74E2">
        <w:rPr>
          <w:rFonts w:ascii="ITC Avant Garde" w:hAnsi="ITC Avant Garde"/>
          <w:bCs/>
          <w:sz w:val="22"/>
          <w:szCs w:val="22"/>
        </w:rPr>
        <w:t xml:space="preserve">Del mismo modo, en </w:t>
      </w:r>
      <w:r>
        <w:rPr>
          <w:rFonts w:ascii="ITC Avant Garde" w:hAnsi="ITC Avant Garde"/>
          <w:bCs/>
          <w:sz w:val="22"/>
          <w:szCs w:val="22"/>
        </w:rPr>
        <w:t xml:space="preserve">dicho </w:t>
      </w:r>
      <w:r w:rsidRPr="003F74E2">
        <w:rPr>
          <w:rFonts w:ascii="ITC Avant Garde" w:hAnsi="ITC Avant Garde"/>
          <w:bCs/>
          <w:sz w:val="22"/>
          <w:szCs w:val="22"/>
        </w:rPr>
        <w:t>instrumento se h</w:t>
      </w:r>
      <w:r w:rsidR="00D03318">
        <w:rPr>
          <w:rFonts w:ascii="ITC Avant Garde" w:hAnsi="ITC Avant Garde"/>
          <w:bCs/>
          <w:sz w:val="22"/>
          <w:szCs w:val="22"/>
        </w:rPr>
        <w:t>ace constar la designación de lo</w:t>
      </w:r>
      <w:r w:rsidRPr="003F74E2">
        <w:rPr>
          <w:rFonts w:ascii="ITC Avant Garde" w:hAnsi="ITC Avant Garde"/>
          <w:bCs/>
          <w:sz w:val="22"/>
          <w:szCs w:val="22"/>
        </w:rPr>
        <w:t xml:space="preserve">s </w:t>
      </w:r>
      <w:r w:rsidR="00D03318">
        <w:rPr>
          <w:rFonts w:ascii="ITC Avant Garde" w:hAnsi="ITC Avant Garde"/>
          <w:bCs/>
          <w:sz w:val="22"/>
          <w:szCs w:val="22"/>
        </w:rPr>
        <w:t>representantes de la citada asociación civil</w:t>
      </w:r>
      <w:r w:rsidRPr="003F74E2">
        <w:rPr>
          <w:rFonts w:ascii="ITC Avant Garde" w:hAnsi="ITC Avant Garde"/>
          <w:bCs/>
          <w:sz w:val="22"/>
          <w:szCs w:val="22"/>
        </w:rPr>
        <w:t>, quienes cuentan con poderes generales, entre otros, para actos de dominio y actos de administración.</w:t>
      </w:r>
    </w:p>
    <w:p w14:paraId="1212E45E" w14:textId="21B018F8" w:rsidR="00A02394" w:rsidRPr="004D000A" w:rsidRDefault="00A02394" w:rsidP="00203170">
      <w:pPr>
        <w:pStyle w:val="Prrafodelista"/>
        <w:spacing w:before="240" w:after="240"/>
        <w:ind w:left="709"/>
        <w:jc w:val="both"/>
        <w:rPr>
          <w:rFonts w:ascii="ITC Avant Garde" w:hAnsi="ITC Avant Garde"/>
          <w:bCs/>
          <w:sz w:val="22"/>
          <w:szCs w:val="22"/>
        </w:rPr>
      </w:pPr>
      <w:r>
        <w:rPr>
          <w:rFonts w:ascii="ITC Avant Garde" w:hAnsi="ITC Avant Garde"/>
          <w:bCs/>
          <w:sz w:val="22"/>
          <w:szCs w:val="22"/>
        </w:rPr>
        <w:t>Asi</w:t>
      </w:r>
      <w:r w:rsidRPr="004D000A">
        <w:rPr>
          <w:rFonts w:ascii="ITC Avant Garde" w:hAnsi="ITC Avant Garde"/>
          <w:bCs/>
          <w:sz w:val="22"/>
          <w:szCs w:val="22"/>
        </w:rPr>
        <w:t xml:space="preserve">mismo, </w:t>
      </w:r>
      <w:r>
        <w:rPr>
          <w:rFonts w:ascii="ITC Avant Garde" w:hAnsi="ITC Avant Garde"/>
          <w:bCs/>
          <w:sz w:val="22"/>
          <w:szCs w:val="22"/>
        </w:rPr>
        <w:t>exhibió</w:t>
      </w:r>
      <w:r w:rsidR="004F7B2E">
        <w:rPr>
          <w:rFonts w:ascii="ITC Avant Garde" w:hAnsi="ITC Avant Garde"/>
          <w:bCs/>
          <w:sz w:val="22"/>
          <w:szCs w:val="22"/>
        </w:rPr>
        <w:t xml:space="preserve"> el</w:t>
      </w:r>
      <w:r>
        <w:rPr>
          <w:rFonts w:ascii="ITC Avant Garde" w:hAnsi="ITC Avant Garde"/>
          <w:bCs/>
          <w:sz w:val="22"/>
          <w:szCs w:val="22"/>
        </w:rPr>
        <w:t xml:space="preserve"> </w:t>
      </w:r>
      <w:r w:rsidR="004F7B2E" w:rsidRPr="004F7B2E">
        <w:rPr>
          <w:rFonts w:ascii="ITC Avant Garde" w:hAnsi="ITC Avant Garde"/>
          <w:bCs/>
          <w:sz w:val="22"/>
          <w:szCs w:val="22"/>
        </w:rPr>
        <w:t>instrumento notarial número 5</w:t>
      </w:r>
      <w:r w:rsidR="004F7B2E">
        <w:rPr>
          <w:rFonts w:ascii="ITC Avant Garde" w:hAnsi="ITC Avant Garde"/>
          <w:bCs/>
          <w:sz w:val="22"/>
          <w:szCs w:val="22"/>
        </w:rPr>
        <w:t>5</w:t>
      </w:r>
      <w:r w:rsidR="004F7B2E" w:rsidRPr="004F7B2E">
        <w:rPr>
          <w:rFonts w:ascii="ITC Avant Garde" w:hAnsi="ITC Avant Garde"/>
          <w:bCs/>
          <w:sz w:val="22"/>
          <w:szCs w:val="22"/>
        </w:rPr>
        <w:t>,</w:t>
      </w:r>
      <w:r w:rsidR="003F74E2">
        <w:rPr>
          <w:rFonts w:ascii="ITC Avant Garde" w:hAnsi="ITC Avant Garde"/>
          <w:bCs/>
          <w:sz w:val="22"/>
          <w:szCs w:val="22"/>
        </w:rPr>
        <w:t>012</w:t>
      </w:r>
      <w:r w:rsidR="004F7B2E" w:rsidRPr="004F7B2E">
        <w:rPr>
          <w:rFonts w:ascii="ITC Avant Garde" w:hAnsi="ITC Avant Garde"/>
          <w:bCs/>
          <w:sz w:val="22"/>
          <w:szCs w:val="22"/>
        </w:rPr>
        <w:t xml:space="preserve"> (cincuenta y </w:t>
      </w:r>
      <w:r w:rsidR="004F7B2E">
        <w:rPr>
          <w:rFonts w:ascii="ITC Avant Garde" w:hAnsi="ITC Avant Garde"/>
          <w:bCs/>
          <w:sz w:val="22"/>
          <w:szCs w:val="22"/>
        </w:rPr>
        <w:t>cinco</w:t>
      </w:r>
      <w:r w:rsidR="004F7B2E" w:rsidRPr="004F7B2E">
        <w:rPr>
          <w:rFonts w:ascii="ITC Avant Garde" w:hAnsi="ITC Avant Garde"/>
          <w:bCs/>
          <w:sz w:val="22"/>
          <w:szCs w:val="22"/>
        </w:rPr>
        <w:t xml:space="preserve"> mil </w:t>
      </w:r>
      <w:r w:rsidR="004F7B2E">
        <w:rPr>
          <w:rFonts w:ascii="ITC Avant Garde" w:hAnsi="ITC Avant Garde"/>
          <w:bCs/>
          <w:sz w:val="22"/>
          <w:szCs w:val="22"/>
        </w:rPr>
        <w:t>doce</w:t>
      </w:r>
      <w:r w:rsidR="004F7B2E" w:rsidRPr="004F7B2E">
        <w:rPr>
          <w:rFonts w:ascii="ITC Avant Garde" w:hAnsi="ITC Avant Garde"/>
          <w:bCs/>
          <w:sz w:val="22"/>
          <w:szCs w:val="22"/>
        </w:rPr>
        <w:t xml:space="preserve">) de fecha </w:t>
      </w:r>
      <w:r w:rsidR="004F7B2E">
        <w:rPr>
          <w:rFonts w:ascii="ITC Avant Garde" w:hAnsi="ITC Avant Garde"/>
          <w:bCs/>
          <w:sz w:val="22"/>
          <w:szCs w:val="22"/>
        </w:rPr>
        <w:t>6</w:t>
      </w:r>
      <w:r w:rsidR="004F7B2E" w:rsidRPr="004F7B2E">
        <w:rPr>
          <w:rFonts w:ascii="ITC Avant Garde" w:hAnsi="ITC Avant Garde"/>
          <w:bCs/>
          <w:sz w:val="22"/>
          <w:szCs w:val="22"/>
        </w:rPr>
        <w:t xml:space="preserve"> de </w:t>
      </w:r>
      <w:r w:rsidR="004F7B2E">
        <w:rPr>
          <w:rFonts w:ascii="ITC Avant Garde" w:hAnsi="ITC Avant Garde"/>
          <w:bCs/>
          <w:sz w:val="22"/>
          <w:szCs w:val="22"/>
        </w:rPr>
        <w:t>noviembre</w:t>
      </w:r>
      <w:r w:rsidR="004F7B2E" w:rsidRPr="004F7B2E">
        <w:rPr>
          <w:rFonts w:ascii="ITC Avant Garde" w:hAnsi="ITC Avant Garde"/>
          <w:bCs/>
          <w:sz w:val="22"/>
          <w:szCs w:val="22"/>
        </w:rPr>
        <w:t xml:space="preserve"> de 2015, emitido ante la fe del Notario Público</w:t>
      </w:r>
      <w:r w:rsidR="00AA13EA">
        <w:rPr>
          <w:rFonts w:ascii="ITC Avant Garde" w:hAnsi="ITC Avant Garde"/>
          <w:bCs/>
          <w:sz w:val="22"/>
          <w:szCs w:val="22"/>
        </w:rPr>
        <w:t xml:space="preserve"> número</w:t>
      </w:r>
      <w:r w:rsidR="004F7B2E" w:rsidRPr="004F7B2E">
        <w:rPr>
          <w:rFonts w:ascii="ITC Avant Garde" w:hAnsi="ITC Avant Garde"/>
          <w:bCs/>
          <w:sz w:val="22"/>
          <w:szCs w:val="22"/>
        </w:rPr>
        <w:t xml:space="preserve"> 9 de</w:t>
      </w:r>
      <w:r w:rsidR="003F74E2">
        <w:rPr>
          <w:rFonts w:ascii="ITC Avant Garde" w:hAnsi="ITC Avant Garde"/>
          <w:bCs/>
          <w:sz w:val="22"/>
          <w:szCs w:val="22"/>
        </w:rPr>
        <w:t xml:space="preserve"> la Ciudad de</w:t>
      </w:r>
      <w:r w:rsidR="004F7B2E" w:rsidRPr="004F7B2E">
        <w:rPr>
          <w:rFonts w:ascii="ITC Avant Garde" w:hAnsi="ITC Avant Garde"/>
          <w:bCs/>
          <w:sz w:val="22"/>
          <w:szCs w:val="22"/>
        </w:rPr>
        <w:t xml:space="preserve"> Tijuana,</w:t>
      </w:r>
      <w:r w:rsidR="003F74E2">
        <w:rPr>
          <w:rFonts w:ascii="ITC Avant Garde" w:hAnsi="ITC Avant Garde"/>
          <w:bCs/>
          <w:sz w:val="22"/>
          <w:szCs w:val="22"/>
        </w:rPr>
        <w:t xml:space="preserve"> en el Estado de </w:t>
      </w:r>
      <w:r w:rsidR="004F7B2E" w:rsidRPr="004F7B2E">
        <w:rPr>
          <w:rFonts w:ascii="ITC Avant Garde" w:hAnsi="ITC Avant Garde"/>
          <w:bCs/>
          <w:sz w:val="22"/>
          <w:szCs w:val="22"/>
        </w:rPr>
        <w:t>Baja California,</w:t>
      </w:r>
      <w:r w:rsidR="004F7B2E">
        <w:rPr>
          <w:rFonts w:ascii="ITC Avant Garde" w:hAnsi="ITC Avant Garde"/>
          <w:bCs/>
          <w:sz w:val="22"/>
          <w:szCs w:val="22"/>
        </w:rPr>
        <w:t xml:space="preserve"> </w:t>
      </w:r>
      <w:r>
        <w:rPr>
          <w:rFonts w:ascii="ITC Avant Garde" w:hAnsi="ITC Avant Garde"/>
          <w:bCs/>
          <w:sz w:val="22"/>
          <w:szCs w:val="22"/>
        </w:rPr>
        <w:t xml:space="preserve">el </w:t>
      </w:r>
      <w:r w:rsidR="004F7B2E">
        <w:rPr>
          <w:rFonts w:ascii="ITC Avant Garde" w:hAnsi="ITC Avant Garde"/>
          <w:bCs/>
          <w:sz w:val="22"/>
          <w:szCs w:val="22"/>
        </w:rPr>
        <w:t xml:space="preserve">cual </w:t>
      </w:r>
      <w:r w:rsidRPr="004D000A">
        <w:rPr>
          <w:rFonts w:ascii="ITC Avant Garde" w:hAnsi="ITC Avant Garde"/>
          <w:bCs/>
          <w:sz w:val="22"/>
          <w:szCs w:val="22"/>
        </w:rPr>
        <w:t>contiene los estatutos sociales vigentes de la asociación.</w:t>
      </w:r>
    </w:p>
    <w:p w14:paraId="6B1F2914" w14:textId="37DF807C" w:rsidR="007C7A50" w:rsidRPr="004D000A" w:rsidRDefault="007C7A50" w:rsidP="00203170">
      <w:pPr>
        <w:pStyle w:val="Prrafodelista"/>
        <w:numPr>
          <w:ilvl w:val="0"/>
          <w:numId w:val="4"/>
        </w:numPr>
        <w:spacing w:before="240" w:after="240"/>
        <w:ind w:left="709" w:firstLine="0"/>
        <w:jc w:val="both"/>
        <w:rPr>
          <w:rFonts w:ascii="ITC Avant Garde" w:hAnsi="ITC Avant Garde"/>
          <w:bCs/>
          <w:sz w:val="22"/>
          <w:szCs w:val="22"/>
        </w:rPr>
      </w:pPr>
      <w:r w:rsidRPr="004D000A">
        <w:rPr>
          <w:rFonts w:ascii="ITC Avant Garde" w:hAnsi="ITC Avant Garde"/>
          <w:b/>
          <w:bCs/>
          <w:sz w:val="22"/>
          <w:szCs w:val="22"/>
        </w:rPr>
        <w:t>Domicilio del solicitante.</w:t>
      </w:r>
      <w:r w:rsidR="002D3CD7">
        <w:rPr>
          <w:rFonts w:ascii="ITC Avant Garde" w:hAnsi="ITC Avant Garde"/>
          <w:b/>
          <w:bCs/>
          <w:sz w:val="22"/>
          <w:szCs w:val="22"/>
        </w:rPr>
        <w:t xml:space="preserve"> </w:t>
      </w:r>
      <w:r w:rsidR="002D3CD7">
        <w:rPr>
          <w:rFonts w:ascii="ITC Avant Garde" w:hAnsi="ITC Avant Garde"/>
          <w:bCs/>
          <w:sz w:val="22"/>
          <w:szCs w:val="22"/>
        </w:rPr>
        <w:t>Conectividad Rural</w:t>
      </w:r>
      <w:r w:rsidR="002D3CD7" w:rsidRPr="004D000A">
        <w:rPr>
          <w:rFonts w:ascii="ITC Avant Garde" w:hAnsi="ITC Avant Garde"/>
          <w:bCs/>
          <w:sz w:val="22"/>
          <w:szCs w:val="22"/>
        </w:rPr>
        <w:t xml:space="preserve">, A.C., señaló </w:t>
      </w:r>
      <w:r w:rsidR="002D3CD7">
        <w:rPr>
          <w:rFonts w:ascii="ITC Avant Garde" w:hAnsi="ITC Avant Garde"/>
          <w:bCs/>
          <w:sz w:val="22"/>
          <w:szCs w:val="22"/>
        </w:rPr>
        <w:t xml:space="preserve">su domicilio </w:t>
      </w:r>
      <w:r w:rsidR="003F74E2">
        <w:rPr>
          <w:rFonts w:ascii="ITC Avant Garde" w:hAnsi="ITC Avant Garde"/>
          <w:bCs/>
          <w:sz w:val="22"/>
          <w:szCs w:val="22"/>
        </w:rPr>
        <w:t>en</w:t>
      </w:r>
      <w:r w:rsidR="00C557C6">
        <w:rPr>
          <w:rFonts w:ascii="ITC Avant Garde" w:hAnsi="ITC Avant Garde"/>
          <w:bCs/>
          <w:sz w:val="22"/>
          <w:szCs w:val="22"/>
        </w:rPr>
        <w:t xml:space="preserve"> territorio nacional</w:t>
      </w:r>
      <w:r w:rsidR="002F0D52">
        <w:rPr>
          <w:rFonts w:ascii="ITC Avant Garde" w:hAnsi="ITC Avant Garde"/>
          <w:bCs/>
          <w:sz w:val="22"/>
          <w:szCs w:val="22"/>
        </w:rPr>
        <w:t>, el cual acreditó con la copia simple del recibo de servicios de telecomunicaciones</w:t>
      </w:r>
      <w:r w:rsidR="00671584">
        <w:rPr>
          <w:rFonts w:ascii="ITC Avant Garde" w:hAnsi="ITC Avant Garde"/>
          <w:bCs/>
          <w:sz w:val="22"/>
          <w:szCs w:val="22"/>
        </w:rPr>
        <w:t xml:space="preserve"> expedido a nombre de Conectividad Rural</w:t>
      </w:r>
      <w:r w:rsidR="00671584" w:rsidRPr="004D000A">
        <w:rPr>
          <w:rFonts w:ascii="ITC Avant Garde" w:hAnsi="ITC Avant Garde"/>
          <w:bCs/>
          <w:sz w:val="22"/>
          <w:szCs w:val="22"/>
        </w:rPr>
        <w:t>, A.C</w:t>
      </w:r>
      <w:r w:rsidR="00671584">
        <w:rPr>
          <w:rFonts w:ascii="ITC Avant Garde" w:hAnsi="ITC Avant Garde"/>
          <w:bCs/>
          <w:sz w:val="22"/>
          <w:szCs w:val="22"/>
        </w:rPr>
        <w:t>.</w:t>
      </w:r>
    </w:p>
    <w:p w14:paraId="52D19B1F" w14:textId="2C8C8071" w:rsidR="00900B83" w:rsidRPr="00223153" w:rsidRDefault="001D458F" w:rsidP="00203170">
      <w:pPr>
        <w:pStyle w:val="Prrafodelista"/>
        <w:numPr>
          <w:ilvl w:val="0"/>
          <w:numId w:val="2"/>
        </w:numPr>
        <w:autoSpaceDE w:val="0"/>
        <w:autoSpaceDN w:val="0"/>
        <w:adjustRightInd w:val="0"/>
        <w:spacing w:before="240" w:after="240"/>
        <w:jc w:val="both"/>
        <w:rPr>
          <w:rFonts w:ascii="ITC Avant Garde" w:hAnsi="ITC Avant Garde"/>
          <w:bCs/>
          <w:sz w:val="22"/>
          <w:szCs w:val="22"/>
        </w:rPr>
      </w:pPr>
      <w:r w:rsidRPr="00223153">
        <w:rPr>
          <w:rFonts w:ascii="ITC Avant Garde" w:hAnsi="ITC Avant Garde"/>
          <w:b/>
          <w:bCs/>
          <w:sz w:val="22"/>
          <w:szCs w:val="22"/>
          <w:lang w:val="es-MX" w:eastAsia="es-MX"/>
        </w:rPr>
        <w:t>Modalidad de Uso</w:t>
      </w:r>
      <w:r w:rsidRPr="00223153">
        <w:rPr>
          <w:rFonts w:ascii="ITC Avant Garde" w:hAnsi="ITC Avant Garde"/>
          <w:b/>
          <w:bCs/>
          <w:sz w:val="22"/>
          <w:szCs w:val="22"/>
        </w:rPr>
        <w:t xml:space="preserve">. </w:t>
      </w:r>
      <w:r w:rsidR="00A368A8" w:rsidRPr="00223153">
        <w:rPr>
          <w:rFonts w:ascii="ITC Avant Garde" w:hAnsi="ITC Avant Garde"/>
          <w:bCs/>
          <w:sz w:val="22"/>
          <w:szCs w:val="22"/>
        </w:rPr>
        <w:t xml:space="preserve">Conectividad Rural, A.C., solicitó el otorgamiento de una </w:t>
      </w:r>
      <w:r w:rsidR="00EF1991" w:rsidRPr="00223153">
        <w:rPr>
          <w:rFonts w:ascii="ITC Avant Garde" w:hAnsi="ITC Avant Garde"/>
          <w:bCs/>
          <w:sz w:val="22"/>
          <w:szCs w:val="22"/>
        </w:rPr>
        <w:t xml:space="preserve">concesión </w:t>
      </w:r>
      <w:r w:rsidR="00A368A8" w:rsidRPr="00223153">
        <w:rPr>
          <w:rFonts w:ascii="ITC Avant Garde" w:hAnsi="ITC Avant Garde"/>
          <w:bCs/>
          <w:sz w:val="22"/>
          <w:szCs w:val="22"/>
        </w:rPr>
        <w:t xml:space="preserve">de </w:t>
      </w:r>
      <w:r w:rsidR="00EF1991" w:rsidRPr="00223153">
        <w:rPr>
          <w:rFonts w:ascii="ITC Avant Garde" w:hAnsi="ITC Avant Garde"/>
          <w:bCs/>
          <w:sz w:val="22"/>
          <w:szCs w:val="22"/>
        </w:rPr>
        <w:t xml:space="preserve">espectro radioeléctrico </w:t>
      </w:r>
      <w:r w:rsidR="00A368A8" w:rsidRPr="00223153">
        <w:rPr>
          <w:rFonts w:ascii="ITC Avant Garde" w:hAnsi="ITC Avant Garde"/>
          <w:bCs/>
          <w:sz w:val="22"/>
          <w:szCs w:val="22"/>
        </w:rPr>
        <w:t xml:space="preserve">y una </w:t>
      </w:r>
      <w:r w:rsidR="00EF1991" w:rsidRPr="00223153">
        <w:rPr>
          <w:rFonts w:ascii="ITC Avant Garde" w:hAnsi="ITC Avant Garde"/>
          <w:bCs/>
          <w:sz w:val="22"/>
          <w:szCs w:val="22"/>
        </w:rPr>
        <w:t xml:space="preserve">concesión </w:t>
      </w:r>
      <w:r w:rsidR="00A368A8" w:rsidRPr="00223153">
        <w:rPr>
          <w:rFonts w:ascii="ITC Avant Garde" w:hAnsi="ITC Avant Garde"/>
          <w:bCs/>
          <w:sz w:val="22"/>
          <w:szCs w:val="22"/>
        </w:rPr>
        <w:t>única, ambas para Uso Social.</w:t>
      </w:r>
    </w:p>
    <w:p w14:paraId="0227A727" w14:textId="77777777" w:rsidR="00043E62" w:rsidRPr="00223153" w:rsidRDefault="00043E62" w:rsidP="00203170">
      <w:pPr>
        <w:pStyle w:val="Prrafodelista"/>
        <w:numPr>
          <w:ilvl w:val="0"/>
          <w:numId w:val="2"/>
        </w:numPr>
        <w:autoSpaceDE w:val="0"/>
        <w:autoSpaceDN w:val="0"/>
        <w:adjustRightInd w:val="0"/>
        <w:spacing w:before="240" w:after="240"/>
        <w:jc w:val="both"/>
        <w:rPr>
          <w:rFonts w:ascii="ITC Avant Garde" w:hAnsi="ITC Avant Garde"/>
          <w:b/>
          <w:bCs/>
          <w:sz w:val="22"/>
          <w:szCs w:val="22"/>
        </w:rPr>
      </w:pPr>
      <w:r w:rsidRPr="00223153">
        <w:rPr>
          <w:rFonts w:ascii="ITC Avant Garde" w:hAnsi="ITC Avant Garde"/>
          <w:b/>
          <w:bCs/>
          <w:sz w:val="22"/>
          <w:szCs w:val="22"/>
        </w:rPr>
        <w:t xml:space="preserve">Características Generales del Proyecto </w:t>
      </w:r>
    </w:p>
    <w:p w14:paraId="3ACDC6C4" w14:textId="7BBA9B09" w:rsidR="00CA67D3" w:rsidRPr="00223153" w:rsidRDefault="006A6928" w:rsidP="00203170">
      <w:pPr>
        <w:pStyle w:val="Prrafodelista"/>
        <w:numPr>
          <w:ilvl w:val="0"/>
          <w:numId w:val="16"/>
        </w:numPr>
        <w:spacing w:before="240" w:after="240"/>
        <w:ind w:left="709" w:firstLine="0"/>
        <w:jc w:val="both"/>
        <w:rPr>
          <w:rFonts w:ascii="ITC Avant Garde" w:hAnsi="ITC Avant Garde"/>
          <w:bCs/>
          <w:sz w:val="22"/>
          <w:szCs w:val="22"/>
        </w:rPr>
      </w:pPr>
      <w:r w:rsidRPr="00223153">
        <w:rPr>
          <w:rFonts w:ascii="ITC Avant Garde" w:hAnsi="ITC Avant Garde"/>
          <w:b/>
          <w:bCs/>
          <w:sz w:val="22"/>
          <w:szCs w:val="22"/>
        </w:rPr>
        <w:t>Descripción del Proyecto.</w:t>
      </w:r>
      <w:r w:rsidR="004C0A56" w:rsidRPr="00223153">
        <w:rPr>
          <w:rFonts w:ascii="ITC Avant Garde" w:hAnsi="ITC Avant Garde"/>
          <w:b/>
          <w:bCs/>
          <w:sz w:val="22"/>
          <w:szCs w:val="22"/>
        </w:rPr>
        <w:t xml:space="preserve"> </w:t>
      </w:r>
      <w:r w:rsidR="004C0A56" w:rsidRPr="00223153">
        <w:rPr>
          <w:rFonts w:ascii="ITC Avant Garde" w:hAnsi="ITC Avant Garde"/>
          <w:bCs/>
          <w:sz w:val="22"/>
          <w:szCs w:val="22"/>
        </w:rPr>
        <w:t xml:space="preserve">El proyecto de Conectividad Rural, A.C. </w:t>
      </w:r>
      <w:r w:rsidR="00882E9F" w:rsidRPr="00223153">
        <w:rPr>
          <w:rFonts w:ascii="ITC Avant Garde" w:hAnsi="ITC Avant Garde"/>
          <w:bCs/>
          <w:sz w:val="22"/>
          <w:szCs w:val="22"/>
        </w:rPr>
        <w:t>se llevará a</w:t>
      </w:r>
      <w:r w:rsidR="003F74E2" w:rsidRPr="00223153">
        <w:rPr>
          <w:rFonts w:ascii="ITC Avant Garde" w:hAnsi="ITC Avant Garde"/>
          <w:bCs/>
          <w:sz w:val="22"/>
          <w:szCs w:val="22"/>
        </w:rPr>
        <w:t xml:space="preserve"> </w:t>
      </w:r>
      <w:r w:rsidR="00882E9F" w:rsidRPr="00223153">
        <w:rPr>
          <w:rFonts w:ascii="ITC Avant Garde" w:hAnsi="ITC Avant Garde"/>
          <w:bCs/>
          <w:sz w:val="22"/>
          <w:szCs w:val="22"/>
        </w:rPr>
        <w:t>cabo utilizando</w:t>
      </w:r>
      <w:r w:rsidR="0072719D" w:rsidRPr="00223153">
        <w:rPr>
          <w:rFonts w:ascii="ITC Avant Garde" w:hAnsi="ITC Avant Garde"/>
          <w:bCs/>
          <w:sz w:val="22"/>
          <w:szCs w:val="22"/>
        </w:rPr>
        <w:t xml:space="preserve"> una red con tecnología </w:t>
      </w:r>
      <w:r w:rsidR="00882E9F" w:rsidRPr="00223153">
        <w:rPr>
          <w:rFonts w:ascii="ITC Avant Garde" w:hAnsi="ITC Avant Garde"/>
          <w:bCs/>
          <w:sz w:val="22"/>
          <w:szCs w:val="22"/>
        </w:rPr>
        <w:t xml:space="preserve">GSM </w:t>
      </w:r>
      <w:r w:rsidR="0072719D" w:rsidRPr="00223153">
        <w:rPr>
          <w:rFonts w:ascii="ITC Avant Garde" w:hAnsi="ITC Avant Garde"/>
          <w:bCs/>
          <w:sz w:val="22"/>
          <w:szCs w:val="22"/>
        </w:rPr>
        <w:t>(</w:t>
      </w:r>
      <w:r w:rsidR="0072719D" w:rsidRPr="00223153">
        <w:rPr>
          <w:rFonts w:ascii="ITC Avant Garde" w:hAnsi="ITC Avant Garde"/>
          <w:bCs/>
          <w:i/>
          <w:sz w:val="22"/>
          <w:szCs w:val="22"/>
        </w:rPr>
        <w:t xml:space="preserve">Global </w:t>
      </w:r>
      <w:proofErr w:type="spellStart"/>
      <w:r w:rsidR="0072719D" w:rsidRPr="00223153">
        <w:rPr>
          <w:rFonts w:ascii="ITC Avant Garde" w:hAnsi="ITC Avant Garde"/>
          <w:bCs/>
          <w:i/>
          <w:sz w:val="22"/>
          <w:szCs w:val="22"/>
        </w:rPr>
        <w:t>System</w:t>
      </w:r>
      <w:proofErr w:type="spellEnd"/>
      <w:r w:rsidR="0072719D" w:rsidRPr="00223153">
        <w:rPr>
          <w:rFonts w:ascii="ITC Avant Garde" w:hAnsi="ITC Avant Garde"/>
          <w:bCs/>
          <w:i/>
          <w:sz w:val="22"/>
          <w:szCs w:val="22"/>
        </w:rPr>
        <w:t xml:space="preserve"> </w:t>
      </w:r>
      <w:proofErr w:type="spellStart"/>
      <w:r w:rsidR="0072719D" w:rsidRPr="00223153">
        <w:rPr>
          <w:rFonts w:ascii="ITC Avant Garde" w:hAnsi="ITC Avant Garde"/>
          <w:bCs/>
          <w:i/>
          <w:sz w:val="22"/>
          <w:szCs w:val="22"/>
        </w:rPr>
        <w:t>for</w:t>
      </w:r>
      <w:proofErr w:type="spellEnd"/>
      <w:r w:rsidR="0072719D" w:rsidRPr="00223153">
        <w:rPr>
          <w:rFonts w:ascii="ITC Avant Garde" w:hAnsi="ITC Avant Garde"/>
          <w:bCs/>
          <w:i/>
          <w:sz w:val="22"/>
          <w:szCs w:val="22"/>
        </w:rPr>
        <w:t xml:space="preserve"> Mobile </w:t>
      </w:r>
      <w:proofErr w:type="spellStart"/>
      <w:r w:rsidR="0072719D" w:rsidRPr="00223153">
        <w:rPr>
          <w:rFonts w:ascii="ITC Avant Garde" w:hAnsi="ITC Avant Garde"/>
          <w:bCs/>
          <w:i/>
          <w:sz w:val="22"/>
          <w:szCs w:val="22"/>
        </w:rPr>
        <w:t>Communications</w:t>
      </w:r>
      <w:proofErr w:type="spellEnd"/>
      <w:r w:rsidR="0072719D" w:rsidRPr="00223153">
        <w:rPr>
          <w:rFonts w:ascii="ITC Avant Garde" w:hAnsi="ITC Avant Garde"/>
          <w:bCs/>
          <w:sz w:val="22"/>
          <w:szCs w:val="22"/>
        </w:rPr>
        <w:t xml:space="preserve">) </w:t>
      </w:r>
      <w:r w:rsidR="00882E9F" w:rsidRPr="00223153">
        <w:rPr>
          <w:rFonts w:ascii="ITC Avant Garde" w:hAnsi="ITC Avant Garde"/>
          <w:bCs/>
          <w:sz w:val="22"/>
          <w:szCs w:val="22"/>
        </w:rPr>
        <w:t xml:space="preserve">junto con una plataforma </w:t>
      </w:r>
      <w:r w:rsidR="0072719D" w:rsidRPr="00223153">
        <w:rPr>
          <w:rFonts w:ascii="ITC Avant Garde" w:hAnsi="ITC Avant Garde"/>
          <w:bCs/>
          <w:sz w:val="22"/>
          <w:szCs w:val="22"/>
        </w:rPr>
        <w:t xml:space="preserve">que utilizará el protocolo </w:t>
      </w:r>
      <w:proofErr w:type="spellStart"/>
      <w:r w:rsidR="0072719D" w:rsidRPr="00223153">
        <w:rPr>
          <w:rFonts w:ascii="ITC Avant Garde" w:hAnsi="ITC Avant Garde"/>
          <w:bCs/>
          <w:sz w:val="22"/>
          <w:szCs w:val="22"/>
        </w:rPr>
        <w:t>VoIP</w:t>
      </w:r>
      <w:proofErr w:type="spellEnd"/>
      <w:r w:rsidR="0072719D" w:rsidRPr="00223153">
        <w:rPr>
          <w:rFonts w:ascii="ITC Avant Garde" w:hAnsi="ITC Avant Garde"/>
          <w:bCs/>
          <w:sz w:val="22"/>
          <w:szCs w:val="22"/>
        </w:rPr>
        <w:t xml:space="preserve">, </w:t>
      </w:r>
      <w:r w:rsidR="00882E9F" w:rsidRPr="00223153">
        <w:rPr>
          <w:rFonts w:ascii="ITC Avant Garde" w:hAnsi="ITC Avant Garde"/>
          <w:bCs/>
          <w:sz w:val="22"/>
          <w:szCs w:val="22"/>
        </w:rPr>
        <w:t>a fin de p</w:t>
      </w:r>
      <w:r w:rsidR="0072719D" w:rsidRPr="00223153">
        <w:rPr>
          <w:rFonts w:ascii="ITC Avant Garde" w:hAnsi="ITC Avant Garde"/>
          <w:bCs/>
          <w:sz w:val="22"/>
          <w:szCs w:val="22"/>
        </w:rPr>
        <w:t>roporcionar comunicación de voz, servicios de SMS y</w:t>
      </w:r>
      <w:r w:rsidR="00882E9F" w:rsidRPr="00223153">
        <w:rPr>
          <w:rFonts w:ascii="ITC Avant Garde" w:hAnsi="ITC Avant Garde"/>
          <w:bCs/>
          <w:sz w:val="22"/>
          <w:szCs w:val="22"/>
        </w:rPr>
        <w:t xml:space="preserve"> </w:t>
      </w:r>
      <w:r w:rsidR="0072719D" w:rsidRPr="00223153">
        <w:rPr>
          <w:rFonts w:ascii="ITC Avant Garde" w:hAnsi="ITC Avant Garde"/>
          <w:bCs/>
          <w:sz w:val="22"/>
          <w:szCs w:val="22"/>
        </w:rPr>
        <w:t>algunos s</w:t>
      </w:r>
      <w:r w:rsidR="00C47FC5" w:rsidRPr="00223153">
        <w:rPr>
          <w:rFonts w:ascii="ITC Avant Garde" w:hAnsi="ITC Avant Garde"/>
          <w:bCs/>
          <w:sz w:val="22"/>
          <w:szCs w:val="22"/>
        </w:rPr>
        <w:t xml:space="preserve">ervicios </w:t>
      </w:r>
      <w:r w:rsidR="0072719D" w:rsidRPr="00223153">
        <w:rPr>
          <w:rFonts w:ascii="ITC Avant Garde" w:hAnsi="ITC Avant Garde"/>
          <w:bCs/>
          <w:sz w:val="22"/>
          <w:szCs w:val="22"/>
        </w:rPr>
        <w:t>s</w:t>
      </w:r>
      <w:r w:rsidR="00C47FC5" w:rsidRPr="00223153">
        <w:rPr>
          <w:rFonts w:ascii="ITC Avant Garde" w:hAnsi="ITC Avant Garde"/>
          <w:bCs/>
          <w:sz w:val="22"/>
          <w:szCs w:val="22"/>
        </w:rPr>
        <w:t>uplementarios</w:t>
      </w:r>
      <w:r w:rsidR="0072719D" w:rsidRPr="00223153">
        <w:rPr>
          <w:rFonts w:ascii="ITC Avant Garde" w:hAnsi="ITC Avant Garde"/>
          <w:bCs/>
          <w:sz w:val="22"/>
          <w:szCs w:val="22"/>
        </w:rPr>
        <w:t>, como servicios de c</w:t>
      </w:r>
      <w:r w:rsidR="00C47FC5" w:rsidRPr="00223153">
        <w:rPr>
          <w:rFonts w:ascii="ITC Avant Garde" w:hAnsi="ITC Avant Garde"/>
          <w:bCs/>
          <w:sz w:val="22"/>
          <w:szCs w:val="22"/>
        </w:rPr>
        <w:t>onferencia</w:t>
      </w:r>
      <w:r w:rsidR="0072719D" w:rsidRPr="00223153">
        <w:rPr>
          <w:rFonts w:ascii="ITC Avant Garde" w:hAnsi="ITC Avant Garde"/>
          <w:bCs/>
          <w:sz w:val="22"/>
          <w:szCs w:val="22"/>
        </w:rPr>
        <w:t xml:space="preserve">, entre otros. </w:t>
      </w:r>
      <w:r w:rsidR="00CA67D3" w:rsidRPr="00223153">
        <w:rPr>
          <w:rFonts w:ascii="ITC Avant Garde" w:hAnsi="ITC Avant Garde"/>
          <w:bCs/>
          <w:sz w:val="22"/>
          <w:szCs w:val="22"/>
        </w:rPr>
        <w:t>La red con tecnología GSM se desplegará mediante la instalación de un NIB (</w:t>
      </w:r>
      <w:r w:rsidR="00CA67D3" w:rsidRPr="00223153">
        <w:rPr>
          <w:rFonts w:ascii="ITC Avant Garde" w:hAnsi="ITC Avant Garde"/>
          <w:bCs/>
          <w:i/>
          <w:sz w:val="22"/>
          <w:szCs w:val="22"/>
        </w:rPr>
        <w:t xml:space="preserve">Network in a Box </w:t>
      </w:r>
      <w:proofErr w:type="spellStart"/>
      <w:r w:rsidR="00CA67D3" w:rsidRPr="00223153">
        <w:rPr>
          <w:rFonts w:ascii="ITC Avant Garde" w:hAnsi="ITC Avant Garde"/>
          <w:bCs/>
          <w:i/>
          <w:sz w:val="22"/>
          <w:szCs w:val="22"/>
        </w:rPr>
        <w:t>Solution</w:t>
      </w:r>
      <w:proofErr w:type="spellEnd"/>
      <w:r w:rsidR="00CA67D3" w:rsidRPr="00223153">
        <w:rPr>
          <w:rFonts w:ascii="ITC Avant Garde" w:hAnsi="ITC Avant Garde"/>
          <w:bCs/>
          <w:sz w:val="22"/>
          <w:szCs w:val="22"/>
        </w:rPr>
        <w:t>), dicho componente proporciona las funcionalidades MSC (</w:t>
      </w:r>
      <w:r w:rsidR="00CA67D3" w:rsidRPr="00223153">
        <w:rPr>
          <w:rFonts w:ascii="ITC Avant Garde" w:hAnsi="ITC Avant Garde"/>
          <w:bCs/>
          <w:i/>
          <w:sz w:val="22"/>
          <w:szCs w:val="22"/>
        </w:rPr>
        <w:t xml:space="preserve">Mobile </w:t>
      </w:r>
      <w:proofErr w:type="spellStart"/>
      <w:r w:rsidR="00CA67D3" w:rsidRPr="00223153">
        <w:rPr>
          <w:rFonts w:ascii="ITC Avant Garde" w:hAnsi="ITC Avant Garde"/>
          <w:bCs/>
          <w:i/>
          <w:sz w:val="22"/>
          <w:szCs w:val="22"/>
        </w:rPr>
        <w:t>Switching</w:t>
      </w:r>
      <w:proofErr w:type="spellEnd"/>
      <w:r w:rsidR="00CA67D3" w:rsidRPr="00223153">
        <w:rPr>
          <w:rFonts w:ascii="ITC Avant Garde" w:hAnsi="ITC Avant Garde"/>
          <w:bCs/>
          <w:i/>
          <w:sz w:val="22"/>
          <w:szCs w:val="22"/>
        </w:rPr>
        <w:t xml:space="preserve"> </w:t>
      </w:r>
      <w:proofErr w:type="spellStart"/>
      <w:r w:rsidR="00CA67D3" w:rsidRPr="00223153">
        <w:rPr>
          <w:rFonts w:ascii="ITC Avant Garde" w:hAnsi="ITC Avant Garde"/>
          <w:bCs/>
          <w:i/>
          <w:sz w:val="22"/>
          <w:szCs w:val="22"/>
        </w:rPr>
        <w:t>Station</w:t>
      </w:r>
      <w:proofErr w:type="spellEnd"/>
      <w:r w:rsidR="00CA67D3" w:rsidRPr="00223153">
        <w:rPr>
          <w:rFonts w:ascii="ITC Avant Garde" w:hAnsi="ITC Avant Garde"/>
          <w:bCs/>
          <w:sz w:val="22"/>
          <w:szCs w:val="22"/>
        </w:rPr>
        <w:t>), BSC (</w:t>
      </w:r>
      <w:r w:rsidR="00CA67D3" w:rsidRPr="00223153">
        <w:rPr>
          <w:rFonts w:ascii="ITC Avant Garde" w:hAnsi="ITC Avant Garde"/>
          <w:bCs/>
          <w:i/>
          <w:sz w:val="22"/>
          <w:szCs w:val="22"/>
        </w:rPr>
        <w:t xml:space="preserve">Base </w:t>
      </w:r>
      <w:proofErr w:type="spellStart"/>
      <w:r w:rsidR="00CA67D3" w:rsidRPr="00223153">
        <w:rPr>
          <w:rFonts w:ascii="ITC Avant Garde" w:hAnsi="ITC Avant Garde"/>
          <w:bCs/>
          <w:i/>
          <w:sz w:val="22"/>
          <w:szCs w:val="22"/>
        </w:rPr>
        <w:t>Station</w:t>
      </w:r>
      <w:proofErr w:type="spellEnd"/>
      <w:r w:rsidR="00CA67D3" w:rsidRPr="00223153">
        <w:rPr>
          <w:rFonts w:ascii="ITC Avant Garde" w:hAnsi="ITC Avant Garde"/>
          <w:bCs/>
          <w:i/>
          <w:sz w:val="22"/>
          <w:szCs w:val="22"/>
        </w:rPr>
        <w:t xml:space="preserve"> </w:t>
      </w:r>
      <w:proofErr w:type="spellStart"/>
      <w:r w:rsidR="00CA67D3" w:rsidRPr="00223153">
        <w:rPr>
          <w:rFonts w:ascii="ITC Avant Garde" w:hAnsi="ITC Avant Garde"/>
          <w:bCs/>
          <w:i/>
          <w:sz w:val="22"/>
          <w:szCs w:val="22"/>
        </w:rPr>
        <w:t>Controller</w:t>
      </w:r>
      <w:proofErr w:type="spellEnd"/>
      <w:r w:rsidR="00CA67D3" w:rsidRPr="00223153">
        <w:rPr>
          <w:rFonts w:ascii="ITC Avant Garde" w:hAnsi="ITC Avant Garde"/>
          <w:bCs/>
          <w:sz w:val="22"/>
          <w:szCs w:val="22"/>
        </w:rPr>
        <w:t>) y BTS (</w:t>
      </w:r>
      <w:r w:rsidR="00CA67D3" w:rsidRPr="00223153">
        <w:rPr>
          <w:rFonts w:ascii="ITC Avant Garde" w:hAnsi="ITC Avant Garde"/>
          <w:bCs/>
          <w:i/>
          <w:sz w:val="22"/>
          <w:szCs w:val="22"/>
        </w:rPr>
        <w:t xml:space="preserve">Base </w:t>
      </w:r>
      <w:proofErr w:type="spellStart"/>
      <w:r w:rsidR="00CA67D3" w:rsidRPr="00223153">
        <w:rPr>
          <w:rFonts w:ascii="ITC Avant Garde" w:hAnsi="ITC Avant Garde"/>
          <w:bCs/>
          <w:i/>
          <w:sz w:val="22"/>
          <w:szCs w:val="22"/>
        </w:rPr>
        <w:t>Transceiver</w:t>
      </w:r>
      <w:proofErr w:type="spellEnd"/>
      <w:r w:rsidR="00CA67D3" w:rsidRPr="00223153">
        <w:rPr>
          <w:rFonts w:ascii="ITC Avant Garde" w:hAnsi="ITC Avant Garde"/>
          <w:bCs/>
          <w:i/>
          <w:sz w:val="22"/>
          <w:szCs w:val="22"/>
        </w:rPr>
        <w:t xml:space="preserve"> </w:t>
      </w:r>
      <w:proofErr w:type="spellStart"/>
      <w:r w:rsidR="00CA67D3" w:rsidRPr="00223153">
        <w:rPr>
          <w:rFonts w:ascii="ITC Avant Garde" w:hAnsi="ITC Avant Garde"/>
          <w:bCs/>
          <w:i/>
          <w:sz w:val="22"/>
          <w:szCs w:val="22"/>
        </w:rPr>
        <w:t>Station</w:t>
      </w:r>
      <w:proofErr w:type="spellEnd"/>
      <w:r w:rsidR="00031A8B" w:rsidRPr="00223153">
        <w:rPr>
          <w:rFonts w:ascii="ITC Avant Garde" w:hAnsi="ITC Avant Garde"/>
          <w:bCs/>
          <w:sz w:val="22"/>
          <w:szCs w:val="22"/>
        </w:rPr>
        <w:t>)</w:t>
      </w:r>
      <w:r w:rsidR="008A1286" w:rsidRPr="00223153">
        <w:rPr>
          <w:rFonts w:ascii="ITC Avant Garde" w:hAnsi="ITC Avant Garde"/>
          <w:bCs/>
          <w:sz w:val="22"/>
          <w:szCs w:val="22"/>
        </w:rPr>
        <w:t>, y soporta todos las funcionalidades del estándar GSM</w:t>
      </w:r>
      <w:r w:rsidR="00CA67D3" w:rsidRPr="00223153">
        <w:rPr>
          <w:rFonts w:ascii="ITC Avant Garde" w:hAnsi="ITC Avant Garde"/>
          <w:bCs/>
          <w:sz w:val="22"/>
          <w:szCs w:val="22"/>
        </w:rPr>
        <w:t>.</w:t>
      </w:r>
    </w:p>
    <w:p w14:paraId="4B6D8BB5" w14:textId="7C5CB44B" w:rsidR="00882E9F" w:rsidRPr="008A1286" w:rsidRDefault="0072719D" w:rsidP="00203170">
      <w:pPr>
        <w:pStyle w:val="Prrafodelista"/>
        <w:spacing w:before="240" w:after="240"/>
        <w:ind w:left="720"/>
        <w:jc w:val="both"/>
        <w:rPr>
          <w:rFonts w:ascii="ITC Avant Garde" w:hAnsi="ITC Avant Garde"/>
          <w:bCs/>
          <w:sz w:val="22"/>
          <w:szCs w:val="22"/>
        </w:rPr>
      </w:pPr>
      <w:r w:rsidRPr="007F6816">
        <w:rPr>
          <w:rFonts w:ascii="ITC Avant Garde" w:hAnsi="ITC Avant Garde"/>
          <w:bCs/>
          <w:sz w:val="22"/>
          <w:szCs w:val="22"/>
        </w:rPr>
        <w:t>El</w:t>
      </w:r>
      <w:r w:rsidR="00882E9F" w:rsidRPr="007F6816">
        <w:rPr>
          <w:rFonts w:ascii="ITC Avant Garde" w:hAnsi="ITC Avant Garde"/>
          <w:bCs/>
          <w:sz w:val="22"/>
          <w:szCs w:val="22"/>
        </w:rPr>
        <w:t xml:space="preserve"> </w:t>
      </w:r>
      <w:r w:rsidRPr="007F6816">
        <w:rPr>
          <w:rFonts w:ascii="ITC Avant Garde" w:hAnsi="ITC Avant Garde"/>
          <w:bCs/>
          <w:sz w:val="22"/>
          <w:szCs w:val="22"/>
        </w:rPr>
        <w:t xml:space="preserve">segmento de frecuencias propuesto para la implementación del proyecto es el </w:t>
      </w:r>
      <w:r w:rsidRPr="008A1286">
        <w:rPr>
          <w:rFonts w:ascii="ITC Avant Garde" w:hAnsi="ITC Avant Garde"/>
          <w:bCs/>
          <w:sz w:val="22"/>
          <w:szCs w:val="22"/>
        </w:rPr>
        <w:t>de 824-825/869-870 MHz</w:t>
      </w:r>
      <w:r w:rsidR="00882E9F" w:rsidRPr="008A1286">
        <w:rPr>
          <w:rFonts w:ascii="ITC Avant Garde" w:hAnsi="ITC Avant Garde"/>
          <w:bCs/>
          <w:sz w:val="22"/>
          <w:szCs w:val="22"/>
        </w:rPr>
        <w:t xml:space="preserve"> </w:t>
      </w:r>
      <w:r w:rsidRPr="008A1286">
        <w:rPr>
          <w:rFonts w:ascii="ITC Avant Garde" w:hAnsi="ITC Avant Garde"/>
          <w:bCs/>
          <w:sz w:val="22"/>
          <w:szCs w:val="22"/>
        </w:rPr>
        <w:t xml:space="preserve">contenido dentro de la banda de frecuencias </w:t>
      </w:r>
      <w:r w:rsidR="007F6816" w:rsidRPr="008A1286">
        <w:rPr>
          <w:rFonts w:ascii="ITC Avant Garde" w:hAnsi="ITC Avant Garde"/>
          <w:bCs/>
          <w:sz w:val="22"/>
          <w:szCs w:val="22"/>
          <w:lang w:val="es-MX" w:eastAsia="es-MX"/>
        </w:rPr>
        <w:t>824-849/869-894 MHz</w:t>
      </w:r>
      <w:r w:rsidR="00882E9F" w:rsidRPr="008A1286">
        <w:rPr>
          <w:rFonts w:ascii="ITC Avant Garde" w:hAnsi="ITC Avant Garde"/>
          <w:bCs/>
          <w:sz w:val="22"/>
          <w:szCs w:val="22"/>
        </w:rPr>
        <w:t xml:space="preserve"> </w:t>
      </w:r>
      <w:r w:rsidR="007F6816" w:rsidRPr="008A1286">
        <w:rPr>
          <w:rFonts w:ascii="ITC Avant Garde" w:hAnsi="ITC Avant Garde"/>
          <w:bCs/>
          <w:sz w:val="22"/>
          <w:szCs w:val="22"/>
        </w:rPr>
        <w:t>referida en</w:t>
      </w:r>
      <w:r w:rsidR="00882E9F" w:rsidRPr="008A1286">
        <w:rPr>
          <w:rFonts w:ascii="ITC Avant Garde" w:hAnsi="ITC Avant Garde"/>
          <w:bCs/>
          <w:sz w:val="22"/>
          <w:szCs w:val="22"/>
        </w:rPr>
        <w:t xml:space="preserve"> el </w:t>
      </w:r>
      <w:r w:rsidR="001D5AC3" w:rsidRPr="008A1286">
        <w:rPr>
          <w:rFonts w:ascii="ITC Avant Garde" w:hAnsi="ITC Avant Garde"/>
          <w:sz w:val="22"/>
          <w:szCs w:val="22"/>
          <w:shd w:val="clear" w:color="auto" w:fill="FFFFFF"/>
        </w:rPr>
        <w:t xml:space="preserve">Programa Anual </w:t>
      </w:r>
      <w:r w:rsidR="007F6816" w:rsidRPr="008A1286">
        <w:rPr>
          <w:rFonts w:ascii="ITC Avant Garde" w:hAnsi="ITC Avant Garde"/>
          <w:sz w:val="22"/>
          <w:szCs w:val="22"/>
          <w:shd w:val="clear" w:color="auto" w:fill="FFFFFF"/>
        </w:rPr>
        <w:t>2016</w:t>
      </w:r>
      <w:r w:rsidR="00882E9F" w:rsidRPr="008A1286">
        <w:rPr>
          <w:rFonts w:ascii="ITC Avant Garde" w:hAnsi="ITC Avant Garde"/>
          <w:bCs/>
          <w:sz w:val="22"/>
          <w:szCs w:val="22"/>
        </w:rPr>
        <w:t>.</w:t>
      </w:r>
    </w:p>
    <w:p w14:paraId="69300E30" w14:textId="63EA8488" w:rsidR="007F6816" w:rsidRPr="008A1286" w:rsidRDefault="007F6816" w:rsidP="00203170">
      <w:pPr>
        <w:pStyle w:val="Prrafodelista"/>
        <w:spacing w:before="240" w:after="240"/>
        <w:ind w:left="720"/>
        <w:jc w:val="both"/>
        <w:rPr>
          <w:rFonts w:ascii="ITC Avant Garde" w:hAnsi="ITC Avant Garde"/>
          <w:bCs/>
          <w:sz w:val="22"/>
          <w:szCs w:val="22"/>
        </w:rPr>
      </w:pPr>
      <w:r w:rsidRPr="008A1286">
        <w:rPr>
          <w:rFonts w:ascii="ITC Avant Garde" w:hAnsi="ITC Avant Garde"/>
          <w:bCs/>
          <w:sz w:val="22"/>
          <w:szCs w:val="22"/>
        </w:rPr>
        <w:t xml:space="preserve">El objetivo de la red es permitir la comunicación entre comunidades cercanas en un radio aproximado de 3 a 4 Km. Para lo anterior, la red contará con las siguientes interfaces lógicas basadas en el Protocolo IP: i) </w:t>
      </w:r>
      <w:proofErr w:type="spellStart"/>
      <w:r w:rsidRPr="008A1286">
        <w:rPr>
          <w:rFonts w:ascii="ITC Avant Garde" w:hAnsi="ITC Avant Garde"/>
          <w:bCs/>
          <w:sz w:val="22"/>
          <w:szCs w:val="22"/>
        </w:rPr>
        <w:t>Softswitch</w:t>
      </w:r>
      <w:proofErr w:type="spellEnd"/>
      <w:r w:rsidRPr="008A1286">
        <w:rPr>
          <w:rFonts w:ascii="ITC Avant Garde" w:hAnsi="ITC Avant Garde"/>
          <w:bCs/>
          <w:sz w:val="22"/>
          <w:szCs w:val="22"/>
        </w:rPr>
        <w:t xml:space="preserve"> SIP- Para enrutamiento de llamadas de voz; ii) Servidor de telecomunicaciones para mensajes, registros, procedimientos y administración de la red, y iii) Servidor de control de miembros de la asociación, para el control de cuotas de membresía para el mantenimiento de la red.</w:t>
      </w:r>
    </w:p>
    <w:p w14:paraId="5C2A5E74" w14:textId="109987A0" w:rsidR="004C0A56" w:rsidRPr="008A1286" w:rsidRDefault="008A1286" w:rsidP="00203170">
      <w:pPr>
        <w:pStyle w:val="Prrafodelista"/>
        <w:spacing w:before="240" w:after="240"/>
        <w:ind w:left="720"/>
        <w:jc w:val="both"/>
        <w:rPr>
          <w:rFonts w:ascii="ITC Avant Garde" w:hAnsi="ITC Avant Garde"/>
          <w:bCs/>
          <w:sz w:val="22"/>
          <w:szCs w:val="22"/>
        </w:rPr>
      </w:pPr>
      <w:r w:rsidRPr="008A1286">
        <w:rPr>
          <w:rFonts w:ascii="ITC Avant Garde" w:hAnsi="ITC Avant Garde"/>
          <w:bCs/>
          <w:sz w:val="22"/>
          <w:szCs w:val="22"/>
        </w:rPr>
        <w:lastRenderedPageBreak/>
        <w:t>Finalmente, e</w:t>
      </w:r>
      <w:r w:rsidR="004C0A56" w:rsidRPr="008A1286">
        <w:rPr>
          <w:rFonts w:ascii="ITC Avant Garde" w:hAnsi="ITC Avant Garde"/>
          <w:bCs/>
          <w:sz w:val="22"/>
          <w:szCs w:val="22"/>
        </w:rPr>
        <w:t>n</w:t>
      </w:r>
      <w:r w:rsidRPr="008A1286">
        <w:rPr>
          <w:rFonts w:ascii="ITC Avant Garde" w:hAnsi="ITC Avant Garde"/>
          <w:bCs/>
          <w:sz w:val="22"/>
          <w:szCs w:val="22"/>
        </w:rPr>
        <w:t xml:space="preserve"> los </w:t>
      </w:r>
      <w:r w:rsidR="004C0A56" w:rsidRPr="008A1286">
        <w:rPr>
          <w:rFonts w:ascii="ITC Avant Garde" w:hAnsi="ITC Avant Garde"/>
          <w:bCs/>
          <w:sz w:val="22"/>
          <w:szCs w:val="22"/>
        </w:rPr>
        <w:t>caso</w:t>
      </w:r>
      <w:r w:rsidRPr="008A1286">
        <w:rPr>
          <w:rFonts w:ascii="ITC Avant Garde" w:hAnsi="ITC Avant Garde"/>
          <w:bCs/>
          <w:sz w:val="22"/>
          <w:szCs w:val="22"/>
        </w:rPr>
        <w:t>s en</w:t>
      </w:r>
      <w:r w:rsidR="004C0A56" w:rsidRPr="008A1286">
        <w:rPr>
          <w:rFonts w:ascii="ITC Avant Garde" w:hAnsi="ITC Avant Garde"/>
          <w:bCs/>
          <w:sz w:val="22"/>
          <w:szCs w:val="22"/>
        </w:rPr>
        <w:t xml:space="preserve"> donde </w:t>
      </w:r>
      <w:r w:rsidRPr="008A1286">
        <w:rPr>
          <w:rFonts w:ascii="ITC Avant Garde" w:hAnsi="ITC Avant Garde"/>
          <w:bCs/>
          <w:sz w:val="22"/>
          <w:szCs w:val="22"/>
        </w:rPr>
        <w:t>se requiera extensión de la</w:t>
      </w:r>
      <w:r w:rsidR="004C0A56" w:rsidRPr="008A1286">
        <w:rPr>
          <w:rFonts w:ascii="ITC Avant Garde" w:hAnsi="ITC Avant Garde"/>
          <w:bCs/>
          <w:sz w:val="22"/>
          <w:szCs w:val="22"/>
        </w:rPr>
        <w:t xml:space="preserve"> cobertura</w:t>
      </w:r>
      <w:r w:rsidRPr="008A1286">
        <w:rPr>
          <w:rFonts w:ascii="ITC Avant Garde" w:hAnsi="ITC Avant Garde"/>
          <w:bCs/>
          <w:sz w:val="22"/>
          <w:szCs w:val="22"/>
        </w:rPr>
        <w:t>, se pueden instalar</w:t>
      </w:r>
      <w:r w:rsidR="004C0A56" w:rsidRPr="008A1286">
        <w:rPr>
          <w:rFonts w:ascii="ITC Avant Garde" w:hAnsi="ITC Avant Garde"/>
          <w:bCs/>
          <w:sz w:val="22"/>
          <w:szCs w:val="22"/>
        </w:rPr>
        <w:t xml:space="preserve"> BTS adicionales </w:t>
      </w:r>
      <w:r w:rsidRPr="008A1286">
        <w:rPr>
          <w:rFonts w:ascii="ITC Avant Garde" w:hAnsi="ITC Avant Garde"/>
          <w:bCs/>
          <w:sz w:val="22"/>
          <w:szCs w:val="22"/>
        </w:rPr>
        <w:t>que pueden</w:t>
      </w:r>
      <w:r w:rsidR="004C0A56" w:rsidRPr="008A1286">
        <w:rPr>
          <w:rFonts w:ascii="ITC Avant Garde" w:hAnsi="ITC Avant Garde"/>
          <w:bCs/>
          <w:sz w:val="22"/>
          <w:szCs w:val="22"/>
        </w:rPr>
        <w:t xml:space="preserve"> ser conectados al NIB vía IP. </w:t>
      </w:r>
    </w:p>
    <w:p w14:paraId="4A876E86" w14:textId="65605B90" w:rsidR="00900B83" w:rsidRDefault="00D25F7D" w:rsidP="00203170">
      <w:pPr>
        <w:pStyle w:val="Prrafodelista"/>
        <w:numPr>
          <w:ilvl w:val="0"/>
          <w:numId w:val="16"/>
        </w:numPr>
        <w:spacing w:before="240" w:after="240"/>
        <w:ind w:left="709" w:firstLine="0"/>
        <w:jc w:val="both"/>
        <w:rPr>
          <w:rFonts w:ascii="ITC Avant Garde" w:hAnsi="ITC Avant Garde"/>
          <w:bCs/>
          <w:sz w:val="22"/>
          <w:szCs w:val="22"/>
        </w:rPr>
      </w:pPr>
      <w:r w:rsidRPr="00163996">
        <w:rPr>
          <w:rFonts w:ascii="ITC Avant Garde" w:hAnsi="ITC Avant Garde"/>
          <w:b/>
          <w:bCs/>
          <w:sz w:val="22"/>
          <w:szCs w:val="22"/>
        </w:rPr>
        <w:t>Justificación del Proyecto.</w:t>
      </w:r>
      <w:r w:rsidR="00F2357D" w:rsidRPr="00163996">
        <w:rPr>
          <w:rFonts w:ascii="ITC Avant Garde" w:hAnsi="ITC Avant Garde"/>
          <w:b/>
          <w:bCs/>
          <w:sz w:val="22"/>
          <w:szCs w:val="22"/>
        </w:rPr>
        <w:t xml:space="preserve"> </w:t>
      </w:r>
      <w:r w:rsidR="00F2357D" w:rsidRPr="00163996">
        <w:rPr>
          <w:rFonts w:ascii="ITC Avant Garde" w:hAnsi="ITC Avant Garde"/>
          <w:bCs/>
          <w:sz w:val="22"/>
          <w:szCs w:val="22"/>
        </w:rPr>
        <w:t>Conectividad Rural, A.C.</w:t>
      </w:r>
      <w:r w:rsidR="000E48FA" w:rsidRPr="00163996">
        <w:rPr>
          <w:rFonts w:ascii="ITC Avant Garde" w:hAnsi="ITC Avant Garde"/>
          <w:bCs/>
          <w:sz w:val="22"/>
          <w:szCs w:val="22"/>
        </w:rPr>
        <w:t xml:space="preserve">, especificó que </w:t>
      </w:r>
      <w:r w:rsidR="003F74E2" w:rsidRPr="00163996">
        <w:rPr>
          <w:rFonts w:ascii="ITC Avant Garde" w:hAnsi="ITC Avant Garde"/>
          <w:bCs/>
          <w:sz w:val="22"/>
          <w:szCs w:val="22"/>
        </w:rPr>
        <w:t>el</w:t>
      </w:r>
      <w:r w:rsidR="00913820" w:rsidRPr="00163996">
        <w:rPr>
          <w:rFonts w:ascii="ITC Avant Garde" w:hAnsi="ITC Avant Garde"/>
          <w:bCs/>
          <w:sz w:val="22"/>
          <w:szCs w:val="22"/>
        </w:rPr>
        <w:t xml:space="preserve"> propósito </w:t>
      </w:r>
      <w:r w:rsidR="003F74E2" w:rsidRPr="00163996">
        <w:rPr>
          <w:rFonts w:ascii="ITC Avant Garde" w:hAnsi="ITC Avant Garde"/>
          <w:bCs/>
          <w:sz w:val="22"/>
          <w:szCs w:val="22"/>
        </w:rPr>
        <w:t xml:space="preserve">del proyecto </w:t>
      </w:r>
      <w:r w:rsidR="00913820" w:rsidRPr="00163996">
        <w:rPr>
          <w:rFonts w:ascii="ITC Avant Garde" w:hAnsi="ITC Avant Garde"/>
          <w:bCs/>
          <w:sz w:val="22"/>
          <w:szCs w:val="22"/>
        </w:rPr>
        <w:t xml:space="preserve">es brindar servicios de telefonía móvil local de bajo consumo, </w:t>
      </w:r>
      <w:r w:rsidR="003F74E2" w:rsidRPr="00163996">
        <w:rPr>
          <w:rFonts w:ascii="ITC Avant Garde" w:hAnsi="ITC Avant Garde"/>
          <w:bCs/>
          <w:sz w:val="22"/>
          <w:szCs w:val="22"/>
        </w:rPr>
        <w:t xml:space="preserve">mediante un esquema </w:t>
      </w:r>
      <w:r w:rsidR="00913820" w:rsidRPr="00163996">
        <w:rPr>
          <w:rFonts w:ascii="ITC Avant Garde" w:hAnsi="ITC Avant Garde"/>
          <w:bCs/>
          <w:sz w:val="22"/>
          <w:szCs w:val="22"/>
        </w:rPr>
        <w:t xml:space="preserve">autosustentable, </w:t>
      </w:r>
      <w:r w:rsidR="003F74E2" w:rsidRPr="00163996">
        <w:rPr>
          <w:rFonts w:ascii="ITC Avant Garde" w:hAnsi="ITC Avant Garde"/>
          <w:bCs/>
          <w:sz w:val="22"/>
          <w:szCs w:val="22"/>
        </w:rPr>
        <w:t xml:space="preserve">a algunas comunidades </w:t>
      </w:r>
      <w:r w:rsidR="00163996" w:rsidRPr="00163996">
        <w:rPr>
          <w:rFonts w:ascii="ITC Avant Garde" w:hAnsi="ITC Avant Garde"/>
          <w:bCs/>
          <w:sz w:val="22"/>
          <w:szCs w:val="22"/>
        </w:rPr>
        <w:t>desatendidas en zonas rurales</w:t>
      </w:r>
      <w:r w:rsidR="003F74E2" w:rsidRPr="00163996">
        <w:rPr>
          <w:rFonts w:ascii="ITC Avant Garde" w:hAnsi="ITC Avant Garde"/>
          <w:bCs/>
          <w:sz w:val="22"/>
          <w:szCs w:val="22"/>
        </w:rPr>
        <w:t xml:space="preserve"> del país</w:t>
      </w:r>
      <w:r w:rsidR="00163996">
        <w:rPr>
          <w:rFonts w:ascii="ITC Avant Garde" w:hAnsi="ITC Avant Garde"/>
          <w:bCs/>
          <w:sz w:val="22"/>
          <w:szCs w:val="22"/>
        </w:rPr>
        <w:t>,</w:t>
      </w:r>
      <w:r w:rsidR="009D1FB9">
        <w:rPr>
          <w:rFonts w:ascii="ITC Avant Garde" w:hAnsi="ITC Avant Garde"/>
          <w:bCs/>
          <w:sz w:val="22"/>
          <w:szCs w:val="22"/>
        </w:rPr>
        <w:t xml:space="preserve"> en las</w:t>
      </w:r>
      <w:r w:rsidR="00163996">
        <w:rPr>
          <w:rFonts w:ascii="ITC Avant Garde" w:hAnsi="ITC Avant Garde"/>
          <w:bCs/>
          <w:sz w:val="22"/>
          <w:szCs w:val="22"/>
        </w:rPr>
        <w:t xml:space="preserve"> que actualmente no </w:t>
      </w:r>
      <w:r w:rsidR="009D1FB9">
        <w:rPr>
          <w:rFonts w:ascii="ITC Avant Garde" w:hAnsi="ITC Avant Garde"/>
          <w:bCs/>
          <w:sz w:val="22"/>
          <w:szCs w:val="22"/>
        </w:rPr>
        <w:t xml:space="preserve">se </w:t>
      </w:r>
      <w:r w:rsidR="00163996">
        <w:rPr>
          <w:rFonts w:ascii="ITC Avant Garde" w:hAnsi="ITC Avant Garde"/>
          <w:bCs/>
          <w:sz w:val="22"/>
          <w:szCs w:val="22"/>
        </w:rPr>
        <w:t>cuenta con servicios de telecomunicaciones similares</w:t>
      </w:r>
      <w:r w:rsidR="008D431F">
        <w:rPr>
          <w:rFonts w:ascii="ITC Avant Garde" w:hAnsi="ITC Avant Garde"/>
          <w:bCs/>
          <w:sz w:val="22"/>
          <w:szCs w:val="22"/>
        </w:rPr>
        <w:t xml:space="preserve"> al que se pretende brindar</w:t>
      </w:r>
      <w:r w:rsidR="00163996" w:rsidRPr="00163996">
        <w:rPr>
          <w:rFonts w:ascii="ITC Avant Garde" w:hAnsi="ITC Avant Garde"/>
          <w:bCs/>
          <w:sz w:val="22"/>
          <w:szCs w:val="22"/>
        </w:rPr>
        <w:t>. Lo anterior, con el objeto de permitir la comunicación entre comunidades cercanas y así</w:t>
      </w:r>
      <w:r w:rsidR="008D431F">
        <w:rPr>
          <w:rFonts w:ascii="ITC Avant Garde" w:hAnsi="ITC Avant Garde"/>
          <w:bCs/>
          <w:sz w:val="22"/>
          <w:szCs w:val="22"/>
        </w:rPr>
        <w:t>,</w:t>
      </w:r>
      <w:r w:rsidR="00163996" w:rsidRPr="00163996">
        <w:rPr>
          <w:rFonts w:ascii="ITC Avant Garde" w:hAnsi="ITC Avant Garde"/>
          <w:bCs/>
          <w:sz w:val="22"/>
          <w:szCs w:val="22"/>
        </w:rPr>
        <w:t xml:space="preserve"> minimizar tiempos de respuesta entre las mismas, sobre todo en casos de emergencia; asimismo, </w:t>
      </w:r>
      <w:r w:rsidR="00163996">
        <w:rPr>
          <w:rFonts w:ascii="ITC Avant Garde" w:hAnsi="ITC Avant Garde"/>
          <w:bCs/>
          <w:sz w:val="22"/>
          <w:szCs w:val="22"/>
        </w:rPr>
        <w:t xml:space="preserve">el proyecto pretende </w:t>
      </w:r>
      <w:r w:rsidR="00163996" w:rsidRPr="00163996">
        <w:rPr>
          <w:rFonts w:ascii="ITC Avant Garde" w:hAnsi="ITC Avant Garde"/>
          <w:bCs/>
          <w:sz w:val="22"/>
          <w:szCs w:val="22"/>
        </w:rPr>
        <w:t xml:space="preserve">realizar un rápido </w:t>
      </w:r>
      <w:r w:rsidR="00913820" w:rsidRPr="00163996">
        <w:rPr>
          <w:rFonts w:ascii="ITC Avant Garde" w:hAnsi="ITC Avant Garde"/>
          <w:bCs/>
          <w:sz w:val="22"/>
          <w:szCs w:val="22"/>
        </w:rPr>
        <w:t>despliegue</w:t>
      </w:r>
      <w:r w:rsidR="00163996" w:rsidRPr="00163996">
        <w:rPr>
          <w:rFonts w:ascii="ITC Avant Garde" w:hAnsi="ITC Avant Garde"/>
          <w:bCs/>
          <w:sz w:val="22"/>
          <w:szCs w:val="22"/>
        </w:rPr>
        <w:t xml:space="preserve"> de la red</w:t>
      </w:r>
      <w:r w:rsidR="00913820" w:rsidRPr="00163996">
        <w:rPr>
          <w:rFonts w:ascii="ITC Avant Garde" w:hAnsi="ITC Avant Garde"/>
          <w:bCs/>
          <w:sz w:val="22"/>
          <w:szCs w:val="22"/>
        </w:rPr>
        <w:t xml:space="preserve"> </w:t>
      </w:r>
      <w:r w:rsidR="00163996" w:rsidRPr="00163996">
        <w:rPr>
          <w:rFonts w:ascii="ITC Avant Garde" w:hAnsi="ITC Avant Garde"/>
          <w:bCs/>
          <w:sz w:val="22"/>
          <w:szCs w:val="22"/>
        </w:rPr>
        <w:t>que genere trabajos locales</w:t>
      </w:r>
      <w:r w:rsidR="00913820" w:rsidRPr="00163996">
        <w:rPr>
          <w:rFonts w:ascii="ITC Avant Garde" w:hAnsi="ITC Avant Garde"/>
          <w:bCs/>
          <w:sz w:val="22"/>
          <w:szCs w:val="22"/>
        </w:rPr>
        <w:t xml:space="preserve"> </w:t>
      </w:r>
      <w:r w:rsidR="00163996" w:rsidRPr="00163996">
        <w:rPr>
          <w:rFonts w:ascii="ITC Avant Garde" w:hAnsi="ITC Avant Garde"/>
          <w:bCs/>
          <w:sz w:val="22"/>
          <w:szCs w:val="22"/>
        </w:rPr>
        <w:t xml:space="preserve">y </w:t>
      </w:r>
      <w:r w:rsidR="00913820" w:rsidRPr="00163996">
        <w:rPr>
          <w:rFonts w:ascii="ITC Avant Garde" w:hAnsi="ITC Avant Garde"/>
          <w:bCs/>
          <w:sz w:val="22"/>
          <w:szCs w:val="22"/>
        </w:rPr>
        <w:t xml:space="preserve">fortalezca </w:t>
      </w:r>
      <w:r w:rsidR="005D5699" w:rsidRPr="00163996">
        <w:rPr>
          <w:rFonts w:ascii="ITC Avant Garde" w:hAnsi="ITC Avant Garde"/>
          <w:bCs/>
          <w:sz w:val="22"/>
          <w:szCs w:val="22"/>
        </w:rPr>
        <w:t xml:space="preserve">a </w:t>
      </w:r>
      <w:r w:rsidR="00913820" w:rsidRPr="00163996">
        <w:rPr>
          <w:rFonts w:ascii="ITC Avant Garde" w:hAnsi="ITC Avant Garde"/>
          <w:bCs/>
          <w:sz w:val="22"/>
          <w:szCs w:val="22"/>
        </w:rPr>
        <w:t>las comunida</w:t>
      </w:r>
      <w:r w:rsidR="00163996" w:rsidRPr="00163996">
        <w:rPr>
          <w:rFonts w:ascii="ITC Avant Garde" w:hAnsi="ITC Avant Garde"/>
          <w:bCs/>
          <w:sz w:val="22"/>
          <w:szCs w:val="22"/>
        </w:rPr>
        <w:t>des,</w:t>
      </w:r>
      <w:r w:rsidR="00913820" w:rsidRPr="00163996">
        <w:rPr>
          <w:rFonts w:ascii="ITC Avant Garde" w:hAnsi="ITC Avant Garde"/>
          <w:bCs/>
          <w:sz w:val="22"/>
          <w:szCs w:val="22"/>
        </w:rPr>
        <w:t xml:space="preserve"> </w:t>
      </w:r>
      <w:r w:rsidR="00163996" w:rsidRPr="00163996">
        <w:rPr>
          <w:rFonts w:ascii="ITC Avant Garde" w:hAnsi="ITC Avant Garde"/>
          <w:bCs/>
          <w:sz w:val="22"/>
          <w:szCs w:val="22"/>
        </w:rPr>
        <w:t xml:space="preserve">fomentando la </w:t>
      </w:r>
      <w:r w:rsidR="00913820" w:rsidRPr="00163996">
        <w:rPr>
          <w:rFonts w:ascii="ITC Avant Garde" w:hAnsi="ITC Avant Garde"/>
          <w:bCs/>
          <w:sz w:val="22"/>
          <w:szCs w:val="22"/>
        </w:rPr>
        <w:t>inclusión económica</w:t>
      </w:r>
      <w:r w:rsidR="00163996" w:rsidRPr="00163996">
        <w:rPr>
          <w:rFonts w:ascii="ITC Avant Garde" w:hAnsi="ITC Avant Garde"/>
          <w:bCs/>
          <w:sz w:val="22"/>
          <w:szCs w:val="22"/>
        </w:rPr>
        <w:t xml:space="preserve"> de sus habitantes</w:t>
      </w:r>
      <w:r w:rsidR="000E48FA" w:rsidRPr="00163996">
        <w:rPr>
          <w:rFonts w:ascii="ITC Avant Garde" w:hAnsi="ITC Avant Garde"/>
          <w:bCs/>
          <w:sz w:val="22"/>
          <w:szCs w:val="22"/>
        </w:rPr>
        <w:t>.</w:t>
      </w:r>
    </w:p>
    <w:p w14:paraId="34F11DC5" w14:textId="3CA58A44" w:rsidR="00231574" w:rsidRPr="00231574" w:rsidRDefault="00EB48D3" w:rsidP="00203170">
      <w:pPr>
        <w:spacing w:before="240" w:after="240"/>
        <w:ind w:left="709"/>
        <w:jc w:val="both"/>
        <w:rPr>
          <w:rFonts w:ascii="ITC Avant Garde" w:hAnsi="ITC Avant Garde"/>
          <w:bCs/>
          <w:sz w:val="22"/>
          <w:szCs w:val="22"/>
        </w:rPr>
      </w:pPr>
      <w:r>
        <w:rPr>
          <w:rFonts w:ascii="ITC Avant Garde" w:hAnsi="ITC Avant Garde"/>
          <w:bCs/>
          <w:sz w:val="22"/>
          <w:szCs w:val="22"/>
        </w:rPr>
        <w:t xml:space="preserve">Para tal efecto, </w:t>
      </w:r>
      <w:r w:rsidR="009001AD">
        <w:rPr>
          <w:rFonts w:ascii="ITC Avant Garde" w:hAnsi="ITC Avant Garde"/>
          <w:bCs/>
          <w:sz w:val="22"/>
          <w:szCs w:val="22"/>
        </w:rPr>
        <w:t>Conectividad Rural</w:t>
      </w:r>
      <w:r w:rsidR="004976FA">
        <w:rPr>
          <w:rFonts w:ascii="ITC Avant Garde" w:hAnsi="ITC Avant Garde"/>
          <w:bCs/>
          <w:sz w:val="22"/>
          <w:szCs w:val="22"/>
        </w:rPr>
        <w:t>, A.C.</w:t>
      </w:r>
      <w:r w:rsidR="00231574">
        <w:rPr>
          <w:rFonts w:ascii="ITC Avant Garde" w:hAnsi="ITC Avant Garde"/>
          <w:bCs/>
          <w:sz w:val="22"/>
          <w:szCs w:val="22"/>
        </w:rPr>
        <w:t xml:space="preserve"> señala ser una asociación civil sin fines de lucro que ha diseñado un programa para dar cobertura a comunidades con menos de 2</w:t>
      </w:r>
      <w:r w:rsidR="008D431F">
        <w:rPr>
          <w:rFonts w:ascii="ITC Avant Garde" w:hAnsi="ITC Avant Garde"/>
          <w:bCs/>
          <w:sz w:val="22"/>
          <w:szCs w:val="22"/>
        </w:rPr>
        <w:t>,</w:t>
      </w:r>
      <w:r w:rsidR="00231574">
        <w:rPr>
          <w:rFonts w:ascii="ITC Avant Garde" w:hAnsi="ITC Avant Garde"/>
          <w:bCs/>
          <w:sz w:val="22"/>
          <w:szCs w:val="22"/>
        </w:rPr>
        <w:t xml:space="preserve">500 habitantes, con la intención de que dichas comunidades puedan tener servicios de telefonía móvil dentro del radio de cobertura de las mismas. </w:t>
      </w:r>
      <w:r w:rsidR="00231574" w:rsidRPr="00231574">
        <w:rPr>
          <w:rFonts w:ascii="ITC Avant Garde" w:hAnsi="ITC Avant Garde"/>
          <w:bCs/>
          <w:sz w:val="22"/>
          <w:szCs w:val="22"/>
        </w:rPr>
        <w:t xml:space="preserve">En </w:t>
      </w:r>
      <w:r w:rsidR="00231574">
        <w:rPr>
          <w:rFonts w:ascii="ITC Avant Garde" w:hAnsi="ITC Avant Garde"/>
          <w:bCs/>
          <w:sz w:val="22"/>
          <w:szCs w:val="22"/>
        </w:rPr>
        <w:t xml:space="preserve">ese sentido, en </w:t>
      </w:r>
      <w:r w:rsidR="00231574" w:rsidRPr="00231574">
        <w:rPr>
          <w:rFonts w:ascii="ITC Avant Garde" w:hAnsi="ITC Avant Garde"/>
          <w:bCs/>
          <w:sz w:val="22"/>
          <w:szCs w:val="22"/>
        </w:rPr>
        <w:t xml:space="preserve">el instrumento </w:t>
      </w:r>
      <w:r w:rsidR="008D431F">
        <w:rPr>
          <w:rFonts w:ascii="ITC Avant Garde" w:hAnsi="ITC Avant Garde"/>
          <w:bCs/>
          <w:sz w:val="22"/>
          <w:szCs w:val="22"/>
        </w:rPr>
        <w:t xml:space="preserve">público número </w:t>
      </w:r>
      <w:r w:rsidR="00231574" w:rsidRPr="00231574">
        <w:rPr>
          <w:rFonts w:ascii="ITC Avant Garde" w:hAnsi="ITC Avant Garde"/>
          <w:bCs/>
          <w:sz w:val="22"/>
          <w:szCs w:val="22"/>
        </w:rPr>
        <w:t xml:space="preserve">53,663 </w:t>
      </w:r>
      <w:r w:rsidR="00231574">
        <w:rPr>
          <w:rFonts w:ascii="ITC Avant Garde" w:hAnsi="ITC Avant Garde"/>
          <w:bCs/>
          <w:sz w:val="22"/>
          <w:szCs w:val="22"/>
        </w:rPr>
        <w:t xml:space="preserve">que se adjunta a la Solicitud, </w:t>
      </w:r>
      <w:r w:rsidR="00231574" w:rsidRPr="00231574">
        <w:rPr>
          <w:rFonts w:ascii="ITC Avant Garde" w:hAnsi="ITC Avant Garde"/>
          <w:bCs/>
          <w:sz w:val="22"/>
          <w:szCs w:val="22"/>
        </w:rPr>
        <w:t>se indican las siguientes categorías de asociados:</w:t>
      </w:r>
    </w:p>
    <w:p w14:paraId="7950FB17" w14:textId="77777777" w:rsidR="00231574" w:rsidRPr="00231574" w:rsidRDefault="00231574" w:rsidP="00203170">
      <w:pPr>
        <w:pStyle w:val="Prrafodelista"/>
        <w:numPr>
          <w:ilvl w:val="0"/>
          <w:numId w:val="18"/>
        </w:numPr>
        <w:spacing w:before="240" w:after="240"/>
        <w:ind w:left="1701" w:firstLine="0"/>
        <w:jc w:val="both"/>
        <w:rPr>
          <w:rFonts w:ascii="ITC Avant Garde" w:hAnsi="ITC Avant Garde"/>
          <w:bCs/>
          <w:sz w:val="22"/>
          <w:szCs w:val="22"/>
        </w:rPr>
      </w:pPr>
      <w:r w:rsidRPr="00231574">
        <w:rPr>
          <w:rFonts w:ascii="ITC Avant Garde" w:hAnsi="ITC Avant Garde"/>
          <w:bCs/>
          <w:sz w:val="22"/>
          <w:szCs w:val="22"/>
        </w:rPr>
        <w:t>Asociados fundadores</w:t>
      </w:r>
    </w:p>
    <w:p w14:paraId="32BD945F" w14:textId="77777777" w:rsidR="00231574" w:rsidRPr="00231574" w:rsidRDefault="00231574" w:rsidP="00203170">
      <w:pPr>
        <w:pStyle w:val="Prrafodelista"/>
        <w:numPr>
          <w:ilvl w:val="0"/>
          <w:numId w:val="18"/>
        </w:numPr>
        <w:spacing w:before="240" w:after="240"/>
        <w:ind w:left="1701" w:firstLine="0"/>
        <w:jc w:val="both"/>
        <w:rPr>
          <w:rFonts w:ascii="ITC Avant Garde" w:hAnsi="ITC Avant Garde"/>
          <w:bCs/>
          <w:sz w:val="22"/>
          <w:szCs w:val="22"/>
        </w:rPr>
      </w:pPr>
      <w:r w:rsidRPr="00231574">
        <w:rPr>
          <w:rFonts w:ascii="ITC Avant Garde" w:hAnsi="ITC Avant Garde"/>
          <w:bCs/>
          <w:sz w:val="22"/>
          <w:szCs w:val="22"/>
        </w:rPr>
        <w:t>Asociados</w:t>
      </w:r>
    </w:p>
    <w:p w14:paraId="2DF1D375" w14:textId="77777777" w:rsidR="00231574" w:rsidRPr="00231574" w:rsidRDefault="00231574" w:rsidP="00203170">
      <w:pPr>
        <w:pStyle w:val="Prrafodelista"/>
        <w:numPr>
          <w:ilvl w:val="0"/>
          <w:numId w:val="18"/>
        </w:numPr>
        <w:spacing w:before="240" w:after="240"/>
        <w:ind w:left="1701" w:firstLine="0"/>
        <w:jc w:val="both"/>
        <w:rPr>
          <w:rFonts w:ascii="ITC Avant Garde" w:hAnsi="ITC Avant Garde"/>
          <w:bCs/>
          <w:sz w:val="22"/>
          <w:szCs w:val="22"/>
        </w:rPr>
      </w:pPr>
      <w:r w:rsidRPr="00231574">
        <w:rPr>
          <w:rFonts w:ascii="ITC Avant Garde" w:hAnsi="ITC Avant Garde"/>
          <w:bCs/>
          <w:sz w:val="22"/>
          <w:szCs w:val="22"/>
        </w:rPr>
        <w:t>Asociados patrocinadores</w:t>
      </w:r>
    </w:p>
    <w:p w14:paraId="314A0C44" w14:textId="77777777" w:rsidR="00231574" w:rsidRPr="00231574" w:rsidRDefault="00231574" w:rsidP="00203170">
      <w:pPr>
        <w:pStyle w:val="Prrafodelista"/>
        <w:numPr>
          <w:ilvl w:val="0"/>
          <w:numId w:val="18"/>
        </w:numPr>
        <w:spacing w:before="240" w:after="240"/>
        <w:ind w:left="1701" w:firstLine="0"/>
        <w:jc w:val="both"/>
        <w:rPr>
          <w:rFonts w:ascii="ITC Avant Garde" w:hAnsi="ITC Avant Garde"/>
          <w:bCs/>
          <w:sz w:val="22"/>
          <w:szCs w:val="22"/>
        </w:rPr>
      </w:pPr>
      <w:r w:rsidRPr="00231574">
        <w:rPr>
          <w:rFonts w:ascii="ITC Avant Garde" w:hAnsi="ITC Avant Garde"/>
          <w:bCs/>
          <w:sz w:val="22"/>
          <w:szCs w:val="22"/>
        </w:rPr>
        <w:t>Asociados honorarios</w:t>
      </w:r>
    </w:p>
    <w:p w14:paraId="2F3DFCB4" w14:textId="7FE332BC" w:rsidR="00231574" w:rsidRPr="00231574" w:rsidRDefault="00231574" w:rsidP="00203170">
      <w:pPr>
        <w:spacing w:before="240" w:after="240"/>
        <w:ind w:left="709"/>
        <w:jc w:val="both"/>
        <w:rPr>
          <w:rFonts w:ascii="ITC Avant Garde" w:hAnsi="ITC Avant Garde"/>
          <w:bCs/>
          <w:sz w:val="22"/>
          <w:szCs w:val="22"/>
        </w:rPr>
      </w:pPr>
      <w:r w:rsidRPr="00231574">
        <w:rPr>
          <w:rFonts w:ascii="ITC Avant Garde" w:hAnsi="ITC Avant Garde"/>
          <w:bCs/>
          <w:sz w:val="22"/>
          <w:szCs w:val="22"/>
        </w:rPr>
        <w:t xml:space="preserve">Los </w:t>
      </w:r>
      <w:r w:rsidR="009001AD">
        <w:rPr>
          <w:rFonts w:ascii="ITC Avant Garde" w:hAnsi="ITC Avant Garde"/>
          <w:bCs/>
          <w:sz w:val="22"/>
          <w:szCs w:val="22"/>
        </w:rPr>
        <w:t>a</w:t>
      </w:r>
      <w:r w:rsidRPr="00231574">
        <w:rPr>
          <w:rFonts w:ascii="ITC Avant Garde" w:hAnsi="ITC Avant Garde"/>
          <w:bCs/>
          <w:sz w:val="22"/>
          <w:szCs w:val="22"/>
        </w:rPr>
        <w:t>sociados</w:t>
      </w:r>
      <w:r>
        <w:rPr>
          <w:rFonts w:ascii="ITC Avant Garde" w:hAnsi="ITC Avant Garde"/>
          <w:bCs/>
          <w:sz w:val="22"/>
          <w:szCs w:val="22"/>
        </w:rPr>
        <w:t xml:space="preserve"> </w:t>
      </w:r>
      <w:r w:rsidR="009001AD">
        <w:rPr>
          <w:rFonts w:ascii="ITC Avant Garde" w:hAnsi="ITC Avant Garde"/>
          <w:bCs/>
          <w:sz w:val="22"/>
          <w:szCs w:val="22"/>
        </w:rPr>
        <w:t>(</w:t>
      </w:r>
      <w:r w:rsidR="008D431F">
        <w:rPr>
          <w:rFonts w:ascii="ITC Avant Garde" w:hAnsi="ITC Avant Garde"/>
          <w:bCs/>
          <w:sz w:val="22"/>
          <w:szCs w:val="22"/>
        </w:rPr>
        <w:t xml:space="preserve">que son </w:t>
      </w:r>
      <w:r w:rsidR="009001AD">
        <w:rPr>
          <w:rFonts w:ascii="ITC Avant Garde" w:hAnsi="ITC Avant Garde"/>
          <w:bCs/>
          <w:sz w:val="22"/>
          <w:szCs w:val="22"/>
        </w:rPr>
        <w:t xml:space="preserve">comunidades </w:t>
      </w:r>
      <w:r w:rsidR="00293E1B">
        <w:rPr>
          <w:rFonts w:ascii="ITC Avant Garde" w:hAnsi="ITC Avant Garde"/>
          <w:bCs/>
          <w:sz w:val="22"/>
          <w:szCs w:val="22"/>
        </w:rPr>
        <w:t>que se integren</w:t>
      </w:r>
      <w:r w:rsidR="009001AD">
        <w:rPr>
          <w:rFonts w:ascii="ITC Avant Garde" w:hAnsi="ITC Avant Garde"/>
          <w:bCs/>
          <w:sz w:val="22"/>
          <w:szCs w:val="22"/>
        </w:rPr>
        <w:t xml:space="preserve"> al programa de Conectividad Rural</w:t>
      </w:r>
      <w:r w:rsidR="004976FA">
        <w:rPr>
          <w:rFonts w:ascii="ITC Avant Garde" w:hAnsi="ITC Avant Garde"/>
          <w:bCs/>
          <w:sz w:val="22"/>
          <w:szCs w:val="22"/>
        </w:rPr>
        <w:t>, A.C.</w:t>
      </w:r>
      <w:r w:rsidR="008D431F">
        <w:rPr>
          <w:rFonts w:ascii="ITC Avant Garde" w:hAnsi="ITC Avant Garde"/>
          <w:bCs/>
          <w:sz w:val="22"/>
          <w:szCs w:val="22"/>
        </w:rPr>
        <w:t>, como se indica en el folio 13 de la Solicitud</w:t>
      </w:r>
      <w:r w:rsidR="009001AD">
        <w:rPr>
          <w:rFonts w:ascii="ITC Avant Garde" w:hAnsi="ITC Avant Garde"/>
          <w:bCs/>
          <w:sz w:val="22"/>
          <w:szCs w:val="22"/>
        </w:rPr>
        <w:t>)</w:t>
      </w:r>
      <w:r>
        <w:rPr>
          <w:rFonts w:ascii="ITC Avant Garde" w:hAnsi="ITC Avant Garde"/>
          <w:bCs/>
          <w:sz w:val="22"/>
          <w:szCs w:val="22"/>
        </w:rPr>
        <w:t xml:space="preserve"> </w:t>
      </w:r>
      <w:r w:rsidRPr="00231574">
        <w:rPr>
          <w:rFonts w:ascii="ITC Avant Garde" w:hAnsi="ITC Avant Garde"/>
          <w:bCs/>
          <w:sz w:val="22"/>
          <w:szCs w:val="22"/>
        </w:rPr>
        <w:t xml:space="preserve">deben cooperar económicamente con una cuota básica </w:t>
      </w:r>
      <w:r>
        <w:rPr>
          <w:rFonts w:ascii="ITC Avant Garde" w:hAnsi="ITC Avant Garde"/>
          <w:bCs/>
          <w:sz w:val="22"/>
          <w:szCs w:val="22"/>
        </w:rPr>
        <w:t>semestral; asimismo,</w:t>
      </w:r>
      <w:r w:rsidRPr="00231574">
        <w:rPr>
          <w:rFonts w:ascii="ITC Avant Garde" w:hAnsi="ITC Avant Garde"/>
          <w:bCs/>
          <w:sz w:val="22"/>
          <w:szCs w:val="22"/>
        </w:rPr>
        <w:t xml:space="preserve"> lo</w:t>
      </w:r>
      <w:r>
        <w:rPr>
          <w:rFonts w:ascii="ITC Avant Garde" w:hAnsi="ITC Avant Garde"/>
          <w:bCs/>
          <w:sz w:val="22"/>
          <w:szCs w:val="22"/>
        </w:rPr>
        <w:t>s asociados patrocinadores</w:t>
      </w:r>
      <w:r w:rsidR="009001AD">
        <w:rPr>
          <w:rFonts w:ascii="ITC Avant Garde" w:hAnsi="ITC Avant Garde"/>
          <w:bCs/>
          <w:sz w:val="22"/>
          <w:szCs w:val="22"/>
        </w:rPr>
        <w:t xml:space="preserve"> deben colaborar económicamente</w:t>
      </w:r>
      <w:r w:rsidRPr="00231574">
        <w:rPr>
          <w:rFonts w:ascii="ITC Avant Garde" w:hAnsi="ITC Avant Garde"/>
          <w:bCs/>
          <w:sz w:val="22"/>
          <w:szCs w:val="22"/>
        </w:rPr>
        <w:t xml:space="preserve"> con una cantida</w:t>
      </w:r>
      <w:r w:rsidR="009001AD">
        <w:rPr>
          <w:rFonts w:ascii="ITC Avant Garde" w:hAnsi="ITC Avant Garde"/>
          <w:bCs/>
          <w:sz w:val="22"/>
          <w:szCs w:val="22"/>
        </w:rPr>
        <w:t>d de al menos el triple</w:t>
      </w:r>
      <w:r w:rsidRPr="00231574">
        <w:rPr>
          <w:rFonts w:ascii="ITC Avant Garde" w:hAnsi="ITC Avant Garde"/>
          <w:bCs/>
          <w:sz w:val="22"/>
          <w:szCs w:val="22"/>
        </w:rPr>
        <w:t xml:space="preserve"> de la cuota aportada por los asociados</w:t>
      </w:r>
      <w:r w:rsidR="00293E1B">
        <w:rPr>
          <w:rFonts w:ascii="ITC Avant Garde" w:hAnsi="ITC Avant Garde"/>
          <w:bCs/>
          <w:sz w:val="22"/>
          <w:szCs w:val="22"/>
        </w:rPr>
        <w:t>. Dichas cuotas tienen la finalidad de cubrir los costos asociados a</w:t>
      </w:r>
      <w:r w:rsidR="009001AD">
        <w:rPr>
          <w:rFonts w:ascii="ITC Avant Garde" w:hAnsi="ITC Avant Garde"/>
          <w:bCs/>
          <w:sz w:val="22"/>
          <w:szCs w:val="22"/>
        </w:rPr>
        <w:t>l sostenimiento del pro</w:t>
      </w:r>
      <w:r w:rsidR="001C15B9">
        <w:rPr>
          <w:rFonts w:ascii="ITC Avant Garde" w:hAnsi="ITC Avant Garde"/>
          <w:bCs/>
          <w:sz w:val="22"/>
          <w:szCs w:val="22"/>
        </w:rPr>
        <w:t>grama</w:t>
      </w:r>
      <w:r w:rsidR="008D431F">
        <w:rPr>
          <w:rFonts w:ascii="ITC Avant Garde" w:hAnsi="ITC Avant Garde"/>
          <w:bCs/>
          <w:sz w:val="22"/>
          <w:szCs w:val="22"/>
        </w:rPr>
        <w:t xml:space="preserve"> diseñado por Conectividad Rural, A.C.,</w:t>
      </w:r>
      <w:r w:rsidR="00293E1B">
        <w:rPr>
          <w:rFonts w:ascii="ITC Avant Garde" w:hAnsi="ITC Avant Garde"/>
          <w:bCs/>
          <w:sz w:val="22"/>
          <w:szCs w:val="22"/>
        </w:rPr>
        <w:t xml:space="preserve"> por lo que la prestación de los servicios de telecomunicaciones no conlleva la comercialización de los mismos, en atención a lo señalado por el artículo 67 fracción IV de la Ley.</w:t>
      </w:r>
      <w:r w:rsidR="009001AD">
        <w:rPr>
          <w:rFonts w:ascii="ITC Avant Garde" w:hAnsi="ITC Avant Garde"/>
          <w:bCs/>
          <w:sz w:val="22"/>
          <w:szCs w:val="22"/>
        </w:rPr>
        <w:t xml:space="preserve"> </w:t>
      </w:r>
    </w:p>
    <w:p w14:paraId="42568C0E" w14:textId="62D8F350" w:rsidR="009421D9" w:rsidRPr="004D000A" w:rsidRDefault="0071420C" w:rsidP="00203170">
      <w:pPr>
        <w:pStyle w:val="Prrafodelista"/>
        <w:numPr>
          <w:ilvl w:val="0"/>
          <w:numId w:val="2"/>
        </w:numPr>
        <w:spacing w:before="240" w:after="240"/>
        <w:jc w:val="both"/>
        <w:rPr>
          <w:rFonts w:ascii="ITC Avant Garde" w:hAnsi="ITC Avant Garde"/>
          <w:bCs/>
          <w:sz w:val="22"/>
          <w:szCs w:val="22"/>
        </w:rPr>
      </w:pPr>
      <w:r w:rsidRPr="004D000A">
        <w:rPr>
          <w:rFonts w:ascii="ITC Avant Garde" w:hAnsi="ITC Avant Garde"/>
          <w:b/>
          <w:bCs/>
          <w:sz w:val="22"/>
          <w:szCs w:val="22"/>
        </w:rPr>
        <w:t>Capacidad Técnica, Económica, Jurídica y Administrativa</w:t>
      </w:r>
      <w:r w:rsidR="00B35B03" w:rsidRPr="004D000A">
        <w:rPr>
          <w:rFonts w:ascii="ITC Avant Garde" w:hAnsi="ITC Avant Garde"/>
          <w:bCs/>
          <w:sz w:val="22"/>
          <w:szCs w:val="22"/>
        </w:rPr>
        <w:t>.</w:t>
      </w:r>
      <w:r w:rsidR="0086021C">
        <w:rPr>
          <w:rFonts w:ascii="ITC Avant Garde" w:hAnsi="ITC Avant Garde"/>
          <w:bCs/>
          <w:sz w:val="22"/>
          <w:szCs w:val="22"/>
        </w:rPr>
        <w:t xml:space="preserve"> </w:t>
      </w:r>
    </w:p>
    <w:p w14:paraId="45119AA8" w14:textId="34A9EE66" w:rsidR="0010400F" w:rsidRPr="00C80F3C" w:rsidRDefault="0010400F" w:rsidP="00203170">
      <w:pPr>
        <w:pStyle w:val="Prrafodelista"/>
        <w:numPr>
          <w:ilvl w:val="0"/>
          <w:numId w:val="6"/>
        </w:numPr>
        <w:spacing w:before="240" w:after="240"/>
        <w:ind w:left="709" w:firstLine="0"/>
        <w:jc w:val="both"/>
        <w:rPr>
          <w:rFonts w:ascii="ITC Avant Garde" w:hAnsi="ITC Avant Garde"/>
          <w:sz w:val="22"/>
          <w:szCs w:val="22"/>
        </w:rPr>
      </w:pPr>
      <w:r w:rsidRPr="00C80F3C">
        <w:rPr>
          <w:rFonts w:ascii="ITC Avant Garde" w:hAnsi="ITC Avant Garde"/>
          <w:b/>
          <w:sz w:val="22"/>
          <w:szCs w:val="22"/>
        </w:rPr>
        <w:t>Capacidad técnica.</w:t>
      </w:r>
      <w:r w:rsidR="00326544" w:rsidRPr="00C80F3C">
        <w:rPr>
          <w:rFonts w:ascii="ITC Avant Garde" w:hAnsi="ITC Avant Garde"/>
          <w:b/>
          <w:sz w:val="22"/>
          <w:szCs w:val="22"/>
        </w:rPr>
        <w:t xml:space="preserve"> </w:t>
      </w:r>
      <w:r w:rsidR="00326544" w:rsidRPr="00C80F3C">
        <w:rPr>
          <w:rFonts w:ascii="ITC Avant Garde" w:hAnsi="ITC Avant Garde"/>
          <w:bCs/>
          <w:sz w:val="22"/>
          <w:szCs w:val="22"/>
        </w:rPr>
        <w:t xml:space="preserve">Conectividad Rural, A.C. </w:t>
      </w:r>
      <w:r w:rsidR="001C153B" w:rsidRPr="00C80F3C">
        <w:rPr>
          <w:rFonts w:ascii="ITC Avant Garde" w:hAnsi="ITC Avant Garde"/>
          <w:sz w:val="22"/>
          <w:szCs w:val="22"/>
        </w:rPr>
        <w:t>acreditó</w:t>
      </w:r>
      <w:r w:rsidR="00326544" w:rsidRPr="00C80F3C">
        <w:rPr>
          <w:rFonts w:ascii="ITC Avant Garde" w:hAnsi="ITC Avant Garde"/>
          <w:sz w:val="22"/>
          <w:szCs w:val="22"/>
        </w:rPr>
        <w:t xml:space="preserve"> la capacidad técnica para realizar las instalaciones necesarias</w:t>
      </w:r>
      <w:r w:rsidR="001C153B" w:rsidRPr="00C80F3C">
        <w:rPr>
          <w:rFonts w:ascii="ITC Avant Garde" w:hAnsi="ITC Avant Garde"/>
          <w:sz w:val="22"/>
          <w:szCs w:val="22"/>
        </w:rPr>
        <w:t xml:space="preserve"> y</w:t>
      </w:r>
      <w:r w:rsidR="00C30E31" w:rsidRPr="00C80F3C">
        <w:rPr>
          <w:rFonts w:ascii="ITC Avant Garde" w:hAnsi="ITC Avant Garde"/>
          <w:sz w:val="22"/>
          <w:szCs w:val="22"/>
        </w:rPr>
        <w:t xml:space="preserve"> poder</w:t>
      </w:r>
      <w:r w:rsidR="00326544" w:rsidRPr="00C80F3C">
        <w:rPr>
          <w:rFonts w:ascii="ITC Avant Garde" w:hAnsi="ITC Avant Garde"/>
          <w:bCs/>
          <w:sz w:val="22"/>
          <w:szCs w:val="22"/>
        </w:rPr>
        <w:t xml:space="preserve"> prestar los servicios de telecomunicaciones </w:t>
      </w:r>
      <w:r w:rsidR="00C30E31" w:rsidRPr="00C80F3C">
        <w:rPr>
          <w:rFonts w:ascii="ITC Avant Garde" w:hAnsi="ITC Avant Garde"/>
          <w:bCs/>
          <w:sz w:val="22"/>
          <w:szCs w:val="22"/>
        </w:rPr>
        <w:t>referidos en</w:t>
      </w:r>
      <w:r w:rsidR="00326544" w:rsidRPr="00C80F3C">
        <w:rPr>
          <w:rFonts w:ascii="ITC Avant Garde" w:hAnsi="ITC Avant Garde"/>
          <w:bCs/>
          <w:sz w:val="22"/>
          <w:szCs w:val="22"/>
        </w:rPr>
        <w:t xml:space="preserve"> su proyecto,</w:t>
      </w:r>
      <w:r w:rsidR="00326544" w:rsidRPr="00C80F3C">
        <w:rPr>
          <w:rFonts w:ascii="ITC Avant Garde" w:hAnsi="ITC Avant Garde"/>
          <w:sz w:val="22"/>
          <w:szCs w:val="22"/>
        </w:rPr>
        <w:t xml:space="preserve"> mediante </w:t>
      </w:r>
      <w:r w:rsidR="00C80F3C" w:rsidRPr="00C80F3C">
        <w:rPr>
          <w:rFonts w:ascii="ITC Avant Garde" w:hAnsi="ITC Avant Garde"/>
          <w:sz w:val="22"/>
          <w:szCs w:val="22"/>
        </w:rPr>
        <w:t xml:space="preserve">dos </w:t>
      </w:r>
      <w:r w:rsidR="00512929" w:rsidRPr="00C80F3C">
        <w:rPr>
          <w:rFonts w:ascii="ITC Avant Garde" w:hAnsi="ITC Avant Garde"/>
          <w:sz w:val="22"/>
          <w:szCs w:val="22"/>
        </w:rPr>
        <w:t>constancia</w:t>
      </w:r>
      <w:r w:rsidR="00C80F3C" w:rsidRPr="00C80F3C">
        <w:rPr>
          <w:rFonts w:ascii="ITC Avant Garde" w:hAnsi="ITC Avant Garde"/>
          <w:sz w:val="22"/>
          <w:szCs w:val="22"/>
        </w:rPr>
        <w:t>s</w:t>
      </w:r>
      <w:r w:rsidR="00512929" w:rsidRPr="00C80F3C">
        <w:rPr>
          <w:rFonts w:ascii="ITC Avant Garde" w:hAnsi="ITC Avant Garde"/>
          <w:sz w:val="22"/>
          <w:szCs w:val="22"/>
        </w:rPr>
        <w:t xml:space="preserve"> de apoyo técnico </w:t>
      </w:r>
      <w:r w:rsidR="00C80F3C" w:rsidRPr="00C80F3C">
        <w:rPr>
          <w:rFonts w:ascii="ITC Avant Garde" w:hAnsi="ITC Avant Garde"/>
          <w:sz w:val="22"/>
          <w:szCs w:val="22"/>
        </w:rPr>
        <w:t>de personas morales</w:t>
      </w:r>
      <w:r w:rsidR="00326544" w:rsidRPr="00C80F3C">
        <w:rPr>
          <w:rFonts w:ascii="ITC Avant Garde" w:hAnsi="ITC Avant Garde"/>
          <w:sz w:val="22"/>
          <w:szCs w:val="22"/>
        </w:rPr>
        <w:t xml:space="preserve"> </w:t>
      </w:r>
      <w:r w:rsidR="00C80F3C" w:rsidRPr="00C80F3C">
        <w:rPr>
          <w:rFonts w:ascii="ITC Avant Garde" w:hAnsi="ITC Avant Garde"/>
          <w:sz w:val="22"/>
          <w:szCs w:val="22"/>
        </w:rPr>
        <w:t>con</w:t>
      </w:r>
      <w:r w:rsidR="00326544" w:rsidRPr="00C80F3C">
        <w:rPr>
          <w:rFonts w:ascii="ITC Avant Garde" w:hAnsi="ITC Avant Garde"/>
          <w:sz w:val="22"/>
          <w:szCs w:val="22"/>
        </w:rPr>
        <w:t xml:space="preserve"> experiencia en el ramo de l</w:t>
      </w:r>
      <w:r w:rsidR="00C80F3C" w:rsidRPr="00C80F3C">
        <w:rPr>
          <w:rFonts w:ascii="ITC Avant Garde" w:hAnsi="ITC Avant Garde"/>
          <w:sz w:val="22"/>
          <w:szCs w:val="22"/>
        </w:rPr>
        <w:t>a instalación</w:t>
      </w:r>
      <w:r w:rsidR="00326544" w:rsidRPr="00C80F3C">
        <w:rPr>
          <w:rFonts w:ascii="ITC Avant Garde" w:hAnsi="ITC Avant Garde"/>
          <w:sz w:val="22"/>
          <w:szCs w:val="22"/>
        </w:rPr>
        <w:t xml:space="preserve"> de </w:t>
      </w:r>
      <w:r w:rsidR="00326544" w:rsidRPr="00C80F3C">
        <w:rPr>
          <w:rFonts w:ascii="ITC Avant Garde" w:hAnsi="ITC Avant Garde"/>
          <w:sz w:val="22"/>
          <w:szCs w:val="22"/>
        </w:rPr>
        <w:lastRenderedPageBreak/>
        <w:t>equipos de telecomunicaciones</w:t>
      </w:r>
      <w:r w:rsidR="00C80F3C" w:rsidRPr="00C80F3C">
        <w:rPr>
          <w:rFonts w:ascii="ITC Avant Garde" w:hAnsi="ITC Avant Garde"/>
          <w:sz w:val="22"/>
          <w:szCs w:val="22"/>
        </w:rPr>
        <w:t xml:space="preserve">, asistencia técnica, </w:t>
      </w:r>
      <w:r w:rsidR="00326544" w:rsidRPr="00C80F3C">
        <w:rPr>
          <w:rFonts w:ascii="ITC Avant Garde" w:hAnsi="ITC Avant Garde"/>
          <w:sz w:val="22"/>
          <w:szCs w:val="22"/>
        </w:rPr>
        <w:t>admini</w:t>
      </w:r>
      <w:r w:rsidR="009B1209">
        <w:rPr>
          <w:rFonts w:ascii="ITC Avant Garde" w:hAnsi="ITC Avant Garde"/>
          <w:sz w:val="22"/>
          <w:szCs w:val="22"/>
        </w:rPr>
        <w:t xml:space="preserve">stración y monitoreo de </w:t>
      </w:r>
      <w:r w:rsidR="00326544" w:rsidRPr="00C80F3C">
        <w:rPr>
          <w:rFonts w:ascii="ITC Avant Garde" w:hAnsi="ITC Avant Garde"/>
          <w:sz w:val="22"/>
          <w:szCs w:val="22"/>
        </w:rPr>
        <w:t>red</w:t>
      </w:r>
      <w:r w:rsidR="009B1209">
        <w:rPr>
          <w:rFonts w:ascii="ITC Avant Garde" w:hAnsi="ITC Avant Garde"/>
          <w:sz w:val="22"/>
          <w:szCs w:val="22"/>
        </w:rPr>
        <w:t>es.</w:t>
      </w:r>
    </w:p>
    <w:p w14:paraId="444AD777" w14:textId="40DAAA45" w:rsidR="00BB14D1" w:rsidRPr="000B0B0C" w:rsidRDefault="00897266" w:rsidP="00203170">
      <w:pPr>
        <w:pStyle w:val="Prrafodelista"/>
        <w:numPr>
          <w:ilvl w:val="0"/>
          <w:numId w:val="6"/>
        </w:numPr>
        <w:spacing w:before="240" w:after="240"/>
        <w:ind w:left="709" w:firstLine="0"/>
        <w:jc w:val="both"/>
        <w:rPr>
          <w:rFonts w:ascii="ITC Avant Garde" w:hAnsi="ITC Avant Garde"/>
          <w:bCs/>
          <w:sz w:val="22"/>
          <w:szCs w:val="22"/>
        </w:rPr>
      </w:pPr>
      <w:r w:rsidRPr="000B0B0C">
        <w:rPr>
          <w:rFonts w:ascii="ITC Avant Garde" w:hAnsi="ITC Avant Garde"/>
          <w:b/>
          <w:sz w:val="22"/>
          <w:szCs w:val="22"/>
        </w:rPr>
        <w:t>Capacidad económica.</w:t>
      </w:r>
      <w:r w:rsidR="00580632" w:rsidRPr="000B0B0C">
        <w:rPr>
          <w:rFonts w:ascii="ITC Avant Garde" w:hAnsi="ITC Avant Garde"/>
          <w:bCs/>
          <w:sz w:val="22"/>
          <w:szCs w:val="22"/>
        </w:rPr>
        <w:t xml:space="preserve"> </w:t>
      </w:r>
      <w:r w:rsidR="0025477C" w:rsidRPr="000B0B0C">
        <w:rPr>
          <w:rFonts w:ascii="ITC Avant Garde" w:hAnsi="ITC Avant Garde"/>
          <w:bCs/>
          <w:sz w:val="22"/>
          <w:szCs w:val="22"/>
        </w:rPr>
        <w:t xml:space="preserve">En relación a este punto se </w:t>
      </w:r>
      <w:r w:rsidR="0025477C" w:rsidRPr="000B0B0C">
        <w:rPr>
          <w:rFonts w:ascii="ITC Avant Garde" w:hAnsi="ITC Avant Garde"/>
          <w:sz w:val="22"/>
          <w:szCs w:val="22"/>
        </w:rPr>
        <w:t>adjuntó a la Solicitud una constancia de entrega de equipos</w:t>
      </w:r>
      <w:r w:rsidR="00AA13EA">
        <w:rPr>
          <w:rFonts w:ascii="ITC Avant Garde" w:hAnsi="ITC Avant Garde"/>
          <w:sz w:val="22"/>
          <w:szCs w:val="22"/>
        </w:rPr>
        <w:t>,</w:t>
      </w:r>
      <w:r w:rsidR="00E72072" w:rsidRPr="000B0B0C">
        <w:rPr>
          <w:rFonts w:ascii="ITC Avant Garde" w:hAnsi="ITC Avant Garde"/>
          <w:sz w:val="22"/>
          <w:szCs w:val="22"/>
        </w:rPr>
        <w:t xml:space="preserve"> emitida </w:t>
      </w:r>
      <w:r w:rsidR="0025477C" w:rsidRPr="000B0B0C">
        <w:rPr>
          <w:rFonts w:ascii="ITC Avant Garde" w:hAnsi="ITC Avant Garde"/>
          <w:sz w:val="22"/>
          <w:szCs w:val="22"/>
        </w:rPr>
        <w:t>por el representante legal de Integración de Servicios y Tecnología, S.A. de C.V., mediante la cual, dicha empresa se comprometió a entregar a Conectividad Rural, A.C., los equipos que serán utilizados para la implementación de la red</w:t>
      </w:r>
      <w:r w:rsidR="00016AAB" w:rsidRPr="000B0B0C">
        <w:rPr>
          <w:rFonts w:ascii="ITC Avant Garde" w:hAnsi="ITC Avant Garde"/>
          <w:sz w:val="22"/>
          <w:szCs w:val="22"/>
        </w:rPr>
        <w:t>.</w:t>
      </w:r>
      <w:r w:rsidR="00D52A29" w:rsidRPr="000B0B0C">
        <w:rPr>
          <w:rFonts w:ascii="ITC Avant Garde" w:hAnsi="ITC Avant Garde"/>
          <w:sz w:val="22"/>
          <w:szCs w:val="22"/>
        </w:rPr>
        <w:t xml:space="preserve"> Dichos </w:t>
      </w:r>
      <w:r w:rsidR="00016AAB" w:rsidRPr="000B0B0C">
        <w:rPr>
          <w:rFonts w:ascii="ITC Avant Garde" w:hAnsi="ITC Avant Garde"/>
          <w:sz w:val="22"/>
          <w:szCs w:val="22"/>
        </w:rPr>
        <w:t>equipos s</w:t>
      </w:r>
      <w:r w:rsidR="004857EB" w:rsidRPr="000B0B0C">
        <w:rPr>
          <w:rFonts w:ascii="ITC Avant Garde" w:hAnsi="ITC Avant Garde"/>
          <w:sz w:val="22"/>
          <w:szCs w:val="22"/>
        </w:rPr>
        <w:t>e</w:t>
      </w:r>
      <w:r w:rsidR="00016AAB" w:rsidRPr="000B0B0C">
        <w:rPr>
          <w:rFonts w:ascii="ITC Avant Garde" w:hAnsi="ITC Avant Garde"/>
          <w:sz w:val="22"/>
          <w:szCs w:val="22"/>
        </w:rPr>
        <w:t>rán</w:t>
      </w:r>
      <w:r w:rsidR="004857EB" w:rsidRPr="000B0B0C">
        <w:rPr>
          <w:rFonts w:ascii="ITC Avant Garde" w:hAnsi="ITC Avant Garde"/>
          <w:sz w:val="22"/>
          <w:szCs w:val="22"/>
        </w:rPr>
        <w:t xml:space="preserve"> entrega</w:t>
      </w:r>
      <w:r w:rsidR="00016AAB" w:rsidRPr="000B0B0C">
        <w:rPr>
          <w:rFonts w:ascii="ITC Avant Garde" w:hAnsi="ITC Avant Garde"/>
          <w:sz w:val="22"/>
          <w:szCs w:val="22"/>
        </w:rPr>
        <w:t>dos</w:t>
      </w:r>
      <w:r w:rsidR="004857EB" w:rsidRPr="000B0B0C">
        <w:rPr>
          <w:rFonts w:ascii="ITC Avant Garde" w:hAnsi="ITC Avant Garde"/>
          <w:sz w:val="22"/>
          <w:szCs w:val="22"/>
        </w:rPr>
        <w:t xml:space="preserve"> en calidad de comodato durante el primer semestre de operación</w:t>
      </w:r>
      <w:r w:rsidR="00016AAB" w:rsidRPr="000B0B0C">
        <w:rPr>
          <w:rFonts w:ascii="ITC Avant Garde" w:hAnsi="ITC Avant Garde"/>
          <w:sz w:val="22"/>
          <w:szCs w:val="22"/>
        </w:rPr>
        <w:t>,</w:t>
      </w:r>
      <w:r w:rsidR="004857EB" w:rsidRPr="000B0B0C">
        <w:rPr>
          <w:rFonts w:ascii="ITC Avant Garde" w:hAnsi="ITC Avant Garde"/>
          <w:sz w:val="22"/>
          <w:szCs w:val="22"/>
        </w:rPr>
        <w:t xml:space="preserve"> y a partir del séptimo mes de operación serán</w:t>
      </w:r>
      <w:r w:rsidR="0025477C" w:rsidRPr="000B0B0C">
        <w:rPr>
          <w:rFonts w:ascii="ITC Avant Garde" w:hAnsi="ITC Avant Garde"/>
          <w:sz w:val="22"/>
          <w:szCs w:val="22"/>
        </w:rPr>
        <w:t xml:space="preserve"> </w:t>
      </w:r>
      <w:r w:rsidR="00016AAB" w:rsidRPr="000B0B0C">
        <w:rPr>
          <w:rFonts w:ascii="ITC Avant Garde" w:hAnsi="ITC Avant Garde"/>
          <w:sz w:val="22"/>
          <w:szCs w:val="22"/>
        </w:rPr>
        <w:t>dados en arrendamiento</w:t>
      </w:r>
      <w:r w:rsidR="004857EB" w:rsidRPr="000B0B0C">
        <w:rPr>
          <w:rFonts w:ascii="ITC Avant Garde" w:hAnsi="ITC Avant Garde"/>
          <w:sz w:val="22"/>
          <w:szCs w:val="22"/>
        </w:rPr>
        <w:t xml:space="preserve">, por lo </w:t>
      </w:r>
      <w:r w:rsidR="0025477C" w:rsidRPr="000B0B0C">
        <w:rPr>
          <w:rFonts w:ascii="ITC Avant Garde" w:hAnsi="ITC Avant Garde"/>
          <w:sz w:val="22"/>
          <w:szCs w:val="22"/>
        </w:rPr>
        <w:t xml:space="preserve">que Conectividad Rural, A.C., pagará una cuota mensual por cada comunidad que cuente con los equipos en </w:t>
      </w:r>
      <w:r w:rsidR="00016AAB" w:rsidRPr="000B0B0C">
        <w:rPr>
          <w:rFonts w:ascii="ITC Avant Garde" w:hAnsi="ITC Avant Garde"/>
          <w:sz w:val="22"/>
          <w:szCs w:val="22"/>
        </w:rPr>
        <w:t>cuestión</w:t>
      </w:r>
      <w:r w:rsidR="00D52A29" w:rsidRPr="000B0B0C">
        <w:rPr>
          <w:rFonts w:ascii="ITC Avant Garde" w:hAnsi="ITC Avant Garde"/>
          <w:sz w:val="22"/>
          <w:szCs w:val="22"/>
        </w:rPr>
        <w:t xml:space="preserve">. </w:t>
      </w:r>
    </w:p>
    <w:p w14:paraId="48CD0751" w14:textId="6292CC99" w:rsidR="00BB14D1" w:rsidRPr="004D000A" w:rsidRDefault="00512929" w:rsidP="00203170">
      <w:pPr>
        <w:spacing w:before="240" w:after="240"/>
        <w:ind w:left="709"/>
        <w:jc w:val="both"/>
        <w:rPr>
          <w:rFonts w:ascii="ITC Avant Garde" w:hAnsi="ITC Avant Garde"/>
          <w:bCs/>
          <w:sz w:val="22"/>
          <w:szCs w:val="22"/>
        </w:rPr>
      </w:pPr>
      <w:r>
        <w:rPr>
          <w:rFonts w:ascii="ITC Avant Garde" w:hAnsi="ITC Avant Garde"/>
          <w:bCs/>
          <w:sz w:val="22"/>
          <w:szCs w:val="22"/>
        </w:rPr>
        <w:t xml:space="preserve">Aunado a lo anterior, </w:t>
      </w:r>
      <w:r w:rsidR="00B10587">
        <w:rPr>
          <w:rFonts w:ascii="ITC Avant Garde" w:hAnsi="ITC Avant Garde"/>
          <w:bCs/>
          <w:sz w:val="22"/>
          <w:szCs w:val="22"/>
        </w:rPr>
        <w:t xml:space="preserve">Conectividad Rural, A.C. </w:t>
      </w:r>
      <w:r>
        <w:rPr>
          <w:rFonts w:ascii="ITC Avant Garde" w:hAnsi="ITC Avant Garde"/>
          <w:bCs/>
          <w:sz w:val="22"/>
          <w:szCs w:val="22"/>
        </w:rPr>
        <w:t>presentó</w:t>
      </w:r>
      <w:r w:rsidR="0021114D">
        <w:rPr>
          <w:rFonts w:ascii="ITC Avant Garde" w:hAnsi="ITC Avant Garde"/>
          <w:bCs/>
          <w:sz w:val="22"/>
          <w:szCs w:val="22"/>
        </w:rPr>
        <w:t xml:space="preserve"> una constancia de cr</w:t>
      </w:r>
      <w:r w:rsidR="00480E39">
        <w:rPr>
          <w:rFonts w:ascii="ITC Avant Garde" w:hAnsi="ITC Avant Garde"/>
          <w:bCs/>
          <w:sz w:val="22"/>
          <w:szCs w:val="22"/>
        </w:rPr>
        <w:t>édito</w:t>
      </w:r>
      <w:r w:rsidR="00B10587">
        <w:rPr>
          <w:rFonts w:ascii="ITC Avant Garde" w:hAnsi="ITC Avant Garde"/>
          <w:bCs/>
          <w:sz w:val="22"/>
          <w:szCs w:val="22"/>
        </w:rPr>
        <w:t>,</w:t>
      </w:r>
      <w:r w:rsidR="00480E39">
        <w:rPr>
          <w:rFonts w:ascii="ITC Avant Garde" w:hAnsi="ITC Avant Garde"/>
          <w:bCs/>
          <w:sz w:val="22"/>
          <w:szCs w:val="22"/>
        </w:rPr>
        <w:t xml:space="preserve"> emitida por el representante legal de </w:t>
      </w:r>
      <w:r w:rsidR="00D52A29">
        <w:rPr>
          <w:rFonts w:ascii="ITC Avant Garde" w:hAnsi="ITC Avant Garde"/>
          <w:bCs/>
          <w:sz w:val="22"/>
          <w:szCs w:val="22"/>
        </w:rPr>
        <w:t xml:space="preserve">la empresa </w:t>
      </w:r>
      <w:proofErr w:type="spellStart"/>
      <w:r w:rsidR="00480E39" w:rsidRPr="00480E39">
        <w:rPr>
          <w:rFonts w:ascii="ITC Avant Garde" w:hAnsi="ITC Avant Garde"/>
          <w:bCs/>
          <w:sz w:val="22"/>
          <w:szCs w:val="22"/>
        </w:rPr>
        <w:t>Scertum</w:t>
      </w:r>
      <w:proofErr w:type="spellEnd"/>
      <w:r w:rsidR="00480E39" w:rsidRPr="00480E39">
        <w:rPr>
          <w:rFonts w:ascii="ITC Avant Garde" w:hAnsi="ITC Avant Garde"/>
          <w:bCs/>
          <w:sz w:val="22"/>
          <w:szCs w:val="22"/>
        </w:rPr>
        <w:t xml:space="preserve"> Soluciones, S.A. de C.V.</w:t>
      </w:r>
      <w:r w:rsidR="00480E39">
        <w:rPr>
          <w:rFonts w:ascii="ITC Avant Garde" w:hAnsi="ITC Avant Garde"/>
          <w:bCs/>
          <w:sz w:val="22"/>
          <w:szCs w:val="22"/>
        </w:rPr>
        <w:t xml:space="preserve">, </w:t>
      </w:r>
      <w:r w:rsidR="00D52A29">
        <w:rPr>
          <w:rFonts w:ascii="ITC Avant Garde" w:hAnsi="ITC Avant Garde"/>
          <w:bCs/>
          <w:sz w:val="22"/>
          <w:szCs w:val="22"/>
        </w:rPr>
        <w:t>para efecto de la implementación del proyecto.</w:t>
      </w:r>
    </w:p>
    <w:p w14:paraId="0A950DCA" w14:textId="13BEB66A" w:rsidR="00D52A29" w:rsidRDefault="00D52A29" w:rsidP="00203170">
      <w:pPr>
        <w:pStyle w:val="Prrafodelista"/>
        <w:spacing w:before="240" w:after="240"/>
        <w:ind w:left="709"/>
        <w:jc w:val="both"/>
        <w:rPr>
          <w:rFonts w:ascii="ITC Avant Garde" w:hAnsi="ITC Avant Garde"/>
          <w:b/>
          <w:sz w:val="22"/>
          <w:szCs w:val="22"/>
        </w:rPr>
      </w:pPr>
      <w:r>
        <w:rPr>
          <w:rFonts w:ascii="ITC Avant Garde" w:hAnsi="ITC Avant Garde"/>
          <w:sz w:val="22"/>
          <w:szCs w:val="22"/>
        </w:rPr>
        <w:t>Finalmente, Conectividad Rural, A.C. agregó a la Solicitud diversas cartas emitidas por diferentes comunidades, en las cuales se hace constar su vinculación directa con dicha asociación y su intención de brindar aportaciones económicas para el establecimiento de la red.</w:t>
      </w:r>
    </w:p>
    <w:p w14:paraId="60FF8A37" w14:textId="252867A3" w:rsidR="00AD1389" w:rsidRPr="009769A7" w:rsidRDefault="00897266" w:rsidP="00203170">
      <w:pPr>
        <w:pStyle w:val="Prrafodelista"/>
        <w:numPr>
          <w:ilvl w:val="0"/>
          <w:numId w:val="6"/>
        </w:numPr>
        <w:spacing w:before="240" w:after="240"/>
        <w:ind w:left="709" w:firstLine="11"/>
        <w:jc w:val="both"/>
        <w:rPr>
          <w:rFonts w:ascii="ITC Avant Garde" w:hAnsi="ITC Avant Garde"/>
          <w:bCs/>
          <w:sz w:val="22"/>
          <w:szCs w:val="22"/>
        </w:rPr>
      </w:pPr>
      <w:r w:rsidRPr="00900B83">
        <w:rPr>
          <w:rFonts w:ascii="ITC Avant Garde" w:hAnsi="ITC Avant Garde"/>
          <w:b/>
          <w:sz w:val="22"/>
          <w:szCs w:val="22"/>
        </w:rPr>
        <w:t>Capacidad jurídica.</w:t>
      </w:r>
      <w:r w:rsidR="00BA68AE" w:rsidRPr="00900B83">
        <w:rPr>
          <w:rFonts w:ascii="ITC Avant Garde" w:hAnsi="ITC Avant Garde"/>
          <w:bCs/>
          <w:sz w:val="22"/>
          <w:szCs w:val="22"/>
        </w:rPr>
        <w:t xml:space="preserve"> </w:t>
      </w:r>
      <w:r w:rsidR="00F9452E">
        <w:rPr>
          <w:rFonts w:ascii="ITC Avant Garde" w:hAnsi="ITC Avant Garde"/>
          <w:bCs/>
          <w:sz w:val="22"/>
          <w:szCs w:val="22"/>
        </w:rPr>
        <w:t>Conectividad Rural, A.C. s</w:t>
      </w:r>
      <w:r w:rsidR="00364A9A">
        <w:rPr>
          <w:rFonts w:ascii="ITC Avant Garde" w:hAnsi="ITC Avant Garde"/>
          <w:bCs/>
          <w:sz w:val="22"/>
          <w:szCs w:val="22"/>
        </w:rPr>
        <w:t>e acreditó como una a</w:t>
      </w:r>
      <w:r w:rsidR="00F9452E" w:rsidRPr="00F9452E">
        <w:rPr>
          <w:rFonts w:ascii="ITC Avant Garde" w:hAnsi="ITC Avant Garde"/>
          <w:bCs/>
          <w:sz w:val="22"/>
          <w:szCs w:val="22"/>
        </w:rPr>
        <w:t xml:space="preserve">sociación </w:t>
      </w:r>
      <w:r w:rsidR="00364A9A">
        <w:rPr>
          <w:rFonts w:ascii="ITC Avant Garde" w:hAnsi="ITC Avant Garde"/>
          <w:bCs/>
          <w:sz w:val="22"/>
          <w:szCs w:val="22"/>
        </w:rPr>
        <w:t>c</w:t>
      </w:r>
      <w:r w:rsidR="00F9452E" w:rsidRPr="00F9452E">
        <w:rPr>
          <w:rFonts w:ascii="ITC Avant Garde" w:hAnsi="ITC Avant Garde"/>
          <w:bCs/>
          <w:sz w:val="22"/>
          <w:szCs w:val="22"/>
        </w:rPr>
        <w:t>ivil, med</w:t>
      </w:r>
      <w:r w:rsidR="00F9452E">
        <w:rPr>
          <w:rFonts w:ascii="ITC Avant Garde" w:hAnsi="ITC Avant Garde"/>
          <w:bCs/>
          <w:sz w:val="22"/>
          <w:szCs w:val="22"/>
        </w:rPr>
        <w:t xml:space="preserve">iante el instrumento notarial </w:t>
      </w:r>
      <w:r w:rsidR="00364A9A">
        <w:rPr>
          <w:rFonts w:ascii="ITC Avant Garde" w:hAnsi="ITC Avant Garde"/>
          <w:bCs/>
          <w:sz w:val="22"/>
          <w:szCs w:val="22"/>
        </w:rPr>
        <w:t xml:space="preserve">53,663 </w:t>
      </w:r>
      <w:r w:rsidR="00F9452E" w:rsidRPr="00F9452E">
        <w:rPr>
          <w:rFonts w:ascii="ITC Avant Garde" w:hAnsi="ITC Avant Garde"/>
          <w:bCs/>
          <w:sz w:val="22"/>
          <w:szCs w:val="22"/>
        </w:rPr>
        <w:t xml:space="preserve">de fecha 22 de mayo de 2015, pasada ante la fe del </w:t>
      </w:r>
      <w:r w:rsidR="00AC271C" w:rsidRPr="00F9452E">
        <w:rPr>
          <w:rFonts w:ascii="ITC Avant Garde" w:hAnsi="ITC Avant Garde"/>
          <w:bCs/>
          <w:sz w:val="22"/>
          <w:szCs w:val="22"/>
        </w:rPr>
        <w:t xml:space="preserve">Notario Público </w:t>
      </w:r>
      <w:r w:rsidR="00AC271C">
        <w:rPr>
          <w:rFonts w:ascii="ITC Avant Garde" w:hAnsi="ITC Avant Garde"/>
          <w:bCs/>
          <w:sz w:val="22"/>
          <w:szCs w:val="22"/>
        </w:rPr>
        <w:t>número</w:t>
      </w:r>
      <w:r w:rsidR="00F9452E" w:rsidRPr="00F9452E">
        <w:rPr>
          <w:rFonts w:ascii="ITC Avant Garde" w:hAnsi="ITC Avant Garde"/>
          <w:bCs/>
          <w:sz w:val="22"/>
          <w:szCs w:val="22"/>
        </w:rPr>
        <w:t xml:space="preserve"> </w:t>
      </w:r>
      <w:r w:rsidR="00364A9A">
        <w:rPr>
          <w:rFonts w:ascii="ITC Avant Garde" w:hAnsi="ITC Avant Garde"/>
          <w:bCs/>
          <w:sz w:val="22"/>
          <w:szCs w:val="22"/>
        </w:rPr>
        <w:t>9</w:t>
      </w:r>
      <w:r w:rsidR="00AC271C" w:rsidRPr="00F9452E">
        <w:rPr>
          <w:rFonts w:ascii="ITC Avant Garde" w:hAnsi="ITC Avant Garde"/>
          <w:bCs/>
          <w:sz w:val="22"/>
          <w:szCs w:val="22"/>
        </w:rPr>
        <w:t xml:space="preserve"> </w:t>
      </w:r>
      <w:r w:rsidR="00F9452E" w:rsidRPr="00F9452E">
        <w:rPr>
          <w:rFonts w:ascii="ITC Avant Garde" w:hAnsi="ITC Avant Garde"/>
          <w:bCs/>
          <w:sz w:val="22"/>
          <w:szCs w:val="22"/>
        </w:rPr>
        <w:t>de</w:t>
      </w:r>
      <w:r w:rsidR="00364A9A">
        <w:rPr>
          <w:rFonts w:ascii="ITC Avant Garde" w:hAnsi="ITC Avant Garde"/>
          <w:bCs/>
          <w:sz w:val="22"/>
          <w:szCs w:val="22"/>
        </w:rPr>
        <w:t xml:space="preserve"> la Ciudad de</w:t>
      </w:r>
      <w:r w:rsidR="00F9452E" w:rsidRPr="00F9452E">
        <w:rPr>
          <w:rFonts w:ascii="ITC Avant Garde" w:hAnsi="ITC Avant Garde"/>
          <w:bCs/>
          <w:sz w:val="22"/>
          <w:szCs w:val="22"/>
        </w:rPr>
        <w:t xml:space="preserve"> Tijuana, </w:t>
      </w:r>
      <w:r w:rsidR="00364A9A">
        <w:rPr>
          <w:rFonts w:ascii="ITC Avant Garde" w:hAnsi="ITC Avant Garde"/>
          <w:bCs/>
          <w:sz w:val="22"/>
          <w:szCs w:val="22"/>
        </w:rPr>
        <w:t xml:space="preserve">en el Estado de </w:t>
      </w:r>
      <w:r w:rsidR="00F9452E" w:rsidRPr="00F9452E">
        <w:rPr>
          <w:rFonts w:ascii="ITC Avant Garde" w:hAnsi="ITC Avant Garde"/>
          <w:bCs/>
          <w:sz w:val="22"/>
          <w:szCs w:val="22"/>
        </w:rPr>
        <w:t xml:space="preserve">Baja California, </w:t>
      </w:r>
      <w:r w:rsidR="00F21861">
        <w:rPr>
          <w:rFonts w:ascii="ITC Avant Garde" w:hAnsi="ITC Avant Garde"/>
          <w:bCs/>
          <w:sz w:val="22"/>
          <w:szCs w:val="22"/>
        </w:rPr>
        <w:t xml:space="preserve">en el que </w:t>
      </w:r>
      <w:r w:rsidR="003C73F5">
        <w:rPr>
          <w:rFonts w:ascii="ITC Avant Garde" w:hAnsi="ITC Avant Garde"/>
          <w:bCs/>
          <w:sz w:val="22"/>
          <w:szCs w:val="22"/>
        </w:rPr>
        <w:t>se hace constar la constitución de la asociación</w:t>
      </w:r>
      <w:r w:rsidR="00F9452E" w:rsidRPr="00F9452E">
        <w:rPr>
          <w:rFonts w:ascii="ITC Avant Garde" w:hAnsi="ITC Avant Garde"/>
          <w:bCs/>
          <w:sz w:val="22"/>
          <w:szCs w:val="22"/>
        </w:rPr>
        <w:t xml:space="preserve"> de nacionalidad mexicana</w:t>
      </w:r>
      <w:r w:rsidR="00B34715">
        <w:rPr>
          <w:rFonts w:ascii="ITC Avant Garde" w:hAnsi="ITC Avant Garde"/>
          <w:bCs/>
          <w:sz w:val="22"/>
          <w:szCs w:val="22"/>
        </w:rPr>
        <w:t>, cuyo</w:t>
      </w:r>
      <w:r w:rsidR="00F9452E" w:rsidRPr="00F9452E">
        <w:rPr>
          <w:rFonts w:ascii="ITC Avant Garde" w:hAnsi="ITC Avant Garde"/>
          <w:bCs/>
          <w:sz w:val="22"/>
          <w:szCs w:val="22"/>
        </w:rPr>
        <w:t xml:space="preserve"> objeto social</w:t>
      </w:r>
      <w:r w:rsidR="00B34715">
        <w:rPr>
          <w:rFonts w:ascii="ITC Avant Garde" w:hAnsi="ITC Avant Garde"/>
          <w:bCs/>
          <w:sz w:val="22"/>
          <w:szCs w:val="22"/>
        </w:rPr>
        <w:t>, entre otros, es</w:t>
      </w:r>
      <w:r w:rsidR="00F9452E" w:rsidRPr="00F9452E">
        <w:rPr>
          <w:rFonts w:ascii="ITC Avant Garde" w:hAnsi="ITC Avant Garde"/>
          <w:bCs/>
          <w:sz w:val="22"/>
          <w:szCs w:val="22"/>
        </w:rPr>
        <w:t xml:space="preserve"> el de obtener </w:t>
      </w:r>
      <w:r w:rsidR="00B34715">
        <w:rPr>
          <w:rFonts w:ascii="ITC Avant Garde" w:hAnsi="ITC Avant Garde"/>
          <w:bCs/>
          <w:sz w:val="22"/>
          <w:szCs w:val="22"/>
        </w:rPr>
        <w:t xml:space="preserve">una </w:t>
      </w:r>
      <w:r w:rsidR="00F9452E" w:rsidRPr="00F9452E">
        <w:rPr>
          <w:rFonts w:ascii="ITC Avant Garde" w:hAnsi="ITC Avant Garde"/>
          <w:bCs/>
          <w:sz w:val="22"/>
          <w:szCs w:val="22"/>
        </w:rPr>
        <w:t>autorización o</w:t>
      </w:r>
      <w:r w:rsidR="00B34715">
        <w:rPr>
          <w:rFonts w:ascii="ITC Avant Garde" w:hAnsi="ITC Avant Garde"/>
          <w:bCs/>
          <w:sz w:val="22"/>
          <w:szCs w:val="22"/>
        </w:rPr>
        <w:t xml:space="preserve"> una</w:t>
      </w:r>
      <w:r w:rsidR="00F9452E" w:rsidRPr="00F9452E">
        <w:rPr>
          <w:rFonts w:ascii="ITC Avant Garde" w:hAnsi="ITC Avant Garde"/>
          <w:bCs/>
          <w:sz w:val="22"/>
          <w:szCs w:val="22"/>
        </w:rPr>
        <w:t xml:space="preserve"> concesión para usar y aprovechar bandas de frecuencias del espectro radioeléctrico </w:t>
      </w:r>
      <w:r w:rsidR="00F21861">
        <w:rPr>
          <w:rFonts w:ascii="ITC Avant Garde" w:hAnsi="ITC Avant Garde"/>
          <w:bCs/>
          <w:sz w:val="22"/>
          <w:szCs w:val="22"/>
        </w:rPr>
        <w:t>para uso social</w:t>
      </w:r>
      <w:r w:rsidR="00F9452E" w:rsidRPr="00F9452E">
        <w:rPr>
          <w:rFonts w:ascii="ITC Avant Garde" w:hAnsi="ITC Avant Garde"/>
          <w:bCs/>
          <w:sz w:val="22"/>
          <w:szCs w:val="22"/>
        </w:rPr>
        <w:t>, para prestar servicios de telecomunicaciones o radiodifusión con propósitos culturales, científic</w:t>
      </w:r>
      <w:r w:rsidR="00655C3E">
        <w:rPr>
          <w:rFonts w:ascii="ITC Avant Garde" w:hAnsi="ITC Avant Garde"/>
          <w:bCs/>
          <w:sz w:val="22"/>
          <w:szCs w:val="22"/>
        </w:rPr>
        <w:t>os, educativos o a la comunidad</w:t>
      </w:r>
      <w:r w:rsidR="00364A9A">
        <w:rPr>
          <w:rFonts w:ascii="ITC Avant Garde" w:hAnsi="ITC Avant Garde"/>
          <w:bCs/>
          <w:sz w:val="22"/>
          <w:szCs w:val="22"/>
        </w:rPr>
        <w:t>, sin fines de lucro</w:t>
      </w:r>
      <w:r w:rsidR="00F9452E" w:rsidRPr="00F9452E">
        <w:rPr>
          <w:rFonts w:ascii="ITC Avant Garde" w:hAnsi="ITC Avant Garde"/>
          <w:bCs/>
          <w:sz w:val="22"/>
          <w:szCs w:val="22"/>
        </w:rPr>
        <w:t>; encaminar proyectos a mercados de bajo nivel de ingreso y provisión de servicios de conectividad en zonas desatendidas para satisfacer necesidades inmediatas de contar con el servicio de telefonía básica, sistemas de mensajes cortos y transmisión de datos de baja velocidad</w:t>
      </w:r>
      <w:r w:rsidR="00F21861">
        <w:rPr>
          <w:rFonts w:ascii="ITC Avant Garde" w:hAnsi="ITC Avant Garde"/>
          <w:bCs/>
          <w:sz w:val="22"/>
          <w:szCs w:val="22"/>
        </w:rPr>
        <w:t>,</w:t>
      </w:r>
      <w:r w:rsidR="00F9452E" w:rsidRPr="00F9452E">
        <w:rPr>
          <w:rFonts w:ascii="ITC Avant Garde" w:hAnsi="ITC Avant Garde"/>
          <w:bCs/>
          <w:sz w:val="22"/>
          <w:szCs w:val="22"/>
        </w:rPr>
        <w:t xml:space="preserve"> en regiones no servidas por los concesionarios actuales, y que carecen de algún tipo de conectividad; obtener recursos por </w:t>
      </w:r>
      <w:r w:rsidR="00F9452E" w:rsidRPr="009769A7">
        <w:rPr>
          <w:rFonts w:ascii="ITC Avant Garde" w:hAnsi="ITC Avant Garde"/>
          <w:bCs/>
          <w:sz w:val="22"/>
          <w:szCs w:val="22"/>
        </w:rPr>
        <w:t xml:space="preserve">medio de donativos para solventar los objetivos de la asociación; instalar, operar y explotar el servicio de telecomunicaciones </w:t>
      </w:r>
      <w:r w:rsidR="00F21861" w:rsidRPr="009769A7">
        <w:rPr>
          <w:rFonts w:ascii="ITC Avant Garde" w:hAnsi="ITC Avant Garde"/>
          <w:bCs/>
          <w:sz w:val="22"/>
          <w:szCs w:val="22"/>
        </w:rPr>
        <w:t>como</w:t>
      </w:r>
      <w:r w:rsidR="00F9452E" w:rsidRPr="009769A7">
        <w:rPr>
          <w:rFonts w:ascii="ITC Avant Garde" w:hAnsi="ITC Avant Garde"/>
          <w:bCs/>
          <w:sz w:val="22"/>
          <w:szCs w:val="22"/>
        </w:rPr>
        <w:t xml:space="preserve"> telefonía móvil, acceso a internet, servicios de valor agregado y conectividad satelital e instalar, operar y explotar, una red privada de telecomunicaciones</w:t>
      </w:r>
      <w:r w:rsidR="00655C3E" w:rsidRPr="009769A7">
        <w:rPr>
          <w:rFonts w:ascii="ITC Avant Garde" w:hAnsi="ITC Avant Garde"/>
          <w:bCs/>
          <w:sz w:val="22"/>
          <w:szCs w:val="22"/>
        </w:rPr>
        <w:t>, sin fines de lucro</w:t>
      </w:r>
      <w:r w:rsidR="00F9452E" w:rsidRPr="009769A7">
        <w:rPr>
          <w:rFonts w:ascii="ITC Avant Garde" w:hAnsi="ITC Avant Garde"/>
          <w:bCs/>
          <w:sz w:val="22"/>
          <w:szCs w:val="22"/>
        </w:rPr>
        <w:t>.</w:t>
      </w:r>
    </w:p>
    <w:p w14:paraId="511F8E4C" w14:textId="23ADEBFB" w:rsidR="000B0B0C" w:rsidRPr="00D52A29" w:rsidRDefault="00897266" w:rsidP="00203170">
      <w:pPr>
        <w:pStyle w:val="Prrafodelista"/>
        <w:numPr>
          <w:ilvl w:val="0"/>
          <w:numId w:val="6"/>
        </w:numPr>
        <w:spacing w:before="240" w:after="240"/>
        <w:ind w:left="709" w:firstLine="0"/>
        <w:jc w:val="both"/>
        <w:rPr>
          <w:rFonts w:ascii="ITC Avant Garde" w:hAnsi="ITC Avant Garde"/>
          <w:sz w:val="22"/>
          <w:szCs w:val="22"/>
        </w:rPr>
      </w:pPr>
      <w:r w:rsidRPr="00AA6AAE">
        <w:rPr>
          <w:rFonts w:ascii="ITC Avant Garde" w:hAnsi="ITC Avant Garde"/>
          <w:b/>
          <w:sz w:val="22"/>
          <w:szCs w:val="22"/>
        </w:rPr>
        <w:t>Capacidad administrativa.</w:t>
      </w:r>
      <w:r w:rsidR="00B87F2D" w:rsidRPr="00AA6AAE">
        <w:rPr>
          <w:rFonts w:ascii="ITC Avant Garde" w:hAnsi="ITC Avant Garde"/>
          <w:b/>
          <w:sz w:val="22"/>
          <w:szCs w:val="22"/>
        </w:rPr>
        <w:t xml:space="preserve"> </w:t>
      </w:r>
      <w:r w:rsidR="00B87F2D" w:rsidRPr="00AA6AAE">
        <w:rPr>
          <w:rFonts w:ascii="ITC Avant Garde" w:hAnsi="ITC Avant Garde"/>
          <w:sz w:val="22"/>
          <w:szCs w:val="22"/>
        </w:rPr>
        <w:t xml:space="preserve">Conectividad Rural, A.C. </w:t>
      </w:r>
      <w:r w:rsidR="00AA6AAE">
        <w:rPr>
          <w:rFonts w:ascii="ITC Avant Garde" w:hAnsi="ITC Avant Garde"/>
          <w:sz w:val="22"/>
          <w:szCs w:val="22"/>
        </w:rPr>
        <w:t xml:space="preserve">señaló que </w:t>
      </w:r>
      <w:r w:rsidR="000B0B0C">
        <w:rPr>
          <w:rFonts w:ascii="ITC Avant Garde" w:hAnsi="ITC Avant Garde"/>
          <w:sz w:val="22"/>
          <w:szCs w:val="22"/>
        </w:rPr>
        <w:t>el</w:t>
      </w:r>
      <w:r w:rsidR="000B0B0C" w:rsidRPr="00D52A29">
        <w:rPr>
          <w:rFonts w:ascii="ITC Avant Garde" w:hAnsi="ITC Avant Garde"/>
          <w:sz w:val="22"/>
          <w:szCs w:val="22"/>
        </w:rPr>
        <w:t xml:space="preserve"> servicio de admin</w:t>
      </w:r>
      <w:r w:rsidR="000B0B0C">
        <w:rPr>
          <w:rFonts w:ascii="ITC Avant Garde" w:hAnsi="ITC Avant Garde"/>
          <w:sz w:val="22"/>
          <w:szCs w:val="22"/>
        </w:rPr>
        <w:t>istración y monitoreo de la red estará a cargo de</w:t>
      </w:r>
      <w:r w:rsidR="000B0B0C" w:rsidRPr="00D52A29">
        <w:rPr>
          <w:rFonts w:ascii="ITC Avant Garde" w:hAnsi="ITC Avant Garde"/>
          <w:sz w:val="22"/>
          <w:szCs w:val="22"/>
        </w:rPr>
        <w:t xml:space="preserve"> </w:t>
      </w:r>
      <w:r w:rsidR="000B0B0C">
        <w:rPr>
          <w:rFonts w:ascii="ITC Avant Garde" w:hAnsi="ITC Avant Garde"/>
          <w:sz w:val="22"/>
          <w:szCs w:val="22"/>
        </w:rPr>
        <w:t xml:space="preserve">la empresa </w:t>
      </w:r>
      <w:r w:rsidR="000B0B0C" w:rsidRPr="00D52A29">
        <w:rPr>
          <w:rFonts w:ascii="ITC Avant Garde" w:hAnsi="ITC Avant Garde"/>
          <w:sz w:val="22"/>
          <w:szCs w:val="22"/>
        </w:rPr>
        <w:t>Integración de Servicios y Tecnología, S.A. de C.V.</w:t>
      </w:r>
      <w:r w:rsidR="000B0B0C">
        <w:rPr>
          <w:rFonts w:ascii="ITC Avant Garde" w:hAnsi="ITC Avant Garde"/>
          <w:sz w:val="22"/>
          <w:szCs w:val="22"/>
        </w:rPr>
        <w:t xml:space="preserve">, para lo cual adjuntó carta de intención de </w:t>
      </w:r>
      <w:r w:rsidR="000B0B0C">
        <w:rPr>
          <w:rFonts w:ascii="ITC Avant Garde" w:hAnsi="ITC Avant Garde"/>
          <w:sz w:val="22"/>
          <w:szCs w:val="22"/>
        </w:rPr>
        <w:lastRenderedPageBreak/>
        <w:t>dicha empresa en la que señala que proporcionará dichos servicios</w:t>
      </w:r>
      <w:r w:rsidR="000B0B0C" w:rsidRPr="00D52A29">
        <w:rPr>
          <w:rFonts w:ascii="ITC Avant Garde" w:hAnsi="ITC Avant Garde"/>
          <w:sz w:val="22"/>
          <w:szCs w:val="22"/>
        </w:rPr>
        <w:t xml:space="preserve"> de manera gratuita.</w:t>
      </w:r>
    </w:p>
    <w:p w14:paraId="542C327D" w14:textId="6198F1F7" w:rsidR="000B0B0C" w:rsidRDefault="000B0B0C" w:rsidP="00203170">
      <w:pPr>
        <w:pStyle w:val="Prrafodelista"/>
        <w:spacing w:before="240" w:after="240"/>
        <w:jc w:val="both"/>
        <w:rPr>
          <w:rFonts w:ascii="ITC Avant Garde" w:hAnsi="ITC Avant Garde"/>
          <w:sz w:val="22"/>
          <w:szCs w:val="22"/>
        </w:rPr>
      </w:pPr>
      <w:r>
        <w:rPr>
          <w:rFonts w:ascii="ITC Avant Garde" w:hAnsi="ITC Avant Garde"/>
          <w:sz w:val="22"/>
          <w:szCs w:val="22"/>
        </w:rPr>
        <w:t xml:space="preserve">Adicionalmente, </w:t>
      </w:r>
      <w:r w:rsidR="00F54DAB" w:rsidRPr="00AA6AAE">
        <w:rPr>
          <w:rFonts w:ascii="ITC Avant Garde" w:hAnsi="ITC Avant Garde"/>
          <w:sz w:val="22"/>
          <w:szCs w:val="22"/>
        </w:rPr>
        <w:t xml:space="preserve">Conectividad Rural, A.C. </w:t>
      </w:r>
      <w:r w:rsidR="00F54DAB">
        <w:rPr>
          <w:rFonts w:ascii="ITC Avant Garde" w:hAnsi="ITC Avant Garde"/>
          <w:sz w:val="22"/>
          <w:szCs w:val="22"/>
        </w:rPr>
        <w:t xml:space="preserve">refirió que </w:t>
      </w:r>
      <w:r>
        <w:rPr>
          <w:rFonts w:ascii="ITC Avant Garde" w:hAnsi="ITC Avant Garde"/>
          <w:sz w:val="22"/>
          <w:szCs w:val="22"/>
        </w:rPr>
        <w:t xml:space="preserve">al ser una asociación civil sin fines de lucro no cuenta con capital social, por lo que únicamente </w:t>
      </w:r>
      <w:r w:rsidR="00972CBA">
        <w:rPr>
          <w:rFonts w:ascii="ITC Avant Garde" w:hAnsi="ITC Avant Garde"/>
          <w:sz w:val="22"/>
          <w:szCs w:val="22"/>
        </w:rPr>
        <w:t>señaló</w:t>
      </w:r>
      <w:r>
        <w:rPr>
          <w:rFonts w:ascii="ITC Avant Garde" w:hAnsi="ITC Avant Garde"/>
          <w:sz w:val="22"/>
          <w:szCs w:val="22"/>
        </w:rPr>
        <w:t xml:space="preserve"> a los integrantes que forman parte de la mesa directiva de la asociación</w:t>
      </w:r>
      <w:r w:rsidR="00972CBA">
        <w:rPr>
          <w:rFonts w:ascii="ITC Avant Garde" w:hAnsi="ITC Avant Garde"/>
          <w:sz w:val="22"/>
          <w:szCs w:val="22"/>
        </w:rPr>
        <w:t>, quienes se encargarán de la administración de la misma</w:t>
      </w:r>
      <w:r>
        <w:rPr>
          <w:rFonts w:ascii="ITC Avant Garde" w:hAnsi="ITC Avant Garde"/>
          <w:sz w:val="22"/>
          <w:szCs w:val="22"/>
        </w:rPr>
        <w:t>.</w:t>
      </w:r>
    </w:p>
    <w:p w14:paraId="6EC1867A" w14:textId="12DFA9B4" w:rsidR="00C108F4" w:rsidRPr="0033148E" w:rsidRDefault="00C108F4" w:rsidP="00203170">
      <w:pPr>
        <w:pStyle w:val="Prrafodelista"/>
        <w:numPr>
          <w:ilvl w:val="0"/>
          <w:numId w:val="2"/>
        </w:numPr>
        <w:spacing w:before="240" w:after="240"/>
        <w:ind w:left="709"/>
        <w:jc w:val="both"/>
        <w:rPr>
          <w:rFonts w:ascii="ITC Avant Garde" w:hAnsi="ITC Avant Garde"/>
          <w:b/>
          <w:bCs/>
          <w:sz w:val="22"/>
          <w:szCs w:val="22"/>
        </w:rPr>
      </w:pPr>
      <w:r w:rsidRPr="0033148E">
        <w:rPr>
          <w:rFonts w:ascii="ITC Avant Garde" w:hAnsi="ITC Avant Garde"/>
          <w:b/>
          <w:bCs/>
          <w:sz w:val="22"/>
          <w:szCs w:val="22"/>
        </w:rPr>
        <w:t>Programa inicial de cobertura.</w:t>
      </w:r>
      <w:r w:rsidR="00F005EE" w:rsidRPr="0033148E">
        <w:rPr>
          <w:rFonts w:ascii="ITC Avant Garde" w:hAnsi="ITC Avant Garde"/>
          <w:b/>
          <w:bCs/>
          <w:sz w:val="22"/>
          <w:szCs w:val="22"/>
        </w:rPr>
        <w:t xml:space="preserve"> </w:t>
      </w:r>
      <w:r w:rsidR="00F005EE" w:rsidRPr="0033148E">
        <w:rPr>
          <w:rFonts w:ascii="ITC Avant Garde" w:hAnsi="ITC Avant Garde"/>
          <w:bCs/>
          <w:sz w:val="22"/>
          <w:szCs w:val="22"/>
        </w:rPr>
        <w:t>Conectividad Rural, A.C., señaló como programa inicial de cobertura las localidades de</w:t>
      </w:r>
      <w:r w:rsidR="0033148E">
        <w:rPr>
          <w:rFonts w:ascii="ITC Avant Garde" w:hAnsi="ITC Avant Garde"/>
          <w:bCs/>
          <w:sz w:val="22"/>
          <w:szCs w:val="22"/>
        </w:rPr>
        <w:t xml:space="preserve"> </w:t>
      </w:r>
      <w:proofErr w:type="spellStart"/>
      <w:r w:rsidR="0033148E" w:rsidRPr="0033148E">
        <w:rPr>
          <w:rFonts w:ascii="ITC Avant Garde" w:hAnsi="ITC Avant Garde"/>
          <w:bCs/>
          <w:sz w:val="22"/>
          <w:szCs w:val="22"/>
          <w:lang w:val="es-MX" w:eastAsia="es-MX"/>
        </w:rPr>
        <w:t>Zontecomatlán</w:t>
      </w:r>
      <w:proofErr w:type="spellEnd"/>
      <w:r w:rsidR="0033148E" w:rsidRPr="0033148E">
        <w:rPr>
          <w:rFonts w:ascii="ITC Avant Garde" w:hAnsi="ITC Avant Garde"/>
          <w:bCs/>
          <w:sz w:val="22"/>
          <w:szCs w:val="22"/>
          <w:lang w:val="es-MX" w:eastAsia="es-MX"/>
        </w:rPr>
        <w:t xml:space="preserve">, Municipio de </w:t>
      </w:r>
      <w:proofErr w:type="spellStart"/>
      <w:r w:rsidR="0033148E" w:rsidRPr="0033148E">
        <w:rPr>
          <w:rFonts w:ascii="ITC Avant Garde" w:hAnsi="ITC Avant Garde"/>
          <w:bCs/>
          <w:sz w:val="22"/>
          <w:szCs w:val="22"/>
          <w:lang w:val="es-MX" w:eastAsia="es-MX"/>
        </w:rPr>
        <w:t>Zontecomatlán</w:t>
      </w:r>
      <w:proofErr w:type="spellEnd"/>
      <w:r w:rsidR="0033148E" w:rsidRPr="0033148E">
        <w:rPr>
          <w:rFonts w:ascii="ITC Avant Garde" w:hAnsi="ITC Avant Garde"/>
          <w:bCs/>
          <w:sz w:val="22"/>
          <w:szCs w:val="22"/>
          <w:lang w:val="es-MX" w:eastAsia="es-MX"/>
        </w:rPr>
        <w:t xml:space="preserve"> </w:t>
      </w:r>
      <w:r w:rsidR="00F608A4">
        <w:rPr>
          <w:rFonts w:ascii="ITC Avant Garde" w:hAnsi="ITC Avant Garde"/>
          <w:bCs/>
          <w:sz w:val="22"/>
          <w:szCs w:val="22"/>
          <w:lang w:val="es-MX" w:eastAsia="es-MX"/>
        </w:rPr>
        <w:t xml:space="preserve">de López y Fuentes, </w:t>
      </w:r>
      <w:r w:rsidR="0033148E" w:rsidRPr="0033148E">
        <w:rPr>
          <w:rFonts w:ascii="ITC Avant Garde" w:hAnsi="ITC Avant Garde"/>
          <w:bCs/>
          <w:sz w:val="22"/>
          <w:szCs w:val="22"/>
          <w:lang w:val="es-MX" w:eastAsia="es-MX"/>
        </w:rPr>
        <w:t xml:space="preserve">en el Estado de Veracruz; </w:t>
      </w:r>
      <w:proofErr w:type="spellStart"/>
      <w:r w:rsidR="0033148E" w:rsidRPr="0033148E">
        <w:rPr>
          <w:rFonts w:ascii="ITC Avant Garde" w:hAnsi="ITC Avant Garde"/>
          <w:bCs/>
          <w:sz w:val="22"/>
          <w:szCs w:val="22"/>
          <w:lang w:val="es-MX" w:eastAsia="es-MX"/>
        </w:rPr>
        <w:t>Tameapa</w:t>
      </w:r>
      <w:proofErr w:type="spellEnd"/>
      <w:r w:rsidR="0033148E" w:rsidRPr="0033148E">
        <w:rPr>
          <w:rFonts w:ascii="ITC Avant Garde" w:hAnsi="ITC Avant Garde"/>
          <w:bCs/>
          <w:sz w:val="22"/>
          <w:szCs w:val="22"/>
          <w:lang w:val="es-MX" w:eastAsia="es-MX"/>
        </w:rPr>
        <w:t xml:space="preserve">, Municipio de </w:t>
      </w:r>
      <w:proofErr w:type="spellStart"/>
      <w:r w:rsidR="0033148E" w:rsidRPr="0033148E">
        <w:rPr>
          <w:rFonts w:ascii="ITC Avant Garde" w:hAnsi="ITC Avant Garde"/>
          <w:bCs/>
          <w:sz w:val="22"/>
          <w:szCs w:val="22"/>
          <w:lang w:val="es-MX" w:eastAsia="es-MX"/>
        </w:rPr>
        <w:t>Badiraguato</w:t>
      </w:r>
      <w:proofErr w:type="spellEnd"/>
      <w:r w:rsidR="00F608A4">
        <w:rPr>
          <w:rFonts w:ascii="ITC Avant Garde" w:hAnsi="ITC Avant Garde"/>
          <w:bCs/>
          <w:sz w:val="22"/>
          <w:szCs w:val="22"/>
          <w:lang w:val="es-MX" w:eastAsia="es-MX"/>
        </w:rPr>
        <w:t>,</w:t>
      </w:r>
      <w:r w:rsidR="0033148E" w:rsidRPr="0033148E">
        <w:rPr>
          <w:rFonts w:ascii="ITC Avant Garde" w:hAnsi="ITC Avant Garde"/>
          <w:bCs/>
          <w:sz w:val="22"/>
          <w:szCs w:val="22"/>
          <w:lang w:val="es-MX" w:eastAsia="es-MX"/>
        </w:rPr>
        <w:t xml:space="preserve"> en el Estado de Sinaloa; </w:t>
      </w:r>
      <w:proofErr w:type="spellStart"/>
      <w:r w:rsidR="0033148E" w:rsidRPr="0033148E">
        <w:rPr>
          <w:rFonts w:ascii="ITC Avant Garde" w:hAnsi="ITC Avant Garde"/>
          <w:bCs/>
          <w:sz w:val="22"/>
          <w:szCs w:val="22"/>
          <w:lang w:val="es-MX" w:eastAsia="es-MX"/>
        </w:rPr>
        <w:t>Huazamota</w:t>
      </w:r>
      <w:proofErr w:type="spellEnd"/>
      <w:r w:rsidR="0033148E" w:rsidRPr="0033148E">
        <w:rPr>
          <w:rFonts w:ascii="ITC Avant Garde" w:hAnsi="ITC Avant Garde"/>
          <w:bCs/>
          <w:sz w:val="22"/>
          <w:szCs w:val="22"/>
          <w:lang w:val="es-MX" w:eastAsia="es-MX"/>
        </w:rPr>
        <w:t>, Municipio de Mezquital y Vencedores</w:t>
      </w:r>
      <w:r w:rsidR="00F608A4">
        <w:rPr>
          <w:rFonts w:ascii="ITC Avant Garde" w:hAnsi="ITC Avant Garde"/>
          <w:bCs/>
          <w:sz w:val="22"/>
          <w:szCs w:val="22"/>
          <w:lang w:val="es-MX" w:eastAsia="es-MX"/>
        </w:rPr>
        <w:t>,</w:t>
      </w:r>
      <w:r w:rsidR="0033148E" w:rsidRPr="0033148E">
        <w:rPr>
          <w:rFonts w:ascii="ITC Avant Garde" w:hAnsi="ITC Avant Garde"/>
          <w:bCs/>
          <w:sz w:val="22"/>
          <w:szCs w:val="22"/>
          <w:lang w:val="es-MX" w:eastAsia="es-MX"/>
        </w:rPr>
        <w:t xml:space="preserve"> Municipio de San Dimas, ambas en el Estado de Durango, y Cuesta Blanca, Municipio de </w:t>
      </w:r>
      <w:proofErr w:type="spellStart"/>
      <w:r w:rsidR="0033148E" w:rsidRPr="0033148E">
        <w:rPr>
          <w:rFonts w:ascii="ITC Avant Garde" w:hAnsi="ITC Avant Garde"/>
          <w:bCs/>
          <w:sz w:val="22"/>
          <w:szCs w:val="22"/>
          <w:lang w:val="es-MX" w:eastAsia="es-MX"/>
        </w:rPr>
        <w:t>Tamasopo</w:t>
      </w:r>
      <w:proofErr w:type="spellEnd"/>
      <w:r w:rsidR="00F608A4">
        <w:rPr>
          <w:rFonts w:ascii="ITC Avant Garde" w:hAnsi="ITC Avant Garde"/>
          <w:bCs/>
          <w:sz w:val="22"/>
          <w:szCs w:val="22"/>
          <w:lang w:val="es-MX" w:eastAsia="es-MX"/>
        </w:rPr>
        <w:t>,</w:t>
      </w:r>
      <w:r w:rsidR="0033148E" w:rsidRPr="0033148E">
        <w:rPr>
          <w:rFonts w:ascii="ITC Avant Garde" w:hAnsi="ITC Avant Garde"/>
          <w:bCs/>
          <w:sz w:val="22"/>
          <w:szCs w:val="22"/>
          <w:lang w:val="es-MX" w:eastAsia="es-MX"/>
        </w:rPr>
        <w:t xml:space="preserve"> en el Estado de San Luis Potos</w:t>
      </w:r>
      <w:r w:rsidR="0033148E">
        <w:rPr>
          <w:rFonts w:ascii="ITC Avant Garde" w:hAnsi="ITC Avant Garde"/>
          <w:bCs/>
          <w:sz w:val="22"/>
          <w:szCs w:val="22"/>
          <w:lang w:val="es-MX" w:eastAsia="es-MX"/>
        </w:rPr>
        <w:t>í.</w:t>
      </w:r>
    </w:p>
    <w:p w14:paraId="2BEF00B2" w14:textId="6C227A5C" w:rsidR="00206E44" w:rsidRDefault="000834A9" w:rsidP="00203170">
      <w:pPr>
        <w:pStyle w:val="Prrafodelista"/>
        <w:numPr>
          <w:ilvl w:val="0"/>
          <w:numId w:val="2"/>
        </w:numPr>
        <w:spacing w:before="240" w:after="240"/>
        <w:jc w:val="both"/>
        <w:rPr>
          <w:rFonts w:ascii="ITC Avant Garde" w:hAnsi="ITC Avant Garde"/>
          <w:bCs/>
          <w:sz w:val="22"/>
          <w:szCs w:val="22"/>
          <w:lang w:val="es-MX" w:eastAsia="es-MX"/>
        </w:rPr>
      </w:pPr>
      <w:r>
        <w:rPr>
          <w:rFonts w:ascii="ITC Avant Garde" w:hAnsi="ITC Avant Garde"/>
          <w:b/>
          <w:bCs/>
          <w:sz w:val="22"/>
          <w:szCs w:val="22"/>
        </w:rPr>
        <w:t>Pago por el análisis de la Solicitud</w:t>
      </w:r>
      <w:r w:rsidRPr="000834A9">
        <w:rPr>
          <w:rFonts w:ascii="ITC Avant Garde" w:hAnsi="ITC Avant Garde"/>
          <w:b/>
          <w:bCs/>
          <w:sz w:val="22"/>
          <w:szCs w:val="22"/>
        </w:rPr>
        <w:t>.</w:t>
      </w:r>
      <w:r w:rsidR="00206E44">
        <w:rPr>
          <w:rFonts w:ascii="ITC Avant Garde" w:hAnsi="ITC Avant Garde"/>
          <w:bCs/>
          <w:sz w:val="22"/>
          <w:szCs w:val="22"/>
          <w:lang w:val="es-MX" w:eastAsia="es-MX"/>
        </w:rPr>
        <w:t xml:space="preserve"> </w:t>
      </w:r>
      <w:r w:rsidR="00206E44" w:rsidRPr="005C4FEC">
        <w:rPr>
          <w:rFonts w:ascii="ITC Avant Garde" w:hAnsi="ITC Avant Garde"/>
          <w:bCs/>
          <w:sz w:val="22"/>
          <w:szCs w:val="22"/>
        </w:rPr>
        <w:t xml:space="preserve">Al momento de presentar la Solicitud no se contemplaba en la Ley Federal de Derechos vigente para el año 2015 o en el </w:t>
      </w:r>
      <w:r w:rsidR="00206E44" w:rsidRPr="003C0822">
        <w:rPr>
          <w:rFonts w:ascii="ITC Avant Garde" w:hAnsi="ITC Avant Garde"/>
          <w:bCs/>
          <w:sz w:val="22"/>
          <w:szCs w:val="22"/>
          <w:lang w:val="es-MX" w:eastAsia="es-MX"/>
        </w:rPr>
        <w:t>“</w:t>
      </w:r>
      <w:r w:rsidR="00206E44" w:rsidRPr="003C0822">
        <w:rPr>
          <w:rFonts w:ascii="ITC Avant Garde" w:hAnsi="ITC Avant Garde"/>
          <w:bCs/>
          <w:i/>
          <w:sz w:val="22"/>
          <w:szCs w:val="22"/>
          <w:lang w:val="es-MX" w:eastAsia="es-MX"/>
        </w:rPr>
        <w:t>Acuerdo mediante el cual el Pleno del Instituto Federal de Telecomunicaciones fija e monto de los aprovechamientos que deberán cobrarse por la prestación de diversos servicios públicos en el ejercicio de sus funciones de derecho público por los que no se establece monto específico en la Ley Federal de Derechos</w:t>
      </w:r>
      <w:r w:rsidR="00206E44" w:rsidRPr="003C0822">
        <w:rPr>
          <w:rFonts w:ascii="ITC Avant Garde" w:hAnsi="ITC Avant Garde"/>
          <w:bCs/>
          <w:sz w:val="22"/>
          <w:szCs w:val="22"/>
          <w:lang w:val="es-MX" w:eastAsia="es-MX"/>
        </w:rPr>
        <w:t>”, aprobado por el Pleno del Instituto el 13 de julio de 2014,</w:t>
      </w:r>
      <w:r w:rsidR="00206E44">
        <w:rPr>
          <w:rFonts w:ascii="ITC Avant Garde" w:hAnsi="ITC Avant Garde"/>
          <w:bCs/>
          <w:sz w:val="22"/>
          <w:szCs w:val="22"/>
          <w:lang w:val="es-MX" w:eastAsia="es-MX"/>
        </w:rPr>
        <w:t xml:space="preserve"> el concepto por el estudio y en su caso expedición de títulos de concesión para uso social, por lo que el solicitante no </w:t>
      </w:r>
      <w:r w:rsidR="00B00263">
        <w:rPr>
          <w:rFonts w:ascii="ITC Avant Garde" w:hAnsi="ITC Avant Garde"/>
          <w:bCs/>
          <w:sz w:val="22"/>
          <w:szCs w:val="22"/>
          <w:lang w:val="es-MX" w:eastAsia="es-MX"/>
        </w:rPr>
        <w:t>acompañó pago de derechos a su S</w:t>
      </w:r>
      <w:r w:rsidR="00206E44">
        <w:rPr>
          <w:rFonts w:ascii="ITC Avant Garde" w:hAnsi="ITC Avant Garde"/>
          <w:bCs/>
          <w:sz w:val="22"/>
          <w:szCs w:val="22"/>
          <w:lang w:val="es-MX" w:eastAsia="es-MX"/>
        </w:rPr>
        <w:t xml:space="preserve">olicitud. </w:t>
      </w:r>
    </w:p>
    <w:p w14:paraId="14B0BE34" w14:textId="7023CDAC" w:rsidR="00696642" w:rsidRPr="00696642" w:rsidRDefault="00B12105" w:rsidP="00203170">
      <w:pPr>
        <w:spacing w:before="240" w:after="240"/>
        <w:jc w:val="both"/>
        <w:rPr>
          <w:rFonts w:ascii="ITC Avant Garde" w:hAnsi="ITC Avant Garde"/>
          <w:b/>
          <w:bCs/>
          <w:sz w:val="22"/>
          <w:szCs w:val="22"/>
          <w:u w:val="single"/>
          <w:lang w:val="es-MX" w:eastAsia="es-MX"/>
        </w:rPr>
      </w:pPr>
      <w:r>
        <w:rPr>
          <w:rFonts w:ascii="ITC Avant Garde" w:hAnsi="ITC Avant Garde"/>
          <w:b/>
          <w:bCs/>
          <w:sz w:val="22"/>
          <w:szCs w:val="22"/>
          <w:u w:val="single"/>
          <w:lang w:val="es-MX" w:eastAsia="es-MX"/>
        </w:rPr>
        <w:t xml:space="preserve">Requisitos analizados de conformidad con lo establecido en el </w:t>
      </w:r>
      <w:r w:rsidRPr="00696642">
        <w:rPr>
          <w:rFonts w:ascii="ITC Avant Garde" w:hAnsi="ITC Avant Garde"/>
          <w:b/>
          <w:bCs/>
          <w:sz w:val="22"/>
          <w:szCs w:val="22"/>
          <w:u w:val="single"/>
          <w:lang w:val="es-MX" w:eastAsia="es-MX"/>
        </w:rPr>
        <w:t>Artículo 8 de los Lineamientos</w:t>
      </w:r>
      <w:r>
        <w:rPr>
          <w:rFonts w:ascii="ITC Avant Garde" w:hAnsi="ITC Avant Garde"/>
          <w:b/>
          <w:bCs/>
          <w:sz w:val="22"/>
          <w:szCs w:val="22"/>
          <w:u w:val="single"/>
          <w:lang w:val="es-MX" w:eastAsia="es-MX"/>
        </w:rPr>
        <w:t>:</w:t>
      </w:r>
    </w:p>
    <w:p w14:paraId="468C9D99" w14:textId="71A23B03" w:rsidR="00696642" w:rsidRPr="0095701A" w:rsidRDefault="00696642" w:rsidP="00203170">
      <w:pPr>
        <w:pStyle w:val="Prrafodelista"/>
        <w:numPr>
          <w:ilvl w:val="0"/>
          <w:numId w:val="14"/>
        </w:numPr>
        <w:spacing w:before="240" w:after="240"/>
        <w:ind w:left="709" w:hanging="567"/>
        <w:jc w:val="both"/>
        <w:rPr>
          <w:rFonts w:ascii="ITC Avant Garde" w:hAnsi="ITC Avant Garde"/>
          <w:bCs/>
          <w:sz w:val="22"/>
          <w:szCs w:val="22"/>
        </w:rPr>
      </w:pPr>
      <w:r w:rsidRPr="0095701A">
        <w:rPr>
          <w:rFonts w:ascii="ITC Avant Garde" w:hAnsi="ITC Avant Garde"/>
          <w:b/>
          <w:bCs/>
          <w:sz w:val="22"/>
          <w:szCs w:val="22"/>
        </w:rPr>
        <w:t>Especificaciones técnicas del proyecto.</w:t>
      </w:r>
      <w:r w:rsidR="00C56283">
        <w:rPr>
          <w:rFonts w:ascii="ITC Avant Garde" w:hAnsi="ITC Avant Garde"/>
          <w:b/>
          <w:bCs/>
          <w:sz w:val="22"/>
          <w:szCs w:val="22"/>
        </w:rPr>
        <w:t xml:space="preserve"> </w:t>
      </w:r>
      <w:r w:rsidR="00C56283">
        <w:rPr>
          <w:rFonts w:ascii="ITC Avant Garde" w:hAnsi="ITC Avant Garde"/>
          <w:bCs/>
          <w:sz w:val="22"/>
          <w:szCs w:val="22"/>
        </w:rPr>
        <w:t>Conectividad Rural</w:t>
      </w:r>
      <w:r w:rsidR="00C56283" w:rsidRPr="0095701A">
        <w:rPr>
          <w:rFonts w:ascii="ITC Avant Garde" w:hAnsi="ITC Avant Garde"/>
          <w:bCs/>
          <w:sz w:val="22"/>
          <w:szCs w:val="22"/>
        </w:rPr>
        <w:t xml:space="preserve">, A.C., </w:t>
      </w:r>
      <w:r w:rsidR="00C56283" w:rsidRPr="0095701A">
        <w:rPr>
          <w:rFonts w:ascii="ITC Avant Garde" w:hAnsi="ITC Avant Garde"/>
          <w:bCs/>
          <w:sz w:val="22"/>
          <w:szCs w:val="22"/>
          <w:lang w:val="es-MX" w:eastAsia="es-MX"/>
        </w:rPr>
        <w:t>presentó en su Solicitud</w:t>
      </w:r>
      <w:r w:rsidR="00595404">
        <w:rPr>
          <w:rFonts w:ascii="ITC Avant Garde" w:hAnsi="ITC Avant Garde"/>
          <w:bCs/>
          <w:sz w:val="22"/>
          <w:szCs w:val="22"/>
          <w:lang w:val="es-MX" w:eastAsia="es-MX"/>
        </w:rPr>
        <w:t>,</w:t>
      </w:r>
      <w:r w:rsidR="00C56283" w:rsidRPr="0095701A">
        <w:rPr>
          <w:rFonts w:ascii="ITC Avant Garde" w:hAnsi="ITC Avant Garde"/>
          <w:bCs/>
          <w:sz w:val="22"/>
          <w:szCs w:val="22"/>
          <w:lang w:val="es-MX" w:eastAsia="es-MX"/>
        </w:rPr>
        <w:t xml:space="preserve"> las especificaciones técnic</w:t>
      </w:r>
      <w:r w:rsidR="00F608A4">
        <w:rPr>
          <w:rFonts w:ascii="ITC Avant Garde" w:hAnsi="ITC Avant Garde"/>
          <w:bCs/>
          <w:sz w:val="22"/>
          <w:szCs w:val="22"/>
          <w:lang w:val="es-MX" w:eastAsia="es-MX"/>
        </w:rPr>
        <w:t>as requeridas para el uso de la banda</w:t>
      </w:r>
      <w:r w:rsidR="00C56283" w:rsidRPr="0095701A">
        <w:rPr>
          <w:rFonts w:ascii="ITC Avant Garde" w:hAnsi="ITC Avant Garde"/>
          <w:bCs/>
          <w:sz w:val="22"/>
          <w:szCs w:val="22"/>
          <w:lang w:val="es-MX" w:eastAsia="es-MX"/>
        </w:rPr>
        <w:t xml:space="preserve"> de frecuencias </w:t>
      </w:r>
      <w:r w:rsidR="0046503A">
        <w:rPr>
          <w:rFonts w:ascii="ITC Avant Garde" w:hAnsi="ITC Avant Garde"/>
          <w:bCs/>
          <w:sz w:val="22"/>
          <w:szCs w:val="22"/>
          <w:lang w:val="es-MX" w:eastAsia="es-MX"/>
        </w:rPr>
        <w:t>824-849/869-894 MHz.</w:t>
      </w:r>
    </w:p>
    <w:p w14:paraId="69E37062" w14:textId="4A1E4C15" w:rsidR="00696642" w:rsidRPr="00C108F4" w:rsidRDefault="00696642" w:rsidP="00203170">
      <w:pPr>
        <w:pStyle w:val="Prrafodelista"/>
        <w:numPr>
          <w:ilvl w:val="0"/>
          <w:numId w:val="14"/>
        </w:numPr>
        <w:spacing w:before="240" w:after="240"/>
        <w:ind w:left="709" w:hanging="567"/>
        <w:jc w:val="both"/>
        <w:rPr>
          <w:rFonts w:ascii="ITC Avant Garde" w:hAnsi="ITC Avant Garde"/>
          <w:b/>
          <w:bCs/>
          <w:sz w:val="22"/>
          <w:szCs w:val="22"/>
        </w:rPr>
      </w:pPr>
      <w:r w:rsidRPr="004D000A">
        <w:rPr>
          <w:rFonts w:ascii="ITC Avant Garde" w:hAnsi="ITC Avant Garde"/>
          <w:b/>
          <w:sz w:val="22"/>
          <w:szCs w:val="22"/>
        </w:rPr>
        <w:t xml:space="preserve">Fuentes de los recursos financieros para el desarrollo y operación del proyecto. </w:t>
      </w:r>
      <w:r w:rsidR="00B12105" w:rsidRPr="004D000A">
        <w:rPr>
          <w:rFonts w:ascii="ITC Avant Garde" w:hAnsi="ITC Avant Garde"/>
          <w:sz w:val="22"/>
          <w:szCs w:val="22"/>
        </w:rPr>
        <w:t>Dicho Apartado qued</w:t>
      </w:r>
      <w:r w:rsidR="00B12105">
        <w:rPr>
          <w:rFonts w:ascii="ITC Avant Garde" w:hAnsi="ITC Avant Garde"/>
          <w:sz w:val="22"/>
          <w:szCs w:val="22"/>
        </w:rPr>
        <w:t>ó</w:t>
      </w:r>
      <w:r w:rsidR="00B12105" w:rsidRPr="004D000A">
        <w:rPr>
          <w:rFonts w:ascii="ITC Avant Garde" w:hAnsi="ITC Avant Garde"/>
          <w:sz w:val="22"/>
          <w:szCs w:val="22"/>
        </w:rPr>
        <w:t xml:space="preserve"> acredit</w:t>
      </w:r>
      <w:r w:rsidR="0046503A">
        <w:rPr>
          <w:rFonts w:ascii="ITC Avant Garde" w:hAnsi="ITC Avant Garde"/>
          <w:sz w:val="22"/>
          <w:szCs w:val="22"/>
        </w:rPr>
        <w:t>a</w:t>
      </w:r>
      <w:r w:rsidR="00B12105">
        <w:rPr>
          <w:rFonts w:ascii="ITC Avant Garde" w:hAnsi="ITC Avant Garde"/>
          <w:sz w:val="22"/>
          <w:szCs w:val="22"/>
        </w:rPr>
        <w:t xml:space="preserve">do mediante la información señalada en </w:t>
      </w:r>
      <w:r w:rsidR="001C15B9">
        <w:rPr>
          <w:rFonts w:ascii="ITC Avant Garde" w:hAnsi="ITC Avant Garde"/>
          <w:sz w:val="22"/>
          <w:szCs w:val="22"/>
        </w:rPr>
        <w:t xml:space="preserve">los </w:t>
      </w:r>
      <w:r w:rsidR="00B12105">
        <w:rPr>
          <w:rFonts w:ascii="ITC Avant Garde" w:hAnsi="ITC Avant Garde"/>
          <w:sz w:val="22"/>
          <w:szCs w:val="22"/>
        </w:rPr>
        <w:t>punto</w:t>
      </w:r>
      <w:r w:rsidR="001C15B9">
        <w:rPr>
          <w:rFonts w:ascii="ITC Avant Garde" w:hAnsi="ITC Avant Garde"/>
          <w:sz w:val="22"/>
          <w:szCs w:val="22"/>
        </w:rPr>
        <w:t>s III inciso b) y</w:t>
      </w:r>
      <w:r w:rsidR="00B12105" w:rsidRPr="004D000A">
        <w:rPr>
          <w:rFonts w:ascii="ITC Avant Garde" w:hAnsi="ITC Avant Garde"/>
          <w:sz w:val="22"/>
          <w:szCs w:val="22"/>
        </w:rPr>
        <w:t xml:space="preserve"> </w:t>
      </w:r>
      <w:r w:rsidR="00B12105">
        <w:rPr>
          <w:rFonts w:ascii="ITC Avant Garde" w:hAnsi="ITC Avant Garde"/>
          <w:sz w:val="22"/>
          <w:szCs w:val="22"/>
        </w:rPr>
        <w:t>I</w:t>
      </w:r>
      <w:r w:rsidR="00B12105" w:rsidRPr="004D000A">
        <w:rPr>
          <w:rFonts w:ascii="ITC Avant Garde" w:hAnsi="ITC Avant Garde"/>
          <w:sz w:val="22"/>
          <w:szCs w:val="22"/>
        </w:rPr>
        <w:t xml:space="preserve">V inciso b) </w:t>
      </w:r>
      <w:r w:rsidR="00B12105">
        <w:rPr>
          <w:rFonts w:ascii="ITC Avant Garde" w:hAnsi="ITC Avant Garde"/>
          <w:sz w:val="22"/>
          <w:szCs w:val="22"/>
        </w:rPr>
        <w:t xml:space="preserve">de la presente Resolución, </w:t>
      </w:r>
      <w:r w:rsidR="00B12105" w:rsidRPr="004D000A">
        <w:rPr>
          <w:rFonts w:ascii="ITC Avant Garde" w:hAnsi="ITC Avant Garde"/>
          <w:sz w:val="22"/>
          <w:szCs w:val="22"/>
        </w:rPr>
        <w:t>denominado</w:t>
      </w:r>
      <w:r w:rsidR="001C15B9">
        <w:rPr>
          <w:rFonts w:ascii="ITC Avant Garde" w:hAnsi="ITC Avant Garde"/>
          <w:sz w:val="22"/>
          <w:szCs w:val="22"/>
        </w:rPr>
        <w:t>s justificación del proyecto y</w:t>
      </w:r>
      <w:r w:rsidR="00B12105" w:rsidRPr="004D000A">
        <w:rPr>
          <w:rFonts w:ascii="ITC Avant Garde" w:hAnsi="ITC Avant Garde"/>
          <w:sz w:val="22"/>
          <w:szCs w:val="22"/>
        </w:rPr>
        <w:t xml:space="preserve"> </w:t>
      </w:r>
      <w:r w:rsidR="00B12105" w:rsidRPr="004D000A">
        <w:rPr>
          <w:rFonts w:ascii="ITC Avant Garde" w:hAnsi="ITC Avant Garde"/>
          <w:bCs/>
          <w:sz w:val="22"/>
          <w:szCs w:val="22"/>
        </w:rPr>
        <w:t>capacidad económica</w:t>
      </w:r>
      <w:r w:rsidR="001C15B9">
        <w:rPr>
          <w:rFonts w:ascii="ITC Avant Garde" w:hAnsi="ITC Avant Garde"/>
          <w:bCs/>
          <w:sz w:val="22"/>
          <w:szCs w:val="22"/>
        </w:rPr>
        <w:t>, respectivamente</w:t>
      </w:r>
      <w:r w:rsidR="00B12105" w:rsidRPr="004D000A">
        <w:rPr>
          <w:rFonts w:ascii="ITC Avant Garde" w:hAnsi="ITC Avant Garde"/>
          <w:bCs/>
          <w:sz w:val="22"/>
          <w:szCs w:val="22"/>
        </w:rPr>
        <w:t>.</w:t>
      </w:r>
    </w:p>
    <w:p w14:paraId="7446EDEE" w14:textId="3F02CE08" w:rsidR="0047389F" w:rsidRPr="002D2770" w:rsidRDefault="0047389F" w:rsidP="00203170">
      <w:pPr>
        <w:spacing w:before="240" w:after="240"/>
        <w:jc w:val="both"/>
        <w:rPr>
          <w:rFonts w:ascii="ITC Avant Garde" w:hAnsi="ITC Avant Garde"/>
          <w:bCs/>
          <w:sz w:val="22"/>
          <w:szCs w:val="22"/>
          <w:lang w:val="es-MX" w:eastAsia="es-MX"/>
        </w:rPr>
      </w:pPr>
      <w:r w:rsidRPr="002D2770">
        <w:rPr>
          <w:rFonts w:ascii="ITC Avant Garde" w:hAnsi="ITC Avant Garde"/>
          <w:bCs/>
          <w:sz w:val="22"/>
          <w:szCs w:val="22"/>
          <w:lang w:val="es-MX" w:eastAsia="es-MX"/>
        </w:rPr>
        <w:t xml:space="preserve">Derivado de lo anterior, la Dirección General de Concesiones de Telecomunicaciones, adscrita a la Unidad de Concesiones y Servicios, concluyó </w:t>
      </w:r>
      <w:r w:rsidRPr="002D2770">
        <w:rPr>
          <w:rFonts w:ascii="ITC Avant Garde" w:hAnsi="ITC Avant Garde" w:cs="Tahoma"/>
          <w:bCs/>
          <w:sz w:val="22"/>
          <w:szCs w:val="22"/>
          <w:lang w:eastAsia="es-MX"/>
        </w:rPr>
        <w:t>que la información presentada con motivo de la Solicitud cumple con los requisitos previstos por los artículos 73 y 85 de la Ley, en los términos señalados</w:t>
      </w:r>
      <w:r w:rsidR="001754FC" w:rsidRPr="002D2770">
        <w:rPr>
          <w:rFonts w:ascii="ITC Avant Garde" w:hAnsi="ITC Avant Garde" w:cs="Tahoma"/>
          <w:bCs/>
          <w:sz w:val="22"/>
          <w:szCs w:val="22"/>
          <w:lang w:eastAsia="es-MX"/>
        </w:rPr>
        <w:t xml:space="preserve"> por</w:t>
      </w:r>
      <w:r w:rsidRPr="002D2770">
        <w:rPr>
          <w:rFonts w:ascii="ITC Avant Garde" w:hAnsi="ITC Avant Garde" w:cs="Tahoma"/>
          <w:bCs/>
          <w:sz w:val="22"/>
          <w:szCs w:val="22"/>
          <w:lang w:eastAsia="es-MX"/>
        </w:rPr>
        <w:t xml:space="preserve"> los artículos 3 y 8 de los Lineamientos.</w:t>
      </w:r>
    </w:p>
    <w:p w14:paraId="737A9820" w14:textId="3B96BE42" w:rsidR="00A76381" w:rsidRPr="002D2770" w:rsidRDefault="009545BC" w:rsidP="00203170">
      <w:pPr>
        <w:autoSpaceDE w:val="0"/>
        <w:autoSpaceDN w:val="0"/>
        <w:adjustRightInd w:val="0"/>
        <w:spacing w:before="240" w:after="240"/>
        <w:jc w:val="both"/>
        <w:rPr>
          <w:rFonts w:ascii="ITC Avant Garde" w:hAnsi="ITC Avant Garde"/>
          <w:bCs/>
          <w:sz w:val="22"/>
          <w:szCs w:val="22"/>
        </w:rPr>
      </w:pPr>
      <w:r>
        <w:rPr>
          <w:rFonts w:ascii="ITC Avant Garde" w:hAnsi="ITC Avant Garde"/>
          <w:b/>
          <w:bCs/>
          <w:sz w:val="22"/>
          <w:szCs w:val="22"/>
          <w:lang w:eastAsia="es-MX"/>
        </w:rPr>
        <w:t>Quint</w:t>
      </w:r>
      <w:r w:rsidR="00F43D47" w:rsidRPr="002D2770">
        <w:rPr>
          <w:rFonts w:ascii="ITC Avant Garde" w:hAnsi="ITC Avant Garde"/>
          <w:b/>
          <w:bCs/>
          <w:sz w:val="22"/>
          <w:szCs w:val="22"/>
          <w:lang w:eastAsia="es-MX"/>
        </w:rPr>
        <w:t>o</w:t>
      </w:r>
      <w:r w:rsidR="00A76381" w:rsidRPr="002D2770">
        <w:rPr>
          <w:rFonts w:ascii="ITC Avant Garde" w:hAnsi="ITC Avant Garde"/>
          <w:b/>
          <w:bCs/>
          <w:sz w:val="22"/>
          <w:szCs w:val="22"/>
          <w:lang w:eastAsia="es-MX"/>
        </w:rPr>
        <w:t xml:space="preserve">.- Opiniones Técnicas respecto a la Solicitud.- </w:t>
      </w:r>
      <w:r w:rsidR="00743B07" w:rsidRPr="002D2770">
        <w:rPr>
          <w:rFonts w:ascii="ITC Avant Garde" w:hAnsi="ITC Avant Garde"/>
          <w:bCs/>
          <w:sz w:val="22"/>
          <w:szCs w:val="22"/>
        </w:rPr>
        <w:t>Con la finalidad de contar con mayores elementos para el análisis de la Solicitud</w:t>
      </w:r>
      <w:r w:rsidR="00A76381" w:rsidRPr="002D2770">
        <w:rPr>
          <w:rFonts w:ascii="ITC Avant Garde" w:hAnsi="ITC Avant Garde"/>
          <w:bCs/>
          <w:sz w:val="22"/>
          <w:szCs w:val="22"/>
          <w:lang w:eastAsia="es-MX"/>
        </w:rPr>
        <w:t xml:space="preserve">, </w:t>
      </w:r>
      <w:r w:rsidR="00A76381" w:rsidRPr="002D2770">
        <w:rPr>
          <w:rFonts w:ascii="ITC Avant Garde" w:hAnsi="ITC Avant Garde"/>
          <w:bCs/>
          <w:sz w:val="22"/>
          <w:szCs w:val="22"/>
        </w:rPr>
        <w:t xml:space="preserve">la Unidad de Concesiones y Servicios, a través de la Dirección General de Concesiones de Telecomunicaciones, mediante </w:t>
      </w:r>
      <w:r w:rsidR="00A76381" w:rsidRPr="002D2770">
        <w:rPr>
          <w:rFonts w:ascii="ITC Avant Garde" w:hAnsi="ITC Avant Garde"/>
          <w:bCs/>
          <w:sz w:val="22"/>
          <w:szCs w:val="22"/>
        </w:rPr>
        <w:lastRenderedPageBreak/>
        <w:t>oficio IFT/223/UCS/DG-CTEL/</w:t>
      </w:r>
      <w:r w:rsidR="005409E3">
        <w:rPr>
          <w:rFonts w:ascii="ITC Avant Garde" w:hAnsi="ITC Avant Garde"/>
          <w:bCs/>
          <w:sz w:val="22"/>
          <w:szCs w:val="22"/>
        </w:rPr>
        <w:t>0073</w:t>
      </w:r>
      <w:r w:rsidR="00A76381" w:rsidRPr="002D2770">
        <w:rPr>
          <w:rFonts w:ascii="ITC Avant Garde" w:hAnsi="ITC Avant Garde"/>
          <w:bCs/>
          <w:sz w:val="22"/>
          <w:szCs w:val="22"/>
        </w:rPr>
        <w:t xml:space="preserve">/2016 de fecha </w:t>
      </w:r>
      <w:r w:rsidR="005409E3">
        <w:rPr>
          <w:rFonts w:ascii="ITC Avant Garde" w:hAnsi="ITC Avant Garde"/>
          <w:bCs/>
          <w:sz w:val="22"/>
          <w:szCs w:val="22"/>
        </w:rPr>
        <w:t>13</w:t>
      </w:r>
      <w:r w:rsidR="00A76381" w:rsidRPr="002D2770">
        <w:rPr>
          <w:rFonts w:ascii="ITC Avant Garde" w:hAnsi="ITC Avant Garde"/>
          <w:bCs/>
          <w:sz w:val="22"/>
          <w:szCs w:val="22"/>
        </w:rPr>
        <w:t xml:space="preserve"> de </w:t>
      </w:r>
      <w:r w:rsidR="005409E3">
        <w:rPr>
          <w:rFonts w:ascii="ITC Avant Garde" w:hAnsi="ITC Avant Garde"/>
          <w:bCs/>
          <w:sz w:val="22"/>
          <w:szCs w:val="22"/>
        </w:rPr>
        <w:t>enero</w:t>
      </w:r>
      <w:r w:rsidR="005409E3" w:rsidRPr="002D2770">
        <w:rPr>
          <w:rFonts w:ascii="ITC Avant Garde" w:hAnsi="ITC Avant Garde"/>
          <w:bCs/>
          <w:sz w:val="22"/>
          <w:szCs w:val="22"/>
        </w:rPr>
        <w:t xml:space="preserve"> </w:t>
      </w:r>
      <w:r w:rsidR="00A76381" w:rsidRPr="002D2770">
        <w:rPr>
          <w:rFonts w:ascii="ITC Avant Garde" w:hAnsi="ITC Avant Garde"/>
          <w:bCs/>
          <w:sz w:val="22"/>
          <w:szCs w:val="22"/>
        </w:rPr>
        <w:t>de 2016</w:t>
      </w:r>
      <w:r w:rsidR="00743B07" w:rsidRPr="002D2770">
        <w:rPr>
          <w:rFonts w:ascii="ITC Avant Garde" w:hAnsi="ITC Avant Garde"/>
          <w:bCs/>
          <w:sz w:val="22"/>
          <w:szCs w:val="22"/>
        </w:rPr>
        <w:t>,</w:t>
      </w:r>
      <w:r w:rsidR="00A76381" w:rsidRPr="002D2770">
        <w:rPr>
          <w:rFonts w:ascii="ITC Avant Garde" w:hAnsi="ITC Avant Garde"/>
          <w:bCs/>
          <w:sz w:val="22"/>
          <w:szCs w:val="22"/>
        </w:rPr>
        <w:t xml:space="preserve"> </w:t>
      </w:r>
      <w:r w:rsidR="00743B07" w:rsidRPr="002D2770">
        <w:rPr>
          <w:rFonts w:ascii="ITC Avant Garde" w:hAnsi="ITC Avant Garde"/>
          <w:bCs/>
          <w:sz w:val="22"/>
          <w:szCs w:val="22"/>
        </w:rPr>
        <w:t>solicitó</w:t>
      </w:r>
      <w:r w:rsidR="00A76381" w:rsidRPr="002D2770">
        <w:rPr>
          <w:rFonts w:ascii="ITC Avant Garde" w:hAnsi="ITC Avant Garde"/>
          <w:bCs/>
          <w:sz w:val="22"/>
          <w:szCs w:val="22"/>
        </w:rPr>
        <w:t xml:space="preserve"> a la Uni</w:t>
      </w:r>
      <w:r w:rsidR="00743B07" w:rsidRPr="002D2770">
        <w:rPr>
          <w:rFonts w:ascii="ITC Avant Garde" w:hAnsi="ITC Avant Garde"/>
          <w:bCs/>
          <w:sz w:val="22"/>
          <w:szCs w:val="22"/>
        </w:rPr>
        <w:t xml:space="preserve">dad de Espectro Radioeléctrico que emitiera su </w:t>
      </w:r>
      <w:r w:rsidR="00A76381" w:rsidRPr="002D2770">
        <w:rPr>
          <w:rFonts w:ascii="ITC Avant Garde" w:hAnsi="ITC Avant Garde"/>
          <w:bCs/>
          <w:sz w:val="22"/>
          <w:szCs w:val="22"/>
        </w:rPr>
        <w:t>opinión respecto de la Solicitud</w:t>
      </w:r>
      <w:r w:rsidR="00743B07" w:rsidRPr="002D2770">
        <w:rPr>
          <w:rFonts w:ascii="ITC Avant Garde" w:hAnsi="ITC Avant Garde"/>
          <w:bCs/>
          <w:sz w:val="22"/>
          <w:szCs w:val="22"/>
        </w:rPr>
        <w:t xml:space="preserve"> y en su caso las medidas técnico-operativas que busquen evitar o minimizar el riesgo de interferencias perjudiciales</w:t>
      </w:r>
      <w:r w:rsidR="00A76381" w:rsidRPr="002D2770">
        <w:rPr>
          <w:rFonts w:ascii="ITC Avant Garde" w:hAnsi="ITC Avant Garde"/>
          <w:bCs/>
          <w:sz w:val="22"/>
          <w:szCs w:val="22"/>
        </w:rPr>
        <w:t>.</w:t>
      </w:r>
    </w:p>
    <w:p w14:paraId="0D0BC168" w14:textId="08B9B081" w:rsidR="00A76381" w:rsidRPr="002D2770" w:rsidRDefault="00A76381" w:rsidP="00203170">
      <w:pPr>
        <w:autoSpaceDE w:val="0"/>
        <w:autoSpaceDN w:val="0"/>
        <w:adjustRightInd w:val="0"/>
        <w:spacing w:before="240" w:after="240"/>
        <w:jc w:val="both"/>
        <w:rPr>
          <w:rFonts w:ascii="ITC Avant Garde" w:hAnsi="ITC Avant Garde"/>
          <w:bCs/>
          <w:sz w:val="22"/>
          <w:szCs w:val="22"/>
        </w:rPr>
      </w:pPr>
      <w:r w:rsidRPr="002D2770">
        <w:rPr>
          <w:rFonts w:ascii="ITC Avant Garde" w:hAnsi="ITC Avant Garde"/>
          <w:bCs/>
          <w:sz w:val="22"/>
          <w:szCs w:val="22"/>
        </w:rPr>
        <w:t>En respuesta a lo anterior, mediante oficio IFT/222/UER/DGPE/</w:t>
      </w:r>
      <w:r w:rsidR="00A25014" w:rsidRPr="002D2770">
        <w:rPr>
          <w:rFonts w:ascii="ITC Avant Garde" w:hAnsi="ITC Avant Garde"/>
          <w:bCs/>
          <w:sz w:val="22"/>
          <w:szCs w:val="22"/>
        </w:rPr>
        <w:t>0</w:t>
      </w:r>
      <w:r w:rsidR="005409E3">
        <w:rPr>
          <w:rFonts w:ascii="ITC Avant Garde" w:hAnsi="ITC Avant Garde"/>
          <w:bCs/>
          <w:sz w:val="22"/>
          <w:szCs w:val="22"/>
        </w:rPr>
        <w:t>16</w:t>
      </w:r>
      <w:r w:rsidRPr="002D2770">
        <w:rPr>
          <w:rFonts w:ascii="ITC Avant Garde" w:hAnsi="ITC Avant Garde"/>
          <w:bCs/>
          <w:sz w:val="22"/>
          <w:szCs w:val="22"/>
        </w:rPr>
        <w:t xml:space="preserve">/2016 de fecha </w:t>
      </w:r>
      <w:r w:rsidR="005409E3">
        <w:rPr>
          <w:rFonts w:ascii="ITC Avant Garde" w:hAnsi="ITC Avant Garde"/>
          <w:bCs/>
          <w:sz w:val="22"/>
          <w:szCs w:val="22"/>
        </w:rPr>
        <w:t>31</w:t>
      </w:r>
      <w:r w:rsidR="005409E3" w:rsidRPr="002D2770">
        <w:rPr>
          <w:rFonts w:ascii="ITC Avant Garde" w:hAnsi="ITC Avant Garde"/>
          <w:bCs/>
          <w:sz w:val="22"/>
          <w:szCs w:val="22"/>
        </w:rPr>
        <w:t xml:space="preserve"> </w:t>
      </w:r>
      <w:r w:rsidRPr="002D2770">
        <w:rPr>
          <w:rFonts w:ascii="ITC Avant Garde" w:hAnsi="ITC Avant Garde"/>
          <w:bCs/>
          <w:sz w:val="22"/>
          <w:szCs w:val="22"/>
        </w:rPr>
        <w:t xml:space="preserve">de </w:t>
      </w:r>
      <w:r w:rsidR="005409E3">
        <w:rPr>
          <w:rFonts w:ascii="ITC Avant Garde" w:hAnsi="ITC Avant Garde"/>
          <w:bCs/>
          <w:sz w:val="22"/>
          <w:szCs w:val="22"/>
        </w:rPr>
        <w:t>mayo</w:t>
      </w:r>
      <w:r w:rsidR="005409E3" w:rsidRPr="002D2770">
        <w:rPr>
          <w:rFonts w:ascii="ITC Avant Garde" w:hAnsi="ITC Avant Garde"/>
          <w:bCs/>
          <w:sz w:val="22"/>
          <w:szCs w:val="22"/>
        </w:rPr>
        <w:t xml:space="preserve"> </w:t>
      </w:r>
      <w:r w:rsidRPr="002D2770">
        <w:rPr>
          <w:rFonts w:ascii="ITC Avant Garde" w:hAnsi="ITC Avant Garde"/>
          <w:bCs/>
          <w:sz w:val="22"/>
          <w:szCs w:val="22"/>
        </w:rPr>
        <w:t xml:space="preserve">de 2016, la Unidad de Espectro Radioeléctrico, por conducto de la Dirección General de Planeación del </w:t>
      </w:r>
      <w:r w:rsidR="00072C72" w:rsidRPr="002D2770">
        <w:rPr>
          <w:rFonts w:ascii="ITC Avant Garde" w:hAnsi="ITC Avant Garde"/>
          <w:bCs/>
          <w:sz w:val="22"/>
          <w:szCs w:val="22"/>
        </w:rPr>
        <w:t>Espectro, remitió el dictamen</w:t>
      </w:r>
      <w:r w:rsidR="001B46C6" w:rsidRPr="002D2770">
        <w:rPr>
          <w:rFonts w:ascii="ITC Avant Garde" w:hAnsi="ITC Avant Garde"/>
          <w:bCs/>
          <w:sz w:val="22"/>
          <w:szCs w:val="22"/>
        </w:rPr>
        <w:t xml:space="preserve"> </w:t>
      </w:r>
      <w:r w:rsidR="00151415" w:rsidRPr="002D2770">
        <w:rPr>
          <w:rFonts w:ascii="ITC Avant Garde" w:hAnsi="ITC Avant Garde"/>
          <w:bCs/>
          <w:sz w:val="22"/>
          <w:szCs w:val="22"/>
        </w:rPr>
        <w:t xml:space="preserve">de planificación espectral </w:t>
      </w:r>
      <w:r w:rsidR="00743B07" w:rsidRPr="002D2770">
        <w:rPr>
          <w:rFonts w:ascii="ITC Avant Garde" w:hAnsi="ITC Avant Garde"/>
          <w:bCs/>
          <w:sz w:val="22"/>
          <w:szCs w:val="22"/>
        </w:rPr>
        <w:t>DGPE/DA/DPE/</w:t>
      </w:r>
      <w:r w:rsidR="005409E3">
        <w:rPr>
          <w:rFonts w:ascii="ITC Avant Garde" w:hAnsi="ITC Avant Garde"/>
          <w:bCs/>
          <w:sz w:val="22"/>
          <w:szCs w:val="22"/>
        </w:rPr>
        <w:t>101-16</w:t>
      </w:r>
      <w:r w:rsidR="00743B07" w:rsidRPr="002D2770">
        <w:rPr>
          <w:rFonts w:ascii="ITC Avant Garde" w:hAnsi="ITC Avant Garde"/>
          <w:bCs/>
          <w:sz w:val="22"/>
          <w:szCs w:val="22"/>
        </w:rPr>
        <w:t xml:space="preserve"> </w:t>
      </w:r>
      <w:r w:rsidR="00151415" w:rsidRPr="002D2770">
        <w:rPr>
          <w:rFonts w:ascii="ITC Avant Garde" w:hAnsi="ITC Avant Garde"/>
          <w:bCs/>
          <w:sz w:val="22"/>
          <w:szCs w:val="22"/>
        </w:rPr>
        <w:t>para el rango de frecuencias 8</w:t>
      </w:r>
      <w:r w:rsidR="005409E3">
        <w:rPr>
          <w:rFonts w:ascii="ITC Avant Garde" w:hAnsi="ITC Avant Garde"/>
          <w:bCs/>
          <w:sz w:val="22"/>
          <w:szCs w:val="22"/>
        </w:rPr>
        <w:t>24</w:t>
      </w:r>
      <w:r w:rsidR="00E32E81">
        <w:rPr>
          <w:rFonts w:ascii="ITC Avant Garde" w:hAnsi="ITC Avant Garde"/>
          <w:bCs/>
          <w:sz w:val="22"/>
          <w:szCs w:val="22"/>
        </w:rPr>
        <w:t xml:space="preserve"> </w:t>
      </w:r>
      <w:r w:rsidR="00151415" w:rsidRPr="002D2770">
        <w:rPr>
          <w:rFonts w:ascii="ITC Avant Garde" w:hAnsi="ITC Avant Garde"/>
          <w:bCs/>
          <w:sz w:val="22"/>
          <w:szCs w:val="22"/>
        </w:rPr>
        <w:t>-</w:t>
      </w:r>
      <w:r w:rsidR="00E32E81">
        <w:rPr>
          <w:rFonts w:ascii="ITC Avant Garde" w:hAnsi="ITC Avant Garde"/>
          <w:bCs/>
          <w:sz w:val="22"/>
          <w:szCs w:val="22"/>
        </w:rPr>
        <w:t xml:space="preserve"> </w:t>
      </w:r>
      <w:r w:rsidR="00151415" w:rsidRPr="002D2770">
        <w:rPr>
          <w:rFonts w:ascii="ITC Avant Garde" w:hAnsi="ITC Avant Garde"/>
          <w:bCs/>
          <w:sz w:val="22"/>
          <w:szCs w:val="22"/>
        </w:rPr>
        <w:t>849/8</w:t>
      </w:r>
      <w:r w:rsidR="005409E3">
        <w:rPr>
          <w:rFonts w:ascii="ITC Avant Garde" w:hAnsi="ITC Avant Garde"/>
          <w:bCs/>
          <w:sz w:val="22"/>
          <w:szCs w:val="22"/>
        </w:rPr>
        <w:t>69</w:t>
      </w:r>
      <w:r w:rsidR="00E32E81">
        <w:rPr>
          <w:rFonts w:ascii="ITC Avant Garde" w:hAnsi="ITC Avant Garde"/>
          <w:bCs/>
          <w:sz w:val="22"/>
          <w:szCs w:val="22"/>
        </w:rPr>
        <w:t xml:space="preserve"> </w:t>
      </w:r>
      <w:r w:rsidR="00151415" w:rsidRPr="002D2770">
        <w:rPr>
          <w:rFonts w:ascii="ITC Avant Garde" w:hAnsi="ITC Avant Garde"/>
          <w:bCs/>
          <w:sz w:val="22"/>
          <w:szCs w:val="22"/>
        </w:rPr>
        <w:t>-</w:t>
      </w:r>
      <w:r w:rsidR="00E32E81">
        <w:rPr>
          <w:rFonts w:ascii="ITC Avant Garde" w:hAnsi="ITC Avant Garde"/>
          <w:bCs/>
          <w:sz w:val="22"/>
          <w:szCs w:val="22"/>
        </w:rPr>
        <w:t xml:space="preserve"> </w:t>
      </w:r>
      <w:r w:rsidR="00151415" w:rsidRPr="002D2770">
        <w:rPr>
          <w:rFonts w:ascii="ITC Avant Garde" w:hAnsi="ITC Avant Garde"/>
          <w:bCs/>
          <w:sz w:val="22"/>
          <w:szCs w:val="22"/>
        </w:rPr>
        <w:t>894 MHz,</w:t>
      </w:r>
      <w:r w:rsidR="00072C72" w:rsidRPr="002D2770">
        <w:rPr>
          <w:rFonts w:ascii="ITC Avant Garde" w:hAnsi="ITC Avant Garde"/>
          <w:bCs/>
          <w:sz w:val="22"/>
          <w:szCs w:val="22"/>
        </w:rPr>
        <w:t xml:space="preserve"> </w:t>
      </w:r>
      <w:r w:rsidR="00743B07" w:rsidRPr="002D2770">
        <w:rPr>
          <w:rFonts w:ascii="ITC Avant Garde" w:hAnsi="ITC Avant Garde"/>
          <w:bCs/>
          <w:sz w:val="22"/>
          <w:szCs w:val="22"/>
        </w:rPr>
        <w:t>en donde señaló</w:t>
      </w:r>
      <w:r w:rsidR="00301E28">
        <w:rPr>
          <w:rFonts w:ascii="ITC Avant Garde" w:hAnsi="ITC Avant Garde"/>
          <w:bCs/>
          <w:sz w:val="22"/>
          <w:szCs w:val="22"/>
        </w:rPr>
        <w:t>, entre otros aspectos,</w:t>
      </w:r>
      <w:r w:rsidRPr="002D2770">
        <w:rPr>
          <w:rFonts w:ascii="ITC Avant Garde" w:hAnsi="ITC Avant Garde"/>
          <w:bCs/>
          <w:sz w:val="22"/>
          <w:szCs w:val="22"/>
        </w:rPr>
        <w:t xml:space="preserve"> lo siguiente:</w:t>
      </w:r>
    </w:p>
    <w:p w14:paraId="04F56AB7" w14:textId="77777777" w:rsidR="000B083A" w:rsidRPr="00203170" w:rsidRDefault="000B083A" w:rsidP="00203170">
      <w:pPr>
        <w:autoSpaceDE w:val="0"/>
        <w:autoSpaceDN w:val="0"/>
        <w:adjustRightInd w:val="0"/>
        <w:ind w:left="567" w:right="567"/>
        <w:jc w:val="both"/>
        <w:rPr>
          <w:rFonts w:ascii="ITC Avant Garde" w:hAnsi="ITC Avant Garde"/>
          <w:bCs/>
          <w:sz w:val="18"/>
          <w:szCs w:val="22"/>
        </w:rPr>
      </w:pPr>
      <w:r w:rsidRPr="00203170">
        <w:rPr>
          <w:rFonts w:ascii="ITC Avant Garde" w:hAnsi="ITC Avant Garde"/>
          <w:bCs/>
          <w:sz w:val="18"/>
          <w:szCs w:val="22"/>
        </w:rPr>
        <w:t xml:space="preserve">“[…] </w:t>
      </w:r>
    </w:p>
    <w:p w14:paraId="36330C1F" w14:textId="2FBB7C20" w:rsidR="005409E3" w:rsidRPr="00203170" w:rsidRDefault="00203170" w:rsidP="00203170">
      <w:pPr>
        <w:autoSpaceDE w:val="0"/>
        <w:autoSpaceDN w:val="0"/>
        <w:adjustRightInd w:val="0"/>
        <w:ind w:left="567" w:right="567"/>
        <w:jc w:val="both"/>
        <w:rPr>
          <w:rFonts w:ascii="ITC Avant Garde" w:hAnsi="ITC Avant Garde"/>
          <w:bCs/>
          <w:sz w:val="18"/>
          <w:szCs w:val="22"/>
        </w:rPr>
      </w:pPr>
      <w:r w:rsidRPr="00203170">
        <w:rPr>
          <w:rFonts w:ascii="ITC Avant Garde" w:hAnsi="ITC Avant Garde"/>
          <w:bCs/>
          <w:sz w:val="18"/>
          <w:szCs w:val="22"/>
        </w:rPr>
        <w:t>Específicamente</w:t>
      </w:r>
      <w:r w:rsidR="005409E3" w:rsidRPr="00203170">
        <w:rPr>
          <w:rFonts w:ascii="ITC Avant Garde" w:hAnsi="ITC Avant Garde"/>
          <w:bCs/>
          <w:sz w:val="18"/>
          <w:szCs w:val="22"/>
        </w:rPr>
        <w:t>, el espectro comprendido dentro de la banda 698-960 MHz es de especial relevancia, ya que ha sido identificado como IMT en la Región 2 de la UIT, a la que México pertenece. Lo anterior, debido a que las características físicas, las condiciones de propagación y la cantidad de espectro contiguo permiten la prestación de servicios de comunicaciones móviles de banda ancha en diferentes entornos y en distintas condiciones, con niveles de cobertura y calidad que posibilitan el eficiente uso de los dispositivos móviles. Es por esto que se ha convertido en una de las bandas con mayor impulso y armonización para su utilización por tecnologías móviles de banda ancha.</w:t>
      </w:r>
    </w:p>
    <w:p w14:paraId="3A44D0FB" w14:textId="77777777" w:rsidR="005409E3" w:rsidRPr="00203170" w:rsidRDefault="005409E3" w:rsidP="00203170">
      <w:pPr>
        <w:autoSpaceDE w:val="0"/>
        <w:autoSpaceDN w:val="0"/>
        <w:adjustRightInd w:val="0"/>
        <w:ind w:left="567" w:right="567"/>
        <w:jc w:val="both"/>
        <w:rPr>
          <w:rFonts w:ascii="ITC Avant Garde" w:hAnsi="ITC Avant Garde"/>
          <w:bCs/>
          <w:sz w:val="18"/>
          <w:szCs w:val="22"/>
        </w:rPr>
      </w:pPr>
      <w:r w:rsidRPr="00203170">
        <w:rPr>
          <w:rFonts w:ascii="ITC Avant Garde" w:hAnsi="ITC Avant Garde"/>
          <w:bCs/>
          <w:sz w:val="18"/>
          <w:szCs w:val="22"/>
        </w:rPr>
        <w:t xml:space="preserve">Ahora bien, respecto al punto de vista de los trabajos de estandarización, desde hace varios años las bandas de frecuencias en comento han sido incluidas en estándares para tecnologías de banda ancha móvil, los cuales aprovechan ventajas como la de contar con espectro contiguo para tales aplicaciones y la flexibilidad en las opciones de segmentación de la banda. Tal es el caso de las especificaciones técnicas de la interfaz aérea de LTE definidas por el organismo de estandarización 3GPP (3rd </w:t>
      </w:r>
      <w:proofErr w:type="spellStart"/>
      <w:r w:rsidRPr="00203170">
        <w:rPr>
          <w:rFonts w:ascii="ITC Avant Garde" w:hAnsi="ITC Avant Garde"/>
          <w:bCs/>
          <w:sz w:val="18"/>
          <w:szCs w:val="22"/>
        </w:rPr>
        <w:t>Generation</w:t>
      </w:r>
      <w:proofErr w:type="spellEnd"/>
      <w:r w:rsidRPr="00203170">
        <w:rPr>
          <w:rFonts w:ascii="ITC Avant Garde" w:hAnsi="ITC Avant Garde"/>
          <w:bCs/>
          <w:sz w:val="18"/>
          <w:szCs w:val="22"/>
        </w:rPr>
        <w:t xml:space="preserve"> </w:t>
      </w:r>
      <w:proofErr w:type="spellStart"/>
      <w:r w:rsidRPr="00203170">
        <w:rPr>
          <w:rFonts w:ascii="ITC Avant Garde" w:hAnsi="ITC Avant Garde"/>
          <w:bCs/>
          <w:sz w:val="18"/>
          <w:szCs w:val="22"/>
        </w:rPr>
        <w:t>Partnership</w:t>
      </w:r>
      <w:proofErr w:type="spellEnd"/>
      <w:r w:rsidRPr="00203170">
        <w:rPr>
          <w:rFonts w:ascii="ITC Avant Garde" w:hAnsi="ITC Avant Garde"/>
          <w:bCs/>
          <w:sz w:val="18"/>
          <w:szCs w:val="22"/>
        </w:rPr>
        <w:t xml:space="preserve"> Project), para la utilización de la Banda 5 (824-849/869-894 MHz), mayormente conocida en México como banda celular.</w:t>
      </w:r>
    </w:p>
    <w:p w14:paraId="37B58214" w14:textId="77777777" w:rsidR="005409E3" w:rsidRPr="00203170" w:rsidRDefault="005409E3" w:rsidP="00203170">
      <w:pPr>
        <w:autoSpaceDE w:val="0"/>
        <w:autoSpaceDN w:val="0"/>
        <w:adjustRightInd w:val="0"/>
        <w:ind w:left="567" w:right="567"/>
        <w:jc w:val="both"/>
        <w:rPr>
          <w:rFonts w:ascii="ITC Avant Garde" w:hAnsi="ITC Avant Garde"/>
          <w:bCs/>
          <w:sz w:val="18"/>
          <w:szCs w:val="22"/>
        </w:rPr>
      </w:pPr>
      <w:r w:rsidRPr="00203170">
        <w:rPr>
          <w:rFonts w:ascii="ITC Avant Garde" w:hAnsi="ITC Avant Garde"/>
          <w:bCs/>
          <w:sz w:val="18"/>
          <w:szCs w:val="22"/>
        </w:rPr>
        <w:t>En concordancia con lo anterior, dicha banda se encuentra concesionada para la provisión del servicio de telefonía móvil celular en nuestro país. El segmento de 825-835/870-880 MHz se identifica como banda A y el de 835-845/880-890 MHz como la banda B. Dentro de esta misma banda se identifican los segmentos de 824-825/869-870 MHz y 845-846.5/890-891.5 MHz, que se conocen como ampliación de la banda A (A’), mientras que el segmento de 846.5 - 849/891.5 - 894 MHz se identifica como ampliación de la banda B (B´). Cabe mencionar que estas ampliaciones de las bandas, se encuentran concesionadas parcialmente en algunas regiones del país.</w:t>
      </w:r>
    </w:p>
    <w:p w14:paraId="02BFEFF0" w14:textId="77777777" w:rsidR="005409E3" w:rsidRPr="00203170" w:rsidRDefault="005409E3" w:rsidP="00203170">
      <w:pPr>
        <w:autoSpaceDE w:val="0"/>
        <w:autoSpaceDN w:val="0"/>
        <w:adjustRightInd w:val="0"/>
        <w:ind w:left="567" w:right="567"/>
        <w:jc w:val="both"/>
        <w:rPr>
          <w:rFonts w:ascii="ITC Avant Garde" w:hAnsi="ITC Avant Garde"/>
          <w:bCs/>
          <w:sz w:val="18"/>
          <w:szCs w:val="22"/>
        </w:rPr>
      </w:pPr>
      <w:r w:rsidRPr="00203170">
        <w:rPr>
          <w:rFonts w:ascii="ITC Avant Garde" w:hAnsi="ITC Avant Garde"/>
          <w:bCs/>
          <w:sz w:val="18"/>
          <w:szCs w:val="22"/>
        </w:rPr>
        <w:t xml:space="preserve">Por otro lado, el desarrollo y despliegue de servicios de telecomunicaciones de carácter social, toma especial relevancia en aquellas comunidades que tienen un índice de marginación elevado y a las que no han llegado los servicios de radiocomunicaciones por parte de los operadores comerciales. En tal virtud, el servicio de </w:t>
      </w:r>
      <w:proofErr w:type="spellStart"/>
      <w:r w:rsidRPr="00203170">
        <w:rPr>
          <w:rFonts w:ascii="ITC Avant Garde" w:hAnsi="ITC Avant Garde"/>
          <w:bCs/>
          <w:sz w:val="18"/>
          <w:szCs w:val="22"/>
        </w:rPr>
        <w:t>telefónia</w:t>
      </w:r>
      <w:proofErr w:type="spellEnd"/>
      <w:r w:rsidRPr="00203170">
        <w:rPr>
          <w:rFonts w:ascii="ITC Avant Garde" w:hAnsi="ITC Avant Garde"/>
          <w:bCs/>
          <w:sz w:val="18"/>
          <w:szCs w:val="22"/>
        </w:rPr>
        <w:t xml:space="preserve"> móvil tiene un impacto positivo en la mejora de las condiciones sociales y económicas en las zonas del país menos favorecidas.</w:t>
      </w:r>
    </w:p>
    <w:p w14:paraId="62AE6F00" w14:textId="77777777" w:rsidR="005409E3" w:rsidRPr="00203170" w:rsidRDefault="005409E3" w:rsidP="00203170">
      <w:pPr>
        <w:autoSpaceDE w:val="0"/>
        <w:autoSpaceDN w:val="0"/>
        <w:adjustRightInd w:val="0"/>
        <w:ind w:left="567" w:right="567"/>
        <w:jc w:val="both"/>
        <w:rPr>
          <w:rFonts w:ascii="ITC Avant Garde" w:hAnsi="ITC Avant Garde"/>
          <w:bCs/>
          <w:sz w:val="18"/>
          <w:szCs w:val="22"/>
        </w:rPr>
      </w:pPr>
      <w:r w:rsidRPr="00203170">
        <w:rPr>
          <w:rFonts w:ascii="ITC Avant Garde" w:hAnsi="ITC Avant Garde"/>
          <w:bCs/>
          <w:sz w:val="18"/>
          <w:szCs w:val="22"/>
        </w:rPr>
        <w:t>En este orden de ideas, el Pleno del Instituto aprobó los elementos a incluirse en el Programa Nacional de Espectro Radioeléctrico, mediante el Acuerdo P/IFT/EXT/161214/278, en el cual se establecen los objetivos generales con el fin de maximizar el uso del espectro, para generar un mayor valor a la sociedad; considerando aspectos técnicos, sociales, económicos y de temporalidad.</w:t>
      </w:r>
    </w:p>
    <w:p w14:paraId="6B6620BB" w14:textId="26F3912A" w:rsidR="005409E3" w:rsidRPr="00203170" w:rsidRDefault="005409E3" w:rsidP="00203170">
      <w:pPr>
        <w:autoSpaceDE w:val="0"/>
        <w:autoSpaceDN w:val="0"/>
        <w:adjustRightInd w:val="0"/>
        <w:ind w:left="567" w:right="567"/>
        <w:jc w:val="both"/>
        <w:rPr>
          <w:rFonts w:ascii="ITC Avant Garde" w:hAnsi="ITC Avant Garde"/>
          <w:bCs/>
          <w:sz w:val="18"/>
          <w:szCs w:val="22"/>
        </w:rPr>
      </w:pPr>
      <w:r w:rsidRPr="00203170">
        <w:rPr>
          <w:rFonts w:ascii="ITC Avant Garde" w:hAnsi="ITC Avant Garde"/>
          <w:bCs/>
          <w:sz w:val="18"/>
          <w:szCs w:val="22"/>
        </w:rPr>
        <w:t>Uno de los objetivos p</w:t>
      </w:r>
      <w:r w:rsidR="00173ECF" w:rsidRPr="00203170">
        <w:rPr>
          <w:rFonts w:ascii="ITC Avant Garde" w:hAnsi="ITC Avant Garde"/>
          <w:bCs/>
          <w:sz w:val="18"/>
          <w:szCs w:val="22"/>
        </w:rPr>
        <w:t>rincipales de este Acuerdo, es ‘</w:t>
      </w:r>
      <w:r w:rsidRPr="00203170">
        <w:rPr>
          <w:rFonts w:ascii="ITC Avant Garde" w:hAnsi="ITC Avant Garde"/>
          <w:bCs/>
          <w:sz w:val="18"/>
          <w:szCs w:val="22"/>
        </w:rPr>
        <w:t>Establecer los mecanismos para hacer disponible espectro radioeléctrico</w:t>
      </w:r>
      <w:r w:rsidR="00173ECF" w:rsidRPr="00203170">
        <w:rPr>
          <w:rFonts w:ascii="ITC Avant Garde" w:hAnsi="ITC Avant Garde"/>
          <w:bCs/>
          <w:sz w:val="18"/>
          <w:szCs w:val="22"/>
        </w:rPr>
        <w:t xml:space="preserve"> para concesiones de uso social’</w:t>
      </w:r>
      <w:r w:rsidRPr="00203170">
        <w:rPr>
          <w:rFonts w:ascii="ITC Avant Garde" w:hAnsi="ITC Avant Garde"/>
          <w:bCs/>
          <w:sz w:val="18"/>
          <w:szCs w:val="22"/>
        </w:rPr>
        <w:t xml:space="preserve">, es decir, para prestar servicios de telecomunicaciones con propósitos culturales, científicos, educativos o a la comunidad, sin fines de lucro. Cabe mencionar, que como parte de las líneas de acción de este </w:t>
      </w:r>
      <w:r w:rsidR="00173ECF" w:rsidRPr="00203170">
        <w:rPr>
          <w:rFonts w:ascii="ITC Avant Garde" w:hAnsi="ITC Avant Garde"/>
          <w:bCs/>
          <w:sz w:val="18"/>
          <w:szCs w:val="22"/>
        </w:rPr>
        <w:t>objetivo, se encuentra el ‘</w:t>
      </w:r>
      <w:r w:rsidRPr="00203170">
        <w:rPr>
          <w:rFonts w:ascii="ITC Avant Garde" w:hAnsi="ITC Avant Garde"/>
          <w:bCs/>
          <w:sz w:val="18"/>
          <w:szCs w:val="22"/>
        </w:rPr>
        <w:t>Identificar y hacer disponible bandas de frecuencias para la prestación de servicios de banda ancha móvil en comunidades rural</w:t>
      </w:r>
      <w:r w:rsidR="00173ECF" w:rsidRPr="00203170">
        <w:rPr>
          <w:rFonts w:ascii="ITC Avant Garde" w:hAnsi="ITC Avant Garde"/>
          <w:bCs/>
          <w:sz w:val="18"/>
          <w:szCs w:val="22"/>
        </w:rPr>
        <w:t>es’</w:t>
      </w:r>
      <w:r w:rsidRPr="00203170">
        <w:rPr>
          <w:rFonts w:ascii="ITC Avant Garde" w:hAnsi="ITC Avant Garde"/>
          <w:bCs/>
          <w:sz w:val="18"/>
          <w:szCs w:val="22"/>
        </w:rPr>
        <w:t>.</w:t>
      </w:r>
    </w:p>
    <w:p w14:paraId="27844BB6" w14:textId="77777777" w:rsidR="005409E3" w:rsidRPr="00203170" w:rsidRDefault="005409E3" w:rsidP="00203170">
      <w:pPr>
        <w:autoSpaceDE w:val="0"/>
        <w:autoSpaceDN w:val="0"/>
        <w:adjustRightInd w:val="0"/>
        <w:ind w:left="567" w:right="567"/>
        <w:jc w:val="both"/>
        <w:rPr>
          <w:rFonts w:ascii="ITC Avant Garde" w:hAnsi="ITC Avant Garde"/>
          <w:bCs/>
          <w:sz w:val="18"/>
          <w:szCs w:val="22"/>
        </w:rPr>
      </w:pPr>
      <w:r w:rsidRPr="00203170">
        <w:rPr>
          <w:rFonts w:ascii="ITC Avant Garde" w:hAnsi="ITC Avant Garde"/>
          <w:bCs/>
          <w:sz w:val="18"/>
          <w:szCs w:val="22"/>
        </w:rPr>
        <w:lastRenderedPageBreak/>
        <w:t>Adicionalmente en el Programa Anual de Uso y Aprovechamiento de Bandas de Frecuencias (PABF) 2016, se incluyó la banda de frecuencias 824-849/869-894 MHz para Uso Social, misma que estará disponible en las localidades para las que se determine que existen condiciones de operación libres de interferencias perjudiciales a otras redes o servicios de telecomunicaciones, conforme al Cuadro Nacional de Atribución de Frecuencias vigente y a la normatividad aplicable. Lo anterior con el objeto de informar la disponibilidad de espectro que podría ser utilizado por el servicio de comunicación móvil para este tipo de concesiones.</w:t>
      </w:r>
    </w:p>
    <w:p w14:paraId="2F4BB3D4" w14:textId="6A7E09F4" w:rsidR="00011A8C" w:rsidRPr="00203170" w:rsidRDefault="005409E3" w:rsidP="00203170">
      <w:pPr>
        <w:autoSpaceDE w:val="0"/>
        <w:autoSpaceDN w:val="0"/>
        <w:adjustRightInd w:val="0"/>
        <w:ind w:left="567" w:right="567"/>
        <w:jc w:val="both"/>
        <w:rPr>
          <w:rFonts w:ascii="ITC Avant Garde" w:hAnsi="ITC Avant Garde"/>
          <w:bCs/>
          <w:sz w:val="18"/>
          <w:szCs w:val="22"/>
        </w:rPr>
      </w:pPr>
      <w:r w:rsidRPr="00203170">
        <w:rPr>
          <w:rFonts w:ascii="ITC Avant Garde" w:hAnsi="ITC Avant Garde"/>
          <w:bCs/>
          <w:sz w:val="18"/>
          <w:szCs w:val="22"/>
        </w:rPr>
        <w:t>En virtud de todo lo expuesto anteriormente, dentro de las labores que se están llevando a cabo en este Instituto en materia de planificación del espectro, se prevé que la banda de frecuencias 824-849/869-894 MHz continúe siendo empleada para la prestación del servicio de telefonía móvil celular. Así mismo, en concordancia con lo publicado en el PABF, será posible el uso de los segmentos de espectro disponible en la banda por concesiones de Uso Social. En este sentido, se considera que el uso solicitado de las bandas de frecuencias objeto del presente análisis es consistente con las acciones de planificación previstas por el Instituto.</w:t>
      </w:r>
    </w:p>
    <w:p w14:paraId="249A2561" w14:textId="630690AF" w:rsidR="009407CC" w:rsidRPr="00203170" w:rsidRDefault="009407CC" w:rsidP="00203170">
      <w:pPr>
        <w:autoSpaceDE w:val="0"/>
        <w:autoSpaceDN w:val="0"/>
        <w:adjustRightInd w:val="0"/>
        <w:ind w:left="567" w:right="567"/>
        <w:jc w:val="both"/>
        <w:rPr>
          <w:rFonts w:ascii="ITC Avant Garde" w:hAnsi="ITC Avant Garde"/>
          <w:bCs/>
          <w:sz w:val="18"/>
          <w:szCs w:val="22"/>
        </w:rPr>
      </w:pPr>
      <w:r w:rsidRPr="00203170">
        <w:rPr>
          <w:rFonts w:ascii="ITC Avant Garde" w:hAnsi="ITC Avant Garde"/>
          <w:bCs/>
          <w:sz w:val="18"/>
          <w:szCs w:val="22"/>
        </w:rPr>
        <w:t>[…]”</w:t>
      </w:r>
      <w:r w:rsidR="000B083A" w:rsidRPr="00203170">
        <w:rPr>
          <w:rFonts w:ascii="ITC Avant Garde" w:hAnsi="ITC Avant Garde"/>
          <w:bCs/>
          <w:sz w:val="18"/>
          <w:szCs w:val="22"/>
        </w:rPr>
        <w:t xml:space="preserve"> [Sic]</w:t>
      </w:r>
    </w:p>
    <w:p w14:paraId="5B73D7F6" w14:textId="55D0D820" w:rsidR="009407CC" w:rsidRPr="006E70ED" w:rsidRDefault="009407CC" w:rsidP="00203170">
      <w:pPr>
        <w:autoSpaceDE w:val="0"/>
        <w:autoSpaceDN w:val="0"/>
        <w:adjustRightInd w:val="0"/>
        <w:spacing w:before="240" w:after="240"/>
        <w:jc w:val="both"/>
        <w:rPr>
          <w:rFonts w:ascii="ITC Avant Garde" w:hAnsi="ITC Avant Garde"/>
          <w:bCs/>
          <w:sz w:val="22"/>
          <w:szCs w:val="22"/>
        </w:rPr>
      </w:pPr>
      <w:r w:rsidRPr="009407CC">
        <w:rPr>
          <w:rFonts w:ascii="ITC Avant Garde" w:hAnsi="ITC Avant Garde"/>
          <w:bCs/>
          <w:sz w:val="22"/>
          <w:szCs w:val="22"/>
        </w:rPr>
        <w:t xml:space="preserve">Con base en las acciones de planificación descritas anteriormente para el rango de frecuencias analizado en el dictamen de planificación espectral realizado por la Unidad de </w:t>
      </w:r>
      <w:r w:rsidRPr="006E70ED">
        <w:rPr>
          <w:rFonts w:ascii="ITC Avant Garde" w:hAnsi="ITC Avant Garde"/>
          <w:bCs/>
          <w:sz w:val="22"/>
          <w:szCs w:val="22"/>
        </w:rPr>
        <w:t>Espectro Radioeléctrico, dicha Unidad emitió el siguiente dictamen</w:t>
      </w:r>
      <w:r w:rsidR="003A2FAA">
        <w:rPr>
          <w:rFonts w:ascii="ITC Avant Garde" w:hAnsi="ITC Avant Garde"/>
          <w:bCs/>
          <w:sz w:val="22"/>
          <w:szCs w:val="22"/>
        </w:rPr>
        <w:t xml:space="preserve"> en sentido favorable</w:t>
      </w:r>
      <w:r w:rsidRPr="006E70ED">
        <w:rPr>
          <w:rFonts w:ascii="ITC Avant Garde" w:hAnsi="ITC Avant Garde"/>
          <w:bCs/>
          <w:sz w:val="22"/>
          <w:szCs w:val="22"/>
        </w:rPr>
        <w:t>:</w:t>
      </w:r>
    </w:p>
    <w:p w14:paraId="49A3B027" w14:textId="3B1C42D8" w:rsidR="00011A8C" w:rsidRPr="00203170" w:rsidRDefault="00F50725" w:rsidP="00203170">
      <w:pPr>
        <w:autoSpaceDE w:val="0"/>
        <w:autoSpaceDN w:val="0"/>
        <w:adjustRightInd w:val="0"/>
        <w:spacing w:before="240"/>
        <w:ind w:left="567" w:right="567"/>
        <w:jc w:val="both"/>
        <w:rPr>
          <w:rFonts w:ascii="ITC Avant Garde" w:hAnsi="ITC Avant Garde"/>
          <w:b/>
          <w:bCs/>
          <w:sz w:val="18"/>
          <w:szCs w:val="22"/>
        </w:rPr>
      </w:pPr>
      <w:r w:rsidRPr="00203170">
        <w:rPr>
          <w:rFonts w:ascii="ITC Avant Garde" w:hAnsi="ITC Avant Garde"/>
          <w:b/>
          <w:bCs/>
          <w:sz w:val="18"/>
          <w:szCs w:val="22"/>
        </w:rPr>
        <w:t>“</w:t>
      </w:r>
      <w:r w:rsidR="00011A8C" w:rsidRPr="00203170">
        <w:rPr>
          <w:rFonts w:ascii="ITC Avant Garde" w:hAnsi="ITC Avant Garde"/>
          <w:b/>
          <w:bCs/>
          <w:sz w:val="18"/>
          <w:szCs w:val="22"/>
        </w:rPr>
        <w:t>Dictamen</w:t>
      </w:r>
    </w:p>
    <w:p w14:paraId="33A79CD3" w14:textId="77777777" w:rsidR="00011A8C" w:rsidRPr="00203170" w:rsidRDefault="00011A8C" w:rsidP="00203170">
      <w:pPr>
        <w:autoSpaceDE w:val="0"/>
        <w:autoSpaceDN w:val="0"/>
        <w:adjustRightInd w:val="0"/>
        <w:ind w:left="567" w:right="567"/>
        <w:jc w:val="both"/>
        <w:rPr>
          <w:rFonts w:ascii="ITC Avant Garde" w:hAnsi="ITC Avant Garde"/>
          <w:bCs/>
          <w:sz w:val="18"/>
          <w:szCs w:val="22"/>
        </w:rPr>
      </w:pPr>
      <w:r w:rsidRPr="00203170">
        <w:rPr>
          <w:rFonts w:ascii="ITC Avant Garde" w:hAnsi="ITC Avant Garde"/>
          <w:bCs/>
          <w:sz w:val="18"/>
          <w:szCs w:val="22"/>
        </w:rPr>
        <w:t xml:space="preserve">Con base en el análisis previo y desde el punto de vista de planeación del espectro, el uso solicitado dentro de los segmentos de frecuencias en cuestión se considera </w:t>
      </w:r>
      <w:r w:rsidRPr="00203170">
        <w:rPr>
          <w:rFonts w:ascii="ITC Avant Garde" w:hAnsi="ITC Avant Garde"/>
          <w:b/>
          <w:bCs/>
          <w:sz w:val="18"/>
          <w:szCs w:val="22"/>
        </w:rPr>
        <w:t>PROCEDENTE</w:t>
      </w:r>
      <w:r w:rsidRPr="00203170">
        <w:rPr>
          <w:rFonts w:ascii="ITC Avant Garde" w:hAnsi="ITC Avant Garde"/>
          <w:bCs/>
          <w:sz w:val="18"/>
          <w:szCs w:val="22"/>
        </w:rPr>
        <w:t>.</w:t>
      </w:r>
    </w:p>
    <w:p w14:paraId="14AEF33F" w14:textId="228414A4" w:rsidR="0046503A" w:rsidRPr="00203170" w:rsidRDefault="0046503A" w:rsidP="00203170">
      <w:pPr>
        <w:autoSpaceDE w:val="0"/>
        <w:autoSpaceDN w:val="0"/>
        <w:adjustRightInd w:val="0"/>
        <w:ind w:left="567" w:right="567"/>
        <w:jc w:val="both"/>
        <w:rPr>
          <w:rFonts w:ascii="ITC Avant Garde" w:hAnsi="ITC Avant Garde"/>
          <w:bCs/>
          <w:sz w:val="18"/>
          <w:szCs w:val="22"/>
        </w:rPr>
      </w:pPr>
      <w:r w:rsidRPr="00203170">
        <w:rPr>
          <w:rFonts w:ascii="ITC Avant Garde" w:hAnsi="ITC Avant Garde"/>
          <w:bCs/>
          <w:sz w:val="18"/>
          <w:szCs w:val="22"/>
        </w:rPr>
        <w:t>[…]”</w:t>
      </w:r>
    </w:p>
    <w:p w14:paraId="2ABF93EF" w14:textId="7EB88272" w:rsidR="009407CC" w:rsidRPr="0046503A" w:rsidRDefault="009407CC" w:rsidP="00203170">
      <w:pPr>
        <w:tabs>
          <w:tab w:val="left" w:pos="8647"/>
        </w:tabs>
        <w:autoSpaceDE w:val="0"/>
        <w:autoSpaceDN w:val="0"/>
        <w:adjustRightInd w:val="0"/>
        <w:spacing w:before="240" w:after="240"/>
        <w:jc w:val="both"/>
        <w:rPr>
          <w:rFonts w:ascii="ITC Avant Garde" w:hAnsi="ITC Avant Garde"/>
          <w:sz w:val="22"/>
          <w:szCs w:val="22"/>
          <w:shd w:val="clear" w:color="auto" w:fill="FFFFFF"/>
        </w:rPr>
      </w:pPr>
      <w:r w:rsidRPr="0046503A">
        <w:rPr>
          <w:rFonts w:ascii="ITC Avant Garde" w:hAnsi="ITC Avant Garde"/>
          <w:sz w:val="22"/>
          <w:szCs w:val="22"/>
          <w:shd w:val="clear" w:color="auto" w:fill="FFFFFF"/>
        </w:rPr>
        <w:t>Es así que, tomando en cuenta las acciones de planificación descritas anteriormente para el rango de frecuencias en análisis, el dictamen de planificación espectral de la Unidad de Espectro Radioeléctrico consideró viable el otorgamiento de la concesión de bandas de frecuencias solicitada.</w:t>
      </w:r>
    </w:p>
    <w:p w14:paraId="4A3B3531" w14:textId="4B6D8DDC" w:rsidR="001B46C6" w:rsidRDefault="00A76381" w:rsidP="00203170">
      <w:pPr>
        <w:autoSpaceDE w:val="0"/>
        <w:autoSpaceDN w:val="0"/>
        <w:adjustRightInd w:val="0"/>
        <w:spacing w:before="240" w:after="240"/>
        <w:jc w:val="both"/>
        <w:rPr>
          <w:rFonts w:ascii="ITC Avant Garde" w:hAnsi="ITC Avant Garde"/>
          <w:sz w:val="22"/>
          <w:szCs w:val="22"/>
          <w:shd w:val="clear" w:color="auto" w:fill="FFFFFF"/>
        </w:rPr>
      </w:pPr>
      <w:r w:rsidRPr="002D2770">
        <w:rPr>
          <w:rFonts w:ascii="ITC Avant Garde" w:hAnsi="ITC Avant Garde"/>
          <w:bCs/>
          <w:sz w:val="22"/>
          <w:szCs w:val="22"/>
        </w:rPr>
        <w:t>En adición</w:t>
      </w:r>
      <w:r w:rsidR="003004D4" w:rsidRPr="002D2770">
        <w:rPr>
          <w:rFonts w:ascii="ITC Avant Garde" w:hAnsi="ITC Avant Garde"/>
          <w:bCs/>
          <w:sz w:val="22"/>
          <w:szCs w:val="22"/>
        </w:rPr>
        <w:t xml:space="preserve">, </w:t>
      </w:r>
      <w:r w:rsidR="00E7688B" w:rsidRPr="002D2770">
        <w:rPr>
          <w:rFonts w:ascii="ITC Avant Garde" w:hAnsi="ITC Avant Garde"/>
          <w:sz w:val="22"/>
          <w:szCs w:val="22"/>
        </w:rPr>
        <w:t xml:space="preserve">adjunto al oficio </w:t>
      </w:r>
      <w:r w:rsidR="00E7688B" w:rsidRPr="002D2770">
        <w:rPr>
          <w:rFonts w:ascii="ITC Avant Garde" w:hAnsi="ITC Avant Garde"/>
          <w:bCs/>
          <w:sz w:val="22"/>
          <w:szCs w:val="22"/>
        </w:rPr>
        <w:t>IFT/222/UER/DGPE/01</w:t>
      </w:r>
      <w:r w:rsidR="00424CA9">
        <w:rPr>
          <w:rFonts w:ascii="ITC Avant Garde" w:hAnsi="ITC Avant Garde"/>
          <w:bCs/>
          <w:sz w:val="22"/>
          <w:szCs w:val="22"/>
        </w:rPr>
        <w:t>6</w:t>
      </w:r>
      <w:r w:rsidR="00E7688B" w:rsidRPr="002D2770">
        <w:rPr>
          <w:rFonts w:ascii="ITC Avant Garde" w:hAnsi="ITC Avant Garde"/>
          <w:bCs/>
          <w:sz w:val="22"/>
          <w:szCs w:val="22"/>
        </w:rPr>
        <w:t xml:space="preserve">/2016 </w:t>
      </w:r>
      <w:r w:rsidR="00E7688B" w:rsidRPr="002D2770">
        <w:rPr>
          <w:rFonts w:ascii="ITC Avant Garde" w:hAnsi="ITC Avant Garde"/>
          <w:sz w:val="22"/>
          <w:szCs w:val="22"/>
          <w:shd w:val="clear" w:color="auto" w:fill="FFFFFF"/>
        </w:rPr>
        <w:t>antes señalado</w:t>
      </w:r>
      <w:r w:rsidR="00E7688B" w:rsidRPr="002D2770">
        <w:rPr>
          <w:rFonts w:ascii="ITC Avant Garde" w:hAnsi="ITC Avant Garde"/>
          <w:bCs/>
          <w:sz w:val="22"/>
          <w:szCs w:val="22"/>
        </w:rPr>
        <w:t xml:space="preserve">, la </w:t>
      </w:r>
      <w:r w:rsidR="00E7688B" w:rsidRPr="002D2770">
        <w:rPr>
          <w:rFonts w:ascii="ITC Avant Garde" w:hAnsi="ITC Avant Garde"/>
          <w:sz w:val="22"/>
          <w:szCs w:val="22"/>
          <w:shd w:val="clear" w:color="auto" w:fill="FFFFFF"/>
        </w:rPr>
        <w:t xml:space="preserve">Unidad de Espectro Radioeléctrico remitió el dictamen de la Dirección General de Ingeniería del Espectro y Estudios Técnicos formulado mediante oficio </w:t>
      </w:r>
      <w:r w:rsidR="00E7688B" w:rsidRPr="002D2770">
        <w:rPr>
          <w:rFonts w:ascii="ITC Avant Garde" w:hAnsi="ITC Avant Garde"/>
          <w:bCs/>
          <w:sz w:val="22"/>
          <w:szCs w:val="22"/>
        </w:rPr>
        <w:t>IFT/222/UER/DG-IEET/0</w:t>
      </w:r>
      <w:r w:rsidR="00F35C8C">
        <w:rPr>
          <w:rFonts w:ascii="ITC Avant Garde" w:hAnsi="ITC Avant Garde"/>
          <w:bCs/>
          <w:sz w:val="22"/>
          <w:szCs w:val="22"/>
        </w:rPr>
        <w:t>399</w:t>
      </w:r>
      <w:r w:rsidR="00E7688B" w:rsidRPr="002D2770">
        <w:rPr>
          <w:rFonts w:ascii="ITC Avant Garde" w:hAnsi="ITC Avant Garde"/>
          <w:bCs/>
          <w:sz w:val="22"/>
          <w:szCs w:val="22"/>
        </w:rPr>
        <w:t xml:space="preserve">/2016, </w:t>
      </w:r>
      <w:r w:rsidR="00E7688B" w:rsidRPr="002D2770">
        <w:rPr>
          <w:rFonts w:ascii="ITC Avant Garde" w:hAnsi="ITC Avant Garde"/>
          <w:sz w:val="22"/>
          <w:szCs w:val="22"/>
          <w:shd w:val="clear" w:color="auto" w:fill="FFFFFF"/>
        </w:rPr>
        <w:t>respecto de las condiciones téc</w:t>
      </w:r>
      <w:r w:rsidR="00823A7D" w:rsidRPr="002D2770">
        <w:rPr>
          <w:rFonts w:ascii="ITC Avant Garde" w:hAnsi="ITC Avant Garde"/>
          <w:sz w:val="22"/>
          <w:szCs w:val="22"/>
          <w:shd w:val="clear" w:color="auto" w:fill="FFFFFF"/>
        </w:rPr>
        <w:t xml:space="preserve">nicas de operación para el uso y </w:t>
      </w:r>
      <w:r w:rsidR="00E7688B" w:rsidRPr="002D2770">
        <w:rPr>
          <w:rFonts w:ascii="ITC Avant Garde" w:hAnsi="ITC Avant Garde"/>
          <w:sz w:val="22"/>
          <w:szCs w:val="22"/>
          <w:shd w:val="clear" w:color="auto" w:fill="FFFFFF"/>
        </w:rPr>
        <w:t>aprovechamiento de las bandas de frecuencias del espectro radioeléctrico objeto de la Solicitud, entre las que se encuentran las siguientes: i) Uso eficiente del espectro; ii) Bandas de frecuencia a utilizar; iii) Cobertura; iv) Solicitud de i</w:t>
      </w:r>
      <w:r w:rsidR="003004D4" w:rsidRPr="002D2770">
        <w:rPr>
          <w:rFonts w:ascii="ITC Avant Garde" w:hAnsi="ITC Avant Garde"/>
          <w:sz w:val="22"/>
          <w:szCs w:val="22"/>
          <w:shd w:val="clear" w:color="auto" w:fill="FFFFFF"/>
        </w:rPr>
        <w:t>nformación; v) Homologación de e</w:t>
      </w:r>
      <w:r w:rsidR="00E7688B" w:rsidRPr="002D2770">
        <w:rPr>
          <w:rFonts w:ascii="ITC Avant Garde" w:hAnsi="ITC Avant Garde"/>
          <w:sz w:val="22"/>
          <w:szCs w:val="22"/>
          <w:shd w:val="clear" w:color="auto" w:fill="FFFFFF"/>
        </w:rPr>
        <w:t>quipos; vi) Interferencias perjudiciales; vii) Servicios a título secundario</w:t>
      </w:r>
      <w:r w:rsidR="0046503A">
        <w:rPr>
          <w:rFonts w:ascii="ITC Avant Garde" w:hAnsi="ITC Avant Garde"/>
          <w:sz w:val="22"/>
          <w:szCs w:val="22"/>
          <w:shd w:val="clear" w:color="auto" w:fill="FFFFFF"/>
        </w:rPr>
        <w:t>,</w:t>
      </w:r>
      <w:r w:rsidR="00E7688B" w:rsidRPr="002D2770">
        <w:rPr>
          <w:rFonts w:ascii="ITC Avant Garde" w:hAnsi="ITC Avant Garde"/>
          <w:sz w:val="22"/>
          <w:szCs w:val="22"/>
          <w:shd w:val="clear" w:color="auto" w:fill="FFFFFF"/>
        </w:rPr>
        <w:t xml:space="preserve"> y viii) Radiaciones electromagnéticas.</w:t>
      </w:r>
    </w:p>
    <w:p w14:paraId="59E04DB0" w14:textId="32DF36EF" w:rsidR="003004D4" w:rsidRPr="002D2770" w:rsidRDefault="003004D4" w:rsidP="00203170">
      <w:pPr>
        <w:autoSpaceDE w:val="0"/>
        <w:autoSpaceDN w:val="0"/>
        <w:adjustRightInd w:val="0"/>
        <w:spacing w:before="240" w:after="240"/>
        <w:jc w:val="both"/>
        <w:rPr>
          <w:rFonts w:ascii="ITC Avant Garde" w:hAnsi="ITC Avant Garde"/>
          <w:sz w:val="22"/>
          <w:szCs w:val="22"/>
          <w:shd w:val="clear" w:color="auto" w:fill="FFFFFF"/>
        </w:rPr>
      </w:pPr>
      <w:r w:rsidRPr="002D2770">
        <w:rPr>
          <w:rFonts w:ascii="ITC Avant Garde" w:hAnsi="ITC Avant Garde"/>
          <w:sz w:val="22"/>
          <w:szCs w:val="22"/>
        </w:rPr>
        <w:t xml:space="preserve">Finalmente, adjunto al oficio </w:t>
      </w:r>
      <w:r w:rsidR="00424CA9">
        <w:rPr>
          <w:rFonts w:ascii="ITC Avant Garde" w:hAnsi="ITC Avant Garde"/>
          <w:bCs/>
          <w:sz w:val="22"/>
          <w:szCs w:val="22"/>
        </w:rPr>
        <w:t>IFT/222/UER/DGPE/016</w:t>
      </w:r>
      <w:r w:rsidRPr="002D2770">
        <w:rPr>
          <w:rFonts w:ascii="ITC Avant Garde" w:hAnsi="ITC Avant Garde"/>
          <w:bCs/>
          <w:sz w:val="22"/>
          <w:szCs w:val="22"/>
        </w:rPr>
        <w:t xml:space="preserve">/2016 </w:t>
      </w:r>
      <w:r w:rsidRPr="002D2770">
        <w:rPr>
          <w:rFonts w:ascii="ITC Avant Garde" w:hAnsi="ITC Avant Garde"/>
          <w:sz w:val="22"/>
          <w:szCs w:val="22"/>
          <w:shd w:val="clear" w:color="auto" w:fill="FFFFFF"/>
        </w:rPr>
        <w:t>antes señalado</w:t>
      </w:r>
      <w:r w:rsidRPr="002D2770">
        <w:rPr>
          <w:rFonts w:ascii="ITC Avant Garde" w:hAnsi="ITC Avant Garde"/>
          <w:bCs/>
          <w:sz w:val="22"/>
          <w:szCs w:val="22"/>
        </w:rPr>
        <w:t xml:space="preserve">, la </w:t>
      </w:r>
      <w:r w:rsidRPr="002D2770">
        <w:rPr>
          <w:rFonts w:ascii="ITC Avant Garde" w:hAnsi="ITC Avant Garde"/>
          <w:sz w:val="22"/>
          <w:szCs w:val="22"/>
          <w:shd w:val="clear" w:color="auto" w:fill="FFFFFF"/>
        </w:rPr>
        <w:t>Unidad de Espectro Radioeléctrico remitió el dictamen de la Dirección General de Economía del Espectro y Recursos Orbitales formulado mediante oficio DG-EERO/DVEC/03</w:t>
      </w:r>
      <w:r w:rsidR="00F35C8C">
        <w:rPr>
          <w:rFonts w:ascii="ITC Avant Garde" w:hAnsi="ITC Avant Garde"/>
          <w:sz w:val="22"/>
          <w:szCs w:val="22"/>
          <w:shd w:val="clear" w:color="auto" w:fill="FFFFFF"/>
        </w:rPr>
        <w:t>0</w:t>
      </w:r>
      <w:r w:rsidRPr="002D2770">
        <w:rPr>
          <w:rFonts w:ascii="ITC Avant Garde" w:hAnsi="ITC Avant Garde"/>
          <w:sz w:val="22"/>
          <w:szCs w:val="22"/>
          <w:shd w:val="clear" w:color="auto" w:fill="FFFFFF"/>
        </w:rPr>
        <w:t xml:space="preserve">/16, relativo </w:t>
      </w:r>
      <w:r w:rsidR="00823A7D" w:rsidRPr="002D2770">
        <w:rPr>
          <w:rFonts w:ascii="ITC Avant Garde" w:hAnsi="ITC Avant Garde"/>
          <w:sz w:val="22"/>
          <w:szCs w:val="22"/>
          <w:shd w:val="clear" w:color="auto" w:fill="FFFFFF"/>
        </w:rPr>
        <w:t>a</w:t>
      </w:r>
      <w:r w:rsidRPr="002D2770">
        <w:rPr>
          <w:rFonts w:ascii="ITC Avant Garde" w:hAnsi="ITC Avant Garde"/>
          <w:sz w:val="22"/>
          <w:szCs w:val="22"/>
          <w:shd w:val="clear" w:color="auto" w:fill="FFFFFF"/>
        </w:rPr>
        <w:t xml:space="preserve"> la Solicitud</w:t>
      </w:r>
      <w:r w:rsidR="00823A7D" w:rsidRPr="002D2770">
        <w:rPr>
          <w:rFonts w:ascii="ITC Avant Garde" w:hAnsi="ITC Avant Garde"/>
          <w:sz w:val="22"/>
          <w:szCs w:val="22"/>
          <w:shd w:val="clear" w:color="auto" w:fill="FFFFFF"/>
        </w:rPr>
        <w:t xml:space="preserve"> en</w:t>
      </w:r>
      <w:r w:rsidRPr="002D2770">
        <w:rPr>
          <w:rFonts w:ascii="ITC Avant Garde" w:hAnsi="ITC Avant Garde"/>
          <w:sz w:val="22"/>
          <w:szCs w:val="22"/>
          <w:shd w:val="clear" w:color="auto" w:fill="FFFFFF"/>
        </w:rPr>
        <w:t xml:space="preserve"> </w:t>
      </w:r>
      <w:r w:rsidR="00823A7D" w:rsidRPr="002D2770">
        <w:rPr>
          <w:rFonts w:ascii="ITC Avant Garde" w:hAnsi="ITC Avant Garde"/>
          <w:sz w:val="22"/>
          <w:szCs w:val="22"/>
          <w:shd w:val="clear" w:color="auto" w:fill="FFFFFF"/>
        </w:rPr>
        <w:t>el</w:t>
      </w:r>
      <w:r w:rsidRPr="002D2770">
        <w:rPr>
          <w:rFonts w:ascii="ITC Avant Garde" w:hAnsi="ITC Avant Garde"/>
          <w:sz w:val="22"/>
          <w:szCs w:val="22"/>
          <w:shd w:val="clear" w:color="auto" w:fill="FFFFFF"/>
        </w:rPr>
        <w:t xml:space="preserve"> cual </w:t>
      </w:r>
      <w:r w:rsidR="00823A7D" w:rsidRPr="002D2770">
        <w:rPr>
          <w:rFonts w:ascii="ITC Avant Garde" w:hAnsi="ITC Avant Garde"/>
          <w:sz w:val="22"/>
          <w:szCs w:val="22"/>
          <w:shd w:val="clear" w:color="auto" w:fill="FFFFFF"/>
        </w:rPr>
        <w:t xml:space="preserve">se </w:t>
      </w:r>
      <w:r w:rsidRPr="002D2770">
        <w:rPr>
          <w:rFonts w:ascii="ITC Avant Garde" w:hAnsi="ITC Avant Garde"/>
          <w:sz w:val="22"/>
          <w:szCs w:val="22"/>
          <w:shd w:val="clear" w:color="auto" w:fill="FFFFFF"/>
        </w:rPr>
        <w:t>señaló</w:t>
      </w:r>
      <w:r w:rsidR="00ED59C0">
        <w:rPr>
          <w:rFonts w:ascii="ITC Avant Garde" w:hAnsi="ITC Avant Garde"/>
          <w:sz w:val="22"/>
          <w:szCs w:val="22"/>
          <w:shd w:val="clear" w:color="auto" w:fill="FFFFFF"/>
        </w:rPr>
        <w:t>, entre otros aspectos,</w:t>
      </w:r>
      <w:r w:rsidRPr="002D2770">
        <w:rPr>
          <w:rFonts w:ascii="ITC Avant Garde" w:hAnsi="ITC Avant Garde"/>
          <w:sz w:val="22"/>
          <w:szCs w:val="22"/>
          <w:shd w:val="clear" w:color="auto" w:fill="FFFFFF"/>
        </w:rPr>
        <w:t xml:space="preserve"> lo siguiente: </w:t>
      </w:r>
    </w:p>
    <w:p w14:paraId="08E58052" w14:textId="4B938DBA" w:rsidR="0046503A" w:rsidRPr="00203170" w:rsidRDefault="00823A7D" w:rsidP="00203170">
      <w:pPr>
        <w:autoSpaceDE w:val="0"/>
        <w:autoSpaceDN w:val="0"/>
        <w:adjustRightInd w:val="0"/>
        <w:ind w:left="567" w:right="567"/>
        <w:jc w:val="both"/>
        <w:rPr>
          <w:rFonts w:ascii="ITC Avant Garde" w:hAnsi="ITC Avant Garde"/>
          <w:bCs/>
          <w:sz w:val="18"/>
          <w:szCs w:val="22"/>
        </w:rPr>
      </w:pPr>
      <w:r w:rsidRPr="00203170">
        <w:rPr>
          <w:rFonts w:ascii="ITC Avant Garde" w:hAnsi="ITC Avant Garde"/>
          <w:bCs/>
          <w:sz w:val="18"/>
          <w:szCs w:val="22"/>
        </w:rPr>
        <w:t>“</w:t>
      </w:r>
      <w:r w:rsidR="0046503A" w:rsidRPr="00203170">
        <w:rPr>
          <w:rFonts w:ascii="ITC Avant Garde" w:hAnsi="ITC Avant Garde"/>
          <w:bCs/>
          <w:sz w:val="18"/>
          <w:szCs w:val="22"/>
        </w:rPr>
        <w:t>[…]</w:t>
      </w:r>
    </w:p>
    <w:p w14:paraId="4FD81AF0" w14:textId="677890AB" w:rsidR="00823A7D" w:rsidRPr="00203170" w:rsidRDefault="00823A7D" w:rsidP="00203170">
      <w:pPr>
        <w:autoSpaceDE w:val="0"/>
        <w:autoSpaceDN w:val="0"/>
        <w:adjustRightInd w:val="0"/>
        <w:ind w:left="567" w:right="567"/>
        <w:jc w:val="both"/>
        <w:rPr>
          <w:rFonts w:ascii="ITC Avant Garde" w:hAnsi="ITC Avant Garde"/>
          <w:b/>
          <w:bCs/>
          <w:sz w:val="18"/>
          <w:szCs w:val="22"/>
        </w:rPr>
      </w:pPr>
      <w:r w:rsidRPr="00203170">
        <w:rPr>
          <w:rFonts w:ascii="ITC Avant Garde" w:hAnsi="ITC Avant Garde"/>
          <w:b/>
          <w:bCs/>
          <w:sz w:val="18"/>
          <w:szCs w:val="22"/>
        </w:rPr>
        <w:t>Dictamen</w:t>
      </w:r>
    </w:p>
    <w:p w14:paraId="1EAE66F3" w14:textId="74A671DF" w:rsidR="00F35C8C" w:rsidRPr="00203170" w:rsidRDefault="00823A7D" w:rsidP="00203170">
      <w:pPr>
        <w:autoSpaceDE w:val="0"/>
        <w:autoSpaceDN w:val="0"/>
        <w:adjustRightInd w:val="0"/>
        <w:spacing w:after="240"/>
        <w:ind w:left="567" w:right="567"/>
        <w:jc w:val="both"/>
        <w:rPr>
          <w:rFonts w:ascii="ITC Avant Garde" w:hAnsi="ITC Avant Garde"/>
          <w:bCs/>
          <w:sz w:val="18"/>
          <w:szCs w:val="22"/>
        </w:rPr>
      </w:pPr>
      <w:r w:rsidRPr="00203170">
        <w:rPr>
          <w:rFonts w:ascii="ITC Avant Garde" w:hAnsi="ITC Avant Garde"/>
          <w:bCs/>
          <w:sz w:val="18"/>
          <w:szCs w:val="22"/>
        </w:rPr>
        <w:lastRenderedPageBreak/>
        <w:t>Con base en el análisis previo, se determina que el concesionario no deberá pagar contraprestación por el otorgamiento del título de concesión</w:t>
      </w:r>
      <w:r w:rsidR="00F35C8C" w:rsidRPr="00203170">
        <w:rPr>
          <w:rFonts w:ascii="ITC Avant Garde" w:hAnsi="ITC Avant Garde"/>
          <w:bCs/>
          <w:sz w:val="18"/>
          <w:szCs w:val="22"/>
        </w:rPr>
        <w:t xml:space="preserve">” </w:t>
      </w:r>
    </w:p>
    <w:p w14:paraId="04F8CD3B" w14:textId="76B0EBF6" w:rsidR="00A76381" w:rsidRPr="002D2770" w:rsidRDefault="00A76381" w:rsidP="00203170">
      <w:pPr>
        <w:autoSpaceDE w:val="0"/>
        <w:autoSpaceDN w:val="0"/>
        <w:adjustRightInd w:val="0"/>
        <w:spacing w:before="240" w:after="240"/>
        <w:jc w:val="both"/>
        <w:rPr>
          <w:rFonts w:ascii="ITC Avant Garde" w:hAnsi="ITC Avant Garde" w:cs="Tahoma"/>
          <w:bCs/>
          <w:sz w:val="22"/>
          <w:szCs w:val="22"/>
          <w:lang w:eastAsia="es-MX"/>
        </w:rPr>
      </w:pPr>
      <w:r w:rsidRPr="002D2770">
        <w:rPr>
          <w:rFonts w:ascii="ITC Avant Garde" w:hAnsi="ITC Avant Garde"/>
          <w:bCs/>
          <w:sz w:val="22"/>
          <w:szCs w:val="22"/>
          <w:lang w:eastAsia="es-MX"/>
        </w:rPr>
        <w:t xml:space="preserve">Por otro lado, tal como quedó señalado en el Considerando Primero, el Instituto es la autoridad en materia de competencia económica de los sectores de radiodifusión y telecomunicaciones, por lo que atendiendo </w:t>
      </w:r>
      <w:r w:rsidRPr="002D2770">
        <w:rPr>
          <w:rFonts w:ascii="ITC Avant Garde" w:hAnsi="ITC Avant Garde" w:cs="Tahoma"/>
          <w:bCs/>
          <w:sz w:val="22"/>
          <w:szCs w:val="22"/>
          <w:lang w:eastAsia="es-MX"/>
        </w:rPr>
        <w:t>a lo dispuesto por el artículo 33 fracción II del Estatuto, mediante oficio IFT/223/UCS/DG-CTEL/</w:t>
      </w:r>
      <w:r w:rsidR="00C057DF">
        <w:rPr>
          <w:rFonts w:ascii="ITC Avant Garde" w:hAnsi="ITC Avant Garde" w:cs="Tahoma"/>
          <w:bCs/>
          <w:sz w:val="22"/>
          <w:szCs w:val="22"/>
          <w:lang w:eastAsia="es-MX"/>
        </w:rPr>
        <w:t>0570</w:t>
      </w:r>
      <w:r w:rsidRPr="002D2770">
        <w:rPr>
          <w:rFonts w:ascii="ITC Avant Garde" w:hAnsi="ITC Avant Garde" w:cs="Tahoma"/>
          <w:bCs/>
          <w:sz w:val="22"/>
          <w:szCs w:val="22"/>
          <w:lang w:eastAsia="es-MX"/>
        </w:rPr>
        <w:t xml:space="preserve">/2016 de fecha 11 de marzo de 2016, la Unidad de Concesiones y Servicios, a través de la Dirección General de Concesiones de Telecomunicaciones, solicitó opinión a la Unidad de Competencia Económica, respecto de la Solicitud. </w:t>
      </w:r>
    </w:p>
    <w:p w14:paraId="2EBACD1C" w14:textId="48001BE4" w:rsidR="00A76381" w:rsidRPr="002D2770" w:rsidRDefault="00A76381" w:rsidP="00203170">
      <w:pPr>
        <w:autoSpaceDE w:val="0"/>
        <w:autoSpaceDN w:val="0"/>
        <w:adjustRightInd w:val="0"/>
        <w:spacing w:before="240" w:after="240"/>
        <w:jc w:val="both"/>
        <w:rPr>
          <w:rFonts w:ascii="ITC Avant Garde" w:hAnsi="ITC Avant Garde" w:cs="Tahoma"/>
          <w:bCs/>
          <w:sz w:val="22"/>
          <w:szCs w:val="22"/>
          <w:lang w:eastAsia="es-MX"/>
        </w:rPr>
      </w:pPr>
      <w:r w:rsidRPr="00E90DC6">
        <w:rPr>
          <w:rFonts w:ascii="ITC Avant Garde" w:hAnsi="ITC Avant Garde" w:cs="Tahoma"/>
          <w:bCs/>
          <w:sz w:val="22"/>
          <w:szCs w:val="22"/>
          <w:lang w:eastAsia="es-MX"/>
        </w:rPr>
        <w:t xml:space="preserve">En respuesta a lo anterior, mediante oficio </w:t>
      </w:r>
      <w:r w:rsidR="00823A7D" w:rsidRPr="00E90DC6">
        <w:rPr>
          <w:rFonts w:ascii="ITC Avant Garde" w:hAnsi="ITC Avant Garde"/>
          <w:sz w:val="22"/>
          <w:szCs w:val="22"/>
        </w:rPr>
        <w:t>IFT/226/UCE/DG-CCON/2</w:t>
      </w:r>
      <w:r w:rsidR="00C057DF">
        <w:rPr>
          <w:rFonts w:ascii="ITC Avant Garde" w:hAnsi="ITC Avant Garde"/>
          <w:sz w:val="22"/>
          <w:szCs w:val="22"/>
        </w:rPr>
        <w:t>54</w:t>
      </w:r>
      <w:r w:rsidR="00823A7D" w:rsidRPr="00E90DC6">
        <w:rPr>
          <w:rFonts w:ascii="ITC Avant Garde" w:hAnsi="ITC Avant Garde"/>
          <w:sz w:val="22"/>
          <w:szCs w:val="22"/>
        </w:rPr>
        <w:t>/2016</w:t>
      </w:r>
      <w:r w:rsidRPr="00E90DC6">
        <w:rPr>
          <w:rFonts w:ascii="ITC Avant Garde" w:hAnsi="ITC Avant Garde" w:cs="Tahoma"/>
          <w:bCs/>
          <w:sz w:val="22"/>
          <w:szCs w:val="22"/>
          <w:lang w:eastAsia="es-MX"/>
        </w:rPr>
        <w:t xml:space="preserve"> de fecha </w:t>
      </w:r>
      <w:r w:rsidR="00C057DF">
        <w:rPr>
          <w:rFonts w:ascii="ITC Avant Garde" w:hAnsi="ITC Avant Garde" w:cs="Tahoma"/>
          <w:bCs/>
          <w:sz w:val="22"/>
          <w:szCs w:val="22"/>
          <w:lang w:eastAsia="es-MX"/>
        </w:rPr>
        <w:t>30</w:t>
      </w:r>
      <w:r w:rsidR="00C057DF" w:rsidRPr="00E90DC6">
        <w:rPr>
          <w:rFonts w:ascii="ITC Avant Garde" w:hAnsi="ITC Avant Garde" w:cs="Tahoma"/>
          <w:bCs/>
          <w:sz w:val="22"/>
          <w:szCs w:val="22"/>
          <w:lang w:eastAsia="es-MX"/>
        </w:rPr>
        <w:t xml:space="preserve"> </w:t>
      </w:r>
      <w:r w:rsidR="009B49F9" w:rsidRPr="00E90DC6">
        <w:rPr>
          <w:rFonts w:ascii="ITC Avant Garde" w:hAnsi="ITC Avant Garde" w:cs="Tahoma"/>
          <w:bCs/>
          <w:sz w:val="22"/>
          <w:szCs w:val="22"/>
          <w:lang w:eastAsia="es-MX"/>
        </w:rPr>
        <w:t xml:space="preserve">de </w:t>
      </w:r>
      <w:r w:rsidR="00C057DF">
        <w:rPr>
          <w:rFonts w:ascii="ITC Avant Garde" w:hAnsi="ITC Avant Garde" w:cs="Tahoma"/>
          <w:bCs/>
          <w:sz w:val="22"/>
          <w:szCs w:val="22"/>
          <w:lang w:eastAsia="es-MX"/>
        </w:rPr>
        <w:t>mayo</w:t>
      </w:r>
      <w:r w:rsidR="00C057DF" w:rsidRPr="00E90DC6">
        <w:rPr>
          <w:rFonts w:ascii="ITC Avant Garde" w:hAnsi="ITC Avant Garde" w:cs="Tahoma"/>
          <w:bCs/>
          <w:sz w:val="22"/>
          <w:szCs w:val="22"/>
          <w:lang w:eastAsia="es-MX"/>
        </w:rPr>
        <w:t xml:space="preserve"> </w:t>
      </w:r>
      <w:r w:rsidRPr="00E90DC6">
        <w:rPr>
          <w:rFonts w:ascii="ITC Avant Garde" w:hAnsi="ITC Avant Garde" w:cs="Tahoma"/>
          <w:bCs/>
          <w:sz w:val="22"/>
          <w:szCs w:val="22"/>
          <w:lang w:eastAsia="es-MX"/>
        </w:rPr>
        <w:t>de 2016, la Dirección</w:t>
      </w:r>
      <w:r w:rsidRPr="002D2770">
        <w:rPr>
          <w:rFonts w:ascii="ITC Avant Garde" w:hAnsi="ITC Avant Garde" w:cs="Tahoma"/>
          <w:bCs/>
          <w:sz w:val="22"/>
          <w:szCs w:val="22"/>
          <w:lang w:eastAsia="es-MX"/>
        </w:rPr>
        <w:t xml:space="preserve"> General de Concentraciones y Concesiones, adscrita a la Unidad de Competencia Económica del Instituto, emitió opinión</w:t>
      </w:r>
      <w:r w:rsidR="003A2FAA">
        <w:rPr>
          <w:rFonts w:ascii="ITC Avant Garde" w:hAnsi="ITC Avant Garde" w:cs="Tahoma"/>
          <w:bCs/>
          <w:sz w:val="22"/>
          <w:szCs w:val="22"/>
          <w:lang w:eastAsia="es-MX"/>
        </w:rPr>
        <w:t xml:space="preserve"> en sentido favorable</w:t>
      </w:r>
      <w:r w:rsidRPr="002D2770">
        <w:rPr>
          <w:rFonts w:ascii="ITC Avant Garde" w:hAnsi="ITC Avant Garde" w:cs="Tahoma"/>
          <w:bCs/>
          <w:sz w:val="22"/>
          <w:szCs w:val="22"/>
          <w:lang w:eastAsia="es-MX"/>
        </w:rPr>
        <w:t xml:space="preserve"> respecto de la Solicitud, en la que manifestó entre otros aspectos, lo siguiente:</w:t>
      </w:r>
    </w:p>
    <w:p w14:paraId="041360E3" w14:textId="53AFB102" w:rsidR="00A76381" w:rsidRPr="00203170" w:rsidRDefault="001A6E03" w:rsidP="00203170">
      <w:pPr>
        <w:autoSpaceDE w:val="0"/>
        <w:autoSpaceDN w:val="0"/>
        <w:ind w:left="567" w:right="567"/>
        <w:jc w:val="both"/>
        <w:rPr>
          <w:rFonts w:ascii="ITC Avant Garde" w:hAnsi="ITC Avant Garde"/>
          <w:iCs/>
          <w:sz w:val="18"/>
          <w:szCs w:val="18"/>
        </w:rPr>
      </w:pPr>
      <w:r w:rsidRPr="00203170">
        <w:rPr>
          <w:rFonts w:ascii="ITC Avant Garde" w:hAnsi="ITC Avant Garde"/>
          <w:iCs/>
          <w:sz w:val="18"/>
          <w:szCs w:val="18"/>
        </w:rPr>
        <w:t>“[…]</w:t>
      </w:r>
    </w:p>
    <w:p w14:paraId="701316A8" w14:textId="77777777" w:rsidR="00EF1277" w:rsidRPr="00203170" w:rsidRDefault="00EF1277" w:rsidP="00203170">
      <w:pPr>
        <w:ind w:left="709" w:right="567"/>
        <w:jc w:val="both"/>
        <w:rPr>
          <w:rFonts w:ascii="ITC Avant Garde" w:hAnsi="ITC Avant Garde"/>
          <w:b/>
          <w:sz w:val="18"/>
          <w:szCs w:val="18"/>
        </w:rPr>
      </w:pPr>
      <w:r w:rsidRPr="00203170">
        <w:rPr>
          <w:rFonts w:ascii="ITC Avant Garde" w:hAnsi="ITC Avant Garde"/>
          <w:b/>
          <w:sz w:val="18"/>
          <w:szCs w:val="18"/>
        </w:rPr>
        <w:t xml:space="preserve">III. Descripción de </w:t>
      </w:r>
      <w:r w:rsidRPr="00203170">
        <w:rPr>
          <w:rFonts w:ascii="ITC Avant Garde" w:eastAsiaTheme="minorHAnsi" w:hAnsi="ITC Avant Garde" w:cstheme="minorBidi"/>
          <w:b/>
          <w:sz w:val="18"/>
          <w:szCs w:val="18"/>
        </w:rPr>
        <w:t>Conectividad Rural</w:t>
      </w:r>
      <w:r w:rsidRPr="00203170">
        <w:rPr>
          <w:rFonts w:ascii="ITC Avant Garde" w:hAnsi="ITC Avant Garde"/>
          <w:b/>
          <w:sz w:val="18"/>
          <w:szCs w:val="18"/>
        </w:rPr>
        <w:t xml:space="preserve"> y Personas Relacionadas</w:t>
      </w:r>
    </w:p>
    <w:p w14:paraId="27593055" w14:textId="77777777" w:rsidR="00EF1277" w:rsidRPr="00203170" w:rsidRDefault="00EF1277" w:rsidP="00203170">
      <w:pPr>
        <w:ind w:left="709" w:right="567"/>
        <w:jc w:val="both"/>
        <w:rPr>
          <w:rFonts w:ascii="ITC Avant Garde" w:eastAsiaTheme="minorHAnsi" w:hAnsi="ITC Avant Garde" w:cstheme="minorBidi"/>
          <w:sz w:val="18"/>
          <w:szCs w:val="18"/>
        </w:rPr>
      </w:pPr>
      <w:r w:rsidRPr="00203170">
        <w:rPr>
          <w:rFonts w:ascii="ITC Avant Garde" w:eastAsiaTheme="minorHAnsi" w:hAnsi="ITC Avant Garde" w:cstheme="minorBidi"/>
          <w:sz w:val="18"/>
          <w:szCs w:val="18"/>
        </w:rPr>
        <w:t>Conforme a la información proporcionada por la DGCT, Conectividad Rural es una sociedad constituida de conformidad con las leyes de los Estados Unidos Mexicanos con domicilio en Tijuana, Baja California, cuya mesa directiva (Consejo Directivo) se integra como se indica a continuación.</w:t>
      </w:r>
    </w:p>
    <w:tbl>
      <w:tblPr>
        <w:tblStyle w:val="Tablaconcuadrcula1"/>
        <w:tblW w:w="6091" w:type="dxa"/>
        <w:jc w:val="center"/>
        <w:tblLook w:val="04A0" w:firstRow="1" w:lastRow="0" w:firstColumn="1" w:lastColumn="0" w:noHBand="0" w:noVBand="1"/>
        <w:tblCaption w:val="Descripción de Conectividad Rural y Personas Relacionadas"/>
        <w:tblDescription w:val="En una tabla de 2 columnas por 5 filas, porporciona los nombres de los asociados y sus cargos."/>
      </w:tblPr>
      <w:tblGrid>
        <w:gridCol w:w="3539"/>
        <w:gridCol w:w="2552"/>
      </w:tblGrid>
      <w:tr w:rsidR="00EF1277" w:rsidRPr="00203170" w14:paraId="05B1AB74" w14:textId="77777777" w:rsidTr="00396B08">
        <w:trPr>
          <w:trHeight w:val="363"/>
          <w:tblHeader/>
          <w:jc w:val="center"/>
        </w:trPr>
        <w:tc>
          <w:tcPr>
            <w:tcW w:w="3539" w:type="dxa"/>
            <w:shd w:val="clear" w:color="auto" w:fill="A6A6A6" w:themeFill="background1" w:themeFillShade="A6"/>
            <w:vAlign w:val="center"/>
          </w:tcPr>
          <w:p w14:paraId="239FE5C0" w14:textId="77777777" w:rsidR="00EF1277" w:rsidRPr="00203170" w:rsidRDefault="00EF1277" w:rsidP="00203170">
            <w:pPr>
              <w:ind w:left="709" w:right="567"/>
              <w:jc w:val="center"/>
              <w:rPr>
                <w:rFonts w:ascii="ITC Avant Garde" w:eastAsiaTheme="minorHAnsi" w:hAnsi="ITC Avant Garde" w:cstheme="minorBidi"/>
                <w:b/>
                <w:bCs/>
                <w:sz w:val="18"/>
                <w:szCs w:val="18"/>
              </w:rPr>
            </w:pPr>
            <w:r w:rsidRPr="00203170">
              <w:rPr>
                <w:rFonts w:ascii="ITC Avant Garde" w:eastAsiaTheme="minorHAnsi" w:hAnsi="ITC Avant Garde" w:cstheme="minorBidi"/>
                <w:b/>
                <w:bCs/>
                <w:sz w:val="18"/>
                <w:szCs w:val="18"/>
              </w:rPr>
              <w:t>Asociado</w:t>
            </w:r>
          </w:p>
        </w:tc>
        <w:tc>
          <w:tcPr>
            <w:tcW w:w="2552" w:type="dxa"/>
            <w:shd w:val="clear" w:color="auto" w:fill="A6A6A6" w:themeFill="background1" w:themeFillShade="A6"/>
            <w:vAlign w:val="center"/>
          </w:tcPr>
          <w:p w14:paraId="483DCB6B" w14:textId="77777777" w:rsidR="00EF1277" w:rsidRPr="00203170" w:rsidRDefault="00EF1277" w:rsidP="00203170">
            <w:pPr>
              <w:ind w:left="709" w:right="567"/>
              <w:jc w:val="center"/>
              <w:rPr>
                <w:rFonts w:ascii="ITC Avant Garde" w:eastAsiaTheme="minorHAnsi" w:hAnsi="ITC Avant Garde" w:cstheme="minorBidi"/>
                <w:b/>
                <w:bCs/>
                <w:sz w:val="18"/>
                <w:szCs w:val="18"/>
              </w:rPr>
            </w:pPr>
            <w:r w:rsidRPr="00203170">
              <w:rPr>
                <w:rFonts w:ascii="ITC Avant Garde" w:eastAsiaTheme="minorHAnsi" w:hAnsi="ITC Avant Garde" w:cstheme="minorBidi"/>
                <w:b/>
                <w:bCs/>
                <w:sz w:val="18"/>
                <w:szCs w:val="18"/>
              </w:rPr>
              <w:t>Cargo</w:t>
            </w:r>
          </w:p>
        </w:tc>
      </w:tr>
      <w:tr w:rsidR="00EF1277" w:rsidRPr="00203170" w14:paraId="36BE4E84" w14:textId="77777777" w:rsidTr="00396B08">
        <w:trPr>
          <w:trHeight w:val="14"/>
          <w:jc w:val="center"/>
        </w:trPr>
        <w:tc>
          <w:tcPr>
            <w:tcW w:w="3539" w:type="dxa"/>
            <w:vAlign w:val="center"/>
          </w:tcPr>
          <w:p w14:paraId="0C0B43FB" w14:textId="77777777" w:rsidR="00EF1277" w:rsidRPr="00203170" w:rsidRDefault="00EF1277" w:rsidP="00203170">
            <w:pPr>
              <w:ind w:left="709" w:right="567"/>
              <w:jc w:val="center"/>
              <w:rPr>
                <w:rFonts w:ascii="ITC Avant Garde" w:eastAsiaTheme="minorHAnsi" w:hAnsi="ITC Avant Garde" w:cstheme="minorBidi"/>
                <w:sz w:val="18"/>
                <w:szCs w:val="18"/>
              </w:rPr>
            </w:pPr>
            <w:r w:rsidRPr="00203170">
              <w:rPr>
                <w:rFonts w:ascii="ITC Avant Garde" w:eastAsiaTheme="minorHAnsi" w:hAnsi="ITC Avant Garde" w:cstheme="minorBidi"/>
                <w:sz w:val="18"/>
                <w:szCs w:val="18"/>
              </w:rPr>
              <w:t>Pedro Hoyos Salazar</w:t>
            </w:r>
          </w:p>
        </w:tc>
        <w:tc>
          <w:tcPr>
            <w:tcW w:w="2552" w:type="dxa"/>
            <w:vAlign w:val="center"/>
          </w:tcPr>
          <w:p w14:paraId="273BA88F" w14:textId="77777777" w:rsidR="00EF1277" w:rsidRPr="00203170" w:rsidRDefault="00EF1277" w:rsidP="00203170">
            <w:pPr>
              <w:ind w:left="709" w:right="567"/>
              <w:jc w:val="center"/>
              <w:rPr>
                <w:rFonts w:ascii="ITC Avant Garde" w:eastAsiaTheme="minorHAnsi" w:hAnsi="ITC Avant Garde" w:cstheme="minorBidi"/>
                <w:sz w:val="18"/>
                <w:szCs w:val="18"/>
              </w:rPr>
            </w:pPr>
            <w:r w:rsidRPr="00203170">
              <w:rPr>
                <w:rFonts w:ascii="ITC Avant Garde" w:eastAsiaTheme="minorHAnsi" w:hAnsi="ITC Avant Garde" w:cstheme="minorBidi"/>
                <w:sz w:val="18"/>
                <w:szCs w:val="18"/>
              </w:rPr>
              <w:t>Presidente</w:t>
            </w:r>
          </w:p>
        </w:tc>
      </w:tr>
      <w:tr w:rsidR="00EF1277" w:rsidRPr="00203170" w14:paraId="19A7471A" w14:textId="77777777" w:rsidTr="00396B08">
        <w:trPr>
          <w:trHeight w:val="14"/>
          <w:jc w:val="center"/>
        </w:trPr>
        <w:tc>
          <w:tcPr>
            <w:tcW w:w="3539" w:type="dxa"/>
            <w:vAlign w:val="center"/>
          </w:tcPr>
          <w:p w14:paraId="3DD6EC41" w14:textId="77777777" w:rsidR="00EF1277" w:rsidRPr="00203170" w:rsidRDefault="00EF1277" w:rsidP="00203170">
            <w:pPr>
              <w:ind w:left="709" w:right="567"/>
              <w:jc w:val="center"/>
              <w:rPr>
                <w:rFonts w:ascii="ITC Avant Garde" w:eastAsiaTheme="minorHAnsi" w:hAnsi="ITC Avant Garde" w:cstheme="minorBidi"/>
                <w:sz w:val="18"/>
                <w:szCs w:val="18"/>
              </w:rPr>
            </w:pPr>
            <w:r w:rsidRPr="00203170">
              <w:rPr>
                <w:rFonts w:ascii="ITC Avant Garde" w:eastAsiaTheme="minorHAnsi" w:hAnsi="ITC Avant Garde" w:cstheme="minorBidi"/>
                <w:sz w:val="18"/>
                <w:szCs w:val="18"/>
              </w:rPr>
              <w:t>Carlos Alberto Vizcaíno Higuera</w:t>
            </w:r>
          </w:p>
        </w:tc>
        <w:tc>
          <w:tcPr>
            <w:tcW w:w="2552" w:type="dxa"/>
            <w:vAlign w:val="center"/>
          </w:tcPr>
          <w:p w14:paraId="79324C55" w14:textId="77777777" w:rsidR="00EF1277" w:rsidRPr="00203170" w:rsidRDefault="00EF1277" w:rsidP="00203170">
            <w:pPr>
              <w:ind w:left="709" w:right="567"/>
              <w:jc w:val="center"/>
              <w:rPr>
                <w:rFonts w:ascii="ITC Avant Garde" w:eastAsiaTheme="minorHAnsi" w:hAnsi="ITC Avant Garde" w:cstheme="minorBidi"/>
                <w:sz w:val="18"/>
                <w:szCs w:val="18"/>
              </w:rPr>
            </w:pPr>
            <w:r w:rsidRPr="00203170">
              <w:rPr>
                <w:rFonts w:ascii="ITC Avant Garde" w:eastAsiaTheme="minorHAnsi" w:hAnsi="ITC Avant Garde" w:cstheme="minorBidi"/>
                <w:sz w:val="18"/>
                <w:szCs w:val="18"/>
              </w:rPr>
              <w:t>Secretario</w:t>
            </w:r>
          </w:p>
        </w:tc>
      </w:tr>
      <w:tr w:rsidR="00EF1277" w:rsidRPr="00203170" w14:paraId="53149A3C" w14:textId="77777777" w:rsidTr="00396B08">
        <w:trPr>
          <w:trHeight w:val="14"/>
          <w:jc w:val="center"/>
        </w:trPr>
        <w:tc>
          <w:tcPr>
            <w:tcW w:w="3539" w:type="dxa"/>
            <w:vAlign w:val="center"/>
          </w:tcPr>
          <w:p w14:paraId="415F6B6A" w14:textId="77777777" w:rsidR="00EF1277" w:rsidRPr="00203170" w:rsidRDefault="00EF1277" w:rsidP="00203170">
            <w:pPr>
              <w:ind w:left="709" w:right="567"/>
              <w:jc w:val="center"/>
              <w:rPr>
                <w:rFonts w:ascii="ITC Avant Garde" w:eastAsiaTheme="minorHAnsi" w:hAnsi="ITC Avant Garde" w:cstheme="minorBidi"/>
                <w:sz w:val="18"/>
                <w:szCs w:val="18"/>
              </w:rPr>
            </w:pPr>
            <w:r w:rsidRPr="00203170">
              <w:rPr>
                <w:rFonts w:ascii="ITC Avant Garde" w:eastAsiaTheme="minorHAnsi" w:hAnsi="ITC Avant Garde" w:cstheme="minorBidi"/>
                <w:sz w:val="18"/>
                <w:szCs w:val="18"/>
              </w:rPr>
              <w:t xml:space="preserve">René </w:t>
            </w:r>
            <w:proofErr w:type="spellStart"/>
            <w:r w:rsidRPr="00203170">
              <w:rPr>
                <w:rFonts w:ascii="ITC Avant Garde" w:eastAsiaTheme="minorHAnsi" w:hAnsi="ITC Avant Garde" w:cstheme="minorBidi"/>
                <w:sz w:val="18"/>
                <w:szCs w:val="18"/>
              </w:rPr>
              <w:t>Dupond</w:t>
            </w:r>
            <w:proofErr w:type="spellEnd"/>
            <w:r w:rsidRPr="00203170">
              <w:rPr>
                <w:rFonts w:ascii="ITC Avant Garde" w:eastAsiaTheme="minorHAnsi" w:hAnsi="ITC Avant Garde" w:cstheme="minorBidi"/>
                <w:sz w:val="18"/>
                <w:szCs w:val="18"/>
              </w:rPr>
              <w:t xml:space="preserve"> </w:t>
            </w:r>
            <w:proofErr w:type="spellStart"/>
            <w:r w:rsidRPr="00203170">
              <w:rPr>
                <w:rFonts w:ascii="ITC Avant Garde" w:eastAsiaTheme="minorHAnsi" w:hAnsi="ITC Avant Garde" w:cstheme="minorBidi"/>
                <w:sz w:val="18"/>
                <w:szCs w:val="18"/>
              </w:rPr>
              <w:t>Coblentz</w:t>
            </w:r>
            <w:proofErr w:type="spellEnd"/>
          </w:p>
        </w:tc>
        <w:tc>
          <w:tcPr>
            <w:tcW w:w="2552" w:type="dxa"/>
            <w:vAlign w:val="center"/>
          </w:tcPr>
          <w:p w14:paraId="04A8997A" w14:textId="77777777" w:rsidR="00EF1277" w:rsidRPr="00203170" w:rsidRDefault="00EF1277" w:rsidP="00203170">
            <w:pPr>
              <w:ind w:left="709" w:right="567"/>
              <w:jc w:val="center"/>
              <w:rPr>
                <w:rFonts w:ascii="ITC Avant Garde" w:eastAsiaTheme="minorHAnsi" w:hAnsi="ITC Avant Garde" w:cstheme="minorBidi"/>
                <w:sz w:val="18"/>
                <w:szCs w:val="18"/>
              </w:rPr>
            </w:pPr>
            <w:r w:rsidRPr="00203170">
              <w:rPr>
                <w:rFonts w:ascii="ITC Avant Garde" w:eastAsiaTheme="minorHAnsi" w:hAnsi="ITC Avant Garde" w:cstheme="minorBidi"/>
                <w:sz w:val="18"/>
                <w:szCs w:val="18"/>
              </w:rPr>
              <w:t>Tesorero</w:t>
            </w:r>
          </w:p>
        </w:tc>
      </w:tr>
      <w:tr w:rsidR="00EF1277" w:rsidRPr="00203170" w14:paraId="0E66E923" w14:textId="77777777" w:rsidTr="00396B08">
        <w:trPr>
          <w:trHeight w:val="14"/>
          <w:jc w:val="center"/>
        </w:trPr>
        <w:tc>
          <w:tcPr>
            <w:tcW w:w="3539" w:type="dxa"/>
            <w:vAlign w:val="center"/>
          </w:tcPr>
          <w:p w14:paraId="586DE37C" w14:textId="77777777" w:rsidR="00EF1277" w:rsidRPr="00203170" w:rsidRDefault="00EF1277" w:rsidP="00203170">
            <w:pPr>
              <w:ind w:left="709" w:right="567"/>
              <w:jc w:val="center"/>
              <w:rPr>
                <w:rFonts w:ascii="ITC Avant Garde" w:eastAsiaTheme="minorHAnsi" w:hAnsi="ITC Avant Garde" w:cstheme="minorBidi"/>
                <w:sz w:val="18"/>
                <w:szCs w:val="18"/>
              </w:rPr>
            </w:pPr>
            <w:proofErr w:type="spellStart"/>
            <w:r w:rsidRPr="00203170">
              <w:rPr>
                <w:rFonts w:ascii="ITC Avant Garde" w:eastAsiaTheme="minorHAnsi" w:hAnsi="ITC Avant Garde" w:cstheme="minorBidi"/>
                <w:sz w:val="18"/>
                <w:szCs w:val="18"/>
              </w:rPr>
              <w:t>Anaí</w:t>
            </w:r>
            <w:proofErr w:type="spellEnd"/>
            <w:r w:rsidRPr="00203170">
              <w:rPr>
                <w:rFonts w:ascii="ITC Avant Garde" w:eastAsiaTheme="minorHAnsi" w:hAnsi="ITC Avant Garde" w:cstheme="minorBidi"/>
                <w:sz w:val="18"/>
                <w:szCs w:val="18"/>
              </w:rPr>
              <w:t xml:space="preserve"> González Filomeno</w:t>
            </w:r>
          </w:p>
        </w:tc>
        <w:tc>
          <w:tcPr>
            <w:tcW w:w="2552" w:type="dxa"/>
            <w:vAlign w:val="center"/>
          </w:tcPr>
          <w:p w14:paraId="0ABCF746" w14:textId="77777777" w:rsidR="00EF1277" w:rsidRPr="00203170" w:rsidRDefault="00EF1277" w:rsidP="00203170">
            <w:pPr>
              <w:ind w:left="709" w:right="567"/>
              <w:jc w:val="center"/>
              <w:rPr>
                <w:rFonts w:ascii="ITC Avant Garde" w:eastAsiaTheme="minorHAnsi" w:hAnsi="ITC Avant Garde" w:cstheme="minorBidi"/>
                <w:sz w:val="18"/>
                <w:szCs w:val="18"/>
              </w:rPr>
            </w:pPr>
            <w:r w:rsidRPr="00203170">
              <w:rPr>
                <w:rFonts w:ascii="ITC Avant Garde" w:eastAsiaTheme="minorHAnsi" w:hAnsi="ITC Avant Garde" w:cstheme="minorBidi"/>
                <w:sz w:val="18"/>
                <w:szCs w:val="18"/>
              </w:rPr>
              <w:t>Primer Vocal</w:t>
            </w:r>
          </w:p>
        </w:tc>
      </w:tr>
      <w:tr w:rsidR="00EF1277" w:rsidRPr="00203170" w14:paraId="5CAD7FA1" w14:textId="77777777" w:rsidTr="00396B08">
        <w:trPr>
          <w:trHeight w:val="14"/>
          <w:jc w:val="center"/>
        </w:trPr>
        <w:tc>
          <w:tcPr>
            <w:tcW w:w="3539" w:type="dxa"/>
            <w:vAlign w:val="center"/>
          </w:tcPr>
          <w:p w14:paraId="1D0A99BE" w14:textId="77777777" w:rsidR="00EF1277" w:rsidRPr="00203170" w:rsidRDefault="00EF1277" w:rsidP="00203170">
            <w:pPr>
              <w:ind w:left="709" w:right="567"/>
              <w:jc w:val="center"/>
              <w:rPr>
                <w:rFonts w:ascii="ITC Avant Garde" w:eastAsiaTheme="minorHAnsi" w:hAnsi="ITC Avant Garde" w:cstheme="minorBidi"/>
                <w:sz w:val="18"/>
                <w:szCs w:val="18"/>
              </w:rPr>
            </w:pPr>
            <w:r w:rsidRPr="00203170">
              <w:rPr>
                <w:rFonts w:ascii="ITC Avant Garde" w:eastAsiaTheme="minorHAnsi" w:hAnsi="ITC Avant Garde" w:cstheme="minorBidi"/>
                <w:sz w:val="18"/>
                <w:szCs w:val="18"/>
              </w:rPr>
              <w:t>Javier Alejandro Ramírez Navarro</w:t>
            </w:r>
          </w:p>
        </w:tc>
        <w:tc>
          <w:tcPr>
            <w:tcW w:w="2552" w:type="dxa"/>
            <w:vAlign w:val="center"/>
          </w:tcPr>
          <w:p w14:paraId="3AB8C014" w14:textId="77777777" w:rsidR="00EF1277" w:rsidRPr="00203170" w:rsidRDefault="00EF1277" w:rsidP="00203170">
            <w:pPr>
              <w:ind w:left="709" w:right="567"/>
              <w:jc w:val="center"/>
              <w:rPr>
                <w:rFonts w:ascii="ITC Avant Garde" w:eastAsiaTheme="minorHAnsi" w:hAnsi="ITC Avant Garde" w:cstheme="minorBidi"/>
                <w:sz w:val="18"/>
                <w:szCs w:val="18"/>
              </w:rPr>
            </w:pPr>
            <w:r w:rsidRPr="00203170">
              <w:rPr>
                <w:rFonts w:ascii="ITC Avant Garde" w:eastAsiaTheme="minorHAnsi" w:hAnsi="ITC Avant Garde" w:cstheme="minorBidi"/>
                <w:sz w:val="18"/>
                <w:szCs w:val="18"/>
              </w:rPr>
              <w:t>Segundo Vocal</w:t>
            </w:r>
          </w:p>
        </w:tc>
      </w:tr>
    </w:tbl>
    <w:p w14:paraId="07061E74" w14:textId="77777777" w:rsidR="00EF1277" w:rsidRPr="00203170" w:rsidRDefault="00EF1277" w:rsidP="00203170">
      <w:pPr>
        <w:ind w:left="709" w:right="567"/>
        <w:jc w:val="both"/>
        <w:rPr>
          <w:rFonts w:ascii="ITC Avant Garde" w:eastAsiaTheme="minorHAnsi" w:hAnsi="ITC Avant Garde" w:cstheme="minorBidi"/>
          <w:sz w:val="18"/>
          <w:szCs w:val="18"/>
        </w:rPr>
      </w:pPr>
      <w:r w:rsidRPr="00203170">
        <w:rPr>
          <w:rFonts w:ascii="ITC Avant Garde" w:eastAsiaTheme="minorHAnsi" w:hAnsi="ITC Avant Garde" w:cstheme="minorBidi"/>
          <w:sz w:val="18"/>
          <w:szCs w:val="18"/>
        </w:rPr>
        <w:t>Fuente: Elaboración propia con información de la DGCT.</w:t>
      </w:r>
    </w:p>
    <w:p w14:paraId="10CB0F40" w14:textId="77777777" w:rsidR="00EF1277" w:rsidRPr="00203170" w:rsidRDefault="00EF1277" w:rsidP="00203170">
      <w:pPr>
        <w:ind w:left="709" w:right="567"/>
        <w:jc w:val="both"/>
        <w:rPr>
          <w:rFonts w:ascii="ITC Avant Garde" w:hAnsi="ITC Avant Garde"/>
          <w:bCs/>
          <w:sz w:val="18"/>
          <w:szCs w:val="18"/>
        </w:rPr>
      </w:pPr>
      <w:r w:rsidRPr="00203170">
        <w:rPr>
          <w:rFonts w:ascii="ITC Avant Garde" w:hAnsi="ITC Avant Garde"/>
          <w:bCs/>
          <w:sz w:val="18"/>
          <w:szCs w:val="18"/>
        </w:rPr>
        <w:t>En la respuesta al Requerimiento de Información, el Solicitante señaló que los asociados descritos en el cuadro anterior son directivos en GSAT Comunicaciones, S.A. de C.V. (GSAT) conforme a lo siguiente.</w:t>
      </w:r>
    </w:p>
    <w:tbl>
      <w:tblPr>
        <w:tblStyle w:val="Tablaconcuadrcula1"/>
        <w:tblW w:w="8075" w:type="dxa"/>
        <w:jc w:val="center"/>
        <w:tblLook w:val="04A0" w:firstRow="1" w:lastRow="0" w:firstColumn="1" w:lastColumn="0" w:noHBand="0" w:noVBand="1"/>
        <w:tblCaption w:val="Información proporcionada por el solicitante  respecto de GSAT Comunicaciones, S.A. de C.V. "/>
        <w:tblDescription w:val="En una tabla de 2 columnas por 4 filas proporciona los nombres de los asociados y los cargos que tienen en GSAT."/>
      </w:tblPr>
      <w:tblGrid>
        <w:gridCol w:w="3539"/>
        <w:gridCol w:w="4536"/>
      </w:tblGrid>
      <w:tr w:rsidR="00EF1277" w:rsidRPr="00203170" w14:paraId="6A0BAACF" w14:textId="77777777" w:rsidTr="00396B08">
        <w:trPr>
          <w:trHeight w:val="363"/>
          <w:tblHeader/>
          <w:jc w:val="center"/>
        </w:trPr>
        <w:tc>
          <w:tcPr>
            <w:tcW w:w="3539" w:type="dxa"/>
            <w:shd w:val="clear" w:color="auto" w:fill="A6A6A6" w:themeFill="background1" w:themeFillShade="A6"/>
            <w:vAlign w:val="center"/>
          </w:tcPr>
          <w:p w14:paraId="5914CC30" w14:textId="77777777" w:rsidR="00EF1277" w:rsidRPr="00203170" w:rsidRDefault="00EF1277" w:rsidP="00203170">
            <w:pPr>
              <w:ind w:left="709" w:right="567"/>
              <w:jc w:val="center"/>
              <w:rPr>
                <w:rFonts w:ascii="ITC Avant Garde" w:eastAsiaTheme="minorHAnsi" w:hAnsi="ITC Avant Garde" w:cstheme="minorBidi"/>
                <w:b/>
                <w:bCs/>
                <w:sz w:val="18"/>
                <w:szCs w:val="18"/>
              </w:rPr>
            </w:pPr>
            <w:r w:rsidRPr="00203170">
              <w:rPr>
                <w:rFonts w:ascii="ITC Avant Garde" w:eastAsiaTheme="minorHAnsi" w:hAnsi="ITC Avant Garde" w:cstheme="minorBidi"/>
                <w:b/>
                <w:bCs/>
                <w:sz w:val="18"/>
                <w:szCs w:val="18"/>
              </w:rPr>
              <w:t>Asociado</w:t>
            </w:r>
          </w:p>
        </w:tc>
        <w:tc>
          <w:tcPr>
            <w:tcW w:w="4536" w:type="dxa"/>
            <w:shd w:val="clear" w:color="auto" w:fill="A6A6A6" w:themeFill="background1" w:themeFillShade="A6"/>
            <w:vAlign w:val="center"/>
          </w:tcPr>
          <w:p w14:paraId="0DEA2149" w14:textId="77777777" w:rsidR="00EF1277" w:rsidRPr="00203170" w:rsidRDefault="00EF1277" w:rsidP="00203170">
            <w:pPr>
              <w:ind w:left="709" w:right="567"/>
              <w:jc w:val="center"/>
              <w:rPr>
                <w:rFonts w:ascii="ITC Avant Garde" w:eastAsiaTheme="minorHAnsi" w:hAnsi="ITC Avant Garde" w:cstheme="minorBidi"/>
                <w:b/>
                <w:bCs/>
                <w:sz w:val="18"/>
                <w:szCs w:val="18"/>
              </w:rPr>
            </w:pPr>
            <w:r w:rsidRPr="00203170">
              <w:rPr>
                <w:rFonts w:ascii="ITC Avant Garde" w:eastAsiaTheme="minorHAnsi" w:hAnsi="ITC Avant Garde" w:cstheme="minorBidi"/>
                <w:b/>
                <w:bCs/>
                <w:sz w:val="18"/>
                <w:szCs w:val="18"/>
              </w:rPr>
              <w:t>Cargo en GSAT</w:t>
            </w:r>
          </w:p>
        </w:tc>
      </w:tr>
      <w:tr w:rsidR="00EF1277" w:rsidRPr="00203170" w14:paraId="5468A324" w14:textId="77777777" w:rsidTr="00396B08">
        <w:trPr>
          <w:trHeight w:val="14"/>
          <w:jc w:val="center"/>
        </w:trPr>
        <w:tc>
          <w:tcPr>
            <w:tcW w:w="3539" w:type="dxa"/>
            <w:vAlign w:val="center"/>
          </w:tcPr>
          <w:p w14:paraId="5CA4B75E" w14:textId="77777777" w:rsidR="00EF1277" w:rsidRPr="00203170" w:rsidRDefault="00EF1277" w:rsidP="00203170">
            <w:pPr>
              <w:ind w:left="709" w:right="567"/>
              <w:jc w:val="center"/>
              <w:rPr>
                <w:rFonts w:ascii="ITC Avant Garde" w:eastAsiaTheme="minorHAnsi" w:hAnsi="ITC Avant Garde" w:cstheme="minorBidi"/>
                <w:sz w:val="18"/>
                <w:szCs w:val="18"/>
              </w:rPr>
            </w:pPr>
            <w:r w:rsidRPr="00203170">
              <w:rPr>
                <w:rFonts w:ascii="ITC Avant Garde" w:eastAsiaTheme="minorHAnsi" w:hAnsi="ITC Avant Garde" w:cstheme="minorBidi"/>
                <w:sz w:val="18"/>
                <w:szCs w:val="18"/>
              </w:rPr>
              <w:t>Pedro Hoyos Salazar</w:t>
            </w:r>
          </w:p>
        </w:tc>
        <w:tc>
          <w:tcPr>
            <w:tcW w:w="4536" w:type="dxa"/>
            <w:vAlign w:val="center"/>
          </w:tcPr>
          <w:p w14:paraId="361B67C4" w14:textId="77777777" w:rsidR="00EF1277" w:rsidRPr="00203170" w:rsidRDefault="00EF1277" w:rsidP="00203170">
            <w:pPr>
              <w:ind w:left="709" w:right="567"/>
              <w:jc w:val="center"/>
              <w:rPr>
                <w:rFonts w:ascii="ITC Avant Garde" w:eastAsiaTheme="minorHAnsi" w:hAnsi="ITC Avant Garde" w:cstheme="minorBidi"/>
                <w:sz w:val="18"/>
                <w:szCs w:val="18"/>
              </w:rPr>
            </w:pPr>
            <w:r w:rsidRPr="00203170">
              <w:rPr>
                <w:rFonts w:ascii="ITC Avant Garde" w:eastAsiaTheme="minorHAnsi" w:hAnsi="ITC Avant Garde" w:cstheme="minorBidi"/>
                <w:sz w:val="18"/>
                <w:szCs w:val="18"/>
              </w:rPr>
              <w:t>Subdirector de Innovación y Mercadotecnia</w:t>
            </w:r>
          </w:p>
        </w:tc>
      </w:tr>
      <w:tr w:rsidR="00EF1277" w:rsidRPr="00203170" w14:paraId="4DDE4562" w14:textId="77777777" w:rsidTr="00396B08">
        <w:trPr>
          <w:trHeight w:val="14"/>
          <w:jc w:val="center"/>
        </w:trPr>
        <w:tc>
          <w:tcPr>
            <w:tcW w:w="3539" w:type="dxa"/>
            <w:vAlign w:val="center"/>
          </w:tcPr>
          <w:p w14:paraId="4D478D38" w14:textId="77777777" w:rsidR="00EF1277" w:rsidRPr="00203170" w:rsidRDefault="00EF1277" w:rsidP="00203170">
            <w:pPr>
              <w:ind w:left="709" w:right="567"/>
              <w:jc w:val="center"/>
              <w:rPr>
                <w:rFonts w:ascii="ITC Avant Garde" w:eastAsiaTheme="minorHAnsi" w:hAnsi="ITC Avant Garde" w:cstheme="minorBidi"/>
                <w:sz w:val="18"/>
                <w:szCs w:val="18"/>
              </w:rPr>
            </w:pPr>
            <w:r w:rsidRPr="00203170">
              <w:rPr>
                <w:rFonts w:ascii="ITC Avant Garde" w:eastAsiaTheme="minorHAnsi" w:hAnsi="ITC Avant Garde" w:cstheme="minorBidi"/>
                <w:sz w:val="18"/>
                <w:szCs w:val="18"/>
              </w:rPr>
              <w:t>Carlos Alberto Vizcaíno Higuera</w:t>
            </w:r>
          </w:p>
        </w:tc>
        <w:tc>
          <w:tcPr>
            <w:tcW w:w="4536" w:type="dxa"/>
            <w:vAlign w:val="center"/>
          </w:tcPr>
          <w:p w14:paraId="4D0181D2" w14:textId="77777777" w:rsidR="00EF1277" w:rsidRPr="00203170" w:rsidRDefault="00EF1277" w:rsidP="00203170">
            <w:pPr>
              <w:ind w:left="709" w:right="567"/>
              <w:jc w:val="center"/>
              <w:rPr>
                <w:rFonts w:ascii="ITC Avant Garde" w:eastAsiaTheme="minorHAnsi" w:hAnsi="ITC Avant Garde" w:cstheme="minorBidi"/>
                <w:sz w:val="18"/>
                <w:szCs w:val="18"/>
              </w:rPr>
            </w:pPr>
            <w:r w:rsidRPr="00203170">
              <w:rPr>
                <w:rFonts w:ascii="ITC Avant Garde" w:eastAsiaTheme="minorHAnsi" w:hAnsi="ITC Avant Garde" w:cstheme="minorBidi"/>
                <w:sz w:val="18"/>
                <w:szCs w:val="18"/>
              </w:rPr>
              <w:t>Director Jurídico</w:t>
            </w:r>
          </w:p>
        </w:tc>
      </w:tr>
      <w:tr w:rsidR="00EF1277" w:rsidRPr="00203170" w14:paraId="2811FB78" w14:textId="77777777" w:rsidTr="00396B08">
        <w:trPr>
          <w:trHeight w:val="14"/>
          <w:jc w:val="center"/>
        </w:trPr>
        <w:tc>
          <w:tcPr>
            <w:tcW w:w="3539" w:type="dxa"/>
            <w:vAlign w:val="center"/>
          </w:tcPr>
          <w:p w14:paraId="63189040" w14:textId="77777777" w:rsidR="00EF1277" w:rsidRPr="00203170" w:rsidRDefault="00EF1277" w:rsidP="00203170">
            <w:pPr>
              <w:ind w:left="709" w:right="567"/>
              <w:jc w:val="center"/>
              <w:rPr>
                <w:rFonts w:ascii="ITC Avant Garde" w:eastAsiaTheme="minorHAnsi" w:hAnsi="ITC Avant Garde" w:cstheme="minorBidi"/>
                <w:sz w:val="18"/>
                <w:szCs w:val="18"/>
              </w:rPr>
            </w:pPr>
            <w:r w:rsidRPr="00203170">
              <w:rPr>
                <w:rFonts w:ascii="ITC Avant Garde" w:eastAsiaTheme="minorHAnsi" w:hAnsi="ITC Avant Garde" w:cstheme="minorBidi"/>
                <w:sz w:val="18"/>
                <w:szCs w:val="18"/>
              </w:rPr>
              <w:t xml:space="preserve">René </w:t>
            </w:r>
            <w:proofErr w:type="spellStart"/>
            <w:r w:rsidRPr="00203170">
              <w:rPr>
                <w:rFonts w:ascii="ITC Avant Garde" w:eastAsiaTheme="minorHAnsi" w:hAnsi="ITC Avant Garde" w:cstheme="minorBidi"/>
                <w:sz w:val="18"/>
                <w:szCs w:val="18"/>
              </w:rPr>
              <w:t>Dupond</w:t>
            </w:r>
            <w:proofErr w:type="spellEnd"/>
            <w:r w:rsidRPr="00203170">
              <w:rPr>
                <w:rFonts w:ascii="ITC Avant Garde" w:eastAsiaTheme="minorHAnsi" w:hAnsi="ITC Avant Garde" w:cstheme="minorBidi"/>
                <w:sz w:val="18"/>
                <w:szCs w:val="18"/>
              </w:rPr>
              <w:t xml:space="preserve"> </w:t>
            </w:r>
            <w:proofErr w:type="spellStart"/>
            <w:r w:rsidRPr="00203170">
              <w:rPr>
                <w:rFonts w:ascii="ITC Avant Garde" w:eastAsiaTheme="minorHAnsi" w:hAnsi="ITC Avant Garde" w:cstheme="minorBidi"/>
                <w:sz w:val="18"/>
                <w:szCs w:val="18"/>
              </w:rPr>
              <w:t>Coblentz</w:t>
            </w:r>
            <w:proofErr w:type="spellEnd"/>
          </w:p>
        </w:tc>
        <w:tc>
          <w:tcPr>
            <w:tcW w:w="4536" w:type="dxa"/>
            <w:vAlign w:val="center"/>
          </w:tcPr>
          <w:p w14:paraId="4062C450" w14:textId="77777777" w:rsidR="00EF1277" w:rsidRPr="00203170" w:rsidRDefault="00EF1277" w:rsidP="00203170">
            <w:pPr>
              <w:ind w:left="709" w:right="567"/>
              <w:jc w:val="center"/>
              <w:rPr>
                <w:rFonts w:ascii="ITC Avant Garde" w:eastAsiaTheme="minorHAnsi" w:hAnsi="ITC Avant Garde" w:cstheme="minorBidi"/>
                <w:sz w:val="18"/>
                <w:szCs w:val="18"/>
              </w:rPr>
            </w:pPr>
            <w:r w:rsidRPr="00203170">
              <w:rPr>
                <w:rFonts w:ascii="ITC Avant Garde" w:eastAsiaTheme="minorHAnsi" w:hAnsi="ITC Avant Garde" w:cstheme="minorBidi"/>
                <w:sz w:val="18"/>
                <w:szCs w:val="18"/>
              </w:rPr>
              <w:t>Director de Administración y Finanzas</w:t>
            </w:r>
          </w:p>
        </w:tc>
      </w:tr>
      <w:tr w:rsidR="00EF1277" w:rsidRPr="00203170" w14:paraId="60086057" w14:textId="77777777" w:rsidTr="00396B08">
        <w:trPr>
          <w:trHeight w:val="14"/>
          <w:jc w:val="center"/>
        </w:trPr>
        <w:tc>
          <w:tcPr>
            <w:tcW w:w="3539" w:type="dxa"/>
            <w:vAlign w:val="center"/>
          </w:tcPr>
          <w:p w14:paraId="54E8EC3B" w14:textId="77777777" w:rsidR="00EF1277" w:rsidRPr="00203170" w:rsidRDefault="00EF1277" w:rsidP="00203170">
            <w:pPr>
              <w:ind w:left="709" w:right="567"/>
              <w:jc w:val="center"/>
              <w:rPr>
                <w:rFonts w:ascii="ITC Avant Garde" w:eastAsiaTheme="minorHAnsi" w:hAnsi="ITC Avant Garde" w:cstheme="minorBidi"/>
                <w:sz w:val="18"/>
                <w:szCs w:val="18"/>
              </w:rPr>
            </w:pPr>
            <w:r w:rsidRPr="00203170">
              <w:rPr>
                <w:rFonts w:ascii="ITC Avant Garde" w:eastAsiaTheme="minorHAnsi" w:hAnsi="ITC Avant Garde" w:cstheme="minorBidi"/>
                <w:sz w:val="18"/>
                <w:szCs w:val="18"/>
              </w:rPr>
              <w:t>Javier Alejandro Ramírez Navarro</w:t>
            </w:r>
          </w:p>
        </w:tc>
        <w:tc>
          <w:tcPr>
            <w:tcW w:w="4536" w:type="dxa"/>
            <w:vAlign w:val="center"/>
          </w:tcPr>
          <w:p w14:paraId="06BB71C6" w14:textId="77777777" w:rsidR="00EF1277" w:rsidRPr="00203170" w:rsidRDefault="00EF1277" w:rsidP="00203170">
            <w:pPr>
              <w:ind w:left="709" w:right="567"/>
              <w:jc w:val="center"/>
              <w:rPr>
                <w:rFonts w:ascii="ITC Avant Garde" w:eastAsiaTheme="minorHAnsi" w:hAnsi="ITC Avant Garde" w:cstheme="minorBidi"/>
                <w:sz w:val="18"/>
                <w:szCs w:val="18"/>
              </w:rPr>
            </w:pPr>
            <w:r w:rsidRPr="00203170">
              <w:rPr>
                <w:rFonts w:ascii="ITC Avant Garde" w:eastAsiaTheme="minorHAnsi" w:hAnsi="ITC Avant Garde" w:cstheme="minorBidi"/>
                <w:sz w:val="18"/>
                <w:szCs w:val="18"/>
              </w:rPr>
              <w:t>Director Comercial</w:t>
            </w:r>
          </w:p>
        </w:tc>
      </w:tr>
    </w:tbl>
    <w:p w14:paraId="3C64D846" w14:textId="77777777" w:rsidR="00EF1277" w:rsidRPr="00203170" w:rsidRDefault="00EF1277" w:rsidP="00203170">
      <w:pPr>
        <w:ind w:left="709" w:right="567"/>
        <w:jc w:val="both"/>
        <w:rPr>
          <w:rFonts w:ascii="ITC Avant Garde" w:eastAsiaTheme="minorHAnsi" w:hAnsi="ITC Avant Garde" w:cstheme="minorBidi"/>
          <w:sz w:val="18"/>
          <w:szCs w:val="18"/>
        </w:rPr>
      </w:pPr>
      <w:r w:rsidRPr="00203170">
        <w:rPr>
          <w:rFonts w:ascii="ITC Avant Garde" w:eastAsiaTheme="minorHAnsi" w:hAnsi="ITC Avant Garde" w:cstheme="minorBidi"/>
          <w:sz w:val="18"/>
          <w:szCs w:val="18"/>
        </w:rPr>
        <w:t>Fuente: Elaboración propia con información del Solicitante.</w:t>
      </w:r>
    </w:p>
    <w:p w14:paraId="03C9DA23" w14:textId="77777777" w:rsidR="00EF1277" w:rsidRPr="00203170" w:rsidRDefault="00EF1277" w:rsidP="00203170">
      <w:pPr>
        <w:ind w:left="709" w:right="567"/>
        <w:jc w:val="both"/>
        <w:rPr>
          <w:rFonts w:ascii="ITC Avant Garde" w:hAnsi="ITC Avant Garde"/>
          <w:sz w:val="18"/>
          <w:szCs w:val="18"/>
        </w:rPr>
      </w:pPr>
      <w:r w:rsidRPr="00203170">
        <w:rPr>
          <w:rFonts w:ascii="ITC Avant Garde" w:hAnsi="ITC Avant Garde"/>
          <w:sz w:val="18"/>
          <w:szCs w:val="18"/>
        </w:rPr>
        <w:t xml:space="preserve">Conforme a información que obra en expedientes de la DGCC, </w:t>
      </w:r>
      <w:r w:rsidRPr="00203170">
        <w:rPr>
          <w:rFonts w:ascii="ITC Avant Garde" w:hAnsi="ITC Avant Garde"/>
          <w:bCs/>
          <w:sz w:val="18"/>
          <w:szCs w:val="18"/>
        </w:rPr>
        <w:t xml:space="preserve">la persona que controla a GSAT es el C. Jorge Hank </w:t>
      </w:r>
      <w:proofErr w:type="spellStart"/>
      <w:r w:rsidRPr="00203170">
        <w:rPr>
          <w:rFonts w:ascii="ITC Avant Garde" w:hAnsi="ITC Avant Garde"/>
          <w:bCs/>
          <w:sz w:val="18"/>
          <w:szCs w:val="18"/>
        </w:rPr>
        <w:t>Rhon</w:t>
      </w:r>
      <w:proofErr w:type="spellEnd"/>
      <w:r w:rsidRPr="00203170">
        <w:rPr>
          <w:rFonts w:ascii="ITC Avant Garde" w:hAnsi="ITC Avant Garde"/>
          <w:bCs/>
          <w:sz w:val="18"/>
          <w:szCs w:val="18"/>
        </w:rPr>
        <w:t>.</w:t>
      </w:r>
      <w:r w:rsidRPr="00203170">
        <w:rPr>
          <w:rStyle w:val="Refdenotaalpie"/>
          <w:rFonts w:ascii="ITC Avant Garde" w:hAnsi="ITC Avant Garde"/>
          <w:sz w:val="18"/>
          <w:szCs w:val="18"/>
        </w:rPr>
        <w:footnoteReference w:id="1"/>
      </w:r>
      <w:r w:rsidRPr="00203170">
        <w:rPr>
          <w:rFonts w:ascii="ITC Avant Garde" w:hAnsi="ITC Avant Garde"/>
          <w:sz w:val="18"/>
          <w:szCs w:val="18"/>
        </w:rPr>
        <w:t xml:space="preserve"> </w:t>
      </w:r>
    </w:p>
    <w:p w14:paraId="71C228FC" w14:textId="706A1A84" w:rsidR="00EF1277" w:rsidRPr="00203170" w:rsidRDefault="00EF1277" w:rsidP="00203170">
      <w:pPr>
        <w:ind w:left="709" w:right="567"/>
        <w:jc w:val="both"/>
        <w:rPr>
          <w:rFonts w:ascii="ITC Avant Garde" w:eastAsiaTheme="minorHAnsi" w:hAnsi="ITC Avant Garde" w:cstheme="minorBidi"/>
          <w:sz w:val="18"/>
          <w:szCs w:val="18"/>
        </w:rPr>
      </w:pPr>
      <w:r w:rsidRPr="00203170">
        <w:rPr>
          <w:rFonts w:ascii="ITC Avant Garde" w:eastAsiaTheme="minorHAnsi" w:hAnsi="ITC Avant Garde" w:cstheme="minorBidi"/>
          <w:sz w:val="18"/>
          <w:szCs w:val="18"/>
        </w:rPr>
        <w:lastRenderedPageBreak/>
        <w:t xml:space="preserve">Adicionalmente, el Solicitante manifestó que </w:t>
      </w:r>
      <w:r w:rsidR="00A204F0" w:rsidRPr="00203170">
        <w:rPr>
          <w:rFonts w:ascii="ITC Avant Garde" w:eastAsiaTheme="minorHAnsi" w:hAnsi="ITC Avant Garde" w:cstheme="minorBidi"/>
          <w:sz w:val="18"/>
          <w:szCs w:val="18"/>
        </w:rPr>
        <w:t>‘</w:t>
      </w:r>
      <w:r w:rsidRPr="00203170">
        <w:rPr>
          <w:rFonts w:ascii="ITC Avant Garde" w:eastAsiaTheme="minorHAnsi" w:hAnsi="ITC Avant Garde" w:cstheme="minorBidi"/>
          <w:sz w:val="18"/>
          <w:szCs w:val="18"/>
        </w:rPr>
        <w:t>ninguno de los asociados tiene relación de parentesco y/o afinidad con personas que tengan actividades en los sectores de telecomunicaciones o radiodifusión en México; o participen, directa o indirectamente, en el capital social o administración o como directivos de empresas, sociedades o asociaciones con actividades relacionadas en estos sectores</w:t>
      </w:r>
      <w:r w:rsidR="00A204F0" w:rsidRPr="00203170">
        <w:rPr>
          <w:rFonts w:ascii="ITC Avant Garde" w:eastAsiaTheme="minorHAnsi" w:hAnsi="ITC Avant Garde" w:cstheme="minorBidi"/>
          <w:sz w:val="18"/>
          <w:szCs w:val="18"/>
        </w:rPr>
        <w:t>’</w:t>
      </w:r>
      <w:r w:rsidRPr="00203170">
        <w:rPr>
          <w:rFonts w:ascii="ITC Avant Garde" w:eastAsiaTheme="minorHAnsi" w:hAnsi="ITC Avant Garde" w:cstheme="minorBidi"/>
          <w:sz w:val="18"/>
          <w:szCs w:val="18"/>
        </w:rPr>
        <w:t xml:space="preserve">. </w:t>
      </w:r>
    </w:p>
    <w:p w14:paraId="40AB3532" w14:textId="77777777" w:rsidR="00EF1277" w:rsidRPr="00203170" w:rsidRDefault="00EF1277" w:rsidP="00203170">
      <w:pPr>
        <w:ind w:left="709" w:right="567"/>
        <w:jc w:val="both"/>
        <w:rPr>
          <w:rFonts w:ascii="ITC Avant Garde" w:hAnsi="ITC Avant Garde"/>
          <w:b/>
          <w:sz w:val="18"/>
          <w:szCs w:val="18"/>
        </w:rPr>
      </w:pPr>
      <w:r w:rsidRPr="00203170">
        <w:rPr>
          <w:rFonts w:ascii="ITC Avant Garde" w:hAnsi="ITC Avant Garde"/>
          <w:b/>
          <w:sz w:val="18"/>
          <w:szCs w:val="18"/>
        </w:rPr>
        <w:t xml:space="preserve">III.1. </w:t>
      </w:r>
      <w:r w:rsidRPr="00203170">
        <w:rPr>
          <w:rFonts w:ascii="ITC Avant Garde" w:eastAsiaTheme="minorHAnsi" w:hAnsi="ITC Avant Garde" w:cstheme="minorBidi"/>
          <w:b/>
          <w:sz w:val="18"/>
          <w:szCs w:val="18"/>
        </w:rPr>
        <w:t>Concesiones</w:t>
      </w:r>
      <w:r w:rsidRPr="00203170">
        <w:rPr>
          <w:rFonts w:ascii="ITC Avant Garde" w:hAnsi="ITC Avant Garde"/>
          <w:b/>
          <w:sz w:val="18"/>
          <w:szCs w:val="18"/>
        </w:rPr>
        <w:t xml:space="preserve"> y Permisos de </w:t>
      </w:r>
      <w:r w:rsidRPr="00203170">
        <w:rPr>
          <w:rFonts w:ascii="ITC Avant Garde" w:eastAsiaTheme="minorHAnsi" w:hAnsi="ITC Avant Garde" w:cstheme="minorBidi"/>
          <w:b/>
          <w:sz w:val="18"/>
          <w:szCs w:val="18"/>
        </w:rPr>
        <w:t>Conectividad Rural</w:t>
      </w:r>
      <w:r w:rsidRPr="00203170">
        <w:rPr>
          <w:rFonts w:ascii="ITC Avant Garde" w:hAnsi="ITC Avant Garde"/>
          <w:b/>
          <w:sz w:val="18"/>
          <w:szCs w:val="18"/>
        </w:rPr>
        <w:t xml:space="preserve"> y Personas Relacionadas</w:t>
      </w:r>
    </w:p>
    <w:p w14:paraId="03249D81" w14:textId="77777777" w:rsidR="00EF1277" w:rsidRPr="00203170" w:rsidRDefault="00EF1277" w:rsidP="00203170">
      <w:pPr>
        <w:ind w:left="709" w:right="567"/>
        <w:jc w:val="both"/>
        <w:rPr>
          <w:rFonts w:ascii="ITC Avant Garde" w:hAnsi="ITC Avant Garde"/>
          <w:bCs/>
          <w:sz w:val="18"/>
          <w:szCs w:val="18"/>
        </w:rPr>
      </w:pPr>
      <w:r w:rsidRPr="00203170">
        <w:rPr>
          <w:rFonts w:ascii="ITC Avant Garde" w:hAnsi="ITC Avant Garde"/>
          <w:sz w:val="18"/>
          <w:szCs w:val="18"/>
        </w:rPr>
        <w:t>De acuerdo con información del Registro Público de Concesiones del Instituto (RPC) y la presentada por el Solicitante, se determinó que ni éste, ni sus asociados son titulares actualmente de concesiones en materia de telecomunicaciones.</w:t>
      </w:r>
    </w:p>
    <w:p w14:paraId="2EBB0547" w14:textId="77777777" w:rsidR="00EF1277" w:rsidRPr="00203170" w:rsidRDefault="00EF1277" w:rsidP="00203170">
      <w:pPr>
        <w:ind w:left="709" w:right="567"/>
        <w:jc w:val="both"/>
        <w:rPr>
          <w:rFonts w:ascii="ITC Avant Garde" w:hAnsi="ITC Avant Garde"/>
          <w:sz w:val="18"/>
          <w:szCs w:val="18"/>
        </w:rPr>
      </w:pPr>
      <w:r w:rsidRPr="00203170">
        <w:rPr>
          <w:rFonts w:ascii="ITC Avant Garde" w:hAnsi="ITC Avant Garde"/>
          <w:sz w:val="18"/>
          <w:szCs w:val="18"/>
        </w:rPr>
        <w:t>Por otra parte, de acuerdo con información del RPC, GSAT, sociedad donde los asociados del Solicitante son directivos, es titular de la concesión y permiso siguientes:</w:t>
      </w:r>
    </w:p>
    <w:p w14:paraId="57C63D1A" w14:textId="77777777" w:rsidR="00EF1277" w:rsidRPr="00203170" w:rsidRDefault="00EF1277" w:rsidP="00203170">
      <w:pPr>
        <w:pStyle w:val="Prrafodelista"/>
        <w:numPr>
          <w:ilvl w:val="0"/>
          <w:numId w:val="20"/>
        </w:numPr>
        <w:spacing w:line="276" w:lineRule="auto"/>
        <w:ind w:left="993" w:right="567" w:hanging="284"/>
        <w:jc w:val="both"/>
        <w:rPr>
          <w:rFonts w:ascii="ITC Avant Garde" w:hAnsi="ITC Avant Garde"/>
          <w:sz w:val="18"/>
          <w:szCs w:val="18"/>
        </w:rPr>
      </w:pPr>
      <w:r w:rsidRPr="00203170">
        <w:rPr>
          <w:rFonts w:ascii="ITC Avant Garde" w:hAnsi="ITC Avant Garde"/>
          <w:sz w:val="18"/>
          <w:szCs w:val="18"/>
        </w:rPr>
        <w:t>Concesión para instalar, operar y explotar una red pública de telecomunicaciones para la prestación de los servicios de conducción de señales a redes de telecomunicaciones;</w:t>
      </w:r>
      <w:r w:rsidRPr="00203170">
        <w:rPr>
          <w:rStyle w:val="Refdenotaalpie"/>
          <w:rFonts w:ascii="ITC Avant Garde" w:hAnsi="ITC Avant Garde"/>
          <w:sz w:val="18"/>
          <w:szCs w:val="18"/>
        </w:rPr>
        <w:footnoteReference w:id="2"/>
      </w:r>
      <w:r w:rsidRPr="00203170">
        <w:rPr>
          <w:rFonts w:ascii="ITC Avant Garde" w:hAnsi="ITC Avant Garde"/>
          <w:sz w:val="18"/>
          <w:szCs w:val="18"/>
        </w:rPr>
        <w:t xml:space="preserve"> y</w:t>
      </w:r>
    </w:p>
    <w:p w14:paraId="6B22E3C9" w14:textId="77777777" w:rsidR="00EF1277" w:rsidRPr="00203170" w:rsidRDefault="00EF1277" w:rsidP="00203170">
      <w:pPr>
        <w:pStyle w:val="Prrafodelista"/>
        <w:numPr>
          <w:ilvl w:val="0"/>
          <w:numId w:val="20"/>
        </w:numPr>
        <w:spacing w:line="276" w:lineRule="auto"/>
        <w:ind w:left="993" w:right="567" w:hanging="284"/>
        <w:jc w:val="both"/>
        <w:rPr>
          <w:rFonts w:ascii="ITC Avant Garde" w:hAnsi="ITC Avant Garde"/>
          <w:sz w:val="18"/>
          <w:szCs w:val="18"/>
        </w:rPr>
      </w:pPr>
      <w:r w:rsidRPr="00203170">
        <w:rPr>
          <w:rFonts w:ascii="ITC Avant Garde" w:hAnsi="ITC Avant Garde"/>
          <w:sz w:val="18"/>
          <w:szCs w:val="18"/>
        </w:rPr>
        <w:t>Permiso para instalar, operar y explotar estaciones terrenas transmisoras.</w:t>
      </w:r>
      <w:r w:rsidRPr="00203170">
        <w:rPr>
          <w:rStyle w:val="Refdenotaalpie"/>
          <w:rFonts w:ascii="ITC Avant Garde" w:hAnsi="ITC Avant Garde"/>
          <w:sz w:val="18"/>
          <w:szCs w:val="18"/>
        </w:rPr>
        <w:footnoteReference w:id="3"/>
      </w:r>
    </w:p>
    <w:p w14:paraId="348991F4" w14:textId="77777777" w:rsidR="00EF1277" w:rsidRPr="00203170" w:rsidRDefault="00EF1277" w:rsidP="00203170">
      <w:pPr>
        <w:ind w:left="709" w:right="567"/>
        <w:jc w:val="both"/>
        <w:rPr>
          <w:rFonts w:ascii="ITC Avant Garde" w:hAnsi="ITC Avant Garde"/>
          <w:sz w:val="18"/>
          <w:szCs w:val="18"/>
        </w:rPr>
      </w:pPr>
      <w:r w:rsidRPr="00203170">
        <w:rPr>
          <w:rFonts w:ascii="ITC Avant Garde" w:hAnsi="ITC Avant Garde"/>
          <w:sz w:val="18"/>
          <w:szCs w:val="18"/>
        </w:rPr>
        <w:t>Por lo anterior, con la información disponible, se puede concluir que Conectividad Rural y Personas Relacionadas no cuentan con concesiones o permisos, ni tienen participación accionaria o societaria en alguna otra empresa o asociación titular de concesiones o permisos para prestar servicios de telecomunicaciones móviles, incluyendo telefonía móvil.</w:t>
      </w:r>
    </w:p>
    <w:p w14:paraId="1CB101E7" w14:textId="77777777" w:rsidR="00EF1277" w:rsidRPr="00203170" w:rsidRDefault="00EF1277" w:rsidP="00203170">
      <w:pPr>
        <w:ind w:left="709" w:right="567"/>
        <w:jc w:val="both"/>
        <w:rPr>
          <w:rFonts w:ascii="ITC Avant Garde" w:eastAsiaTheme="minorHAnsi" w:hAnsi="ITC Avant Garde" w:cstheme="minorBidi"/>
          <w:b/>
          <w:sz w:val="18"/>
          <w:szCs w:val="18"/>
        </w:rPr>
      </w:pPr>
      <w:r w:rsidRPr="00203170">
        <w:rPr>
          <w:rFonts w:ascii="ITC Avant Garde" w:eastAsiaTheme="minorHAnsi" w:hAnsi="ITC Avant Garde" w:cstheme="minorBidi"/>
          <w:b/>
          <w:sz w:val="18"/>
          <w:szCs w:val="18"/>
        </w:rPr>
        <w:t>IV. Análisis y opinión en materia de competencia económica</w:t>
      </w:r>
    </w:p>
    <w:p w14:paraId="4DA2C09A" w14:textId="77777777" w:rsidR="00EF1277" w:rsidRPr="00203170" w:rsidRDefault="00EF1277" w:rsidP="00203170">
      <w:pPr>
        <w:ind w:left="709" w:right="567"/>
        <w:jc w:val="both"/>
        <w:rPr>
          <w:rFonts w:ascii="ITC Avant Garde" w:hAnsi="ITC Avant Garde"/>
          <w:b/>
          <w:sz w:val="18"/>
          <w:szCs w:val="18"/>
        </w:rPr>
      </w:pPr>
      <w:r w:rsidRPr="00203170">
        <w:rPr>
          <w:rFonts w:ascii="ITC Avant Garde" w:hAnsi="ITC Avant Garde"/>
          <w:b/>
          <w:sz w:val="18"/>
          <w:szCs w:val="18"/>
        </w:rPr>
        <w:t>IV.1. Análisis de concesiones sin fines de lucro</w:t>
      </w:r>
    </w:p>
    <w:p w14:paraId="77C3AAEF" w14:textId="77777777" w:rsidR="00EF1277" w:rsidRPr="00203170" w:rsidRDefault="00EF1277" w:rsidP="00203170">
      <w:pPr>
        <w:ind w:left="709" w:right="567"/>
        <w:jc w:val="both"/>
        <w:rPr>
          <w:rFonts w:ascii="ITC Avant Garde" w:hAnsi="ITC Avant Garde"/>
          <w:sz w:val="18"/>
          <w:szCs w:val="18"/>
        </w:rPr>
      </w:pPr>
      <w:r w:rsidRPr="00203170">
        <w:rPr>
          <w:rFonts w:ascii="ITC Avant Garde" w:hAnsi="ITC Avant Garde"/>
          <w:sz w:val="18"/>
          <w:szCs w:val="18"/>
        </w:rPr>
        <w:t xml:space="preserve">El servicio de telefonía móvil proporciona la capacidad de comunicación por voz que se presta por medio de equipos terminales que pueden estar en movimiento. Los proveedores del servicio usualmente incluyen la capacidad de transmitir mensajes cortos (SMS, por sus siglas en inglés derivadas del término Short </w:t>
      </w:r>
      <w:proofErr w:type="spellStart"/>
      <w:r w:rsidRPr="00203170">
        <w:rPr>
          <w:rFonts w:ascii="ITC Avant Garde" w:hAnsi="ITC Avant Garde"/>
          <w:sz w:val="18"/>
          <w:szCs w:val="18"/>
        </w:rPr>
        <w:t>Message</w:t>
      </w:r>
      <w:proofErr w:type="spellEnd"/>
      <w:r w:rsidRPr="00203170">
        <w:rPr>
          <w:rFonts w:ascii="ITC Avant Garde" w:hAnsi="ITC Avant Garde"/>
          <w:sz w:val="18"/>
          <w:szCs w:val="18"/>
        </w:rPr>
        <w:t xml:space="preserve"> </w:t>
      </w:r>
      <w:proofErr w:type="spellStart"/>
      <w:r w:rsidRPr="00203170">
        <w:rPr>
          <w:rFonts w:ascii="ITC Avant Garde" w:hAnsi="ITC Avant Garde"/>
          <w:sz w:val="18"/>
          <w:szCs w:val="18"/>
        </w:rPr>
        <w:t>Service</w:t>
      </w:r>
      <w:proofErr w:type="spellEnd"/>
      <w:r w:rsidRPr="00203170">
        <w:rPr>
          <w:rFonts w:ascii="ITC Avant Garde" w:hAnsi="ITC Avant Garde"/>
          <w:sz w:val="18"/>
          <w:szCs w:val="18"/>
        </w:rPr>
        <w:t>).</w:t>
      </w:r>
    </w:p>
    <w:p w14:paraId="28818E9C" w14:textId="77777777" w:rsidR="00EF1277" w:rsidRPr="00203170" w:rsidRDefault="00EF1277" w:rsidP="00203170">
      <w:pPr>
        <w:ind w:left="709" w:right="567"/>
        <w:jc w:val="both"/>
        <w:rPr>
          <w:rFonts w:ascii="ITC Avant Garde" w:eastAsiaTheme="minorHAnsi" w:hAnsi="ITC Avant Garde" w:cstheme="minorBidi"/>
          <w:sz w:val="18"/>
          <w:szCs w:val="18"/>
        </w:rPr>
      </w:pPr>
      <w:r w:rsidRPr="00203170">
        <w:rPr>
          <w:rFonts w:ascii="ITC Avant Garde" w:hAnsi="ITC Avant Garde"/>
          <w:sz w:val="18"/>
          <w:szCs w:val="18"/>
        </w:rPr>
        <w:t>En México, los operadores que participan en la provisión de servicios de telefonía móvil, y en general de servicios de telecomunicaciones móviles, prestan dichos servicios al amparo de concesiones de bandas de frecuencias del espectro radioeléctrico,</w:t>
      </w:r>
      <w:r w:rsidRPr="00203170">
        <w:rPr>
          <w:rStyle w:val="Refdenotaalpie"/>
          <w:rFonts w:ascii="ITC Avant Garde" w:hAnsi="ITC Avant Garde"/>
          <w:sz w:val="18"/>
          <w:szCs w:val="18"/>
        </w:rPr>
        <w:footnoteReference w:id="4"/>
      </w:r>
      <w:r w:rsidRPr="00203170">
        <w:rPr>
          <w:rFonts w:ascii="ITC Avant Garde" w:hAnsi="ITC Avant Garde"/>
          <w:sz w:val="18"/>
          <w:szCs w:val="18"/>
        </w:rPr>
        <w:t xml:space="preserve"> así como de concesiones de redes públicas de telecomunicaciones o concesión única, las cuales autorizan la instalación de infraestructura y proporcionar servicios a los usuarios finales.</w:t>
      </w:r>
    </w:p>
    <w:p w14:paraId="0D48ACD9" w14:textId="77777777" w:rsidR="00EF1277" w:rsidRPr="00203170" w:rsidRDefault="00EF1277" w:rsidP="00203170">
      <w:pPr>
        <w:ind w:left="709" w:right="567"/>
        <w:jc w:val="both"/>
        <w:rPr>
          <w:rFonts w:ascii="ITC Avant Garde" w:eastAsiaTheme="minorHAnsi" w:hAnsi="ITC Avant Garde" w:cstheme="minorBidi"/>
          <w:sz w:val="18"/>
          <w:szCs w:val="18"/>
        </w:rPr>
      </w:pPr>
      <w:r w:rsidRPr="00203170">
        <w:rPr>
          <w:rFonts w:ascii="ITC Avant Garde" w:eastAsiaTheme="minorHAnsi" w:hAnsi="ITC Avant Garde" w:cstheme="minorBidi"/>
          <w:sz w:val="18"/>
          <w:szCs w:val="18"/>
        </w:rPr>
        <w:t xml:space="preserve">En el caso particular que nos ocupa, Conectividad Rural solicita una concesión de </w:t>
      </w:r>
      <w:r w:rsidRPr="00203170">
        <w:rPr>
          <w:rFonts w:ascii="ITC Avant Garde" w:hAnsi="ITC Avant Garde"/>
          <w:sz w:val="18"/>
          <w:szCs w:val="18"/>
        </w:rPr>
        <w:t>bandas de frecuencias del espectro radioeléctrico</w:t>
      </w:r>
      <w:r w:rsidRPr="00203170">
        <w:rPr>
          <w:rFonts w:ascii="ITC Avant Garde" w:eastAsiaTheme="minorHAnsi" w:hAnsi="ITC Avant Garde" w:cstheme="minorBidi"/>
          <w:sz w:val="18"/>
          <w:szCs w:val="18"/>
        </w:rPr>
        <w:t xml:space="preserve"> y una concesión única, ambas para uso social. A este respecto, los artículos 67, fracción IV, y 76, fracción IV, de la LFTR, establecen que las concesiones para uso social confieren el derecho para prestar servicios de telecomunicaciones y radiodifusión con propósitos culturales, científicos, educativos o a la comunidad, sin fines de lucro.</w:t>
      </w:r>
    </w:p>
    <w:p w14:paraId="381BC0D2" w14:textId="77777777" w:rsidR="00EF1277" w:rsidRPr="00203170" w:rsidRDefault="00EF1277" w:rsidP="00203170">
      <w:pPr>
        <w:ind w:left="709" w:right="567"/>
        <w:jc w:val="both"/>
        <w:rPr>
          <w:rFonts w:ascii="ITC Avant Garde" w:eastAsiaTheme="minorHAnsi" w:hAnsi="ITC Avant Garde" w:cstheme="minorBidi"/>
          <w:sz w:val="18"/>
          <w:szCs w:val="18"/>
        </w:rPr>
      </w:pPr>
      <w:r w:rsidRPr="00203170">
        <w:rPr>
          <w:rFonts w:ascii="ITC Avant Garde" w:hAnsi="ITC Avant Garde"/>
          <w:sz w:val="18"/>
          <w:szCs w:val="18"/>
        </w:rPr>
        <w:t>Es decir, las concesiones para uso social no tienen como objetivo explotar el espectro radioeléctrico con fines de lucro; así, el ámbito de actividades de sus titulares es distinto al de titulares de concesiones para uso comercial, quienes sí pueden explotar el espectro radioeléctrico y prestar servicios con fines de lucro. Por esta razón, los titulares de concesiones para uso social y los tenedores de concesiones para uso comercial no coinciden en un mismo mercado.</w:t>
      </w:r>
    </w:p>
    <w:p w14:paraId="1BC116C7" w14:textId="77777777" w:rsidR="00EF1277" w:rsidRPr="00203170" w:rsidRDefault="00EF1277" w:rsidP="00203170">
      <w:pPr>
        <w:ind w:left="709" w:right="567"/>
        <w:jc w:val="both"/>
        <w:rPr>
          <w:rFonts w:ascii="ITC Avant Garde" w:eastAsiaTheme="minorHAnsi" w:hAnsi="ITC Avant Garde" w:cstheme="minorBidi"/>
          <w:sz w:val="18"/>
          <w:szCs w:val="18"/>
        </w:rPr>
      </w:pPr>
      <w:r w:rsidRPr="00203170">
        <w:rPr>
          <w:rFonts w:ascii="ITC Avant Garde" w:eastAsiaTheme="minorHAnsi" w:hAnsi="ITC Avant Garde" w:cstheme="minorBidi"/>
          <w:sz w:val="18"/>
          <w:szCs w:val="18"/>
        </w:rPr>
        <w:t xml:space="preserve">No obstante, </w:t>
      </w:r>
      <w:r w:rsidRPr="00203170">
        <w:rPr>
          <w:rFonts w:ascii="ITC Avant Garde" w:hAnsi="ITC Avant Garde"/>
          <w:sz w:val="18"/>
          <w:szCs w:val="18"/>
        </w:rPr>
        <w:t xml:space="preserve">los proveedores de servicios de telecomunicaciones móviles ya sea a través de concesiones para uso social o concesiones para uso comercial, requieren de espectro radioeléctrico para la prestación del servicio, el cual es un recurso limitado. En ese sentido, el espectro radioeléctrico disponible puede asignarse a usos alternativos y excluyentes. Así, </w:t>
      </w:r>
      <w:r w:rsidRPr="00203170">
        <w:rPr>
          <w:rFonts w:ascii="ITC Avant Garde" w:eastAsiaTheme="minorHAnsi" w:hAnsi="ITC Avant Garde" w:cstheme="minorBidi"/>
          <w:sz w:val="18"/>
          <w:szCs w:val="18"/>
        </w:rPr>
        <w:t xml:space="preserve">el otorgamiento de </w:t>
      </w:r>
      <w:r w:rsidRPr="00203170">
        <w:rPr>
          <w:rFonts w:ascii="ITC Avant Garde" w:hAnsi="ITC Avant Garde"/>
          <w:sz w:val="18"/>
          <w:szCs w:val="18"/>
        </w:rPr>
        <w:t xml:space="preserve">concesiones </w:t>
      </w:r>
      <w:r w:rsidRPr="00203170">
        <w:rPr>
          <w:rFonts w:ascii="ITC Avant Garde" w:eastAsiaTheme="minorHAnsi" w:hAnsi="ITC Avant Garde" w:cstheme="minorBidi"/>
          <w:sz w:val="18"/>
          <w:szCs w:val="18"/>
        </w:rPr>
        <w:t xml:space="preserve">para prestar servicios de telecomunicaciones móviles con fines </w:t>
      </w:r>
      <w:r w:rsidRPr="00203170">
        <w:rPr>
          <w:rFonts w:ascii="ITC Avant Garde" w:eastAsiaTheme="minorHAnsi" w:hAnsi="ITC Avant Garde" w:cstheme="minorBidi"/>
          <w:sz w:val="18"/>
          <w:szCs w:val="18"/>
        </w:rPr>
        <w:lastRenderedPageBreak/>
        <w:t>sociales, puede tener efectos sobre las condiciones de competencia y libre concurrencia en los servicios relacionados de telecomunicaciones móviles con fines comerciales cuando:</w:t>
      </w:r>
    </w:p>
    <w:p w14:paraId="599385A4" w14:textId="77777777" w:rsidR="00EF1277" w:rsidRPr="00203170" w:rsidRDefault="00EF1277" w:rsidP="00203170">
      <w:pPr>
        <w:pStyle w:val="Prrafodelista"/>
        <w:numPr>
          <w:ilvl w:val="0"/>
          <w:numId w:val="19"/>
        </w:numPr>
        <w:ind w:left="709" w:right="567" w:firstLine="0"/>
        <w:jc w:val="both"/>
        <w:rPr>
          <w:rFonts w:ascii="ITC Avant Garde" w:hAnsi="ITC Avant Garde"/>
          <w:sz w:val="18"/>
          <w:szCs w:val="18"/>
        </w:rPr>
      </w:pPr>
      <w:r w:rsidRPr="00203170">
        <w:rPr>
          <w:rFonts w:ascii="ITC Avant Garde" w:hAnsi="ITC Avant Garde"/>
          <w:sz w:val="18"/>
          <w:szCs w:val="18"/>
        </w:rPr>
        <w:t xml:space="preserve">El agente económico solicitante tenga concesiones para prestar servicios de telecomunicaciones móviles con fines comerciales en la localidad objeto de la solicitud; y a través de dichas concesiones tenga una participación importante en el mercado; </w:t>
      </w:r>
    </w:p>
    <w:p w14:paraId="0B7ACB02" w14:textId="77777777" w:rsidR="00EF1277" w:rsidRPr="00203170" w:rsidRDefault="00EF1277" w:rsidP="00203170">
      <w:pPr>
        <w:pStyle w:val="Prrafodelista"/>
        <w:numPr>
          <w:ilvl w:val="0"/>
          <w:numId w:val="19"/>
        </w:numPr>
        <w:ind w:left="709" w:right="567" w:firstLine="0"/>
        <w:jc w:val="both"/>
        <w:rPr>
          <w:rFonts w:ascii="ITC Avant Garde" w:hAnsi="ITC Avant Garde"/>
          <w:sz w:val="18"/>
          <w:szCs w:val="18"/>
        </w:rPr>
      </w:pPr>
      <w:r w:rsidRPr="00203170">
        <w:rPr>
          <w:rFonts w:ascii="ITC Avant Garde" w:hAnsi="ITC Avant Garde"/>
          <w:sz w:val="18"/>
          <w:szCs w:val="18"/>
        </w:rPr>
        <w:t>La solicitud tenga o pueda tener por objeto o efecto limitar la disponibilidad de espectro radioeléctrico y con ello impedir el acceso de otros agentes económicos a ese insumo necesario para proveer servicios de telecomunicaciones móviles en la localidad objeto de la solicitud. En estos casos, el solicitante podría tener incentivos a acumular espectro radioeléctrico mediante su uso con propósitos culturales, científicos, educativos o a la comunidad, sin fines de lucro, con el objeto de reducir el espectro radioeléctrico disponible para los servicios comerciales y crear barreras a la entrada en la prestación de tales servicios.</w:t>
      </w:r>
    </w:p>
    <w:p w14:paraId="4785E281" w14:textId="77777777" w:rsidR="001A6E03" w:rsidRPr="00203170" w:rsidRDefault="001A6E03" w:rsidP="00203170">
      <w:pPr>
        <w:ind w:left="567" w:right="567"/>
        <w:jc w:val="both"/>
        <w:rPr>
          <w:rFonts w:ascii="ITC Avant Garde" w:hAnsi="ITC Avant Garde"/>
          <w:b/>
          <w:sz w:val="18"/>
          <w:szCs w:val="18"/>
        </w:rPr>
      </w:pPr>
      <w:r w:rsidRPr="00203170">
        <w:rPr>
          <w:rFonts w:ascii="ITC Avant Garde" w:hAnsi="ITC Avant Garde"/>
          <w:b/>
          <w:sz w:val="18"/>
          <w:szCs w:val="18"/>
        </w:rPr>
        <w:t>V.2. Opinión en materia de competencia económica</w:t>
      </w:r>
    </w:p>
    <w:p w14:paraId="764F3DAF" w14:textId="77777777" w:rsidR="001A6E03" w:rsidRPr="00203170" w:rsidRDefault="001A6E03" w:rsidP="00203170">
      <w:pPr>
        <w:ind w:left="567" w:right="567"/>
        <w:jc w:val="both"/>
        <w:rPr>
          <w:rFonts w:ascii="ITC Avant Garde" w:hAnsi="ITC Avant Garde"/>
          <w:sz w:val="18"/>
          <w:szCs w:val="18"/>
        </w:rPr>
      </w:pPr>
      <w:r w:rsidRPr="00203170">
        <w:rPr>
          <w:rFonts w:ascii="ITC Avant Garde" w:hAnsi="ITC Avant Garde"/>
          <w:sz w:val="18"/>
          <w:szCs w:val="18"/>
        </w:rPr>
        <w:t>Con base en la información disponible, incluida la que presentó el Solicitante en la respuesta al Requerimiento de Información, se identifica que:</w:t>
      </w:r>
    </w:p>
    <w:p w14:paraId="58FE6612" w14:textId="77777777" w:rsidR="001A6E03" w:rsidRPr="00203170" w:rsidRDefault="001A6E03" w:rsidP="00203170">
      <w:pPr>
        <w:pStyle w:val="Prrafodelista"/>
        <w:numPr>
          <w:ilvl w:val="0"/>
          <w:numId w:val="13"/>
        </w:numPr>
        <w:ind w:left="993" w:right="567" w:firstLine="0"/>
        <w:jc w:val="both"/>
        <w:rPr>
          <w:rFonts w:ascii="ITC Avant Garde" w:eastAsia="Calibri" w:hAnsi="ITC Avant Garde"/>
          <w:sz w:val="18"/>
          <w:szCs w:val="18"/>
        </w:rPr>
      </w:pPr>
      <w:r w:rsidRPr="00203170">
        <w:rPr>
          <w:rFonts w:ascii="ITC Avant Garde" w:eastAsia="Calibri" w:hAnsi="ITC Avant Garde"/>
          <w:sz w:val="18"/>
          <w:szCs w:val="18"/>
        </w:rPr>
        <w:t>Ni el Solicitante, ni sus asociados, participan, directa o indirectamente, como accionistas, socios, directivos o miembros del consejo de administración en sociedades o empresas que presten servicios de telecomunicaciones móviles en México.</w:t>
      </w:r>
    </w:p>
    <w:p w14:paraId="329EB85A" w14:textId="471487BF" w:rsidR="001A6E03" w:rsidRPr="00203170" w:rsidRDefault="001A6E03" w:rsidP="00203170">
      <w:pPr>
        <w:pStyle w:val="Prrafodelista"/>
        <w:numPr>
          <w:ilvl w:val="0"/>
          <w:numId w:val="13"/>
        </w:numPr>
        <w:ind w:left="993" w:right="567" w:firstLine="0"/>
        <w:jc w:val="both"/>
        <w:rPr>
          <w:rFonts w:ascii="ITC Avant Garde" w:eastAsia="Calibri" w:hAnsi="ITC Avant Garde"/>
          <w:sz w:val="18"/>
          <w:szCs w:val="18"/>
        </w:rPr>
      </w:pPr>
      <w:r w:rsidRPr="00203170">
        <w:rPr>
          <w:rFonts w:ascii="ITC Avant Garde" w:eastAsia="Calibri" w:hAnsi="ITC Avant Garde"/>
          <w:sz w:val="18"/>
          <w:szCs w:val="18"/>
        </w:rPr>
        <w:t>Ninguno de los asociados</w:t>
      </w:r>
      <w:r w:rsidR="00C057DF" w:rsidRPr="00203170">
        <w:rPr>
          <w:rFonts w:ascii="ITC Avant Garde" w:eastAsia="Calibri" w:hAnsi="ITC Avant Garde"/>
          <w:sz w:val="18"/>
          <w:szCs w:val="18"/>
        </w:rPr>
        <w:t xml:space="preserve"> del Solicitante tiene relación </w:t>
      </w:r>
      <w:r w:rsidRPr="00203170">
        <w:rPr>
          <w:rFonts w:ascii="ITC Avant Garde" w:eastAsia="Calibri" w:hAnsi="ITC Avant Garde"/>
          <w:sz w:val="18"/>
          <w:szCs w:val="18"/>
        </w:rPr>
        <w:t>por parentesco consanguíneo o de afinidad con personas que participen directa o indirectamente en el capital social o administración o como directivos de empresas, sociedades o asociaciones con actividades relacionadas en los sectores de telecomunicaciones o radiodifusión.</w:t>
      </w:r>
    </w:p>
    <w:p w14:paraId="0E13192F" w14:textId="3CD83A87" w:rsidR="001A6E03" w:rsidRPr="00203170" w:rsidRDefault="001A6E03" w:rsidP="00203170">
      <w:pPr>
        <w:pStyle w:val="Prrafodelista"/>
        <w:numPr>
          <w:ilvl w:val="0"/>
          <w:numId w:val="13"/>
        </w:numPr>
        <w:ind w:left="993" w:right="567" w:firstLine="0"/>
        <w:jc w:val="both"/>
        <w:rPr>
          <w:rFonts w:ascii="ITC Avant Garde" w:eastAsia="Calibri" w:hAnsi="ITC Avant Garde"/>
          <w:sz w:val="18"/>
          <w:szCs w:val="18"/>
        </w:rPr>
      </w:pPr>
      <w:r w:rsidRPr="00203170">
        <w:rPr>
          <w:rFonts w:ascii="ITC Avant Garde" w:eastAsia="Calibri" w:hAnsi="ITC Avant Garde"/>
          <w:sz w:val="18"/>
          <w:szCs w:val="18"/>
        </w:rPr>
        <w:t xml:space="preserve">En caso de otorgarse las concesiones solicitadas por </w:t>
      </w:r>
      <w:r w:rsidR="00C057DF" w:rsidRPr="00203170">
        <w:rPr>
          <w:rFonts w:ascii="ITC Avant Garde" w:hAnsi="ITC Avant Garde"/>
          <w:sz w:val="18"/>
          <w:szCs w:val="18"/>
        </w:rPr>
        <w:t>Conectividad Rural</w:t>
      </w:r>
      <w:r w:rsidRPr="00203170">
        <w:rPr>
          <w:rFonts w:ascii="ITC Avant Garde" w:hAnsi="ITC Avant Garde"/>
          <w:sz w:val="18"/>
          <w:szCs w:val="18"/>
        </w:rPr>
        <w:t xml:space="preserve"> </w:t>
      </w:r>
      <w:r w:rsidRPr="00203170">
        <w:rPr>
          <w:rFonts w:ascii="ITC Avant Garde" w:eastAsia="Calibri" w:hAnsi="ITC Avant Garde"/>
          <w:sz w:val="18"/>
          <w:szCs w:val="18"/>
        </w:rPr>
        <w:t>le permitirán prestar servicios públicos de telecomunicaciones móviles sin fines de lucro en localidades rurales</w:t>
      </w:r>
      <w:r w:rsidR="001254D7" w:rsidRPr="00203170">
        <w:rPr>
          <w:rFonts w:ascii="ITC Avant Garde" w:eastAsia="Calibri" w:hAnsi="ITC Avant Garde"/>
          <w:sz w:val="18"/>
          <w:szCs w:val="18"/>
        </w:rPr>
        <w:t xml:space="preserve"> con grados de marginación de ‘</w:t>
      </w:r>
      <w:r w:rsidR="00C057DF" w:rsidRPr="00203170">
        <w:rPr>
          <w:rFonts w:ascii="ITC Avant Garde" w:eastAsia="Calibri" w:hAnsi="ITC Avant Garde"/>
          <w:sz w:val="18"/>
          <w:szCs w:val="18"/>
        </w:rPr>
        <w:t>medio</w:t>
      </w:r>
      <w:r w:rsidR="001254D7" w:rsidRPr="00203170">
        <w:rPr>
          <w:rFonts w:ascii="ITC Avant Garde" w:eastAsia="Calibri" w:hAnsi="ITC Avant Garde"/>
          <w:sz w:val="18"/>
          <w:szCs w:val="18"/>
        </w:rPr>
        <w:t>’</w:t>
      </w:r>
      <w:r w:rsidR="00C057DF" w:rsidRPr="00203170">
        <w:rPr>
          <w:rFonts w:ascii="ITC Avant Garde" w:eastAsia="Calibri" w:hAnsi="ITC Avant Garde"/>
          <w:sz w:val="18"/>
          <w:szCs w:val="18"/>
        </w:rPr>
        <w:t xml:space="preserve"> a </w:t>
      </w:r>
      <w:r w:rsidR="001254D7" w:rsidRPr="00203170">
        <w:rPr>
          <w:rFonts w:ascii="ITC Avant Garde" w:eastAsia="Calibri" w:hAnsi="ITC Avant Garde"/>
          <w:sz w:val="18"/>
          <w:szCs w:val="18"/>
        </w:rPr>
        <w:t>‘</w:t>
      </w:r>
      <w:r w:rsidR="00C057DF" w:rsidRPr="00203170">
        <w:rPr>
          <w:rFonts w:ascii="ITC Avant Garde" w:eastAsia="Calibri" w:hAnsi="ITC Avant Garde"/>
          <w:sz w:val="18"/>
          <w:szCs w:val="18"/>
        </w:rPr>
        <w:t>alto</w:t>
      </w:r>
      <w:r w:rsidR="001254D7" w:rsidRPr="00203170">
        <w:rPr>
          <w:rFonts w:ascii="ITC Avant Garde" w:eastAsia="Calibri" w:hAnsi="ITC Avant Garde"/>
          <w:sz w:val="18"/>
          <w:szCs w:val="18"/>
        </w:rPr>
        <w:t>’</w:t>
      </w:r>
      <w:r w:rsidR="00C057DF" w:rsidRPr="00203170">
        <w:rPr>
          <w:rFonts w:ascii="ITC Avant Garde" w:eastAsia="Calibri" w:hAnsi="ITC Avant Garde"/>
          <w:sz w:val="18"/>
          <w:szCs w:val="18"/>
        </w:rPr>
        <w:t>, q</w:t>
      </w:r>
      <w:r w:rsidRPr="00203170">
        <w:rPr>
          <w:rFonts w:ascii="ITC Avant Garde" w:eastAsia="Calibri" w:hAnsi="ITC Avant Garde"/>
          <w:sz w:val="18"/>
          <w:szCs w:val="18"/>
        </w:rPr>
        <w:t>ue previsiblemente no cuentan con estos servicios.</w:t>
      </w:r>
    </w:p>
    <w:p w14:paraId="0DB9D44D" w14:textId="50B7D392" w:rsidR="001A6E03" w:rsidRPr="00203170" w:rsidRDefault="001A6E03" w:rsidP="00203170">
      <w:pPr>
        <w:ind w:left="567" w:right="567"/>
        <w:jc w:val="both"/>
        <w:rPr>
          <w:rFonts w:ascii="ITC Avant Garde" w:hAnsi="ITC Avant Garde"/>
          <w:sz w:val="18"/>
          <w:szCs w:val="18"/>
        </w:rPr>
      </w:pPr>
      <w:r w:rsidRPr="00203170">
        <w:rPr>
          <w:rFonts w:ascii="ITC Avant Garde" w:hAnsi="ITC Avant Garde"/>
          <w:sz w:val="18"/>
          <w:szCs w:val="18"/>
        </w:rPr>
        <w:t xml:space="preserve">Por lo anterior, de autorizar la Solicitud, </w:t>
      </w:r>
      <w:r w:rsidR="0005550D" w:rsidRPr="00203170">
        <w:rPr>
          <w:rFonts w:ascii="ITC Avant Garde" w:hAnsi="ITC Avant Garde"/>
          <w:sz w:val="18"/>
          <w:szCs w:val="18"/>
        </w:rPr>
        <w:t>Conectividad Rural</w:t>
      </w:r>
      <w:r w:rsidRPr="00203170">
        <w:rPr>
          <w:rFonts w:ascii="ITC Avant Garde" w:hAnsi="ITC Avant Garde"/>
          <w:sz w:val="18"/>
          <w:szCs w:val="18"/>
        </w:rPr>
        <w:t xml:space="preserve"> y Personas Relacionadas participarían por primera vez en la provisión servicios de telecomunicaciones móviles en las localidades señaladas en la Solicitud. Por lo tanto, de forma razonable se concluye que no se prevén efectos contrarios al proceso de competencia y libre concurrencia en la provisión de servicios de telecomunicaciones móviles en caso de que se otorguen las concesiones solicitadas por </w:t>
      </w:r>
      <w:r w:rsidR="0005550D" w:rsidRPr="00203170">
        <w:rPr>
          <w:rFonts w:ascii="ITC Avant Garde" w:hAnsi="ITC Avant Garde"/>
          <w:sz w:val="18"/>
          <w:szCs w:val="18"/>
        </w:rPr>
        <w:t>Conectividad Rural</w:t>
      </w:r>
      <w:r w:rsidRPr="00203170">
        <w:rPr>
          <w:rFonts w:ascii="ITC Avant Garde" w:hAnsi="ITC Avant Garde"/>
          <w:sz w:val="18"/>
          <w:szCs w:val="18"/>
        </w:rPr>
        <w:t>.</w:t>
      </w:r>
    </w:p>
    <w:p w14:paraId="2D12589A" w14:textId="373C6CD2" w:rsidR="001A6E03" w:rsidRPr="00203170" w:rsidRDefault="001A6E03" w:rsidP="00203170">
      <w:pPr>
        <w:ind w:left="567" w:right="567"/>
        <w:jc w:val="both"/>
        <w:rPr>
          <w:rFonts w:ascii="ITC Avant Garde" w:hAnsi="ITC Avant Garde"/>
          <w:sz w:val="18"/>
          <w:szCs w:val="18"/>
        </w:rPr>
      </w:pPr>
      <w:r w:rsidRPr="00203170">
        <w:rPr>
          <w:rFonts w:ascii="ITC Avant Garde" w:hAnsi="ITC Avant Garde"/>
          <w:sz w:val="18"/>
          <w:szCs w:val="18"/>
        </w:rPr>
        <w:t xml:space="preserve">El análisis y la opinión que se emite en este documento se circunscriben a la evaluación en materia de competencia económica, sin prejuzgar sobre la procedencia de la Solicitud presentada por </w:t>
      </w:r>
      <w:r w:rsidR="0005550D" w:rsidRPr="00203170">
        <w:rPr>
          <w:rFonts w:ascii="ITC Avant Garde" w:hAnsi="ITC Avant Garde"/>
          <w:sz w:val="18"/>
          <w:szCs w:val="18"/>
        </w:rPr>
        <w:t>Conectividad Rural</w:t>
      </w:r>
      <w:r w:rsidRPr="00203170">
        <w:rPr>
          <w:rFonts w:ascii="ITC Avant Garde" w:hAnsi="ITC Avant Garde"/>
          <w:sz w:val="18"/>
          <w:szCs w:val="18"/>
        </w:rPr>
        <w:t xml:space="preserve">. </w:t>
      </w:r>
    </w:p>
    <w:p w14:paraId="33DDE27D" w14:textId="30CBAA9A" w:rsidR="001A6E03" w:rsidRPr="00203170" w:rsidRDefault="001A6E03" w:rsidP="00203170">
      <w:pPr>
        <w:ind w:left="567" w:right="567"/>
        <w:jc w:val="both"/>
        <w:rPr>
          <w:rFonts w:ascii="ITC Avant Garde" w:hAnsi="ITC Avant Garde"/>
          <w:sz w:val="18"/>
          <w:szCs w:val="18"/>
        </w:rPr>
      </w:pPr>
      <w:r w:rsidRPr="00203170">
        <w:rPr>
          <w:rFonts w:ascii="ITC Avant Garde" w:hAnsi="ITC Avant Garde"/>
          <w:sz w:val="18"/>
          <w:szCs w:val="18"/>
        </w:rPr>
        <w:t xml:space="preserve">Tampoco se prejuzga sobre la viabilidad técnica y regulatoria de otorgar las concesiones para uso social solicitadas por </w:t>
      </w:r>
      <w:r w:rsidR="00191F21" w:rsidRPr="00203170">
        <w:rPr>
          <w:rFonts w:ascii="ITC Avant Garde" w:hAnsi="ITC Avant Garde"/>
          <w:sz w:val="18"/>
          <w:szCs w:val="18"/>
        </w:rPr>
        <w:t>Conectividad Rural</w:t>
      </w:r>
      <w:r w:rsidRPr="00203170">
        <w:rPr>
          <w:rFonts w:ascii="ITC Avant Garde" w:hAnsi="ITC Avant Garde"/>
          <w:sz w:val="18"/>
          <w:szCs w:val="18"/>
        </w:rPr>
        <w:t xml:space="preserve">. De igual manera, no se prejuzga sobre otras autorizaciones, requisitos u obligaciones que, en su caso, </w:t>
      </w:r>
      <w:r w:rsidR="00191F21" w:rsidRPr="00203170">
        <w:rPr>
          <w:rFonts w:ascii="ITC Avant Garde" w:hAnsi="ITC Avant Garde"/>
          <w:sz w:val="18"/>
          <w:szCs w:val="18"/>
        </w:rPr>
        <w:t xml:space="preserve">Conectividad Rural </w:t>
      </w:r>
      <w:r w:rsidRPr="00203170">
        <w:rPr>
          <w:rFonts w:ascii="ITC Avant Garde" w:hAnsi="ITC Avant Garde"/>
          <w:sz w:val="18"/>
          <w:szCs w:val="18"/>
        </w:rPr>
        <w:t xml:space="preserve">deba obtener de este Instituto u otra autoridad competente; ni sobre violaciones a la Ley Federal de Competencia Económica, la LFTR u otros ordenamientos, en que pudiera haber incurrido, o pudiera incurrir, </w:t>
      </w:r>
      <w:r w:rsidR="00191F21" w:rsidRPr="00203170">
        <w:rPr>
          <w:rFonts w:ascii="ITC Avant Garde" w:hAnsi="ITC Avant Garde"/>
          <w:sz w:val="18"/>
          <w:szCs w:val="18"/>
        </w:rPr>
        <w:t>Conectividad Rural</w:t>
      </w:r>
      <w:r w:rsidRPr="00203170">
        <w:rPr>
          <w:rFonts w:ascii="ITC Avant Garde" w:hAnsi="ITC Avant Garde"/>
          <w:sz w:val="18"/>
          <w:szCs w:val="18"/>
        </w:rPr>
        <w:t>.</w:t>
      </w:r>
    </w:p>
    <w:p w14:paraId="7678A0A1" w14:textId="4E4A2CF3" w:rsidR="00A76381" w:rsidRPr="00203170" w:rsidRDefault="001A6E03" w:rsidP="00203170">
      <w:pPr>
        <w:autoSpaceDE w:val="0"/>
        <w:autoSpaceDN w:val="0"/>
        <w:ind w:left="567" w:right="567"/>
        <w:jc w:val="both"/>
        <w:rPr>
          <w:rFonts w:ascii="ITC Avant Garde" w:hAnsi="ITC Avant Garde"/>
          <w:iCs/>
          <w:sz w:val="18"/>
          <w:szCs w:val="18"/>
        </w:rPr>
      </w:pPr>
      <w:r w:rsidRPr="00203170">
        <w:rPr>
          <w:rFonts w:ascii="ITC Avant Garde" w:hAnsi="ITC Avant Garde"/>
          <w:iCs/>
          <w:sz w:val="18"/>
          <w:szCs w:val="18"/>
        </w:rPr>
        <w:t>[…]”</w:t>
      </w:r>
      <w:r w:rsidR="001254D7" w:rsidRPr="00203170">
        <w:rPr>
          <w:rFonts w:ascii="ITC Avant Garde" w:hAnsi="ITC Avant Garde"/>
          <w:iCs/>
          <w:sz w:val="18"/>
          <w:szCs w:val="18"/>
        </w:rPr>
        <w:t xml:space="preserve"> </w:t>
      </w:r>
      <w:r w:rsidR="006D6291" w:rsidRPr="00203170">
        <w:rPr>
          <w:rFonts w:ascii="ITC Avant Garde" w:hAnsi="ITC Avant Garde"/>
          <w:bCs/>
          <w:sz w:val="18"/>
          <w:szCs w:val="22"/>
        </w:rPr>
        <w:t>[Sic]</w:t>
      </w:r>
    </w:p>
    <w:p w14:paraId="6C67C190" w14:textId="524B88DE" w:rsidR="00A76381" w:rsidRPr="005A0F82" w:rsidRDefault="00A76381" w:rsidP="00203170">
      <w:pPr>
        <w:autoSpaceDE w:val="0"/>
        <w:autoSpaceDN w:val="0"/>
        <w:adjustRightInd w:val="0"/>
        <w:spacing w:before="240" w:after="240"/>
        <w:jc w:val="both"/>
        <w:rPr>
          <w:rFonts w:ascii="ITC Avant Garde" w:hAnsi="ITC Avant Garde"/>
          <w:bCs/>
          <w:sz w:val="22"/>
          <w:szCs w:val="22"/>
        </w:rPr>
      </w:pPr>
      <w:r w:rsidRPr="005A0F82">
        <w:rPr>
          <w:rFonts w:ascii="ITC Avant Garde" w:hAnsi="ITC Avant Garde"/>
          <w:bCs/>
          <w:sz w:val="22"/>
          <w:szCs w:val="22"/>
        </w:rPr>
        <w:t xml:space="preserve">En ese sentido, la opinión en materia de competencia económica </w:t>
      </w:r>
      <w:r w:rsidR="004976FA">
        <w:rPr>
          <w:rFonts w:ascii="ITC Avant Garde" w:hAnsi="ITC Avant Garde"/>
          <w:bCs/>
          <w:sz w:val="22"/>
          <w:szCs w:val="22"/>
        </w:rPr>
        <w:t xml:space="preserve">señala que los miembros del consejo directivo de Conectividad Rural, A.C. son directivos de la empresa </w:t>
      </w:r>
      <w:r w:rsidR="004976FA" w:rsidRPr="004976FA">
        <w:rPr>
          <w:rFonts w:ascii="ITC Avant Garde" w:hAnsi="ITC Avant Garde"/>
          <w:bCs/>
          <w:color w:val="000000"/>
          <w:sz w:val="22"/>
          <w:szCs w:val="22"/>
          <w:lang w:eastAsia="es-MX"/>
        </w:rPr>
        <w:t>GSAT Comunicaciones, S.A. de C.V.</w:t>
      </w:r>
      <w:r w:rsidR="004976FA">
        <w:rPr>
          <w:rFonts w:ascii="ITC Avant Garde" w:hAnsi="ITC Avant Garde"/>
          <w:bCs/>
          <w:color w:val="000000"/>
          <w:sz w:val="22"/>
          <w:szCs w:val="22"/>
          <w:lang w:eastAsia="es-MX"/>
        </w:rPr>
        <w:t xml:space="preserve">, </w:t>
      </w:r>
      <w:r w:rsidR="00450D08">
        <w:rPr>
          <w:rFonts w:ascii="ITC Avant Garde" w:hAnsi="ITC Avant Garde"/>
          <w:bCs/>
          <w:color w:val="000000"/>
          <w:sz w:val="22"/>
          <w:szCs w:val="22"/>
          <w:lang w:eastAsia="es-MX"/>
        </w:rPr>
        <w:t xml:space="preserve">titular de una </w:t>
      </w:r>
      <w:r w:rsidR="00450D08">
        <w:rPr>
          <w:rFonts w:ascii="ITC Avant Garde" w:hAnsi="ITC Avant Garde"/>
          <w:bCs/>
          <w:sz w:val="22"/>
          <w:szCs w:val="22"/>
        </w:rPr>
        <w:t>c</w:t>
      </w:r>
      <w:r w:rsidR="004976FA" w:rsidRPr="004976FA">
        <w:rPr>
          <w:rFonts w:ascii="ITC Avant Garde" w:hAnsi="ITC Avant Garde"/>
          <w:bCs/>
          <w:sz w:val="22"/>
          <w:szCs w:val="22"/>
        </w:rPr>
        <w:t>oncesión para instalar, operar y explotar una red pública de telecomunicaciones para la prestación de</w:t>
      </w:r>
      <w:r w:rsidR="00450D08">
        <w:rPr>
          <w:rFonts w:ascii="ITC Avant Garde" w:hAnsi="ITC Avant Garde"/>
          <w:bCs/>
          <w:sz w:val="22"/>
          <w:szCs w:val="22"/>
        </w:rPr>
        <w:t>l servicio</w:t>
      </w:r>
      <w:r w:rsidR="004976FA" w:rsidRPr="004976FA">
        <w:rPr>
          <w:rFonts w:ascii="ITC Avant Garde" w:hAnsi="ITC Avant Garde"/>
          <w:bCs/>
          <w:sz w:val="22"/>
          <w:szCs w:val="22"/>
        </w:rPr>
        <w:t xml:space="preserve"> de conducción de señale</w:t>
      </w:r>
      <w:r w:rsidR="00450D08">
        <w:rPr>
          <w:rFonts w:ascii="ITC Avant Garde" w:hAnsi="ITC Avant Garde"/>
          <w:bCs/>
          <w:sz w:val="22"/>
          <w:szCs w:val="22"/>
        </w:rPr>
        <w:t>s a redes de telecomunicaciones</w:t>
      </w:r>
      <w:r w:rsidR="004976FA" w:rsidRPr="004976FA">
        <w:rPr>
          <w:rFonts w:ascii="ITC Avant Garde" w:hAnsi="ITC Avant Garde"/>
          <w:bCs/>
          <w:sz w:val="22"/>
          <w:szCs w:val="22"/>
        </w:rPr>
        <w:t xml:space="preserve"> y</w:t>
      </w:r>
      <w:r w:rsidR="00450D08">
        <w:rPr>
          <w:rFonts w:ascii="ITC Avant Garde" w:hAnsi="ITC Avant Garde"/>
          <w:bCs/>
          <w:sz w:val="22"/>
          <w:szCs w:val="22"/>
        </w:rPr>
        <w:t xml:space="preserve"> un p</w:t>
      </w:r>
      <w:r w:rsidR="004976FA" w:rsidRPr="004976FA">
        <w:rPr>
          <w:rFonts w:ascii="ITC Avant Garde" w:hAnsi="ITC Avant Garde"/>
          <w:bCs/>
          <w:sz w:val="22"/>
          <w:szCs w:val="22"/>
        </w:rPr>
        <w:t>ermiso para instalar, operar y explotar estaciones terrenas transmisoras</w:t>
      </w:r>
      <w:r w:rsidR="00293E1B">
        <w:rPr>
          <w:rFonts w:ascii="ITC Avant Garde" w:hAnsi="ITC Avant Garde"/>
          <w:bCs/>
          <w:sz w:val="22"/>
          <w:szCs w:val="22"/>
        </w:rPr>
        <w:t>, sin contar a la fecha con concesión de bandas de frecuencias del espectro radioeléctrico</w:t>
      </w:r>
      <w:r w:rsidR="004976FA" w:rsidRPr="004976FA">
        <w:rPr>
          <w:rFonts w:ascii="ITC Avant Garde" w:hAnsi="ITC Avant Garde"/>
          <w:bCs/>
          <w:sz w:val="22"/>
          <w:szCs w:val="22"/>
        </w:rPr>
        <w:t>.</w:t>
      </w:r>
      <w:r w:rsidR="00450D08">
        <w:rPr>
          <w:rFonts w:ascii="ITC Avant Garde" w:hAnsi="ITC Avant Garde"/>
          <w:bCs/>
          <w:sz w:val="22"/>
          <w:szCs w:val="22"/>
        </w:rPr>
        <w:t xml:space="preserve"> Asimismo, dicha opinión</w:t>
      </w:r>
      <w:r w:rsidR="004976FA">
        <w:rPr>
          <w:rFonts w:ascii="ITC Avant Garde" w:hAnsi="ITC Avant Garde"/>
          <w:bCs/>
          <w:color w:val="000000"/>
          <w:sz w:val="22"/>
          <w:szCs w:val="22"/>
          <w:lang w:eastAsia="es-MX"/>
        </w:rPr>
        <w:t xml:space="preserve"> </w:t>
      </w:r>
      <w:r w:rsidRPr="005A0F82">
        <w:rPr>
          <w:rFonts w:ascii="ITC Avant Garde" w:hAnsi="ITC Avant Garde"/>
          <w:bCs/>
          <w:sz w:val="22"/>
          <w:szCs w:val="22"/>
        </w:rPr>
        <w:t xml:space="preserve">considera que </w:t>
      </w:r>
      <w:r w:rsidR="005A0F82" w:rsidRPr="005A0F82">
        <w:rPr>
          <w:rFonts w:ascii="ITC Avant Garde" w:hAnsi="ITC Avant Garde"/>
          <w:bCs/>
          <w:sz w:val="22"/>
          <w:szCs w:val="22"/>
        </w:rPr>
        <w:t xml:space="preserve">no se prevén efectos contrarios al proceso de competencia y libre concurrencia en </w:t>
      </w:r>
      <w:r w:rsidR="005A0F82" w:rsidRPr="005A0F82">
        <w:rPr>
          <w:rFonts w:ascii="ITC Avant Garde" w:hAnsi="ITC Avant Garde"/>
          <w:bCs/>
          <w:sz w:val="22"/>
          <w:szCs w:val="22"/>
        </w:rPr>
        <w:lastRenderedPageBreak/>
        <w:t xml:space="preserve">la provisión de servicios de telecomunicaciones móviles en caso de que se otorguen las concesiones solicitadas por </w:t>
      </w:r>
      <w:r w:rsidR="00900B83">
        <w:rPr>
          <w:rFonts w:ascii="ITC Avant Garde" w:hAnsi="ITC Avant Garde"/>
          <w:bCs/>
          <w:color w:val="000000"/>
          <w:sz w:val="22"/>
          <w:szCs w:val="22"/>
          <w:lang w:eastAsia="es-MX"/>
        </w:rPr>
        <w:t>Conectividad Rural</w:t>
      </w:r>
      <w:r w:rsidR="00786FCB">
        <w:rPr>
          <w:rFonts w:ascii="ITC Avant Garde" w:hAnsi="ITC Avant Garde"/>
          <w:bCs/>
          <w:color w:val="000000"/>
          <w:sz w:val="22"/>
          <w:szCs w:val="22"/>
          <w:lang w:eastAsia="es-MX"/>
        </w:rPr>
        <w:t>, A.C.</w:t>
      </w:r>
    </w:p>
    <w:p w14:paraId="66584C69" w14:textId="552604E9" w:rsidR="00A76381" w:rsidRPr="002D2770" w:rsidRDefault="00A76381" w:rsidP="00203170">
      <w:pPr>
        <w:spacing w:before="240" w:after="240"/>
        <w:jc w:val="both"/>
        <w:rPr>
          <w:rFonts w:ascii="ITC Avant Garde" w:hAnsi="ITC Avant Garde"/>
          <w:bCs/>
          <w:sz w:val="22"/>
          <w:szCs w:val="22"/>
          <w:lang w:val="es-MX" w:eastAsia="es-MX"/>
        </w:rPr>
      </w:pPr>
      <w:r w:rsidRPr="002D2770">
        <w:rPr>
          <w:rFonts w:ascii="ITC Avant Garde" w:hAnsi="ITC Avant Garde"/>
          <w:bCs/>
          <w:sz w:val="22"/>
          <w:szCs w:val="22"/>
          <w:lang w:val="es-MX" w:eastAsia="es-MX"/>
        </w:rPr>
        <w:t>Finalmente, en relación con lo señalado en el párrafo décimo séptimo del artículo 28 de la Constitución, a través del oficio IFT/223/UCS/</w:t>
      </w:r>
      <w:r w:rsidR="00F71B70">
        <w:rPr>
          <w:rFonts w:ascii="ITC Avant Garde" w:hAnsi="ITC Avant Garde"/>
          <w:bCs/>
          <w:sz w:val="22"/>
          <w:szCs w:val="22"/>
          <w:lang w:val="es-MX" w:eastAsia="es-MX"/>
        </w:rPr>
        <w:t>0094</w:t>
      </w:r>
      <w:r w:rsidRPr="002D2770">
        <w:rPr>
          <w:rFonts w:ascii="ITC Avant Garde" w:hAnsi="ITC Avant Garde"/>
          <w:bCs/>
          <w:sz w:val="22"/>
          <w:szCs w:val="22"/>
          <w:lang w:val="es-MX" w:eastAsia="es-MX"/>
        </w:rPr>
        <w:t xml:space="preserve">/2016 notificado el </w:t>
      </w:r>
      <w:r w:rsidR="00A3470E">
        <w:rPr>
          <w:rFonts w:ascii="ITC Avant Garde" w:hAnsi="ITC Avant Garde"/>
          <w:bCs/>
          <w:sz w:val="22"/>
          <w:szCs w:val="22"/>
          <w:lang w:val="es-MX" w:eastAsia="es-MX"/>
        </w:rPr>
        <w:t>26</w:t>
      </w:r>
      <w:r w:rsidR="00F71B70" w:rsidRPr="002D2770">
        <w:rPr>
          <w:rFonts w:ascii="ITC Avant Garde" w:hAnsi="ITC Avant Garde"/>
          <w:bCs/>
          <w:sz w:val="22"/>
          <w:szCs w:val="22"/>
          <w:lang w:val="es-MX" w:eastAsia="es-MX"/>
        </w:rPr>
        <w:t xml:space="preserve"> </w:t>
      </w:r>
      <w:r w:rsidRPr="002D2770">
        <w:rPr>
          <w:rFonts w:ascii="ITC Avant Garde" w:hAnsi="ITC Avant Garde"/>
          <w:bCs/>
          <w:sz w:val="22"/>
          <w:szCs w:val="22"/>
          <w:lang w:val="es-MX" w:eastAsia="es-MX"/>
        </w:rPr>
        <w:t xml:space="preserve">de </w:t>
      </w:r>
      <w:r w:rsidR="00F71B70">
        <w:rPr>
          <w:rFonts w:ascii="ITC Avant Garde" w:hAnsi="ITC Avant Garde"/>
          <w:bCs/>
          <w:sz w:val="22"/>
          <w:szCs w:val="22"/>
          <w:lang w:val="es-MX" w:eastAsia="es-MX"/>
        </w:rPr>
        <w:t>enero</w:t>
      </w:r>
      <w:r w:rsidR="00F71B70" w:rsidRPr="002D2770">
        <w:rPr>
          <w:rFonts w:ascii="ITC Avant Garde" w:hAnsi="ITC Avant Garde"/>
          <w:bCs/>
          <w:sz w:val="22"/>
          <w:szCs w:val="22"/>
          <w:lang w:val="es-MX" w:eastAsia="es-MX"/>
        </w:rPr>
        <w:t xml:space="preserve"> </w:t>
      </w:r>
      <w:r w:rsidRPr="002D2770">
        <w:rPr>
          <w:rFonts w:ascii="ITC Avant Garde" w:hAnsi="ITC Avant Garde"/>
          <w:bCs/>
          <w:sz w:val="22"/>
          <w:szCs w:val="22"/>
          <w:lang w:val="es-MX" w:eastAsia="es-MX"/>
        </w:rPr>
        <w:t>de 2016, el Instituto solicitó a la Secretaría opinión técnica correspondiente a la Solicitud. Al respecto mediante oficio 2.1.-</w:t>
      </w:r>
      <w:r w:rsidR="00F71B70">
        <w:rPr>
          <w:rFonts w:ascii="ITC Avant Garde" w:hAnsi="ITC Avant Garde"/>
          <w:bCs/>
          <w:sz w:val="22"/>
          <w:szCs w:val="22"/>
          <w:lang w:val="es-MX" w:eastAsia="es-MX"/>
        </w:rPr>
        <w:t>269</w:t>
      </w:r>
      <w:r w:rsidRPr="002D2770">
        <w:rPr>
          <w:rFonts w:ascii="ITC Avant Garde" w:hAnsi="ITC Avant Garde"/>
          <w:bCs/>
          <w:sz w:val="22"/>
          <w:szCs w:val="22"/>
          <w:lang w:val="es-MX" w:eastAsia="es-MX"/>
        </w:rPr>
        <w:t>/2016 emitido por la Dirección General de Política de Telecomunicaciones y de Radiodifusión adscrita a la Secretaría,</w:t>
      </w:r>
      <w:r w:rsidR="000E27FD">
        <w:rPr>
          <w:rFonts w:ascii="ITC Avant Garde" w:hAnsi="ITC Avant Garde"/>
          <w:bCs/>
          <w:sz w:val="22"/>
          <w:szCs w:val="22"/>
          <w:lang w:val="es-MX" w:eastAsia="es-MX"/>
        </w:rPr>
        <w:t xml:space="preserve"> se remitió el oficio </w:t>
      </w:r>
      <w:r w:rsidRPr="002D2770">
        <w:rPr>
          <w:rFonts w:ascii="ITC Avant Garde" w:hAnsi="ITC Avant Garde"/>
          <w:bCs/>
          <w:sz w:val="22"/>
          <w:szCs w:val="22"/>
          <w:lang w:val="es-MX" w:eastAsia="es-MX"/>
        </w:rPr>
        <w:t>1.-0</w:t>
      </w:r>
      <w:r w:rsidR="00F71B70">
        <w:rPr>
          <w:rFonts w:ascii="ITC Avant Garde" w:hAnsi="ITC Avant Garde"/>
          <w:bCs/>
          <w:sz w:val="22"/>
          <w:szCs w:val="22"/>
          <w:lang w:val="es-MX" w:eastAsia="es-MX"/>
        </w:rPr>
        <w:t>48</w:t>
      </w:r>
      <w:r w:rsidRPr="002D2770">
        <w:rPr>
          <w:rFonts w:ascii="ITC Avant Garde" w:hAnsi="ITC Avant Garde"/>
          <w:bCs/>
          <w:sz w:val="22"/>
          <w:szCs w:val="22"/>
          <w:lang w:val="es-MX" w:eastAsia="es-MX"/>
        </w:rPr>
        <w:t>, mediante el cual la Secretaría emiti</w:t>
      </w:r>
      <w:r w:rsidR="004B7F77" w:rsidRPr="002D2770">
        <w:rPr>
          <w:rFonts w:ascii="ITC Avant Garde" w:hAnsi="ITC Avant Garde"/>
          <w:bCs/>
          <w:sz w:val="22"/>
          <w:szCs w:val="22"/>
          <w:lang w:val="es-MX" w:eastAsia="es-MX"/>
        </w:rPr>
        <w:t xml:space="preserve">ó la opinión técnica </w:t>
      </w:r>
      <w:r w:rsidR="00F33D2F">
        <w:rPr>
          <w:rFonts w:ascii="ITC Avant Garde" w:hAnsi="ITC Avant Garde"/>
          <w:bCs/>
          <w:sz w:val="22"/>
          <w:szCs w:val="22"/>
          <w:lang w:val="es-MX" w:eastAsia="es-MX"/>
        </w:rPr>
        <w:t>en sentido favorable</w:t>
      </w:r>
      <w:r w:rsidR="004B7F77" w:rsidRPr="002D2770">
        <w:rPr>
          <w:rFonts w:ascii="ITC Avant Garde" w:hAnsi="ITC Avant Garde"/>
          <w:bCs/>
          <w:sz w:val="22"/>
          <w:szCs w:val="22"/>
          <w:lang w:val="es-MX" w:eastAsia="es-MX"/>
        </w:rPr>
        <w:t>.</w:t>
      </w:r>
    </w:p>
    <w:p w14:paraId="37174C76" w14:textId="21E72595" w:rsidR="00466805" w:rsidRDefault="00466805" w:rsidP="00203170">
      <w:pPr>
        <w:autoSpaceDE w:val="0"/>
        <w:autoSpaceDN w:val="0"/>
        <w:adjustRightInd w:val="0"/>
        <w:spacing w:before="240" w:after="240"/>
        <w:jc w:val="both"/>
        <w:rPr>
          <w:rFonts w:ascii="ITC Avant Garde" w:eastAsia="Calibri" w:hAnsi="ITC Avant Garde"/>
          <w:sz w:val="22"/>
          <w:szCs w:val="22"/>
          <w:lang w:val="es-MX" w:eastAsia="en-US"/>
        </w:rPr>
      </w:pPr>
      <w:r w:rsidRPr="005C06B6">
        <w:rPr>
          <w:rFonts w:ascii="ITC Avant Garde" w:hAnsi="ITC Avant Garde"/>
          <w:bCs/>
          <w:sz w:val="22"/>
          <w:szCs w:val="22"/>
          <w:lang w:val="es-MX" w:eastAsia="es-MX"/>
        </w:rPr>
        <w:t>Considerando el análisis realizado por la Unidad de Concesiones y Servicios, a través de la Dirección General de Concesiones de Telecomunicaciones, los puntos expuestos por la Secretaría en su opinión, y las constancias que obran en la Solicitud de Concesión, se considera que la misma cumple con los requisitos establecidos en las disposiciones legales, reglamentarias, y administrativas en materia de telecomunicaciones y radiodifusión y que, de acuerdo con las características generales del proyecto y los fines para los cuales se solicitaron las concesiones, el uso que se les dará a las mismas es sin fines de lucro, por lo que procedería el otorgamiento de una concesión de espectro radioeléctrico y una concesión única, ambas para uso social.</w:t>
      </w:r>
    </w:p>
    <w:p w14:paraId="6564C277" w14:textId="3EA9323B" w:rsidR="00D15A50" w:rsidRPr="002D2770" w:rsidRDefault="00D15A50" w:rsidP="00203170">
      <w:pPr>
        <w:tabs>
          <w:tab w:val="left" w:pos="1134"/>
        </w:tabs>
        <w:autoSpaceDE w:val="0"/>
        <w:autoSpaceDN w:val="0"/>
        <w:adjustRightInd w:val="0"/>
        <w:spacing w:before="240" w:after="240"/>
        <w:jc w:val="both"/>
        <w:rPr>
          <w:rFonts w:ascii="ITC Avant Garde" w:hAnsi="ITC Avant Garde" w:cs="Tahoma"/>
          <w:bCs/>
          <w:sz w:val="22"/>
          <w:szCs w:val="22"/>
          <w:lang w:eastAsia="es-MX"/>
        </w:rPr>
      </w:pPr>
      <w:r w:rsidRPr="002D2770">
        <w:rPr>
          <w:rFonts w:ascii="ITC Avant Garde" w:hAnsi="ITC Avant Garde"/>
          <w:kern w:val="1"/>
          <w:sz w:val="22"/>
          <w:szCs w:val="22"/>
          <w:lang w:eastAsia="ar-SA"/>
        </w:rPr>
        <w:t xml:space="preserve">Por lo anterior, con fundamento en </w:t>
      </w:r>
      <w:r w:rsidR="00521408" w:rsidRPr="002D2770">
        <w:rPr>
          <w:rFonts w:ascii="ITC Avant Garde" w:hAnsi="ITC Avant Garde"/>
          <w:kern w:val="1"/>
          <w:sz w:val="22"/>
          <w:szCs w:val="22"/>
          <w:lang w:eastAsia="ar-SA"/>
        </w:rPr>
        <w:t>los</w:t>
      </w:r>
      <w:r w:rsidR="00D75444" w:rsidRPr="002D2770">
        <w:rPr>
          <w:rFonts w:ascii="ITC Avant Garde" w:hAnsi="ITC Avant Garde"/>
          <w:kern w:val="1"/>
          <w:sz w:val="22"/>
          <w:szCs w:val="22"/>
          <w:lang w:eastAsia="ar-SA"/>
        </w:rPr>
        <w:t xml:space="preserve"> artículo</w:t>
      </w:r>
      <w:r w:rsidR="00521408" w:rsidRPr="002D2770">
        <w:rPr>
          <w:rFonts w:ascii="ITC Avant Garde" w:hAnsi="ITC Avant Garde"/>
          <w:kern w:val="1"/>
          <w:sz w:val="22"/>
          <w:szCs w:val="22"/>
          <w:lang w:eastAsia="ar-SA"/>
        </w:rPr>
        <w:t>s</w:t>
      </w:r>
      <w:r w:rsidRPr="002D2770">
        <w:rPr>
          <w:rFonts w:ascii="ITC Avant Garde" w:hAnsi="ITC Avant Garde"/>
          <w:kern w:val="1"/>
          <w:sz w:val="22"/>
          <w:szCs w:val="22"/>
          <w:lang w:eastAsia="ar-SA"/>
        </w:rPr>
        <w:t xml:space="preserve"> 28 párrafos décimo quinto, décimo sexto, décimo séptimo y décimo octavo de la Constitución Política de los Estados Unidos Mexicanos;</w:t>
      </w:r>
      <w:r w:rsidR="00521408" w:rsidRPr="002D2770">
        <w:rPr>
          <w:rFonts w:ascii="ITC Avant Garde" w:hAnsi="ITC Avant Garde"/>
          <w:kern w:val="1"/>
          <w:sz w:val="22"/>
          <w:szCs w:val="22"/>
          <w:lang w:eastAsia="ar-SA"/>
        </w:rPr>
        <w:t xml:space="preserve"> 6 fracción IV,</w:t>
      </w:r>
      <w:r w:rsidRPr="002D2770">
        <w:rPr>
          <w:rFonts w:ascii="ITC Avant Garde" w:hAnsi="ITC Avant Garde"/>
          <w:kern w:val="1"/>
          <w:sz w:val="22"/>
          <w:szCs w:val="22"/>
          <w:lang w:eastAsia="ar-SA"/>
        </w:rPr>
        <w:t xml:space="preserve"> 15 fracción IV,</w:t>
      </w:r>
      <w:r w:rsidR="00D03242">
        <w:rPr>
          <w:rFonts w:ascii="ITC Avant Garde" w:hAnsi="ITC Avant Garde"/>
          <w:kern w:val="1"/>
          <w:sz w:val="22"/>
          <w:szCs w:val="22"/>
          <w:lang w:eastAsia="ar-SA"/>
        </w:rPr>
        <w:t xml:space="preserve"> </w:t>
      </w:r>
      <w:r w:rsidR="00521408" w:rsidRPr="002D2770">
        <w:rPr>
          <w:rFonts w:ascii="ITC Avant Garde" w:hAnsi="ITC Avant Garde"/>
          <w:kern w:val="1"/>
          <w:sz w:val="22"/>
          <w:szCs w:val="22"/>
          <w:lang w:eastAsia="ar-SA"/>
        </w:rPr>
        <w:t xml:space="preserve">16, </w:t>
      </w:r>
      <w:r w:rsidRPr="002D2770">
        <w:rPr>
          <w:rFonts w:ascii="ITC Avant Garde" w:hAnsi="ITC Avant Garde"/>
          <w:kern w:val="1"/>
          <w:sz w:val="22"/>
          <w:szCs w:val="22"/>
          <w:lang w:eastAsia="ar-SA"/>
        </w:rPr>
        <w:t xml:space="preserve">17 fracción I, </w:t>
      </w:r>
      <w:r w:rsidRPr="00D5637D">
        <w:rPr>
          <w:rFonts w:ascii="ITC Avant Garde" w:hAnsi="ITC Avant Garde"/>
          <w:kern w:val="1"/>
          <w:sz w:val="22"/>
          <w:szCs w:val="22"/>
          <w:lang w:eastAsia="ar-SA"/>
        </w:rPr>
        <w:t xml:space="preserve">54, 55 fracción I, </w:t>
      </w:r>
      <w:r w:rsidR="00082266" w:rsidRPr="00D5637D">
        <w:rPr>
          <w:rFonts w:ascii="ITC Avant Garde" w:hAnsi="ITC Avant Garde"/>
          <w:kern w:val="1"/>
          <w:sz w:val="22"/>
          <w:szCs w:val="22"/>
          <w:lang w:eastAsia="ar-SA"/>
        </w:rPr>
        <w:t xml:space="preserve">59, </w:t>
      </w:r>
      <w:r w:rsidRPr="00D5637D">
        <w:rPr>
          <w:rFonts w:ascii="ITC Avant Garde" w:hAnsi="ITC Avant Garde"/>
          <w:kern w:val="1"/>
          <w:sz w:val="22"/>
          <w:szCs w:val="22"/>
          <w:lang w:eastAsia="ar-SA"/>
        </w:rPr>
        <w:t xml:space="preserve">66, 67 fracción IV, 68, 71, 72, </w:t>
      </w:r>
      <w:r w:rsidR="008111A1" w:rsidRPr="00D5637D">
        <w:rPr>
          <w:rFonts w:ascii="ITC Avant Garde" w:hAnsi="ITC Avant Garde"/>
          <w:kern w:val="1"/>
          <w:sz w:val="22"/>
          <w:szCs w:val="22"/>
          <w:lang w:eastAsia="ar-SA"/>
        </w:rPr>
        <w:t xml:space="preserve">73, 74, </w:t>
      </w:r>
      <w:r w:rsidRPr="00D5637D">
        <w:rPr>
          <w:rFonts w:ascii="ITC Avant Garde" w:hAnsi="ITC Avant Garde"/>
          <w:kern w:val="1"/>
          <w:sz w:val="22"/>
          <w:szCs w:val="22"/>
          <w:lang w:eastAsia="ar-SA"/>
        </w:rPr>
        <w:t>75</w:t>
      </w:r>
      <w:r w:rsidR="008111A1" w:rsidRPr="00D5637D">
        <w:rPr>
          <w:rFonts w:ascii="ITC Avant Garde" w:hAnsi="ITC Avant Garde"/>
          <w:kern w:val="1"/>
          <w:sz w:val="22"/>
          <w:szCs w:val="22"/>
          <w:lang w:eastAsia="ar-SA"/>
        </w:rPr>
        <w:t xml:space="preserve"> pá</w:t>
      </w:r>
      <w:r w:rsidRPr="00D5637D">
        <w:rPr>
          <w:rFonts w:ascii="ITC Avant Garde" w:hAnsi="ITC Avant Garde"/>
          <w:kern w:val="1"/>
          <w:sz w:val="22"/>
          <w:szCs w:val="22"/>
          <w:lang w:eastAsia="ar-SA"/>
        </w:rPr>
        <w:t>rrafo segundo, 76 fracción IV, 77, 8</w:t>
      </w:r>
      <w:r w:rsidR="008111A1" w:rsidRPr="00D5637D">
        <w:rPr>
          <w:rFonts w:ascii="ITC Avant Garde" w:hAnsi="ITC Avant Garde"/>
          <w:kern w:val="1"/>
          <w:sz w:val="22"/>
          <w:szCs w:val="22"/>
          <w:lang w:eastAsia="ar-SA"/>
        </w:rPr>
        <w:t>3</w:t>
      </w:r>
      <w:r w:rsidR="00B3265C" w:rsidRPr="00D5637D">
        <w:rPr>
          <w:rFonts w:ascii="ITC Avant Garde" w:hAnsi="ITC Avant Garde"/>
          <w:kern w:val="1"/>
          <w:sz w:val="22"/>
          <w:szCs w:val="22"/>
          <w:lang w:eastAsia="ar-SA"/>
        </w:rPr>
        <w:t xml:space="preserve"> y</w:t>
      </w:r>
      <w:r w:rsidR="008111A1" w:rsidRPr="00D5637D">
        <w:rPr>
          <w:rFonts w:ascii="ITC Avant Garde" w:hAnsi="ITC Avant Garde"/>
          <w:kern w:val="1"/>
          <w:sz w:val="22"/>
          <w:szCs w:val="22"/>
          <w:lang w:eastAsia="ar-SA"/>
        </w:rPr>
        <w:t xml:space="preserve"> 85</w:t>
      </w:r>
      <w:r w:rsidRPr="00D5637D">
        <w:rPr>
          <w:rFonts w:ascii="ITC Avant Garde" w:hAnsi="ITC Avant Garde"/>
          <w:kern w:val="1"/>
          <w:sz w:val="22"/>
          <w:szCs w:val="22"/>
          <w:lang w:eastAsia="ar-SA"/>
        </w:rPr>
        <w:t xml:space="preserve"> de la Ley Federal de Telecomunicaciones y Radiodifusión; </w:t>
      </w:r>
      <w:r w:rsidR="00B3265C" w:rsidRPr="00D5637D">
        <w:rPr>
          <w:rFonts w:ascii="ITC Avant Garde" w:hAnsi="ITC Avant Garde"/>
          <w:kern w:val="1"/>
          <w:sz w:val="22"/>
          <w:szCs w:val="22"/>
          <w:lang w:eastAsia="ar-SA"/>
        </w:rPr>
        <w:t>35 fracción I, 36, 38, 39 y 57 fracción I de la Ley Federal de Procedimiento Administrativo;</w:t>
      </w:r>
      <w:r w:rsidR="00B3265C" w:rsidRPr="00D5637D">
        <w:rPr>
          <w:rFonts w:ascii="ITC Avant Garde" w:hAnsi="ITC Avant Garde"/>
          <w:bCs/>
          <w:color w:val="000000"/>
          <w:sz w:val="22"/>
          <w:szCs w:val="22"/>
          <w:lang w:val="es-MX" w:eastAsia="es-MX"/>
        </w:rPr>
        <w:t xml:space="preserve"> </w:t>
      </w:r>
      <w:r w:rsidR="00AE06C4" w:rsidRPr="00D5637D">
        <w:rPr>
          <w:rFonts w:ascii="ITC Avant Garde" w:hAnsi="ITC Avant Garde"/>
          <w:bCs/>
          <w:color w:val="000000"/>
          <w:sz w:val="22"/>
          <w:szCs w:val="22"/>
          <w:lang w:val="es-MX" w:eastAsia="es-MX"/>
        </w:rPr>
        <w:t>1</w:t>
      </w:r>
      <w:r w:rsidR="00AE06C4">
        <w:rPr>
          <w:rFonts w:ascii="ITC Avant Garde" w:hAnsi="ITC Avant Garde"/>
          <w:bCs/>
          <w:color w:val="000000"/>
          <w:sz w:val="22"/>
          <w:szCs w:val="22"/>
          <w:lang w:val="es-MX" w:eastAsia="es-MX"/>
        </w:rPr>
        <w:t>, 6 fracciones I y XXXVII,</w:t>
      </w:r>
      <w:r w:rsidR="006950B6">
        <w:rPr>
          <w:rFonts w:ascii="ITC Avant Garde" w:hAnsi="ITC Avant Garde"/>
          <w:bCs/>
          <w:color w:val="000000"/>
          <w:sz w:val="22"/>
          <w:szCs w:val="22"/>
          <w:lang w:val="es-MX" w:eastAsia="es-MX"/>
        </w:rPr>
        <w:t xml:space="preserve"> 20 fracción XV,</w:t>
      </w:r>
      <w:r w:rsidR="00AE06C4">
        <w:rPr>
          <w:rFonts w:ascii="ITC Avant Garde" w:hAnsi="ITC Avant Garde"/>
          <w:bCs/>
          <w:color w:val="000000"/>
          <w:sz w:val="22"/>
          <w:szCs w:val="22"/>
          <w:lang w:val="es-MX" w:eastAsia="es-MX"/>
        </w:rPr>
        <w:t xml:space="preserve"> </w:t>
      </w:r>
      <w:r w:rsidR="00AE06C4" w:rsidRPr="002D2770">
        <w:rPr>
          <w:rFonts w:ascii="ITC Avant Garde" w:hAnsi="ITC Avant Garde"/>
          <w:sz w:val="22"/>
          <w:szCs w:val="22"/>
        </w:rPr>
        <w:t xml:space="preserve">32 y 33 fracción I del </w:t>
      </w:r>
      <w:r w:rsidR="00AE06C4" w:rsidRPr="002D2770">
        <w:rPr>
          <w:rFonts w:ascii="ITC Avant Garde" w:hAnsi="ITC Avant Garde" w:cs="Arial"/>
          <w:kern w:val="1"/>
          <w:sz w:val="22"/>
          <w:szCs w:val="22"/>
          <w:lang w:eastAsia="ar-SA"/>
        </w:rPr>
        <w:t>Estatuto Orgánico</w:t>
      </w:r>
      <w:r w:rsidR="00AE06C4" w:rsidRPr="002D2770">
        <w:rPr>
          <w:rFonts w:ascii="ITC Avant Garde" w:hAnsi="ITC Avant Garde"/>
          <w:sz w:val="22"/>
          <w:szCs w:val="22"/>
        </w:rPr>
        <w:t xml:space="preserve"> del Instituto Federal de Telecomunicaciones</w:t>
      </w:r>
      <w:r w:rsidR="004125D7">
        <w:rPr>
          <w:rFonts w:ascii="ITC Avant Garde" w:hAnsi="ITC Avant Garde"/>
          <w:sz w:val="22"/>
          <w:szCs w:val="22"/>
        </w:rPr>
        <w:t xml:space="preserve">; </w:t>
      </w:r>
      <w:r w:rsidR="00F15D18">
        <w:rPr>
          <w:rFonts w:ascii="ITC Avant Garde" w:hAnsi="ITC Avant Garde"/>
          <w:sz w:val="22"/>
          <w:szCs w:val="22"/>
        </w:rPr>
        <w:t xml:space="preserve">condición 2.1 y 2.1.3 del </w:t>
      </w:r>
      <w:r w:rsidR="00D5637D" w:rsidRPr="00D5637D">
        <w:rPr>
          <w:rFonts w:ascii="ITC Avant Garde" w:hAnsi="ITC Avant Garde"/>
          <w:sz w:val="22"/>
          <w:szCs w:val="22"/>
        </w:rPr>
        <w:t>Programa Anual de Uso y Aprovechamiento de Bandas de Frecuencias 2016, publicado en el Diario Oficial de la Federación el 5 de octubre de 2015 y modificado el 21 de enero del mismo año</w:t>
      </w:r>
      <w:r w:rsidR="00F15D18">
        <w:rPr>
          <w:rFonts w:ascii="ITC Avant Garde" w:hAnsi="ITC Avant Garde"/>
          <w:sz w:val="22"/>
          <w:szCs w:val="22"/>
        </w:rPr>
        <w:t>,</w:t>
      </w:r>
      <w:r w:rsidR="00D5637D" w:rsidRPr="00D5637D">
        <w:rPr>
          <w:rFonts w:ascii="ITC Avant Garde" w:hAnsi="ITC Avant Garde"/>
          <w:sz w:val="22"/>
          <w:szCs w:val="22"/>
        </w:rPr>
        <w:t xml:space="preserve"> </w:t>
      </w:r>
      <w:r w:rsidR="00D5637D">
        <w:rPr>
          <w:rFonts w:ascii="ITC Avant Garde" w:hAnsi="ITC Avant Garde"/>
          <w:sz w:val="22"/>
          <w:szCs w:val="22"/>
        </w:rPr>
        <w:t xml:space="preserve">y </w:t>
      </w:r>
      <w:r w:rsidRPr="002D2770">
        <w:rPr>
          <w:rFonts w:ascii="ITC Avant Garde" w:hAnsi="ITC Avant Garde"/>
          <w:kern w:val="1"/>
          <w:sz w:val="22"/>
          <w:szCs w:val="22"/>
          <w:lang w:eastAsia="ar-SA"/>
        </w:rPr>
        <w:t xml:space="preserve">3 y 8 </w:t>
      </w:r>
      <w:r w:rsidR="002A06F2" w:rsidRPr="002D2770">
        <w:rPr>
          <w:rFonts w:ascii="ITC Avant Garde" w:hAnsi="ITC Avant Garde"/>
          <w:kern w:val="1"/>
          <w:sz w:val="22"/>
          <w:szCs w:val="22"/>
          <w:lang w:eastAsia="ar-SA"/>
        </w:rPr>
        <w:t xml:space="preserve">de los </w:t>
      </w:r>
      <w:r w:rsidR="002A06F2" w:rsidRPr="002D2770">
        <w:rPr>
          <w:rFonts w:ascii="ITC Avant Garde" w:hAnsi="ITC Avant Garde"/>
          <w:i/>
          <w:kern w:val="1"/>
          <w:sz w:val="22"/>
          <w:szCs w:val="22"/>
          <w:lang w:eastAsia="ar-SA"/>
        </w:rPr>
        <w:t>“Lineamentos generales para el otorgamiento de las concesiones a que se refiere el título cuarto de la Ley Federal de Telecomunicaciones y Radiodifusión”,</w:t>
      </w:r>
      <w:r w:rsidR="002A06F2" w:rsidRPr="002D2770">
        <w:rPr>
          <w:rFonts w:ascii="ITC Avant Garde" w:hAnsi="ITC Avant Garde"/>
          <w:kern w:val="1"/>
          <w:sz w:val="22"/>
          <w:szCs w:val="22"/>
          <w:lang w:eastAsia="ar-SA"/>
        </w:rPr>
        <w:t xml:space="preserve"> publicados en el Diario Oficial de la Federación el 24 de julio de 2015</w:t>
      </w:r>
      <w:r w:rsidRPr="002D2770">
        <w:rPr>
          <w:rFonts w:ascii="ITC Avant Garde" w:hAnsi="ITC Avant Garde"/>
          <w:kern w:val="1"/>
          <w:sz w:val="22"/>
          <w:szCs w:val="22"/>
          <w:lang w:eastAsia="ar-SA"/>
        </w:rPr>
        <w:t>;</w:t>
      </w:r>
      <w:r w:rsidR="00993147">
        <w:rPr>
          <w:rFonts w:ascii="ITC Avant Garde" w:hAnsi="ITC Avant Garde" w:cs="Tahoma"/>
          <w:bCs/>
          <w:sz w:val="22"/>
          <w:szCs w:val="22"/>
          <w:lang w:eastAsia="es-MX"/>
        </w:rPr>
        <w:t xml:space="preserve"> </w:t>
      </w:r>
      <w:r w:rsidRPr="002D2770">
        <w:rPr>
          <w:rFonts w:ascii="ITC Avant Garde" w:hAnsi="ITC Avant Garde" w:cs="Tahoma"/>
          <w:bCs/>
          <w:sz w:val="22"/>
          <w:szCs w:val="22"/>
          <w:lang w:eastAsia="es-MX"/>
        </w:rPr>
        <w:t xml:space="preserve">este </w:t>
      </w:r>
      <w:r w:rsidR="000E55D1" w:rsidRPr="002D2770">
        <w:rPr>
          <w:rFonts w:ascii="ITC Avant Garde" w:hAnsi="ITC Avant Garde" w:cs="Tahoma"/>
          <w:bCs/>
          <w:sz w:val="22"/>
          <w:szCs w:val="22"/>
          <w:lang w:eastAsia="es-MX"/>
        </w:rPr>
        <w:t xml:space="preserve">órgano autónomo </w:t>
      </w:r>
      <w:r w:rsidRPr="002D2770">
        <w:rPr>
          <w:rFonts w:ascii="ITC Avant Garde" w:hAnsi="ITC Avant Garde" w:cs="Tahoma"/>
          <w:bCs/>
          <w:sz w:val="22"/>
          <w:szCs w:val="22"/>
          <w:lang w:eastAsia="es-MX"/>
        </w:rPr>
        <w:t>emite los siguientes:</w:t>
      </w:r>
    </w:p>
    <w:p w14:paraId="00E87D5E" w14:textId="51A7E39C" w:rsidR="00AA28E4" w:rsidRPr="00E628AE" w:rsidRDefault="00AA28E4" w:rsidP="00203170">
      <w:pPr>
        <w:pStyle w:val="Ttulo2"/>
        <w:spacing w:before="240" w:after="240"/>
        <w:ind w:firstLine="0"/>
        <w:jc w:val="center"/>
        <w:rPr>
          <w:rFonts w:ascii="ITC Avant Garde" w:hAnsi="ITC Avant Garde"/>
          <w:sz w:val="22"/>
          <w:szCs w:val="22"/>
        </w:rPr>
      </w:pPr>
      <w:r w:rsidRPr="00E628AE">
        <w:rPr>
          <w:rFonts w:ascii="ITC Avant Garde" w:hAnsi="ITC Avant Garde"/>
          <w:sz w:val="22"/>
          <w:szCs w:val="22"/>
        </w:rPr>
        <w:t>RESOLUTIVOS</w:t>
      </w:r>
    </w:p>
    <w:p w14:paraId="0F68E2E4" w14:textId="081F29FE" w:rsidR="00341670" w:rsidRDefault="00F20361" w:rsidP="00203170">
      <w:pPr>
        <w:spacing w:before="240" w:after="240"/>
        <w:jc w:val="both"/>
        <w:rPr>
          <w:rFonts w:ascii="ITC Avant Garde" w:hAnsi="ITC Avant Garde"/>
          <w:bCs/>
          <w:kern w:val="1"/>
          <w:sz w:val="22"/>
          <w:szCs w:val="22"/>
          <w:lang w:eastAsia="ar-SA"/>
        </w:rPr>
      </w:pPr>
      <w:r w:rsidRPr="002D2770">
        <w:rPr>
          <w:rFonts w:ascii="ITC Avant Garde" w:hAnsi="ITC Avant Garde"/>
          <w:b/>
          <w:bCs/>
          <w:kern w:val="1"/>
          <w:sz w:val="22"/>
          <w:szCs w:val="22"/>
          <w:lang w:eastAsia="ar-SA"/>
        </w:rPr>
        <w:t xml:space="preserve">PRIMERO.- </w:t>
      </w:r>
      <w:r w:rsidR="006C4F6D" w:rsidRPr="002D2770">
        <w:rPr>
          <w:rFonts w:ascii="ITC Avant Garde" w:hAnsi="ITC Avant Garde"/>
          <w:bCs/>
          <w:kern w:val="1"/>
          <w:sz w:val="22"/>
          <w:szCs w:val="22"/>
          <w:lang w:eastAsia="ar-SA"/>
        </w:rPr>
        <w:t xml:space="preserve">Se otorga a favor de </w:t>
      </w:r>
      <w:r w:rsidR="00900B83" w:rsidRPr="00900B83">
        <w:rPr>
          <w:rFonts w:ascii="ITC Avant Garde" w:hAnsi="ITC Avant Garde"/>
          <w:bCs/>
          <w:kern w:val="1"/>
          <w:sz w:val="22"/>
          <w:szCs w:val="22"/>
          <w:lang w:eastAsia="ar-SA"/>
        </w:rPr>
        <w:t>Conectividad Rural</w:t>
      </w:r>
      <w:r w:rsidR="006C4F6D" w:rsidRPr="002D2770">
        <w:rPr>
          <w:rFonts w:ascii="ITC Avant Garde" w:hAnsi="ITC Avant Garde"/>
          <w:bCs/>
          <w:kern w:val="1"/>
          <w:sz w:val="22"/>
          <w:szCs w:val="22"/>
          <w:lang w:eastAsia="ar-SA"/>
        </w:rPr>
        <w:t>, A.C</w:t>
      </w:r>
      <w:r w:rsidR="004452A0" w:rsidRPr="002D2770">
        <w:rPr>
          <w:rFonts w:ascii="ITC Avant Garde" w:hAnsi="ITC Avant Garde"/>
          <w:bCs/>
          <w:kern w:val="1"/>
          <w:sz w:val="22"/>
          <w:szCs w:val="22"/>
          <w:lang w:eastAsia="ar-SA"/>
        </w:rPr>
        <w:t>.</w:t>
      </w:r>
      <w:r w:rsidR="006C4F6D" w:rsidRPr="002D2770">
        <w:rPr>
          <w:rFonts w:ascii="ITC Avant Garde" w:hAnsi="ITC Avant Garde"/>
          <w:bCs/>
          <w:kern w:val="1"/>
          <w:sz w:val="22"/>
          <w:szCs w:val="22"/>
          <w:lang w:eastAsia="ar-SA"/>
        </w:rPr>
        <w:t>, un</w:t>
      </w:r>
      <w:r w:rsidR="00B6344B">
        <w:rPr>
          <w:rFonts w:ascii="ITC Avant Garde" w:hAnsi="ITC Avant Garde"/>
          <w:bCs/>
          <w:kern w:val="1"/>
          <w:sz w:val="22"/>
          <w:szCs w:val="22"/>
          <w:lang w:eastAsia="ar-SA"/>
        </w:rPr>
        <w:t xml:space="preserve"> título de c</w:t>
      </w:r>
      <w:r w:rsidR="006C4F6D" w:rsidRPr="002D2770">
        <w:rPr>
          <w:rFonts w:ascii="ITC Avant Garde" w:hAnsi="ITC Avant Garde"/>
          <w:bCs/>
          <w:kern w:val="1"/>
          <w:sz w:val="22"/>
          <w:szCs w:val="22"/>
          <w:lang w:eastAsia="ar-SA"/>
        </w:rPr>
        <w:t xml:space="preserve">oncesión </w:t>
      </w:r>
      <w:r w:rsidR="00AA1E6B" w:rsidRPr="002D2770">
        <w:rPr>
          <w:rFonts w:ascii="ITC Avant Garde" w:hAnsi="ITC Avant Garde"/>
          <w:bCs/>
          <w:kern w:val="1"/>
          <w:sz w:val="22"/>
          <w:szCs w:val="22"/>
          <w:lang w:eastAsia="ar-SA"/>
        </w:rPr>
        <w:t>para</w:t>
      </w:r>
      <w:r w:rsidR="00E3511E">
        <w:rPr>
          <w:rFonts w:ascii="ITC Avant Garde" w:hAnsi="ITC Avant Garde"/>
          <w:bCs/>
          <w:kern w:val="1"/>
          <w:sz w:val="22"/>
          <w:szCs w:val="22"/>
          <w:lang w:eastAsia="ar-SA"/>
        </w:rPr>
        <w:t xml:space="preserve"> </w:t>
      </w:r>
      <w:r w:rsidR="006C4F6D" w:rsidRPr="002D2770">
        <w:rPr>
          <w:rFonts w:ascii="ITC Avant Garde" w:hAnsi="ITC Avant Garde"/>
          <w:bCs/>
          <w:kern w:val="1"/>
          <w:sz w:val="22"/>
          <w:szCs w:val="22"/>
          <w:lang w:eastAsia="ar-SA"/>
        </w:rPr>
        <w:t xml:space="preserve">usar </w:t>
      </w:r>
      <w:r w:rsidR="00B6344B">
        <w:rPr>
          <w:rFonts w:ascii="ITC Avant Garde" w:hAnsi="ITC Avant Garde"/>
          <w:bCs/>
          <w:kern w:val="1"/>
          <w:sz w:val="22"/>
          <w:szCs w:val="22"/>
          <w:lang w:eastAsia="ar-SA"/>
        </w:rPr>
        <w:t xml:space="preserve">y </w:t>
      </w:r>
      <w:r w:rsidR="006C4F6D" w:rsidRPr="002D2770">
        <w:rPr>
          <w:rFonts w:ascii="ITC Avant Garde" w:hAnsi="ITC Avant Garde"/>
          <w:bCs/>
          <w:kern w:val="1"/>
          <w:sz w:val="22"/>
          <w:szCs w:val="22"/>
          <w:lang w:eastAsia="ar-SA"/>
        </w:rPr>
        <w:t>aprovechar bandas de frecuencias del espectro radioeléctrico</w:t>
      </w:r>
      <w:r w:rsidR="00EA5790">
        <w:rPr>
          <w:rFonts w:ascii="ITC Avant Garde" w:hAnsi="ITC Avant Garde"/>
          <w:bCs/>
          <w:kern w:val="1"/>
          <w:sz w:val="22"/>
          <w:szCs w:val="22"/>
          <w:lang w:eastAsia="ar-SA"/>
        </w:rPr>
        <w:t xml:space="preserve"> </w:t>
      </w:r>
      <w:r w:rsidR="00B6344B">
        <w:rPr>
          <w:rFonts w:ascii="ITC Avant Garde" w:hAnsi="ITC Avant Garde"/>
          <w:bCs/>
          <w:kern w:val="1"/>
          <w:sz w:val="22"/>
          <w:szCs w:val="22"/>
          <w:lang w:eastAsia="ar-SA"/>
        </w:rPr>
        <w:t xml:space="preserve">para uso social, </w:t>
      </w:r>
      <w:r w:rsidR="00EA5790">
        <w:rPr>
          <w:rFonts w:ascii="ITC Avant Garde" w:hAnsi="ITC Avant Garde"/>
          <w:bCs/>
          <w:kern w:val="1"/>
          <w:sz w:val="22"/>
          <w:szCs w:val="22"/>
          <w:lang w:eastAsia="ar-SA"/>
        </w:rPr>
        <w:t>con propósitos culturales, científicos, educativos o a la comunidad</w:t>
      </w:r>
      <w:r w:rsidR="00341670">
        <w:rPr>
          <w:rFonts w:ascii="ITC Avant Garde" w:hAnsi="ITC Avant Garde"/>
          <w:bCs/>
          <w:kern w:val="1"/>
          <w:sz w:val="22"/>
          <w:szCs w:val="22"/>
          <w:lang w:eastAsia="ar-SA"/>
        </w:rPr>
        <w:t>,</w:t>
      </w:r>
      <w:r w:rsidR="00EA5790">
        <w:rPr>
          <w:rFonts w:ascii="ITC Avant Garde" w:hAnsi="ITC Avant Garde"/>
          <w:bCs/>
          <w:kern w:val="1"/>
          <w:sz w:val="22"/>
          <w:szCs w:val="22"/>
          <w:lang w:eastAsia="ar-SA"/>
        </w:rPr>
        <w:t xml:space="preserve"> sin fines de lucro,</w:t>
      </w:r>
      <w:r w:rsidR="00341670">
        <w:rPr>
          <w:rFonts w:ascii="ITC Avant Garde" w:hAnsi="ITC Avant Garde"/>
          <w:bCs/>
          <w:kern w:val="1"/>
          <w:sz w:val="22"/>
          <w:szCs w:val="22"/>
          <w:lang w:eastAsia="ar-SA"/>
        </w:rPr>
        <w:t xml:space="preserve"> con una vigencia de 15 (quince) años contados a partir de su otorgamiento, con cobertura en </w:t>
      </w:r>
      <w:r w:rsidR="00173ECF">
        <w:rPr>
          <w:rFonts w:ascii="ITC Avant Garde" w:hAnsi="ITC Avant Garde"/>
          <w:bCs/>
          <w:kern w:val="1"/>
          <w:sz w:val="22"/>
          <w:szCs w:val="22"/>
          <w:lang w:eastAsia="ar-SA"/>
        </w:rPr>
        <w:t xml:space="preserve">los </w:t>
      </w:r>
      <w:r w:rsidR="00B6344B">
        <w:rPr>
          <w:rFonts w:ascii="ITC Avant Garde" w:hAnsi="ITC Avant Garde"/>
          <w:bCs/>
          <w:kern w:val="1"/>
          <w:sz w:val="22"/>
          <w:szCs w:val="22"/>
          <w:lang w:eastAsia="ar-SA"/>
        </w:rPr>
        <w:t>M</w:t>
      </w:r>
      <w:r w:rsidR="00341670" w:rsidRPr="009545BC">
        <w:rPr>
          <w:rFonts w:ascii="ITC Avant Garde" w:hAnsi="ITC Avant Garde"/>
          <w:bCs/>
          <w:kern w:val="1"/>
          <w:sz w:val="22"/>
          <w:szCs w:val="22"/>
          <w:lang w:eastAsia="ar-SA"/>
        </w:rPr>
        <w:t>unicipios</w:t>
      </w:r>
      <w:r w:rsidR="00B6344B">
        <w:rPr>
          <w:rFonts w:ascii="ITC Avant Garde" w:hAnsi="ITC Avant Garde"/>
          <w:bCs/>
          <w:kern w:val="1"/>
          <w:sz w:val="22"/>
          <w:szCs w:val="22"/>
          <w:lang w:eastAsia="ar-SA"/>
        </w:rPr>
        <w:t xml:space="preserve"> de </w:t>
      </w:r>
      <w:r w:rsidR="00173ECF">
        <w:rPr>
          <w:rFonts w:ascii="ITC Avant Garde" w:hAnsi="ITC Avant Garde"/>
          <w:bCs/>
          <w:kern w:val="1"/>
          <w:sz w:val="22"/>
          <w:szCs w:val="22"/>
          <w:lang w:eastAsia="ar-SA"/>
        </w:rPr>
        <w:t xml:space="preserve">Mezquital y San Dimas en el Estado de Durango; </w:t>
      </w:r>
      <w:proofErr w:type="spellStart"/>
      <w:r w:rsidR="00173ECF">
        <w:rPr>
          <w:rFonts w:ascii="ITC Avant Garde" w:hAnsi="ITC Avant Garde"/>
          <w:bCs/>
          <w:kern w:val="1"/>
          <w:sz w:val="22"/>
          <w:szCs w:val="22"/>
          <w:lang w:eastAsia="ar-SA"/>
        </w:rPr>
        <w:t>Zontecomatlán</w:t>
      </w:r>
      <w:proofErr w:type="spellEnd"/>
      <w:r w:rsidR="00173ECF">
        <w:rPr>
          <w:rFonts w:ascii="ITC Avant Garde" w:hAnsi="ITC Avant Garde"/>
          <w:bCs/>
          <w:kern w:val="1"/>
          <w:sz w:val="22"/>
          <w:szCs w:val="22"/>
          <w:lang w:eastAsia="ar-SA"/>
        </w:rPr>
        <w:t xml:space="preserve"> de López y Fuentes en el Estado de Veracruz; </w:t>
      </w:r>
      <w:proofErr w:type="spellStart"/>
      <w:r w:rsidR="00173ECF">
        <w:rPr>
          <w:rFonts w:ascii="ITC Avant Garde" w:hAnsi="ITC Avant Garde"/>
          <w:bCs/>
          <w:kern w:val="1"/>
          <w:sz w:val="22"/>
          <w:szCs w:val="22"/>
          <w:lang w:eastAsia="ar-SA"/>
        </w:rPr>
        <w:t>Badiraguato</w:t>
      </w:r>
      <w:proofErr w:type="spellEnd"/>
      <w:r w:rsidR="00173ECF">
        <w:rPr>
          <w:rFonts w:ascii="ITC Avant Garde" w:hAnsi="ITC Avant Garde"/>
          <w:bCs/>
          <w:kern w:val="1"/>
          <w:sz w:val="22"/>
          <w:szCs w:val="22"/>
          <w:lang w:eastAsia="ar-SA"/>
        </w:rPr>
        <w:t xml:space="preserve">, en el Estado de </w:t>
      </w:r>
      <w:r w:rsidR="00017B9B">
        <w:rPr>
          <w:rFonts w:ascii="ITC Avant Garde" w:hAnsi="ITC Avant Garde"/>
          <w:bCs/>
          <w:kern w:val="1"/>
          <w:sz w:val="22"/>
          <w:szCs w:val="22"/>
          <w:lang w:eastAsia="ar-SA"/>
        </w:rPr>
        <w:t>Sinaloa</w:t>
      </w:r>
      <w:r w:rsidR="00173ECF">
        <w:rPr>
          <w:rFonts w:ascii="ITC Avant Garde" w:hAnsi="ITC Avant Garde"/>
          <w:bCs/>
          <w:kern w:val="1"/>
          <w:sz w:val="22"/>
          <w:szCs w:val="22"/>
          <w:lang w:eastAsia="ar-SA"/>
        </w:rPr>
        <w:t xml:space="preserve">, y </w:t>
      </w:r>
      <w:proofErr w:type="spellStart"/>
      <w:r w:rsidR="00173ECF">
        <w:rPr>
          <w:rFonts w:ascii="ITC Avant Garde" w:hAnsi="ITC Avant Garde"/>
          <w:bCs/>
          <w:kern w:val="1"/>
          <w:sz w:val="22"/>
          <w:szCs w:val="22"/>
          <w:lang w:eastAsia="ar-SA"/>
        </w:rPr>
        <w:t>Tamasopo</w:t>
      </w:r>
      <w:proofErr w:type="spellEnd"/>
      <w:r w:rsidR="00173ECF">
        <w:rPr>
          <w:rFonts w:ascii="ITC Avant Garde" w:hAnsi="ITC Avant Garde"/>
          <w:bCs/>
          <w:kern w:val="1"/>
          <w:sz w:val="22"/>
          <w:szCs w:val="22"/>
          <w:lang w:eastAsia="ar-SA"/>
        </w:rPr>
        <w:t xml:space="preserve">, en el Estado de </w:t>
      </w:r>
      <w:r w:rsidR="00017B9B">
        <w:rPr>
          <w:rFonts w:ascii="ITC Avant Garde" w:hAnsi="ITC Avant Garde"/>
          <w:bCs/>
          <w:kern w:val="1"/>
          <w:sz w:val="22"/>
          <w:szCs w:val="22"/>
          <w:lang w:eastAsia="ar-SA"/>
        </w:rPr>
        <w:t>San Luís Potosí</w:t>
      </w:r>
      <w:r w:rsidR="00341670">
        <w:rPr>
          <w:rFonts w:ascii="ITC Avant Garde" w:hAnsi="ITC Avant Garde"/>
          <w:bCs/>
          <w:kern w:val="1"/>
          <w:sz w:val="22"/>
          <w:szCs w:val="22"/>
          <w:lang w:eastAsia="ar-SA"/>
        </w:rPr>
        <w:t>.</w:t>
      </w:r>
    </w:p>
    <w:p w14:paraId="3A44CAD4" w14:textId="00309B13" w:rsidR="00E3511E" w:rsidRDefault="00E3511E" w:rsidP="00203170">
      <w:pPr>
        <w:spacing w:before="240" w:after="240"/>
        <w:jc w:val="both"/>
        <w:rPr>
          <w:rFonts w:ascii="ITC Avant Garde" w:hAnsi="ITC Avant Garde"/>
          <w:bCs/>
          <w:kern w:val="1"/>
          <w:sz w:val="22"/>
          <w:szCs w:val="22"/>
          <w:lang w:eastAsia="ar-SA"/>
        </w:rPr>
      </w:pPr>
      <w:r>
        <w:rPr>
          <w:rFonts w:ascii="ITC Avant Garde" w:hAnsi="ITC Avant Garde"/>
          <w:bCs/>
          <w:kern w:val="1"/>
          <w:sz w:val="22"/>
          <w:szCs w:val="22"/>
          <w:lang w:eastAsia="ar-SA"/>
        </w:rPr>
        <w:lastRenderedPageBreak/>
        <w:t xml:space="preserve">El título de concesión para usar y aprovechar bandas de frecuencias del espectro radioeléctrico para uso social confiere a </w:t>
      </w:r>
      <w:r w:rsidR="00900B83" w:rsidRPr="00900B83">
        <w:rPr>
          <w:rFonts w:ascii="ITC Avant Garde" w:hAnsi="ITC Avant Garde"/>
          <w:bCs/>
          <w:kern w:val="1"/>
          <w:sz w:val="22"/>
          <w:szCs w:val="22"/>
          <w:lang w:eastAsia="ar-SA"/>
        </w:rPr>
        <w:t>Conectividad Rural</w:t>
      </w:r>
      <w:r w:rsidRPr="002D2770">
        <w:rPr>
          <w:rFonts w:ascii="ITC Avant Garde" w:hAnsi="ITC Avant Garde"/>
          <w:bCs/>
          <w:kern w:val="1"/>
          <w:sz w:val="22"/>
          <w:szCs w:val="22"/>
          <w:lang w:eastAsia="ar-SA"/>
        </w:rPr>
        <w:t>, A.C.</w:t>
      </w:r>
      <w:r>
        <w:rPr>
          <w:rFonts w:ascii="ITC Avant Garde" w:hAnsi="ITC Avant Garde"/>
          <w:bCs/>
          <w:kern w:val="1"/>
          <w:sz w:val="22"/>
          <w:szCs w:val="22"/>
          <w:lang w:eastAsia="ar-SA"/>
        </w:rPr>
        <w:t xml:space="preserve">, a partir de su inicio de vigencia, el derecho a prestar, sin fines de lucro, el </w:t>
      </w:r>
      <w:r w:rsidRPr="003339FC">
        <w:rPr>
          <w:rFonts w:ascii="ITC Avant Garde" w:hAnsi="ITC Avant Garde"/>
          <w:bCs/>
          <w:kern w:val="1"/>
          <w:sz w:val="22"/>
          <w:szCs w:val="22"/>
          <w:lang w:eastAsia="ar-SA"/>
        </w:rPr>
        <w:t>servicio d</w:t>
      </w:r>
      <w:r>
        <w:rPr>
          <w:rFonts w:ascii="ITC Avant Garde" w:hAnsi="ITC Avant Garde"/>
          <w:bCs/>
          <w:kern w:val="1"/>
          <w:sz w:val="22"/>
          <w:szCs w:val="22"/>
          <w:lang w:eastAsia="ar-SA"/>
        </w:rPr>
        <w:t xml:space="preserve">e </w:t>
      </w:r>
      <w:r w:rsidR="000F3D87">
        <w:rPr>
          <w:rFonts w:ascii="ITC Avant Garde" w:hAnsi="ITC Avant Garde"/>
          <w:bCs/>
          <w:kern w:val="1"/>
          <w:sz w:val="22"/>
          <w:szCs w:val="22"/>
          <w:lang w:eastAsia="ar-SA"/>
        </w:rPr>
        <w:t>telefonía móvil</w:t>
      </w:r>
      <w:r>
        <w:rPr>
          <w:rFonts w:ascii="ITC Avant Garde" w:hAnsi="ITC Avant Garde"/>
          <w:bCs/>
          <w:kern w:val="1"/>
          <w:sz w:val="22"/>
          <w:szCs w:val="22"/>
          <w:lang w:eastAsia="ar-SA"/>
        </w:rPr>
        <w:t xml:space="preserve"> en el rango de </w:t>
      </w:r>
      <w:r w:rsidRPr="00E90DC6">
        <w:rPr>
          <w:rFonts w:ascii="ITC Avant Garde" w:hAnsi="ITC Avant Garde"/>
          <w:bCs/>
          <w:kern w:val="1"/>
          <w:sz w:val="22"/>
          <w:szCs w:val="22"/>
          <w:lang w:eastAsia="ar-SA"/>
        </w:rPr>
        <w:t>frecuencias 8</w:t>
      </w:r>
      <w:r w:rsidR="000F3D87">
        <w:rPr>
          <w:rFonts w:ascii="ITC Avant Garde" w:hAnsi="ITC Avant Garde"/>
          <w:bCs/>
          <w:kern w:val="1"/>
          <w:sz w:val="22"/>
          <w:szCs w:val="22"/>
          <w:lang w:eastAsia="ar-SA"/>
        </w:rPr>
        <w:t>24</w:t>
      </w:r>
      <w:r>
        <w:rPr>
          <w:rFonts w:ascii="ITC Avant Garde" w:hAnsi="ITC Avant Garde"/>
          <w:bCs/>
          <w:kern w:val="1"/>
          <w:sz w:val="22"/>
          <w:szCs w:val="22"/>
          <w:lang w:eastAsia="ar-SA"/>
        </w:rPr>
        <w:t>-8</w:t>
      </w:r>
      <w:r w:rsidR="000F3D87">
        <w:rPr>
          <w:rFonts w:ascii="ITC Avant Garde" w:hAnsi="ITC Avant Garde"/>
          <w:bCs/>
          <w:kern w:val="1"/>
          <w:sz w:val="22"/>
          <w:szCs w:val="22"/>
          <w:lang w:eastAsia="ar-SA"/>
        </w:rPr>
        <w:t>25</w:t>
      </w:r>
      <w:r>
        <w:rPr>
          <w:rFonts w:ascii="ITC Avant Garde" w:hAnsi="ITC Avant Garde"/>
          <w:bCs/>
          <w:kern w:val="1"/>
          <w:sz w:val="22"/>
          <w:szCs w:val="22"/>
          <w:lang w:eastAsia="ar-SA"/>
        </w:rPr>
        <w:t>/8</w:t>
      </w:r>
      <w:r w:rsidR="000F3D87">
        <w:rPr>
          <w:rFonts w:ascii="ITC Avant Garde" w:hAnsi="ITC Avant Garde"/>
          <w:bCs/>
          <w:kern w:val="1"/>
          <w:sz w:val="22"/>
          <w:szCs w:val="22"/>
          <w:lang w:eastAsia="ar-SA"/>
        </w:rPr>
        <w:t>69</w:t>
      </w:r>
      <w:r>
        <w:rPr>
          <w:rFonts w:ascii="ITC Avant Garde" w:hAnsi="ITC Avant Garde"/>
          <w:bCs/>
          <w:kern w:val="1"/>
          <w:sz w:val="22"/>
          <w:szCs w:val="22"/>
          <w:lang w:eastAsia="ar-SA"/>
        </w:rPr>
        <w:t>-8</w:t>
      </w:r>
      <w:r w:rsidR="000F3D87">
        <w:rPr>
          <w:rFonts w:ascii="ITC Avant Garde" w:hAnsi="ITC Avant Garde"/>
          <w:bCs/>
          <w:kern w:val="1"/>
          <w:sz w:val="22"/>
          <w:szCs w:val="22"/>
          <w:lang w:eastAsia="ar-SA"/>
        </w:rPr>
        <w:t>70</w:t>
      </w:r>
      <w:r>
        <w:rPr>
          <w:rFonts w:ascii="ITC Avant Garde" w:hAnsi="ITC Avant Garde"/>
          <w:bCs/>
          <w:kern w:val="1"/>
          <w:sz w:val="22"/>
          <w:szCs w:val="22"/>
          <w:lang w:eastAsia="ar-SA"/>
        </w:rPr>
        <w:t xml:space="preserve"> MHz.</w:t>
      </w:r>
    </w:p>
    <w:p w14:paraId="013A90CC" w14:textId="3A8F6E67" w:rsidR="0034665A" w:rsidRPr="007127D3" w:rsidRDefault="0034665A" w:rsidP="00203170">
      <w:pPr>
        <w:autoSpaceDE w:val="0"/>
        <w:autoSpaceDN w:val="0"/>
        <w:adjustRightInd w:val="0"/>
        <w:spacing w:before="240" w:after="240"/>
        <w:jc w:val="both"/>
        <w:rPr>
          <w:rFonts w:ascii="ITC Avant Garde" w:hAnsi="ITC Avant Garde"/>
          <w:bCs/>
          <w:kern w:val="1"/>
          <w:sz w:val="22"/>
          <w:szCs w:val="22"/>
          <w:lang w:eastAsia="ar-SA"/>
        </w:rPr>
      </w:pPr>
      <w:r w:rsidRPr="007127D3">
        <w:rPr>
          <w:rFonts w:ascii="ITC Avant Garde" w:hAnsi="ITC Avant Garde"/>
          <w:b/>
          <w:sz w:val="22"/>
          <w:szCs w:val="22"/>
          <w:lang w:eastAsia="es-MX"/>
        </w:rPr>
        <w:t xml:space="preserve">SEGUNDO.- </w:t>
      </w:r>
      <w:r w:rsidR="00EA5790" w:rsidRPr="007127D3">
        <w:rPr>
          <w:rFonts w:ascii="ITC Avant Garde" w:hAnsi="ITC Avant Garde"/>
          <w:bCs/>
          <w:kern w:val="1"/>
          <w:sz w:val="22"/>
          <w:szCs w:val="22"/>
          <w:lang w:eastAsia="ar-SA"/>
        </w:rPr>
        <w:t xml:space="preserve">Se otorga a favor de </w:t>
      </w:r>
      <w:r w:rsidR="00900B83" w:rsidRPr="00900B83">
        <w:rPr>
          <w:rFonts w:ascii="ITC Avant Garde" w:hAnsi="ITC Avant Garde"/>
          <w:bCs/>
          <w:kern w:val="1"/>
          <w:sz w:val="22"/>
          <w:szCs w:val="22"/>
          <w:lang w:eastAsia="ar-SA"/>
        </w:rPr>
        <w:t>Conectividad Rural</w:t>
      </w:r>
      <w:r w:rsidR="00EA5790" w:rsidRPr="007127D3">
        <w:rPr>
          <w:rFonts w:ascii="ITC Avant Garde" w:hAnsi="ITC Avant Garde"/>
          <w:bCs/>
          <w:kern w:val="1"/>
          <w:sz w:val="22"/>
          <w:szCs w:val="22"/>
          <w:lang w:eastAsia="ar-SA"/>
        </w:rPr>
        <w:t xml:space="preserve">, A.C. </w:t>
      </w:r>
      <w:r w:rsidRPr="007127D3">
        <w:rPr>
          <w:rFonts w:ascii="ITC Avant Garde" w:hAnsi="ITC Avant Garde"/>
          <w:bCs/>
          <w:kern w:val="1"/>
          <w:sz w:val="22"/>
          <w:szCs w:val="22"/>
          <w:lang w:eastAsia="ar-SA"/>
        </w:rPr>
        <w:t xml:space="preserve">un título de concesión única para uso </w:t>
      </w:r>
      <w:r w:rsidR="00EA5790" w:rsidRPr="007127D3">
        <w:rPr>
          <w:rFonts w:ascii="ITC Avant Garde" w:hAnsi="ITC Avant Garde"/>
          <w:bCs/>
          <w:kern w:val="1"/>
          <w:sz w:val="22"/>
          <w:szCs w:val="22"/>
          <w:lang w:eastAsia="ar-SA"/>
        </w:rPr>
        <w:t>social</w:t>
      </w:r>
      <w:r w:rsidRPr="007127D3">
        <w:rPr>
          <w:rFonts w:ascii="ITC Avant Garde" w:hAnsi="ITC Avant Garde"/>
          <w:bCs/>
          <w:kern w:val="1"/>
          <w:sz w:val="22"/>
          <w:szCs w:val="22"/>
          <w:lang w:eastAsia="ar-SA"/>
        </w:rPr>
        <w:t xml:space="preserve">, </w:t>
      </w:r>
      <w:r w:rsidR="00EA5790" w:rsidRPr="007127D3">
        <w:rPr>
          <w:rFonts w:ascii="ITC Avant Garde" w:hAnsi="ITC Avant Garde"/>
          <w:bCs/>
          <w:color w:val="000000"/>
          <w:sz w:val="22"/>
          <w:szCs w:val="22"/>
          <w:lang w:val="es-MX" w:eastAsia="es-MX"/>
        </w:rPr>
        <w:t>por 30 (treinta) años, para prestar cualquier servicio de telecomunicaciones y radiodifusión</w:t>
      </w:r>
      <w:r w:rsidR="00EF6C4F" w:rsidRPr="007127D3">
        <w:rPr>
          <w:rFonts w:ascii="ITC Avant Garde" w:hAnsi="ITC Avant Garde"/>
          <w:bCs/>
          <w:color w:val="000000"/>
          <w:sz w:val="22"/>
          <w:szCs w:val="22"/>
          <w:lang w:val="es-MX" w:eastAsia="es-MX"/>
        </w:rPr>
        <w:t xml:space="preserve"> con propósitos culturales, científicos, educativos o a la comunidad, sin fines de lucro,</w:t>
      </w:r>
      <w:r w:rsidR="00EA5790" w:rsidRPr="007127D3">
        <w:rPr>
          <w:rFonts w:ascii="ITC Avant Garde" w:hAnsi="ITC Avant Garde"/>
          <w:bCs/>
          <w:color w:val="000000"/>
          <w:sz w:val="22"/>
          <w:szCs w:val="22"/>
          <w:lang w:val="es-MX" w:eastAsia="es-MX"/>
        </w:rPr>
        <w:t xml:space="preserve"> con cobertura</w:t>
      </w:r>
      <w:r w:rsidR="007127D3">
        <w:rPr>
          <w:rFonts w:ascii="ITC Avant Garde" w:hAnsi="ITC Avant Garde"/>
          <w:bCs/>
          <w:color w:val="000000"/>
          <w:sz w:val="22"/>
          <w:szCs w:val="22"/>
          <w:lang w:val="es-MX" w:eastAsia="es-MX"/>
        </w:rPr>
        <w:t xml:space="preserve"> nacional.</w:t>
      </w:r>
    </w:p>
    <w:p w14:paraId="7CA6A1CC" w14:textId="30BA15C0" w:rsidR="00AA28E4" w:rsidRPr="002D2770" w:rsidRDefault="008539EB" w:rsidP="00203170">
      <w:pPr>
        <w:spacing w:before="240" w:after="240"/>
        <w:jc w:val="both"/>
        <w:rPr>
          <w:rFonts w:ascii="ITC Avant Garde" w:hAnsi="ITC Avant Garde"/>
          <w:bCs/>
          <w:kern w:val="1"/>
          <w:sz w:val="22"/>
          <w:szCs w:val="22"/>
          <w:lang w:eastAsia="ar-SA"/>
        </w:rPr>
      </w:pPr>
      <w:r>
        <w:rPr>
          <w:rFonts w:ascii="ITC Avant Garde" w:hAnsi="ITC Avant Garde"/>
          <w:b/>
          <w:sz w:val="22"/>
          <w:szCs w:val="22"/>
          <w:lang w:val="es-MX" w:eastAsia="es-MX"/>
        </w:rPr>
        <w:t>TERCERO</w:t>
      </w:r>
      <w:r w:rsidR="00F178D0" w:rsidRPr="002D2770">
        <w:rPr>
          <w:rFonts w:ascii="ITC Avant Garde" w:hAnsi="ITC Avant Garde"/>
          <w:b/>
          <w:sz w:val="22"/>
          <w:szCs w:val="22"/>
          <w:lang w:val="es-MX" w:eastAsia="es-MX"/>
        </w:rPr>
        <w:t>.-</w:t>
      </w:r>
      <w:r w:rsidR="00F178D0" w:rsidRPr="002D2770">
        <w:rPr>
          <w:rFonts w:ascii="ITC Avant Garde" w:hAnsi="ITC Avant Garde"/>
          <w:sz w:val="22"/>
          <w:szCs w:val="22"/>
          <w:lang w:val="es-MX" w:eastAsia="es-MX"/>
        </w:rPr>
        <w:t xml:space="preserve"> </w:t>
      </w:r>
      <w:r w:rsidR="00B47AB7" w:rsidRPr="002D2770">
        <w:rPr>
          <w:rFonts w:ascii="ITC Avant Garde" w:hAnsi="ITC Avant Garde"/>
          <w:bCs/>
          <w:kern w:val="1"/>
          <w:sz w:val="22"/>
          <w:szCs w:val="22"/>
          <w:lang w:eastAsia="ar-SA"/>
        </w:rPr>
        <w:t xml:space="preserve">Se instruye a la Unidad de Concesiones y Servicios a notificar a </w:t>
      </w:r>
      <w:r w:rsidR="00900B83" w:rsidRPr="00900B83">
        <w:rPr>
          <w:rFonts w:ascii="ITC Avant Garde" w:hAnsi="ITC Avant Garde"/>
          <w:bCs/>
          <w:kern w:val="1"/>
          <w:sz w:val="22"/>
          <w:szCs w:val="22"/>
          <w:lang w:eastAsia="ar-SA"/>
        </w:rPr>
        <w:t>Conectividad Rural</w:t>
      </w:r>
      <w:r w:rsidR="00B47AB7" w:rsidRPr="002D2770">
        <w:rPr>
          <w:rFonts w:ascii="ITC Avant Garde" w:hAnsi="ITC Avant Garde"/>
          <w:bCs/>
          <w:kern w:val="1"/>
          <w:sz w:val="22"/>
          <w:szCs w:val="22"/>
          <w:lang w:eastAsia="ar-SA"/>
        </w:rPr>
        <w:t>, A.C., el contenido de la presente Resolución</w:t>
      </w:r>
      <w:r w:rsidR="00677182" w:rsidRPr="002D2770">
        <w:rPr>
          <w:rFonts w:ascii="ITC Avant Garde" w:hAnsi="ITC Avant Garde"/>
          <w:bCs/>
          <w:kern w:val="1"/>
          <w:sz w:val="22"/>
          <w:szCs w:val="22"/>
          <w:lang w:eastAsia="ar-SA"/>
        </w:rPr>
        <w:t xml:space="preserve">. </w:t>
      </w:r>
    </w:p>
    <w:p w14:paraId="1DFC0A8F" w14:textId="1B047DCA" w:rsidR="00B47AB7" w:rsidRPr="002D2770" w:rsidRDefault="008539EB" w:rsidP="00203170">
      <w:pPr>
        <w:spacing w:before="240" w:after="240"/>
        <w:jc w:val="both"/>
        <w:rPr>
          <w:rFonts w:ascii="ITC Avant Garde" w:hAnsi="ITC Avant Garde"/>
          <w:bCs/>
          <w:sz w:val="22"/>
          <w:szCs w:val="22"/>
          <w:lang w:val="es-MX" w:eastAsia="es-MX"/>
        </w:rPr>
      </w:pPr>
      <w:r>
        <w:rPr>
          <w:rFonts w:ascii="ITC Avant Garde" w:hAnsi="ITC Avant Garde"/>
          <w:b/>
          <w:bCs/>
          <w:sz w:val="22"/>
          <w:szCs w:val="22"/>
          <w:lang w:val="es-MX" w:eastAsia="es-MX"/>
        </w:rPr>
        <w:t>CUART</w:t>
      </w:r>
      <w:r w:rsidR="00B37CEB" w:rsidRPr="002D2770">
        <w:rPr>
          <w:rFonts w:ascii="ITC Avant Garde" w:hAnsi="ITC Avant Garde"/>
          <w:b/>
          <w:bCs/>
          <w:sz w:val="22"/>
          <w:szCs w:val="22"/>
          <w:lang w:val="es-MX" w:eastAsia="es-MX"/>
        </w:rPr>
        <w:t>O</w:t>
      </w:r>
      <w:r w:rsidR="00B47AB7" w:rsidRPr="002D2770">
        <w:rPr>
          <w:rFonts w:ascii="ITC Avant Garde" w:hAnsi="ITC Avant Garde"/>
          <w:b/>
          <w:bCs/>
          <w:sz w:val="22"/>
          <w:szCs w:val="22"/>
          <w:lang w:val="es-MX" w:eastAsia="es-MX"/>
        </w:rPr>
        <w:t xml:space="preserve">.- </w:t>
      </w:r>
      <w:r w:rsidR="00B47AB7" w:rsidRPr="002D2770">
        <w:rPr>
          <w:rFonts w:ascii="ITC Avant Garde" w:hAnsi="ITC Avant Garde"/>
          <w:bCs/>
          <w:kern w:val="1"/>
          <w:sz w:val="22"/>
          <w:szCs w:val="22"/>
          <w:lang w:eastAsia="ar-SA"/>
        </w:rPr>
        <w:t xml:space="preserve">Una vez satisfecho lo establecido en el Resolutivo anterior, el Comisionado Presidente del Instituto Federal de Telecomunicaciones, con base en las facultades que le confiere el artículo 14 fracción X del Estatuto Orgánico del Instituto Federal de Telecomunicaciones, suscribirá </w:t>
      </w:r>
      <w:r w:rsidR="007127D3">
        <w:rPr>
          <w:rFonts w:ascii="ITC Avant Garde" w:hAnsi="ITC Avant Garde"/>
          <w:bCs/>
          <w:kern w:val="1"/>
          <w:sz w:val="22"/>
          <w:szCs w:val="22"/>
          <w:lang w:eastAsia="ar-SA"/>
        </w:rPr>
        <w:t>el</w:t>
      </w:r>
      <w:r w:rsidR="00B47AB7" w:rsidRPr="002D2770">
        <w:rPr>
          <w:rFonts w:ascii="ITC Avant Garde" w:hAnsi="ITC Avant Garde"/>
          <w:bCs/>
          <w:kern w:val="1"/>
          <w:sz w:val="22"/>
          <w:szCs w:val="22"/>
          <w:lang w:eastAsia="ar-SA"/>
        </w:rPr>
        <w:t xml:space="preserve"> título de </w:t>
      </w:r>
      <w:r w:rsidR="007127D3">
        <w:rPr>
          <w:rFonts w:ascii="ITC Avant Garde" w:hAnsi="ITC Avant Garde"/>
          <w:bCs/>
          <w:kern w:val="1"/>
          <w:sz w:val="22"/>
          <w:szCs w:val="22"/>
          <w:lang w:eastAsia="ar-SA"/>
        </w:rPr>
        <w:t>c</w:t>
      </w:r>
      <w:r w:rsidR="00B47AB7" w:rsidRPr="002D2770">
        <w:rPr>
          <w:rFonts w:ascii="ITC Avant Garde" w:hAnsi="ITC Avant Garde"/>
          <w:bCs/>
          <w:kern w:val="1"/>
          <w:sz w:val="22"/>
          <w:szCs w:val="22"/>
          <w:lang w:eastAsia="ar-SA"/>
        </w:rPr>
        <w:t>oncesión para usar y aprov</w:t>
      </w:r>
      <w:r w:rsidR="007127D3">
        <w:rPr>
          <w:rFonts w:ascii="ITC Avant Garde" w:hAnsi="ITC Avant Garde"/>
          <w:bCs/>
          <w:kern w:val="1"/>
          <w:sz w:val="22"/>
          <w:szCs w:val="22"/>
          <w:lang w:eastAsia="ar-SA"/>
        </w:rPr>
        <w:t>echar bandas de frecuencias del e</w:t>
      </w:r>
      <w:r w:rsidR="00B47AB7" w:rsidRPr="002D2770">
        <w:rPr>
          <w:rFonts w:ascii="ITC Avant Garde" w:hAnsi="ITC Avant Garde"/>
          <w:bCs/>
          <w:kern w:val="1"/>
          <w:sz w:val="22"/>
          <w:szCs w:val="22"/>
          <w:lang w:eastAsia="ar-SA"/>
        </w:rPr>
        <w:t xml:space="preserve">spectro </w:t>
      </w:r>
      <w:r w:rsidR="007127D3">
        <w:rPr>
          <w:rFonts w:ascii="ITC Avant Garde" w:hAnsi="ITC Avant Garde"/>
          <w:bCs/>
          <w:kern w:val="1"/>
          <w:sz w:val="22"/>
          <w:szCs w:val="22"/>
          <w:lang w:eastAsia="ar-SA"/>
        </w:rPr>
        <w:t>r</w:t>
      </w:r>
      <w:r w:rsidR="00B47AB7" w:rsidRPr="002D2770">
        <w:rPr>
          <w:rFonts w:ascii="ITC Avant Garde" w:hAnsi="ITC Avant Garde"/>
          <w:bCs/>
          <w:kern w:val="1"/>
          <w:sz w:val="22"/>
          <w:szCs w:val="22"/>
          <w:lang w:eastAsia="ar-SA"/>
        </w:rPr>
        <w:t>adioeléctrico</w:t>
      </w:r>
      <w:r w:rsidR="00805075" w:rsidRPr="002D2770">
        <w:rPr>
          <w:rFonts w:ascii="ITC Avant Garde" w:hAnsi="ITC Avant Garde"/>
          <w:bCs/>
          <w:kern w:val="1"/>
          <w:sz w:val="22"/>
          <w:szCs w:val="22"/>
          <w:lang w:eastAsia="ar-SA"/>
        </w:rPr>
        <w:t xml:space="preserve"> y </w:t>
      </w:r>
      <w:r w:rsidR="007127D3">
        <w:rPr>
          <w:rFonts w:ascii="ITC Avant Garde" w:hAnsi="ITC Avant Garde"/>
          <w:bCs/>
          <w:kern w:val="1"/>
          <w:sz w:val="22"/>
          <w:szCs w:val="22"/>
          <w:lang w:eastAsia="ar-SA"/>
        </w:rPr>
        <w:t>el título de c</w:t>
      </w:r>
      <w:r w:rsidR="00B47AB7" w:rsidRPr="002D2770">
        <w:rPr>
          <w:rFonts w:ascii="ITC Avant Garde" w:hAnsi="ITC Avant Garde"/>
          <w:bCs/>
          <w:kern w:val="1"/>
          <w:sz w:val="22"/>
          <w:szCs w:val="22"/>
          <w:lang w:eastAsia="ar-SA"/>
        </w:rPr>
        <w:t>oncesión única</w:t>
      </w:r>
      <w:r w:rsidR="00B31185">
        <w:rPr>
          <w:rFonts w:ascii="ITC Avant Garde" w:hAnsi="ITC Avant Garde"/>
          <w:bCs/>
          <w:kern w:val="1"/>
          <w:sz w:val="22"/>
          <w:szCs w:val="22"/>
          <w:lang w:eastAsia="ar-SA"/>
        </w:rPr>
        <w:t>, ambo</w:t>
      </w:r>
      <w:r w:rsidR="00B6344B">
        <w:rPr>
          <w:rFonts w:ascii="ITC Avant Garde" w:hAnsi="ITC Avant Garde"/>
          <w:bCs/>
          <w:kern w:val="1"/>
          <w:sz w:val="22"/>
          <w:szCs w:val="22"/>
          <w:lang w:eastAsia="ar-SA"/>
        </w:rPr>
        <w:t xml:space="preserve">s para uso social, </w:t>
      </w:r>
      <w:r w:rsidR="00B47AB7" w:rsidRPr="002D2770">
        <w:rPr>
          <w:rFonts w:ascii="ITC Avant Garde" w:hAnsi="ITC Avant Garde"/>
          <w:bCs/>
          <w:kern w:val="1"/>
          <w:sz w:val="22"/>
          <w:szCs w:val="22"/>
          <w:lang w:eastAsia="ar-SA"/>
        </w:rPr>
        <w:t>a que se refiere</w:t>
      </w:r>
      <w:r w:rsidR="007127D3">
        <w:rPr>
          <w:rFonts w:ascii="ITC Avant Garde" w:hAnsi="ITC Avant Garde"/>
          <w:bCs/>
          <w:kern w:val="1"/>
          <w:sz w:val="22"/>
          <w:szCs w:val="22"/>
          <w:lang w:eastAsia="ar-SA"/>
        </w:rPr>
        <w:t>n</w:t>
      </w:r>
      <w:r w:rsidR="003D1AC4" w:rsidRPr="002D2770">
        <w:rPr>
          <w:rFonts w:ascii="ITC Avant Garde" w:hAnsi="ITC Avant Garde"/>
          <w:bCs/>
          <w:kern w:val="1"/>
          <w:sz w:val="22"/>
          <w:szCs w:val="22"/>
          <w:lang w:eastAsia="ar-SA"/>
        </w:rPr>
        <w:t xml:space="preserve"> l</w:t>
      </w:r>
      <w:r w:rsidR="007127D3">
        <w:rPr>
          <w:rFonts w:ascii="ITC Avant Garde" w:hAnsi="ITC Avant Garde"/>
          <w:bCs/>
          <w:kern w:val="1"/>
          <w:sz w:val="22"/>
          <w:szCs w:val="22"/>
          <w:lang w:eastAsia="ar-SA"/>
        </w:rPr>
        <w:t>os</w:t>
      </w:r>
      <w:r w:rsidR="00B47AB7" w:rsidRPr="002D2770">
        <w:rPr>
          <w:rFonts w:ascii="ITC Avant Garde" w:hAnsi="ITC Avant Garde"/>
          <w:bCs/>
          <w:kern w:val="1"/>
          <w:sz w:val="22"/>
          <w:szCs w:val="22"/>
          <w:lang w:eastAsia="ar-SA"/>
        </w:rPr>
        <w:t xml:space="preserve"> Resolutivos Primero</w:t>
      </w:r>
      <w:r w:rsidR="007127D3">
        <w:rPr>
          <w:rFonts w:ascii="ITC Avant Garde" w:hAnsi="ITC Avant Garde"/>
          <w:bCs/>
          <w:kern w:val="1"/>
          <w:sz w:val="22"/>
          <w:szCs w:val="22"/>
          <w:lang w:eastAsia="ar-SA"/>
        </w:rPr>
        <w:t xml:space="preserve"> y Segundo, que se otorgue</w:t>
      </w:r>
      <w:r w:rsidR="00B47AB7" w:rsidRPr="002D2770">
        <w:rPr>
          <w:rFonts w:ascii="ITC Avant Garde" w:hAnsi="ITC Avant Garde"/>
          <w:bCs/>
          <w:kern w:val="1"/>
          <w:sz w:val="22"/>
          <w:szCs w:val="22"/>
          <w:lang w:eastAsia="ar-SA"/>
        </w:rPr>
        <w:t>n con motivo de</w:t>
      </w:r>
      <w:r w:rsidR="00B47AB7" w:rsidRPr="002D2770">
        <w:rPr>
          <w:rFonts w:ascii="ITC Avant Garde" w:hAnsi="ITC Avant Garde"/>
          <w:sz w:val="22"/>
          <w:szCs w:val="22"/>
        </w:rPr>
        <w:t xml:space="preserve"> la presente Resolución. </w:t>
      </w:r>
    </w:p>
    <w:p w14:paraId="722AFA53" w14:textId="165A787D" w:rsidR="00A03144" w:rsidRDefault="007127D3" w:rsidP="00203170">
      <w:pPr>
        <w:spacing w:before="240" w:after="240"/>
        <w:jc w:val="both"/>
        <w:rPr>
          <w:rFonts w:ascii="ITC Avant Garde" w:hAnsi="ITC Avant Garde"/>
          <w:bCs/>
          <w:kern w:val="1"/>
          <w:sz w:val="22"/>
          <w:szCs w:val="22"/>
          <w:lang w:eastAsia="ar-SA"/>
        </w:rPr>
      </w:pPr>
      <w:r>
        <w:rPr>
          <w:rFonts w:ascii="ITC Avant Garde" w:hAnsi="ITC Avant Garde"/>
          <w:b/>
          <w:bCs/>
          <w:kern w:val="1"/>
          <w:sz w:val="22"/>
          <w:szCs w:val="22"/>
          <w:lang w:eastAsia="ar-SA"/>
        </w:rPr>
        <w:t>QUINT</w:t>
      </w:r>
      <w:r w:rsidR="00B37CEB" w:rsidRPr="002D2770">
        <w:rPr>
          <w:rFonts w:ascii="ITC Avant Garde" w:hAnsi="ITC Avant Garde"/>
          <w:b/>
          <w:bCs/>
          <w:kern w:val="1"/>
          <w:sz w:val="22"/>
          <w:szCs w:val="22"/>
          <w:lang w:eastAsia="ar-SA"/>
        </w:rPr>
        <w:t>O</w:t>
      </w:r>
      <w:r w:rsidR="00776822" w:rsidRPr="002D2770">
        <w:rPr>
          <w:rFonts w:ascii="ITC Avant Garde" w:hAnsi="ITC Avant Garde"/>
          <w:b/>
          <w:bCs/>
          <w:kern w:val="1"/>
          <w:sz w:val="22"/>
          <w:szCs w:val="22"/>
          <w:lang w:eastAsia="ar-SA"/>
        </w:rPr>
        <w:t>.-</w:t>
      </w:r>
      <w:r w:rsidR="00776822" w:rsidRPr="002D2770">
        <w:rPr>
          <w:rFonts w:ascii="ITC Avant Garde" w:hAnsi="ITC Avant Garde"/>
          <w:bCs/>
          <w:kern w:val="1"/>
          <w:sz w:val="22"/>
          <w:szCs w:val="22"/>
          <w:lang w:eastAsia="ar-SA"/>
        </w:rPr>
        <w:t xml:space="preserve"> Inscríbanse en el Registro Público de Concesiones </w:t>
      </w:r>
      <w:r>
        <w:rPr>
          <w:rFonts w:ascii="ITC Avant Garde" w:hAnsi="ITC Avant Garde"/>
          <w:bCs/>
          <w:kern w:val="1"/>
          <w:sz w:val="22"/>
          <w:szCs w:val="22"/>
          <w:lang w:eastAsia="ar-SA"/>
        </w:rPr>
        <w:t>el</w:t>
      </w:r>
      <w:r w:rsidRPr="002D2770">
        <w:rPr>
          <w:rFonts w:ascii="ITC Avant Garde" w:hAnsi="ITC Avant Garde"/>
          <w:bCs/>
          <w:kern w:val="1"/>
          <w:sz w:val="22"/>
          <w:szCs w:val="22"/>
          <w:lang w:eastAsia="ar-SA"/>
        </w:rPr>
        <w:t xml:space="preserve"> título de </w:t>
      </w:r>
      <w:r>
        <w:rPr>
          <w:rFonts w:ascii="ITC Avant Garde" w:hAnsi="ITC Avant Garde"/>
          <w:bCs/>
          <w:kern w:val="1"/>
          <w:sz w:val="22"/>
          <w:szCs w:val="22"/>
          <w:lang w:eastAsia="ar-SA"/>
        </w:rPr>
        <w:t>c</w:t>
      </w:r>
      <w:r w:rsidRPr="002D2770">
        <w:rPr>
          <w:rFonts w:ascii="ITC Avant Garde" w:hAnsi="ITC Avant Garde"/>
          <w:bCs/>
          <w:kern w:val="1"/>
          <w:sz w:val="22"/>
          <w:szCs w:val="22"/>
          <w:lang w:eastAsia="ar-SA"/>
        </w:rPr>
        <w:t>oncesión para usar y aprov</w:t>
      </w:r>
      <w:r>
        <w:rPr>
          <w:rFonts w:ascii="ITC Avant Garde" w:hAnsi="ITC Avant Garde"/>
          <w:bCs/>
          <w:kern w:val="1"/>
          <w:sz w:val="22"/>
          <w:szCs w:val="22"/>
          <w:lang w:eastAsia="ar-SA"/>
        </w:rPr>
        <w:t>echar bandas de frecuencias del e</w:t>
      </w:r>
      <w:r w:rsidRPr="002D2770">
        <w:rPr>
          <w:rFonts w:ascii="ITC Avant Garde" w:hAnsi="ITC Avant Garde"/>
          <w:bCs/>
          <w:kern w:val="1"/>
          <w:sz w:val="22"/>
          <w:szCs w:val="22"/>
          <w:lang w:eastAsia="ar-SA"/>
        </w:rPr>
        <w:t xml:space="preserve">spectro </w:t>
      </w:r>
      <w:r>
        <w:rPr>
          <w:rFonts w:ascii="ITC Avant Garde" w:hAnsi="ITC Avant Garde"/>
          <w:bCs/>
          <w:kern w:val="1"/>
          <w:sz w:val="22"/>
          <w:szCs w:val="22"/>
          <w:lang w:eastAsia="ar-SA"/>
        </w:rPr>
        <w:t>r</w:t>
      </w:r>
      <w:r w:rsidRPr="002D2770">
        <w:rPr>
          <w:rFonts w:ascii="ITC Avant Garde" w:hAnsi="ITC Avant Garde"/>
          <w:bCs/>
          <w:kern w:val="1"/>
          <w:sz w:val="22"/>
          <w:szCs w:val="22"/>
          <w:lang w:eastAsia="ar-SA"/>
        </w:rPr>
        <w:t xml:space="preserve">adioeléctrico y </w:t>
      </w:r>
      <w:r>
        <w:rPr>
          <w:rFonts w:ascii="ITC Avant Garde" w:hAnsi="ITC Avant Garde"/>
          <w:bCs/>
          <w:kern w:val="1"/>
          <w:sz w:val="22"/>
          <w:szCs w:val="22"/>
          <w:lang w:eastAsia="ar-SA"/>
        </w:rPr>
        <w:t>el título de c</w:t>
      </w:r>
      <w:r w:rsidRPr="002D2770">
        <w:rPr>
          <w:rFonts w:ascii="ITC Avant Garde" w:hAnsi="ITC Avant Garde"/>
          <w:bCs/>
          <w:kern w:val="1"/>
          <w:sz w:val="22"/>
          <w:szCs w:val="22"/>
          <w:lang w:eastAsia="ar-SA"/>
        </w:rPr>
        <w:t>oncesión única</w:t>
      </w:r>
      <w:r w:rsidR="00B31185">
        <w:rPr>
          <w:rFonts w:ascii="ITC Avant Garde" w:hAnsi="ITC Avant Garde"/>
          <w:bCs/>
          <w:kern w:val="1"/>
          <w:sz w:val="22"/>
          <w:szCs w:val="22"/>
          <w:lang w:eastAsia="ar-SA"/>
        </w:rPr>
        <w:t>, ambo</w:t>
      </w:r>
      <w:r w:rsidR="00B6344B">
        <w:rPr>
          <w:rFonts w:ascii="ITC Avant Garde" w:hAnsi="ITC Avant Garde"/>
          <w:bCs/>
          <w:kern w:val="1"/>
          <w:sz w:val="22"/>
          <w:szCs w:val="22"/>
          <w:lang w:eastAsia="ar-SA"/>
        </w:rPr>
        <w:t xml:space="preserve">s para uso social, </w:t>
      </w:r>
      <w:r w:rsidRPr="002D2770">
        <w:rPr>
          <w:rFonts w:ascii="ITC Avant Garde" w:hAnsi="ITC Avant Garde"/>
          <w:bCs/>
          <w:kern w:val="1"/>
          <w:sz w:val="22"/>
          <w:szCs w:val="22"/>
          <w:lang w:eastAsia="ar-SA"/>
        </w:rPr>
        <w:t>a que se refiere</w:t>
      </w:r>
      <w:r>
        <w:rPr>
          <w:rFonts w:ascii="ITC Avant Garde" w:hAnsi="ITC Avant Garde"/>
          <w:bCs/>
          <w:kern w:val="1"/>
          <w:sz w:val="22"/>
          <w:szCs w:val="22"/>
          <w:lang w:eastAsia="ar-SA"/>
        </w:rPr>
        <w:t>n</w:t>
      </w:r>
      <w:r w:rsidRPr="002D2770">
        <w:rPr>
          <w:rFonts w:ascii="ITC Avant Garde" w:hAnsi="ITC Avant Garde"/>
          <w:bCs/>
          <w:kern w:val="1"/>
          <w:sz w:val="22"/>
          <w:szCs w:val="22"/>
          <w:lang w:eastAsia="ar-SA"/>
        </w:rPr>
        <w:t xml:space="preserve"> l</w:t>
      </w:r>
      <w:r>
        <w:rPr>
          <w:rFonts w:ascii="ITC Avant Garde" w:hAnsi="ITC Avant Garde"/>
          <w:bCs/>
          <w:kern w:val="1"/>
          <w:sz w:val="22"/>
          <w:szCs w:val="22"/>
          <w:lang w:eastAsia="ar-SA"/>
        </w:rPr>
        <w:t>os</w:t>
      </w:r>
      <w:r w:rsidRPr="002D2770">
        <w:rPr>
          <w:rFonts w:ascii="ITC Avant Garde" w:hAnsi="ITC Avant Garde"/>
          <w:bCs/>
          <w:kern w:val="1"/>
          <w:sz w:val="22"/>
          <w:szCs w:val="22"/>
          <w:lang w:eastAsia="ar-SA"/>
        </w:rPr>
        <w:t xml:space="preserve"> Resolutivos Primero</w:t>
      </w:r>
      <w:r>
        <w:rPr>
          <w:rFonts w:ascii="ITC Avant Garde" w:hAnsi="ITC Avant Garde"/>
          <w:bCs/>
          <w:kern w:val="1"/>
          <w:sz w:val="22"/>
          <w:szCs w:val="22"/>
          <w:lang w:eastAsia="ar-SA"/>
        </w:rPr>
        <w:t xml:space="preserve"> y Segundo</w:t>
      </w:r>
      <w:r w:rsidR="00776822" w:rsidRPr="002D2770">
        <w:rPr>
          <w:rFonts w:ascii="ITC Avant Garde" w:hAnsi="ITC Avant Garde"/>
          <w:bCs/>
          <w:kern w:val="1"/>
          <w:sz w:val="22"/>
          <w:szCs w:val="22"/>
          <w:lang w:eastAsia="ar-SA"/>
        </w:rPr>
        <w:t>, una vez que sean debidamente notificados y entregados al interesado.</w:t>
      </w:r>
    </w:p>
    <w:p w14:paraId="2E1EE994" w14:textId="77777777" w:rsidR="00EF6076" w:rsidRPr="00EF6076" w:rsidRDefault="00EF6076" w:rsidP="00203170">
      <w:pPr>
        <w:pStyle w:val="Prrafodelista"/>
        <w:spacing w:before="240" w:after="240"/>
        <w:ind w:left="0"/>
        <w:jc w:val="both"/>
        <w:rPr>
          <w:rFonts w:ascii="ITC Avant Garde" w:hAnsi="ITC Avant Garde"/>
          <w:color w:val="1F497D"/>
          <w:sz w:val="14"/>
          <w:szCs w:val="14"/>
          <w:lang w:val="es-MX" w:eastAsia="en-US"/>
        </w:rPr>
      </w:pPr>
      <w:r w:rsidRPr="00EF6076">
        <w:rPr>
          <w:rFonts w:ascii="ITC Avant Garde" w:hAnsi="ITC Avant Garde"/>
          <w:sz w:val="14"/>
          <w:szCs w:val="14"/>
        </w:rPr>
        <w:t>La presente Resolución fue aprobada por el Pleno del Instituto Federal de Telecomunicaciones en su XXXI Sesión Ordinaria celebrada el 14 de septiembre de 2016, por unanimidad de votos de los Comisionados presentes Gabriel Oswaldo Contreras Saldívar, Ernesto Estrada González, Adriana Sofía Labardini Inzunza, María Elena Estavillo Flores, Mario Germán Fromow Rangel y Adolfo Cuevas Teja</w:t>
      </w:r>
      <w:r w:rsidRPr="00EF6076">
        <w:rPr>
          <w:rFonts w:ascii="ITC Avant Garde" w:hAnsi="ITC Avant Garde"/>
          <w:color w:val="1F497D"/>
          <w:sz w:val="14"/>
          <w:szCs w:val="14"/>
        </w:rPr>
        <w:t>.</w:t>
      </w:r>
    </w:p>
    <w:p w14:paraId="21515C46" w14:textId="01A72469" w:rsidR="00EF6076" w:rsidRDefault="00AF582A" w:rsidP="00203170">
      <w:pPr>
        <w:pStyle w:val="Prrafodelista"/>
        <w:spacing w:before="240" w:after="240"/>
        <w:ind w:left="0"/>
        <w:jc w:val="both"/>
        <w:rPr>
          <w:rFonts w:ascii="ITC Avant Garde" w:hAnsi="ITC Avant Garde"/>
          <w:sz w:val="14"/>
          <w:szCs w:val="14"/>
        </w:rPr>
      </w:pPr>
      <w:r w:rsidRPr="00AF582A">
        <w:rPr>
          <w:rFonts w:ascii="ITC Avant Garde" w:hAnsi="ITC Avant Garde"/>
          <w:sz w:val="14"/>
          <w:szCs w:val="14"/>
        </w:rPr>
        <w:t>La Comisionada Adriana Sofía Labardini Inzunza se manifestó a favor del otorgamiento, solamente respecto a la cobertura en las localidades señaladas por el solicitante.</w:t>
      </w:r>
    </w:p>
    <w:p w14:paraId="778999B6" w14:textId="767D7298" w:rsidR="00E628AE" w:rsidRPr="00E628AE" w:rsidRDefault="00EF6076" w:rsidP="00203170">
      <w:pPr>
        <w:pStyle w:val="Prrafodelista"/>
        <w:spacing w:before="240" w:after="240"/>
        <w:ind w:left="0"/>
        <w:jc w:val="both"/>
        <w:rPr>
          <w:rFonts w:ascii="ITC Avant Garde" w:hAnsi="ITC Avant Garde"/>
          <w:sz w:val="16"/>
          <w:szCs w:val="16"/>
        </w:rPr>
      </w:pPr>
      <w:r w:rsidRPr="00EF6076">
        <w:rPr>
          <w:rFonts w:ascii="ITC Avant Garde" w:hAnsi="ITC Avant Garde"/>
          <w:sz w:val="14"/>
          <w:szCs w:val="14"/>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P/IFT/140916/491.</w:t>
      </w:r>
    </w:p>
    <w:sectPr w:rsidR="00E628AE" w:rsidRPr="00E628AE" w:rsidSect="00D07E1C">
      <w:footerReference w:type="even" r:id="rId8"/>
      <w:footerReference w:type="default" r:id="rId9"/>
      <w:footerReference w:type="first" r:id="rId10"/>
      <w:pgSz w:w="12240" w:h="15840" w:code="1"/>
      <w:pgMar w:top="2269" w:right="1608" w:bottom="1418" w:left="1134" w:header="993" w:footer="45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E5210" w14:textId="77777777" w:rsidR="00E772DC" w:rsidRDefault="00E772DC">
      <w:r>
        <w:separator/>
      </w:r>
    </w:p>
  </w:endnote>
  <w:endnote w:type="continuationSeparator" w:id="0">
    <w:p w14:paraId="19CEB08A" w14:textId="77777777" w:rsidR="00E772DC" w:rsidRDefault="00E77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4BABE" w14:textId="77777777" w:rsidR="00F21861" w:rsidRDefault="00F2186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86D0A19" w14:textId="77777777" w:rsidR="00F21861" w:rsidRDefault="00F2186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1FB20" w14:textId="6D55E445" w:rsidR="00F21861" w:rsidRPr="004465B5" w:rsidRDefault="00F21861" w:rsidP="00C30C97">
    <w:pPr>
      <w:jc w:val="right"/>
      <w:rPr>
        <w:rFonts w:ascii="ITC Avant Garde" w:hAnsi="ITC Avant Garde"/>
        <w:sz w:val="18"/>
        <w:szCs w:val="18"/>
      </w:rPr>
    </w:pPr>
    <w:r w:rsidRPr="004465B5">
      <w:rPr>
        <w:rFonts w:ascii="ITC Avant Garde" w:hAnsi="ITC Avant Garde"/>
        <w:sz w:val="18"/>
        <w:szCs w:val="18"/>
      </w:rPr>
      <w:fldChar w:fldCharType="begin"/>
    </w:r>
    <w:r w:rsidRPr="004465B5">
      <w:rPr>
        <w:rFonts w:ascii="ITC Avant Garde" w:hAnsi="ITC Avant Garde"/>
        <w:sz w:val="18"/>
        <w:szCs w:val="18"/>
      </w:rPr>
      <w:instrText xml:space="preserve"> PAGE </w:instrText>
    </w:r>
    <w:r w:rsidRPr="004465B5">
      <w:rPr>
        <w:rFonts w:ascii="ITC Avant Garde" w:hAnsi="ITC Avant Garde"/>
        <w:sz w:val="18"/>
        <w:szCs w:val="18"/>
      </w:rPr>
      <w:fldChar w:fldCharType="separate"/>
    </w:r>
    <w:r w:rsidR="004B03D1">
      <w:rPr>
        <w:rFonts w:ascii="ITC Avant Garde" w:hAnsi="ITC Avant Garde"/>
        <w:noProof/>
        <w:sz w:val="18"/>
        <w:szCs w:val="18"/>
      </w:rPr>
      <w:t>18</w:t>
    </w:r>
    <w:r w:rsidRPr="004465B5">
      <w:rPr>
        <w:rFonts w:ascii="ITC Avant Garde" w:hAnsi="ITC Avant Garde"/>
        <w:sz w:val="18"/>
        <w:szCs w:val="18"/>
      </w:rPr>
      <w:fldChar w:fldCharType="end"/>
    </w:r>
    <w:r w:rsidRPr="004465B5">
      <w:rPr>
        <w:rFonts w:ascii="ITC Avant Garde" w:hAnsi="ITC Avant Garde"/>
        <w:sz w:val="18"/>
        <w:szCs w:val="18"/>
      </w:rPr>
      <w:t xml:space="preserve"> de </w:t>
    </w:r>
    <w:r w:rsidRPr="004465B5">
      <w:rPr>
        <w:rFonts w:ascii="ITC Avant Garde" w:hAnsi="ITC Avant Garde"/>
        <w:sz w:val="18"/>
        <w:szCs w:val="18"/>
      </w:rPr>
      <w:fldChar w:fldCharType="begin"/>
    </w:r>
    <w:r w:rsidRPr="004465B5">
      <w:rPr>
        <w:rFonts w:ascii="ITC Avant Garde" w:hAnsi="ITC Avant Garde"/>
        <w:sz w:val="18"/>
        <w:szCs w:val="18"/>
      </w:rPr>
      <w:instrText xml:space="preserve"> NUMPAGES  </w:instrText>
    </w:r>
    <w:r w:rsidRPr="004465B5">
      <w:rPr>
        <w:rFonts w:ascii="ITC Avant Garde" w:hAnsi="ITC Avant Garde"/>
        <w:sz w:val="18"/>
        <w:szCs w:val="18"/>
      </w:rPr>
      <w:fldChar w:fldCharType="separate"/>
    </w:r>
    <w:r w:rsidR="004B03D1">
      <w:rPr>
        <w:rFonts w:ascii="ITC Avant Garde" w:hAnsi="ITC Avant Garde"/>
        <w:noProof/>
        <w:sz w:val="18"/>
        <w:szCs w:val="18"/>
      </w:rPr>
      <w:t>18</w:t>
    </w:r>
    <w:r w:rsidRPr="004465B5">
      <w:rPr>
        <w:rFonts w:ascii="ITC Avant Garde" w:hAnsi="ITC Avant Garde"/>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2C34B" w14:textId="4628F46F" w:rsidR="00F21861" w:rsidRPr="004C7979" w:rsidRDefault="00F21861" w:rsidP="00423DEC">
    <w:pPr>
      <w:pStyle w:val="Piedepgina"/>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4B03D1">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4B03D1">
      <w:rPr>
        <w:rFonts w:ascii="ITC Avant Garde" w:hAnsi="ITC Avant Garde" w:cs="Calibri"/>
        <w:noProof/>
        <w:sz w:val="18"/>
        <w:szCs w:val="18"/>
      </w:rPr>
      <w:t>18</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46B13" w14:textId="77777777" w:rsidR="00E772DC" w:rsidRDefault="00E772DC">
      <w:r>
        <w:separator/>
      </w:r>
    </w:p>
  </w:footnote>
  <w:footnote w:type="continuationSeparator" w:id="0">
    <w:p w14:paraId="011D4357" w14:textId="77777777" w:rsidR="00E772DC" w:rsidRDefault="00E772DC">
      <w:r>
        <w:continuationSeparator/>
      </w:r>
    </w:p>
  </w:footnote>
  <w:footnote w:id="1">
    <w:p w14:paraId="00CACAD2" w14:textId="77777777" w:rsidR="00EF1277" w:rsidRPr="004976FA" w:rsidRDefault="00EF1277" w:rsidP="00EF1277">
      <w:pPr>
        <w:pStyle w:val="Textonotapie"/>
        <w:ind w:left="709" w:right="567"/>
        <w:jc w:val="both"/>
        <w:rPr>
          <w:rFonts w:ascii="ITC Avant Garde" w:hAnsi="ITC Avant Garde"/>
          <w:i/>
          <w:sz w:val="12"/>
          <w:szCs w:val="12"/>
        </w:rPr>
      </w:pPr>
      <w:r w:rsidRPr="004976FA">
        <w:rPr>
          <w:rStyle w:val="Refdenotaalpie"/>
          <w:rFonts w:ascii="ITC Avant Garde" w:hAnsi="ITC Avant Garde"/>
          <w:i/>
          <w:sz w:val="12"/>
          <w:szCs w:val="12"/>
        </w:rPr>
        <w:footnoteRef/>
      </w:r>
      <w:r w:rsidRPr="004976FA">
        <w:rPr>
          <w:rFonts w:ascii="ITC Avant Garde" w:hAnsi="ITC Avant Garde"/>
          <w:i/>
          <w:sz w:val="12"/>
          <w:szCs w:val="12"/>
        </w:rPr>
        <w:t xml:space="preserve"> Ver opinión de la DGCC emitida mediante oficio </w:t>
      </w:r>
      <w:r w:rsidRPr="004976FA">
        <w:rPr>
          <w:rFonts w:ascii="ITC Avant Garde" w:hAnsi="ITC Avant Garde"/>
          <w:bCs/>
          <w:i/>
          <w:color w:val="000000"/>
          <w:sz w:val="12"/>
          <w:szCs w:val="12"/>
        </w:rPr>
        <w:t>IFT/226/UCE/DG-CCON/157/2016 de fecha 7 de abril de 2016.</w:t>
      </w:r>
    </w:p>
  </w:footnote>
  <w:footnote w:id="2">
    <w:p w14:paraId="7ED38B83" w14:textId="452E376F" w:rsidR="00EF1277" w:rsidRPr="004976FA" w:rsidRDefault="00EF1277" w:rsidP="00EF1277">
      <w:pPr>
        <w:pStyle w:val="Textonotapie"/>
        <w:ind w:left="709" w:right="567"/>
        <w:jc w:val="both"/>
        <w:rPr>
          <w:rFonts w:ascii="ITC Avant Garde" w:hAnsi="ITC Avant Garde"/>
          <w:i/>
          <w:sz w:val="12"/>
          <w:szCs w:val="12"/>
        </w:rPr>
      </w:pPr>
      <w:r w:rsidRPr="004976FA">
        <w:rPr>
          <w:rStyle w:val="Refdenotaalpie"/>
          <w:rFonts w:ascii="ITC Avant Garde" w:hAnsi="ITC Avant Garde"/>
          <w:i/>
          <w:sz w:val="12"/>
          <w:szCs w:val="12"/>
        </w:rPr>
        <w:footnoteRef/>
      </w:r>
      <w:r w:rsidRPr="004976FA">
        <w:rPr>
          <w:rFonts w:ascii="ITC Avant Garde" w:hAnsi="ITC Avant Garde"/>
          <w:i/>
          <w:sz w:val="12"/>
          <w:szCs w:val="12"/>
        </w:rPr>
        <w:t xml:space="preserve"> Título de concesión disponible en </w:t>
      </w:r>
      <w:r w:rsidR="004B03D1">
        <w:rPr>
          <w:rFonts w:ascii="ITC Avant Garde" w:hAnsi="ITC Avant Garde"/>
          <w:i/>
          <w:sz w:val="12"/>
          <w:szCs w:val="12"/>
        </w:rPr>
        <w:t xml:space="preserve">el sitio de internet del IFT en la sección del “Registro Público de Concesiones”, se puede consultar el documento: </w:t>
      </w:r>
      <w:r w:rsidRPr="004B03D1">
        <w:rPr>
          <w:rFonts w:ascii="ITC Avant Garde" w:hAnsi="ITC Avant Garde"/>
          <w:i/>
          <w:sz w:val="12"/>
          <w:szCs w:val="12"/>
        </w:rPr>
        <w:t>0902526480027b4e</w:t>
      </w:r>
      <w:r w:rsidRPr="004976FA">
        <w:rPr>
          <w:rFonts w:ascii="ITC Avant Garde" w:hAnsi="ITC Avant Garde"/>
          <w:i/>
          <w:sz w:val="12"/>
          <w:szCs w:val="12"/>
        </w:rPr>
        <w:t xml:space="preserve">. El título de concesión fue obtenido mediante cesión autorizada el 6 de mayo de 2011, disponible en </w:t>
      </w:r>
      <w:r w:rsidR="004B03D1" w:rsidRPr="004B03D1">
        <w:rPr>
          <w:rFonts w:ascii="ITC Avant Garde" w:hAnsi="ITC Avant Garde"/>
          <w:i/>
          <w:sz w:val="12"/>
          <w:szCs w:val="12"/>
        </w:rPr>
        <w:t xml:space="preserve"> </w:t>
      </w:r>
      <w:r w:rsidR="004B03D1">
        <w:rPr>
          <w:rFonts w:ascii="ITC Avant Garde" w:hAnsi="ITC Avant Garde"/>
          <w:i/>
          <w:sz w:val="12"/>
          <w:szCs w:val="12"/>
        </w:rPr>
        <w:t xml:space="preserve">el sitio de internet del IFT en la sección del “Registro Público de Concesiones”, se puede consultar el documento: </w:t>
      </w:r>
      <w:r w:rsidR="004B03D1">
        <w:rPr>
          <w:rFonts w:ascii="ITC Avant Garde" w:hAnsi="ITC Avant Garde"/>
          <w:i/>
          <w:sz w:val="12"/>
          <w:szCs w:val="12"/>
        </w:rPr>
        <w:t>0902526480027b58.</w:t>
      </w:r>
    </w:p>
  </w:footnote>
  <w:footnote w:id="3">
    <w:p w14:paraId="149C2DC2" w14:textId="63BA7D6E" w:rsidR="00EF1277" w:rsidRPr="004976FA" w:rsidRDefault="00EF1277" w:rsidP="00EF1277">
      <w:pPr>
        <w:pStyle w:val="Textonotapie"/>
        <w:ind w:left="709" w:right="567"/>
        <w:jc w:val="both"/>
        <w:rPr>
          <w:rFonts w:ascii="ITC Avant Garde" w:hAnsi="ITC Avant Garde"/>
          <w:i/>
          <w:sz w:val="12"/>
          <w:szCs w:val="12"/>
        </w:rPr>
      </w:pPr>
      <w:r w:rsidRPr="004976FA">
        <w:rPr>
          <w:rStyle w:val="Refdenotaalpie"/>
          <w:rFonts w:ascii="ITC Avant Garde" w:hAnsi="ITC Avant Garde"/>
          <w:i/>
          <w:sz w:val="12"/>
          <w:szCs w:val="12"/>
        </w:rPr>
        <w:footnoteRef/>
      </w:r>
      <w:r w:rsidRPr="004976FA">
        <w:rPr>
          <w:rFonts w:ascii="ITC Avant Garde" w:hAnsi="ITC Avant Garde"/>
          <w:i/>
          <w:sz w:val="12"/>
          <w:szCs w:val="12"/>
        </w:rPr>
        <w:t xml:space="preserve"> Permiso disponible en </w:t>
      </w:r>
      <w:r w:rsidR="004B03D1" w:rsidRPr="004B03D1">
        <w:rPr>
          <w:rFonts w:ascii="ITC Avant Garde" w:hAnsi="ITC Avant Garde"/>
          <w:i/>
          <w:sz w:val="12"/>
          <w:szCs w:val="12"/>
        </w:rPr>
        <w:t xml:space="preserve"> </w:t>
      </w:r>
      <w:r w:rsidR="004B03D1">
        <w:rPr>
          <w:rFonts w:ascii="ITC Avant Garde" w:hAnsi="ITC Avant Garde"/>
          <w:i/>
          <w:sz w:val="12"/>
          <w:szCs w:val="12"/>
        </w:rPr>
        <w:t xml:space="preserve">el sitio de internet del IFT en la sección del “Registro Público de Concesiones”, se puede consultar el documento: </w:t>
      </w:r>
      <w:r w:rsidRPr="004B03D1">
        <w:rPr>
          <w:rFonts w:ascii="ITC Avant Garde" w:hAnsi="ITC Avant Garde"/>
          <w:i/>
          <w:sz w:val="12"/>
          <w:szCs w:val="12"/>
        </w:rPr>
        <w:t>09025264800353a6</w:t>
      </w:r>
      <w:r w:rsidRPr="004976FA">
        <w:rPr>
          <w:rFonts w:ascii="ITC Avant Garde" w:hAnsi="ITC Avant Garde"/>
          <w:i/>
          <w:sz w:val="12"/>
          <w:szCs w:val="12"/>
        </w:rPr>
        <w:t xml:space="preserve">. El permiso fue obtenido mediante cesión autorizada el 6 de mayo de 2011, disponible en </w:t>
      </w:r>
      <w:r w:rsidR="004B03D1" w:rsidRPr="004B03D1">
        <w:rPr>
          <w:rFonts w:ascii="ITC Avant Garde" w:hAnsi="ITC Avant Garde"/>
          <w:i/>
          <w:sz w:val="12"/>
          <w:szCs w:val="12"/>
        </w:rPr>
        <w:t xml:space="preserve"> </w:t>
      </w:r>
      <w:r w:rsidR="004B03D1">
        <w:rPr>
          <w:rFonts w:ascii="ITC Avant Garde" w:hAnsi="ITC Avant Garde"/>
          <w:i/>
          <w:sz w:val="12"/>
          <w:szCs w:val="12"/>
        </w:rPr>
        <w:t xml:space="preserve">el sitio de internet del IFT en la sección del “Registro Público de Concesiones”, se puede consultar el documento: </w:t>
      </w:r>
      <w:r w:rsidR="004B03D1">
        <w:rPr>
          <w:rFonts w:ascii="ITC Avant Garde" w:hAnsi="ITC Avant Garde"/>
          <w:i/>
          <w:sz w:val="12"/>
          <w:szCs w:val="12"/>
        </w:rPr>
        <w:t>09025264800353a7.</w:t>
      </w:r>
      <w:bookmarkStart w:id="0" w:name="_GoBack"/>
      <w:bookmarkEnd w:id="0"/>
    </w:p>
  </w:footnote>
  <w:footnote w:id="4">
    <w:p w14:paraId="46943295" w14:textId="77777777" w:rsidR="00EF1277" w:rsidRPr="004047C1" w:rsidRDefault="00EF1277" w:rsidP="00EF1277">
      <w:pPr>
        <w:pStyle w:val="Textonotapie"/>
        <w:ind w:left="709" w:right="567"/>
        <w:jc w:val="both"/>
        <w:rPr>
          <w:rFonts w:ascii="ITC Avant Garde" w:hAnsi="ITC Avant Garde"/>
          <w:sz w:val="18"/>
        </w:rPr>
      </w:pPr>
      <w:r w:rsidRPr="004976FA">
        <w:rPr>
          <w:rStyle w:val="Refdenotaalpie"/>
          <w:rFonts w:ascii="ITC Avant Garde" w:hAnsi="ITC Avant Garde"/>
          <w:i/>
          <w:sz w:val="12"/>
          <w:szCs w:val="12"/>
        </w:rPr>
        <w:footnoteRef/>
      </w:r>
      <w:r w:rsidRPr="004976FA">
        <w:rPr>
          <w:rFonts w:ascii="ITC Avant Garde" w:hAnsi="ITC Avant Garde"/>
          <w:i/>
          <w:sz w:val="12"/>
          <w:szCs w:val="12"/>
        </w:rPr>
        <w:t xml:space="preserve"> También existe la posibilidad de prestar el servicio como comercializador, figura bajo la cual prestan los servicios los operadores móviles virtuales, sin necesidad de contar con alguna concesión.</w:t>
      </w:r>
      <w:r w:rsidRPr="004047C1">
        <w:rPr>
          <w:rFonts w:ascii="ITC Avant Garde" w:hAnsi="ITC Avant Garde"/>
          <w:sz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C0A02"/>
    <w:multiLevelType w:val="hybridMultilevel"/>
    <w:tmpl w:val="3168D008"/>
    <w:lvl w:ilvl="0" w:tplc="6D76A97A">
      <w:start w:val="1"/>
      <w:numFmt w:val="decimal"/>
      <w:lvlText w:val="%1."/>
      <w:lvlJc w:val="left"/>
      <w:pPr>
        <w:ind w:left="720" w:hanging="360"/>
      </w:pPr>
      <w:rPr>
        <w:u w:val="no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76D1BF8"/>
    <w:multiLevelType w:val="hybridMultilevel"/>
    <w:tmpl w:val="445ABCB6"/>
    <w:lvl w:ilvl="0" w:tplc="BF1056D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C9A2D03"/>
    <w:multiLevelType w:val="hybridMultilevel"/>
    <w:tmpl w:val="F5BA64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610E07"/>
    <w:multiLevelType w:val="hybridMultilevel"/>
    <w:tmpl w:val="C6F41BF6"/>
    <w:lvl w:ilvl="0" w:tplc="89DA1158">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F2659C"/>
    <w:multiLevelType w:val="hybridMultilevel"/>
    <w:tmpl w:val="FE2A409A"/>
    <w:lvl w:ilvl="0" w:tplc="06FEA2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13772A4"/>
    <w:multiLevelType w:val="hybridMultilevel"/>
    <w:tmpl w:val="34EA5B6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DF4FB0"/>
    <w:multiLevelType w:val="hybridMultilevel"/>
    <w:tmpl w:val="1DC2DD36"/>
    <w:lvl w:ilvl="0" w:tplc="F46452FC">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4494432"/>
    <w:multiLevelType w:val="hybridMultilevel"/>
    <w:tmpl w:val="1EAC269C"/>
    <w:lvl w:ilvl="0" w:tplc="9F0860A4">
      <w:start w:val="1"/>
      <w:numFmt w:val="upperRoman"/>
      <w:lvlText w:val="%1."/>
      <w:lvlJc w:val="left"/>
      <w:pPr>
        <w:ind w:left="1080" w:hanging="72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C65314"/>
    <w:multiLevelType w:val="hybridMultilevel"/>
    <w:tmpl w:val="4D062CF6"/>
    <w:lvl w:ilvl="0" w:tplc="C6B80BD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3E340401"/>
    <w:multiLevelType w:val="hybridMultilevel"/>
    <w:tmpl w:val="09045FE0"/>
    <w:lvl w:ilvl="0" w:tplc="080A0013">
      <w:start w:val="1"/>
      <w:numFmt w:val="upperRoman"/>
      <w:lvlText w:val="%1."/>
      <w:lvlJc w:val="righ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EEB72D1"/>
    <w:multiLevelType w:val="hybridMultilevel"/>
    <w:tmpl w:val="445E1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F3D3BD2"/>
    <w:multiLevelType w:val="hybridMultilevel"/>
    <w:tmpl w:val="09A454F6"/>
    <w:lvl w:ilvl="0" w:tplc="9C40BF6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2667397"/>
    <w:multiLevelType w:val="hybridMultilevel"/>
    <w:tmpl w:val="E154D000"/>
    <w:lvl w:ilvl="0" w:tplc="080A0001">
      <w:start w:val="1"/>
      <w:numFmt w:val="bullet"/>
      <w:lvlText w:val=""/>
      <w:lvlJc w:val="left"/>
      <w:pPr>
        <w:ind w:left="1455" w:hanging="735"/>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483B4981"/>
    <w:multiLevelType w:val="hybridMultilevel"/>
    <w:tmpl w:val="548AC64E"/>
    <w:lvl w:ilvl="0" w:tplc="7DACA834">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531354EE"/>
    <w:multiLevelType w:val="hybridMultilevel"/>
    <w:tmpl w:val="163435F2"/>
    <w:lvl w:ilvl="0" w:tplc="65E0A0C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57A94390"/>
    <w:multiLevelType w:val="hybridMultilevel"/>
    <w:tmpl w:val="2E9467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1EC2F08"/>
    <w:multiLevelType w:val="hybridMultilevel"/>
    <w:tmpl w:val="9A227BEE"/>
    <w:lvl w:ilvl="0" w:tplc="D3922172">
      <w:numFmt w:val="bullet"/>
      <w:lvlText w:val="·"/>
      <w:lvlJc w:val="left"/>
      <w:pPr>
        <w:ind w:left="1095" w:hanging="735"/>
      </w:pPr>
      <w:rPr>
        <w:rFonts w:ascii="ITC Avant Garde" w:eastAsia="Times New Roman"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89F4C03"/>
    <w:multiLevelType w:val="hybridMultilevel"/>
    <w:tmpl w:val="1EAC269C"/>
    <w:lvl w:ilvl="0" w:tplc="9F0860A4">
      <w:start w:val="1"/>
      <w:numFmt w:val="upperRoman"/>
      <w:lvlText w:val="%1."/>
      <w:lvlJc w:val="left"/>
      <w:pPr>
        <w:ind w:left="1080" w:hanging="72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9E066E7"/>
    <w:multiLevelType w:val="hybridMultilevel"/>
    <w:tmpl w:val="1354C1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F937FA5"/>
    <w:multiLevelType w:val="hybridMultilevel"/>
    <w:tmpl w:val="D452EABA"/>
    <w:lvl w:ilvl="0" w:tplc="6B7CCCC0">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7"/>
  </w:num>
  <w:num w:numId="2">
    <w:abstractNumId w:val="9"/>
  </w:num>
  <w:num w:numId="3">
    <w:abstractNumId w:val="19"/>
  </w:num>
  <w:num w:numId="4">
    <w:abstractNumId w:val="14"/>
  </w:num>
  <w:num w:numId="5">
    <w:abstractNumId w:val="6"/>
  </w:num>
  <w:num w:numId="6">
    <w:abstractNumId w:val="4"/>
  </w:num>
  <w:num w:numId="7">
    <w:abstractNumId w:val="15"/>
  </w:num>
  <w:num w:numId="8">
    <w:abstractNumId w:val="5"/>
  </w:num>
  <w:num w:numId="9">
    <w:abstractNumId w:val="2"/>
  </w:num>
  <w:num w:numId="10">
    <w:abstractNumId w:val="16"/>
  </w:num>
  <w:num w:numId="11">
    <w:abstractNumId w:val="12"/>
  </w:num>
  <w:num w:numId="12">
    <w:abstractNumId w:val="17"/>
  </w:num>
  <w:num w:numId="13">
    <w:abstractNumId w:val="18"/>
  </w:num>
  <w:num w:numId="14">
    <w:abstractNumId w:val="13"/>
  </w:num>
  <w:num w:numId="15">
    <w:abstractNumId w:val="11"/>
  </w:num>
  <w:num w:numId="16">
    <w:abstractNumId w:val="1"/>
  </w:num>
  <w:num w:numId="17">
    <w:abstractNumId w:val="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ACA"/>
    <w:rsid w:val="00000C7F"/>
    <w:rsid w:val="000027E6"/>
    <w:rsid w:val="00004A1B"/>
    <w:rsid w:val="000055FA"/>
    <w:rsid w:val="000067D0"/>
    <w:rsid w:val="000067ED"/>
    <w:rsid w:val="00006E01"/>
    <w:rsid w:val="000072D0"/>
    <w:rsid w:val="000074E2"/>
    <w:rsid w:val="0000783C"/>
    <w:rsid w:val="000101ED"/>
    <w:rsid w:val="00010729"/>
    <w:rsid w:val="000115FE"/>
    <w:rsid w:val="00011747"/>
    <w:rsid w:val="00011A8C"/>
    <w:rsid w:val="00011E4E"/>
    <w:rsid w:val="00012464"/>
    <w:rsid w:val="000138AD"/>
    <w:rsid w:val="00014011"/>
    <w:rsid w:val="00014500"/>
    <w:rsid w:val="000155D1"/>
    <w:rsid w:val="00015968"/>
    <w:rsid w:val="00015A39"/>
    <w:rsid w:val="00016AAB"/>
    <w:rsid w:val="0001764E"/>
    <w:rsid w:val="00017B9B"/>
    <w:rsid w:val="00017C5B"/>
    <w:rsid w:val="00020212"/>
    <w:rsid w:val="0002022A"/>
    <w:rsid w:val="000203A5"/>
    <w:rsid w:val="000205D2"/>
    <w:rsid w:val="00020690"/>
    <w:rsid w:val="00020B7D"/>
    <w:rsid w:val="0002143B"/>
    <w:rsid w:val="00021B92"/>
    <w:rsid w:val="00021BFD"/>
    <w:rsid w:val="0002319F"/>
    <w:rsid w:val="00023FC3"/>
    <w:rsid w:val="000248F1"/>
    <w:rsid w:val="000257A3"/>
    <w:rsid w:val="00025D60"/>
    <w:rsid w:val="000276D8"/>
    <w:rsid w:val="00027CA8"/>
    <w:rsid w:val="0003037D"/>
    <w:rsid w:val="00030738"/>
    <w:rsid w:val="00030790"/>
    <w:rsid w:val="00030A33"/>
    <w:rsid w:val="00030FC5"/>
    <w:rsid w:val="00031003"/>
    <w:rsid w:val="0003162F"/>
    <w:rsid w:val="00031A8B"/>
    <w:rsid w:val="00032351"/>
    <w:rsid w:val="00032A1F"/>
    <w:rsid w:val="00032F3B"/>
    <w:rsid w:val="00033684"/>
    <w:rsid w:val="00034B87"/>
    <w:rsid w:val="00034C16"/>
    <w:rsid w:val="000364BD"/>
    <w:rsid w:val="00036921"/>
    <w:rsid w:val="00036D34"/>
    <w:rsid w:val="00037297"/>
    <w:rsid w:val="000373D5"/>
    <w:rsid w:val="00037F2D"/>
    <w:rsid w:val="00040D21"/>
    <w:rsid w:val="000413E7"/>
    <w:rsid w:val="00041A96"/>
    <w:rsid w:val="0004241F"/>
    <w:rsid w:val="000429C5"/>
    <w:rsid w:val="000433FB"/>
    <w:rsid w:val="00043E62"/>
    <w:rsid w:val="00044F30"/>
    <w:rsid w:val="000450D8"/>
    <w:rsid w:val="00046288"/>
    <w:rsid w:val="000463C3"/>
    <w:rsid w:val="000466C9"/>
    <w:rsid w:val="00046721"/>
    <w:rsid w:val="00047BB8"/>
    <w:rsid w:val="00051AE6"/>
    <w:rsid w:val="00051D63"/>
    <w:rsid w:val="00052829"/>
    <w:rsid w:val="00052D9F"/>
    <w:rsid w:val="00053CDA"/>
    <w:rsid w:val="0005402F"/>
    <w:rsid w:val="0005451A"/>
    <w:rsid w:val="000545E7"/>
    <w:rsid w:val="00054632"/>
    <w:rsid w:val="00054949"/>
    <w:rsid w:val="0005550D"/>
    <w:rsid w:val="00061842"/>
    <w:rsid w:val="00061853"/>
    <w:rsid w:val="00061ED5"/>
    <w:rsid w:val="00061FDB"/>
    <w:rsid w:val="000624A5"/>
    <w:rsid w:val="000624EE"/>
    <w:rsid w:val="00062B07"/>
    <w:rsid w:val="00062C8A"/>
    <w:rsid w:val="0006346B"/>
    <w:rsid w:val="000635C5"/>
    <w:rsid w:val="0006489B"/>
    <w:rsid w:val="00064AD1"/>
    <w:rsid w:val="000650D6"/>
    <w:rsid w:val="00065914"/>
    <w:rsid w:val="000659D0"/>
    <w:rsid w:val="00066A93"/>
    <w:rsid w:val="00067772"/>
    <w:rsid w:val="00067854"/>
    <w:rsid w:val="000679B1"/>
    <w:rsid w:val="000705C0"/>
    <w:rsid w:val="00070EFF"/>
    <w:rsid w:val="00071099"/>
    <w:rsid w:val="00072801"/>
    <w:rsid w:val="00072C72"/>
    <w:rsid w:val="00073606"/>
    <w:rsid w:val="00074471"/>
    <w:rsid w:val="00074BA9"/>
    <w:rsid w:val="00074E75"/>
    <w:rsid w:val="00075186"/>
    <w:rsid w:val="00075479"/>
    <w:rsid w:val="00075993"/>
    <w:rsid w:val="00075A4E"/>
    <w:rsid w:val="0007697A"/>
    <w:rsid w:val="00076B1E"/>
    <w:rsid w:val="00077C72"/>
    <w:rsid w:val="00080445"/>
    <w:rsid w:val="0008095F"/>
    <w:rsid w:val="00081763"/>
    <w:rsid w:val="00081E5C"/>
    <w:rsid w:val="00081FA3"/>
    <w:rsid w:val="00082266"/>
    <w:rsid w:val="000825E1"/>
    <w:rsid w:val="000834A9"/>
    <w:rsid w:val="000839A1"/>
    <w:rsid w:val="00083A6F"/>
    <w:rsid w:val="00083B87"/>
    <w:rsid w:val="00083CF3"/>
    <w:rsid w:val="00083DDC"/>
    <w:rsid w:val="00084D00"/>
    <w:rsid w:val="00084D15"/>
    <w:rsid w:val="000852D5"/>
    <w:rsid w:val="00085863"/>
    <w:rsid w:val="00085950"/>
    <w:rsid w:val="000859E1"/>
    <w:rsid w:val="00086F10"/>
    <w:rsid w:val="000872DE"/>
    <w:rsid w:val="000907F6"/>
    <w:rsid w:val="00090A3A"/>
    <w:rsid w:val="000913F1"/>
    <w:rsid w:val="00091F92"/>
    <w:rsid w:val="000922B6"/>
    <w:rsid w:val="000932E9"/>
    <w:rsid w:val="000939CC"/>
    <w:rsid w:val="00093BC5"/>
    <w:rsid w:val="00093CC4"/>
    <w:rsid w:val="00093D9F"/>
    <w:rsid w:val="0009484B"/>
    <w:rsid w:val="000948A0"/>
    <w:rsid w:val="00094EFD"/>
    <w:rsid w:val="00094F56"/>
    <w:rsid w:val="00095600"/>
    <w:rsid w:val="00095664"/>
    <w:rsid w:val="00095AE6"/>
    <w:rsid w:val="000A1955"/>
    <w:rsid w:val="000A1A75"/>
    <w:rsid w:val="000A267F"/>
    <w:rsid w:val="000A3448"/>
    <w:rsid w:val="000A3D71"/>
    <w:rsid w:val="000A4944"/>
    <w:rsid w:val="000A4948"/>
    <w:rsid w:val="000A61FC"/>
    <w:rsid w:val="000A6535"/>
    <w:rsid w:val="000A746D"/>
    <w:rsid w:val="000A7CAB"/>
    <w:rsid w:val="000B0678"/>
    <w:rsid w:val="000B083A"/>
    <w:rsid w:val="000B0B0C"/>
    <w:rsid w:val="000B0CBA"/>
    <w:rsid w:val="000B166C"/>
    <w:rsid w:val="000B169C"/>
    <w:rsid w:val="000B2548"/>
    <w:rsid w:val="000B2B58"/>
    <w:rsid w:val="000B3252"/>
    <w:rsid w:val="000B3505"/>
    <w:rsid w:val="000B3DFF"/>
    <w:rsid w:val="000B42F4"/>
    <w:rsid w:val="000B51C0"/>
    <w:rsid w:val="000B5C8C"/>
    <w:rsid w:val="000B69D7"/>
    <w:rsid w:val="000B7B62"/>
    <w:rsid w:val="000B7DEE"/>
    <w:rsid w:val="000C01BC"/>
    <w:rsid w:val="000C0FED"/>
    <w:rsid w:val="000C13E9"/>
    <w:rsid w:val="000C4703"/>
    <w:rsid w:val="000C4D06"/>
    <w:rsid w:val="000C6405"/>
    <w:rsid w:val="000C711E"/>
    <w:rsid w:val="000C7383"/>
    <w:rsid w:val="000C7B32"/>
    <w:rsid w:val="000D08BB"/>
    <w:rsid w:val="000D11AC"/>
    <w:rsid w:val="000D1209"/>
    <w:rsid w:val="000D1EC7"/>
    <w:rsid w:val="000D2622"/>
    <w:rsid w:val="000D3E17"/>
    <w:rsid w:val="000D4112"/>
    <w:rsid w:val="000D4A79"/>
    <w:rsid w:val="000D4E02"/>
    <w:rsid w:val="000D4E64"/>
    <w:rsid w:val="000D5609"/>
    <w:rsid w:val="000D611B"/>
    <w:rsid w:val="000D6A61"/>
    <w:rsid w:val="000D7607"/>
    <w:rsid w:val="000E02B1"/>
    <w:rsid w:val="000E0B85"/>
    <w:rsid w:val="000E0D15"/>
    <w:rsid w:val="000E19F2"/>
    <w:rsid w:val="000E27FD"/>
    <w:rsid w:val="000E33D6"/>
    <w:rsid w:val="000E41A4"/>
    <w:rsid w:val="000E48FA"/>
    <w:rsid w:val="000E4E88"/>
    <w:rsid w:val="000E55D1"/>
    <w:rsid w:val="000E6508"/>
    <w:rsid w:val="000F238B"/>
    <w:rsid w:val="000F28FB"/>
    <w:rsid w:val="000F2906"/>
    <w:rsid w:val="000F3ACC"/>
    <w:rsid w:val="000F3BAB"/>
    <w:rsid w:val="000F3D87"/>
    <w:rsid w:val="000F3F88"/>
    <w:rsid w:val="000F403D"/>
    <w:rsid w:val="000F47A9"/>
    <w:rsid w:val="000F490D"/>
    <w:rsid w:val="000F4A04"/>
    <w:rsid w:val="000F5441"/>
    <w:rsid w:val="000F5843"/>
    <w:rsid w:val="000F68DA"/>
    <w:rsid w:val="000F7BD0"/>
    <w:rsid w:val="0010018F"/>
    <w:rsid w:val="001004A4"/>
    <w:rsid w:val="00101477"/>
    <w:rsid w:val="00101604"/>
    <w:rsid w:val="001016EB"/>
    <w:rsid w:val="0010174B"/>
    <w:rsid w:val="001019AD"/>
    <w:rsid w:val="00101A07"/>
    <w:rsid w:val="00102D0F"/>
    <w:rsid w:val="00102D62"/>
    <w:rsid w:val="001035FD"/>
    <w:rsid w:val="0010400F"/>
    <w:rsid w:val="00104A38"/>
    <w:rsid w:val="00104C40"/>
    <w:rsid w:val="00105491"/>
    <w:rsid w:val="00105FBF"/>
    <w:rsid w:val="001068CA"/>
    <w:rsid w:val="00106996"/>
    <w:rsid w:val="00110AD7"/>
    <w:rsid w:val="00110D8D"/>
    <w:rsid w:val="00111C08"/>
    <w:rsid w:val="0011233D"/>
    <w:rsid w:val="001126EC"/>
    <w:rsid w:val="00113900"/>
    <w:rsid w:val="00113F25"/>
    <w:rsid w:val="00114ABF"/>
    <w:rsid w:val="00114B95"/>
    <w:rsid w:val="00116552"/>
    <w:rsid w:val="0011721A"/>
    <w:rsid w:val="001172F1"/>
    <w:rsid w:val="00117A4A"/>
    <w:rsid w:val="0012083B"/>
    <w:rsid w:val="00121BD6"/>
    <w:rsid w:val="00122BD9"/>
    <w:rsid w:val="00122D64"/>
    <w:rsid w:val="00123CE7"/>
    <w:rsid w:val="00124845"/>
    <w:rsid w:val="001248CB"/>
    <w:rsid w:val="001254D7"/>
    <w:rsid w:val="00125AC0"/>
    <w:rsid w:val="001262DF"/>
    <w:rsid w:val="00126441"/>
    <w:rsid w:val="00127010"/>
    <w:rsid w:val="00127D64"/>
    <w:rsid w:val="00130536"/>
    <w:rsid w:val="001305DA"/>
    <w:rsid w:val="00131BAF"/>
    <w:rsid w:val="00133E35"/>
    <w:rsid w:val="00134147"/>
    <w:rsid w:val="00134D8E"/>
    <w:rsid w:val="001352D7"/>
    <w:rsid w:val="00135EB9"/>
    <w:rsid w:val="0013791C"/>
    <w:rsid w:val="00137EE0"/>
    <w:rsid w:val="00140B5C"/>
    <w:rsid w:val="0014159A"/>
    <w:rsid w:val="00141D4D"/>
    <w:rsid w:val="0014231A"/>
    <w:rsid w:val="0014380C"/>
    <w:rsid w:val="001439D9"/>
    <w:rsid w:val="00143CF8"/>
    <w:rsid w:val="00143E72"/>
    <w:rsid w:val="00144400"/>
    <w:rsid w:val="001449A3"/>
    <w:rsid w:val="001462C5"/>
    <w:rsid w:val="00146883"/>
    <w:rsid w:val="00146A83"/>
    <w:rsid w:val="001473AE"/>
    <w:rsid w:val="001478B7"/>
    <w:rsid w:val="00147D6D"/>
    <w:rsid w:val="00147DB2"/>
    <w:rsid w:val="0015021E"/>
    <w:rsid w:val="00150BAF"/>
    <w:rsid w:val="00150FE3"/>
    <w:rsid w:val="00151415"/>
    <w:rsid w:val="001524BD"/>
    <w:rsid w:val="00152C4F"/>
    <w:rsid w:val="00155941"/>
    <w:rsid w:val="0015671D"/>
    <w:rsid w:val="001574BC"/>
    <w:rsid w:val="00161629"/>
    <w:rsid w:val="00161A31"/>
    <w:rsid w:val="001625C3"/>
    <w:rsid w:val="0016262B"/>
    <w:rsid w:val="001634D1"/>
    <w:rsid w:val="0016353E"/>
    <w:rsid w:val="00163836"/>
    <w:rsid w:val="00163996"/>
    <w:rsid w:val="0016430C"/>
    <w:rsid w:val="00166E66"/>
    <w:rsid w:val="00167272"/>
    <w:rsid w:val="001700DC"/>
    <w:rsid w:val="001707FA"/>
    <w:rsid w:val="00170919"/>
    <w:rsid w:val="00170E8D"/>
    <w:rsid w:val="0017192E"/>
    <w:rsid w:val="00171DF9"/>
    <w:rsid w:val="00172A3D"/>
    <w:rsid w:val="0017381D"/>
    <w:rsid w:val="00173D77"/>
    <w:rsid w:val="00173ECF"/>
    <w:rsid w:val="001740E3"/>
    <w:rsid w:val="00174697"/>
    <w:rsid w:val="00174FDC"/>
    <w:rsid w:val="001752F7"/>
    <w:rsid w:val="001754FC"/>
    <w:rsid w:val="00175A43"/>
    <w:rsid w:val="00175B67"/>
    <w:rsid w:val="001763D8"/>
    <w:rsid w:val="001768B3"/>
    <w:rsid w:val="00177D5D"/>
    <w:rsid w:val="0018182F"/>
    <w:rsid w:val="001820D4"/>
    <w:rsid w:val="001823D1"/>
    <w:rsid w:val="00182839"/>
    <w:rsid w:val="001833AA"/>
    <w:rsid w:val="00184339"/>
    <w:rsid w:val="00187261"/>
    <w:rsid w:val="001875DC"/>
    <w:rsid w:val="00187FDC"/>
    <w:rsid w:val="00190E06"/>
    <w:rsid w:val="00191F21"/>
    <w:rsid w:val="001935AC"/>
    <w:rsid w:val="00193B5B"/>
    <w:rsid w:val="00195355"/>
    <w:rsid w:val="00195492"/>
    <w:rsid w:val="0019770A"/>
    <w:rsid w:val="001A07B3"/>
    <w:rsid w:val="001A1191"/>
    <w:rsid w:val="001A2106"/>
    <w:rsid w:val="001A4AD6"/>
    <w:rsid w:val="001A4BD8"/>
    <w:rsid w:val="001A51A5"/>
    <w:rsid w:val="001A5FCD"/>
    <w:rsid w:val="001A6399"/>
    <w:rsid w:val="001A6E03"/>
    <w:rsid w:val="001A6F66"/>
    <w:rsid w:val="001A7036"/>
    <w:rsid w:val="001A7906"/>
    <w:rsid w:val="001A79E3"/>
    <w:rsid w:val="001A7BAE"/>
    <w:rsid w:val="001A7BD5"/>
    <w:rsid w:val="001B1333"/>
    <w:rsid w:val="001B2A5C"/>
    <w:rsid w:val="001B46C6"/>
    <w:rsid w:val="001B5EEA"/>
    <w:rsid w:val="001B6824"/>
    <w:rsid w:val="001B696E"/>
    <w:rsid w:val="001B6A44"/>
    <w:rsid w:val="001C153B"/>
    <w:rsid w:val="001C15B9"/>
    <w:rsid w:val="001C1A58"/>
    <w:rsid w:val="001C2A9D"/>
    <w:rsid w:val="001C3D2C"/>
    <w:rsid w:val="001C3DFA"/>
    <w:rsid w:val="001C4436"/>
    <w:rsid w:val="001C4A89"/>
    <w:rsid w:val="001C4AC9"/>
    <w:rsid w:val="001C6B89"/>
    <w:rsid w:val="001C6B94"/>
    <w:rsid w:val="001C6CC2"/>
    <w:rsid w:val="001C7F5E"/>
    <w:rsid w:val="001D0BC5"/>
    <w:rsid w:val="001D0FCB"/>
    <w:rsid w:val="001D17D3"/>
    <w:rsid w:val="001D32B7"/>
    <w:rsid w:val="001D3D96"/>
    <w:rsid w:val="001D41A6"/>
    <w:rsid w:val="001D458F"/>
    <w:rsid w:val="001D4798"/>
    <w:rsid w:val="001D4D5B"/>
    <w:rsid w:val="001D5572"/>
    <w:rsid w:val="001D5AC3"/>
    <w:rsid w:val="001D5D4E"/>
    <w:rsid w:val="001D65E1"/>
    <w:rsid w:val="001D679A"/>
    <w:rsid w:val="001D6A1F"/>
    <w:rsid w:val="001D6D07"/>
    <w:rsid w:val="001D6D66"/>
    <w:rsid w:val="001D6F11"/>
    <w:rsid w:val="001D70CB"/>
    <w:rsid w:val="001E06F7"/>
    <w:rsid w:val="001E0BA2"/>
    <w:rsid w:val="001E0D66"/>
    <w:rsid w:val="001E0DC1"/>
    <w:rsid w:val="001E2C30"/>
    <w:rsid w:val="001E34A3"/>
    <w:rsid w:val="001E3E15"/>
    <w:rsid w:val="001E5F01"/>
    <w:rsid w:val="001E6170"/>
    <w:rsid w:val="001E710B"/>
    <w:rsid w:val="001F0027"/>
    <w:rsid w:val="001F08C9"/>
    <w:rsid w:val="001F0F70"/>
    <w:rsid w:val="001F37E9"/>
    <w:rsid w:val="001F50E5"/>
    <w:rsid w:val="001F6113"/>
    <w:rsid w:val="001F7293"/>
    <w:rsid w:val="001F76A7"/>
    <w:rsid w:val="00200FE3"/>
    <w:rsid w:val="002012C0"/>
    <w:rsid w:val="00201C62"/>
    <w:rsid w:val="002028CC"/>
    <w:rsid w:val="00203121"/>
    <w:rsid w:val="00203170"/>
    <w:rsid w:val="0020364B"/>
    <w:rsid w:val="002037C1"/>
    <w:rsid w:val="00203B34"/>
    <w:rsid w:val="00203C4F"/>
    <w:rsid w:val="0020426C"/>
    <w:rsid w:val="002047A4"/>
    <w:rsid w:val="0020573C"/>
    <w:rsid w:val="00206E44"/>
    <w:rsid w:val="0021114D"/>
    <w:rsid w:val="002117B8"/>
    <w:rsid w:val="002127F6"/>
    <w:rsid w:val="00212FA3"/>
    <w:rsid w:val="002138E6"/>
    <w:rsid w:val="00213ADA"/>
    <w:rsid w:val="00213B7E"/>
    <w:rsid w:val="00215729"/>
    <w:rsid w:val="00216370"/>
    <w:rsid w:val="00217B14"/>
    <w:rsid w:val="00217E77"/>
    <w:rsid w:val="00220022"/>
    <w:rsid w:val="002210EE"/>
    <w:rsid w:val="0022134A"/>
    <w:rsid w:val="00221F9B"/>
    <w:rsid w:val="00222154"/>
    <w:rsid w:val="00222655"/>
    <w:rsid w:val="00222E71"/>
    <w:rsid w:val="00222EFB"/>
    <w:rsid w:val="00223075"/>
    <w:rsid w:val="00223153"/>
    <w:rsid w:val="00223275"/>
    <w:rsid w:val="00223297"/>
    <w:rsid w:val="00224E0D"/>
    <w:rsid w:val="00224F8B"/>
    <w:rsid w:val="002250BD"/>
    <w:rsid w:val="0022538C"/>
    <w:rsid w:val="002273B3"/>
    <w:rsid w:val="002273E8"/>
    <w:rsid w:val="00227836"/>
    <w:rsid w:val="00230319"/>
    <w:rsid w:val="00230C2F"/>
    <w:rsid w:val="0023126F"/>
    <w:rsid w:val="00231574"/>
    <w:rsid w:val="00231795"/>
    <w:rsid w:val="002317E6"/>
    <w:rsid w:val="00233588"/>
    <w:rsid w:val="00234A57"/>
    <w:rsid w:val="002364CA"/>
    <w:rsid w:val="002372A2"/>
    <w:rsid w:val="00237A51"/>
    <w:rsid w:val="00240605"/>
    <w:rsid w:val="00241B90"/>
    <w:rsid w:val="00243140"/>
    <w:rsid w:val="0024339E"/>
    <w:rsid w:val="00243EFC"/>
    <w:rsid w:val="00246906"/>
    <w:rsid w:val="002503AC"/>
    <w:rsid w:val="002506BD"/>
    <w:rsid w:val="00251244"/>
    <w:rsid w:val="002518C5"/>
    <w:rsid w:val="002527F7"/>
    <w:rsid w:val="00252CB5"/>
    <w:rsid w:val="002536AE"/>
    <w:rsid w:val="00253771"/>
    <w:rsid w:val="00253B7E"/>
    <w:rsid w:val="00253CF7"/>
    <w:rsid w:val="0025477C"/>
    <w:rsid w:val="0025514D"/>
    <w:rsid w:val="00256144"/>
    <w:rsid w:val="00256BAC"/>
    <w:rsid w:val="0025772F"/>
    <w:rsid w:val="00257CAC"/>
    <w:rsid w:val="0026000F"/>
    <w:rsid w:val="00260151"/>
    <w:rsid w:val="002605BF"/>
    <w:rsid w:val="002607B6"/>
    <w:rsid w:val="0026189C"/>
    <w:rsid w:val="00261B36"/>
    <w:rsid w:val="00262969"/>
    <w:rsid w:val="00262DE5"/>
    <w:rsid w:val="00263E51"/>
    <w:rsid w:val="00265224"/>
    <w:rsid w:val="00266BD1"/>
    <w:rsid w:val="002676A9"/>
    <w:rsid w:val="00267CAB"/>
    <w:rsid w:val="00271479"/>
    <w:rsid w:val="00272970"/>
    <w:rsid w:val="00272CA1"/>
    <w:rsid w:val="002739DC"/>
    <w:rsid w:val="00274A34"/>
    <w:rsid w:val="0027509C"/>
    <w:rsid w:val="0027663D"/>
    <w:rsid w:val="0027712D"/>
    <w:rsid w:val="00280E84"/>
    <w:rsid w:val="002819A8"/>
    <w:rsid w:val="00281A73"/>
    <w:rsid w:val="00281ADB"/>
    <w:rsid w:val="00281B08"/>
    <w:rsid w:val="00282249"/>
    <w:rsid w:val="002826A3"/>
    <w:rsid w:val="002833ED"/>
    <w:rsid w:val="00283730"/>
    <w:rsid w:val="00284119"/>
    <w:rsid w:val="00284195"/>
    <w:rsid w:val="002844C1"/>
    <w:rsid w:val="00284AB6"/>
    <w:rsid w:val="00285258"/>
    <w:rsid w:val="00285444"/>
    <w:rsid w:val="0028670C"/>
    <w:rsid w:val="00286728"/>
    <w:rsid w:val="00286BBA"/>
    <w:rsid w:val="00287192"/>
    <w:rsid w:val="00287A50"/>
    <w:rsid w:val="00287BF2"/>
    <w:rsid w:val="00293DFE"/>
    <w:rsid w:val="00293E1B"/>
    <w:rsid w:val="00294B7C"/>
    <w:rsid w:val="002963B1"/>
    <w:rsid w:val="002964C0"/>
    <w:rsid w:val="002968EB"/>
    <w:rsid w:val="002A06F2"/>
    <w:rsid w:val="002A1002"/>
    <w:rsid w:val="002A104D"/>
    <w:rsid w:val="002A2975"/>
    <w:rsid w:val="002A29F2"/>
    <w:rsid w:val="002A3565"/>
    <w:rsid w:val="002A395A"/>
    <w:rsid w:val="002A3D29"/>
    <w:rsid w:val="002A4700"/>
    <w:rsid w:val="002A4B3D"/>
    <w:rsid w:val="002A4DF0"/>
    <w:rsid w:val="002A544A"/>
    <w:rsid w:val="002A5552"/>
    <w:rsid w:val="002A64ED"/>
    <w:rsid w:val="002A6CF3"/>
    <w:rsid w:val="002A709B"/>
    <w:rsid w:val="002A7487"/>
    <w:rsid w:val="002B034E"/>
    <w:rsid w:val="002B1059"/>
    <w:rsid w:val="002B2725"/>
    <w:rsid w:val="002B2944"/>
    <w:rsid w:val="002B2AB2"/>
    <w:rsid w:val="002B306A"/>
    <w:rsid w:val="002B42F1"/>
    <w:rsid w:val="002B4DD6"/>
    <w:rsid w:val="002B4E8D"/>
    <w:rsid w:val="002B5898"/>
    <w:rsid w:val="002B5A5F"/>
    <w:rsid w:val="002B5AB7"/>
    <w:rsid w:val="002B68C3"/>
    <w:rsid w:val="002B77DC"/>
    <w:rsid w:val="002B7A87"/>
    <w:rsid w:val="002B7F53"/>
    <w:rsid w:val="002C0CA1"/>
    <w:rsid w:val="002C1E86"/>
    <w:rsid w:val="002C32B7"/>
    <w:rsid w:val="002C3E5E"/>
    <w:rsid w:val="002C3E90"/>
    <w:rsid w:val="002C42CE"/>
    <w:rsid w:val="002C4413"/>
    <w:rsid w:val="002C4B15"/>
    <w:rsid w:val="002C5165"/>
    <w:rsid w:val="002C5602"/>
    <w:rsid w:val="002C6735"/>
    <w:rsid w:val="002C68D2"/>
    <w:rsid w:val="002C752D"/>
    <w:rsid w:val="002C7DAD"/>
    <w:rsid w:val="002D218C"/>
    <w:rsid w:val="002D2770"/>
    <w:rsid w:val="002D2C2A"/>
    <w:rsid w:val="002D3760"/>
    <w:rsid w:val="002D3CD7"/>
    <w:rsid w:val="002D4E1D"/>
    <w:rsid w:val="002D5654"/>
    <w:rsid w:val="002D7697"/>
    <w:rsid w:val="002D7DA1"/>
    <w:rsid w:val="002D7DF0"/>
    <w:rsid w:val="002E04BD"/>
    <w:rsid w:val="002E05A4"/>
    <w:rsid w:val="002E0615"/>
    <w:rsid w:val="002E0D85"/>
    <w:rsid w:val="002E1993"/>
    <w:rsid w:val="002E1B83"/>
    <w:rsid w:val="002E2551"/>
    <w:rsid w:val="002E2DD2"/>
    <w:rsid w:val="002E39E4"/>
    <w:rsid w:val="002E44E1"/>
    <w:rsid w:val="002E508F"/>
    <w:rsid w:val="002E521F"/>
    <w:rsid w:val="002E557A"/>
    <w:rsid w:val="002E5BFD"/>
    <w:rsid w:val="002E5D42"/>
    <w:rsid w:val="002E6233"/>
    <w:rsid w:val="002E628A"/>
    <w:rsid w:val="002E634C"/>
    <w:rsid w:val="002E656C"/>
    <w:rsid w:val="002E70EA"/>
    <w:rsid w:val="002E737F"/>
    <w:rsid w:val="002E7F0D"/>
    <w:rsid w:val="002F0D52"/>
    <w:rsid w:val="002F0F48"/>
    <w:rsid w:val="002F1446"/>
    <w:rsid w:val="002F1BB9"/>
    <w:rsid w:val="002F1C4F"/>
    <w:rsid w:val="002F2C83"/>
    <w:rsid w:val="002F353E"/>
    <w:rsid w:val="002F37C0"/>
    <w:rsid w:val="002F4209"/>
    <w:rsid w:val="002F4EA2"/>
    <w:rsid w:val="002F4FC9"/>
    <w:rsid w:val="002F5647"/>
    <w:rsid w:val="002F5B37"/>
    <w:rsid w:val="002F6064"/>
    <w:rsid w:val="002F7437"/>
    <w:rsid w:val="002F7BF4"/>
    <w:rsid w:val="002F7F94"/>
    <w:rsid w:val="00300350"/>
    <w:rsid w:val="003004D4"/>
    <w:rsid w:val="00300BC6"/>
    <w:rsid w:val="00301E28"/>
    <w:rsid w:val="003022F4"/>
    <w:rsid w:val="003027A1"/>
    <w:rsid w:val="00302948"/>
    <w:rsid w:val="00303817"/>
    <w:rsid w:val="00303D0D"/>
    <w:rsid w:val="00303F9D"/>
    <w:rsid w:val="00304B7C"/>
    <w:rsid w:val="00304D79"/>
    <w:rsid w:val="0030506E"/>
    <w:rsid w:val="00305309"/>
    <w:rsid w:val="00305F43"/>
    <w:rsid w:val="003060F2"/>
    <w:rsid w:val="0031074A"/>
    <w:rsid w:val="00310964"/>
    <w:rsid w:val="003114DF"/>
    <w:rsid w:val="00311C72"/>
    <w:rsid w:val="003126B4"/>
    <w:rsid w:val="00312E17"/>
    <w:rsid w:val="0031382D"/>
    <w:rsid w:val="00313E18"/>
    <w:rsid w:val="00313FA6"/>
    <w:rsid w:val="00315469"/>
    <w:rsid w:val="003158CE"/>
    <w:rsid w:val="0031602B"/>
    <w:rsid w:val="003169B1"/>
    <w:rsid w:val="00317777"/>
    <w:rsid w:val="00317D1C"/>
    <w:rsid w:val="00320989"/>
    <w:rsid w:val="00320D9F"/>
    <w:rsid w:val="00321097"/>
    <w:rsid w:val="00322F3D"/>
    <w:rsid w:val="0032439F"/>
    <w:rsid w:val="00324F0F"/>
    <w:rsid w:val="003257DC"/>
    <w:rsid w:val="00325F55"/>
    <w:rsid w:val="00326356"/>
    <w:rsid w:val="00326544"/>
    <w:rsid w:val="00326B7B"/>
    <w:rsid w:val="0032754B"/>
    <w:rsid w:val="00327746"/>
    <w:rsid w:val="0032778E"/>
    <w:rsid w:val="00330668"/>
    <w:rsid w:val="00330DB1"/>
    <w:rsid w:val="00330F29"/>
    <w:rsid w:val="0033148E"/>
    <w:rsid w:val="0033152F"/>
    <w:rsid w:val="00332870"/>
    <w:rsid w:val="0033325E"/>
    <w:rsid w:val="00333897"/>
    <w:rsid w:val="003339FC"/>
    <w:rsid w:val="00333B37"/>
    <w:rsid w:val="00334BBC"/>
    <w:rsid w:val="00334F78"/>
    <w:rsid w:val="0033671B"/>
    <w:rsid w:val="00336A75"/>
    <w:rsid w:val="0033746F"/>
    <w:rsid w:val="00341670"/>
    <w:rsid w:val="003418B9"/>
    <w:rsid w:val="00343C5E"/>
    <w:rsid w:val="0034428E"/>
    <w:rsid w:val="003443AC"/>
    <w:rsid w:val="00344D39"/>
    <w:rsid w:val="00344EBC"/>
    <w:rsid w:val="003455AC"/>
    <w:rsid w:val="0034665A"/>
    <w:rsid w:val="00346F3D"/>
    <w:rsid w:val="0034738C"/>
    <w:rsid w:val="00347771"/>
    <w:rsid w:val="003478FC"/>
    <w:rsid w:val="003479EA"/>
    <w:rsid w:val="00347BBE"/>
    <w:rsid w:val="00350051"/>
    <w:rsid w:val="003501E5"/>
    <w:rsid w:val="00352340"/>
    <w:rsid w:val="0035236F"/>
    <w:rsid w:val="0035238E"/>
    <w:rsid w:val="00352642"/>
    <w:rsid w:val="00353800"/>
    <w:rsid w:val="00353D1A"/>
    <w:rsid w:val="00354108"/>
    <w:rsid w:val="003600F8"/>
    <w:rsid w:val="0036014C"/>
    <w:rsid w:val="0036047B"/>
    <w:rsid w:val="003605A8"/>
    <w:rsid w:val="00360692"/>
    <w:rsid w:val="00360B08"/>
    <w:rsid w:val="00363746"/>
    <w:rsid w:val="00363F11"/>
    <w:rsid w:val="00364981"/>
    <w:rsid w:val="00364A0F"/>
    <w:rsid w:val="00364A9A"/>
    <w:rsid w:val="00365A37"/>
    <w:rsid w:val="00365CA4"/>
    <w:rsid w:val="00365DBE"/>
    <w:rsid w:val="00365E12"/>
    <w:rsid w:val="00365EC5"/>
    <w:rsid w:val="00366013"/>
    <w:rsid w:val="00366D84"/>
    <w:rsid w:val="00366EF5"/>
    <w:rsid w:val="00366F67"/>
    <w:rsid w:val="00367198"/>
    <w:rsid w:val="00367871"/>
    <w:rsid w:val="003700F2"/>
    <w:rsid w:val="00371434"/>
    <w:rsid w:val="00371FB3"/>
    <w:rsid w:val="00372697"/>
    <w:rsid w:val="003728F5"/>
    <w:rsid w:val="0037291B"/>
    <w:rsid w:val="0037358F"/>
    <w:rsid w:val="003746D0"/>
    <w:rsid w:val="0037485F"/>
    <w:rsid w:val="003764E8"/>
    <w:rsid w:val="00376759"/>
    <w:rsid w:val="00376F29"/>
    <w:rsid w:val="00377702"/>
    <w:rsid w:val="003778FE"/>
    <w:rsid w:val="00377C82"/>
    <w:rsid w:val="00380287"/>
    <w:rsid w:val="0038028C"/>
    <w:rsid w:val="003806ED"/>
    <w:rsid w:val="003807E3"/>
    <w:rsid w:val="0038134C"/>
    <w:rsid w:val="003815F9"/>
    <w:rsid w:val="00381AD4"/>
    <w:rsid w:val="00381F29"/>
    <w:rsid w:val="00383516"/>
    <w:rsid w:val="003837BF"/>
    <w:rsid w:val="00383EF0"/>
    <w:rsid w:val="0038453D"/>
    <w:rsid w:val="00384EB1"/>
    <w:rsid w:val="00385CA9"/>
    <w:rsid w:val="00385D28"/>
    <w:rsid w:val="00385EBF"/>
    <w:rsid w:val="0038624A"/>
    <w:rsid w:val="00386A18"/>
    <w:rsid w:val="003873E5"/>
    <w:rsid w:val="00387CA1"/>
    <w:rsid w:val="00387FB1"/>
    <w:rsid w:val="00392C7B"/>
    <w:rsid w:val="003952F1"/>
    <w:rsid w:val="00396175"/>
    <w:rsid w:val="00396B08"/>
    <w:rsid w:val="00397378"/>
    <w:rsid w:val="0039780B"/>
    <w:rsid w:val="003A0CE7"/>
    <w:rsid w:val="003A12A0"/>
    <w:rsid w:val="003A1AEA"/>
    <w:rsid w:val="003A2FAA"/>
    <w:rsid w:val="003A44C9"/>
    <w:rsid w:val="003A46F6"/>
    <w:rsid w:val="003A47E7"/>
    <w:rsid w:val="003A4AEF"/>
    <w:rsid w:val="003A5177"/>
    <w:rsid w:val="003A6D88"/>
    <w:rsid w:val="003A6D99"/>
    <w:rsid w:val="003B0228"/>
    <w:rsid w:val="003B0B32"/>
    <w:rsid w:val="003B3060"/>
    <w:rsid w:val="003B3A7E"/>
    <w:rsid w:val="003B5278"/>
    <w:rsid w:val="003B5755"/>
    <w:rsid w:val="003B5B9D"/>
    <w:rsid w:val="003B5E5A"/>
    <w:rsid w:val="003B72D8"/>
    <w:rsid w:val="003B7C71"/>
    <w:rsid w:val="003C09B5"/>
    <w:rsid w:val="003C09DC"/>
    <w:rsid w:val="003C119E"/>
    <w:rsid w:val="003C224A"/>
    <w:rsid w:val="003C4618"/>
    <w:rsid w:val="003C6029"/>
    <w:rsid w:val="003C6807"/>
    <w:rsid w:val="003C6965"/>
    <w:rsid w:val="003C6B0D"/>
    <w:rsid w:val="003C719A"/>
    <w:rsid w:val="003C73F5"/>
    <w:rsid w:val="003C7B9B"/>
    <w:rsid w:val="003D1036"/>
    <w:rsid w:val="003D1324"/>
    <w:rsid w:val="003D16A8"/>
    <w:rsid w:val="003D178C"/>
    <w:rsid w:val="003D1998"/>
    <w:rsid w:val="003D1AC4"/>
    <w:rsid w:val="003D2077"/>
    <w:rsid w:val="003D28A1"/>
    <w:rsid w:val="003D3969"/>
    <w:rsid w:val="003D4972"/>
    <w:rsid w:val="003D50D3"/>
    <w:rsid w:val="003D5615"/>
    <w:rsid w:val="003D5798"/>
    <w:rsid w:val="003D5EDD"/>
    <w:rsid w:val="003D5F02"/>
    <w:rsid w:val="003D66C9"/>
    <w:rsid w:val="003D7285"/>
    <w:rsid w:val="003D757F"/>
    <w:rsid w:val="003E086E"/>
    <w:rsid w:val="003E1197"/>
    <w:rsid w:val="003E1C84"/>
    <w:rsid w:val="003E2120"/>
    <w:rsid w:val="003E226E"/>
    <w:rsid w:val="003E2719"/>
    <w:rsid w:val="003E2CE5"/>
    <w:rsid w:val="003E3015"/>
    <w:rsid w:val="003E3F8C"/>
    <w:rsid w:val="003E45C4"/>
    <w:rsid w:val="003E53F8"/>
    <w:rsid w:val="003E6A12"/>
    <w:rsid w:val="003E6DF8"/>
    <w:rsid w:val="003F0A4A"/>
    <w:rsid w:val="003F15D1"/>
    <w:rsid w:val="003F1CF2"/>
    <w:rsid w:val="003F3381"/>
    <w:rsid w:val="003F5158"/>
    <w:rsid w:val="003F57B1"/>
    <w:rsid w:val="003F619C"/>
    <w:rsid w:val="003F74E2"/>
    <w:rsid w:val="00401BF4"/>
    <w:rsid w:val="00403FDE"/>
    <w:rsid w:val="00404646"/>
    <w:rsid w:val="004046E9"/>
    <w:rsid w:val="00405301"/>
    <w:rsid w:val="00405E06"/>
    <w:rsid w:val="00405E6B"/>
    <w:rsid w:val="00407174"/>
    <w:rsid w:val="00407312"/>
    <w:rsid w:val="0040741D"/>
    <w:rsid w:val="00407812"/>
    <w:rsid w:val="00407C0C"/>
    <w:rsid w:val="00410A47"/>
    <w:rsid w:val="004116AA"/>
    <w:rsid w:val="00411A53"/>
    <w:rsid w:val="00411AE7"/>
    <w:rsid w:val="004124EE"/>
    <w:rsid w:val="004125D7"/>
    <w:rsid w:val="00412664"/>
    <w:rsid w:val="004127EE"/>
    <w:rsid w:val="00412E21"/>
    <w:rsid w:val="00413FEF"/>
    <w:rsid w:val="004140B4"/>
    <w:rsid w:val="0041461A"/>
    <w:rsid w:val="004149AF"/>
    <w:rsid w:val="00414F2C"/>
    <w:rsid w:val="00415652"/>
    <w:rsid w:val="00415D3A"/>
    <w:rsid w:val="004208CE"/>
    <w:rsid w:val="00420C26"/>
    <w:rsid w:val="0042207E"/>
    <w:rsid w:val="00423109"/>
    <w:rsid w:val="00423699"/>
    <w:rsid w:val="004239E4"/>
    <w:rsid w:val="00423D7A"/>
    <w:rsid w:val="00423D91"/>
    <w:rsid w:val="00423DEC"/>
    <w:rsid w:val="00424131"/>
    <w:rsid w:val="00424887"/>
    <w:rsid w:val="00424A72"/>
    <w:rsid w:val="00424CA9"/>
    <w:rsid w:val="00425275"/>
    <w:rsid w:val="00425459"/>
    <w:rsid w:val="004278AF"/>
    <w:rsid w:val="00427CCA"/>
    <w:rsid w:val="00430763"/>
    <w:rsid w:val="0043103D"/>
    <w:rsid w:val="00431544"/>
    <w:rsid w:val="00432365"/>
    <w:rsid w:val="00432733"/>
    <w:rsid w:val="00432FC5"/>
    <w:rsid w:val="00433F21"/>
    <w:rsid w:val="0043485D"/>
    <w:rsid w:val="004358F8"/>
    <w:rsid w:val="00437042"/>
    <w:rsid w:val="00440096"/>
    <w:rsid w:val="004403DE"/>
    <w:rsid w:val="004411C4"/>
    <w:rsid w:val="00441488"/>
    <w:rsid w:val="00441630"/>
    <w:rsid w:val="0044175B"/>
    <w:rsid w:val="00441C02"/>
    <w:rsid w:val="00441DA9"/>
    <w:rsid w:val="00441E2F"/>
    <w:rsid w:val="0044295F"/>
    <w:rsid w:val="004431C8"/>
    <w:rsid w:val="004440C3"/>
    <w:rsid w:val="00444D3C"/>
    <w:rsid w:val="004452A0"/>
    <w:rsid w:val="00445843"/>
    <w:rsid w:val="004465B5"/>
    <w:rsid w:val="004472BB"/>
    <w:rsid w:val="004476A2"/>
    <w:rsid w:val="00447CB5"/>
    <w:rsid w:val="00450D08"/>
    <w:rsid w:val="00451592"/>
    <w:rsid w:val="004517FD"/>
    <w:rsid w:val="00451CDB"/>
    <w:rsid w:val="00452342"/>
    <w:rsid w:val="00452E0D"/>
    <w:rsid w:val="00453154"/>
    <w:rsid w:val="0045446E"/>
    <w:rsid w:val="00454B2B"/>
    <w:rsid w:val="0045501B"/>
    <w:rsid w:val="0045676D"/>
    <w:rsid w:val="00456A43"/>
    <w:rsid w:val="004578B4"/>
    <w:rsid w:val="00460E91"/>
    <w:rsid w:val="004612B4"/>
    <w:rsid w:val="004617B2"/>
    <w:rsid w:val="004633A2"/>
    <w:rsid w:val="00463E72"/>
    <w:rsid w:val="00464176"/>
    <w:rsid w:val="00464478"/>
    <w:rsid w:val="0046503A"/>
    <w:rsid w:val="00465CDE"/>
    <w:rsid w:val="00465CE8"/>
    <w:rsid w:val="00466805"/>
    <w:rsid w:val="00466D51"/>
    <w:rsid w:val="00467B06"/>
    <w:rsid w:val="004706E3"/>
    <w:rsid w:val="00471065"/>
    <w:rsid w:val="00471EE9"/>
    <w:rsid w:val="0047256B"/>
    <w:rsid w:val="004737EE"/>
    <w:rsid w:val="0047389F"/>
    <w:rsid w:val="0047392C"/>
    <w:rsid w:val="004743D4"/>
    <w:rsid w:val="00475BD2"/>
    <w:rsid w:val="004765F7"/>
    <w:rsid w:val="00476969"/>
    <w:rsid w:val="00477937"/>
    <w:rsid w:val="00480010"/>
    <w:rsid w:val="004806FF"/>
    <w:rsid w:val="00480B8D"/>
    <w:rsid w:val="00480E39"/>
    <w:rsid w:val="004821CF"/>
    <w:rsid w:val="00482314"/>
    <w:rsid w:val="004825F6"/>
    <w:rsid w:val="00482887"/>
    <w:rsid w:val="0048324C"/>
    <w:rsid w:val="0048331A"/>
    <w:rsid w:val="00483437"/>
    <w:rsid w:val="00484040"/>
    <w:rsid w:val="00484615"/>
    <w:rsid w:val="004848EA"/>
    <w:rsid w:val="00484D65"/>
    <w:rsid w:val="0048516F"/>
    <w:rsid w:val="00485388"/>
    <w:rsid w:val="004857EB"/>
    <w:rsid w:val="00485C86"/>
    <w:rsid w:val="00486094"/>
    <w:rsid w:val="00486456"/>
    <w:rsid w:val="0048696C"/>
    <w:rsid w:val="00486EFC"/>
    <w:rsid w:val="004878F9"/>
    <w:rsid w:val="00487FD1"/>
    <w:rsid w:val="004906EF"/>
    <w:rsid w:val="00490E42"/>
    <w:rsid w:val="004917C9"/>
    <w:rsid w:val="00492B48"/>
    <w:rsid w:val="00493604"/>
    <w:rsid w:val="0049428A"/>
    <w:rsid w:val="00494D2C"/>
    <w:rsid w:val="00495343"/>
    <w:rsid w:val="0049602B"/>
    <w:rsid w:val="0049695D"/>
    <w:rsid w:val="004976FA"/>
    <w:rsid w:val="00497D2A"/>
    <w:rsid w:val="00497F8A"/>
    <w:rsid w:val="004A0F40"/>
    <w:rsid w:val="004A16B4"/>
    <w:rsid w:val="004A2BAD"/>
    <w:rsid w:val="004A3178"/>
    <w:rsid w:val="004A3A5A"/>
    <w:rsid w:val="004A404F"/>
    <w:rsid w:val="004A466E"/>
    <w:rsid w:val="004A4B45"/>
    <w:rsid w:val="004A4BC0"/>
    <w:rsid w:val="004A4BE6"/>
    <w:rsid w:val="004A5222"/>
    <w:rsid w:val="004A538A"/>
    <w:rsid w:val="004A5782"/>
    <w:rsid w:val="004A65D2"/>
    <w:rsid w:val="004A6A4D"/>
    <w:rsid w:val="004A71DD"/>
    <w:rsid w:val="004B03D1"/>
    <w:rsid w:val="004B0453"/>
    <w:rsid w:val="004B07F7"/>
    <w:rsid w:val="004B1853"/>
    <w:rsid w:val="004B2D75"/>
    <w:rsid w:val="004B3000"/>
    <w:rsid w:val="004B317E"/>
    <w:rsid w:val="004B3627"/>
    <w:rsid w:val="004B480C"/>
    <w:rsid w:val="004B495E"/>
    <w:rsid w:val="004B56A8"/>
    <w:rsid w:val="004B59CB"/>
    <w:rsid w:val="004B60E9"/>
    <w:rsid w:val="004B6328"/>
    <w:rsid w:val="004B6966"/>
    <w:rsid w:val="004B6B8E"/>
    <w:rsid w:val="004B73E2"/>
    <w:rsid w:val="004B7D50"/>
    <w:rsid w:val="004B7F77"/>
    <w:rsid w:val="004C0A56"/>
    <w:rsid w:val="004C0AF0"/>
    <w:rsid w:val="004C0E5D"/>
    <w:rsid w:val="004C12F1"/>
    <w:rsid w:val="004C231E"/>
    <w:rsid w:val="004C23C8"/>
    <w:rsid w:val="004C2541"/>
    <w:rsid w:val="004C2BF0"/>
    <w:rsid w:val="004C31B5"/>
    <w:rsid w:val="004C32F1"/>
    <w:rsid w:val="004C3AEC"/>
    <w:rsid w:val="004C5A91"/>
    <w:rsid w:val="004C6573"/>
    <w:rsid w:val="004C7215"/>
    <w:rsid w:val="004C7979"/>
    <w:rsid w:val="004D000A"/>
    <w:rsid w:val="004D011F"/>
    <w:rsid w:val="004D0439"/>
    <w:rsid w:val="004D04F0"/>
    <w:rsid w:val="004D11C8"/>
    <w:rsid w:val="004D145B"/>
    <w:rsid w:val="004D2B96"/>
    <w:rsid w:val="004D2BDF"/>
    <w:rsid w:val="004D323B"/>
    <w:rsid w:val="004D34E3"/>
    <w:rsid w:val="004D4E63"/>
    <w:rsid w:val="004D5DDD"/>
    <w:rsid w:val="004D6464"/>
    <w:rsid w:val="004E0B86"/>
    <w:rsid w:val="004E129F"/>
    <w:rsid w:val="004E2D96"/>
    <w:rsid w:val="004E2DB4"/>
    <w:rsid w:val="004E33F4"/>
    <w:rsid w:val="004E3A3D"/>
    <w:rsid w:val="004E4815"/>
    <w:rsid w:val="004E4BDA"/>
    <w:rsid w:val="004E6925"/>
    <w:rsid w:val="004E6A5D"/>
    <w:rsid w:val="004E70AE"/>
    <w:rsid w:val="004E7627"/>
    <w:rsid w:val="004F0812"/>
    <w:rsid w:val="004F09EC"/>
    <w:rsid w:val="004F1CE0"/>
    <w:rsid w:val="004F204C"/>
    <w:rsid w:val="004F2D4F"/>
    <w:rsid w:val="004F2F13"/>
    <w:rsid w:val="004F3404"/>
    <w:rsid w:val="004F3431"/>
    <w:rsid w:val="004F3E53"/>
    <w:rsid w:val="004F622F"/>
    <w:rsid w:val="004F6DA1"/>
    <w:rsid w:val="004F76E4"/>
    <w:rsid w:val="004F7B2E"/>
    <w:rsid w:val="004F7BF8"/>
    <w:rsid w:val="004F7DB6"/>
    <w:rsid w:val="0050375D"/>
    <w:rsid w:val="005039E7"/>
    <w:rsid w:val="005048FE"/>
    <w:rsid w:val="00506E1C"/>
    <w:rsid w:val="0051172F"/>
    <w:rsid w:val="00511B2C"/>
    <w:rsid w:val="00511F5B"/>
    <w:rsid w:val="00512265"/>
    <w:rsid w:val="00512929"/>
    <w:rsid w:val="00512B89"/>
    <w:rsid w:val="00512E88"/>
    <w:rsid w:val="00513AF9"/>
    <w:rsid w:val="00514B04"/>
    <w:rsid w:val="0051534E"/>
    <w:rsid w:val="0051579A"/>
    <w:rsid w:val="0051611B"/>
    <w:rsid w:val="00516D98"/>
    <w:rsid w:val="005178AB"/>
    <w:rsid w:val="00517A3E"/>
    <w:rsid w:val="00517DD3"/>
    <w:rsid w:val="005208A1"/>
    <w:rsid w:val="00521408"/>
    <w:rsid w:val="00521505"/>
    <w:rsid w:val="0052161E"/>
    <w:rsid w:val="0052277D"/>
    <w:rsid w:val="005234DA"/>
    <w:rsid w:val="005241E2"/>
    <w:rsid w:val="005247EC"/>
    <w:rsid w:val="00524D1D"/>
    <w:rsid w:val="00524F06"/>
    <w:rsid w:val="005254C1"/>
    <w:rsid w:val="00526516"/>
    <w:rsid w:val="005268EF"/>
    <w:rsid w:val="00526D42"/>
    <w:rsid w:val="00527BAF"/>
    <w:rsid w:val="0053171C"/>
    <w:rsid w:val="00531CFB"/>
    <w:rsid w:val="0053218E"/>
    <w:rsid w:val="0053223F"/>
    <w:rsid w:val="0053340C"/>
    <w:rsid w:val="00533B17"/>
    <w:rsid w:val="00534270"/>
    <w:rsid w:val="005343FE"/>
    <w:rsid w:val="00534FF5"/>
    <w:rsid w:val="005364F0"/>
    <w:rsid w:val="00536CA7"/>
    <w:rsid w:val="00536D46"/>
    <w:rsid w:val="00537B66"/>
    <w:rsid w:val="00537C36"/>
    <w:rsid w:val="005409E3"/>
    <w:rsid w:val="00541876"/>
    <w:rsid w:val="00541C10"/>
    <w:rsid w:val="00541C72"/>
    <w:rsid w:val="00544255"/>
    <w:rsid w:val="005442A1"/>
    <w:rsid w:val="005446FC"/>
    <w:rsid w:val="0054580D"/>
    <w:rsid w:val="005464AE"/>
    <w:rsid w:val="00550399"/>
    <w:rsid w:val="005548F5"/>
    <w:rsid w:val="00555D7A"/>
    <w:rsid w:val="0055627D"/>
    <w:rsid w:val="005569C1"/>
    <w:rsid w:val="00556DE9"/>
    <w:rsid w:val="005571AF"/>
    <w:rsid w:val="005573DA"/>
    <w:rsid w:val="00557C43"/>
    <w:rsid w:val="005608B1"/>
    <w:rsid w:val="00560B20"/>
    <w:rsid w:val="0056308C"/>
    <w:rsid w:val="00564321"/>
    <w:rsid w:val="0056615C"/>
    <w:rsid w:val="005664B3"/>
    <w:rsid w:val="005678A6"/>
    <w:rsid w:val="0056791D"/>
    <w:rsid w:val="00567EBB"/>
    <w:rsid w:val="005707EA"/>
    <w:rsid w:val="0057089E"/>
    <w:rsid w:val="00570E4B"/>
    <w:rsid w:val="005727C3"/>
    <w:rsid w:val="0057302C"/>
    <w:rsid w:val="00573BA4"/>
    <w:rsid w:val="00573D70"/>
    <w:rsid w:val="005741F3"/>
    <w:rsid w:val="005748EE"/>
    <w:rsid w:val="00574AC5"/>
    <w:rsid w:val="00574E96"/>
    <w:rsid w:val="0057529E"/>
    <w:rsid w:val="0057564E"/>
    <w:rsid w:val="005758B3"/>
    <w:rsid w:val="00575A7C"/>
    <w:rsid w:val="00575AE7"/>
    <w:rsid w:val="00575C58"/>
    <w:rsid w:val="00576309"/>
    <w:rsid w:val="00576DC2"/>
    <w:rsid w:val="00577273"/>
    <w:rsid w:val="00577293"/>
    <w:rsid w:val="00580163"/>
    <w:rsid w:val="00580632"/>
    <w:rsid w:val="005808A1"/>
    <w:rsid w:val="005809DA"/>
    <w:rsid w:val="00580C93"/>
    <w:rsid w:val="00581C15"/>
    <w:rsid w:val="005827E3"/>
    <w:rsid w:val="005848B5"/>
    <w:rsid w:val="00585FBB"/>
    <w:rsid w:val="00586962"/>
    <w:rsid w:val="00586A77"/>
    <w:rsid w:val="00586C51"/>
    <w:rsid w:val="00587FD7"/>
    <w:rsid w:val="00590974"/>
    <w:rsid w:val="00590FDF"/>
    <w:rsid w:val="00591F21"/>
    <w:rsid w:val="00592C03"/>
    <w:rsid w:val="00593750"/>
    <w:rsid w:val="00594ED5"/>
    <w:rsid w:val="00595404"/>
    <w:rsid w:val="00595550"/>
    <w:rsid w:val="0059568D"/>
    <w:rsid w:val="0059588B"/>
    <w:rsid w:val="00595ECE"/>
    <w:rsid w:val="005965B2"/>
    <w:rsid w:val="00597147"/>
    <w:rsid w:val="005A0486"/>
    <w:rsid w:val="005A0F82"/>
    <w:rsid w:val="005A3B05"/>
    <w:rsid w:val="005A4630"/>
    <w:rsid w:val="005A4FE2"/>
    <w:rsid w:val="005A57FB"/>
    <w:rsid w:val="005A6663"/>
    <w:rsid w:val="005A705A"/>
    <w:rsid w:val="005A7846"/>
    <w:rsid w:val="005A7A27"/>
    <w:rsid w:val="005B1B7E"/>
    <w:rsid w:val="005B218B"/>
    <w:rsid w:val="005B4D74"/>
    <w:rsid w:val="005B57B9"/>
    <w:rsid w:val="005B6819"/>
    <w:rsid w:val="005B796B"/>
    <w:rsid w:val="005C06B6"/>
    <w:rsid w:val="005C0B77"/>
    <w:rsid w:val="005C0BE6"/>
    <w:rsid w:val="005C1CF8"/>
    <w:rsid w:val="005C1DAA"/>
    <w:rsid w:val="005C2687"/>
    <w:rsid w:val="005C3822"/>
    <w:rsid w:val="005C3D17"/>
    <w:rsid w:val="005C4E2B"/>
    <w:rsid w:val="005C560D"/>
    <w:rsid w:val="005C663C"/>
    <w:rsid w:val="005C7582"/>
    <w:rsid w:val="005C7C00"/>
    <w:rsid w:val="005D0312"/>
    <w:rsid w:val="005D07F0"/>
    <w:rsid w:val="005D0E0C"/>
    <w:rsid w:val="005D1D9D"/>
    <w:rsid w:val="005D2296"/>
    <w:rsid w:val="005D2433"/>
    <w:rsid w:val="005D35F6"/>
    <w:rsid w:val="005D3C9B"/>
    <w:rsid w:val="005D4C69"/>
    <w:rsid w:val="005D5699"/>
    <w:rsid w:val="005D5D1F"/>
    <w:rsid w:val="005D5E31"/>
    <w:rsid w:val="005D686C"/>
    <w:rsid w:val="005D68F7"/>
    <w:rsid w:val="005D7233"/>
    <w:rsid w:val="005D76D8"/>
    <w:rsid w:val="005D7F1B"/>
    <w:rsid w:val="005E2AC2"/>
    <w:rsid w:val="005E312D"/>
    <w:rsid w:val="005E4264"/>
    <w:rsid w:val="005E4C6E"/>
    <w:rsid w:val="005E5A2F"/>
    <w:rsid w:val="005E5B41"/>
    <w:rsid w:val="005E7238"/>
    <w:rsid w:val="005E72AE"/>
    <w:rsid w:val="005E7669"/>
    <w:rsid w:val="005E7C43"/>
    <w:rsid w:val="005F00B3"/>
    <w:rsid w:val="005F02EC"/>
    <w:rsid w:val="005F1BD0"/>
    <w:rsid w:val="005F2A5C"/>
    <w:rsid w:val="005F2B54"/>
    <w:rsid w:val="005F2D01"/>
    <w:rsid w:val="005F35DB"/>
    <w:rsid w:val="005F4268"/>
    <w:rsid w:val="005F4938"/>
    <w:rsid w:val="005F5832"/>
    <w:rsid w:val="005F5AC9"/>
    <w:rsid w:val="005F6E25"/>
    <w:rsid w:val="00600921"/>
    <w:rsid w:val="00600A40"/>
    <w:rsid w:val="006013CB"/>
    <w:rsid w:val="006015FC"/>
    <w:rsid w:val="00601705"/>
    <w:rsid w:val="006026BF"/>
    <w:rsid w:val="00602C8E"/>
    <w:rsid w:val="0060375B"/>
    <w:rsid w:val="00603B95"/>
    <w:rsid w:val="00604745"/>
    <w:rsid w:val="00604CBC"/>
    <w:rsid w:val="00606CB2"/>
    <w:rsid w:val="00606CCA"/>
    <w:rsid w:val="006070E1"/>
    <w:rsid w:val="0060753A"/>
    <w:rsid w:val="006075A7"/>
    <w:rsid w:val="00610E80"/>
    <w:rsid w:val="00611042"/>
    <w:rsid w:val="00611051"/>
    <w:rsid w:val="0061160C"/>
    <w:rsid w:val="006122AF"/>
    <w:rsid w:val="00612823"/>
    <w:rsid w:val="00612D71"/>
    <w:rsid w:val="00613077"/>
    <w:rsid w:val="006132C1"/>
    <w:rsid w:val="00613556"/>
    <w:rsid w:val="006135CD"/>
    <w:rsid w:val="006136E6"/>
    <w:rsid w:val="00613AFE"/>
    <w:rsid w:val="00614640"/>
    <w:rsid w:val="00615D50"/>
    <w:rsid w:val="00615DD5"/>
    <w:rsid w:val="00616AB1"/>
    <w:rsid w:val="00616FA0"/>
    <w:rsid w:val="00617750"/>
    <w:rsid w:val="00617ACA"/>
    <w:rsid w:val="00620B94"/>
    <w:rsid w:val="00620DDD"/>
    <w:rsid w:val="0062114A"/>
    <w:rsid w:val="0062129E"/>
    <w:rsid w:val="00622075"/>
    <w:rsid w:val="006228CF"/>
    <w:rsid w:val="00622B52"/>
    <w:rsid w:val="00623BE9"/>
    <w:rsid w:val="006246E1"/>
    <w:rsid w:val="00624B0F"/>
    <w:rsid w:val="00624BED"/>
    <w:rsid w:val="00624C74"/>
    <w:rsid w:val="00624EB2"/>
    <w:rsid w:val="0062501F"/>
    <w:rsid w:val="006262BF"/>
    <w:rsid w:val="00626366"/>
    <w:rsid w:val="0062722D"/>
    <w:rsid w:val="00627D03"/>
    <w:rsid w:val="006306D2"/>
    <w:rsid w:val="006307DC"/>
    <w:rsid w:val="006310E6"/>
    <w:rsid w:val="00631554"/>
    <w:rsid w:val="0063184D"/>
    <w:rsid w:val="00631E36"/>
    <w:rsid w:val="00632AE5"/>
    <w:rsid w:val="00633CD9"/>
    <w:rsid w:val="006342B3"/>
    <w:rsid w:val="006347CF"/>
    <w:rsid w:val="00634E1C"/>
    <w:rsid w:val="0063551B"/>
    <w:rsid w:val="006361CE"/>
    <w:rsid w:val="0063668E"/>
    <w:rsid w:val="00636F97"/>
    <w:rsid w:val="00640D8F"/>
    <w:rsid w:val="00641ADC"/>
    <w:rsid w:val="00641FA2"/>
    <w:rsid w:val="006425D9"/>
    <w:rsid w:val="0064260F"/>
    <w:rsid w:val="00642B79"/>
    <w:rsid w:val="00642E6E"/>
    <w:rsid w:val="00643125"/>
    <w:rsid w:val="00643B23"/>
    <w:rsid w:val="006445DD"/>
    <w:rsid w:val="00644B7A"/>
    <w:rsid w:val="00646795"/>
    <w:rsid w:val="0064782E"/>
    <w:rsid w:val="006502C6"/>
    <w:rsid w:val="00651ECC"/>
    <w:rsid w:val="00652624"/>
    <w:rsid w:val="00652E56"/>
    <w:rsid w:val="00655209"/>
    <w:rsid w:val="00655C3E"/>
    <w:rsid w:val="0065698E"/>
    <w:rsid w:val="00656DF3"/>
    <w:rsid w:val="00657736"/>
    <w:rsid w:val="006578F0"/>
    <w:rsid w:val="00660413"/>
    <w:rsid w:val="006608B4"/>
    <w:rsid w:val="00661057"/>
    <w:rsid w:val="006611BD"/>
    <w:rsid w:val="006618F0"/>
    <w:rsid w:val="00663F4A"/>
    <w:rsid w:val="00663FE4"/>
    <w:rsid w:val="006675A3"/>
    <w:rsid w:val="00667879"/>
    <w:rsid w:val="00667A4E"/>
    <w:rsid w:val="0067008E"/>
    <w:rsid w:val="00670842"/>
    <w:rsid w:val="006709FC"/>
    <w:rsid w:val="00670E7A"/>
    <w:rsid w:val="00671584"/>
    <w:rsid w:val="006723A8"/>
    <w:rsid w:val="006733F7"/>
    <w:rsid w:val="00673B99"/>
    <w:rsid w:val="00674A4A"/>
    <w:rsid w:val="00674C0C"/>
    <w:rsid w:val="00675993"/>
    <w:rsid w:val="00675B79"/>
    <w:rsid w:val="00676535"/>
    <w:rsid w:val="00677182"/>
    <w:rsid w:val="00683227"/>
    <w:rsid w:val="006843B6"/>
    <w:rsid w:val="00685644"/>
    <w:rsid w:val="006857DF"/>
    <w:rsid w:val="006863A3"/>
    <w:rsid w:val="006863C0"/>
    <w:rsid w:val="0068656C"/>
    <w:rsid w:val="0068707C"/>
    <w:rsid w:val="00690247"/>
    <w:rsid w:val="00690282"/>
    <w:rsid w:val="00690CA6"/>
    <w:rsid w:val="00690E36"/>
    <w:rsid w:val="00692009"/>
    <w:rsid w:val="00692C2C"/>
    <w:rsid w:val="006930D5"/>
    <w:rsid w:val="00693675"/>
    <w:rsid w:val="00693FDF"/>
    <w:rsid w:val="006950B6"/>
    <w:rsid w:val="00696642"/>
    <w:rsid w:val="006970F2"/>
    <w:rsid w:val="006A061E"/>
    <w:rsid w:val="006A1653"/>
    <w:rsid w:val="006A166D"/>
    <w:rsid w:val="006A1984"/>
    <w:rsid w:val="006A1C70"/>
    <w:rsid w:val="006A3842"/>
    <w:rsid w:val="006A3A9D"/>
    <w:rsid w:val="006A3E04"/>
    <w:rsid w:val="006A3EA5"/>
    <w:rsid w:val="006A61BF"/>
    <w:rsid w:val="006A65D5"/>
    <w:rsid w:val="006A65F4"/>
    <w:rsid w:val="006A6928"/>
    <w:rsid w:val="006A6F0E"/>
    <w:rsid w:val="006A772F"/>
    <w:rsid w:val="006B0364"/>
    <w:rsid w:val="006B0615"/>
    <w:rsid w:val="006B1381"/>
    <w:rsid w:val="006B25E9"/>
    <w:rsid w:val="006B26D4"/>
    <w:rsid w:val="006B2818"/>
    <w:rsid w:val="006B3F88"/>
    <w:rsid w:val="006B47AA"/>
    <w:rsid w:val="006B47FB"/>
    <w:rsid w:val="006B4872"/>
    <w:rsid w:val="006B5642"/>
    <w:rsid w:val="006B5B91"/>
    <w:rsid w:val="006B5CB9"/>
    <w:rsid w:val="006B6174"/>
    <w:rsid w:val="006C32ED"/>
    <w:rsid w:val="006C4729"/>
    <w:rsid w:val="006C4A66"/>
    <w:rsid w:val="006C4AE8"/>
    <w:rsid w:val="006C4F6D"/>
    <w:rsid w:val="006C5374"/>
    <w:rsid w:val="006C5BE5"/>
    <w:rsid w:val="006C78BF"/>
    <w:rsid w:val="006C7D7E"/>
    <w:rsid w:val="006D045F"/>
    <w:rsid w:val="006D0C2C"/>
    <w:rsid w:val="006D0EA3"/>
    <w:rsid w:val="006D1EEC"/>
    <w:rsid w:val="006D235F"/>
    <w:rsid w:val="006D25AC"/>
    <w:rsid w:val="006D272C"/>
    <w:rsid w:val="006D2DA7"/>
    <w:rsid w:val="006D3A9A"/>
    <w:rsid w:val="006D4A69"/>
    <w:rsid w:val="006D58D3"/>
    <w:rsid w:val="006D6291"/>
    <w:rsid w:val="006D67EB"/>
    <w:rsid w:val="006D6B5D"/>
    <w:rsid w:val="006D7237"/>
    <w:rsid w:val="006D72EA"/>
    <w:rsid w:val="006E0611"/>
    <w:rsid w:val="006E14B2"/>
    <w:rsid w:val="006E2A0A"/>
    <w:rsid w:val="006E2B7A"/>
    <w:rsid w:val="006E2F29"/>
    <w:rsid w:val="006E3891"/>
    <w:rsid w:val="006E3FA5"/>
    <w:rsid w:val="006E4424"/>
    <w:rsid w:val="006E4A4F"/>
    <w:rsid w:val="006E56CF"/>
    <w:rsid w:val="006E69AB"/>
    <w:rsid w:val="006E6BE7"/>
    <w:rsid w:val="006E6D7B"/>
    <w:rsid w:val="006E70ED"/>
    <w:rsid w:val="006E731E"/>
    <w:rsid w:val="006E747F"/>
    <w:rsid w:val="006E7DE4"/>
    <w:rsid w:val="006F234F"/>
    <w:rsid w:val="006F23C2"/>
    <w:rsid w:val="006F252C"/>
    <w:rsid w:val="006F27B0"/>
    <w:rsid w:val="006F2EB7"/>
    <w:rsid w:val="006F2F17"/>
    <w:rsid w:val="006F383F"/>
    <w:rsid w:val="006F3AC9"/>
    <w:rsid w:val="006F491C"/>
    <w:rsid w:val="006F5E60"/>
    <w:rsid w:val="006F5E8D"/>
    <w:rsid w:val="006F6CEE"/>
    <w:rsid w:val="006F6E73"/>
    <w:rsid w:val="006F73D1"/>
    <w:rsid w:val="006F7CDD"/>
    <w:rsid w:val="00701C92"/>
    <w:rsid w:val="00701E9D"/>
    <w:rsid w:val="0070279F"/>
    <w:rsid w:val="0070280B"/>
    <w:rsid w:val="00702A52"/>
    <w:rsid w:val="00702F97"/>
    <w:rsid w:val="00704A5D"/>
    <w:rsid w:val="00704FA9"/>
    <w:rsid w:val="00705624"/>
    <w:rsid w:val="00705BFD"/>
    <w:rsid w:val="00705D72"/>
    <w:rsid w:val="0070696B"/>
    <w:rsid w:val="00707A30"/>
    <w:rsid w:val="00707F4B"/>
    <w:rsid w:val="0071061B"/>
    <w:rsid w:val="00710B2B"/>
    <w:rsid w:val="00711762"/>
    <w:rsid w:val="00711997"/>
    <w:rsid w:val="00712462"/>
    <w:rsid w:val="007127D3"/>
    <w:rsid w:val="00712EC3"/>
    <w:rsid w:val="00713053"/>
    <w:rsid w:val="0071306B"/>
    <w:rsid w:val="007134B2"/>
    <w:rsid w:val="00713689"/>
    <w:rsid w:val="0071420C"/>
    <w:rsid w:val="007149EF"/>
    <w:rsid w:val="00714E55"/>
    <w:rsid w:val="00715ADE"/>
    <w:rsid w:val="00715BF3"/>
    <w:rsid w:val="00715C65"/>
    <w:rsid w:val="007167A9"/>
    <w:rsid w:val="00716E91"/>
    <w:rsid w:val="00716FA2"/>
    <w:rsid w:val="0071736F"/>
    <w:rsid w:val="0071760C"/>
    <w:rsid w:val="007179A4"/>
    <w:rsid w:val="00717ACB"/>
    <w:rsid w:val="00717D74"/>
    <w:rsid w:val="007207D3"/>
    <w:rsid w:val="00720CEA"/>
    <w:rsid w:val="00720FBD"/>
    <w:rsid w:val="00721B6D"/>
    <w:rsid w:val="00722B1D"/>
    <w:rsid w:val="00723A81"/>
    <w:rsid w:val="0072523D"/>
    <w:rsid w:val="007258EE"/>
    <w:rsid w:val="00725CB5"/>
    <w:rsid w:val="007263C6"/>
    <w:rsid w:val="007263E1"/>
    <w:rsid w:val="00726928"/>
    <w:rsid w:val="0072719D"/>
    <w:rsid w:val="007271C6"/>
    <w:rsid w:val="00727E47"/>
    <w:rsid w:val="00727EC7"/>
    <w:rsid w:val="0073051E"/>
    <w:rsid w:val="007314D0"/>
    <w:rsid w:val="00731BDA"/>
    <w:rsid w:val="00731ED4"/>
    <w:rsid w:val="00732816"/>
    <w:rsid w:val="00732E7A"/>
    <w:rsid w:val="00733136"/>
    <w:rsid w:val="0073365B"/>
    <w:rsid w:val="007336CD"/>
    <w:rsid w:val="00734157"/>
    <w:rsid w:val="007344C3"/>
    <w:rsid w:val="0073453A"/>
    <w:rsid w:val="00734FF0"/>
    <w:rsid w:val="00735B92"/>
    <w:rsid w:val="00736B6F"/>
    <w:rsid w:val="00736FB2"/>
    <w:rsid w:val="007373BC"/>
    <w:rsid w:val="00737499"/>
    <w:rsid w:val="00740961"/>
    <w:rsid w:val="00740A27"/>
    <w:rsid w:val="00740F34"/>
    <w:rsid w:val="007417E8"/>
    <w:rsid w:val="00742671"/>
    <w:rsid w:val="007437F5"/>
    <w:rsid w:val="00743B07"/>
    <w:rsid w:val="00744A7F"/>
    <w:rsid w:val="00745547"/>
    <w:rsid w:val="0074616F"/>
    <w:rsid w:val="00746402"/>
    <w:rsid w:val="0074740E"/>
    <w:rsid w:val="00747E34"/>
    <w:rsid w:val="00750C07"/>
    <w:rsid w:val="00751679"/>
    <w:rsid w:val="00754A9A"/>
    <w:rsid w:val="0075654E"/>
    <w:rsid w:val="00757417"/>
    <w:rsid w:val="00757BC9"/>
    <w:rsid w:val="00757D3B"/>
    <w:rsid w:val="00761399"/>
    <w:rsid w:val="007613C6"/>
    <w:rsid w:val="00762355"/>
    <w:rsid w:val="00762DFC"/>
    <w:rsid w:val="00762F3E"/>
    <w:rsid w:val="007634B1"/>
    <w:rsid w:val="00763754"/>
    <w:rsid w:val="007637CC"/>
    <w:rsid w:val="007656F0"/>
    <w:rsid w:val="00766171"/>
    <w:rsid w:val="007664CF"/>
    <w:rsid w:val="007666F8"/>
    <w:rsid w:val="00766BF9"/>
    <w:rsid w:val="00767243"/>
    <w:rsid w:val="00767EE6"/>
    <w:rsid w:val="007707AD"/>
    <w:rsid w:val="00770D37"/>
    <w:rsid w:val="00772829"/>
    <w:rsid w:val="0077411D"/>
    <w:rsid w:val="0077446B"/>
    <w:rsid w:val="00776822"/>
    <w:rsid w:val="0077780A"/>
    <w:rsid w:val="00777A1C"/>
    <w:rsid w:val="0078019C"/>
    <w:rsid w:val="007803DC"/>
    <w:rsid w:val="007804CA"/>
    <w:rsid w:val="00780954"/>
    <w:rsid w:val="00784047"/>
    <w:rsid w:val="00784BDC"/>
    <w:rsid w:val="00785ABC"/>
    <w:rsid w:val="00785F7E"/>
    <w:rsid w:val="0078672A"/>
    <w:rsid w:val="007868BD"/>
    <w:rsid w:val="00786B82"/>
    <w:rsid w:val="00786FCB"/>
    <w:rsid w:val="007870BC"/>
    <w:rsid w:val="007870D8"/>
    <w:rsid w:val="007872CA"/>
    <w:rsid w:val="00787509"/>
    <w:rsid w:val="0079014D"/>
    <w:rsid w:val="00792359"/>
    <w:rsid w:val="007929EC"/>
    <w:rsid w:val="00792C15"/>
    <w:rsid w:val="00792E59"/>
    <w:rsid w:val="00792FC5"/>
    <w:rsid w:val="007942AA"/>
    <w:rsid w:val="00794656"/>
    <w:rsid w:val="00795A4B"/>
    <w:rsid w:val="00795A82"/>
    <w:rsid w:val="0079674B"/>
    <w:rsid w:val="00796C34"/>
    <w:rsid w:val="00797883"/>
    <w:rsid w:val="00797F44"/>
    <w:rsid w:val="007A0C16"/>
    <w:rsid w:val="007A246E"/>
    <w:rsid w:val="007A3620"/>
    <w:rsid w:val="007A363E"/>
    <w:rsid w:val="007A3AC7"/>
    <w:rsid w:val="007A61AB"/>
    <w:rsid w:val="007A63FB"/>
    <w:rsid w:val="007A6781"/>
    <w:rsid w:val="007A7109"/>
    <w:rsid w:val="007A766F"/>
    <w:rsid w:val="007A7EAC"/>
    <w:rsid w:val="007B08BC"/>
    <w:rsid w:val="007B23D4"/>
    <w:rsid w:val="007B2A33"/>
    <w:rsid w:val="007B2D84"/>
    <w:rsid w:val="007B2EC6"/>
    <w:rsid w:val="007B3367"/>
    <w:rsid w:val="007B365F"/>
    <w:rsid w:val="007B3F8E"/>
    <w:rsid w:val="007B4742"/>
    <w:rsid w:val="007B49BC"/>
    <w:rsid w:val="007B4B99"/>
    <w:rsid w:val="007B4ED4"/>
    <w:rsid w:val="007B556D"/>
    <w:rsid w:val="007B6299"/>
    <w:rsid w:val="007B6317"/>
    <w:rsid w:val="007B631B"/>
    <w:rsid w:val="007B6327"/>
    <w:rsid w:val="007B63E7"/>
    <w:rsid w:val="007B6675"/>
    <w:rsid w:val="007B6B09"/>
    <w:rsid w:val="007C1605"/>
    <w:rsid w:val="007C1A22"/>
    <w:rsid w:val="007C2BD2"/>
    <w:rsid w:val="007C30FC"/>
    <w:rsid w:val="007C31A6"/>
    <w:rsid w:val="007C5095"/>
    <w:rsid w:val="007C50C7"/>
    <w:rsid w:val="007C5B9D"/>
    <w:rsid w:val="007C5E1C"/>
    <w:rsid w:val="007C613F"/>
    <w:rsid w:val="007C70FC"/>
    <w:rsid w:val="007C7997"/>
    <w:rsid w:val="007C7A50"/>
    <w:rsid w:val="007C7EB2"/>
    <w:rsid w:val="007D0116"/>
    <w:rsid w:val="007D02D2"/>
    <w:rsid w:val="007D061A"/>
    <w:rsid w:val="007D0E2A"/>
    <w:rsid w:val="007D1400"/>
    <w:rsid w:val="007D18A5"/>
    <w:rsid w:val="007D1EE4"/>
    <w:rsid w:val="007D227F"/>
    <w:rsid w:val="007D31B8"/>
    <w:rsid w:val="007D35B6"/>
    <w:rsid w:val="007D4923"/>
    <w:rsid w:val="007D4937"/>
    <w:rsid w:val="007D4F10"/>
    <w:rsid w:val="007D5A5B"/>
    <w:rsid w:val="007D5C60"/>
    <w:rsid w:val="007D70F6"/>
    <w:rsid w:val="007D7A66"/>
    <w:rsid w:val="007E08BD"/>
    <w:rsid w:val="007E1438"/>
    <w:rsid w:val="007E14AE"/>
    <w:rsid w:val="007E1C7C"/>
    <w:rsid w:val="007E1E75"/>
    <w:rsid w:val="007E2062"/>
    <w:rsid w:val="007E2C59"/>
    <w:rsid w:val="007E43EA"/>
    <w:rsid w:val="007E6703"/>
    <w:rsid w:val="007E6EF2"/>
    <w:rsid w:val="007E750B"/>
    <w:rsid w:val="007E7AA4"/>
    <w:rsid w:val="007F05D9"/>
    <w:rsid w:val="007F1295"/>
    <w:rsid w:val="007F2040"/>
    <w:rsid w:val="007F2DDE"/>
    <w:rsid w:val="007F30A4"/>
    <w:rsid w:val="007F30D4"/>
    <w:rsid w:val="007F44BE"/>
    <w:rsid w:val="007F4978"/>
    <w:rsid w:val="007F52BC"/>
    <w:rsid w:val="007F625F"/>
    <w:rsid w:val="007F6816"/>
    <w:rsid w:val="007F6FD4"/>
    <w:rsid w:val="007F7B01"/>
    <w:rsid w:val="00800AED"/>
    <w:rsid w:val="00800E15"/>
    <w:rsid w:val="00800F03"/>
    <w:rsid w:val="008010C3"/>
    <w:rsid w:val="00801324"/>
    <w:rsid w:val="008017D3"/>
    <w:rsid w:val="00801CFB"/>
    <w:rsid w:val="00802245"/>
    <w:rsid w:val="00803B5E"/>
    <w:rsid w:val="00804025"/>
    <w:rsid w:val="00805075"/>
    <w:rsid w:val="00805B90"/>
    <w:rsid w:val="00805CB9"/>
    <w:rsid w:val="008066CA"/>
    <w:rsid w:val="00807FAB"/>
    <w:rsid w:val="00810AB5"/>
    <w:rsid w:val="00810C1B"/>
    <w:rsid w:val="00810CEC"/>
    <w:rsid w:val="008111A1"/>
    <w:rsid w:val="00811DF0"/>
    <w:rsid w:val="00812F6F"/>
    <w:rsid w:val="00814AC3"/>
    <w:rsid w:val="00814CAB"/>
    <w:rsid w:val="008153CD"/>
    <w:rsid w:val="008156C2"/>
    <w:rsid w:val="00815C1A"/>
    <w:rsid w:val="00816723"/>
    <w:rsid w:val="008167A3"/>
    <w:rsid w:val="00817052"/>
    <w:rsid w:val="00820087"/>
    <w:rsid w:val="00820919"/>
    <w:rsid w:val="00820C12"/>
    <w:rsid w:val="00820D6C"/>
    <w:rsid w:val="00820E37"/>
    <w:rsid w:val="00821939"/>
    <w:rsid w:val="00821E8C"/>
    <w:rsid w:val="008225C0"/>
    <w:rsid w:val="00823A7D"/>
    <w:rsid w:val="0082457E"/>
    <w:rsid w:val="00824700"/>
    <w:rsid w:val="00824AB0"/>
    <w:rsid w:val="0082679C"/>
    <w:rsid w:val="008274EE"/>
    <w:rsid w:val="00831B5A"/>
    <w:rsid w:val="00831F67"/>
    <w:rsid w:val="0083215A"/>
    <w:rsid w:val="0083280D"/>
    <w:rsid w:val="00833C15"/>
    <w:rsid w:val="00834ECB"/>
    <w:rsid w:val="00835F2D"/>
    <w:rsid w:val="00837AAC"/>
    <w:rsid w:val="00837FE4"/>
    <w:rsid w:val="00841570"/>
    <w:rsid w:val="00842D00"/>
    <w:rsid w:val="00842DDC"/>
    <w:rsid w:val="008442D9"/>
    <w:rsid w:val="00844C37"/>
    <w:rsid w:val="00844E51"/>
    <w:rsid w:val="008450AF"/>
    <w:rsid w:val="00846678"/>
    <w:rsid w:val="00846984"/>
    <w:rsid w:val="0084733A"/>
    <w:rsid w:val="00850488"/>
    <w:rsid w:val="0085056E"/>
    <w:rsid w:val="00850FA2"/>
    <w:rsid w:val="00851628"/>
    <w:rsid w:val="00851EE4"/>
    <w:rsid w:val="00852AAA"/>
    <w:rsid w:val="00852DEC"/>
    <w:rsid w:val="008539EB"/>
    <w:rsid w:val="00853D28"/>
    <w:rsid w:val="008546A3"/>
    <w:rsid w:val="008548C3"/>
    <w:rsid w:val="00854C2B"/>
    <w:rsid w:val="008550B5"/>
    <w:rsid w:val="008552EE"/>
    <w:rsid w:val="008553A0"/>
    <w:rsid w:val="00855EA0"/>
    <w:rsid w:val="00855ECF"/>
    <w:rsid w:val="00856513"/>
    <w:rsid w:val="00856844"/>
    <w:rsid w:val="00856851"/>
    <w:rsid w:val="0085760F"/>
    <w:rsid w:val="008576F3"/>
    <w:rsid w:val="0086021C"/>
    <w:rsid w:val="00861946"/>
    <w:rsid w:val="00862947"/>
    <w:rsid w:val="00863322"/>
    <w:rsid w:val="008636E2"/>
    <w:rsid w:val="00863A14"/>
    <w:rsid w:val="00864415"/>
    <w:rsid w:val="00864FC9"/>
    <w:rsid w:val="0086553F"/>
    <w:rsid w:val="00865BC9"/>
    <w:rsid w:val="00866511"/>
    <w:rsid w:val="00866956"/>
    <w:rsid w:val="00866D6B"/>
    <w:rsid w:val="00867DE6"/>
    <w:rsid w:val="00870B52"/>
    <w:rsid w:val="00870D02"/>
    <w:rsid w:val="0087159C"/>
    <w:rsid w:val="0087231B"/>
    <w:rsid w:val="00872A4C"/>
    <w:rsid w:val="00873608"/>
    <w:rsid w:val="00873643"/>
    <w:rsid w:val="00873972"/>
    <w:rsid w:val="00873D70"/>
    <w:rsid w:val="00873D73"/>
    <w:rsid w:val="00873E3F"/>
    <w:rsid w:val="00874146"/>
    <w:rsid w:val="008741EC"/>
    <w:rsid w:val="00874333"/>
    <w:rsid w:val="00874A05"/>
    <w:rsid w:val="0087605E"/>
    <w:rsid w:val="00876087"/>
    <w:rsid w:val="00876583"/>
    <w:rsid w:val="008775F0"/>
    <w:rsid w:val="008808D7"/>
    <w:rsid w:val="00880C9A"/>
    <w:rsid w:val="00880FC7"/>
    <w:rsid w:val="0088138E"/>
    <w:rsid w:val="00881799"/>
    <w:rsid w:val="00881B65"/>
    <w:rsid w:val="008823D0"/>
    <w:rsid w:val="00882E9F"/>
    <w:rsid w:val="00882F87"/>
    <w:rsid w:val="00883252"/>
    <w:rsid w:val="008832B1"/>
    <w:rsid w:val="008838C7"/>
    <w:rsid w:val="00883E3C"/>
    <w:rsid w:val="0088424C"/>
    <w:rsid w:val="008844AE"/>
    <w:rsid w:val="008847D0"/>
    <w:rsid w:val="00885E25"/>
    <w:rsid w:val="00886E17"/>
    <w:rsid w:val="008877A6"/>
    <w:rsid w:val="0089118F"/>
    <w:rsid w:val="0089139B"/>
    <w:rsid w:val="008916C7"/>
    <w:rsid w:val="00891F6E"/>
    <w:rsid w:val="008935FE"/>
    <w:rsid w:val="008937B5"/>
    <w:rsid w:val="00894E64"/>
    <w:rsid w:val="008963E9"/>
    <w:rsid w:val="00897266"/>
    <w:rsid w:val="0089742F"/>
    <w:rsid w:val="008A0A19"/>
    <w:rsid w:val="008A1286"/>
    <w:rsid w:val="008A12D1"/>
    <w:rsid w:val="008A142B"/>
    <w:rsid w:val="008A18A5"/>
    <w:rsid w:val="008A1BF5"/>
    <w:rsid w:val="008A1FE8"/>
    <w:rsid w:val="008A218F"/>
    <w:rsid w:val="008A2250"/>
    <w:rsid w:val="008A37A6"/>
    <w:rsid w:val="008A3879"/>
    <w:rsid w:val="008A40F0"/>
    <w:rsid w:val="008A4FA3"/>
    <w:rsid w:val="008A53BF"/>
    <w:rsid w:val="008A55F0"/>
    <w:rsid w:val="008A5855"/>
    <w:rsid w:val="008A58E7"/>
    <w:rsid w:val="008A5E55"/>
    <w:rsid w:val="008A7E7C"/>
    <w:rsid w:val="008B0FBB"/>
    <w:rsid w:val="008B1BEB"/>
    <w:rsid w:val="008B2011"/>
    <w:rsid w:val="008B24EC"/>
    <w:rsid w:val="008B30BC"/>
    <w:rsid w:val="008B37F1"/>
    <w:rsid w:val="008B390C"/>
    <w:rsid w:val="008B39D7"/>
    <w:rsid w:val="008B4248"/>
    <w:rsid w:val="008B4417"/>
    <w:rsid w:val="008B4E8D"/>
    <w:rsid w:val="008B64F9"/>
    <w:rsid w:val="008B773E"/>
    <w:rsid w:val="008B7992"/>
    <w:rsid w:val="008C0119"/>
    <w:rsid w:val="008C0443"/>
    <w:rsid w:val="008C1060"/>
    <w:rsid w:val="008C14DC"/>
    <w:rsid w:val="008C35AE"/>
    <w:rsid w:val="008C42A7"/>
    <w:rsid w:val="008C467C"/>
    <w:rsid w:val="008C54E7"/>
    <w:rsid w:val="008C5C47"/>
    <w:rsid w:val="008C7174"/>
    <w:rsid w:val="008D19E3"/>
    <w:rsid w:val="008D26EC"/>
    <w:rsid w:val="008D2739"/>
    <w:rsid w:val="008D2F7C"/>
    <w:rsid w:val="008D3CC1"/>
    <w:rsid w:val="008D431F"/>
    <w:rsid w:val="008D43AB"/>
    <w:rsid w:val="008D4FED"/>
    <w:rsid w:val="008D577F"/>
    <w:rsid w:val="008D5C68"/>
    <w:rsid w:val="008E00E7"/>
    <w:rsid w:val="008E1204"/>
    <w:rsid w:val="008E1D09"/>
    <w:rsid w:val="008E3045"/>
    <w:rsid w:val="008E33F6"/>
    <w:rsid w:val="008E3A83"/>
    <w:rsid w:val="008E721D"/>
    <w:rsid w:val="008E7AB0"/>
    <w:rsid w:val="008F0DC0"/>
    <w:rsid w:val="008F17FE"/>
    <w:rsid w:val="008F1FE3"/>
    <w:rsid w:val="008F2F34"/>
    <w:rsid w:val="008F348D"/>
    <w:rsid w:val="008F390E"/>
    <w:rsid w:val="008F3FF5"/>
    <w:rsid w:val="008F42EF"/>
    <w:rsid w:val="008F47EE"/>
    <w:rsid w:val="008F692A"/>
    <w:rsid w:val="008F6E54"/>
    <w:rsid w:val="008F74C4"/>
    <w:rsid w:val="009001AD"/>
    <w:rsid w:val="00900B83"/>
    <w:rsid w:val="0090289B"/>
    <w:rsid w:val="0090344D"/>
    <w:rsid w:val="00904EDC"/>
    <w:rsid w:val="009062C7"/>
    <w:rsid w:val="00906A9A"/>
    <w:rsid w:val="009077D1"/>
    <w:rsid w:val="00907FC2"/>
    <w:rsid w:val="0091006B"/>
    <w:rsid w:val="0091026E"/>
    <w:rsid w:val="0091056C"/>
    <w:rsid w:val="0091089B"/>
    <w:rsid w:val="00910EE6"/>
    <w:rsid w:val="00911E5D"/>
    <w:rsid w:val="009121B2"/>
    <w:rsid w:val="0091268A"/>
    <w:rsid w:val="009131EC"/>
    <w:rsid w:val="009136C9"/>
    <w:rsid w:val="00913820"/>
    <w:rsid w:val="00913E12"/>
    <w:rsid w:val="0091467D"/>
    <w:rsid w:val="00914C8A"/>
    <w:rsid w:val="009151E1"/>
    <w:rsid w:val="00916ACF"/>
    <w:rsid w:val="00917A4E"/>
    <w:rsid w:val="00920718"/>
    <w:rsid w:val="009218B5"/>
    <w:rsid w:val="0092237A"/>
    <w:rsid w:val="009234D5"/>
    <w:rsid w:val="0092359A"/>
    <w:rsid w:val="00923FA5"/>
    <w:rsid w:val="00925300"/>
    <w:rsid w:val="00925B6B"/>
    <w:rsid w:val="00926AF7"/>
    <w:rsid w:val="009271DB"/>
    <w:rsid w:val="0092788D"/>
    <w:rsid w:val="00931FEE"/>
    <w:rsid w:val="009323D8"/>
    <w:rsid w:val="009328D0"/>
    <w:rsid w:val="0093450C"/>
    <w:rsid w:val="00934B37"/>
    <w:rsid w:val="00936692"/>
    <w:rsid w:val="00936B40"/>
    <w:rsid w:val="009406D8"/>
    <w:rsid w:val="009407CC"/>
    <w:rsid w:val="009408A0"/>
    <w:rsid w:val="009411D7"/>
    <w:rsid w:val="009421D9"/>
    <w:rsid w:val="009426CE"/>
    <w:rsid w:val="0094275F"/>
    <w:rsid w:val="00943321"/>
    <w:rsid w:val="00943DBD"/>
    <w:rsid w:val="0094595D"/>
    <w:rsid w:val="00946FBF"/>
    <w:rsid w:val="0094705A"/>
    <w:rsid w:val="00947727"/>
    <w:rsid w:val="009504C0"/>
    <w:rsid w:val="00950A85"/>
    <w:rsid w:val="0095147B"/>
    <w:rsid w:val="00951640"/>
    <w:rsid w:val="0095240C"/>
    <w:rsid w:val="00952895"/>
    <w:rsid w:val="00952C34"/>
    <w:rsid w:val="00952DCF"/>
    <w:rsid w:val="009536D0"/>
    <w:rsid w:val="009542BE"/>
    <w:rsid w:val="009545BC"/>
    <w:rsid w:val="0095551A"/>
    <w:rsid w:val="0095640D"/>
    <w:rsid w:val="009566DE"/>
    <w:rsid w:val="0095701A"/>
    <w:rsid w:val="009579A3"/>
    <w:rsid w:val="00957A1E"/>
    <w:rsid w:val="0096087E"/>
    <w:rsid w:val="00960DF8"/>
    <w:rsid w:val="00961A62"/>
    <w:rsid w:val="00962213"/>
    <w:rsid w:val="00962416"/>
    <w:rsid w:val="009626F2"/>
    <w:rsid w:val="00963579"/>
    <w:rsid w:val="00963642"/>
    <w:rsid w:val="00964BE5"/>
    <w:rsid w:val="00965C34"/>
    <w:rsid w:val="00967878"/>
    <w:rsid w:val="009706A4"/>
    <w:rsid w:val="00970AE1"/>
    <w:rsid w:val="00971C0E"/>
    <w:rsid w:val="00971E3A"/>
    <w:rsid w:val="00971EBF"/>
    <w:rsid w:val="00972C53"/>
    <w:rsid w:val="00972CBA"/>
    <w:rsid w:val="00972DEA"/>
    <w:rsid w:val="00973D24"/>
    <w:rsid w:val="009740EE"/>
    <w:rsid w:val="009759FF"/>
    <w:rsid w:val="009767A7"/>
    <w:rsid w:val="009769A7"/>
    <w:rsid w:val="00976BD1"/>
    <w:rsid w:val="0097703F"/>
    <w:rsid w:val="0097739F"/>
    <w:rsid w:val="009773E0"/>
    <w:rsid w:val="00977DB3"/>
    <w:rsid w:val="00980D6C"/>
    <w:rsid w:val="009816BF"/>
    <w:rsid w:val="00981DE4"/>
    <w:rsid w:val="00981E42"/>
    <w:rsid w:val="00982852"/>
    <w:rsid w:val="00983635"/>
    <w:rsid w:val="00983CA6"/>
    <w:rsid w:val="009842E7"/>
    <w:rsid w:val="00984310"/>
    <w:rsid w:val="00984629"/>
    <w:rsid w:val="009855EA"/>
    <w:rsid w:val="00985F7B"/>
    <w:rsid w:val="0098612F"/>
    <w:rsid w:val="00986768"/>
    <w:rsid w:val="00987D18"/>
    <w:rsid w:val="00990BC1"/>
    <w:rsid w:val="00990BE2"/>
    <w:rsid w:val="00990E9E"/>
    <w:rsid w:val="009917A8"/>
    <w:rsid w:val="0099295A"/>
    <w:rsid w:val="00992EA6"/>
    <w:rsid w:val="00992F82"/>
    <w:rsid w:val="00993147"/>
    <w:rsid w:val="009932C7"/>
    <w:rsid w:val="00994923"/>
    <w:rsid w:val="00994FA8"/>
    <w:rsid w:val="00995207"/>
    <w:rsid w:val="00995B19"/>
    <w:rsid w:val="00995B24"/>
    <w:rsid w:val="00996321"/>
    <w:rsid w:val="0099787F"/>
    <w:rsid w:val="009A0A51"/>
    <w:rsid w:val="009A1B3A"/>
    <w:rsid w:val="009A37B9"/>
    <w:rsid w:val="009A4778"/>
    <w:rsid w:val="009A4EA6"/>
    <w:rsid w:val="009A5894"/>
    <w:rsid w:val="009A5E7A"/>
    <w:rsid w:val="009B08AA"/>
    <w:rsid w:val="009B0ABD"/>
    <w:rsid w:val="009B0BFE"/>
    <w:rsid w:val="009B0D36"/>
    <w:rsid w:val="009B0F7A"/>
    <w:rsid w:val="009B10D3"/>
    <w:rsid w:val="009B1209"/>
    <w:rsid w:val="009B2A35"/>
    <w:rsid w:val="009B3555"/>
    <w:rsid w:val="009B4445"/>
    <w:rsid w:val="009B48BE"/>
    <w:rsid w:val="009B49F9"/>
    <w:rsid w:val="009B4E09"/>
    <w:rsid w:val="009B4E2C"/>
    <w:rsid w:val="009B50A3"/>
    <w:rsid w:val="009B5AB6"/>
    <w:rsid w:val="009B6EDA"/>
    <w:rsid w:val="009B738B"/>
    <w:rsid w:val="009B7953"/>
    <w:rsid w:val="009B798A"/>
    <w:rsid w:val="009C0A25"/>
    <w:rsid w:val="009C0B51"/>
    <w:rsid w:val="009C16E1"/>
    <w:rsid w:val="009C1A5B"/>
    <w:rsid w:val="009C1B35"/>
    <w:rsid w:val="009C21D0"/>
    <w:rsid w:val="009C22D2"/>
    <w:rsid w:val="009C2BF0"/>
    <w:rsid w:val="009C324B"/>
    <w:rsid w:val="009C3783"/>
    <w:rsid w:val="009C507A"/>
    <w:rsid w:val="009C53FC"/>
    <w:rsid w:val="009C64FD"/>
    <w:rsid w:val="009C7916"/>
    <w:rsid w:val="009D00B1"/>
    <w:rsid w:val="009D0BA1"/>
    <w:rsid w:val="009D0DA7"/>
    <w:rsid w:val="009D186C"/>
    <w:rsid w:val="009D1F18"/>
    <w:rsid w:val="009D1FB9"/>
    <w:rsid w:val="009D24D7"/>
    <w:rsid w:val="009D2608"/>
    <w:rsid w:val="009D2CDD"/>
    <w:rsid w:val="009D300C"/>
    <w:rsid w:val="009D382D"/>
    <w:rsid w:val="009D3D0B"/>
    <w:rsid w:val="009D3D6B"/>
    <w:rsid w:val="009D464B"/>
    <w:rsid w:val="009D5416"/>
    <w:rsid w:val="009D5518"/>
    <w:rsid w:val="009D69DF"/>
    <w:rsid w:val="009D6DA0"/>
    <w:rsid w:val="009D6DAA"/>
    <w:rsid w:val="009D789B"/>
    <w:rsid w:val="009D7F64"/>
    <w:rsid w:val="009E1CC5"/>
    <w:rsid w:val="009E1E67"/>
    <w:rsid w:val="009E2149"/>
    <w:rsid w:val="009E23DA"/>
    <w:rsid w:val="009E27E7"/>
    <w:rsid w:val="009E395D"/>
    <w:rsid w:val="009E3EC9"/>
    <w:rsid w:val="009E43CA"/>
    <w:rsid w:val="009E4434"/>
    <w:rsid w:val="009E4CC1"/>
    <w:rsid w:val="009E5C53"/>
    <w:rsid w:val="009E6610"/>
    <w:rsid w:val="009E6973"/>
    <w:rsid w:val="009E7F03"/>
    <w:rsid w:val="009F09FF"/>
    <w:rsid w:val="009F0B43"/>
    <w:rsid w:val="009F0D04"/>
    <w:rsid w:val="009F1138"/>
    <w:rsid w:val="009F15FB"/>
    <w:rsid w:val="009F1842"/>
    <w:rsid w:val="009F25C3"/>
    <w:rsid w:val="009F4799"/>
    <w:rsid w:val="009F5195"/>
    <w:rsid w:val="009F5634"/>
    <w:rsid w:val="009F575C"/>
    <w:rsid w:val="009F597A"/>
    <w:rsid w:val="009F6198"/>
    <w:rsid w:val="009F6976"/>
    <w:rsid w:val="009F70B1"/>
    <w:rsid w:val="009F761E"/>
    <w:rsid w:val="009F7C92"/>
    <w:rsid w:val="009F7DD8"/>
    <w:rsid w:val="00A01634"/>
    <w:rsid w:val="00A01F1A"/>
    <w:rsid w:val="00A0204F"/>
    <w:rsid w:val="00A02394"/>
    <w:rsid w:val="00A03144"/>
    <w:rsid w:val="00A031F1"/>
    <w:rsid w:val="00A03754"/>
    <w:rsid w:val="00A03C61"/>
    <w:rsid w:val="00A047B8"/>
    <w:rsid w:val="00A04B51"/>
    <w:rsid w:val="00A05145"/>
    <w:rsid w:val="00A05676"/>
    <w:rsid w:val="00A06FBD"/>
    <w:rsid w:val="00A07A18"/>
    <w:rsid w:val="00A1017E"/>
    <w:rsid w:val="00A10B3F"/>
    <w:rsid w:val="00A11151"/>
    <w:rsid w:val="00A116E6"/>
    <w:rsid w:val="00A120EB"/>
    <w:rsid w:val="00A127A6"/>
    <w:rsid w:val="00A1288D"/>
    <w:rsid w:val="00A13207"/>
    <w:rsid w:val="00A140AF"/>
    <w:rsid w:val="00A14688"/>
    <w:rsid w:val="00A1519E"/>
    <w:rsid w:val="00A15422"/>
    <w:rsid w:val="00A15D41"/>
    <w:rsid w:val="00A16D69"/>
    <w:rsid w:val="00A17463"/>
    <w:rsid w:val="00A17510"/>
    <w:rsid w:val="00A204F0"/>
    <w:rsid w:val="00A206B5"/>
    <w:rsid w:val="00A20A79"/>
    <w:rsid w:val="00A21390"/>
    <w:rsid w:val="00A21B36"/>
    <w:rsid w:val="00A21DC1"/>
    <w:rsid w:val="00A2224E"/>
    <w:rsid w:val="00A229A4"/>
    <w:rsid w:val="00A22AB8"/>
    <w:rsid w:val="00A23296"/>
    <w:rsid w:val="00A23425"/>
    <w:rsid w:val="00A248CB"/>
    <w:rsid w:val="00A25014"/>
    <w:rsid w:val="00A26296"/>
    <w:rsid w:val="00A303B0"/>
    <w:rsid w:val="00A30B51"/>
    <w:rsid w:val="00A30B7A"/>
    <w:rsid w:val="00A30C7D"/>
    <w:rsid w:val="00A318AC"/>
    <w:rsid w:val="00A31FCE"/>
    <w:rsid w:val="00A327E7"/>
    <w:rsid w:val="00A32AFF"/>
    <w:rsid w:val="00A331D2"/>
    <w:rsid w:val="00A3405B"/>
    <w:rsid w:val="00A3470E"/>
    <w:rsid w:val="00A348E0"/>
    <w:rsid w:val="00A34A5F"/>
    <w:rsid w:val="00A36551"/>
    <w:rsid w:val="00A368A8"/>
    <w:rsid w:val="00A36DAE"/>
    <w:rsid w:val="00A376D6"/>
    <w:rsid w:val="00A37F6F"/>
    <w:rsid w:val="00A4057F"/>
    <w:rsid w:val="00A4085F"/>
    <w:rsid w:val="00A40FED"/>
    <w:rsid w:val="00A419ED"/>
    <w:rsid w:val="00A41E2A"/>
    <w:rsid w:val="00A42A33"/>
    <w:rsid w:val="00A42B0F"/>
    <w:rsid w:val="00A43383"/>
    <w:rsid w:val="00A43728"/>
    <w:rsid w:val="00A43F2D"/>
    <w:rsid w:val="00A44117"/>
    <w:rsid w:val="00A44512"/>
    <w:rsid w:val="00A446C7"/>
    <w:rsid w:val="00A447F1"/>
    <w:rsid w:val="00A458CF"/>
    <w:rsid w:val="00A45975"/>
    <w:rsid w:val="00A46BAD"/>
    <w:rsid w:val="00A46CB5"/>
    <w:rsid w:val="00A47164"/>
    <w:rsid w:val="00A47233"/>
    <w:rsid w:val="00A47738"/>
    <w:rsid w:val="00A47E41"/>
    <w:rsid w:val="00A53195"/>
    <w:rsid w:val="00A531FD"/>
    <w:rsid w:val="00A53513"/>
    <w:rsid w:val="00A54C44"/>
    <w:rsid w:val="00A54CAB"/>
    <w:rsid w:val="00A54EED"/>
    <w:rsid w:val="00A55DA1"/>
    <w:rsid w:val="00A55EEB"/>
    <w:rsid w:val="00A55F84"/>
    <w:rsid w:val="00A56C9D"/>
    <w:rsid w:val="00A57F99"/>
    <w:rsid w:val="00A60898"/>
    <w:rsid w:val="00A61144"/>
    <w:rsid w:val="00A61D59"/>
    <w:rsid w:val="00A63A23"/>
    <w:rsid w:val="00A64AF0"/>
    <w:rsid w:val="00A65752"/>
    <w:rsid w:val="00A657A2"/>
    <w:rsid w:val="00A65828"/>
    <w:rsid w:val="00A6719B"/>
    <w:rsid w:val="00A67597"/>
    <w:rsid w:val="00A7074F"/>
    <w:rsid w:val="00A718B9"/>
    <w:rsid w:val="00A72191"/>
    <w:rsid w:val="00A74C4A"/>
    <w:rsid w:val="00A75670"/>
    <w:rsid w:val="00A75A22"/>
    <w:rsid w:val="00A76381"/>
    <w:rsid w:val="00A763F8"/>
    <w:rsid w:val="00A7696A"/>
    <w:rsid w:val="00A76F39"/>
    <w:rsid w:val="00A77616"/>
    <w:rsid w:val="00A777C1"/>
    <w:rsid w:val="00A77F08"/>
    <w:rsid w:val="00A77FF9"/>
    <w:rsid w:val="00A80A5E"/>
    <w:rsid w:val="00A80CCB"/>
    <w:rsid w:val="00A815D4"/>
    <w:rsid w:val="00A81B53"/>
    <w:rsid w:val="00A81BC2"/>
    <w:rsid w:val="00A83406"/>
    <w:rsid w:val="00A83FB2"/>
    <w:rsid w:val="00A84DEB"/>
    <w:rsid w:val="00A85622"/>
    <w:rsid w:val="00A8599F"/>
    <w:rsid w:val="00A861EB"/>
    <w:rsid w:val="00A86BA7"/>
    <w:rsid w:val="00A87521"/>
    <w:rsid w:val="00A90039"/>
    <w:rsid w:val="00A90A27"/>
    <w:rsid w:val="00A90BC0"/>
    <w:rsid w:val="00A90FEE"/>
    <w:rsid w:val="00A913DF"/>
    <w:rsid w:val="00A92000"/>
    <w:rsid w:val="00A921BD"/>
    <w:rsid w:val="00A93523"/>
    <w:rsid w:val="00A939CB"/>
    <w:rsid w:val="00A93B07"/>
    <w:rsid w:val="00A94C09"/>
    <w:rsid w:val="00A95D26"/>
    <w:rsid w:val="00A95FBC"/>
    <w:rsid w:val="00A96ECB"/>
    <w:rsid w:val="00A96F3A"/>
    <w:rsid w:val="00A974E1"/>
    <w:rsid w:val="00A97825"/>
    <w:rsid w:val="00A9787A"/>
    <w:rsid w:val="00A97A6F"/>
    <w:rsid w:val="00AA00C2"/>
    <w:rsid w:val="00AA0145"/>
    <w:rsid w:val="00AA038A"/>
    <w:rsid w:val="00AA13EA"/>
    <w:rsid w:val="00AA1490"/>
    <w:rsid w:val="00AA174F"/>
    <w:rsid w:val="00AA1E6B"/>
    <w:rsid w:val="00AA283C"/>
    <w:rsid w:val="00AA28E4"/>
    <w:rsid w:val="00AA2F37"/>
    <w:rsid w:val="00AA3393"/>
    <w:rsid w:val="00AA3BD4"/>
    <w:rsid w:val="00AA4125"/>
    <w:rsid w:val="00AA44E3"/>
    <w:rsid w:val="00AA4ABD"/>
    <w:rsid w:val="00AA61C9"/>
    <w:rsid w:val="00AA6AAE"/>
    <w:rsid w:val="00AA7501"/>
    <w:rsid w:val="00AB0220"/>
    <w:rsid w:val="00AB284F"/>
    <w:rsid w:val="00AB35E5"/>
    <w:rsid w:val="00AB3DCC"/>
    <w:rsid w:val="00AB4082"/>
    <w:rsid w:val="00AB47C9"/>
    <w:rsid w:val="00AB53CE"/>
    <w:rsid w:val="00AB5F4F"/>
    <w:rsid w:val="00AB6CD1"/>
    <w:rsid w:val="00AB7F7D"/>
    <w:rsid w:val="00AC082A"/>
    <w:rsid w:val="00AC0CA0"/>
    <w:rsid w:val="00AC1A27"/>
    <w:rsid w:val="00AC1C9D"/>
    <w:rsid w:val="00AC1FD3"/>
    <w:rsid w:val="00AC2032"/>
    <w:rsid w:val="00AC2630"/>
    <w:rsid w:val="00AC271C"/>
    <w:rsid w:val="00AC322A"/>
    <w:rsid w:val="00AC3680"/>
    <w:rsid w:val="00AC36CA"/>
    <w:rsid w:val="00AC3A02"/>
    <w:rsid w:val="00AC3F47"/>
    <w:rsid w:val="00AC4F34"/>
    <w:rsid w:val="00AC5EB0"/>
    <w:rsid w:val="00AC7A89"/>
    <w:rsid w:val="00AD121D"/>
    <w:rsid w:val="00AD1389"/>
    <w:rsid w:val="00AD1B6C"/>
    <w:rsid w:val="00AD42D8"/>
    <w:rsid w:val="00AD47BF"/>
    <w:rsid w:val="00AD4AC5"/>
    <w:rsid w:val="00AD51F6"/>
    <w:rsid w:val="00AD6C82"/>
    <w:rsid w:val="00AD6EB4"/>
    <w:rsid w:val="00AD7F08"/>
    <w:rsid w:val="00AE04B0"/>
    <w:rsid w:val="00AE06C4"/>
    <w:rsid w:val="00AE073A"/>
    <w:rsid w:val="00AE0919"/>
    <w:rsid w:val="00AE0FAA"/>
    <w:rsid w:val="00AE1B0C"/>
    <w:rsid w:val="00AE20F2"/>
    <w:rsid w:val="00AE33C8"/>
    <w:rsid w:val="00AE3500"/>
    <w:rsid w:val="00AE3936"/>
    <w:rsid w:val="00AE3B40"/>
    <w:rsid w:val="00AE3ECA"/>
    <w:rsid w:val="00AE4B61"/>
    <w:rsid w:val="00AE6407"/>
    <w:rsid w:val="00AE6E3A"/>
    <w:rsid w:val="00AE6E4A"/>
    <w:rsid w:val="00AE7073"/>
    <w:rsid w:val="00AE742E"/>
    <w:rsid w:val="00AF0EF7"/>
    <w:rsid w:val="00AF14DE"/>
    <w:rsid w:val="00AF2202"/>
    <w:rsid w:val="00AF2929"/>
    <w:rsid w:val="00AF3634"/>
    <w:rsid w:val="00AF36A6"/>
    <w:rsid w:val="00AF3BE5"/>
    <w:rsid w:val="00AF4026"/>
    <w:rsid w:val="00AF46DE"/>
    <w:rsid w:val="00AF4CD1"/>
    <w:rsid w:val="00AF52EA"/>
    <w:rsid w:val="00AF575C"/>
    <w:rsid w:val="00AF582A"/>
    <w:rsid w:val="00AF6235"/>
    <w:rsid w:val="00AF726E"/>
    <w:rsid w:val="00AF755A"/>
    <w:rsid w:val="00B00263"/>
    <w:rsid w:val="00B00EDB"/>
    <w:rsid w:val="00B00F0C"/>
    <w:rsid w:val="00B0118D"/>
    <w:rsid w:val="00B013BF"/>
    <w:rsid w:val="00B0150D"/>
    <w:rsid w:val="00B0191F"/>
    <w:rsid w:val="00B0282B"/>
    <w:rsid w:val="00B0322D"/>
    <w:rsid w:val="00B03ADD"/>
    <w:rsid w:val="00B03EA1"/>
    <w:rsid w:val="00B03F96"/>
    <w:rsid w:val="00B05113"/>
    <w:rsid w:val="00B06A4E"/>
    <w:rsid w:val="00B06D77"/>
    <w:rsid w:val="00B0700B"/>
    <w:rsid w:val="00B072D3"/>
    <w:rsid w:val="00B10474"/>
    <w:rsid w:val="00B10587"/>
    <w:rsid w:val="00B10702"/>
    <w:rsid w:val="00B10863"/>
    <w:rsid w:val="00B1093E"/>
    <w:rsid w:val="00B12105"/>
    <w:rsid w:val="00B131A5"/>
    <w:rsid w:val="00B13D99"/>
    <w:rsid w:val="00B1484D"/>
    <w:rsid w:val="00B148DB"/>
    <w:rsid w:val="00B20973"/>
    <w:rsid w:val="00B21290"/>
    <w:rsid w:val="00B21312"/>
    <w:rsid w:val="00B21B3C"/>
    <w:rsid w:val="00B22309"/>
    <w:rsid w:val="00B22E60"/>
    <w:rsid w:val="00B23A99"/>
    <w:rsid w:val="00B23EAA"/>
    <w:rsid w:val="00B25549"/>
    <w:rsid w:val="00B25865"/>
    <w:rsid w:val="00B25D29"/>
    <w:rsid w:val="00B260DE"/>
    <w:rsid w:val="00B2640E"/>
    <w:rsid w:val="00B26F60"/>
    <w:rsid w:val="00B27AAC"/>
    <w:rsid w:val="00B30C77"/>
    <w:rsid w:val="00B31185"/>
    <w:rsid w:val="00B311FB"/>
    <w:rsid w:val="00B31D60"/>
    <w:rsid w:val="00B3265C"/>
    <w:rsid w:val="00B3347A"/>
    <w:rsid w:val="00B335C4"/>
    <w:rsid w:val="00B33909"/>
    <w:rsid w:val="00B342FB"/>
    <w:rsid w:val="00B34715"/>
    <w:rsid w:val="00B34750"/>
    <w:rsid w:val="00B34831"/>
    <w:rsid w:val="00B34E0A"/>
    <w:rsid w:val="00B35109"/>
    <w:rsid w:val="00B35B03"/>
    <w:rsid w:val="00B35E6D"/>
    <w:rsid w:val="00B36A0B"/>
    <w:rsid w:val="00B36E39"/>
    <w:rsid w:val="00B37C45"/>
    <w:rsid w:val="00B37CEB"/>
    <w:rsid w:val="00B404A5"/>
    <w:rsid w:val="00B419C5"/>
    <w:rsid w:val="00B41A69"/>
    <w:rsid w:val="00B42972"/>
    <w:rsid w:val="00B43124"/>
    <w:rsid w:val="00B45561"/>
    <w:rsid w:val="00B459FE"/>
    <w:rsid w:val="00B465C7"/>
    <w:rsid w:val="00B466EC"/>
    <w:rsid w:val="00B470E3"/>
    <w:rsid w:val="00B47AB7"/>
    <w:rsid w:val="00B50081"/>
    <w:rsid w:val="00B500F5"/>
    <w:rsid w:val="00B50254"/>
    <w:rsid w:val="00B50996"/>
    <w:rsid w:val="00B51576"/>
    <w:rsid w:val="00B520AD"/>
    <w:rsid w:val="00B5472A"/>
    <w:rsid w:val="00B54928"/>
    <w:rsid w:val="00B54C07"/>
    <w:rsid w:val="00B55812"/>
    <w:rsid w:val="00B55F22"/>
    <w:rsid w:val="00B56649"/>
    <w:rsid w:val="00B566E3"/>
    <w:rsid w:val="00B56C90"/>
    <w:rsid w:val="00B61743"/>
    <w:rsid w:val="00B62A41"/>
    <w:rsid w:val="00B62FC9"/>
    <w:rsid w:val="00B63104"/>
    <w:rsid w:val="00B6344B"/>
    <w:rsid w:val="00B6398C"/>
    <w:rsid w:val="00B63BB6"/>
    <w:rsid w:val="00B63C09"/>
    <w:rsid w:val="00B63F5E"/>
    <w:rsid w:val="00B6408F"/>
    <w:rsid w:val="00B6411C"/>
    <w:rsid w:val="00B65806"/>
    <w:rsid w:val="00B662F7"/>
    <w:rsid w:val="00B66402"/>
    <w:rsid w:val="00B6721B"/>
    <w:rsid w:val="00B67312"/>
    <w:rsid w:val="00B6740D"/>
    <w:rsid w:val="00B67DFA"/>
    <w:rsid w:val="00B70395"/>
    <w:rsid w:val="00B71F8E"/>
    <w:rsid w:val="00B724F1"/>
    <w:rsid w:val="00B728FF"/>
    <w:rsid w:val="00B74289"/>
    <w:rsid w:val="00B743FC"/>
    <w:rsid w:val="00B754A7"/>
    <w:rsid w:val="00B7627B"/>
    <w:rsid w:val="00B768CC"/>
    <w:rsid w:val="00B76D58"/>
    <w:rsid w:val="00B770D1"/>
    <w:rsid w:val="00B80DDB"/>
    <w:rsid w:val="00B80E9F"/>
    <w:rsid w:val="00B81496"/>
    <w:rsid w:val="00B820F6"/>
    <w:rsid w:val="00B83976"/>
    <w:rsid w:val="00B85037"/>
    <w:rsid w:val="00B854DF"/>
    <w:rsid w:val="00B85B10"/>
    <w:rsid w:val="00B85C52"/>
    <w:rsid w:val="00B85D89"/>
    <w:rsid w:val="00B870B5"/>
    <w:rsid w:val="00B87249"/>
    <w:rsid w:val="00B87912"/>
    <w:rsid w:val="00B87A64"/>
    <w:rsid w:val="00B87F2D"/>
    <w:rsid w:val="00B90D79"/>
    <w:rsid w:val="00B91596"/>
    <w:rsid w:val="00B915AA"/>
    <w:rsid w:val="00B9226D"/>
    <w:rsid w:val="00B9241B"/>
    <w:rsid w:val="00B926E5"/>
    <w:rsid w:val="00B928CC"/>
    <w:rsid w:val="00B92A62"/>
    <w:rsid w:val="00B92D98"/>
    <w:rsid w:val="00B92F23"/>
    <w:rsid w:val="00B94483"/>
    <w:rsid w:val="00B95893"/>
    <w:rsid w:val="00B95AAD"/>
    <w:rsid w:val="00B96732"/>
    <w:rsid w:val="00B970B6"/>
    <w:rsid w:val="00B97889"/>
    <w:rsid w:val="00B9799C"/>
    <w:rsid w:val="00B97EB7"/>
    <w:rsid w:val="00B97F4F"/>
    <w:rsid w:val="00B97F61"/>
    <w:rsid w:val="00BA0FE9"/>
    <w:rsid w:val="00BA18BA"/>
    <w:rsid w:val="00BA1F59"/>
    <w:rsid w:val="00BA2A28"/>
    <w:rsid w:val="00BA2DCB"/>
    <w:rsid w:val="00BA3B8B"/>
    <w:rsid w:val="00BA56B1"/>
    <w:rsid w:val="00BA68AE"/>
    <w:rsid w:val="00BA73B1"/>
    <w:rsid w:val="00BA749C"/>
    <w:rsid w:val="00BA7932"/>
    <w:rsid w:val="00BA7D2A"/>
    <w:rsid w:val="00BA7DCA"/>
    <w:rsid w:val="00BB03DD"/>
    <w:rsid w:val="00BB0869"/>
    <w:rsid w:val="00BB0CD3"/>
    <w:rsid w:val="00BB1158"/>
    <w:rsid w:val="00BB14D1"/>
    <w:rsid w:val="00BB16C2"/>
    <w:rsid w:val="00BB31F0"/>
    <w:rsid w:val="00BB3641"/>
    <w:rsid w:val="00BB497F"/>
    <w:rsid w:val="00BB75F8"/>
    <w:rsid w:val="00BC04D6"/>
    <w:rsid w:val="00BC0ABE"/>
    <w:rsid w:val="00BC3547"/>
    <w:rsid w:val="00BC45CD"/>
    <w:rsid w:val="00BC476F"/>
    <w:rsid w:val="00BC47C1"/>
    <w:rsid w:val="00BC4E2F"/>
    <w:rsid w:val="00BC545C"/>
    <w:rsid w:val="00BC54B6"/>
    <w:rsid w:val="00BC5785"/>
    <w:rsid w:val="00BC600A"/>
    <w:rsid w:val="00BC6567"/>
    <w:rsid w:val="00BC6DEE"/>
    <w:rsid w:val="00BC7368"/>
    <w:rsid w:val="00BC7778"/>
    <w:rsid w:val="00BC78F6"/>
    <w:rsid w:val="00BD0188"/>
    <w:rsid w:val="00BD051D"/>
    <w:rsid w:val="00BD0E09"/>
    <w:rsid w:val="00BD16EA"/>
    <w:rsid w:val="00BD307A"/>
    <w:rsid w:val="00BD40F6"/>
    <w:rsid w:val="00BD490D"/>
    <w:rsid w:val="00BD4F4C"/>
    <w:rsid w:val="00BD5879"/>
    <w:rsid w:val="00BD657D"/>
    <w:rsid w:val="00BD6733"/>
    <w:rsid w:val="00BD6A97"/>
    <w:rsid w:val="00BD6DC9"/>
    <w:rsid w:val="00BD70B0"/>
    <w:rsid w:val="00BD7890"/>
    <w:rsid w:val="00BE0A77"/>
    <w:rsid w:val="00BE13D7"/>
    <w:rsid w:val="00BE1EB4"/>
    <w:rsid w:val="00BE258E"/>
    <w:rsid w:val="00BE4366"/>
    <w:rsid w:val="00BE4930"/>
    <w:rsid w:val="00BE4940"/>
    <w:rsid w:val="00BE4970"/>
    <w:rsid w:val="00BE4F51"/>
    <w:rsid w:val="00BE5B6B"/>
    <w:rsid w:val="00BE5C04"/>
    <w:rsid w:val="00BE5E94"/>
    <w:rsid w:val="00BE6B10"/>
    <w:rsid w:val="00BE742C"/>
    <w:rsid w:val="00BE7899"/>
    <w:rsid w:val="00BF03DE"/>
    <w:rsid w:val="00BF280E"/>
    <w:rsid w:val="00BF2D32"/>
    <w:rsid w:val="00BF2D98"/>
    <w:rsid w:val="00BF2F18"/>
    <w:rsid w:val="00BF4012"/>
    <w:rsid w:val="00BF4401"/>
    <w:rsid w:val="00BF46F0"/>
    <w:rsid w:val="00BF513E"/>
    <w:rsid w:val="00BF57B1"/>
    <w:rsid w:val="00BF58BB"/>
    <w:rsid w:val="00BF5C5B"/>
    <w:rsid w:val="00BF6409"/>
    <w:rsid w:val="00BF647C"/>
    <w:rsid w:val="00BF7017"/>
    <w:rsid w:val="00BF7121"/>
    <w:rsid w:val="00BF71D5"/>
    <w:rsid w:val="00BF73DC"/>
    <w:rsid w:val="00BF7454"/>
    <w:rsid w:val="00BF768F"/>
    <w:rsid w:val="00BF7BF8"/>
    <w:rsid w:val="00C000D4"/>
    <w:rsid w:val="00C005C3"/>
    <w:rsid w:val="00C045AF"/>
    <w:rsid w:val="00C05720"/>
    <w:rsid w:val="00C05732"/>
    <w:rsid w:val="00C057DF"/>
    <w:rsid w:val="00C058ED"/>
    <w:rsid w:val="00C059D2"/>
    <w:rsid w:val="00C0604F"/>
    <w:rsid w:val="00C06997"/>
    <w:rsid w:val="00C07F33"/>
    <w:rsid w:val="00C108F4"/>
    <w:rsid w:val="00C10A8C"/>
    <w:rsid w:val="00C10E3A"/>
    <w:rsid w:val="00C1152F"/>
    <w:rsid w:val="00C11FED"/>
    <w:rsid w:val="00C12096"/>
    <w:rsid w:val="00C120CF"/>
    <w:rsid w:val="00C1215B"/>
    <w:rsid w:val="00C12B53"/>
    <w:rsid w:val="00C12BD6"/>
    <w:rsid w:val="00C136FE"/>
    <w:rsid w:val="00C13CE8"/>
    <w:rsid w:val="00C14EF2"/>
    <w:rsid w:val="00C15621"/>
    <w:rsid w:val="00C17864"/>
    <w:rsid w:val="00C17B5E"/>
    <w:rsid w:val="00C17D10"/>
    <w:rsid w:val="00C202B6"/>
    <w:rsid w:val="00C20B51"/>
    <w:rsid w:val="00C219B4"/>
    <w:rsid w:val="00C21EEF"/>
    <w:rsid w:val="00C23E94"/>
    <w:rsid w:val="00C23F44"/>
    <w:rsid w:val="00C24769"/>
    <w:rsid w:val="00C2495A"/>
    <w:rsid w:val="00C24FCD"/>
    <w:rsid w:val="00C276B4"/>
    <w:rsid w:val="00C27935"/>
    <w:rsid w:val="00C3007F"/>
    <w:rsid w:val="00C30336"/>
    <w:rsid w:val="00C30BFF"/>
    <w:rsid w:val="00C30C06"/>
    <w:rsid w:val="00C30C97"/>
    <w:rsid w:val="00C30E31"/>
    <w:rsid w:val="00C31AD1"/>
    <w:rsid w:val="00C31D40"/>
    <w:rsid w:val="00C324C4"/>
    <w:rsid w:val="00C32621"/>
    <w:rsid w:val="00C32C57"/>
    <w:rsid w:val="00C34925"/>
    <w:rsid w:val="00C35099"/>
    <w:rsid w:val="00C3534B"/>
    <w:rsid w:val="00C355CF"/>
    <w:rsid w:val="00C364BA"/>
    <w:rsid w:val="00C368FD"/>
    <w:rsid w:val="00C369B9"/>
    <w:rsid w:val="00C373B2"/>
    <w:rsid w:val="00C423CC"/>
    <w:rsid w:val="00C43955"/>
    <w:rsid w:val="00C43F57"/>
    <w:rsid w:val="00C44C5C"/>
    <w:rsid w:val="00C45256"/>
    <w:rsid w:val="00C472CC"/>
    <w:rsid w:val="00C4778D"/>
    <w:rsid w:val="00C47FC5"/>
    <w:rsid w:val="00C505F6"/>
    <w:rsid w:val="00C508DE"/>
    <w:rsid w:val="00C50D2C"/>
    <w:rsid w:val="00C51186"/>
    <w:rsid w:val="00C52A32"/>
    <w:rsid w:val="00C52BB0"/>
    <w:rsid w:val="00C53EF1"/>
    <w:rsid w:val="00C5438C"/>
    <w:rsid w:val="00C54C71"/>
    <w:rsid w:val="00C54D55"/>
    <w:rsid w:val="00C54EBE"/>
    <w:rsid w:val="00C55742"/>
    <w:rsid w:val="00C557C6"/>
    <w:rsid w:val="00C55EEC"/>
    <w:rsid w:val="00C56283"/>
    <w:rsid w:val="00C6022D"/>
    <w:rsid w:val="00C609BE"/>
    <w:rsid w:val="00C60EFF"/>
    <w:rsid w:val="00C61810"/>
    <w:rsid w:val="00C61A76"/>
    <w:rsid w:val="00C61C08"/>
    <w:rsid w:val="00C61CA8"/>
    <w:rsid w:val="00C61F09"/>
    <w:rsid w:val="00C628E7"/>
    <w:rsid w:val="00C629D6"/>
    <w:rsid w:val="00C63320"/>
    <w:rsid w:val="00C6346A"/>
    <w:rsid w:val="00C63BF6"/>
    <w:rsid w:val="00C63F6D"/>
    <w:rsid w:val="00C643C2"/>
    <w:rsid w:val="00C64EDC"/>
    <w:rsid w:val="00C65376"/>
    <w:rsid w:val="00C658E9"/>
    <w:rsid w:val="00C6716C"/>
    <w:rsid w:val="00C70961"/>
    <w:rsid w:val="00C70F50"/>
    <w:rsid w:val="00C71562"/>
    <w:rsid w:val="00C72A2D"/>
    <w:rsid w:val="00C73028"/>
    <w:rsid w:val="00C73EEE"/>
    <w:rsid w:val="00C74719"/>
    <w:rsid w:val="00C74D39"/>
    <w:rsid w:val="00C74FFD"/>
    <w:rsid w:val="00C76BE5"/>
    <w:rsid w:val="00C76D2D"/>
    <w:rsid w:val="00C773ED"/>
    <w:rsid w:val="00C77D19"/>
    <w:rsid w:val="00C77D70"/>
    <w:rsid w:val="00C80F3C"/>
    <w:rsid w:val="00C82A8D"/>
    <w:rsid w:val="00C82CDF"/>
    <w:rsid w:val="00C83B30"/>
    <w:rsid w:val="00C84588"/>
    <w:rsid w:val="00C84A35"/>
    <w:rsid w:val="00C84EB7"/>
    <w:rsid w:val="00C8575D"/>
    <w:rsid w:val="00C862AB"/>
    <w:rsid w:val="00C874B4"/>
    <w:rsid w:val="00C87553"/>
    <w:rsid w:val="00C877CE"/>
    <w:rsid w:val="00C903CC"/>
    <w:rsid w:val="00C904C3"/>
    <w:rsid w:val="00C907E5"/>
    <w:rsid w:val="00C9085E"/>
    <w:rsid w:val="00C90EE0"/>
    <w:rsid w:val="00C91F43"/>
    <w:rsid w:val="00C926FD"/>
    <w:rsid w:val="00C93F69"/>
    <w:rsid w:val="00C94065"/>
    <w:rsid w:val="00C941BC"/>
    <w:rsid w:val="00C94385"/>
    <w:rsid w:val="00C94A4A"/>
    <w:rsid w:val="00C9540B"/>
    <w:rsid w:val="00C96B1B"/>
    <w:rsid w:val="00C97EBD"/>
    <w:rsid w:val="00CA15A6"/>
    <w:rsid w:val="00CA201B"/>
    <w:rsid w:val="00CA216C"/>
    <w:rsid w:val="00CA464A"/>
    <w:rsid w:val="00CA46BB"/>
    <w:rsid w:val="00CA53B4"/>
    <w:rsid w:val="00CA5D01"/>
    <w:rsid w:val="00CA6580"/>
    <w:rsid w:val="00CA67D3"/>
    <w:rsid w:val="00CA7279"/>
    <w:rsid w:val="00CA754D"/>
    <w:rsid w:val="00CA79DD"/>
    <w:rsid w:val="00CB059A"/>
    <w:rsid w:val="00CB0EE9"/>
    <w:rsid w:val="00CB11C5"/>
    <w:rsid w:val="00CB3016"/>
    <w:rsid w:val="00CB3057"/>
    <w:rsid w:val="00CB487A"/>
    <w:rsid w:val="00CB4C35"/>
    <w:rsid w:val="00CB55FE"/>
    <w:rsid w:val="00CB70B6"/>
    <w:rsid w:val="00CC02AB"/>
    <w:rsid w:val="00CC0410"/>
    <w:rsid w:val="00CC0590"/>
    <w:rsid w:val="00CC12F9"/>
    <w:rsid w:val="00CC1388"/>
    <w:rsid w:val="00CC1AEF"/>
    <w:rsid w:val="00CC1CA7"/>
    <w:rsid w:val="00CC2C8A"/>
    <w:rsid w:val="00CC31D0"/>
    <w:rsid w:val="00CC3F73"/>
    <w:rsid w:val="00CC3F9A"/>
    <w:rsid w:val="00CC44C2"/>
    <w:rsid w:val="00CC5444"/>
    <w:rsid w:val="00CC70F0"/>
    <w:rsid w:val="00CC7B1D"/>
    <w:rsid w:val="00CD07E8"/>
    <w:rsid w:val="00CD0A29"/>
    <w:rsid w:val="00CD25E4"/>
    <w:rsid w:val="00CD43F3"/>
    <w:rsid w:val="00CD4637"/>
    <w:rsid w:val="00CD48FD"/>
    <w:rsid w:val="00CD4991"/>
    <w:rsid w:val="00CD4E2D"/>
    <w:rsid w:val="00CD68B6"/>
    <w:rsid w:val="00CD7406"/>
    <w:rsid w:val="00CD78F5"/>
    <w:rsid w:val="00CE05B2"/>
    <w:rsid w:val="00CE062A"/>
    <w:rsid w:val="00CE0889"/>
    <w:rsid w:val="00CE1354"/>
    <w:rsid w:val="00CE1358"/>
    <w:rsid w:val="00CE184E"/>
    <w:rsid w:val="00CE1E77"/>
    <w:rsid w:val="00CE209E"/>
    <w:rsid w:val="00CE3244"/>
    <w:rsid w:val="00CE35C5"/>
    <w:rsid w:val="00CE478F"/>
    <w:rsid w:val="00CE48DB"/>
    <w:rsid w:val="00CE5D2D"/>
    <w:rsid w:val="00CE5D6C"/>
    <w:rsid w:val="00CE6E17"/>
    <w:rsid w:val="00CE7270"/>
    <w:rsid w:val="00CE7291"/>
    <w:rsid w:val="00CE7AE6"/>
    <w:rsid w:val="00CF0028"/>
    <w:rsid w:val="00CF04ED"/>
    <w:rsid w:val="00CF0606"/>
    <w:rsid w:val="00CF0C48"/>
    <w:rsid w:val="00CF0FF5"/>
    <w:rsid w:val="00CF19C5"/>
    <w:rsid w:val="00CF1B0D"/>
    <w:rsid w:val="00CF2832"/>
    <w:rsid w:val="00CF2EDD"/>
    <w:rsid w:val="00CF40B8"/>
    <w:rsid w:val="00CF4440"/>
    <w:rsid w:val="00CF48C3"/>
    <w:rsid w:val="00CF4E87"/>
    <w:rsid w:val="00CF56FF"/>
    <w:rsid w:val="00CF59F0"/>
    <w:rsid w:val="00CF67EC"/>
    <w:rsid w:val="00CF7131"/>
    <w:rsid w:val="00CF727E"/>
    <w:rsid w:val="00CF7401"/>
    <w:rsid w:val="00CF7794"/>
    <w:rsid w:val="00CF7B05"/>
    <w:rsid w:val="00CF7C17"/>
    <w:rsid w:val="00CF7FD0"/>
    <w:rsid w:val="00D00187"/>
    <w:rsid w:val="00D01485"/>
    <w:rsid w:val="00D022FF"/>
    <w:rsid w:val="00D02812"/>
    <w:rsid w:val="00D0290E"/>
    <w:rsid w:val="00D02B1E"/>
    <w:rsid w:val="00D02E27"/>
    <w:rsid w:val="00D03242"/>
    <w:rsid w:val="00D03318"/>
    <w:rsid w:val="00D03356"/>
    <w:rsid w:val="00D04A85"/>
    <w:rsid w:val="00D04E34"/>
    <w:rsid w:val="00D05285"/>
    <w:rsid w:val="00D05C7C"/>
    <w:rsid w:val="00D05FC6"/>
    <w:rsid w:val="00D07349"/>
    <w:rsid w:val="00D07912"/>
    <w:rsid w:val="00D07937"/>
    <w:rsid w:val="00D07E1C"/>
    <w:rsid w:val="00D10482"/>
    <w:rsid w:val="00D10650"/>
    <w:rsid w:val="00D10A5E"/>
    <w:rsid w:val="00D10B17"/>
    <w:rsid w:val="00D10D76"/>
    <w:rsid w:val="00D11662"/>
    <w:rsid w:val="00D12766"/>
    <w:rsid w:val="00D12A7B"/>
    <w:rsid w:val="00D13322"/>
    <w:rsid w:val="00D134F6"/>
    <w:rsid w:val="00D142E7"/>
    <w:rsid w:val="00D15A50"/>
    <w:rsid w:val="00D169D6"/>
    <w:rsid w:val="00D2080D"/>
    <w:rsid w:val="00D214F7"/>
    <w:rsid w:val="00D217FA"/>
    <w:rsid w:val="00D2184F"/>
    <w:rsid w:val="00D2205B"/>
    <w:rsid w:val="00D229D6"/>
    <w:rsid w:val="00D2356A"/>
    <w:rsid w:val="00D23A07"/>
    <w:rsid w:val="00D23AC1"/>
    <w:rsid w:val="00D24499"/>
    <w:rsid w:val="00D24ABC"/>
    <w:rsid w:val="00D24D89"/>
    <w:rsid w:val="00D25C0D"/>
    <w:rsid w:val="00D25F7D"/>
    <w:rsid w:val="00D277C7"/>
    <w:rsid w:val="00D277ED"/>
    <w:rsid w:val="00D301B6"/>
    <w:rsid w:val="00D30A39"/>
    <w:rsid w:val="00D31A88"/>
    <w:rsid w:val="00D31C41"/>
    <w:rsid w:val="00D31E8F"/>
    <w:rsid w:val="00D323CF"/>
    <w:rsid w:val="00D32633"/>
    <w:rsid w:val="00D32A25"/>
    <w:rsid w:val="00D32C28"/>
    <w:rsid w:val="00D33287"/>
    <w:rsid w:val="00D33A53"/>
    <w:rsid w:val="00D34412"/>
    <w:rsid w:val="00D34893"/>
    <w:rsid w:val="00D349C8"/>
    <w:rsid w:val="00D34F2A"/>
    <w:rsid w:val="00D34FBC"/>
    <w:rsid w:val="00D36073"/>
    <w:rsid w:val="00D3635C"/>
    <w:rsid w:val="00D374AC"/>
    <w:rsid w:val="00D379C4"/>
    <w:rsid w:val="00D404B6"/>
    <w:rsid w:val="00D40E1C"/>
    <w:rsid w:val="00D4130F"/>
    <w:rsid w:val="00D435BC"/>
    <w:rsid w:val="00D43E78"/>
    <w:rsid w:val="00D440B7"/>
    <w:rsid w:val="00D4480F"/>
    <w:rsid w:val="00D44E73"/>
    <w:rsid w:val="00D44EA9"/>
    <w:rsid w:val="00D4508C"/>
    <w:rsid w:val="00D46456"/>
    <w:rsid w:val="00D46CE8"/>
    <w:rsid w:val="00D505F0"/>
    <w:rsid w:val="00D5282A"/>
    <w:rsid w:val="00D52893"/>
    <w:rsid w:val="00D52A29"/>
    <w:rsid w:val="00D52C17"/>
    <w:rsid w:val="00D530C9"/>
    <w:rsid w:val="00D532A7"/>
    <w:rsid w:val="00D53D68"/>
    <w:rsid w:val="00D551B9"/>
    <w:rsid w:val="00D55703"/>
    <w:rsid w:val="00D5587E"/>
    <w:rsid w:val="00D5637D"/>
    <w:rsid w:val="00D568FE"/>
    <w:rsid w:val="00D56A69"/>
    <w:rsid w:val="00D56DD4"/>
    <w:rsid w:val="00D57AB8"/>
    <w:rsid w:val="00D6061A"/>
    <w:rsid w:val="00D60DA4"/>
    <w:rsid w:val="00D613BB"/>
    <w:rsid w:val="00D613C8"/>
    <w:rsid w:val="00D619AA"/>
    <w:rsid w:val="00D621C9"/>
    <w:rsid w:val="00D6225A"/>
    <w:rsid w:val="00D62574"/>
    <w:rsid w:val="00D625CA"/>
    <w:rsid w:val="00D62761"/>
    <w:rsid w:val="00D633E5"/>
    <w:rsid w:val="00D6374E"/>
    <w:rsid w:val="00D64A7F"/>
    <w:rsid w:val="00D64F36"/>
    <w:rsid w:val="00D65E9F"/>
    <w:rsid w:val="00D6652B"/>
    <w:rsid w:val="00D666B3"/>
    <w:rsid w:val="00D66BA4"/>
    <w:rsid w:val="00D677B6"/>
    <w:rsid w:val="00D70868"/>
    <w:rsid w:val="00D70C67"/>
    <w:rsid w:val="00D71942"/>
    <w:rsid w:val="00D71CEE"/>
    <w:rsid w:val="00D72488"/>
    <w:rsid w:val="00D72EE1"/>
    <w:rsid w:val="00D72FE2"/>
    <w:rsid w:val="00D7310B"/>
    <w:rsid w:val="00D73B62"/>
    <w:rsid w:val="00D73CA5"/>
    <w:rsid w:val="00D74523"/>
    <w:rsid w:val="00D746DA"/>
    <w:rsid w:val="00D74CC8"/>
    <w:rsid w:val="00D74E23"/>
    <w:rsid w:val="00D75109"/>
    <w:rsid w:val="00D75444"/>
    <w:rsid w:val="00D759B4"/>
    <w:rsid w:val="00D76062"/>
    <w:rsid w:val="00D7637C"/>
    <w:rsid w:val="00D77D24"/>
    <w:rsid w:val="00D800FA"/>
    <w:rsid w:val="00D801E1"/>
    <w:rsid w:val="00D80791"/>
    <w:rsid w:val="00D809EE"/>
    <w:rsid w:val="00D8163B"/>
    <w:rsid w:val="00D822E3"/>
    <w:rsid w:val="00D82B97"/>
    <w:rsid w:val="00D82C17"/>
    <w:rsid w:val="00D82F28"/>
    <w:rsid w:val="00D83653"/>
    <w:rsid w:val="00D83909"/>
    <w:rsid w:val="00D839C0"/>
    <w:rsid w:val="00D83A4D"/>
    <w:rsid w:val="00D853B8"/>
    <w:rsid w:val="00D855E9"/>
    <w:rsid w:val="00D86427"/>
    <w:rsid w:val="00D86CCE"/>
    <w:rsid w:val="00D87F68"/>
    <w:rsid w:val="00D90F9B"/>
    <w:rsid w:val="00D9151C"/>
    <w:rsid w:val="00D91CBC"/>
    <w:rsid w:val="00D93120"/>
    <w:rsid w:val="00D93328"/>
    <w:rsid w:val="00D93A4A"/>
    <w:rsid w:val="00D942DE"/>
    <w:rsid w:val="00D95BD5"/>
    <w:rsid w:val="00D9655C"/>
    <w:rsid w:val="00D965D8"/>
    <w:rsid w:val="00D966F7"/>
    <w:rsid w:val="00D9688B"/>
    <w:rsid w:val="00D96FD3"/>
    <w:rsid w:val="00D97B89"/>
    <w:rsid w:val="00DA054B"/>
    <w:rsid w:val="00DA26D2"/>
    <w:rsid w:val="00DA32B8"/>
    <w:rsid w:val="00DA33C4"/>
    <w:rsid w:val="00DA3CA2"/>
    <w:rsid w:val="00DA3E61"/>
    <w:rsid w:val="00DA472B"/>
    <w:rsid w:val="00DA54F9"/>
    <w:rsid w:val="00DA5B0D"/>
    <w:rsid w:val="00DA5BC3"/>
    <w:rsid w:val="00DA5F07"/>
    <w:rsid w:val="00DA72B2"/>
    <w:rsid w:val="00DA757B"/>
    <w:rsid w:val="00DA78EE"/>
    <w:rsid w:val="00DA7E41"/>
    <w:rsid w:val="00DB0FE7"/>
    <w:rsid w:val="00DB1C61"/>
    <w:rsid w:val="00DB2FE2"/>
    <w:rsid w:val="00DB37F2"/>
    <w:rsid w:val="00DB51B6"/>
    <w:rsid w:val="00DB61F3"/>
    <w:rsid w:val="00DB6240"/>
    <w:rsid w:val="00DB68FD"/>
    <w:rsid w:val="00DB7090"/>
    <w:rsid w:val="00DB7A7B"/>
    <w:rsid w:val="00DC08E9"/>
    <w:rsid w:val="00DC0AEF"/>
    <w:rsid w:val="00DC1294"/>
    <w:rsid w:val="00DC180B"/>
    <w:rsid w:val="00DC3992"/>
    <w:rsid w:val="00DC3D5B"/>
    <w:rsid w:val="00DC3D8E"/>
    <w:rsid w:val="00DC3FAB"/>
    <w:rsid w:val="00DC4D80"/>
    <w:rsid w:val="00DC50F0"/>
    <w:rsid w:val="00DC6984"/>
    <w:rsid w:val="00DC752A"/>
    <w:rsid w:val="00DC7D57"/>
    <w:rsid w:val="00DD06B9"/>
    <w:rsid w:val="00DD07F1"/>
    <w:rsid w:val="00DD1C35"/>
    <w:rsid w:val="00DD1DA5"/>
    <w:rsid w:val="00DD2279"/>
    <w:rsid w:val="00DD245F"/>
    <w:rsid w:val="00DD28C7"/>
    <w:rsid w:val="00DD45F5"/>
    <w:rsid w:val="00DD4A6E"/>
    <w:rsid w:val="00DD4EEA"/>
    <w:rsid w:val="00DD57FF"/>
    <w:rsid w:val="00DD608C"/>
    <w:rsid w:val="00DD70C0"/>
    <w:rsid w:val="00DD7604"/>
    <w:rsid w:val="00DD76A3"/>
    <w:rsid w:val="00DD786A"/>
    <w:rsid w:val="00DD79C6"/>
    <w:rsid w:val="00DE0A17"/>
    <w:rsid w:val="00DE0FA5"/>
    <w:rsid w:val="00DE113D"/>
    <w:rsid w:val="00DE152B"/>
    <w:rsid w:val="00DE21E7"/>
    <w:rsid w:val="00DE2802"/>
    <w:rsid w:val="00DE2DA7"/>
    <w:rsid w:val="00DE3B55"/>
    <w:rsid w:val="00DE4802"/>
    <w:rsid w:val="00DE57FD"/>
    <w:rsid w:val="00DE6215"/>
    <w:rsid w:val="00DE7069"/>
    <w:rsid w:val="00DE75D2"/>
    <w:rsid w:val="00DE75E6"/>
    <w:rsid w:val="00DE77E3"/>
    <w:rsid w:val="00DF09E3"/>
    <w:rsid w:val="00DF219C"/>
    <w:rsid w:val="00DF2372"/>
    <w:rsid w:val="00DF2876"/>
    <w:rsid w:val="00DF2E19"/>
    <w:rsid w:val="00DF2FA9"/>
    <w:rsid w:val="00DF3330"/>
    <w:rsid w:val="00DF389C"/>
    <w:rsid w:val="00DF410F"/>
    <w:rsid w:val="00DF487B"/>
    <w:rsid w:val="00DF4BFB"/>
    <w:rsid w:val="00DF5276"/>
    <w:rsid w:val="00DF5350"/>
    <w:rsid w:val="00DF5FDB"/>
    <w:rsid w:val="00DF6DC9"/>
    <w:rsid w:val="00DF7EFB"/>
    <w:rsid w:val="00E01723"/>
    <w:rsid w:val="00E02103"/>
    <w:rsid w:val="00E023A3"/>
    <w:rsid w:val="00E02775"/>
    <w:rsid w:val="00E031C2"/>
    <w:rsid w:val="00E03A24"/>
    <w:rsid w:val="00E040A2"/>
    <w:rsid w:val="00E04209"/>
    <w:rsid w:val="00E04568"/>
    <w:rsid w:val="00E045EF"/>
    <w:rsid w:val="00E04A87"/>
    <w:rsid w:val="00E0504C"/>
    <w:rsid w:val="00E064AD"/>
    <w:rsid w:val="00E069AF"/>
    <w:rsid w:val="00E06CC7"/>
    <w:rsid w:val="00E07FF0"/>
    <w:rsid w:val="00E10B75"/>
    <w:rsid w:val="00E10EBB"/>
    <w:rsid w:val="00E11090"/>
    <w:rsid w:val="00E14748"/>
    <w:rsid w:val="00E1551D"/>
    <w:rsid w:val="00E15962"/>
    <w:rsid w:val="00E15D54"/>
    <w:rsid w:val="00E17DD4"/>
    <w:rsid w:val="00E17FB9"/>
    <w:rsid w:val="00E21245"/>
    <w:rsid w:val="00E222B0"/>
    <w:rsid w:val="00E22CBD"/>
    <w:rsid w:val="00E23C3C"/>
    <w:rsid w:val="00E245F7"/>
    <w:rsid w:val="00E24AA2"/>
    <w:rsid w:val="00E24B87"/>
    <w:rsid w:val="00E24BFD"/>
    <w:rsid w:val="00E25496"/>
    <w:rsid w:val="00E2583C"/>
    <w:rsid w:val="00E26455"/>
    <w:rsid w:val="00E264D5"/>
    <w:rsid w:val="00E265AD"/>
    <w:rsid w:val="00E27508"/>
    <w:rsid w:val="00E27CA6"/>
    <w:rsid w:val="00E300E5"/>
    <w:rsid w:val="00E30F0F"/>
    <w:rsid w:val="00E31624"/>
    <w:rsid w:val="00E32763"/>
    <w:rsid w:val="00E32DD8"/>
    <w:rsid w:val="00E32E81"/>
    <w:rsid w:val="00E33BF5"/>
    <w:rsid w:val="00E33C8C"/>
    <w:rsid w:val="00E33DA5"/>
    <w:rsid w:val="00E34FAD"/>
    <w:rsid w:val="00E3511E"/>
    <w:rsid w:val="00E36664"/>
    <w:rsid w:val="00E37546"/>
    <w:rsid w:val="00E40B23"/>
    <w:rsid w:val="00E41052"/>
    <w:rsid w:val="00E4255F"/>
    <w:rsid w:val="00E433DE"/>
    <w:rsid w:val="00E43A80"/>
    <w:rsid w:val="00E44BC8"/>
    <w:rsid w:val="00E44F10"/>
    <w:rsid w:val="00E46105"/>
    <w:rsid w:val="00E4679F"/>
    <w:rsid w:val="00E477EC"/>
    <w:rsid w:val="00E5098C"/>
    <w:rsid w:val="00E518E6"/>
    <w:rsid w:val="00E52939"/>
    <w:rsid w:val="00E552AD"/>
    <w:rsid w:val="00E559B0"/>
    <w:rsid w:val="00E57D46"/>
    <w:rsid w:val="00E60656"/>
    <w:rsid w:val="00E60DDF"/>
    <w:rsid w:val="00E624CA"/>
    <w:rsid w:val="00E628AE"/>
    <w:rsid w:val="00E6292E"/>
    <w:rsid w:val="00E62C82"/>
    <w:rsid w:val="00E63484"/>
    <w:rsid w:val="00E644D8"/>
    <w:rsid w:val="00E655C6"/>
    <w:rsid w:val="00E65B56"/>
    <w:rsid w:val="00E65E93"/>
    <w:rsid w:val="00E666A8"/>
    <w:rsid w:val="00E70188"/>
    <w:rsid w:val="00E702AD"/>
    <w:rsid w:val="00E70F72"/>
    <w:rsid w:val="00E71010"/>
    <w:rsid w:val="00E71020"/>
    <w:rsid w:val="00E72072"/>
    <w:rsid w:val="00E721B8"/>
    <w:rsid w:val="00E72361"/>
    <w:rsid w:val="00E735E5"/>
    <w:rsid w:val="00E74189"/>
    <w:rsid w:val="00E74269"/>
    <w:rsid w:val="00E75121"/>
    <w:rsid w:val="00E75D6E"/>
    <w:rsid w:val="00E76786"/>
    <w:rsid w:val="00E7688B"/>
    <w:rsid w:val="00E768CE"/>
    <w:rsid w:val="00E76C7B"/>
    <w:rsid w:val="00E76D9B"/>
    <w:rsid w:val="00E772DC"/>
    <w:rsid w:val="00E7740C"/>
    <w:rsid w:val="00E776E2"/>
    <w:rsid w:val="00E808D3"/>
    <w:rsid w:val="00E809D1"/>
    <w:rsid w:val="00E818E7"/>
    <w:rsid w:val="00E81EC4"/>
    <w:rsid w:val="00E82766"/>
    <w:rsid w:val="00E842AE"/>
    <w:rsid w:val="00E8475F"/>
    <w:rsid w:val="00E85E05"/>
    <w:rsid w:val="00E86741"/>
    <w:rsid w:val="00E90DC6"/>
    <w:rsid w:val="00E90E81"/>
    <w:rsid w:val="00E91D73"/>
    <w:rsid w:val="00E92C55"/>
    <w:rsid w:val="00E930A8"/>
    <w:rsid w:val="00E9399C"/>
    <w:rsid w:val="00E93E27"/>
    <w:rsid w:val="00E942B5"/>
    <w:rsid w:val="00E9520F"/>
    <w:rsid w:val="00E95DAE"/>
    <w:rsid w:val="00E96A64"/>
    <w:rsid w:val="00E96E34"/>
    <w:rsid w:val="00E96F83"/>
    <w:rsid w:val="00E9785F"/>
    <w:rsid w:val="00E979D2"/>
    <w:rsid w:val="00E97DB2"/>
    <w:rsid w:val="00EA0253"/>
    <w:rsid w:val="00EA0620"/>
    <w:rsid w:val="00EA167E"/>
    <w:rsid w:val="00EA20F8"/>
    <w:rsid w:val="00EA24E0"/>
    <w:rsid w:val="00EA2B41"/>
    <w:rsid w:val="00EA2B7E"/>
    <w:rsid w:val="00EA2C10"/>
    <w:rsid w:val="00EA3AD2"/>
    <w:rsid w:val="00EA431D"/>
    <w:rsid w:val="00EA51FF"/>
    <w:rsid w:val="00EA547A"/>
    <w:rsid w:val="00EA5790"/>
    <w:rsid w:val="00EA5ECB"/>
    <w:rsid w:val="00EA6610"/>
    <w:rsid w:val="00EA71A5"/>
    <w:rsid w:val="00EA756F"/>
    <w:rsid w:val="00EA77DE"/>
    <w:rsid w:val="00EA7B05"/>
    <w:rsid w:val="00EB0925"/>
    <w:rsid w:val="00EB0954"/>
    <w:rsid w:val="00EB2E1D"/>
    <w:rsid w:val="00EB3342"/>
    <w:rsid w:val="00EB35D5"/>
    <w:rsid w:val="00EB3A59"/>
    <w:rsid w:val="00EB48D3"/>
    <w:rsid w:val="00EB4BDC"/>
    <w:rsid w:val="00EB6AE4"/>
    <w:rsid w:val="00EB71A5"/>
    <w:rsid w:val="00EC0133"/>
    <w:rsid w:val="00EC0932"/>
    <w:rsid w:val="00EC1D8F"/>
    <w:rsid w:val="00EC4280"/>
    <w:rsid w:val="00EC4B5D"/>
    <w:rsid w:val="00EC4E9C"/>
    <w:rsid w:val="00EC557F"/>
    <w:rsid w:val="00EC5934"/>
    <w:rsid w:val="00EC5F4A"/>
    <w:rsid w:val="00EC600D"/>
    <w:rsid w:val="00EC63AA"/>
    <w:rsid w:val="00ED24E0"/>
    <w:rsid w:val="00ED2D0A"/>
    <w:rsid w:val="00ED2E3F"/>
    <w:rsid w:val="00ED3060"/>
    <w:rsid w:val="00ED43AD"/>
    <w:rsid w:val="00ED4C39"/>
    <w:rsid w:val="00ED5545"/>
    <w:rsid w:val="00ED5794"/>
    <w:rsid w:val="00ED5962"/>
    <w:rsid w:val="00ED59C0"/>
    <w:rsid w:val="00ED7B3A"/>
    <w:rsid w:val="00EE0F5F"/>
    <w:rsid w:val="00EE169F"/>
    <w:rsid w:val="00EE1F11"/>
    <w:rsid w:val="00EE3986"/>
    <w:rsid w:val="00EE40AB"/>
    <w:rsid w:val="00EE4570"/>
    <w:rsid w:val="00EE5867"/>
    <w:rsid w:val="00EE5998"/>
    <w:rsid w:val="00EE5AD0"/>
    <w:rsid w:val="00EE5CCF"/>
    <w:rsid w:val="00EE6CD2"/>
    <w:rsid w:val="00EE6F83"/>
    <w:rsid w:val="00EE7DBA"/>
    <w:rsid w:val="00EF0DA2"/>
    <w:rsid w:val="00EF1277"/>
    <w:rsid w:val="00EF1991"/>
    <w:rsid w:val="00EF1C91"/>
    <w:rsid w:val="00EF21C6"/>
    <w:rsid w:val="00EF2275"/>
    <w:rsid w:val="00EF24D5"/>
    <w:rsid w:val="00EF333F"/>
    <w:rsid w:val="00EF3633"/>
    <w:rsid w:val="00EF3EFF"/>
    <w:rsid w:val="00EF43FA"/>
    <w:rsid w:val="00EF4502"/>
    <w:rsid w:val="00EF601A"/>
    <w:rsid w:val="00EF6076"/>
    <w:rsid w:val="00EF6308"/>
    <w:rsid w:val="00EF661D"/>
    <w:rsid w:val="00EF6C4F"/>
    <w:rsid w:val="00EF728A"/>
    <w:rsid w:val="00EF7DEC"/>
    <w:rsid w:val="00F005EE"/>
    <w:rsid w:val="00F01310"/>
    <w:rsid w:val="00F0145F"/>
    <w:rsid w:val="00F01758"/>
    <w:rsid w:val="00F02DD9"/>
    <w:rsid w:val="00F035D8"/>
    <w:rsid w:val="00F03C8B"/>
    <w:rsid w:val="00F04090"/>
    <w:rsid w:val="00F04444"/>
    <w:rsid w:val="00F04F72"/>
    <w:rsid w:val="00F06186"/>
    <w:rsid w:val="00F07000"/>
    <w:rsid w:val="00F10C4A"/>
    <w:rsid w:val="00F10E50"/>
    <w:rsid w:val="00F10ECF"/>
    <w:rsid w:val="00F11929"/>
    <w:rsid w:val="00F1301E"/>
    <w:rsid w:val="00F1305F"/>
    <w:rsid w:val="00F1357E"/>
    <w:rsid w:val="00F146B3"/>
    <w:rsid w:val="00F1479C"/>
    <w:rsid w:val="00F14BC0"/>
    <w:rsid w:val="00F15346"/>
    <w:rsid w:val="00F15D18"/>
    <w:rsid w:val="00F161E1"/>
    <w:rsid w:val="00F174B7"/>
    <w:rsid w:val="00F178D0"/>
    <w:rsid w:val="00F178D3"/>
    <w:rsid w:val="00F17E35"/>
    <w:rsid w:val="00F17FE8"/>
    <w:rsid w:val="00F20361"/>
    <w:rsid w:val="00F21156"/>
    <w:rsid w:val="00F211D8"/>
    <w:rsid w:val="00F21861"/>
    <w:rsid w:val="00F219B0"/>
    <w:rsid w:val="00F21A03"/>
    <w:rsid w:val="00F220E7"/>
    <w:rsid w:val="00F22234"/>
    <w:rsid w:val="00F222F0"/>
    <w:rsid w:val="00F22714"/>
    <w:rsid w:val="00F22D7A"/>
    <w:rsid w:val="00F2357D"/>
    <w:rsid w:val="00F23E3A"/>
    <w:rsid w:val="00F2487F"/>
    <w:rsid w:val="00F267E4"/>
    <w:rsid w:val="00F26810"/>
    <w:rsid w:val="00F26D13"/>
    <w:rsid w:val="00F26FD3"/>
    <w:rsid w:val="00F2769A"/>
    <w:rsid w:val="00F27E27"/>
    <w:rsid w:val="00F308AC"/>
    <w:rsid w:val="00F321C5"/>
    <w:rsid w:val="00F327C6"/>
    <w:rsid w:val="00F32F23"/>
    <w:rsid w:val="00F333F2"/>
    <w:rsid w:val="00F33592"/>
    <w:rsid w:val="00F33D2F"/>
    <w:rsid w:val="00F342B0"/>
    <w:rsid w:val="00F34A27"/>
    <w:rsid w:val="00F34B89"/>
    <w:rsid w:val="00F34E20"/>
    <w:rsid w:val="00F3500B"/>
    <w:rsid w:val="00F35553"/>
    <w:rsid w:val="00F35C8C"/>
    <w:rsid w:val="00F37397"/>
    <w:rsid w:val="00F378B0"/>
    <w:rsid w:val="00F37902"/>
    <w:rsid w:val="00F4088B"/>
    <w:rsid w:val="00F40BBE"/>
    <w:rsid w:val="00F40BD7"/>
    <w:rsid w:val="00F43BD2"/>
    <w:rsid w:val="00F43D47"/>
    <w:rsid w:val="00F44781"/>
    <w:rsid w:val="00F4525C"/>
    <w:rsid w:val="00F46DF8"/>
    <w:rsid w:val="00F46F75"/>
    <w:rsid w:val="00F470FE"/>
    <w:rsid w:val="00F47AD6"/>
    <w:rsid w:val="00F47CD4"/>
    <w:rsid w:val="00F47EE8"/>
    <w:rsid w:val="00F50725"/>
    <w:rsid w:val="00F50F40"/>
    <w:rsid w:val="00F5138B"/>
    <w:rsid w:val="00F51757"/>
    <w:rsid w:val="00F5258D"/>
    <w:rsid w:val="00F525A3"/>
    <w:rsid w:val="00F52611"/>
    <w:rsid w:val="00F52743"/>
    <w:rsid w:val="00F52BD3"/>
    <w:rsid w:val="00F531B8"/>
    <w:rsid w:val="00F534BA"/>
    <w:rsid w:val="00F5387F"/>
    <w:rsid w:val="00F53AA6"/>
    <w:rsid w:val="00F53E00"/>
    <w:rsid w:val="00F540A0"/>
    <w:rsid w:val="00F54301"/>
    <w:rsid w:val="00F54BEF"/>
    <w:rsid w:val="00F54DAB"/>
    <w:rsid w:val="00F554C6"/>
    <w:rsid w:val="00F56CA5"/>
    <w:rsid w:val="00F574B3"/>
    <w:rsid w:val="00F57D1A"/>
    <w:rsid w:val="00F608A4"/>
    <w:rsid w:val="00F60A1F"/>
    <w:rsid w:val="00F611FF"/>
    <w:rsid w:val="00F61E69"/>
    <w:rsid w:val="00F62E9E"/>
    <w:rsid w:val="00F64036"/>
    <w:rsid w:val="00F64B45"/>
    <w:rsid w:val="00F6562F"/>
    <w:rsid w:val="00F65945"/>
    <w:rsid w:val="00F66793"/>
    <w:rsid w:val="00F673C6"/>
    <w:rsid w:val="00F67CA5"/>
    <w:rsid w:val="00F7086F"/>
    <w:rsid w:val="00F70B83"/>
    <w:rsid w:val="00F71071"/>
    <w:rsid w:val="00F71B70"/>
    <w:rsid w:val="00F72CB0"/>
    <w:rsid w:val="00F730CA"/>
    <w:rsid w:val="00F7314F"/>
    <w:rsid w:val="00F731D7"/>
    <w:rsid w:val="00F7342F"/>
    <w:rsid w:val="00F73953"/>
    <w:rsid w:val="00F73B35"/>
    <w:rsid w:val="00F73D7D"/>
    <w:rsid w:val="00F74060"/>
    <w:rsid w:val="00F74361"/>
    <w:rsid w:val="00F75647"/>
    <w:rsid w:val="00F7596A"/>
    <w:rsid w:val="00F75F1B"/>
    <w:rsid w:val="00F75F1F"/>
    <w:rsid w:val="00F771CD"/>
    <w:rsid w:val="00F77734"/>
    <w:rsid w:val="00F8048E"/>
    <w:rsid w:val="00F804AF"/>
    <w:rsid w:val="00F81866"/>
    <w:rsid w:val="00F81B6F"/>
    <w:rsid w:val="00F823E7"/>
    <w:rsid w:val="00F83E60"/>
    <w:rsid w:val="00F84FBC"/>
    <w:rsid w:val="00F85A61"/>
    <w:rsid w:val="00F862C1"/>
    <w:rsid w:val="00F862DB"/>
    <w:rsid w:val="00F86ABE"/>
    <w:rsid w:val="00F86E65"/>
    <w:rsid w:val="00F900C5"/>
    <w:rsid w:val="00F91357"/>
    <w:rsid w:val="00F919FF"/>
    <w:rsid w:val="00F91CF0"/>
    <w:rsid w:val="00F934F0"/>
    <w:rsid w:val="00F935AD"/>
    <w:rsid w:val="00F9397E"/>
    <w:rsid w:val="00F93990"/>
    <w:rsid w:val="00F9452E"/>
    <w:rsid w:val="00F94697"/>
    <w:rsid w:val="00F94744"/>
    <w:rsid w:val="00F95703"/>
    <w:rsid w:val="00F95F34"/>
    <w:rsid w:val="00F967DC"/>
    <w:rsid w:val="00F97815"/>
    <w:rsid w:val="00F97F34"/>
    <w:rsid w:val="00FA0B39"/>
    <w:rsid w:val="00FA21BC"/>
    <w:rsid w:val="00FA50C6"/>
    <w:rsid w:val="00FA5D43"/>
    <w:rsid w:val="00FA61F9"/>
    <w:rsid w:val="00FA62FA"/>
    <w:rsid w:val="00FA63B9"/>
    <w:rsid w:val="00FA7020"/>
    <w:rsid w:val="00FA7559"/>
    <w:rsid w:val="00FA7A89"/>
    <w:rsid w:val="00FB06D2"/>
    <w:rsid w:val="00FB0996"/>
    <w:rsid w:val="00FB10FB"/>
    <w:rsid w:val="00FB1204"/>
    <w:rsid w:val="00FB186E"/>
    <w:rsid w:val="00FB2BFE"/>
    <w:rsid w:val="00FB311C"/>
    <w:rsid w:val="00FB3FE1"/>
    <w:rsid w:val="00FB3FF2"/>
    <w:rsid w:val="00FB4E11"/>
    <w:rsid w:val="00FB5703"/>
    <w:rsid w:val="00FB5C48"/>
    <w:rsid w:val="00FB5E4A"/>
    <w:rsid w:val="00FC1324"/>
    <w:rsid w:val="00FC14E7"/>
    <w:rsid w:val="00FC2A5C"/>
    <w:rsid w:val="00FC2B0A"/>
    <w:rsid w:val="00FC314E"/>
    <w:rsid w:val="00FC3351"/>
    <w:rsid w:val="00FC348E"/>
    <w:rsid w:val="00FC3E8E"/>
    <w:rsid w:val="00FC3E98"/>
    <w:rsid w:val="00FC486B"/>
    <w:rsid w:val="00FC5847"/>
    <w:rsid w:val="00FC67EE"/>
    <w:rsid w:val="00FC7654"/>
    <w:rsid w:val="00FC7BDB"/>
    <w:rsid w:val="00FC7F6F"/>
    <w:rsid w:val="00FD0775"/>
    <w:rsid w:val="00FD116D"/>
    <w:rsid w:val="00FD27B9"/>
    <w:rsid w:val="00FD2B19"/>
    <w:rsid w:val="00FD3148"/>
    <w:rsid w:val="00FD46F5"/>
    <w:rsid w:val="00FD4D13"/>
    <w:rsid w:val="00FD4E17"/>
    <w:rsid w:val="00FD4F5D"/>
    <w:rsid w:val="00FD5508"/>
    <w:rsid w:val="00FD592E"/>
    <w:rsid w:val="00FD6F17"/>
    <w:rsid w:val="00FD6F86"/>
    <w:rsid w:val="00FD713F"/>
    <w:rsid w:val="00FE055C"/>
    <w:rsid w:val="00FE11D1"/>
    <w:rsid w:val="00FE23B5"/>
    <w:rsid w:val="00FE29D2"/>
    <w:rsid w:val="00FE2A92"/>
    <w:rsid w:val="00FE2EFF"/>
    <w:rsid w:val="00FE36DC"/>
    <w:rsid w:val="00FE436C"/>
    <w:rsid w:val="00FE440A"/>
    <w:rsid w:val="00FE470F"/>
    <w:rsid w:val="00FE5739"/>
    <w:rsid w:val="00FE6EDF"/>
    <w:rsid w:val="00FE6EF5"/>
    <w:rsid w:val="00FF0978"/>
    <w:rsid w:val="00FF129F"/>
    <w:rsid w:val="00FF3E0E"/>
    <w:rsid w:val="00FF4AB6"/>
    <w:rsid w:val="00FF5173"/>
    <w:rsid w:val="00FF63BC"/>
    <w:rsid w:val="00FF6660"/>
    <w:rsid w:val="00FF6B5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F517FA"/>
  <w15:docId w15:val="{A3829BAD-CB2E-4379-835C-BA8085C4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233"/>
    <w:rPr>
      <w:rFonts w:ascii="Arial" w:hAnsi="Arial"/>
      <w:sz w:val="24"/>
      <w:lang w:val="es-ES" w:eastAsia="es-ES"/>
    </w:rPr>
  </w:style>
  <w:style w:type="paragraph" w:styleId="Ttulo1">
    <w:name w:val="heading 1"/>
    <w:basedOn w:val="Normal"/>
    <w:next w:val="Normal"/>
    <w:link w:val="Ttulo1Car"/>
    <w:qFormat/>
    <w:rsid w:val="000913F1"/>
    <w:pPr>
      <w:keepNext/>
      <w:outlineLvl w:val="0"/>
    </w:pPr>
    <w:rPr>
      <w:b/>
    </w:rPr>
  </w:style>
  <w:style w:type="paragraph" w:styleId="Ttulo2">
    <w:name w:val="heading 2"/>
    <w:basedOn w:val="Normal"/>
    <w:next w:val="Normal"/>
    <w:qFormat/>
    <w:rsid w:val="000913F1"/>
    <w:pPr>
      <w:keepNext/>
      <w:ind w:firstLine="2835"/>
      <w:jc w:val="both"/>
      <w:outlineLvl w:val="1"/>
    </w:pPr>
    <w:rPr>
      <w:b/>
      <w:lang w:val="es-MX"/>
    </w:rPr>
  </w:style>
  <w:style w:type="paragraph" w:styleId="Ttulo3">
    <w:name w:val="heading 3"/>
    <w:basedOn w:val="Normal"/>
    <w:next w:val="Normal"/>
    <w:qFormat/>
    <w:rsid w:val="000913F1"/>
    <w:pPr>
      <w:keepNext/>
      <w:jc w:val="both"/>
      <w:outlineLvl w:val="2"/>
    </w:pPr>
    <w:rPr>
      <w:b/>
      <w:lang w:val="es-MX"/>
    </w:rPr>
  </w:style>
  <w:style w:type="paragraph" w:styleId="Ttulo4">
    <w:name w:val="heading 4"/>
    <w:basedOn w:val="Normal"/>
    <w:next w:val="Normal"/>
    <w:qFormat/>
    <w:rsid w:val="000913F1"/>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913F1"/>
    <w:pPr>
      <w:jc w:val="both"/>
    </w:pPr>
  </w:style>
  <w:style w:type="paragraph" w:styleId="Sangradetextonormal">
    <w:name w:val="Body Text Indent"/>
    <w:basedOn w:val="Normal"/>
    <w:rsid w:val="000913F1"/>
    <w:pPr>
      <w:ind w:left="3540"/>
    </w:pPr>
    <w:rPr>
      <w:b/>
      <w:sz w:val="28"/>
      <w:lang w:val="es-MX"/>
    </w:rPr>
  </w:style>
  <w:style w:type="paragraph" w:styleId="Sangra2detindependiente">
    <w:name w:val="Body Text Indent 2"/>
    <w:basedOn w:val="Normal"/>
    <w:rsid w:val="000913F1"/>
    <w:pPr>
      <w:ind w:left="2552" w:hanging="2552"/>
      <w:jc w:val="both"/>
    </w:pPr>
    <w:rPr>
      <w:sz w:val="16"/>
      <w:lang w:val="es-MX"/>
    </w:rPr>
  </w:style>
  <w:style w:type="paragraph" w:styleId="Encabezado">
    <w:name w:val="header"/>
    <w:basedOn w:val="Normal"/>
    <w:rsid w:val="000913F1"/>
    <w:pPr>
      <w:tabs>
        <w:tab w:val="center" w:pos="4419"/>
        <w:tab w:val="right" w:pos="8838"/>
      </w:tabs>
    </w:pPr>
  </w:style>
  <w:style w:type="paragraph" w:styleId="Piedepgina">
    <w:name w:val="footer"/>
    <w:basedOn w:val="Normal"/>
    <w:link w:val="PiedepginaCar"/>
    <w:uiPriority w:val="99"/>
    <w:rsid w:val="000913F1"/>
    <w:pPr>
      <w:tabs>
        <w:tab w:val="center" w:pos="4419"/>
        <w:tab w:val="right" w:pos="8838"/>
      </w:tabs>
    </w:pPr>
  </w:style>
  <w:style w:type="character" w:styleId="Nmerodepgina">
    <w:name w:val="page number"/>
    <w:basedOn w:val="Fuentedeprrafopredeter"/>
    <w:rsid w:val="000913F1"/>
  </w:style>
  <w:style w:type="paragraph" w:styleId="Textoindependiente2">
    <w:name w:val="Body Text 2"/>
    <w:basedOn w:val="Normal"/>
    <w:rsid w:val="000913F1"/>
    <w:pPr>
      <w:jc w:val="both"/>
    </w:pPr>
    <w:rPr>
      <w:b/>
      <w:lang w:val="es-MX"/>
    </w:rPr>
  </w:style>
  <w:style w:type="paragraph" w:styleId="Textoindependiente3">
    <w:name w:val="Body Text 3"/>
    <w:basedOn w:val="Normal"/>
    <w:rsid w:val="000913F1"/>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uiPriority w:val="39"/>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2E04BD"/>
    <w:rPr>
      <w:rFonts w:ascii="Arial" w:hAnsi="Arial"/>
      <w:b/>
      <w:sz w:val="24"/>
      <w:lang w:eastAsia="es-ES"/>
    </w:rPr>
  </w:style>
  <w:style w:type="paragraph" w:styleId="Prrafodelista">
    <w:name w:val="List Paragraph"/>
    <w:aliases w:val="4 Viñ 1nivel,Numeración 1,Cuadrícula media 1 - Énfasis 21"/>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qFormat/>
    <w:rsid w:val="004465B5"/>
    <w:rPr>
      <w:sz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uiPriority w:val="99"/>
    <w:rsid w:val="004465B5"/>
    <w:rPr>
      <w:rFonts w:ascii="Arial" w:hAnsi="Arial"/>
      <w:lang w:val="es-ES" w:eastAsia="es-ES"/>
    </w:rPr>
  </w:style>
  <w:style w:type="character" w:styleId="Refdenotaalpie">
    <w:name w:val="footnote reference"/>
    <w:aliases w:val="Ref,de nota al pie,fr,(NECG) Footnote Reference,o,Appel note de bas de p,Style 12,Style 124,Style 13,Style 3,Style 17,FR,Footnote Reference/,callout,Style 6,Footnote,Style 20,Footnote symbol,Appel note de bas de p + 11 pt,Italic"/>
    <w:uiPriority w:val="99"/>
    <w:qFormat/>
    <w:rsid w:val="004465B5"/>
    <w:rPr>
      <w:vertAlign w:val="superscript"/>
    </w:rPr>
  </w:style>
  <w:style w:type="character" w:styleId="Hipervnculo">
    <w:name w:val="Hyperlink"/>
    <w:uiPriority w:val="99"/>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styleId="Refdecomentario">
    <w:name w:val="annotation reference"/>
    <w:basedOn w:val="Fuentedeprrafopredeter"/>
    <w:semiHidden/>
    <w:unhideWhenUsed/>
    <w:rsid w:val="00360692"/>
    <w:rPr>
      <w:sz w:val="16"/>
      <w:szCs w:val="16"/>
    </w:rPr>
  </w:style>
  <w:style w:type="paragraph" w:styleId="Textocomentario">
    <w:name w:val="annotation text"/>
    <w:basedOn w:val="Normal"/>
    <w:link w:val="TextocomentarioCar"/>
    <w:semiHidden/>
    <w:unhideWhenUsed/>
    <w:rsid w:val="00360692"/>
    <w:rPr>
      <w:sz w:val="20"/>
    </w:rPr>
  </w:style>
  <w:style w:type="character" w:customStyle="1" w:styleId="TextocomentarioCar">
    <w:name w:val="Texto comentario Car"/>
    <w:basedOn w:val="Fuentedeprrafopredeter"/>
    <w:link w:val="Textocomentario"/>
    <w:semiHidden/>
    <w:rsid w:val="00360692"/>
    <w:rPr>
      <w:rFonts w:ascii="Arial" w:hAnsi="Arial"/>
      <w:lang w:val="es-ES" w:eastAsia="es-ES"/>
    </w:rPr>
  </w:style>
  <w:style w:type="paragraph" w:styleId="Asuntodelcomentario">
    <w:name w:val="annotation subject"/>
    <w:basedOn w:val="Textocomentario"/>
    <w:next w:val="Textocomentario"/>
    <w:link w:val="AsuntodelcomentarioCar"/>
    <w:uiPriority w:val="99"/>
    <w:semiHidden/>
    <w:unhideWhenUsed/>
    <w:rsid w:val="00360692"/>
    <w:rPr>
      <w:b/>
      <w:bCs/>
    </w:rPr>
  </w:style>
  <w:style w:type="character" w:customStyle="1" w:styleId="AsuntodelcomentarioCar">
    <w:name w:val="Asunto del comentario Car"/>
    <w:basedOn w:val="TextocomentarioCar"/>
    <w:link w:val="Asuntodelcomentario"/>
    <w:uiPriority w:val="99"/>
    <w:semiHidden/>
    <w:rsid w:val="00360692"/>
    <w:rPr>
      <w:rFonts w:ascii="Arial" w:hAnsi="Arial"/>
      <w:b/>
      <w:bCs/>
      <w:lang w:val="es-ES" w:eastAsia="es-ES"/>
    </w:rPr>
  </w:style>
  <w:style w:type="paragraph" w:styleId="Revisin">
    <w:name w:val="Revision"/>
    <w:hidden/>
    <w:uiPriority w:val="99"/>
    <w:semiHidden/>
    <w:rsid w:val="00C000D4"/>
    <w:rPr>
      <w:rFonts w:ascii="Arial" w:hAnsi="Arial"/>
      <w:sz w:val="24"/>
      <w:lang w:val="es-ES" w:eastAsia="es-ES"/>
    </w:rPr>
  </w:style>
  <w:style w:type="table" w:customStyle="1" w:styleId="Tablaconcuadrcula1">
    <w:name w:val="Tabla con cuadrícula1"/>
    <w:basedOn w:val="Tablanormal"/>
    <w:next w:val="Tablaconcuadrcula"/>
    <w:uiPriority w:val="39"/>
    <w:rsid w:val="00DD4A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88138E"/>
  </w:style>
  <w:style w:type="paragraph" w:customStyle="1" w:styleId="Texto">
    <w:name w:val="Texto"/>
    <w:basedOn w:val="Normal"/>
    <w:link w:val="TextoCar"/>
    <w:rsid w:val="00FD4E17"/>
    <w:pPr>
      <w:spacing w:after="101" w:line="216" w:lineRule="exact"/>
      <w:ind w:firstLine="288"/>
      <w:jc w:val="both"/>
    </w:pPr>
    <w:rPr>
      <w:rFonts w:cs="Arial"/>
      <w:sz w:val="18"/>
    </w:rPr>
  </w:style>
  <w:style w:type="character" w:customStyle="1" w:styleId="TextoCar">
    <w:name w:val="Texto Car"/>
    <w:link w:val="Texto"/>
    <w:locked/>
    <w:rsid w:val="00FD4E17"/>
    <w:rPr>
      <w:rFonts w:ascii="Arial" w:hAnsi="Arial" w:cs="Arial"/>
      <w:sz w:val="18"/>
      <w:lang w:val="es-ES" w:eastAsia="es-ES"/>
    </w:rPr>
  </w:style>
  <w:style w:type="character" w:customStyle="1" w:styleId="PrrafodelistaCar">
    <w:name w:val="Párrafo de lista Car"/>
    <w:aliases w:val="4 Viñ 1nivel Car,Numeración 1 Car,Cuadrícula media 1 - Énfasis 21 Car"/>
    <w:link w:val="Prrafodelista"/>
    <w:uiPriority w:val="34"/>
    <w:locked/>
    <w:rsid w:val="009B0ABD"/>
    <w:rPr>
      <w:rFonts w:ascii="Arial" w:hAnsi="Arial"/>
      <w:sz w:val="24"/>
      <w:lang w:val="es-ES" w:eastAsia="es-ES"/>
    </w:rPr>
  </w:style>
  <w:style w:type="character" w:customStyle="1" w:styleId="liststyle307133408level1">
    <w:name w:val="liststyle_307133408_level_1"/>
    <w:basedOn w:val="Fuentedeprrafopredeter"/>
    <w:rsid w:val="00646795"/>
  </w:style>
  <w:style w:type="character" w:customStyle="1" w:styleId="liststyle583345855level1">
    <w:name w:val="liststyle_583345855_level_1"/>
    <w:basedOn w:val="Fuentedeprrafopredeter"/>
    <w:rsid w:val="00646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72695">
      <w:bodyDiv w:val="1"/>
      <w:marLeft w:val="0"/>
      <w:marRight w:val="0"/>
      <w:marTop w:val="0"/>
      <w:marBottom w:val="0"/>
      <w:divBdr>
        <w:top w:val="none" w:sz="0" w:space="0" w:color="auto"/>
        <w:left w:val="none" w:sz="0" w:space="0" w:color="auto"/>
        <w:bottom w:val="none" w:sz="0" w:space="0" w:color="auto"/>
        <w:right w:val="none" w:sz="0" w:space="0" w:color="auto"/>
      </w:divBdr>
    </w:div>
    <w:div w:id="170531535">
      <w:bodyDiv w:val="1"/>
      <w:marLeft w:val="0"/>
      <w:marRight w:val="0"/>
      <w:marTop w:val="0"/>
      <w:marBottom w:val="0"/>
      <w:divBdr>
        <w:top w:val="none" w:sz="0" w:space="0" w:color="auto"/>
        <w:left w:val="none" w:sz="0" w:space="0" w:color="auto"/>
        <w:bottom w:val="none" w:sz="0" w:space="0" w:color="auto"/>
        <w:right w:val="none" w:sz="0" w:space="0" w:color="auto"/>
      </w:divBdr>
      <w:divsChild>
        <w:div w:id="795372487">
          <w:marLeft w:val="1080"/>
          <w:marRight w:val="0"/>
          <w:marTop w:val="0"/>
          <w:marBottom w:val="101"/>
          <w:divBdr>
            <w:top w:val="none" w:sz="0" w:space="0" w:color="auto"/>
            <w:left w:val="none" w:sz="0" w:space="0" w:color="auto"/>
            <w:bottom w:val="none" w:sz="0" w:space="0" w:color="auto"/>
            <w:right w:val="none" w:sz="0" w:space="0" w:color="auto"/>
          </w:divBdr>
        </w:div>
        <w:div w:id="1196818519">
          <w:marLeft w:val="1620"/>
          <w:marRight w:val="0"/>
          <w:marTop w:val="0"/>
          <w:marBottom w:val="101"/>
          <w:divBdr>
            <w:top w:val="none" w:sz="0" w:space="0" w:color="auto"/>
            <w:left w:val="none" w:sz="0" w:space="0" w:color="auto"/>
            <w:bottom w:val="none" w:sz="0" w:space="0" w:color="auto"/>
            <w:right w:val="none" w:sz="0" w:space="0" w:color="auto"/>
          </w:divBdr>
        </w:div>
        <w:div w:id="365643442">
          <w:marLeft w:val="1620"/>
          <w:marRight w:val="0"/>
          <w:marTop w:val="0"/>
          <w:marBottom w:val="80"/>
          <w:divBdr>
            <w:top w:val="none" w:sz="0" w:space="0" w:color="auto"/>
            <w:left w:val="none" w:sz="0" w:space="0" w:color="auto"/>
            <w:bottom w:val="none" w:sz="0" w:space="0" w:color="auto"/>
            <w:right w:val="none" w:sz="0" w:space="0" w:color="auto"/>
          </w:divBdr>
        </w:div>
        <w:div w:id="1229267930">
          <w:marLeft w:val="1620"/>
          <w:marRight w:val="0"/>
          <w:marTop w:val="0"/>
          <w:marBottom w:val="80"/>
          <w:divBdr>
            <w:top w:val="none" w:sz="0" w:space="0" w:color="auto"/>
            <w:left w:val="none" w:sz="0" w:space="0" w:color="auto"/>
            <w:bottom w:val="none" w:sz="0" w:space="0" w:color="auto"/>
            <w:right w:val="none" w:sz="0" w:space="0" w:color="auto"/>
          </w:divBdr>
        </w:div>
        <w:div w:id="65735070">
          <w:marLeft w:val="1620"/>
          <w:marRight w:val="0"/>
          <w:marTop w:val="0"/>
          <w:marBottom w:val="80"/>
          <w:divBdr>
            <w:top w:val="none" w:sz="0" w:space="0" w:color="auto"/>
            <w:left w:val="none" w:sz="0" w:space="0" w:color="auto"/>
            <w:bottom w:val="none" w:sz="0" w:space="0" w:color="auto"/>
            <w:right w:val="none" w:sz="0" w:space="0" w:color="auto"/>
          </w:divBdr>
        </w:div>
      </w:divsChild>
    </w:div>
    <w:div w:id="387537864">
      <w:bodyDiv w:val="1"/>
      <w:marLeft w:val="0"/>
      <w:marRight w:val="0"/>
      <w:marTop w:val="0"/>
      <w:marBottom w:val="0"/>
      <w:divBdr>
        <w:top w:val="none" w:sz="0" w:space="0" w:color="auto"/>
        <w:left w:val="none" w:sz="0" w:space="0" w:color="auto"/>
        <w:bottom w:val="none" w:sz="0" w:space="0" w:color="auto"/>
        <w:right w:val="none" w:sz="0" w:space="0" w:color="auto"/>
      </w:divBdr>
    </w:div>
    <w:div w:id="392775192">
      <w:bodyDiv w:val="1"/>
      <w:marLeft w:val="0"/>
      <w:marRight w:val="0"/>
      <w:marTop w:val="0"/>
      <w:marBottom w:val="0"/>
      <w:divBdr>
        <w:top w:val="none" w:sz="0" w:space="0" w:color="auto"/>
        <w:left w:val="none" w:sz="0" w:space="0" w:color="auto"/>
        <w:bottom w:val="none" w:sz="0" w:space="0" w:color="auto"/>
        <w:right w:val="none" w:sz="0" w:space="0" w:color="auto"/>
      </w:divBdr>
      <w:divsChild>
        <w:div w:id="857818228">
          <w:marLeft w:val="440"/>
          <w:marRight w:val="0"/>
          <w:marTop w:val="46"/>
          <w:marBottom w:val="40"/>
          <w:divBdr>
            <w:top w:val="none" w:sz="0" w:space="0" w:color="auto"/>
            <w:left w:val="none" w:sz="0" w:space="0" w:color="auto"/>
            <w:bottom w:val="none" w:sz="0" w:space="0" w:color="auto"/>
            <w:right w:val="none" w:sz="0" w:space="0" w:color="auto"/>
          </w:divBdr>
        </w:div>
        <w:div w:id="881208019">
          <w:marLeft w:val="890"/>
          <w:marRight w:val="0"/>
          <w:marTop w:val="46"/>
          <w:marBottom w:val="40"/>
          <w:divBdr>
            <w:top w:val="none" w:sz="0" w:space="0" w:color="auto"/>
            <w:left w:val="none" w:sz="0" w:space="0" w:color="auto"/>
            <w:bottom w:val="none" w:sz="0" w:space="0" w:color="auto"/>
            <w:right w:val="none" w:sz="0" w:space="0" w:color="auto"/>
          </w:divBdr>
        </w:div>
        <w:div w:id="1785687208">
          <w:marLeft w:val="890"/>
          <w:marRight w:val="0"/>
          <w:marTop w:val="46"/>
          <w:marBottom w:val="40"/>
          <w:divBdr>
            <w:top w:val="none" w:sz="0" w:space="0" w:color="auto"/>
            <w:left w:val="none" w:sz="0" w:space="0" w:color="auto"/>
            <w:bottom w:val="none" w:sz="0" w:space="0" w:color="auto"/>
            <w:right w:val="none" w:sz="0" w:space="0" w:color="auto"/>
          </w:divBdr>
        </w:div>
        <w:div w:id="197813585">
          <w:marLeft w:val="890"/>
          <w:marRight w:val="0"/>
          <w:marTop w:val="46"/>
          <w:marBottom w:val="40"/>
          <w:divBdr>
            <w:top w:val="none" w:sz="0" w:space="0" w:color="auto"/>
            <w:left w:val="none" w:sz="0" w:space="0" w:color="auto"/>
            <w:bottom w:val="none" w:sz="0" w:space="0" w:color="auto"/>
            <w:right w:val="none" w:sz="0" w:space="0" w:color="auto"/>
          </w:divBdr>
        </w:div>
        <w:div w:id="179510060">
          <w:marLeft w:val="440"/>
          <w:marRight w:val="0"/>
          <w:marTop w:val="46"/>
          <w:marBottom w:val="40"/>
          <w:divBdr>
            <w:top w:val="none" w:sz="0" w:space="0" w:color="auto"/>
            <w:left w:val="none" w:sz="0" w:space="0" w:color="auto"/>
            <w:bottom w:val="none" w:sz="0" w:space="0" w:color="auto"/>
            <w:right w:val="none" w:sz="0" w:space="0" w:color="auto"/>
          </w:divBdr>
        </w:div>
        <w:div w:id="1877428586">
          <w:marLeft w:val="440"/>
          <w:marRight w:val="0"/>
          <w:marTop w:val="46"/>
          <w:marBottom w:val="40"/>
          <w:divBdr>
            <w:top w:val="none" w:sz="0" w:space="0" w:color="auto"/>
            <w:left w:val="none" w:sz="0" w:space="0" w:color="auto"/>
            <w:bottom w:val="none" w:sz="0" w:space="0" w:color="auto"/>
            <w:right w:val="none" w:sz="0" w:space="0" w:color="auto"/>
          </w:divBdr>
        </w:div>
      </w:divsChild>
    </w:div>
    <w:div w:id="411775381">
      <w:bodyDiv w:val="1"/>
      <w:marLeft w:val="0"/>
      <w:marRight w:val="0"/>
      <w:marTop w:val="0"/>
      <w:marBottom w:val="0"/>
      <w:divBdr>
        <w:top w:val="none" w:sz="0" w:space="0" w:color="auto"/>
        <w:left w:val="none" w:sz="0" w:space="0" w:color="auto"/>
        <w:bottom w:val="none" w:sz="0" w:space="0" w:color="auto"/>
        <w:right w:val="none" w:sz="0" w:space="0" w:color="auto"/>
      </w:divBdr>
    </w:div>
    <w:div w:id="736439976">
      <w:bodyDiv w:val="1"/>
      <w:marLeft w:val="0"/>
      <w:marRight w:val="0"/>
      <w:marTop w:val="0"/>
      <w:marBottom w:val="0"/>
      <w:divBdr>
        <w:top w:val="none" w:sz="0" w:space="0" w:color="auto"/>
        <w:left w:val="none" w:sz="0" w:space="0" w:color="auto"/>
        <w:bottom w:val="none" w:sz="0" w:space="0" w:color="auto"/>
        <w:right w:val="none" w:sz="0" w:space="0" w:color="auto"/>
      </w:divBdr>
    </w:div>
    <w:div w:id="773284946">
      <w:bodyDiv w:val="1"/>
      <w:marLeft w:val="0"/>
      <w:marRight w:val="0"/>
      <w:marTop w:val="0"/>
      <w:marBottom w:val="0"/>
      <w:divBdr>
        <w:top w:val="none" w:sz="0" w:space="0" w:color="auto"/>
        <w:left w:val="none" w:sz="0" w:space="0" w:color="auto"/>
        <w:bottom w:val="none" w:sz="0" w:space="0" w:color="auto"/>
        <w:right w:val="none" w:sz="0" w:space="0" w:color="auto"/>
      </w:divBdr>
    </w:div>
    <w:div w:id="866677080">
      <w:bodyDiv w:val="1"/>
      <w:marLeft w:val="0"/>
      <w:marRight w:val="0"/>
      <w:marTop w:val="0"/>
      <w:marBottom w:val="0"/>
      <w:divBdr>
        <w:top w:val="none" w:sz="0" w:space="0" w:color="auto"/>
        <w:left w:val="none" w:sz="0" w:space="0" w:color="auto"/>
        <w:bottom w:val="none" w:sz="0" w:space="0" w:color="auto"/>
        <w:right w:val="none" w:sz="0" w:space="0" w:color="auto"/>
      </w:divBdr>
    </w:div>
    <w:div w:id="927231209">
      <w:bodyDiv w:val="1"/>
      <w:marLeft w:val="0"/>
      <w:marRight w:val="0"/>
      <w:marTop w:val="0"/>
      <w:marBottom w:val="0"/>
      <w:divBdr>
        <w:top w:val="none" w:sz="0" w:space="0" w:color="auto"/>
        <w:left w:val="none" w:sz="0" w:space="0" w:color="auto"/>
        <w:bottom w:val="none" w:sz="0" w:space="0" w:color="auto"/>
        <w:right w:val="none" w:sz="0" w:space="0" w:color="auto"/>
      </w:divBdr>
      <w:divsChild>
        <w:div w:id="1138913466">
          <w:marLeft w:val="0"/>
          <w:marRight w:val="0"/>
          <w:marTop w:val="46"/>
          <w:marBottom w:val="40"/>
          <w:divBdr>
            <w:top w:val="none" w:sz="0" w:space="0" w:color="auto"/>
            <w:left w:val="none" w:sz="0" w:space="0" w:color="auto"/>
            <w:bottom w:val="none" w:sz="0" w:space="0" w:color="auto"/>
            <w:right w:val="none" w:sz="0" w:space="0" w:color="auto"/>
          </w:divBdr>
        </w:div>
        <w:div w:id="732236712">
          <w:marLeft w:val="0"/>
          <w:marRight w:val="0"/>
          <w:marTop w:val="46"/>
          <w:marBottom w:val="40"/>
          <w:divBdr>
            <w:top w:val="none" w:sz="0" w:space="0" w:color="auto"/>
            <w:left w:val="none" w:sz="0" w:space="0" w:color="auto"/>
            <w:bottom w:val="none" w:sz="0" w:space="0" w:color="auto"/>
            <w:right w:val="none" w:sz="0" w:space="0" w:color="auto"/>
          </w:divBdr>
        </w:div>
      </w:divsChild>
    </w:div>
    <w:div w:id="976300353">
      <w:bodyDiv w:val="1"/>
      <w:marLeft w:val="0"/>
      <w:marRight w:val="0"/>
      <w:marTop w:val="0"/>
      <w:marBottom w:val="0"/>
      <w:divBdr>
        <w:top w:val="none" w:sz="0" w:space="0" w:color="auto"/>
        <w:left w:val="none" w:sz="0" w:space="0" w:color="auto"/>
        <w:bottom w:val="none" w:sz="0" w:space="0" w:color="auto"/>
        <w:right w:val="none" w:sz="0" w:space="0" w:color="auto"/>
      </w:divBdr>
      <w:divsChild>
        <w:div w:id="118381692">
          <w:marLeft w:val="0"/>
          <w:marRight w:val="0"/>
          <w:marTop w:val="46"/>
          <w:marBottom w:val="40"/>
          <w:divBdr>
            <w:top w:val="none" w:sz="0" w:space="0" w:color="auto"/>
            <w:left w:val="none" w:sz="0" w:space="0" w:color="auto"/>
            <w:bottom w:val="none" w:sz="0" w:space="0" w:color="auto"/>
            <w:right w:val="none" w:sz="0" w:space="0" w:color="auto"/>
          </w:divBdr>
        </w:div>
      </w:divsChild>
    </w:div>
    <w:div w:id="1314219446">
      <w:bodyDiv w:val="1"/>
      <w:marLeft w:val="0"/>
      <w:marRight w:val="0"/>
      <w:marTop w:val="0"/>
      <w:marBottom w:val="0"/>
      <w:divBdr>
        <w:top w:val="none" w:sz="0" w:space="0" w:color="auto"/>
        <w:left w:val="none" w:sz="0" w:space="0" w:color="auto"/>
        <w:bottom w:val="none" w:sz="0" w:space="0" w:color="auto"/>
        <w:right w:val="none" w:sz="0" w:space="0" w:color="auto"/>
      </w:divBdr>
    </w:div>
    <w:div w:id="1317564929">
      <w:bodyDiv w:val="1"/>
      <w:marLeft w:val="0"/>
      <w:marRight w:val="0"/>
      <w:marTop w:val="0"/>
      <w:marBottom w:val="0"/>
      <w:divBdr>
        <w:top w:val="none" w:sz="0" w:space="0" w:color="auto"/>
        <w:left w:val="none" w:sz="0" w:space="0" w:color="auto"/>
        <w:bottom w:val="none" w:sz="0" w:space="0" w:color="auto"/>
        <w:right w:val="none" w:sz="0" w:space="0" w:color="auto"/>
      </w:divBdr>
    </w:div>
    <w:div w:id="1481267778">
      <w:bodyDiv w:val="1"/>
      <w:marLeft w:val="0"/>
      <w:marRight w:val="0"/>
      <w:marTop w:val="0"/>
      <w:marBottom w:val="0"/>
      <w:divBdr>
        <w:top w:val="none" w:sz="0" w:space="0" w:color="auto"/>
        <w:left w:val="none" w:sz="0" w:space="0" w:color="auto"/>
        <w:bottom w:val="none" w:sz="0" w:space="0" w:color="auto"/>
        <w:right w:val="none" w:sz="0" w:space="0" w:color="auto"/>
      </w:divBdr>
    </w:div>
    <w:div w:id="1489833078">
      <w:bodyDiv w:val="1"/>
      <w:marLeft w:val="0"/>
      <w:marRight w:val="0"/>
      <w:marTop w:val="0"/>
      <w:marBottom w:val="0"/>
      <w:divBdr>
        <w:top w:val="none" w:sz="0" w:space="0" w:color="auto"/>
        <w:left w:val="none" w:sz="0" w:space="0" w:color="auto"/>
        <w:bottom w:val="none" w:sz="0" w:space="0" w:color="auto"/>
        <w:right w:val="none" w:sz="0" w:space="0" w:color="auto"/>
      </w:divBdr>
      <w:divsChild>
        <w:div w:id="1465998680">
          <w:marLeft w:val="1080"/>
          <w:marRight w:val="0"/>
          <w:marTop w:val="0"/>
          <w:marBottom w:val="80"/>
          <w:divBdr>
            <w:top w:val="none" w:sz="0" w:space="0" w:color="auto"/>
            <w:left w:val="none" w:sz="0" w:space="0" w:color="auto"/>
            <w:bottom w:val="none" w:sz="0" w:space="0" w:color="auto"/>
            <w:right w:val="none" w:sz="0" w:space="0" w:color="auto"/>
          </w:divBdr>
        </w:div>
        <w:div w:id="702681301">
          <w:marLeft w:val="1080"/>
          <w:marRight w:val="0"/>
          <w:marTop w:val="0"/>
          <w:marBottom w:val="80"/>
          <w:divBdr>
            <w:top w:val="none" w:sz="0" w:space="0" w:color="auto"/>
            <w:left w:val="none" w:sz="0" w:space="0" w:color="auto"/>
            <w:bottom w:val="none" w:sz="0" w:space="0" w:color="auto"/>
            <w:right w:val="none" w:sz="0" w:space="0" w:color="auto"/>
          </w:divBdr>
        </w:div>
      </w:divsChild>
    </w:div>
    <w:div w:id="1494568013">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540360269">
      <w:bodyDiv w:val="1"/>
      <w:marLeft w:val="0"/>
      <w:marRight w:val="0"/>
      <w:marTop w:val="0"/>
      <w:marBottom w:val="0"/>
      <w:divBdr>
        <w:top w:val="none" w:sz="0" w:space="0" w:color="auto"/>
        <w:left w:val="none" w:sz="0" w:space="0" w:color="auto"/>
        <w:bottom w:val="none" w:sz="0" w:space="0" w:color="auto"/>
        <w:right w:val="none" w:sz="0" w:space="0" w:color="auto"/>
      </w:divBdr>
    </w:div>
    <w:div w:id="196935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73806-88CF-43DC-B211-E248B3D95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18</Pages>
  <Words>8034</Words>
  <Characters>44189</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52119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ecalderon</dc:creator>
  <cp:lastModifiedBy>Maria del Consuelo Gonzalez Moreno</cp:lastModifiedBy>
  <cp:revision>9</cp:revision>
  <cp:lastPrinted>2016-10-04T14:51:00Z</cp:lastPrinted>
  <dcterms:created xsi:type="dcterms:W3CDTF">2016-10-03T23:04:00Z</dcterms:created>
  <dcterms:modified xsi:type="dcterms:W3CDTF">2017-01-11T18:59:00Z</dcterms:modified>
</cp:coreProperties>
</file>