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8BE68" w14:textId="48E39724" w:rsidR="009C218E" w:rsidRPr="00AE5586" w:rsidRDefault="00EB2296" w:rsidP="00AE5586">
      <w:pPr>
        <w:pStyle w:val="Ttulo1"/>
        <w:spacing w:after="240"/>
        <w:jc w:val="both"/>
        <w:rPr>
          <w:rFonts w:ascii="ITC Avant Garde" w:eastAsia="Times New Roman" w:hAnsi="ITC Avant Garde"/>
          <w:b/>
          <w:color w:val="000000" w:themeColor="text1"/>
          <w:sz w:val="24"/>
          <w:szCs w:val="24"/>
          <w:lang w:val="es-ES_tradnl" w:eastAsia="es-ES"/>
        </w:rPr>
      </w:pPr>
      <w:r w:rsidRPr="00AE5586">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w:t>
      </w:r>
      <w:r w:rsidR="00DF6AB8" w:rsidRPr="00AE5586">
        <w:rPr>
          <w:rFonts w:ascii="ITC Avant Garde" w:eastAsia="Times New Roman" w:hAnsi="ITC Avant Garde"/>
          <w:b/>
          <w:color w:val="000000" w:themeColor="text1"/>
          <w:sz w:val="24"/>
          <w:szCs w:val="24"/>
          <w:lang w:val="es-ES_tradnl" w:eastAsia="es-ES"/>
        </w:rPr>
        <w:t>AUTORIZA LA</w:t>
      </w:r>
      <w:r w:rsidRPr="00AE5586">
        <w:rPr>
          <w:rFonts w:ascii="ITC Avant Garde" w:eastAsia="Times New Roman" w:hAnsi="ITC Avant Garde"/>
          <w:b/>
          <w:color w:val="000000" w:themeColor="text1"/>
          <w:sz w:val="24"/>
          <w:szCs w:val="24"/>
          <w:lang w:val="es-ES_tradnl" w:eastAsia="es-ES"/>
        </w:rPr>
        <w:t xml:space="preserve"> TRANSICIÓN </w:t>
      </w:r>
      <w:r w:rsidR="00DF6AB8" w:rsidRPr="00AE5586">
        <w:rPr>
          <w:rFonts w:ascii="ITC Avant Garde" w:eastAsia="Times New Roman" w:hAnsi="ITC Avant Garde"/>
          <w:b/>
          <w:color w:val="000000" w:themeColor="text1"/>
          <w:sz w:val="24"/>
          <w:szCs w:val="24"/>
          <w:lang w:val="es-ES_tradnl" w:eastAsia="es-ES"/>
        </w:rPr>
        <w:t xml:space="preserve">DE </w:t>
      </w:r>
      <w:r w:rsidR="007D4F8D" w:rsidRPr="00AE5586">
        <w:rPr>
          <w:rFonts w:ascii="ITC Avant Garde" w:eastAsia="Times New Roman" w:hAnsi="ITC Avant Garde"/>
          <w:b/>
          <w:color w:val="000000" w:themeColor="text1"/>
          <w:sz w:val="24"/>
          <w:szCs w:val="24"/>
          <w:lang w:val="es-ES_tradnl" w:eastAsia="es-ES"/>
        </w:rPr>
        <w:t>DOS</w:t>
      </w:r>
      <w:r w:rsidR="00E573B7" w:rsidRPr="00AE5586">
        <w:rPr>
          <w:rFonts w:ascii="ITC Avant Garde" w:eastAsia="Times New Roman" w:hAnsi="ITC Avant Garde"/>
          <w:b/>
          <w:color w:val="000000" w:themeColor="text1"/>
          <w:sz w:val="24"/>
          <w:szCs w:val="24"/>
          <w:lang w:val="es-ES_tradnl" w:eastAsia="es-ES"/>
        </w:rPr>
        <w:t xml:space="preserve"> </w:t>
      </w:r>
      <w:r w:rsidR="00DF6AB8" w:rsidRPr="00AE5586">
        <w:rPr>
          <w:rFonts w:ascii="ITC Avant Garde" w:eastAsia="Times New Roman" w:hAnsi="ITC Avant Garde"/>
          <w:b/>
          <w:color w:val="000000" w:themeColor="text1"/>
          <w:sz w:val="24"/>
          <w:szCs w:val="24"/>
          <w:lang w:val="es-ES_tradnl" w:eastAsia="es-ES"/>
        </w:rPr>
        <w:t>PERMISOS DE RADIODIFUSIÓN AL RÉGIMEN DE CONCESIÓN DE LA LEY FEDERAL DE TEL</w:t>
      </w:r>
      <w:r w:rsidR="003D2FF2" w:rsidRPr="00AE5586">
        <w:rPr>
          <w:rFonts w:ascii="ITC Avant Garde" w:eastAsia="Times New Roman" w:hAnsi="ITC Avant Garde"/>
          <w:b/>
          <w:color w:val="000000" w:themeColor="text1"/>
          <w:sz w:val="24"/>
          <w:szCs w:val="24"/>
          <w:lang w:val="es-ES_tradnl" w:eastAsia="es-ES"/>
        </w:rPr>
        <w:t>ECOMUNICACIONES Y RADIODIFUSIÓN</w:t>
      </w:r>
      <w:r w:rsidR="00DF6AB8" w:rsidRPr="00AE5586">
        <w:rPr>
          <w:rFonts w:ascii="ITC Avant Garde" w:eastAsia="Times New Roman" w:hAnsi="ITC Avant Garde"/>
          <w:b/>
          <w:color w:val="000000" w:themeColor="text1"/>
          <w:sz w:val="24"/>
          <w:szCs w:val="24"/>
          <w:lang w:val="es-ES_tradnl" w:eastAsia="es-ES"/>
        </w:rPr>
        <w:t xml:space="preserve"> PARA LO CUAL </w:t>
      </w:r>
      <w:r w:rsidRPr="00AE5586">
        <w:rPr>
          <w:rFonts w:ascii="ITC Avant Garde" w:eastAsia="Times New Roman" w:hAnsi="ITC Avant Garde"/>
          <w:b/>
          <w:color w:val="000000" w:themeColor="text1"/>
          <w:sz w:val="24"/>
          <w:szCs w:val="24"/>
          <w:lang w:val="es-ES_tradnl" w:eastAsia="es-ES"/>
        </w:rPr>
        <w:t>OTORGA</w:t>
      </w:r>
      <w:r w:rsidR="003D2FF2" w:rsidRPr="00AE5586">
        <w:rPr>
          <w:rFonts w:ascii="ITC Avant Garde" w:eastAsia="Times New Roman" w:hAnsi="ITC Avant Garde"/>
          <w:b/>
          <w:color w:val="000000" w:themeColor="text1"/>
          <w:sz w:val="24"/>
          <w:szCs w:val="24"/>
          <w:lang w:val="es-ES_tradnl" w:eastAsia="es-ES"/>
        </w:rPr>
        <w:t>,</w:t>
      </w:r>
      <w:r w:rsidRPr="00AE5586">
        <w:rPr>
          <w:rFonts w:ascii="ITC Avant Garde" w:eastAsia="Times New Roman" w:hAnsi="ITC Avant Garde"/>
          <w:b/>
          <w:color w:val="000000" w:themeColor="text1"/>
          <w:sz w:val="24"/>
          <w:szCs w:val="24"/>
          <w:lang w:val="es-ES_tradnl" w:eastAsia="es-ES"/>
        </w:rPr>
        <w:t xml:space="preserve"> </w:t>
      </w:r>
      <w:r w:rsidR="00DF6AB8" w:rsidRPr="00AE5586">
        <w:rPr>
          <w:rFonts w:ascii="ITC Avant Garde" w:eastAsia="Times New Roman" w:hAnsi="ITC Avant Garde"/>
          <w:b/>
          <w:color w:val="000000" w:themeColor="text1"/>
          <w:sz w:val="24"/>
          <w:szCs w:val="24"/>
          <w:lang w:val="es-ES_tradnl" w:eastAsia="es-ES"/>
        </w:rPr>
        <w:t xml:space="preserve">RESPECTIVAMENTE, </w:t>
      </w:r>
      <w:r w:rsidRPr="00AE5586">
        <w:rPr>
          <w:rFonts w:ascii="ITC Avant Garde" w:eastAsia="Times New Roman" w:hAnsi="ITC Avant Garde"/>
          <w:b/>
          <w:color w:val="000000" w:themeColor="text1"/>
          <w:sz w:val="24"/>
          <w:szCs w:val="24"/>
          <w:lang w:val="es-ES_tradnl" w:eastAsia="es-ES"/>
        </w:rPr>
        <w:t>UNA CONCESIÓN PARA USAR Y APROVECHAR BANDAS DE FRECUENCIA</w:t>
      </w:r>
      <w:r w:rsidR="009C218E" w:rsidRPr="00AE5586">
        <w:rPr>
          <w:rFonts w:ascii="ITC Avant Garde" w:eastAsia="Times New Roman" w:hAnsi="ITC Avant Garde"/>
          <w:b/>
          <w:color w:val="000000" w:themeColor="text1"/>
          <w:sz w:val="24"/>
          <w:szCs w:val="24"/>
          <w:lang w:val="es-ES_tradnl" w:eastAsia="es-ES"/>
        </w:rPr>
        <w:t>S</w:t>
      </w:r>
      <w:r w:rsidRPr="00AE5586">
        <w:rPr>
          <w:rFonts w:ascii="ITC Avant Garde" w:eastAsia="Times New Roman" w:hAnsi="ITC Avant Garde"/>
          <w:b/>
          <w:color w:val="000000" w:themeColor="text1"/>
          <w:sz w:val="24"/>
          <w:szCs w:val="24"/>
          <w:lang w:val="es-ES_tradnl" w:eastAsia="es-ES"/>
        </w:rPr>
        <w:t xml:space="preserve"> DEL ESPECTRO RADIOELÉCTRICO </w:t>
      </w:r>
      <w:r w:rsidR="009C218E" w:rsidRPr="00AE5586">
        <w:rPr>
          <w:rFonts w:ascii="ITC Avant Garde" w:eastAsia="Times New Roman" w:hAnsi="ITC Avant Garde"/>
          <w:b/>
          <w:color w:val="000000" w:themeColor="text1"/>
          <w:sz w:val="24"/>
          <w:szCs w:val="24"/>
          <w:lang w:val="es-ES_tradnl" w:eastAsia="es-ES"/>
        </w:rPr>
        <w:t xml:space="preserve">PARA LA PRESTACIÓN DEL SERVICIO PÚBLICO DE </w:t>
      </w:r>
      <w:r w:rsidR="009E667B" w:rsidRPr="00AE5586">
        <w:rPr>
          <w:rFonts w:ascii="ITC Avant Garde" w:eastAsia="Times New Roman" w:hAnsi="ITC Avant Garde"/>
          <w:b/>
          <w:color w:val="000000" w:themeColor="text1"/>
          <w:sz w:val="24"/>
          <w:szCs w:val="24"/>
          <w:lang w:val="es-ES_tradnl" w:eastAsia="es-ES"/>
        </w:rPr>
        <w:t>TELEVISI</w:t>
      </w:r>
      <w:r w:rsidR="00E573B7" w:rsidRPr="00AE5586">
        <w:rPr>
          <w:rFonts w:ascii="ITC Avant Garde" w:eastAsia="Times New Roman" w:hAnsi="ITC Avant Garde"/>
          <w:b/>
          <w:color w:val="000000" w:themeColor="text1"/>
          <w:sz w:val="24"/>
          <w:szCs w:val="24"/>
          <w:lang w:val="es-ES_tradnl" w:eastAsia="es-ES"/>
        </w:rPr>
        <w:t>Ó</w:t>
      </w:r>
      <w:r w:rsidR="009E667B" w:rsidRPr="00AE5586">
        <w:rPr>
          <w:rFonts w:ascii="ITC Avant Garde" w:eastAsia="Times New Roman" w:hAnsi="ITC Avant Garde"/>
          <w:b/>
          <w:color w:val="000000" w:themeColor="text1"/>
          <w:sz w:val="24"/>
          <w:szCs w:val="24"/>
          <w:lang w:val="es-ES_tradnl" w:eastAsia="es-ES"/>
        </w:rPr>
        <w:t xml:space="preserve">N </w:t>
      </w:r>
      <w:r w:rsidR="009C218E" w:rsidRPr="00AE5586">
        <w:rPr>
          <w:rFonts w:ascii="ITC Avant Garde" w:eastAsia="Times New Roman" w:hAnsi="ITC Avant Garde"/>
          <w:b/>
          <w:color w:val="000000" w:themeColor="text1"/>
          <w:sz w:val="24"/>
          <w:szCs w:val="24"/>
          <w:lang w:val="es-ES_tradnl" w:eastAsia="es-ES"/>
        </w:rPr>
        <w:t>RADIODIFU</w:t>
      </w:r>
      <w:r w:rsidR="009E667B" w:rsidRPr="00AE5586">
        <w:rPr>
          <w:rFonts w:ascii="ITC Avant Garde" w:eastAsia="Times New Roman" w:hAnsi="ITC Avant Garde"/>
          <w:b/>
          <w:color w:val="000000" w:themeColor="text1"/>
          <w:sz w:val="24"/>
          <w:szCs w:val="24"/>
          <w:lang w:val="es-ES_tradnl" w:eastAsia="es-ES"/>
        </w:rPr>
        <w:t xml:space="preserve">NDIDA DIGITAL </w:t>
      </w:r>
      <w:r w:rsidR="009C218E" w:rsidRPr="00AE5586">
        <w:rPr>
          <w:rFonts w:ascii="ITC Avant Garde" w:eastAsia="Times New Roman" w:hAnsi="ITC Avant Garde"/>
          <w:b/>
          <w:color w:val="000000" w:themeColor="text1"/>
          <w:sz w:val="24"/>
          <w:szCs w:val="24"/>
          <w:lang w:val="es-ES_tradnl" w:eastAsia="es-ES"/>
        </w:rPr>
        <w:t>Y, EN SU CASO, U</w:t>
      </w:r>
      <w:r w:rsidRPr="00AE5586">
        <w:rPr>
          <w:rFonts w:ascii="ITC Avant Garde" w:eastAsia="Times New Roman" w:hAnsi="ITC Avant Garde"/>
          <w:b/>
          <w:color w:val="000000" w:themeColor="text1"/>
          <w:sz w:val="24"/>
          <w:szCs w:val="24"/>
          <w:lang w:val="es-ES_tradnl" w:eastAsia="es-ES"/>
        </w:rPr>
        <w:t xml:space="preserve">NA CONCESIÓN ÚNICA, AMBAS </w:t>
      </w:r>
      <w:r w:rsidR="00C73C32" w:rsidRPr="00AE5586">
        <w:rPr>
          <w:rFonts w:ascii="ITC Avant Garde" w:eastAsia="Times New Roman" w:hAnsi="ITC Avant Garde"/>
          <w:b/>
          <w:color w:val="000000" w:themeColor="text1"/>
          <w:sz w:val="24"/>
          <w:szCs w:val="24"/>
          <w:lang w:val="es-ES_tradnl" w:eastAsia="es-ES"/>
        </w:rPr>
        <w:t>PARA</w:t>
      </w:r>
      <w:r w:rsidRPr="00AE5586">
        <w:rPr>
          <w:rFonts w:ascii="ITC Avant Garde" w:eastAsia="Times New Roman" w:hAnsi="ITC Avant Garde"/>
          <w:b/>
          <w:color w:val="000000" w:themeColor="text1"/>
          <w:sz w:val="24"/>
          <w:szCs w:val="24"/>
          <w:lang w:val="es-ES_tradnl" w:eastAsia="es-ES"/>
        </w:rPr>
        <w:t xml:space="preserve"> USO </w:t>
      </w:r>
      <w:r w:rsidR="00156509" w:rsidRPr="00AE5586">
        <w:rPr>
          <w:rFonts w:ascii="ITC Avant Garde" w:eastAsia="Times New Roman" w:hAnsi="ITC Avant Garde"/>
          <w:b/>
          <w:color w:val="000000" w:themeColor="text1"/>
          <w:sz w:val="24"/>
          <w:szCs w:val="24"/>
          <w:lang w:val="es-ES_tradnl" w:eastAsia="es-ES"/>
        </w:rPr>
        <w:t>SOCIAL</w:t>
      </w:r>
    </w:p>
    <w:p w14:paraId="0F18A1BA" w14:textId="77777777" w:rsidR="00AE5586" w:rsidRPr="00AE5586" w:rsidRDefault="00EB2296" w:rsidP="00AE5586">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E5586">
        <w:rPr>
          <w:rFonts w:ascii="ITC Avant Garde" w:hAnsi="ITC Avant Garde"/>
          <w:b/>
          <w:color w:val="000000" w:themeColor="text1"/>
          <w:sz w:val="22"/>
          <w:szCs w:val="22"/>
        </w:rPr>
        <w:t>ANTECEDENTES</w:t>
      </w:r>
    </w:p>
    <w:p w14:paraId="29C28C26" w14:textId="77777777" w:rsidR="00AE5586" w:rsidRDefault="00F71C13" w:rsidP="00AE5586">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3D2FF2">
        <w:rPr>
          <w:rFonts w:ascii="ITC Avant Garde" w:hAnsi="ITC Avant Garde"/>
          <w:b/>
          <w:sz w:val="22"/>
          <w:szCs w:val="22"/>
          <w:lang w:eastAsia="es-MX"/>
        </w:rPr>
        <w:t xml:space="preserve">Otorgamiento de Permisos. </w:t>
      </w:r>
      <w:r w:rsidRPr="003D2FF2">
        <w:rPr>
          <w:rFonts w:ascii="ITC Avant Garde" w:hAnsi="ITC Avant Garde"/>
          <w:sz w:val="22"/>
          <w:szCs w:val="22"/>
          <w:lang w:eastAsia="es-MX"/>
        </w:rPr>
        <w:t>La Secretaría de Comunicaciones y Transportes (la “SCT”) así como la extinta Comisión Federal de Telecomunicaciones (la “COFETEL”)</w:t>
      </w:r>
      <w:r w:rsidRPr="007E1ED1">
        <w:rPr>
          <w:rFonts w:ascii="ITC Avant Garde" w:hAnsi="ITC Avant Garde"/>
          <w:sz w:val="22"/>
          <w:szCs w:val="22"/>
          <w:lang w:eastAsia="es-MX"/>
        </w:rPr>
        <w:t xml:space="preserve"> otorgaron diversos permisos para usar y aprovechar bandas de frecuencias del espectro radioeléctrico (los “Permisos”) a favor de </w:t>
      </w:r>
      <w:r w:rsidR="003D2FF2">
        <w:rPr>
          <w:rFonts w:ascii="ITC Avant Garde" w:hAnsi="ITC Avant Garde"/>
          <w:sz w:val="22"/>
          <w:szCs w:val="22"/>
          <w:lang w:eastAsia="es-MX"/>
        </w:rPr>
        <w:t xml:space="preserve">las </w:t>
      </w:r>
      <w:r w:rsidRPr="007E1ED1">
        <w:rPr>
          <w:rFonts w:ascii="ITC Avant Garde" w:hAnsi="ITC Avant Garde"/>
          <w:sz w:val="22"/>
          <w:szCs w:val="22"/>
          <w:lang w:eastAsia="es-MX"/>
        </w:rPr>
        <w:t>personas</w:t>
      </w:r>
      <w:r w:rsidR="00156509">
        <w:rPr>
          <w:rFonts w:ascii="ITC Avant Garde" w:hAnsi="ITC Avant Garde"/>
          <w:sz w:val="22"/>
          <w:szCs w:val="22"/>
          <w:lang w:eastAsia="es-MX"/>
        </w:rPr>
        <w:t xml:space="preserve"> </w:t>
      </w:r>
      <w:r w:rsidRPr="007E1ED1">
        <w:rPr>
          <w:rFonts w:ascii="ITC Avant Garde" w:hAnsi="ITC Avant Garde"/>
          <w:sz w:val="22"/>
          <w:szCs w:val="22"/>
          <w:lang w:eastAsia="es-MX"/>
        </w:rPr>
        <w:t xml:space="preserve">morales (los “Permisionarios”), para operar </w:t>
      </w:r>
      <w:r w:rsidR="009E667B">
        <w:rPr>
          <w:rFonts w:ascii="ITC Avant Garde" w:hAnsi="ITC Avant Garde"/>
          <w:sz w:val="22"/>
          <w:szCs w:val="22"/>
          <w:lang w:eastAsia="es-MX"/>
        </w:rPr>
        <w:t xml:space="preserve">el canal de televisión </w:t>
      </w:r>
      <w:r>
        <w:rPr>
          <w:rFonts w:ascii="ITC Avant Garde" w:hAnsi="ITC Avant Garde"/>
          <w:sz w:val="22"/>
          <w:szCs w:val="22"/>
          <w:lang w:eastAsia="es-MX"/>
        </w:rPr>
        <w:t xml:space="preserve">con </w:t>
      </w:r>
      <w:r w:rsidRPr="007E1ED1">
        <w:rPr>
          <w:rFonts w:ascii="ITC Avant Garde" w:hAnsi="ITC Avant Garde"/>
          <w:sz w:val="22"/>
          <w:szCs w:val="22"/>
          <w:lang w:eastAsia="es-MX"/>
        </w:rPr>
        <w:t xml:space="preserve">distintivo de llamada, cobertura y vigencia, que se indican en el </w:t>
      </w:r>
      <w:r w:rsidRPr="007E1ED1">
        <w:rPr>
          <w:rFonts w:ascii="ITC Avant Garde" w:hAnsi="ITC Avant Garde"/>
          <w:b/>
          <w:sz w:val="22"/>
          <w:szCs w:val="22"/>
          <w:lang w:eastAsia="es-MX"/>
        </w:rPr>
        <w:t>Anexo 1</w:t>
      </w:r>
      <w:r w:rsidRPr="007E1ED1">
        <w:rPr>
          <w:rFonts w:ascii="ITC Avant Garde" w:hAnsi="ITC Avant Garde"/>
          <w:sz w:val="22"/>
          <w:szCs w:val="22"/>
          <w:lang w:eastAsia="es-MX"/>
        </w:rPr>
        <w:t xml:space="preserve"> de la presente Resolución.</w:t>
      </w:r>
    </w:p>
    <w:p w14:paraId="0FBA00F6" w14:textId="77777777" w:rsidR="00AE5586" w:rsidRDefault="007728D0" w:rsidP="00AE5586">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7E1ED1">
        <w:rPr>
          <w:rFonts w:ascii="ITC Avant Garde" w:eastAsia="Calibri" w:hAnsi="ITC Avant Garde"/>
          <w:b/>
          <w:sz w:val="22"/>
          <w:szCs w:val="22"/>
        </w:rPr>
        <w:t xml:space="preserve">Vigencia de los </w:t>
      </w:r>
      <w:r w:rsidR="00EB2296" w:rsidRPr="007E1ED1">
        <w:rPr>
          <w:rFonts w:ascii="ITC Avant Garde" w:eastAsia="Calibri" w:hAnsi="ITC Avant Garde"/>
          <w:b/>
          <w:sz w:val="22"/>
          <w:szCs w:val="22"/>
        </w:rPr>
        <w:t>Permiso</w:t>
      </w:r>
      <w:r w:rsidRPr="007E1ED1">
        <w:rPr>
          <w:rFonts w:ascii="ITC Avant Garde" w:eastAsia="Calibri" w:hAnsi="ITC Avant Garde"/>
          <w:b/>
          <w:sz w:val="22"/>
          <w:szCs w:val="22"/>
        </w:rPr>
        <w:t>s</w:t>
      </w:r>
      <w:r w:rsidR="00EB2296" w:rsidRPr="007E1ED1">
        <w:rPr>
          <w:rFonts w:ascii="ITC Avant Garde" w:eastAsia="Calibri" w:hAnsi="ITC Avant Garde"/>
          <w:b/>
          <w:sz w:val="22"/>
          <w:szCs w:val="22"/>
        </w:rPr>
        <w:t xml:space="preserve">. </w:t>
      </w:r>
      <w:r w:rsidR="00C10072" w:rsidRPr="007E1ED1">
        <w:rPr>
          <w:rFonts w:ascii="ITC Avant Garde" w:eastAsia="Calibri" w:hAnsi="ITC Avant Garde"/>
          <w:sz w:val="22"/>
          <w:szCs w:val="22"/>
        </w:rPr>
        <w:t>Los Permisos a que se refiere la presente Resolución se encuentran vigentes</w:t>
      </w:r>
      <w:r w:rsidR="009441A6">
        <w:rPr>
          <w:rFonts w:ascii="ITC Avant Garde" w:eastAsia="Calibri" w:hAnsi="ITC Avant Garde"/>
          <w:sz w:val="22"/>
          <w:szCs w:val="22"/>
        </w:rPr>
        <w:t xml:space="preserve"> y la</w:t>
      </w:r>
      <w:r w:rsidR="00740A17">
        <w:rPr>
          <w:rFonts w:ascii="ITC Avant Garde" w:eastAsia="Calibri" w:hAnsi="ITC Avant Garde"/>
          <w:sz w:val="22"/>
          <w:szCs w:val="22"/>
        </w:rPr>
        <w:t xml:space="preserve"> fecha de vencimiento se encuentra contenida </w:t>
      </w:r>
      <w:r w:rsidR="00A1734A" w:rsidRPr="007E1ED1">
        <w:rPr>
          <w:rFonts w:ascii="ITC Avant Garde" w:eastAsia="Calibri" w:hAnsi="ITC Avant Garde"/>
          <w:sz w:val="22"/>
          <w:szCs w:val="22"/>
        </w:rPr>
        <w:t xml:space="preserve">en </w:t>
      </w:r>
      <w:r w:rsidR="00C10072" w:rsidRPr="007E1ED1">
        <w:rPr>
          <w:rFonts w:ascii="ITC Avant Garde" w:eastAsia="Calibri" w:hAnsi="ITC Avant Garde"/>
          <w:sz w:val="22"/>
          <w:szCs w:val="22"/>
        </w:rPr>
        <w:t>e</w:t>
      </w:r>
      <w:r w:rsidRPr="007E1ED1">
        <w:rPr>
          <w:rFonts w:ascii="ITC Avant Garde" w:eastAsia="Calibri" w:hAnsi="ITC Avant Garde"/>
          <w:sz w:val="22"/>
          <w:szCs w:val="22"/>
        </w:rPr>
        <w:t xml:space="preserve">l </w:t>
      </w:r>
      <w:r w:rsidRPr="00EB5C36">
        <w:rPr>
          <w:rFonts w:ascii="ITC Avant Garde" w:eastAsia="Calibri" w:hAnsi="ITC Avant Garde"/>
          <w:b/>
          <w:sz w:val="22"/>
          <w:szCs w:val="22"/>
        </w:rPr>
        <w:t>Anexo 1</w:t>
      </w:r>
      <w:r w:rsidR="00740A17">
        <w:rPr>
          <w:rFonts w:ascii="ITC Avant Garde" w:eastAsia="Calibri" w:hAnsi="ITC Avant Garde"/>
          <w:b/>
          <w:sz w:val="22"/>
          <w:szCs w:val="22"/>
        </w:rPr>
        <w:t xml:space="preserve"> </w:t>
      </w:r>
      <w:r w:rsidR="00740A17">
        <w:rPr>
          <w:rFonts w:ascii="ITC Avant Garde" w:eastAsia="Calibri" w:hAnsi="ITC Avant Garde"/>
          <w:sz w:val="22"/>
          <w:szCs w:val="22"/>
        </w:rPr>
        <w:t>de la presente Resolución</w:t>
      </w:r>
      <w:r w:rsidR="00C10072" w:rsidRPr="007E1ED1">
        <w:rPr>
          <w:rFonts w:ascii="ITC Avant Garde" w:eastAsia="Calibri" w:hAnsi="ITC Avant Garde"/>
          <w:sz w:val="22"/>
          <w:szCs w:val="22"/>
        </w:rPr>
        <w:t>.</w:t>
      </w:r>
    </w:p>
    <w:p w14:paraId="05F1199B" w14:textId="77777777" w:rsidR="00AE5586" w:rsidRDefault="00EB2296" w:rsidP="00AE5586">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7E1ED1">
        <w:rPr>
          <w:rFonts w:ascii="ITC Avant Garde" w:hAnsi="ITC Avant Garde"/>
          <w:b/>
          <w:sz w:val="22"/>
          <w:szCs w:val="22"/>
          <w:lang w:eastAsia="es-MX"/>
        </w:rPr>
        <w:t>Decreto de Reforma Constitucional.</w:t>
      </w:r>
      <w:r w:rsidRPr="007E1ED1">
        <w:rPr>
          <w:rFonts w:ascii="ITC Avant Garde" w:hAnsi="ITC Avant Garde"/>
          <w:sz w:val="22"/>
          <w:szCs w:val="22"/>
          <w:lang w:eastAsia="es-MX"/>
        </w:rPr>
        <w:t xml:space="preserve"> Con fecha 11 de junio de 2013 se publicó en </w:t>
      </w:r>
      <w:r w:rsidR="0000291E" w:rsidRPr="007E1ED1">
        <w:rPr>
          <w:rFonts w:ascii="ITC Avant Garde" w:hAnsi="ITC Avant Garde"/>
          <w:bCs/>
          <w:sz w:val="22"/>
          <w:szCs w:val="22"/>
          <w:lang w:eastAsia="es-MX"/>
        </w:rPr>
        <w:t>el Diario Oficial de la Federación (</w:t>
      </w:r>
      <w:r w:rsidR="003F7C01" w:rsidRPr="007E1ED1">
        <w:rPr>
          <w:rFonts w:ascii="ITC Avant Garde" w:hAnsi="ITC Avant Garde"/>
          <w:bCs/>
          <w:sz w:val="22"/>
          <w:szCs w:val="22"/>
          <w:lang w:eastAsia="es-MX"/>
        </w:rPr>
        <w:t xml:space="preserve">el </w:t>
      </w:r>
      <w:r w:rsidR="0000291E" w:rsidRPr="007E1ED1">
        <w:rPr>
          <w:rFonts w:ascii="ITC Avant Garde" w:hAnsi="ITC Avant Garde"/>
          <w:bCs/>
          <w:sz w:val="22"/>
          <w:szCs w:val="22"/>
          <w:lang w:eastAsia="es-MX"/>
        </w:rPr>
        <w:t xml:space="preserve">“DOF”) </w:t>
      </w:r>
      <w:r w:rsidRPr="007E1ED1">
        <w:rPr>
          <w:rFonts w:ascii="ITC Avant Garde" w:hAnsi="ITC Avant Garde"/>
          <w:sz w:val="22"/>
          <w:szCs w:val="22"/>
          <w:lang w:eastAsia="es-MX"/>
        </w:rPr>
        <w:t>el “</w:t>
      </w:r>
      <w:r w:rsidRPr="00EB5C36">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7E1ED1">
        <w:rPr>
          <w:rFonts w:ascii="ITC Avant Garde" w:hAnsi="ITC Avant Garde"/>
          <w:sz w:val="22"/>
          <w:szCs w:val="22"/>
          <w:lang w:eastAsia="es-MX"/>
        </w:rPr>
        <w:t>” (el “Decreto de Reforma Constitucional”), mediante el cual se creó el Instituto Federal de Telecomunicaciones (el “Instituto”).</w:t>
      </w:r>
    </w:p>
    <w:p w14:paraId="1D052C3F" w14:textId="77777777" w:rsidR="00AE5586" w:rsidRDefault="00EB2296" w:rsidP="00AE5586">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EB5C36">
        <w:rPr>
          <w:rFonts w:ascii="ITC Avant Garde" w:hAnsi="ITC Avant Garde"/>
          <w:b/>
          <w:bCs/>
          <w:color w:val="000000" w:themeColor="text1"/>
          <w:sz w:val="22"/>
          <w:szCs w:val="22"/>
          <w:lang w:eastAsia="es-MX"/>
        </w:rPr>
        <w:t xml:space="preserve">Decreto de Ley. </w:t>
      </w:r>
      <w:r w:rsidRPr="00EB5C36">
        <w:rPr>
          <w:rFonts w:ascii="ITC Avant Garde" w:hAnsi="ITC Avant Garde"/>
          <w:bCs/>
          <w:color w:val="000000" w:themeColor="text1"/>
          <w:sz w:val="22"/>
          <w:szCs w:val="22"/>
          <w:lang w:eastAsia="es-MX"/>
        </w:rPr>
        <w:t xml:space="preserve">El 14 de julio de 2014 se publicó en </w:t>
      </w:r>
      <w:r w:rsidR="0000291E" w:rsidRPr="00EB5C36">
        <w:rPr>
          <w:rFonts w:ascii="ITC Avant Garde" w:hAnsi="ITC Avant Garde"/>
          <w:bCs/>
          <w:color w:val="000000" w:themeColor="text1"/>
          <w:sz w:val="22"/>
          <w:szCs w:val="22"/>
          <w:lang w:eastAsia="es-MX"/>
        </w:rPr>
        <w:t>DOF</w:t>
      </w:r>
      <w:r w:rsidRPr="00EB5C36">
        <w:rPr>
          <w:rFonts w:ascii="ITC Avant Garde" w:hAnsi="ITC Avant Garde"/>
          <w:bCs/>
          <w:color w:val="000000" w:themeColor="text1"/>
          <w:sz w:val="22"/>
          <w:szCs w:val="22"/>
          <w:lang w:eastAsia="es-MX"/>
        </w:rPr>
        <w:t xml:space="preserve"> el “</w:t>
      </w:r>
      <w:r w:rsidRPr="00EB5C36">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B5C36">
        <w:rPr>
          <w:rFonts w:ascii="ITC Avant Garde" w:hAnsi="ITC Avant Garde"/>
          <w:bCs/>
          <w:color w:val="000000" w:themeColor="text1"/>
          <w:sz w:val="22"/>
          <w:szCs w:val="22"/>
          <w:lang w:eastAsia="es-MX"/>
        </w:rPr>
        <w:t>” (el “Decreto de Ley”), mismo que entró en vigor el 13 de agosto de 2014.</w:t>
      </w:r>
    </w:p>
    <w:p w14:paraId="2BA18F18" w14:textId="77777777" w:rsidR="00AE5586" w:rsidRDefault="00EB2296" w:rsidP="00AE5586">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EB5C36">
        <w:rPr>
          <w:rFonts w:ascii="ITC Avant Garde" w:hAnsi="ITC Avant Garde" w:cs="Arial"/>
          <w:b/>
          <w:kern w:val="1"/>
          <w:sz w:val="22"/>
          <w:szCs w:val="22"/>
          <w:lang w:eastAsia="ar-SA"/>
        </w:rPr>
        <w:t>Estatuto Orgánico.</w:t>
      </w:r>
      <w:r w:rsidRPr="00EB5C36">
        <w:rPr>
          <w:rFonts w:ascii="ITC Avant Garde" w:hAnsi="ITC Avant Garde"/>
          <w:kern w:val="1"/>
          <w:sz w:val="22"/>
          <w:szCs w:val="22"/>
          <w:lang w:eastAsia="ar-SA"/>
        </w:rPr>
        <w:t xml:space="preserve"> El 4 de septiembre de 2014 se publicó en el DOF el “</w:t>
      </w:r>
      <w:r w:rsidRPr="00EB5C36">
        <w:rPr>
          <w:rFonts w:ascii="ITC Avant Garde" w:hAnsi="ITC Avant Garde"/>
          <w:i/>
          <w:kern w:val="1"/>
          <w:sz w:val="22"/>
          <w:szCs w:val="22"/>
          <w:lang w:eastAsia="ar-SA"/>
        </w:rPr>
        <w:t>Estatuto Orgánico del Instituto Federal de Telecomunicaciones</w:t>
      </w:r>
      <w:r w:rsidRPr="00EB5C36">
        <w:rPr>
          <w:rFonts w:ascii="ITC Avant Garde" w:hAnsi="ITC Avant Garde"/>
          <w:kern w:val="1"/>
          <w:sz w:val="22"/>
          <w:szCs w:val="22"/>
          <w:lang w:eastAsia="ar-SA"/>
        </w:rPr>
        <w:t xml:space="preserve">” (el “Estatuto Orgánico”), el cual entró en vigor el 26 de septiembre de 2014 y </w:t>
      </w:r>
      <w:r w:rsidR="00BB6A4B">
        <w:rPr>
          <w:rFonts w:ascii="ITC Avant Garde" w:hAnsi="ITC Avant Garde"/>
          <w:kern w:val="1"/>
          <w:sz w:val="22"/>
          <w:szCs w:val="22"/>
          <w:lang w:eastAsia="ar-SA"/>
        </w:rPr>
        <w:t>fue modificado</w:t>
      </w:r>
      <w:r w:rsidRPr="00EB5C36">
        <w:rPr>
          <w:rFonts w:ascii="ITC Avant Garde" w:hAnsi="ITC Avant Garde"/>
          <w:kern w:val="1"/>
          <w:sz w:val="22"/>
          <w:szCs w:val="22"/>
          <w:lang w:eastAsia="ar-SA"/>
        </w:rPr>
        <w:t xml:space="preserve"> el 17 de octubre d</w:t>
      </w:r>
      <w:r w:rsidR="00BB6A4B">
        <w:rPr>
          <w:rFonts w:ascii="ITC Avant Garde" w:hAnsi="ITC Avant Garde"/>
          <w:kern w:val="1"/>
          <w:sz w:val="22"/>
          <w:szCs w:val="22"/>
          <w:lang w:eastAsia="ar-SA"/>
        </w:rPr>
        <w:t>el mismo año</w:t>
      </w:r>
      <w:r w:rsidRPr="00EB5C36">
        <w:rPr>
          <w:rFonts w:ascii="ITC Avant Garde" w:hAnsi="ITC Avant Garde"/>
          <w:sz w:val="22"/>
          <w:szCs w:val="22"/>
          <w:lang w:val="es-ES" w:eastAsia="ar-SA"/>
        </w:rPr>
        <w:t>.</w:t>
      </w:r>
    </w:p>
    <w:p w14:paraId="18ED0236" w14:textId="77777777" w:rsidR="00AE5586" w:rsidRDefault="009E667B" w:rsidP="00AE5586">
      <w:pPr>
        <w:pStyle w:val="Prrafodelista"/>
        <w:numPr>
          <w:ilvl w:val="0"/>
          <w:numId w:val="3"/>
        </w:numPr>
        <w:spacing w:before="240" w:after="200" w:line="276" w:lineRule="auto"/>
        <w:ind w:left="426" w:hanging="426"/>
        <w:jc w:val="both"/>
        <w:rPr>
          <w:rFonts w:ascii="ITC Avant Garde" w:eastAsia="Calibri" w:hAnsi="ITC Avant Garde"/>
          <w:sz w:val="22"/>
          <w:szCs w:val="22"/>
        </w:rPr>
      </w:pPr>
      <w:r w:rsidRPr="007E1ED1">
        <w:rPr>
          <w:rFonts w:ascii="ITC Avant Garde" w:eastAsia="Calibri" w:hAnsi="ITC Avant Garde"/>
          <w:b/>
          <w:sz w:val="22"/>
          <w:szCs w:val="22"/>
        </w:rPr>
        <w:lastRenderedPageBreak/>
        <w:t>A</w:t>
      </w:r>
      <w:r>
        <w:rPr>
          <w:rFonts w:ascii="ITC Avant Garde" w:eastAsia="Calibri" w:hAnsi="ITC Avant Garde"/>
          <w:b/>
          <w:sz w:val="22"/>
          <w:szCs w:val="22"/>
        </w:rPr>
        <w:t xml:space="preserve">utorización </w:t>
      </w:r>
      <w:r w:rsidRPr="007E1ED1">
        <w:rPr>
          <w:rFonts w:ascii="ITC Avant Garde" w:eastAsia="Calibri" w:hAnsi="ITC Avant Garde"/>
          <w:b/>
          <w:sz w:val="22"/>
          <w:szCs w:val="22"/>
        </w:rPr>
        <w:t xml:space="preserve">para </w:t>
      </w:r>
      <w:r>
        <w:rPr>
          <w:rFonts w:ascii="ITC Avant Garde" w:eastAsia="Calibri" w:hAnsi="ITC Avant Garde"/>
          <w:b/>
          <w:sz w:val="22"/>
          <w:szCs w:val="22"/>
        </w:rPr>
        <w:t xml:space="preserve">realizar </w:t>
      </w:r>
      <w:r w:rsidRPr="007E1ED1">
        <w:rPr>
          <w:rFonts w:ascii="ITC Avant Garde" w:eastAsia="Calibri" w:hAnsi="ITC Avant Garde"/>
          <w:b/>
          <w:sz w:val="22"/>
          <w:szCs w:val="22"/>
        </w:rPr>
        <w:t>transmisiones digitales.</w:t>
      </w:r>
      <w:r w:rsidRPr="007E1ED1">
        <w:rPr>
          <w:rFonts w:ascii="ITC Avant Garde" w:eastAsia="Calibri" w:hAnsi="ITC Avant Garde"/>
          <w:sz w:val="22"/>
          <w:szCs w:val="22"/>
        </w:rPr>
        <w:t xml:space="preserve"> </w:t>
      </w:r>
      <w:r>
        <w:rPr>
          <w:rFonts w:ascii="ITC Avant Garde" w:eastAsia="Calibri" w:hAnsi="ITC Avant Garde"/>
          <w:sz w:val="22"/>
          <w:szCs w:val="22"/>
        </w:rPr>
        <w:t xml:space="preserve">El Instituto, </w:t>
      </w:r>
      <w:r w:rsidRPr="007E1ED1">
        <w:rPr>
          <w:rFonts w:ascii="ITC Avant Garde" w:eastAsia="Calibri" w:hAnsi="ITC Avant Garde"/>
          <w:sz w:val="22"/>
          <w:szCs w:val="22"/>
        </w:rPr>
        <w:t xml:space="preserve">mediante </w:t>
      </w:r>
      <w:r>
        <w:rPr>
          <w:rFonts w:ascii="ITC Avant Garde" w:eastAsia="Calibri" w:hAnsi="ITC Avant Garde"/>
          <w:sz w:val="22"/>
          <w:szCs w:val="22"/>
        </w:rPr>
        <w:t>l</w:t>
      </w:r>
      <w:r w:rsidRPr="007E1ED1">
        <w:rPr>
          <w:rFonts w:ascii="ITC Avant Garde" w:eastAsia="Calibri" w:hAnsi="ITC Avant Garde"/>
          <w:sz w:val="22"/>
          <w:szCs w:val="22"/>
        </w:rPr>
        <w:t xml:space="preserve">os oficios </w:t>
      </w:r>
      <w:r>
        <w:rPr>
          <w:rFonts w:ascii="ITC Avant Garde" w:eastAsia="Calibri" w:hAnsi="ITC Avant Garde"/>
          <w:sz w:val="22"/>
          <w:szCs w:val="22"/>
        </w:rPr>
        <w:t xml:space="preserve">que se detallan en </w:t>
      </w:r>
      <w:r w:rsidRPr="007E1ED1">
        <w:rPr>
          <w:rFonts w:ascii="ITC Avant Garde" w:eastAsia="Calibri" w:hAnsi="ITC Avant Garde"/>
          <w:sz w:val="22"/>
          <w:szCs w:val="22"/>
        </w:rPr>
        <w:t xml:space="preserve">el </w:t>
      </w:r>
      <w:r w:rsidRPr="00EB5C36">
        <w:rPr>
          <w:rFonts w:ascii="ITC Avant Garde" w:eastAsia="Calibri" w:hAnsi="ITC Avant Garde"/>
          <w:b/>
          <w:sz w:val="22"/>
          <w:szCs w:val="22"/>
        </w:rPr>
        <w:t>Anexo 1</w:t>
      </w:r>
      <w:r w:rsidRPr="007E1ED1">
        <w:rPr>
          <w:rFonts w:ascii="ITC Avant Garde" w:eastAsia="Calibri" w:hAnsi="ITC Avant Garde"/>
          <w:sz w:val="22"/>
          <w:szCs w:val="22"/>
        </w:rPr>
        <w:t xml:space="preserve">, autorizó a los Permisionarios </w:t>
      </w:r>
      <w:r>
        <w:rPr>
          <w:rFonts w:ascii="ITC Avant Garde" w:eastAsia="Calibri" w:hAnsi="ITC Avant Garde"/>
          <w:sz w:val="22"/>
          <w:szCs w:val="22"/>
        </w:rPr>
        <w:t xml:space="preserve">la realización de transmisiones digitales a través de alguno de los mecanismos señalados en los artículos 7 y 8 </w:t>
      </w:r>
      <w:r w:rsidRPr="007E1ED1">
        <w:rPr>
          <w:rFonts w:ascii="ITC Avant Garde" w:eastAsia="Calibri" w:hAnsi="ITC Avant Garde"/>
          <w:sz w:val="22"/>
          <w:szCs w:val="22"/>
        </w:rPr>
        <w:t>de la Política para la Transición a la Televisión Digital Terrestre, publicada en el DOF el 11 de septiembre de 2014.</w:t>
      </w:r>
    </w:p>
    <w:p w14:paraId="15C61390" w14:textId="77777777" w:rsidR="00AE5586" w:rsidRDefault="007062E9" w:rsidP="00AE5586">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C91671">
        <w:rPr>
          <w:rFonts w:ascii="ITC Avant Garde" w:hAnsi="ITC Avant Garde"/>
          <w:b/>
          <w:sz w:val="22"/>
          <w:szCs w:val="22"/>
          <w:lang w:eastAsia="ar-SA"/>
        </w:rPr>
        <w:t xml:space="preserve">Lineamientos generales para el otorgamiento de las concesiones. </w:t>
      </w:r>
      <w:r w:rsidRPr="00C91671">
        <w:rPr>
          <w:rFonts w:ascii="ITC Avant Garde" w:hAnsi="ITC Avant Garde"/>
          <w:sz w:val="22"/>
          <w:szCs w:val="22"/>
          <w:lang w:eastAsia="ar-SA"/>
        </w:rPr>
        <w:t xml:space="preserve">Con fecha 24 de julio de 2015 se publicó en el DOF el </w:t>
      </w:r>
      <w:r>
        <w:rPr>
          <w:rFonts w:ascii="ITC Avant Garde" w:hAnsi="ITC Avant Garde"/>
          <w:sz w:val="22"/>
          <w:szCs w:val="22"/>
          <w:lang w:eastAsia="ar-SA"/>
        </w:rPr>
        <w:t>“</w:t>
      </w:r>
      <w:r w:rsidRPr="00C91671">
        <w:rPr>
          <w:rFonts w:ascii="ITC Avant Garde" w:hAnsi="ITC Avant Garde"/>
          <w:i/>
          <w:sz w:val="22"/>
          <w:szCs w:val="22"/>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Pr>
          <w:rFonts w:ascii="ITC Avant Garde" w:hAnsi="ITC Avant Garde"/>
          <w:i/>
          <w:sz w:val="22"/>
          <w:szCs w:val="22"/>
          <w:lang w:eastAsia="ar-SA"/>
        </w:rPr>
        <w:t>”</w:t>
      </w:r>
      <w:r w:rsidRPr="00C91671">
        <w:rPr>
          <w:rFonts w:ascii="ITC Avant Garde" w:hAnsi="ITC Avant Garde"/>
          <w:sz w:val="22"/>
          <w:szCs w:val="22"/>
          <w:lang w:eastAsia="ar-SA"/>
        </w:rPr>
        <w:t xml:space="preserve"> (los “Lineamientos”).</w:t>
      </w:r>
    </w:p>
    <w:p w14:paraId="0E251386" w14:textId="77777777" w:rsidR="00AE5586" w:rsidRDefault="00C210D5" w:rsidP="00AE5586">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EB5C36">
        <w:rPr>
          <w:rFonts w:ascii="ITC Avant Garde" w:hAnsi="ITC Avant Garde"/>
          <w:b/>
          <w:bCs/>
          <w:color w:val="000000"/>
          <w:sz w:val="22"/>
          <w:szCs w:val="22"/>
          <w:lang w:eastAsia="es-MX"/>
        </w:rPr>
        <w:t>Solicitud</w:t>
      </w:r>
      <w:r w:rsidR="00C21A07" w:rsidRPr="00EB5C36">
        <w:rPr>
          <w:rFonts w:ascii="ITC Avant Garde" w:hAnsi="ITC Avant Garde"/>
          <w:b/>
          <w:bCs/>
          <w:color w:val="000000"/>
          <w:sz w:val="22"/>
          <w:szCs w:val="22"/>
          <w:lang w:eastAsia="es-MX"/>
        </w:rPr>
        <w:t>es</w:t>
      </w:r>
      <w:r w:rsidRPr="00EB5C36">
        <w:rPr>
          <w:rFonts w:ascii="ITC Avant Garde" w:hAnsi="ITC Avant Garde"/>
          <w:b/>
          <w:bCs/>
          <w:color w:val="000000"/>
          <w:sz w:val="22"/>
          <w:szCs w:val="22"/>
          <w:lang w:eastAsia="es-MX"/>
        </w:rPr>
        <w:t xml:space="preserve"> de Transición. </w:t>
      </w:r>
      <w:r w:rsidR="00F91284">
        <w:rPr>
          <w:rFonts w:ascii="ITC Avant Garde" w:hAnsi="ITC Avant Garde"/>
          <w:bCs/>
          <w:color w:val="000000"/>
          <w:sz w:val="22"/>
          <w:szCs w:val="22"/>
          <w:lang w:eastAsia="es-MX"/>
        </w:rPr>
        <w:t>En términos de lo dispuesto en el artículo Décimo Séptimo Transitorio del Decreto de Ley, los Permisionarios exhibieron ante el</w:t>
      </w:r>
      <w:r w:rsidR="0096136E" w:rsidRPr="00EB5C36">
        <w:rPr>
          <w:rFonts w:ascii="ITC Avant Garde" w:hAnsi="ITC Avant Garde"/>
          <w:bCs/>
          <w:color w:val="000000"/>
          <w:sz w:val="22"/>
          <w:szCs w:val="22"/>
          <w:lang w:eastAsia="es-MX"/>
        </w:rPr>
        <w:t xml:space="preserve"> Instituto,</w:t>
      </w:r>
      <w:r w:rsidR="00F40B4A" w:rsidRPr="00EB5C36">
        <w:rPr>
          <w:rFonts w:ascii="ITC Avant Garde" w:hAnsi="ITC Avant Garde"/>
          <w:bCs/>
          <w:color w:val="000000"/>
          <w:sz w:val="22"/>
          <w:szCs w:val="22"/>
          <w:lang w:eastAsia="es-MX"/>
        </w:rPr>
        <w:t xml:space="preserve"> </w:t>
      </w:r>
      <w:r w:rsidR="00F91284">
        <w:rPr>
          <w:rFonts w:ascii="ITC Avant Garde" w:hAnsi="ITC Avant Garde"/>
          <w:bCs/>
          <w:color w:val="000000"/>
          <w:sz w:val="22"/>
          <w:szCs w:val="22"/>
          <w:lang w:eastAsia="es-MX"/>
        </w:rPr>
        <w:t xml:space="preserve">diversos escritos mediante los cuales </w:t>
      </w:r>
      <w:r w:rsidR="0096136E" w:rsidRPr="00EB5C36">
        <w:rPr>
          <w:rFonts w:ascii="ITC Avant Garde" w:hAnsi="ITC Avant Garde"/>
          <w:bCs/>
          <w:color w:val="000000"/>
          <w:sz w:val="22"/>
          <w:szCs w:val="22"/>
          <w:lang w:eastAsia="es-MX"/>
        </w:rPr>
        <w:t>solicit</w:t>
      </w:r>
      <w:r w:rsidR="00F91284">
        <w:rPr>
          <w:rFonts w:ascii="ITC Avant Garde" w:hAnsi="ITC Avant Garde"/>
          <w:bCs/>
          <w:color w:val="000000"/>
          <w:sz w:val="22"/>
          <w:szCs w:val="22"/>
          <w:lang w:eastAsia="es-MX"/>
        </w:rPr>
        <w:t>an</w:t>
      </w:r>
      <w:r w:rsidR="00D81949">
        <w:rPr>
          <w:rFonts w:ascii="ITC Avant Garde" w:hAnsi="ITC Avant Garde"/>
          <w:bCs/>
          <w:color w:val="000000"/>
          <w:sz w:val="22"/>
          <w:szCs w:val="22"/>
          <w:lang w:eastAsia="es-MX"/>
        </w:rPr>
        <w:t>, respectivamente,</w:t>
      </w:r>
      <w:r w:rsidR="0096136E" w:rsidRPr="00EB5C36">
        <w:rPr>
          <w:rFonts w:ascii="ITC Avant Garde" w:hAnsi="ITC Avant Garde"/>
          <w:bCs/>
          <w:color w:val="000000"/>
          <w:sz w:val="22"/>
          <w:szCs w:val="22"/>
          <w:lang w:eastAsia="es-MX"/>
        </w:rPr>
        <w:t xml:space="preserve"> transitar el permiso </w:t>
      </w:r>
      <w:r w:rsidR="00F91284">
        <w:rPr>
          <w:rFonts w:ascii="ITC Avant Garde" w:hAnsi="ITC Avant Garde"/>
          <w:bCs/>
          <w:color w:val="000000"/>
          <w:sz w:val="22"/>
          <w:szCs w:val="22"/>
          <w:lang w:eastAsia="es-MX"/>
        </w:rPr>
        <w:t xml:space="preserve">correspondiente al régimen de concesión </w:t>
      </w:r>
      <w:r w:rsidR="009E667B">
        <w:rPr>
          <w:rFonts w:ascii="ITC Avant Garde" w:hAnsi="ITC Avant Garde"/>
          <w:bCs/>
          <w:color w:val="000000"/>
          <w:sz w:val="22"/>
          <w:szCs w:val="22"/>
          <w:lang w:eastAsia="es-MX"/>
        </w:rPr>
        <w:t xml:space="preserve">para uso social </w:t>
      </w:r>
      <w:r w:rsidR="00F91284" w:rsidRPr="00852847">
        <w:rPr>
          <w:rFonts w:ascii="ITC Avant Garde" w:hAnsi="ITC Avant Garde"/>
          <w:bCs/>
          <w:color w:val="000000"/>
          <w:sz w:val="22"/>
          <w:szCs w:val="22"/>
          <w:lang w:eastAsia="es-MX"/>
        </w:rPr>
        <w:t>(las “Solicitudes de Transición”)</w:t>
      </w:r>
      <w:r w:rsidR="00F91284">
        <w:rPr>
          <w:rFonts w:ascii="ITC Avant Garde" w:hAnsi="ITC Avant Garde"/>
          <w:bCs/>
          <w:color w:val="000000"/>
          <w:sz w:val="22"/>
          <w:szCs w:val="22"/>
          <w:lang w:eastAsia="es-MX"/>
        </w:rPr>
        <w:t xml:space="preserve"> a que se refiere la Ley Federal de Telecomunicaciones y Radiodifusión (la “Ley”)</w:t>
      </w:r>
      <w:r w:rsidR="0096136E" w:rsidRPr="00EB5C36">
        <w:rPr>
          <w:rFonts w:ascii="ITC Avant Garde" w:hAnsi="ITC Avant Garde"/>
          <w:bCs/>
          <w:color w:val="000000"/>
          <w:sz w:val="22"/>
          <w:szCs w:val="22"/>
          <w:lang w:eastAsia="es-MX"/>
        </w:rPr>
        <w:t>.</w:t>
      </w:r>
    </w:p>
    <w:p w14:paraId="7CDF4B67" w14:textId="77777777" w:rsidR="00AE5586" w:rsidRDefault="009E667B" w:rsidP="00AE5586">
      <w:pPr>
        <w:pStyle w:val="Prrafodelista"/>
        <w:numPr>
          <w:ilvl w:val="0"/>
          <w:numId w:val="3"/>
        </w:numPr>
        <w:spacing w:before="240" w:after="200" w:line="276" w:lineRule="auto"/>
        <w:ind w:left="426" w:hanging="426"/>
        <w:jc w:val="both"/>
        <w:rPr>
          <w:rFonts w:ascii="ITC Avant Garde" w:hAnsi="ITC Avant Garde"/>
          <w:sz w:val="22"/>
          <w:szCs w:val="22"/>
        </w:rPr>
      </w:pPr>
      <w:r w:rsidRPr="00AE5586">
        <w:rPr>
          <w:rFonts w:ascii="ITC Avant Garde" w:hAnsi="ITC Avant Garde"/>
          <w:b/>
          <w:bCs/>
          <w:color w:val="000000"/>
          <w:sz w:val="22"/>
          <w:szCs w:val="22"/>
          <w:lang w:eastAsia="es-MX"/>
        </w:rPr>
        <w:t>Terminación</w:t>
      </w:r>
      <w:r w:rsidRPr="000A6F2F">
        <w:rPr>
          <w:rFonts w:ascii="ITC Avant Garde" w:eastAsia="Calibri" w:hAnsi="ITC Avant Garde"/>
          <w:sz w:val="22"/>
          <w:szCs w:val="22"/>
          <w:lang w:eastAsia="ar-SA"/>
        </w:rPr>
        <w:t xml:space="preserve"> de transmisiones analógicas de televisión radiodifundida. Conforme a lo establecido en el artículo Décimo Noveno Transitorio del Decreto de Ley, la transición a la televisión digital terrestre culminó el 31 de diciembre de 2015.</w:t>
      </w:r>
    </w:p>
    <w:p w14:paraId="08EB8CC5" w14:textId="77777777" w:rsidR="00AE5586" w:rsidRDefault="009E667B" w:rsidP="00AE5586">
      <w:pPr>
        <w:pStyle w:val="Prrafodelista"/>
        <w:spacing w:before="240" w:after="200" w:line="276" w:lineRule="auto"/>
        <w:ind w:left="426"/>
        <w:jc w:val="both"/>
        <w:rPr>
          <w:rFonts w:ascii="ITC Avant Garde" w:eastAsia="Calibri" w:hAnsi="ITC Avant Garde"/>
          <w:b/>
          <w:sz w:val="22"/>
          <w:szCs w:val="22"/>
          <w:lang w:eastAsia="ar-SA"/>
        </w:rPr>
      </w:pPr>
      <w:r w:rsidRPr="000A6F2F">
        <w:rPr>
          <w:rFonts w:ascii="ITC Avant Garde" w:eastAsia="Calibri" w:hAnsi="ITC Avant Garde"/>
          <w:sz w:val="22"/>
          <w:szCs w:val="22"/>
          <w:lang w:eastAsia="ar-SA"/>
        </w:rPr>
        <w:t>El mismo precepto legal establece que los permisionarios o concesionarios de televisión radiodifundida de uso público o social, incluyendo las comunitarias e indígenas, que no se encontraran en condiciones de iniciar transmisiones digitales al 31 de diciembre de 2015, debían, con antelación a esa fecha, reducir su potencia radiada aparente para que les sea aplicable el programa de continuidad a que se refiere el propio artículo transitorio.</w:t>
      </w:r>
      <w:r>
        <w:rPr>
          <w:rFonts w:ascii="ITC Avant Garde" w:eastAsia="Calibri" w:hAnsi="ITC Avant Garde"/>
          <w:sz w:val="22"/>
          <w:szCs w:val="22"/>
          <w:lang w:eastAsia="ar-SA"/>
        </w:rPr>
        <w:t xml:space="preserve"> </w:t>
      </w:r>
    </w:p>
    <w:p w14:paraId="18B7FDB7" w14:textId="77777777" w:rsidR="00AE5586" w:rsidRDefault="009E667B" w:rsidP="00AE5586">
      <w:pPr>
        <w:pStyle w:val="Prrafodelista"/>
        <w:numPr>
          <w:ilvl w:val="0"/>
          <w:numId w:val="3"/>
        </w:numPr>
        <w:spacing w:before="240" w:after="200" w:line="276" w:lineRule="auto"/>
        <w:ind w:left="426" w:hanging="426"/>
        <w:jc w:val="both"/>
        <w:rPr>
          <w:rFonts w:ascii="ITC Avant Garde" w:hAnsi="ITC Avant Garde"/>
          <w:sz w:val="22"/>
          <w:szCs w:val="22"/>
          <w:lang w:eastAsia="ar-SA"/>
        </w:rPr>
      </w:pPr>
      <w:r w:rsidRPr="00AE5586">
        <w:rPr>
          <w:rFonts w:ascii="ITC Avant Garde" w:hAnsi="ITC Avant Garde"/>
          <w:b/>
          <w:bCs/>
          <w:color w:val="000000"/>
          <w:sz w:val="22"/>
          <w:szCs w:val="22"/>
          <w:lang w:eastAsia="es-MX"/>
        </w:rPr>
        <w:t>Continuidad</w:t>
      </w:r>
      <w:r w:rsidRPr="000A6F2F">
        <w:rPr>
          <w:rFonts w:ascii="ITC Avant Garde" w:eastAsia="Calibri" w:hAnsi="ITC Avant Garde"/>
          <w:sz w:val="22"/>
          <w:szCs w:val="22"/>
          <w:lang w:eastAsia="ar-SA"/>
        </w:rPr>
        <w:t xml:space="preserve"> de transmisiones analógicas de televisión radiodifundida. El 31 de diciembre de 2015, se publicó en el DOF el “</w:t>
      </w:r>
      <w:r w:rsidRPr="000A6F2F">
        <w:rPr>
          <w:rFonts w:ascii="ITC Avant Garde" w:eastAsia="Calibri" w:hAnsi="ITC Avant Garde"/>
          <w:i/>
          <w:sz w:val="22"/>
          <w:szCs w:val="22"/>
          <w:lang w:eastAsia="ar-SA"/>
        </w:rPr>
        <w:t>Acuerdo mediante el cual el Pleno del 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w:t>
      </w:r>
      <w:r w:rsidRPr="000A6F2F">
        <w:rPr>
          <w:rFonts w:ascii="ITC Avant Garde" w:eastAsia="Calibri" w:hAnsi="ITC Avant Garde"/>
          <w:sz w:val="22"/>
          <w:szCs w:val="22"/>
          <w:lang w:eastAsia="ar-SA"/>
        </w:rPr>
        <w:t xml:space="preserve">” (“el Acuerdo de Continuidad”), donde se señalan a los concesionarios y/o permisionarios que podrán continuar realizando transmisiones analógicas de </w:t>
      </w:r>
      <w:r w:rsidRPr="000A6F2F">
        <w:rPr>
          <w:rFonts w:ascii="ITC Avant Garde" w:eastAsia="Calibri" w:hAnsi="ITC Avant Garde"/>
          <w:sz w:val="22"/>
          <w:szCs w:val="22"/>
          <w:lang w:eastAsia="ar-SA"/>
        </w:rPr>
        <w:lastRenderedPageBreak/>
        <w:t xml:space="preserve">televisión radiodifundida y entre los cuales se encuentra </w:t>
      </w:r>
      <w:r w:rsidR="00FC5A08">
        <w:rPr>
          <w:rFonts w:ascii="ITC Avant Garde" w:eastAsia="Calibri" w:hAnsi="ITC Avant Garde"/>
          <w:sz w:val="22"/>
          <w:szCs w:val="22"/>
          <w:lang w:eastAsia="ar-SA"/>
        </w:rPr>
        <w:t>uno</w:t>
      </w:r>
      <w:r w:rsidR="00FC5A08" w:rsidRPr="000A6F2F">
        <w:rPr>
          <w:rFonts w:ascii="ITC Avant Garde" w:eastAsia="Calibri" w:hAnsi="ITC Avant Garde"/>
          <w:sz w:val="22"/>
          <w:szCs w:val="22"/>
          <w:lang w:eastAsia="ar-SA"/>
        </w:rPr>
        <w:t xml:space="preserve"> </w:t>
      </w:r>
      <w:r w:rsidRPr="000A6F2F">
        <w:rPr>
          <w:rFonts w:ascii="ITC Avant Garde" w:eastAsia="Calibri" w:hAnsi="ITC Avant Garde"/>
          <w:sz w:val="22"/>
          <w:szCs w:val="22"/>
          <w:lang w:eastAsia="ar-SA"/>
        </w:rPr>
        <w:t>de los Permisionarios que solicitaron la transición materia de la presente Resolución, mismos que se encuentran debidamente identificados en el Anexo 1.</w:t>
      </w:r>
      <w:r w:rsidRPr="000A6F2F">
        <w:rPr>
          <w:rFonts w:ascii="ITC Avant Garde" w:eastAsia="Calibri" w:hAnsi="ITC Avant Garde"/>
          <w:i/>
          <w:sz w:val="22"/>
          <w:szCs w:val="22"/>
          <w:lang w:eastAsia="ar-SA"/>
        </w:rPr>
        <w:t xml:space="preserve"> </w:t>
      </w:r>
    </w:p>
    <w:p w14:paraId="5FFB1039" w14:textId="77777777" w:rsidR="00AE5586" w:rsidRDefault="00EB2296" w:rsidP="00AE5586">
      <w:pPr>
        <w:spacing w:before="240"/>
        <w:jc w:val="both"/>
        <w:rPr>
          <w:rFonts w:ascii="ITC Avant Garde" w:hAnsi="ITC Avant Garde"/>
          <w:bCs/>
          <w:color w:val="000000" w:themeColor="text1"/>
          <w:lang w:eastAsia="es-MX"/>
        </w:rPr>
      </w:pPr>
      <w:r w:rsidRPr="007E1ED1">
        <w:rPr>
          <w:rFonts w:ascii="ITC Avant Garde" w:hAnsi="ITC Avant Garde"/>
          <w:bCs/>
          <w:color w:val="000000" w:themeColor="text1"/>
          <w:lang w:eastAsia="es-MX"/>
        </w:rPr>
        <w:t>En virtud de los Antecedentes referidos y,</w:t>
      </w:r>
    </w:p>
    <w:p w14:paraId="0AFD52D7" w14:textId="16D40CC8" w:rsidR="00AE5586" w:rsidRPr="00AE5586" w:rsidRDefault="00EB2296" w:rsidP="00AE5586">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E5586">
        <w:rPr>
          <w:rFonts w:ascii="ITC Avant Garde" w:hAnsi="ITC Avant Garde"/>
          <w:b/>
          <w:color w:val="000000" w:themeColor="text1"/>
          <w:sz w:val="22"/>
          <w:szCs w:val="22"/>
        </w:rPr>
        <w:t>CONSIDERANDO</w:t>
      </w:r>
    </w:p>
    <w:p w14:paraId="7B60F44E" w14:textId="77777777" w:rsidR="00AE5586" w:rsidRDefault="00EB2296" w:rsidP="00AE5586">
      <w:pPr>
        <w:autoSpaceDE w:val="0"/>
        <w:autoSpaceDN w:val="0"/>
        <w:adjustRightInd w:val="0"/>
        <w:spacing w:before="240"/>
        <w:jc w:val="both"/>
        <w:rPr>
          <w:rFonts w:ascii="ITC Avant Garde" w:hAnsi="ITC Avant Garde"/>
          <w:bCs/>
          <w:lang w:val="es-ES"/>
        </w:rPr>
      </w:pPr>
      <w:r w:rsidRPr="007E1ED1">
        <w:rPr>
          <w:rFonts w:ascii="ITC Avant Garde" w:eastAsia="Times New Roman" w:hAnsi="ITC Avant Garde"/>
          <w:b/>
          <w:kern w:val="1"/>
          <w:lang w:val="es-ES" w:eastAsia="ar-SA"/>
        </w:rPr>
        <w:t>PRIMERO.-</w:t>
      </w:r>
      <w:r w:rsidRPr="007E1ED1">
        <w:rPr>
          <w:rFonts w:ascii="ITC Avant Garde" w:hAnsi="ITC Avant Garde"/>
          <w:b/>
          <w:bCs/>
        </w:rPr>
        <w:t xml:space="preserve"> Ámbito</w:t>
      </w:r>
      <w:r w:rsidRPr="007E1ED1">
        <w:rPr>
          <w:rFonts w:ascii="ITC Avant Garde" w:hAnsi="ITC Avant Garde"/>
          <w:bCs/>
        </w:rPr>
        <w:t xml:space="preserve"> </w:t>
      </w:r>
      <w:r w:rsidRPr="007E1ED1">
        <w:rPr>
          <w:rFonts w:ascii="ITC Avant Garde" w:hAnsi="ITC Avant Garde"/>
          <w:b/>
          <w:bCs/>
        </w:rPr>
        <w:t>Competencial.</w:t>
      </w:r>
      <w:r w:rsidRPr="007E1ED1">
        <w:rPr>
          <w:rFonts w:ascii="ITC Avant Garde" w:hAnsi="ITC Avant Garde"/>
          <w:bCs/>
        </w:rPr>
        <w:t xml:space="preserve"> Conforme lo dispone el artículo 28 párrafo décimo quinto de la Constitución</w:t>
      </w:r>
      <w:r w:rsidR="00505EC2">
        <w:rPr>
          <w:rFonts w:ascii="ITC Avant Garde" w:hAnsi="ITC Avant Garde"/>
          <w:bCs/>
        </w:rPr>
        <w:t xml:space="preserve"> Política de los Estados Unidos Mexicanos (la “Constitución”)</w:t>
      </w:r>
      <w:r w:rsidRPr="007E1ED1">
        <w:rPr>
          <w:rFonts w:ascii="ITC Avant Garde" w:hAnsi="ITC Avant Garde"/>
          <w:bCs/>
        </w:rPr>
        <w:t>, e</w:t>
      </w:r>
      <w:r w:rsidRPr="007E1ED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A57FC82" w14:textId="77777777" w:rsidR="00AE5586" w:rsidRDefault="00EB2296" w:rsidP="00AE5586">
      <w:pPr>
        <w:tabs>
          <w:tab w:val="left" w:pos="1418"/>
        </w:tabs>
        <w:autoSpaceDE w:val="0"/>
        <w:autoSpaceDN w:val="0"/>
        <w:adjustRightInd w:val="0"/>
        <w:spacing w:before="240"/>
        <w:jc w:val="both"/>
        <w:rPr>
          <w:rFonts w:ascii="ITC Avant Garde" w:hAnsi="ITC Avant Garde"/>
          <w:bCs/>
        </w:rPr>
      </w:pPr>
      <w:r w:rsidRPr="007E1ED1">
        <w:rPr>
          <w:rFonts w:ascii="ITC Avant Garde" w:hAnsi="ITC Avant Garde"/>
          <w:bCs/>
        </w:rPr>
        <w:t xml:space="preserve">Asimismo, </w:t>
      </w:r>
      <w:r w:rsidRPr="007E1ED1">
        <w:rPr>
          <w:rFonts w:ascii="ITC Avant Garde" w:eastAsia="Times New Roman" w:hAnsi="ITC Avant Garde"/>
          <w:bCs/>
          <w:kern w:val="1"/>
          <w:lang w:eastAsia="ar-SA"/>
        </w:rPr>
        <w:t xml:space="preserve">el párrafo décimo sexto del artículo 28 de la Constitución establece que el </w:t>
      </w:r>
      <w:r w:rsidRPr="007E1ED1">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7B5DB91" w14:textId="77777777" w:rsidR="00AE5586" w:rsidRDefault="00EB2296" w:rsidP="00AE5586">
      <w:pPr>
        <w:autoSpaceDE w:val="0"/>
        <w:autoSpaceDN w:val="0"/>
        <w:adjustRightInd w:val="0"/>
        <w:spacing w:before="240"/>
        <w:jc w:val="both"/>
        <w:rPr>
          <w:rFonts w:ascii="ITC Avant Garde" w:hAnsi="ITC Avant Garde"/>
          <w:bCs/>
        </w:rPr>
      </w:pPr>
      <w:r w:rsidRPr="007E1ED1">
        <w:rPr>
          <w:rFonts w:ascii="ITC Avant Garde" w:hAnsi="ITC Avant Garde"/>
          <w:bCs/>
          <w:lang w:val="es-ES"/>
        </w:rPr>
        <w:t xml:space="preserve">Por su parte, el párrafo décimo séptimo del artículo 28 de la Constitución dispone que </w:t>
      </w:r>
      <w:r w:rsidRPr="007E1ED1">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F14A5A2" w14:textId="77777777" w:rsidR="00AE5586" w:rsidRDefault="00EB2296" w:rsidP="00AE5586">
      <w:pPr>
        <w:autoSpaceDE w:val="0"/>
        <w:autoSpaceDN w:val="0"/>
        <w:adjustRightInd w:val="0"/>
        <w:spacing w:before="240"/>
        <w:jc w:val="both"/>
        <w:rPr>
          <w:rFonts w:ascii="ITC Avant Garde" w:hAnsi="ITC Avant Garde" w:cs="Tahoma"/>
          <w:bCs/>
          <w:lang w:eastAsia="es-MX"/>
        </w:rPr>
      </w:pPr>
      <w:r w:rsidRPr="007E1ED1">
        <w:rPr>
          <w:rFonts w:ascii="ITC Avant Garde" w:hAnsi="ITC Avant Garde" w:cs="Tahoma"/>
          <w:bCs/>
          <w:lang w:eastAsia="es-MX"/>
        </w:rPr>
        <w:t xml:space="preserve">De igual forma, conforme a lo establecido en los artículos 15 fracción IV y 17 fracción I de la Ley </w:t>
      </w:r>
      <w:r w:rsidRPr="007E1ED1">
        <w:rPr>
          <w:rFonts w:ascii="ITC Avant Garde" w:hAnsi="ITC Avant Garde"/>
          <w:bCs/>
          <w:lang w:eastAsia="es-MX"/>
        </w:rPr>
        <w:t xml:space="preserve">y </w:t>
      </w:r>
      <w:r w:rsidRPr="007E1ED1">
        <w:rPr>
          <w:rFonts w:ascii="ITC Avant Garde" w:hAnsi="ITC Avant Garde" w:cs="Tahoma"/>
          <w:bCs/>
          <w:lang w:eastAsia="es-MX"/>
        </w:rPr>
        <w:t>6 fracciones I y XXXVII del Estatuto Orgánico</w:t>
      </w:r>
      <w:r w:rsidRPr="007E1ED1">
        <w:rPr>
          <w:rFonts w:ascii="ITC Avant Garde" w:hAnsi="ITC Avant Garde"/>
          <w:bCs/>
          <w:lang w:eastAsia="es-MX"/>
        </w:rPr>
        <w:t xml:space="preserve">, </w:t>
      </w:r>
      <w:r w:rsidRPr="007E1ED1">
        <w:rPr>
          <w:rFonts w:ascii="ITC Avant Garde" w:hAnsi="ITC Avant Garde" w:cs="Tahoma"/>
          <w:bCs/>
          <w:lang w:eastAsia="es-MX"/>
        </w:rPr>
        <w:t>corresponde al Pleno del Instituto la facultad de otorgar las concesiones previstas en dicho ordenamiento legal.</w:t>
      </w:r>
    </w:p>
    <w:p w14:paraId="4998AE6A" w14:textId="77777777" w:rsidR="00AE5586" w:rsidRDefault="00EB2296" w:rsidP="00AE5586">
      <w:pPr>
        <w:autoSpaceDE w:val="0"/>
        <w:autoSpaceDN w:val="0"/>
        <w:adjustRightInd w:val="0"/>
        <w:spacing w:before="240"/>
        <w:jc w:val="both"/>
        <w:rPr>
          <w:rFonts w:ascii="ITC Avant Garde" w:hAnsi="ITC Avant Garde"/>
          <w:bCs/>
        </w:rPr>
      </w:pPr>
      <w:r w:rsidRPr="007E1ED1">
        <w:rPr>
          <w:rFonts w:ascii="ITC Avant Garde" w:hAnsi="ITC Avant Garde" w:cs="Tahoma"/>
          <w:bCs/>
          <w:lang w:eastAsia="es-MX"/>
        </w:rPr>
        <w:t xml:space="preserve">Asimismo, conforme al artículo 32 del Estatuto Orgánico </w:t>
      </w:r>
      <w:r w:rsidRPr="007E1ED1">
        <w:rPr>
          <w:rFonts w:ascii="ITC Avant Garde" w:hAnsi="ITC Avant Garde"/>
          <w:bCs/>
        </w:rPr>
        <w:t xml:space="preserve">corresponden originariamente a </w:t>
      </w:r>
      <w:r w:rsidRPr="007E1ED1">
        <w:rPr>
          <w:rFonts w:ascii="ITC Avant Garde" w:hAnsi="ITC Avant Garde" w:cs="Tahoma"/>
          <w:bCs/>
          <w:lang w:eastAsia="es-MX"/>
        </w:rPr>
        <w:t xml:space="preserve">la Unidad de Concesiones y Servicios las atribuciones conferidas a la Dirección General de Concesiones de Radiodifusión, a quien compete, en términos del artículo 34 fracción </w:t>
      </w:r>
      <w:r w:rsidRPr="007E1ED1">
        <w:rPr>
          <w:rFonts w:ascii="ITC Avant Garde" w:hAnsi="ITC Avant Garde" w:cs="Tahoma"/>
          <w:bCs/>
          <w:lang w:eastAsia="es-MX"/>
        </w:rPr>
        <w:lastRenderedPageBreak/>
        <w:t>I del ordenamiento jurídico en cita,</w:t>
      </w:r>
      <w:r w:rsidRPr="007E1ED1">
        <w:rPr>
          <w:rFonts w:ascii="ITC Avant Garde" w:hAnsi="ITC Avant Garde"/>
          <w:bCs/>
        </w:rPr>
        <w:t xml:space="preserve"> </w:t>
      </w:r>
      <w:r w:rsidRPr="007E1ED1">
        <w:rPr>
          <w:rFonts w:ascii="ITC Avant Garde" w:hAnsi="ITC Avant Garde" w:cs="Tahoma"/>
          <w:bCs/>
          <w:lang w:val="es-ES_tradnl" w:eastAsia="es-MX"/>
        </w:rPr>
        <w:t>tramitar y evaluar las solicitudes para el otorgamiento de concesiones en materia de radiodifusión para someterlas a consideración del Pleno</w:t>
      </w:r>
      <w:r w:rsidRPr="007E1ED1">
        <w:rPr>
          <w:rFonts w:ascii="ITC Avant Garde" w:hAnsi="ITC Avant Garde" w:cs="Tahoma"/>
          <w:bCs/>
          <w:lang w:eastAsia="es-MX"/>
        </w:rPr>
        <w:t>.</w:t>
      </w:r>
    </w:p>
    <w:p w14:paraId="0ACEFD42" w14:textId="77777777" w:rsidR="00AE5586" w:rsidRDefault="00EB2296" w:rsidP="00AE5586">
      <w:pPr>
        <w:autoSpaceDE w:val="0"/>
        <w:autoSpaceDN w:val="0"/>
        <w:adjustRightInd w:val="0"/>
        <w:spacing w:before="240"/>
        <w:jc w:val="both"/>
        <w:rPr>
          <w:rFonts w:ascii="ITC Avant Garde" w:hAnsi="ITC Avant Garde"/>
          <w:bCs/>
        </w:rPr>
      </w:pPr>
      <w:r w:rsidRPr="007E1ED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E1ED1">
        <w:rPr>
          <w:rFonts w:ascii="ITC Avant Garde" w:hAnsi="ITC Avant Garde" w:cs="Tahoma"/>
          <w:bCs/>
          <w:lang w:eastAsia="es-MX"/>
        </w:rPr>
        <w:t>para otorgar las concesiones previstas en la Ley</w:t>
      </w:r>
      <w:r w:rsidRPr="007E1ED1">
        <w:rPr>
          <w:rFonts w:ascii="ITC Avant Garde" w:hAnsi="ITC Avant Garde"/>
          <w:bCs/>
        </w:rPr>
        <w:t xml:space="preserve">, el Pleno, órgano máximo de gobierno y decisión del Instituto, se encuentra plenamente facultado para resolver sobre el otorgamiento de concesiones de uso </w:t>
      </w:r>
      <w:r w:rsidR="00E308A3">
        <w:rPr>
          <w:rFonts w:ascii="ITC Avant Garde" w:hAnsi="ITC Avant Garde"/>
          <w:bCs/>
        </w:rPr>
        <w:t>social</w:t>
      </w:r>
      <w:r w:rsidRPr="007E1ED1">
        <w:rPr>
          <w:rFonts w:ascii="ITC Avant Garde" w:hAnsi="ITC Avant Garde"/>
          <w:bCs/>
        </w:rPr>
        <w:t xml:space="preserve"> con motivo de la</w:t>
      </w:r>
      <w:r w:rsidR="00C21A07" w:rsidRPr="007E1ED1">
        <w:rPr>
          <w:rFonts w:ascii="ITC Avant Garde" w:hAnsi="ITC Avant Garde"/>
          <w:bCs/>
        </w:rPr>
        <w:t>s</w:t>
      </w:r>
      <w:r w:rsidRPr="007E1ED1">
        <w:rPr>
          <w:rFonts w:ascii="ITC Avant Garde" w:hAnsi="ITC Avant Garde"/>
          <w:bCs/>
        </w:rPr>
        <w:t xml:space="preserve"> Solicitud</w:t>
      </w:r>
      <w:r w:rsidR="00C21A07" w:rsidRPr="007E1ED1">
        <w:rPr>
          <w:rFonts w:ascii="ITC Avant Garde" w:hAnsi="ITC Avant Garde"/>
          <w:bCs/>
        </w:rPr>
        <w:t>es</w:t>
      </w:r>
      <w:r w:rsidRPr="007E1ED1">
        <w:rPr>
          <w:rFonts w:ascii="ITC Avant Garde" w:hAnsi="ITC Avant Garde"/>
          <w:bCs/>
        </w:rPr>
        <w:t xml:space="preserve"> de Transición.</w:t>
      </w:r>
    </w:p>
    <w:p w14:paraId="5EF64933" w14:textId="77777777" w:rsidR="00AE5586" w:rsidRDefault="00EB2296" w:rsidP="00AE5586">
      <w:pPr>
        <w:autoSpaceDE w:val="0"/>
        <w:autoSpaceDN w:val="0"/>
        <w:adjustRightInd w:val="0"/>
        <w:spacing w:before="240"/>
        <w:jc w:val="both"/>
        <w:rPr>
          <w:rFonts w:ascii="ITC Avant Garde" w:hAnsi="ITC Avant Garde" w:cs="Tahoma"/>
          <w:bCs/>
          <w:color w:val="000000"/>
          <w:lang w:eastAsia="es-MX"/>
        </w:rPr>
      </w:pPr>
      <w:r w:rsidRPr="007E1ED1">
        <w:rPr>
          <w:rFonts w:ascii="ITC Avant Garde" w:eastAsia="Times New Roman" w:hAnsi="ITC Avant Garde"/>
          <w:b/>
          <w:kern w:val="1"/>
          <w:lang w:val="es-ES" w:eastAsia="ar-SA"/>
        </w:rPr>
        <w:t>SEGUNDO</w:t>
      </w:r>
      <w:r w:rsidRPr="007E1ED1">
        <w:rPr>
          <w:rFonts w:ascii="ITC Avant Garde" w:eastAsia="Times New Roman" w:hAnsi="ITC Avant Garde"/>
          <w:b/>
          <w:kern w:val="1"/>
          <w:lang w:eastAsia="ar-SA"/>
        </w:rPr>
        <w:t>.- Marco jurídico aplicable.</w:t>
      </w:r>
      <w:r w:rsidRPr="007E1ED1">
        <w:rPr>
          <w:rFonts w:ascii="ITC Avant Garde" w:hAnsi="ITC Avant Garde" w:cs="Tahoma"/>
          <w:bCs/>
          <w:color w:val="000000"/>
          <w:lang w:eastAsia="es-MX"/>
        </w:rPr>
        <w:t xml:space="preserve"> El artículo 28 de la Constitución, párrafos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séptimo y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o</w:t>
      </w:r>
      <w:r w:rsidRPr="007E1ED1">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14:paraId="5687DEB1" w14:textId="77777777" w:rsidR="00AE5586" w:rsidRDefault="00EB2296" w:rsidP="00AE5586">
      <w:pPr>
        <w:spacing w:before="240"/>
        <w:ind w:right="-142"/>
        <w:jc w:val="both"/>
        <w:rPr>
          <w:rFonts w:ascii="ITC Avant Garde" w:hAnsi="ITC Avant Garde" w:cs="Tahoma"/>
          <w:bCs/>
          <w:color w:val="000000"/>
          <w:lang w:eastAsia="es-MX"/>
        </w:rPr>
      </w:pPr>
      <w:r w:rsidRPr="007E1ED1">
        <w:rPr>
          <w:rFonts w:ascii="ITC Avant Garde" w:hAnsi="ITC Avant Garde" w:cs="Tahoma"/>
          <w:bCs/>
          <w:color w:val="000000"/>
          <w:lang w:eastAsia="es-MX"/>
        </w:rPr>
        <w:t>Así, el párrafo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278CDEDE" w14:textId="29630371" w:rsidR="00EB2296" w:rsidRPr="00EB5C36" w:rsidRDefault="00EB2296" w:rsidP="00AE5586">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r w:rsidRPr="00EB5C36">
        <w:rPr>
          <w:rFonts w:ascii="ITC Avant Garde" w:hAnsi="ITC Avant Garde"/>
          <w:b/>
          <w:i/>
          <w:szCs w:val="18"/>
        </w:rPr>
        <w:t>Artículo 28</w:t>
      </w:r>
      <w:r w:rsidR="00505EC2" w:rsidRPr="00EB5C36">
        <w:rPr>
          <w:rFonts w:ascii="ITC Avant Garde" w:hAnsi="ITC Avant Garde"/>
          <w:b/>
          <w:i/>
          <w:szCs w:val="18"/>
        </w:rPr>
        <w:t>.</w:t>
      </w:r>
      <w:r w:rsidR="00505EC2" w:rsidRPr="00EB5C36">
        <w:rPr>
          <w:rFonts w:ascii="ITC Avant Garde" w:hAnsi="ITC Avant Garde"/>
          <w:i/>
          <w:szCs w:val="18"/>
        </w:rPr>
        <w:t xml:space="preserve"> </w:t>
      </w:r>
      <w:r w:rsidRPr="00EB5C36">
        <w:rPr>
          <w:rFonts w:ascii="ITC Avant Garde" w:hAnsi="ITC Avant Garde"/>
          <w:i/>
          <w:szCs w:val="18"/>
        </w:rPr>
        <w:t>…</w:t>
      </w:r>
    </w:p>
    <w:p w14:paraId="31840CA4" w14:textId="77777777" w:rsidR="00AE5586" w:rsidRDefault="00EB2296" w:rsidP="00AE5586">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p>
    <w:p w14:paraId="1F72BC9D" w14:textId="35770192" w:rsidR="00EB2296" w:rsidRPr="00EB5C36" w:rsidRDefault="00EB2296" w:rsidP="00AE5586">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EB5C36">
        <w:rPr>
          <w:rFonts w:ascii="ITC Avant Garde" w:hAnsi="ITC Avant Garde"/>
          <w:i/>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EB5C36">
        <w:rPr>
          <w:rFonts w:ascii="ITC Avant Garde" w:hAnsi="ITC Avant Garde"/>
          <w:i/>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0FBA9188" w14:textId="77777777" w:rsidR="00BC7337" w:rsidRDefault="00BC7337" w:rsidP="00AE5586">
      <w:pPr>
        <w:autoSpaceDE w:val="0"/>
        <w:autoSpaceDN w:val="0"/>
        <w:adjustRightInd w:val="0"/>
        <w:spacing w:before="240"/>
        <w:ind w:left="567"/>
        <w:jc w:val="both"/>
        <w:rPr>
          <w:rFonts w:ascii="ITC Avant Garde" w:hAnsi="ITC Avant Garde"/>
          <w:bCs/>
          <w:color w:val="000000"/>
        </w:rPr>
      </w:pPr>
      <w:r>
        <w:rPr>
          <w:rFonts w:ascii="ITC Avant Garde" w:hAnsi="ITC Avant Garde"/>
          <w:bCs/>
          <w:color w:val="000000"/>
        </w:rPr>
        <w:tab/>
      </w:r>
    </w:p>
    <w:p w14:paraId="54C95DEF" w14:textId="77777777" w:rsidR="00AE5586" w:rsidRDefault="00746A53" w:rsidP="00AE5586">
      <w:pPr>
        <w:autoSpaceDE w:val="0"/>
        <w:autoSpaceDN w:val="0"/>
        <w:adjustRightInd w:val="0"/>
        <w:spacing w:before="240"/>
        <w:ind w:left="567"/>
        <w:jc w:val="both"/>
        <w:rPr>
          <w:rFonts w:ascii="ITC Avant Garde" w:eastAsiaTheme="minorHAnsi" w:hAnsi="ITC Avant Garde" w:cs="Arial"/>
          <w:bCs/>
          <w:color w:val="000000"/>
          <w:sz w:val="18"/>
          <w:szCs w:val="18"/>
        </w:rPr>
      </w:pPr>
      <w:r>
        <w:rPr>
          <w:rFonts w:ascii="ITC Avant Garde" w:eastAsiaTheme="minorHAnsi" w:hAnsi="ITC Avant Garde" w:cs="Arial"/>
          <w:bCs/>
          <w:color w:val="000000"/>
          <w:sz w:val="18"/>
          <w:szCs w:val="18"/>
        </w:rPr>
        <w:t>[Énfasis a</w:t>
      </w:r>
      <w:r w:rsidR="00BC7337" w:rsidRPr="00C91671">
        <w:rPr>
          <w:rFonts w:ascii="ITC Avant Garde" w:eastAsiaTheme="minorHAnsi" w:hAnsi="ITC Avant Garde" w:cs="Arial"/>
          <w:bCs/>
          <w:color w:val="000000"/>
          <w:sz w:val="18"/>
          <w:szCs w:val="18"/>
        </w:rPr>
        <w:t>ñadido]</w:t>
      </w:r>
    </w:p>
    <w:p w14:paraId="5529230A" w14:textId="77777777" w:rsidR="00AE5586" w:rsidRDefault="00EB2296" w:rsidP="00AE5586">
      <w:pPr>
        <w:spacing w:before="240"/>
        <w:ind w:right="-144"/>
        <w:jc w:val="both"/>
        <w:rPr>
          <w:rFonts w:ascii="ITC Avant Garde" w:hAnsi="ITC Avant Garde"/>
          <w:bCs/>
          <w:color w:val="000000"/>
        </w:rPr>
      </w:pPr>
      <w:r w:rsidRPr="007E1ED1">
        <w:rPr>
          <w:rFonts w:ascii="ITC Avant Garde" w:hAnsi="ITC Avant Garde"/>
          <w:bCs/>
          <w:color w:val="000000"/>
        </w:rPr>
        <w:t>A su vez, el párrafo d</w:t>
      </w:r>
      <w:r w:rsidR="00E24B02">
        <w:rPr>
          <w:rFonts w:ascii="ITC Avant Garde" w:hAnsi="ITC Avant Garde"/>
          <w:bCs/>
          <w:color w:val="000000"/>
        </w:rPr>
        <w:t>é</w:t>
      </w:r>
      <w:r w:rsidRPr="007E1ED1">
        <w:rPr>
          <w:rFonts w:ascii="ITC Avant Garde" w:hAnsi="ITC Avant Garde"/>
          <w:bCs/>
          <w:color w:val="000000"/>
        </w:rPr>
        <w:t>cimo</w:t>
      </w:r>
      <w:r w:rsidR="00E24B02">
        <w:rPr>
          <w:rFonts w:ascii="ITC Avant Garde" w:hAnsi="ITC Avant Garde"/>
          <w:bCs/>
          <w:color w:val="000000"/>
        </w:rPr>
        <w:t xml:space="preserve"> o</w:t>
      </w:r>
      <w:r w:rsidRPr="007E1ED1">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w:t>
      </w:r>
      <w:r w:rsidRPr="007E1ED1">
        <w:rPr>
          <w:rFonts w:ascii="ITC Avant Garde" w:hAnsi="ITC Avant Garde"/>
          <w:bCs/>
          <w:color w:val="000000"/>
        </w:rPr>
        <w:lastRenderedPageBreak/>
        <w:t xml:space="preserve">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6ADC960C" w14:textId="77777777" w:rsidR="00AE5586" w:rsidRDefault="00EB2296" w:rsidP="00AE5586">
      <w:pPr>
        <w:spacing w:before="240"/>
        <w:ind w:right="-144"/>
        <w:jc w:val="both"/>
        <w:rPr>
          <w:rFonts w:ascii="ITC Avant Garde" w:hAnsi="ITC Avant Garde"/>
          <w:bCs/>
          <w:color w:val="000000"/>
        </w:rPr>
      </w:pPr>
      <w:r w:rsidRPr="007E1ED1">
        <w:rPr>
          <w:rFonts w:ascii="ITC Avant Garde" w:hAnsi="ITC Avant Garde"/>
          <w:bCs/>
          <w:color w:val="000000"/>
        </w:rPr>
        <w:t xml:space="preserve">A continuación se realiza la transcripción del párrafo en comento: </w:t>
      </w:r>
    </w:p>
    <w:p w14:paraId="2794D691" w14:textId="26321857" w:rsidR="00EB2296" w:rsidRPr="00EB5C36" w:rsidRDefault="00EB2296" w:rsidP="00AE5586">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r w:rsidRPr="00EB5C36">
        <w:rPr>
          <w:rFonts w:ascii="ITC Avant Garde" w:hAnsi="ITC Avant Garde"/>
          <w:b/>
          <w:i/>
          <w:szCs w:val="18"/>
        </w:rPr>
        <w:t>Artículo 28</w:t>
      </w:r>
      <w:r w:rsidR="00E24B02" w:rsidRPr="00EB5C36">
        <w:rPr>
          <w:rFonts w:ascii="ITC Avant Garde" w:hAnsi="ITC Avant Garde"/>
          <w:b/>
          <w:i/>
          <w:szCs w:val="18"/>
        </w:rPr>
        <w:t>.</w:t>
      </w:r>
      <w:r w:rsidR="00E24B02" w:rsidRPr="00EB5C36">
        <w:rPr>
          <w:rFonts w:ascii="ITC Avant Garde" w:hAnsi="ITC Avant Garde"/>
          <w:i/>
          <w:szCs w:val="18"/>
        </w:rPr>
        <w:t xml:space="preserve"> </w:t>
      </w:r>
      <w:r w:rsidRPr="00EB5C36">
        <w:rPr>
          <w:rFonts w:ascii="ITC Avant Garde" w:hAnsi="ITC Avant Garde"/>
          <w:i/>
          <w:szCs w:val="18"/>
        </w:rPr>
        <w:t>…</w:t>
      </w:r>
    </w:p>
    <w:p w14:paraId="4C0DFB67" w14:textId="77777777" w:rsidR="00AE5586" w:rsidRDefault="00EB2296" w:rsidP="00AE5586">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p>
    <w:p w14:paraId="778A55FB" w14:textId="77777777" w:rsidR="00AE5586" w:rsidRDefault="00EB2296" w:rsidP="00AE5586">
      <w:pPr>
        <w:pStyle w:val="Texto"/>
        <w:spacing w:before="240" w:after="200" w:line="276" w:lineRule="auto"/>
        <w:ind w:left="567" w:right="615" w:firstLine="0"/>
        <w:rPr>
          <w:rFonts w:ascii="ITC Avant Garde" w:hAnsi="ITC Avant Garde"/>
          <w:i/>
          <w:szCs w:val="18"/>
        </w:rPr>
      </w:pPr>
      <w:r w:rsidRPr="00EB5C36">
        <w:rPr>
          <w:rFonts w:ascii="ITC Avant Garde" w:hAnsi="ITC Avant Garde"/>
          <w:i/>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EB5C36">
        <w:rPr>
          <w:rFonts w:ascii="ITC Avant Garde" w:hAnsi="ITC Avant Garde"/>
          <w:i/>
          <w:szCs w:val="18"/>
          <w:u w:val="single"/>
        </w:rPr>
        <w:t xml:space="preserve"> Las concesiones para </w:t>
      </w:r>
      <w:r w:rsidRPr="00EB5C36">
        <w:rPr>
          <w:rFonts w:ascii="ITC Avant Garde" w:hAnsi="ITC Avant Garde"/>
          <w:b/>
          <w:i/>
          <w:szCs w:val="18"/>
          <w:u w:val="single"/>
        </w:rPr>
        <w:t>uso público y social</w:t>
      </w:r>
      <w:r w:rsidRPr="00EB5C36">
        <w:rPr>
          <w:rFonts w:ascii="ITC Avant Garde" w:hAnsi="ITC Avant Garde"/>
          <w:i/>
          <w:szCs w:val="18"/>
          <w:u w:val="single"/>
        </w:rPr>
        <w:t xml:space="preserve"> serán </w:t>
      </w:r>
      <w:r w:rsidRPr="00EB5C36">
        <w:rPr>
          <w:rFonts w:ascii="ITC Avant Garde" w:hAnsi="ITC Avant Garde"/>
          <w:b/>
          <w:i/>
          <w:szCs w:val="18"/>
          <w:u w:val="single"/>
        </w:rPr>
        <w:t>sin fines de lucro</w:t>
      </w:r>
      <w:r w:rsidRPr="00EB5C36">
        <w:rPr>
          <w:rFonts w:ascii="ITC Avant Garde" w:hAnsi="ITC Avant Garde"/>
          <w:i/>
          <w:szCs w:val="18"/>
          <w:u w:val="single"/>
        </w:rPr>
        <w:t xml:space="preserve"> y se otorgarán bajo el </w:t>
      </w:r>
      <w:r w:rsidRPr="00EB5C36">
        <w:rPr>
          <w:rFonts w:ascii="ITC Avant Garde" w:hAnsi="ITC Avant Garde"/>
          <w:b/>
          <w:i/>
          <w:szCs w:val="18"/>
          <w:u w:val="single"/>
        </w:rPr>
        <w:t>mecanismo de asignación directa</w:t>
      </w:r>
      <w:r w:rsidRPr="00EB5C36">
        <w:rPr>
          <w:rFonts w:ascii="ITC Avant Garde" w:hAnsi="ITC Avant Garde"/>
          <w:i/>
          <w:szCs w:val="18"/>
          <w:u w:val="single"/>
        </w:rPr>
        <w:t xml:space="preserve"> conforme a lo previsto por la ley y en condiciones que garanticen la transparencia del procedimiento</w:t>
      </w:r>
      <w:r w:rsidRPr="00EB5C36">
        <w:rPr>
          <w:rFonts w:ascii="ITC Avant Garde" w:hAnsi="ITC Avant Garde"/>
          <w:i/>
          <w:szCs w:val="18"/>
        </w:rPr>
        <w:t>…”</w:t>
      </w:r>
      <w:r w:rsidR="00BC7337">
        <w:rPr>
          <w:rFonts w:ascii="ITC Avant Garde" w:hAnsi="ITC Avant Garde"/>
          <w:i/>
          <w:szCs w:val="18"/>
        </w:rPr>
        <w:t xml:space="preserve"> </w:t>
      </w:r>
    </w:p>
    <w:p w14:paraId="635079FE" w14:textId="77777777" w:rsidR="00AE5586" w:rsidRDefault="00746A53" w:rsidP="00AE5586">
      <w:pPr>
        <w:autoSpaceDE w:val="0"/>
        <w:autoSpaceDN w:val="0"/>
        <w:adjustRightInd w:val="0"/>
        <w:spacing w:before="240"/>
        <w:ind w:left="567"/>
        <w:jc w:val="both"/>
        <w:rPr>
          <w:rFonts w:ascii="ITC Avant Garde" w:eastAsiaTheme="minorHAnsi" w:hAnsi="ITC Avant Garde" w:cs="Arial"/>
          <w:bCs/>
          <w:color w:val="000000"/>
          <w:sz w:val="18"/>
          <w:szCs w:val="18"/>
        </w:rPr>
      </w:pPr>
      <w:r>
        <w:rPr>
          <w:rFonts w:ascii="ITC Avant Garde" w:eastAsiaTheme="minorHAnsi" w:hAnsi="ITC Avant Garde" w:cs="Arial"/>
          <w:bCs/>
          <w:color w:val="000000"/>
          <w:sz w:val="18"/>
          <w:szCs w:val="18"/>
        </w:rPr>
        <w:t>[Énfasis a</w:t>
      </w:r>
      <w:r w:rsidR="00BC7337" w:rsidRPr="00C91671">
        <w:rPr>
          <w:rFonts w:ascii="ITC Avant Garde" w:eastAsiaTheme="minorHAnsi" w:hAnsi="ITC Avant Garde" w:cs="Arial"/>
          <w:bCs/>
          <w:color w:val="000000"/>
          <w:sz w:val="18"/>
          <w:szCs w:val="18"/>
        </w:rPr>
        <w:t>ñadido]</w:t>
      </w:r>
    </w:p>
    <w:p w14:paraId="3A9B95FC" w14:textId="77777777" w:rsidR="00AE5586" w:rsidRDefault="00EB2296" w:rsidP="00AE5586">
      <w:pPr>
        <w:spacing w:before="240"/>
        <w:ind w:right="-144"/>
        <w:jc w:val="both"/>
        <w:rPr>
          <w:rFonts w:ascii="ITC Avant Garde" w:hAnsi="ITC Avant Garde"/>
        </w:rPr>
      </w:pPr>
      <w:r w:rsidRPr="007E1ED1">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1763774D" w14:textId="2164FF1C" w:rsidR="0002719E" w:rsidRPr="007E1ED1" w:rsidRDefault="00EB2296" w:rsidP="00AE5586">
      <w:pPr>
        <w:spacing w:before="240"/>
        <w:ind w:right="-144"/>
        <w:jc w:val="both"/>
        <w:rPr>
          <w:rFonts w:ascii="ITC Avant Garde" w:hAnsi="ITC Avant Garde"/>
        </w:rPr>
      </w:pPr>
      <w:r w:rsidRPr="007E1ED1">
        <w:rPr>
          <w:rFonts w:ascii="ITC Avant Garde" w:hAnsi="ITC Avant Garde"/>
        </w:rPr>
        <w:t xml:space="preserve">Así, </w:t>
      </w:r>
      <w:r w:rsidR="0002719E" w:rsidRPr="007E1ED1">
        <w:rPr>
          <w:rFonts w:ascii="ITC Avant Garde" w:hAnsi="ITC Avant Garde"/>
        </w:rPr>
        <w:t>el artículo 76 del mismo ordenamiento legal establece los tipos de concesiones sobre el espectro radioeléctrico q</w:t>
      </w:r>
      <w:r w:rsidR="00061683">
        <w:rPr>
          <w:rFonts w:ascii="ITC Avant Garde" w:hAnsi="ITC Avant Garde"/>
        </w:rPr>
        <w:t>ue confieren el derecho de usar y</w:t>
      </w:r>
      <w:r w:rsidR="0002719E" w:rsidRPr="007E1ED1">
        <w:rPr>
          <w:rFonts w:ascii="ITC Avant Garde" w:hAnsi="ITC Avant Garde"/>
        </w:rPr>
        <w:t xml:space="preserve"> aprovechar bandas de frecuencias del espectro radioeléctrico de uso determinado, para lo cual prevé que sean de uso comerc</w:t>
      </w:r>
      <w:r w:rsidR="0002719E">
        <w:rPr>
          <w:rFonts w:ascii="ITC Avant Garde" w:hAnsi="ITC Avant Garde"/>
        </w:rPr>
        <w:t>ial, público, privado o social.</w:t>
      </w:r>
    </w:p>
    <w:p w14:paraId="5DE47F57" w14:textId="77777777" w:rsidR="0002719E" w:rsidRPr="007E1ED1" w:rsidRDefault="00061683" w:rsidP="00AE5586">
      <w:pPr>
        <w:tabs>
          <w:tab w:val="left" w:pos="2504"/>
        </w:tabs>
        <w:spacing w:before="240"/>
        <w:ind w:right="-144"/>
        <w:jc w:val="both"/>
        <w:rPr>
          <w:rFonts w:ascii="ITC Avant Garde" w:hAnsi="ITC Avant Garde"/>
        </w:rPr>
      </w:pPr>
      <w:r>
        <w:rPr>
          <w:rFonts w:ascii="ITC Avant Garde" w:hAnsi="ITC Avant Garde"/>
        </w:rPr>
        <w:tab/>
      </w:r>
    </w:p>
    <w:p w14:paraId="0CA505C0" w14:textId="77777777" w:rsidR="00AE5586" w:rsidRDefault="0002719E" w:rsidP="00AE5586">
      <w:pPr>
        <w:spacing w:before="240"/>
        <w:ind w:right="-144"/>
        <w:jc w:val="both"/>
        <w:rPr>
          <w:rFonts w:ascii="ITC Avant Garde" w:hAnsi="ITC Avant Garde"/>
        </w:rPr>
      </w:pPr>
      <w:r w:rsidRPr="007E1ED1">
        <w:rPr>
          <w:rFonts w:ascii="ITC Avant Garde" w:hAnsi="ITC Avant Garde"/>
        </w:rPr>
        <w:t xml:space="preserve">Por lo que hace al uso </w:t>
      </w:r>
      <w:r w:rsidR="00195C0D">
        <w:rPr>
          <w:rFonts w:ascii="ITC Avant Garde" w:hAnsi="ITC Avant Garde"/>
        </w:rPr>
        <w:t xml:space="preserve">social, la fracción IV </w:t>
      </w:r>
      <w:r w:rsidRPr="007E1ED1">
        <w:rPr>
          <w:rFonts w:ascii="ITC Avant Garde" w:hAnsi="ITC Avant Garde"/>
        </w:rPr>
        <w:t xml:space="preserve">del propio artículo 76 de la Ley dispone que </w:t>
      </w:r>
      <w:r w:rsidR="00195C0D" w:rsidRPr="008F71B9">
        <w:rPr>
          <w:rFonts w:ascii="ITC Avant Garde" w:hAnsi="ITC Avant Garde"/>
        </w:rPr>
        <w:t xml:space="preserve">las concesiones para uso social </w:t>
      </w:r>
      <w:r w:rsidR="00F015C0" w:rsidRPr="00F015C0">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w:t>
      </w:r>
      <w:r w:rsidR="00F015C0">
        <w:rPr>
          <w:rFonts w:ascii="ITC Avant Garde" w:hAnsi="ITC Avant Garde"/>
        </w:rPr>
        <w:t xml:space="preserve"> </w:t>
      </w:r>
      <w:r w:rsidR="00F015C0" w:rsidRPr="00F015C0">
        <w:rPr>
          <w:rFonts w:ascii="ITC Avant Garde" w:hAnsi="ITC Avant Garde"/>
        </w:rPr>
        <w:t>referidos en el artículo 67, fracción IV, así como las instituciones de educación superior de carácter privado, como se lee a continuación</w:t>
      </w:r>
      <w:r w:rsidR="00F015C0">
        <w:rPr>
          <w:rFonts w:ascii="ITC Avant Garde" w:hAnsi="ITC Avant Garde"/>
        </w:rPr>
        <w:t>:</w:t>
      </w:r>
    </w:p>
    <w:p w14:paraId="20E247C6" w14:textId="77777777" w:rsidR="00AE5586" w:rsidRDefault="0002719E" w:rsidP="00AE5586">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91671">
        <w:rPr>
          <w:rFonts w:ascii="ITC Avant Garde" w:eastAsiaTheme="minorHAnsi" w:hAnsi="ITC Avant Garde" w:cs="Arial"/>
          <w:b/>
          <w:bCs/>
          <w:i/>
          <w:color w:val="000000"/>
          <w:sz w:val="18"/>
          <w:szCs w:val="18"/>
        </w:rPr>
        <w:t xml:space="preserve">“Artículo 76. </w:t>
      </w:r>
      <w:r w:rsidRPr="00C91671">
        <w:rPr>
          <w:rFonts w:ascii="ITC Avant Garde" w:eastAsiaTheme="minorHAnsi" w:hAnsi="ITC Avant Garde" w:cs="Arial"/>
          <w:i/>
          <w:color w:val="000000"/>
          <w:sz w:val="18"/>
          <w:szCs w:val="18"/>
        </w:rPr>
        <w:t xml:space="preserve">De acuerdo con sus fines, las concesiones a que se refiere este capítulo serán: </w:t>
      </w:r>
    </w:p>
    <w:p w14:paraId="22022C28" w14:textId="77777777" w:rsidR="00AE5586" w:rsidRDefault="0002719E" w:rsidP="00AE5586">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91671">
        <w:rPr>
          <w:rFonts w:ascii="ITC Avant Garde" w:eastAsiaTheme="minorHAnsi" w:hAnsi="ITC Avant Garde" w:cs="Arial"/>
          <w:b/>
          <w:bCs/>
          <w:i/>
          <w:color w:val="000000"/>
          <w:sz w:val="18"/>
          <w:szCs w:val="18"/>
        </w:rPr>
        <w:t>…</w:t>
      </w:r>
    </w:p>
    <w:p w14:paraId="59DBCFBE" w14:textId="77777777" w:rsidR="00AE5586" w:rsidRDefault="00F015C0" w:rsidP="00AE5586">
      <w:pPr>
        <w:spacing w:before="240"/>
        <w:ind w:left="567" w:right="615"/>
        <w:jc w:val="both"/>
        <w:rPr>
          <w:rFonts w:ascii="ITC Avant Garde" w:eastAsiaTheme="minorHAnsi" w:hAnsi="ITC Avant Garde" w:cs="Arial"/>
          <w:b/>
          <w:bCs/>
          <w:i/>
          <w:color w:val="000000"/>
          <w:sz w:val="18"/>
          <w:szCs w:val="18"/>
        </w:rPr>
      </w:pPr>
      <w:r w:rsidRPr="00F015C0">
        <w:rPr>
          <w:rFonts w:ascii="ITC Avant Garde" w:eastAsiaTheme="minorHAnsi" w:hAnsi="ITC Avant Garde" w:cs="Arial"/>
          <w:b/>
          <w:bCs/>
          <w:i/>
          <w:color w:val="000000"/>
          <w:sz w:val="18"/>
          <w:szCs w:val="18"/>
        </w:rPr>
        <w:lastRenderedPageBreak/>
        <w:t xml:space="preserve">IV. Para uso social: </w:t>
      </w:r>
      <w:r w:rsidRPr="00F015C0">
        <w:rPr>
          <w:rFonts w:ascii="ITC Avant Garde" w:eastAsiaTheme="minorHAnsi" w:hAnsi="ITC Avant Garde" w:cs="Arial"/>
          <w:bCs/>
          <w:i/>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F015C0">
        <w:rPr>
          <w:rFonts w:ascii="ITC Avant Garde" w:eastAsiaTheme="minorHAnsi" w:hAnsi="ITC Avant Garde" w:cs="Arial"/>
          <w:bCs/>
          <w:i/>
          <w:color w:val="000000"/>
          <w:sz w:val="18"/>
          <w:szCs w:val="18"/>
        </w:rPr>
        <w:t xml:space="preserve"> Quedan comprendidos en esta categoría los medios comunitarios e indígenas referidos en el artículo 67, fracción IV, así como </w:t>
      </w:r>
      <w:r w:rsidRPr="00F015C0">
        <w:rPr>
          <w:rFonts w:ascii="ITC Avant Garde" w:eastAsiaTheme="minorHAnsi" w:hAnsi="ITC Avant Garde" w:cs="Arial"/>
          <w:bCs/>
          <w:i/>
          <w:color w:val="000000"/>
          <w:sz w:val="18"/>
          <w:szCs w:val="18"/>
          <w:u w:val="single"/>
        </w:rPr>
        <w:t>las instituciones de educación superior de carácter privado</w:t>
      </w:r>
      <w:r w:rsidRPr="00F015C0">
        <w:rPr>
          <w:rFonts w:ascii="ITC Avant Garde" w:eastAsiaTheme="minorHAnsi" w:hAnsi="ITC Avant Garde" w:cs="Arial"/>
          <w:bCs/>
          <w:i/>
          <w:color w:val="000000"/>
          <w:sz w:val="18"/>
          <w:szCs w:val="18"/>
        </w:rPr>
        <w:t>.”</w:t>
      </w:r>
    </w:p>
    <w:p w14:paraId="627778F0" w14:textId="77777777" w:rsidR="00AE5586" w:rsidRDefault="00746A53" w:rsidP="00AE5586">
      <w:pPr>
        <w:autoSpaceDE w:val="0"/>
        <w:autoSpaceDN w:val="0"/>
        <w:adjustRightInd w:val="0"/>
        <w:spacing w:before="240"/>
        <w:ind w:left="567"/>
        <w:jc w:val="both"/>
        <w:rPr>
          <w:rFonts w:ascii="ITC Avant Garde" w:eastAsiaTheme="minorHAnsi" w:hAnsi="ITC Avant Garde" w:cs="Arial"/>
          <w:bCs/>
          <w:color w:val="000000"/>
          <w:sz w:val="18"/>
          <w:szCs w:val="18"/>
        </w:rPr>
      </w:pPr>
      <w:r>
        <w:rPr>
          <w:rFonts w:ascii="ITC Avant Garde" w:eastAsiaTheme="minorHAnsi" w:hAnsi="ITC Avant Garde" w:cs="Arial"/>
          <w:bCs/>
          <w:color w:val="000000"/>
          <w:sz w:val="18"/>
          <w:szCs w:val="18"/>
        </w:rPr>
        <w:t>[Énfasis a</w:t>
      </w:r>
      <w:r w:rsidR="0002719E" w:rsidRPr="00C91671">
        <w:rPr>
          <w:rFonts w:ascii="ITC Avant Garde" w:eastAsiaTheme="minorHAnsi" w:hAnsi="ITC Avant Garde" w:cs="Arial"/>
          <w:bCs/>
          <w:color w:val="000000"/>
          <w:sz w:val="18"/>
          <w:szCs w:val="18"/>
        </w:rPr>
        <w:t>ñadido]</w:t>
      </w:r>
    </w:p>
    <w:p w14:paraId="4817ED7D" w14:textId="77777777" w:rsidR="00AE5586" w:rsidRDefault="0002719E" w:rsidP="00AE5586">
      <w:pPr>
        <w:spacing w:before="240"/>
        <w:ind w:right="-144"/>
        <w:jc w:val="both"/>
        <w:rPr>
          <w:rFonts w:ascii="ITC Avant Garde" w:hAnsi="ITC Avant Garde"/>
        </w:rPr>
      </w:pPr>
      <w:r w:rsidRPr="00C91671">
        <w:rPr>
          <w:rFonts w:ascii="ITC Avant Garde" w:hAnsi="ITC Avant Garde"/>
        </w:rPr>
        <w:t xml:space="preserve">Efectivamente, tratándose de concesiones </w:t>
      </w:r>
      <w:r w:rsidRPr="00C91671">
        <w:rPr>
          <w:rFonts w:ascii="ITC Avant Garde" w:hAnsi="ITC Avant Garde" w:cs="Tahoma"/>
          <w:bCs/>
          <w:color w:val="000000"/>
          <w:lang w:eastAsia="es-MX"/>
        </w:rPr>
        <w:t xml:space="preserve">sobre el espectro radioeléctrico </w:t>
      </w:r>
      <w:r w:rsidRPr="00C91671">
        <w:rPr>
          <w:rFonts w:ascii="ITC Avant Garde" w:hAnsi="ITC Avant Garde"/>
        </w:rPr>
        <w:t xml:space="preserve">para uso </w:t>
      </w:r>
      <w:r w:rsidR="00F015C0">
        <w:rPr>
          <w:rFonts w:ascii="ITC Avant Garde" w:hAnsi="ITC Avant Garde"/>
        </w:rPr>
        <w:t>social</w:t>
      </w:r>
      <w:r w:rsidRPr="00C91671">
        <w:rPr>
          <w:rFonts w:ascii="ITC Avant Garde" w:hAnsi="ITC Avant Garde"/>
        </w:rPr>
        <w:t xml:space="preserve">, de conformidad con lo dispuesto en la norma constitucional supracitada, la ley prescribe que su otorgamiento debe realizarse mediante asignación directa, esto es, mediante un mecanismo que no involucra un procedimiento de licitación o concurso de carácter público. </w:t>
      </w:r>
      <w:r w:rsidR="00F015C0" w:rsidRPr="00F015C0">
        <w:rPr>
          <w:rFonts w:ascii="ITC Avant Garde" w:hAnsi="ITC Avant Garde"/>
        </w:rPr>
        <w:t xml:space="preserve">En este mecanismo únicamente pueden intervenir como solicitantes las personas físicas, las sociedades civiles que no persigan ni operen con fines de lucro </w:t>
      </w:r>
      <w:r w:rsidR="00645023">
        <w:rPr>
          <w:rFonts w:ascii="ITC Avant Garde" w:hAnsi="ITC Avant Garde"/>
        </w:rPr>
        <w:t xml:space="preserve">y </w:t>
      </w:r>
      <w:r w:rsidR="00F015C0" w:rsidRPr="00F015C0">
        <w:rPr>
          <w:rFonts w:ascii="ITC Avant Garde" w:hAnsi="ITC Avant Garde"/>
        </w:rPr>
        <w:t>las instituciones de educación superior de carácter privado, todas de nacionalidad mexicana.</w:t>
      </w:r>
      <w:r w:rsidRPr="007E1ED1">
        <w:rPr>
          <w:rFonts w:ascii="ITC Avant Garde" w:hAnsi="ITC Avant Garde"/>
        </w:rPr>
        <w:t xml:space="preserve"> </w:t>
      </w:r>
    </w:p>
    <w:p w14:paraId="3D1962CD" w14:textId="77777777" w:rsidR="00AE5586" w:rsidRDefault="00007DC5" w:rsidP="00AE5586">
      <w:pPr>
        <w:spacing w:before="240"/>
        <w:ind w:right="-144"/>
        <w:jc w:val="both"/>
        <w:rPr>
          <w:rFonts w:ascii="ITC Avant Garde" w:hAnsi="ITC Avant Garde"/>
        </w:rPr>
      </w:pPr>
      <w:r>
        <w:rPr>
          <w:rFonts w:ascii="ITC Avant Garde" w:hAnsi="ITC Avant Garde"/>
        </w:rPr>
        <w:t>Por su parte</w:t>
      </w:r>
      <w:r w:rsidR="009C480D" w:rsidRPr="007E1ED1">
        <w:rPr>
          <w:rFonts w:ascii="ITC Avant Garde" w:hAnsi="ITC Avant Garde"/>
        </w:rPr>
        <w:t xml:space="preserve">, </w:t>
      </w:r>
      <w:r>
        <w:rPr>
          <w:rFonts w:ascii="ITC Avant Garde" w:hAnsi="ITC Avant Garde"/>
        </w:rPr>
        <w:t>el segundo párrafo el artículo 75 de</w:t>
      </w:r>
      <w:r w:rsidR="00795FE1">
        <w:rPr>
          <w:rFonts w:ascii="ITC Avant Garde" w:hAnsi="ITC Avant Garde"/>
        </w:rPr>
        <w:t>l mismo ordenamiento</w:t>
      </w:r>
      <w:r>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14:paraId="47173CC4" w14:textId="77777777" w:rsidR="00AE5586" w:rsidRDefault="00C15907" w:rsidP="00AE5586">
      <w:pPr>
        <w:spacing w:before="240"/>
        <w:ind w:right="-144"/>
        <w:jc w:val="both"/>
        <w:rPr>
          <w:rFonts w:ascii="ITC Avant Garde" w:hAnsi="ITC Avant Garde"/>
        </w:rPr>
      </w:pPr>
      <w:r>
        <w:rPr>
          <w:rFonts w:ascii="ITC Avant Garde" w:hAnsi="ITC Avant Garde"/>
        </w:rPr>
        <w:t xml:space="preserve">En ese sentido, </w:t>
      </w:r>
      <w:r w:rsidR="00EB2296" w:rsidRPr="007E1ED1">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Pr>
          <w:rFonts w:ascii="ITC Avant Garde" w:hAnsi="ITC Avant Garde"/>
        </w:rPr>
        <w:t>social</w:t>
      </w:r>
      <w:r w:rsidR="00EB2296" w:rsidRPr="007E1ED1">
        <w:rPr>
          <w:rFonts w:ascii="ITC Avant Garde" w:hAnsi="ITC Avant Garde"/>
        </w:rPr>
        <w:t xml:space="preserve"> confieren </w:t>
      </w:r>
      <w:r w:rsidR="00645023" w:rsidRPr="00645023">
        <w:rPr>
          <w:rFonts w:ascii="ITC Avant Garde" w:hAnsi="ITC Avant Garde"/>
        </w:rPr>
        <w:t>el derecho de prestar servicios de telecomunicaciones y radiodifusión con propósitos culturales, científicos, educativos o a la comunidad, sin fines de lucro</w:t>
      </w:r>
      <w:r w:rsidR="00F87A5A">
        <w:rPr>
          <w:rFonts w:ascii="ITC Avant Garde" w:hAnsi="ITC Avant Garde"/>
        </w:rPr>
        <w:t xml:space="preserve">, </w:t>
      </w:r>
      <w:r w:rsidR="00F87A5A" w:rsidRPr="003D2FF2">
        <w:rPr>
          <w:rFonts w:ascii="ITC Avant Garde" w:hAnsi="ITC Avant Garde"/>
        </w:rPr>
        <w:t>q</w:t>
      </w:r>
      <w:r w:rsidR="00645023" w:rsidRPr="003D2FF2">
        <w:rPr>
          <w:rFonts w:ascii="ITC Avant Garde" w:hAnsi="ITC Avant Garde"/>
        </w:rPr>
        <w:t>uedando comprendidas en esta categoría las concesion</w:t>
      </w:r>
      <w:r w:rsidR="00F87A5A" w:rsidRPr="003D2FF2">
        <w:rPr>
          <w:rFonts w:ascii="ITC Avant Garde" w:hAnsi="ITC Avant Garde"/>
        </w:rPr>
        <w:t>es comunitarias y las indígenas,</w:t>
      </w:r>
      <w:r w:rsidR="00645023" w:rsidRPr="003D2FF2">
        <w:rPr>
          <w:rFonts w:ascii="ITC Avant Garde" w:hAnsi="ITC Avant Garde"/>
        </w:rPr>
        <w:t xml:space="preserve"> así como</w:t>
      </w:r>
      <w:r w:rsidR="00645023" w:rsidRPr="00645023">
        <w:rPr>
          <w:rFonts w:ascii="ITC Avant Garde" w:hAnsi="ITC Avant Garde"/>
        </w:rPr>
        <w:t xml:space="preserve"> las que se otorguen a instituciones de educación superior de carácter privado</w:t>
      </w:r>
      <w:r w:rsidR="00EB2296" w:rsidRPr="007E1ED1">
        <w:rPr>
          <w:rFonts w:ascii="ITC Avant Garde" w:hAnsi="ITC Avant Garde"/>
        </w:rPr>
        <w:t xml:space="preserve">, como se advierte de la lectura siguiente: </w:t>
      </w:r>
    </w:p>
    <w:p w14:paraId="7C9E6F0F" w14:textId="77777777" w:rsidR="00AE5586" w:rsidRDefault="00EB2296" w:rsidP="00AE5586">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b/>
          <w:bCs/>
          <w:i/>
          <w:color w:val="000000"/>
          <w:sz w:val="18"/>
          <w:szCs w:val="18"/>
        </w:rPr>
        <w:t xml:space="preserve">“Artículo 67. </w:t>
      </w:r>
      <w:r w:rsidRPr="00EB5C36">
        <w:rPr>
          <w:rFonts w:ascii="ITC Avant Garde" w:eastAsiaTheme="minorHAnsi" w:hAnsi="ITC Avant Garde" w:cs="Arial"/>
          <w:i/>
          <w:color w:val="000000"/>
          <w:sz w:val="18"/>
          <w:szCs w:val="18"/>
        </w:rPr>
        <w:t xml:space="preserve">De acuerdo con sus fines, la concesión única será: </w:t>
      </w:r>
    </w:p>
    <w:p w14:paraId="52C3F509" w14:textId="77777777" w:rsidR="00AE5586" w:rsidRDefault="00EB2296" w:rsidP="00AE5586">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b/>
          <w:bCs/>
          <w:i/>
          <w:color w:val="000000"/>
          <w:sz w:val="18"/>
          <w:szCs w:val="18"/>
        </w:rPr>
        <w:t>…</w:t>
      </w:r>
    </w:p>
    <w:p w14:paraId="0133DD8F" w14:textId="77777777" w:rsidR="00AE5586" w:rsidRDefault="00645023" w:rsidP="00AE5586">
      <w:pPr>
        <w:pStyle w:val="Default"/>
        <w:spacing w:before="240" w:after="200"/>
        <w:ind w:left="567" w:right="899"/>
        <w:jc w:val="both"/>
        <w:rPr>
          <w:rFonts w:ascii="ITC Avant Garde" w:hAnsi="ITC Avant Garde"/>
          <w:bCs/>
          <w:i/>
          <w:sz w:val="18"/>
          <w:szCs w:val="18"/>
        </w:rPr>
      </w:pPr>
      <w:r w:rsidRPr="003D2FF2">
        <w:rPr>
          <w:rFonts w:ascii="ITC Avant Garde" w:hAnsi="ITC Avant Garde"/>
          <w:b/>
          <w:bCs/>
          <w:i/>
          <w:sz w:val="18"/>
          <w:szCs w:val="18"/>
        </w:rPr>
        <w:t xml:space="preserve">IV. Para uso social: </w:t>
      </w:r>
      <w:r w:rsidRPr="003D2FF2">
        <w:rPr>
          <w:rFonts w:ascii="ITC Avant Garde" w:hAnsi="ITC Avant Garde"/>
          <w:bCs/>
          <w:i/>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257E9274" w14:textId="77777777" w:rsidR="00AE5586" w:rsidRDefault="00746A53" w:rsidP="00AE5586">
      <w:pPr>
        <w:pStyle w:val="Default"/>
        <w:spacing w:before="240" w:after="200"/>
        <w:ind w:left="567" w:right="899"/>
        <w:jc w:val="both"/>
        <w:rPr>
          <w:rFonts w:ascii="ITC Avant Garde" w:hAnsi="ITC Avant Garde"/>
          <w:i/>
          <w:sz w:val="18"/>
          <w:szCs w:val="18"/>
        </w:rPr>
      </w:pPr>
      <w:r w:rsidRPr="003D2FF2">
        <w:rPr>
          <w:rFonts w:ascii="ITC Avant Garde" w:hAnsi="ITC Avant Garde"/>
          <w:i/>
          <w:sz w:val="18"/>
          <w:szCs w:val="18"/>
        </w:rPr>
        <w:t xml:space="preserve">Las concesiones para uso social comunitaria, se podrán otorgar a organizaciones de la sociedad civil que no persigan ni operen con fines de lucro y que estén constituidas bajo </w:t>
      </w:r>
      <w:r w:rsidRPr="003D2FF2">
        <w:rPr>
          <w:rFonts w:ascii="ITC Avant Garde" w:hAnsi="ITC Avant Garde"/>
          <w:i/>
          <w:sz w:val="18"/>
          <w:szCs w:val="18"/>
        </w:rPr>
        <w:lastRenderedPageBreak/>
        <w:t xml:space="preserve">los principios de participación ciudadana directa, convivencia social, equidad, igualdad de género y pluralidad. </w:t>
      </w:r>
    </w:p>
    <w:p w14:paraId="419C058C" w14:textId="77777777" w:rsidR="00AE5586" w:rsidRDefault="00746A53" w:rsidP="00AE5586">
      <w:pPr>
        <w:autoSpaceDE w:val="0"/>
        <w:autoSpaceDN w:val="0"/>
        <w:adjustRightInd w:val="0"/>
        <w:spacing w:before="240"/>
        <w:ind w:left="567" w:right="899"/>
        <w:jc w:val="both"/>
        <w:rPr>
          <w:rFonts w:ascii="ITC Avant Garde" w:eastAsiaTheme="minorHAnsi" w:hAnsi="ITC Avant Garde" w:cs="Arial"/>
          <w:bCs/>
          <w:i/>
          <w:color w:val="000000"/>
          <w:sz w:val="18"/>
          <w:szCs w:val="18"/>
        </w:rPr>
      </w:pPr>
      <w:r w:rsidRPr="003D2FF2">
        <w:rPr>
          <w:rFonts w:ascii="ITC Avant Garde" w:eastAsiaTheme="minorHAnsi" w:hAnsi="ITC Avant Garde" w:cs="Arial"/>
          <w:i/>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6876E894" w14:textId="77777777" w:rsidR="00AE5586" w:rsidRDefault="00746A53" w:rsidP="00AE5586">
      <w:pPr>
        <w:spacing w:before="240"/>
        <w:ind w:left="567" w:right="615"/>
        <w:jc w:val="both"/>
        <w:rPr>
          <w:rFonts w:ascii="ITC Avant Garde" w:hAnsi="ITC Avant Garde"/>
          <w:sz w:val="18"/>
          <w:szCs w:val="18"/>
        </w:rPr>
      </w:pPr>
      <w:r>
        <w:rPr>
          <w:rFonts w:ascii="ITC Avant Garde" w:eastAsiaTheme="minorHAnsi" w:hAnsi="ITC Avant Garde" w:cs="Arial"/>
          <w:color w:val="000000"/>
          <w:sz w:val="18"/>
          <w:szCs w:val="18"/>
        </w:rPr>
        <w:t>[Énfasis a</w:t>
      </w:r>
      <w:r w:rsidR="0097294C">
        <w:rPr>
          <w:rFonts w:ascii="ITC Avant Garde" w:eastAsiaTheme="minorHAnsi" w:hAnsi="ITC Avant Garde" w:cs="Arial"/>
          <w:color w:val="000000"/>
          <w:sz w:val="18"/>
          <w:szCs w:val="18"/>
        </w:rPr>
        <w:t>ñadido]</w:t>
      </w:r>
    </w:p>
    <w:p w14:paraId="1468927F" w14:textId="77777777" w:rsidR="00AE5586" w:rsidRDefault="00EB2296" w:rsidP="00AE5586">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Ahora bien, el artículo Décimo Séptimo Transitorio del Decreto de Ley, dispone lo siguiente:</w:t>
      </w:r>
    </w:p>
    <w:p w14:paraId="5385A761" w14:textId="77777777" w:rsidR="00AE5586" w:rsidRDefault="00EB2296" w:rsidP="00AE5586">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w:t>
      </w:r>
      <w:r w:rsidRPr="00EB5C36">
        <w:rPr>
          <w:rFonts w:ascii="ITC Avant Garde" w:hAnsi="ITC Avant Garde" w:cs="Tahoma"/>
          <w:b/>
          <w:bCs/>
          <w:i/>
          <w:color w:val="000000"/>
          <w:sz w:val="18"/>
          <w:szCs w:val="18"/>
          <w:lang w:eastAsia="es-MX"/>
        </w:rPr>
        <w:t>DÉCIMO SÉPTIMO</w:t>
      </w:r>
      <w:r w:rsidRPr="00EB5C36">
        <w:rPr>
          <w:rFonts w:ascii="ITC Avant Garde" w:hAnsi="ITC Avant Garde" w:cs="Tahoma"/>
          <w:bCs/>
          <w:i/>
          <w:color w:val="000000"/>
          <w:sz w:val="18"/>
          <w:szCs w:val="18"/>
          <w:lang w:eastAsia="es-MX"/>
        </w:rPr>
        <w:t xml:space="preserve">. </w:t>
      </w:r>
      <w:r w:rsidRPr="00EB5C36">
        <w:rPr>
          <w:rFonts w:ascii="ITC Avant Garde" w:hAnsi="ITC Avant Garde" w:cs="Tahoma"/>
          <w:bCs/>
          <w:i/>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EB5C36">
        <w:rPr>
          <w:rFonts w:ascii="ITC Avant Garde" w:hAnsi="ITC Avant Garde" w:cs="Tahoma"/>
          <w:bCs/>
          <w:i/>
          <w:color w:val="000000"/>
          <w:sz w:val="18"/>
          <w:szCs w:val="18"/>
          <w:lang w:eastAsia="es-MX"/>
        </w:rPr>
        <w:t xml:space="preserve"> dentro del año siguiente a la entrada en vigor de la Ley Federal de Telecomunicaciones y Radiodifusión, en los términos que establezca el Instituto. </w:t>
      </w:r>
      <w:r w:rsidRPr="00E308A3">
        <w:rPr>
          <w:rFonts w:ascii="ITC Avant Garde" w:hAnsi="ITC Avant Garde" w:cs="Tahoma"/>
          <w:bCs/>
          <w:i/>
          <w:color w:val="000000"/>
          <w:sz w:val="18"/>
          <w:szCs w:val="18"/>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EB5C36">
        <w:rPr>
          <w:rFonts w:ascii="ITC Avant Garde" w:hAnsi="ITC Avant Garde" w:cs="Tahoma"/>
          <w:bCs/>
          <w:i/>
          <w:color w:val="000000"/>
          <w:sz w:val="18"/>
          <w:szCs w:val="18"/>
          <w:lang w:eastAsia="es-MX"/>
        </w:rPr>
        <w:t xml:space="preserve">, mientras que el resto de los permisos otorgados deberán hacerlo al régimen de concesión de uso social. </w:t>
      </w:r>
    </w:p>
    <w:p w14:paraId="5E406351" w14:textId="77777777" w:rsidR="00AE5586" w:rsidRDefault="00EB2296" w:rsidP="00AE5586">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u w:val="single"/>
          <w:lang w:eastAsia="es-MX"/>
        </w:rPr>
        <w:t>Para transitar al régimen de concesión correspondiente, los permisionarios deberán presentar solicitud al Instituto Federal de Telecomunicaciones</w:t>
      </w:r>
      <w:r w:rsidRPr="00EB5C36">
        <w:rPr>
          <w:rFonts w:ascii="ITC Avant Garde" w:hAnsi="ITC Avant Garde" w:cs="Tahoma"/>
          <w:bCs/>
          <w:i/>
          <w:color w:val="000000"/>
          <w:sz w:val="18"/>
          <w:szCs w:val="18"/>
          <w:lang w:eastAsia="es-MX"/>
        </w:rPr>
        <w:t xml:space="preserve">, quien resolverá lo conducente, en un plazo de noventa días hábiles. </w:t>
      </w:r>
    </w:p>
    <w:p w14:paraId="0F40E7AC" w14:textId="77777777" w:rsidR="00AE5586" w:rsidRDefault="00EB2296" w:rsidP="00AE5586">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6BFDFEE6" w14:textId="77777777" w:rsidR="00AE5586" w:rsidRDefault="00EB2296" w:rsidP="00AE5586">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En caso de no cumplir con el presente artículo, los permisos concluirán su vigencia.”</w:t>
      </w:r>
    </w:p>
    <w:p w14:paraId="4801B5C3" w14:textId="77777777" w:rsidR="00AE5586" w:rsidRDefault="00FE6582" w:rsidP="00AE5586">
      <w:pPr>
        <w:spacing w:before="240"/>
        <w:ind w:left="567" w:right="899"/>
        <w:jc w:val="both"/>
        <w:rPr>
          <w:rFonts w:ascii="ITC Avant Garde" w:hAnsi="ITC Avant Garde" w:cs="Tahoma"/>
          <w:bCs/>
          <w:color w:val="000000"/>
          <w:sz w:val="18"/>
          <w:szCs w:val="18"/>
          <w:lang w:eastAsia="es-MX"/>
        </w:rPr>
      </w:pPr>
      <w:r>
        <w:rPr>
          <w:rFonts w:ascii="ITC Avant Garde" w:hAnsi="ITC Avant Garde" w:cs="Tahoma"/>
          <w:bCs/>
          <w:color w:val="000000"/>
          <w:sz w:val="18"/>
          <w:szCs w:val="18"/>
          <w:lang w:eastAsia="es-MX"/>
        </w:rPr>
        <w:t>[Énfasis añadido]</w:t>
      </w:r>
    </w:p>
    <w:p w14:paraId="53D4DBA5" w14:textId="3DAA440F" w:rsidR="00AE5586" w:rsidRDefault="00EB2296" w:rsidP="00AE5586">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7E1ED1">
        <w:rPr>
          <w:rStyle w:val="Refdenotaalpie"/>
          <w:rFonts w:ascii="ITC Avant Garde" w:hAnsi="ITC Avant Garde" w:cs="Tahoma"/>
          <w:bCs/>
          <w:color w:val="000000"/>
          <w:lang w:eastAsia="es-MX"/>
        </w:rPr>
        <w:footnoteReference w:id="1"/>
      </w:r>
      <w:r w:rsidRPr="007E1ED1">
        <w:rPr>
          <w:rFonts w:ascii="ITC Avant Garde" w:hAnsi="ITC Avant Garde" w:cs="Tahoma"/>
          <w:bCs/>
          <w:color w:val="000000"/>
          <w:lang w:eastAsia="es-MX"/>
        </w:rPr>
        <w:t xml:space="preserve"> el régimen de permisos </w:t>
      </w:r>
      <w:r w:rsidRPr="007E1ED1">
        <w:rPr>
          <w:rFonts w:ascii="ITC Avant Garde" w:hAnsi="ITC Avant Garde" w:cs="Tahoma"/>
          <w:bCs/>
          <w:color w:val="000000"/>
          <w:lang w:eastAsia="es-MX"/>
        </w:rPr>
        <w:lastRenderedPageBreak/>
        <w:t>otorgados al amparo de la abrogada Ley Federal de Radio y Televisión y de concesiones en materia de radiodifusión</w:t>
      </w:r>
      <w:r w:rsidR="00FE6582">
        <w:rPr>
          <w:rFonts w:ascii="ITC Avant Garde" w:hAnsi="ITC Avant Garde" w:cs="Tahoma"/>
          <w:bCs/>
          <w:color w:val="000000"/>
          <w:lang w:eastAsia="es-MX"/>
        </w:rPr>
        <w:t>,</w:t>
      </w:r>
      <w:r w:rsidRPr="007E1ED1">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670AD47E" w14:textId="77777777" w:rsidR="00AE5586" w:rsidRDefault="00FE6582" w:rsidP="00AE5586">
      <w:pPr>
        <w:spacing w:before="240"/>
        <w:jc w:val="both"/>
        <w:rPr>
          <w:rFonts w:ascii="ITC Avant Garde" w:hAnsi="ITC Avant Garde" w:cs="Tahoma"/>
          <w:bCs/>
          <w:color w:val="000000"/>
          <w:lang w:eastAsia="es-MX"/>
        </w:rPr>
      </w:pPr>
      <w:r>
        <w:rPr>
          <w:rFonts w:ascii="ITC Avant Garde" w:hAnsi="ITC Avant Garde" w:cs="Tahoma"/>
          <w:bCs/>
          <w:color w:val="000000"/>
          <w:lang w:eastAsia="es-MX"/>
        </w:rPr>
        <w:t>En este sentido</w:t>
      </w:r>
      <w:r w:rsidR="00EB2296" w:rsidRPr="007E1ED1">
        <w:rPr>
          <w:rFonts w:ascii="ITC Avant Garde" w:hAnsi="ITC Avant Garde" w:cs="Tahoma"/>
          <w:bCs/>
          <w:color w:val="000000"/>
          <w:lang w:eastAsia="es-MX"/>
        </w:rPr>
        <w:t xml:space="preserve">, </w:t>
      </w:r>
      <w:r>
        <w:rPr>
          <w:rFonts w:ascii="ITC Avant Garde" w:hAnsi="ITC Avant Garde" w:cs="Tahoma"/>
          <w:bCs/>
          <w:color w:val="000000"/>
          <w:lang w:eastAsia="es-MX"/>
        </w:rPr>
        <w:t xml:space="preserve">como se señaló en el </w:t>
      </w:r>
      <w:r w:rsidRPr="000A52A5">
        <w:rPr>
          <w:rFonts w:ascii="ITC Avant Garde" w:hAnsi="ITC Avant Garde" w:cs="Tahoma"/>
          <w:bCs/>
          <w:color w:val="000000"/>
          <w:lang w:eastAsia="es-MX"/>
        </w:rPr>
        <w:t xml:space="preserve">Antecedente </w:t>
      </w:r>
      <w:r w:rsidR="00B80D74" w:rsidRPr="000A52A5">
        <w:rPr>
          <w:rFonts w:ascii="ITC Avant Garde" w:hAnsi="ITC Avant Garde" w:cs="Tahoma"/>
          <w:bCs/>
          <w:color w:val="000000"/>
          <w:lang w:eastAsia="es-MX"/>
        </w:rPr>
        <w:t>VI</w:t>
      </w:r>
      <w:r w:rsidR="002D4397" w:rsidRPr="000A52A5">
        <w:rPr>
          <w:rFonts w:ascii="ITC Avant Garde" w:hAnsi="ITC Avant Garde" w:cs="Tahoma"/>
          <w:bCs/>
          <w:color w:val="000000"/>
          <w:lang w:eastAsia="es-MX"/>
        </w:rPr>
        <w:t>I</w:t>
      </w:r>
      <w:r w:rsidRPr="000A52A5">
        <w:rPr>
          <w:rFonts w:ascii="ITC Avant Garde" w:hAnsi="ITC Avant Garde" w:cs="Tahoma"/>
          <w:bCs/>
          <w:color w:val="000000"/>
          <w:lang w:eastAsia="es-MX"/>
        </w:rPr>
        <w:t xml:space="preserve">, el Instituto en el artículo Segundo Transitorio de los Lineamientos </w:t>
      </w:r>
      <w:r w:rsidR="00EB2296" w:rsidRPr="000A52A5">
        <w:rPr>
          <w:rFonts w:ascii="ITC Avant Garde" w:hAnsi="ITC Avant Garde" w:cs="Tahoma"/>
          <w:bCs/>
          <w:color w:val="000000"/>
          <w:lang w:eastAsia="es-MX"/>
        </w:rPr>
        <w:t>establec</w:t>
      </w:r>
      <w:r w:rsidRPr="000A52A5">
        <w:rPr>
          <w:rFonts w:ascii="ITC Avant Garde" w:hAnsi="ITC Avant Garde" w:cs="Tahoma"/>
          <w:bCs/>
          <w:color w:val="000000"/>
          <w:lang w:eastAsia="es-MX"/>
        </w:rPr>
        <w:t>ió</w:t>
      </w:r>
      <w:r w:rsidR="00EB2296" w:rsidRPr="000A52A5">
        <w:rPr>
          <w:rFonts w:ascii="ITC Avant Garde" w:hAnsi="ITC Avant Garde" w:cs="Tahoma"/>
          <w:bCs/>
          <w:color w:val="000000"/>
          <w:lang w:eastAsia="es-MX"/>
        </w:rPr>
        <w:t xml:space="preserve"> los términos y condiciones</w:t>
      </w:r>
      <w:r w:rsidR="00EB2296" w:rsidRPr="007E1ED1">
        <w:rPr>
          <w:rFonts w:ascii="ITC Avant Garde" w:hAnsi="ITC Avant Garde" w:cs="Tahoma"/>
          <w:bCs/>
          <w:color w:val="000000"/>
          <w:lang w:eastAsia="es-MX"/>
        </w:rPr>
        <w:t xml:space="preserve"> que deberán cumplir los actuales permisionarios de radiodifusión para que puedan transitar al régimen de concesión correspondiente. </w:t>
      </w:r>
    </w:p>
    <w:p w14:paraId="3FD60029" w14:textId="77777777" w:rsidR="00AE5586" w:rsidRDefault="00EB2296" w:rsidP="00AE5586">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Pr>
          <w:rFonts w:ascii="ITC Avant Garde" w:hAnsi="ITC Avant Garde" w:cs="Tahoma"/>
          <w:bCs/>
          <w:color w:val="000000"/>
          <w:lang w:eastAsia="es-MX"/>
        </w:rPr>
        <w:t xml:space="preserve">(noventa) </w:t>
      </w:r>
      <w:r w:rsidRPr="007E1ED1">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14:paraId="60675CDB" w14:textId="77777777" w:rsidR="00AE5586" w:rsidRDefault="00EB2296" w:rsidP="00AE5586">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669E506C" w14:textId="77777777" w:rsidR="00AE5586" w:rsidRDefault="007633EE" w:rsidP="00AE5586">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w:t>
      </w:r>
      <w:r w:rsidR="00EB2296" w:rsidRPr="00EB5C36">
        <w:rPr>
          <w:rFonts w:ascii="ITC Avant Garde" w:hAnsi="ITC Avant Garde" w:cs="Tahoma"/>
          <w:b/>
          <w:bCs/>
          <w:i/>
          <w:color w:val="000000"/>
          <w:sz w:val="18"/>
          <w:szCs w:val="18"/>
          <w:lang w:eastAsia="es-MX"/>
        </w:rPr>
        <w:t>SEGUNDO</w:t>
      </w:r>
      <w:r w:rsidR="00EB2296" w:rsidRPr="00EB5C36">
        <w:rPr>
          <w:rFonts w:ascii="ITC Avant Garde" w:hAnsi="ITC Avant Garde" w:cs="Tahoma"/>
          <w:bCs/>
          <w:i/>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6AAD18C6" w14:textId="77777777" w:rsidR="00AE5586" w:rsidRDefault="00EB2296" w:rsidP="00AE5586">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w:t>
      </w:r>
    </w:p>
    <w:p w14:paraId="425B8DCD" w14:textId="77777777" w:rsidR="00AE5586" w:rsidRDefault="00EB2296" w:rsidP="00AE5586">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IV</w:t>
      </w:r>
      <w:r w:rsidRPr="00EB5C36">
        <w:rPr>
          <w:rFonts w:ascii="ITC Avant Garde" w:hAnsi="ITC Avant Garde" w:cs="Tahoma"/>
          <w:bCs/>
          <w:i/>
          <w:color w:val="000000"/>
          <w:sz w:val="18"/>
          <w:szCs w:val="18"/>
          <w:lang w:eastAsia="es-MX"/>
        </w:rPr>
        <w:t>. La solicitud para transitar al régimen de concesión que corresponda, deberá presentarse ante el Instituto y deberá contener la siguiente información:</w:t>
      </w:r>
    </w:p>
    <w:p w14:paraId="39EDD2AE" w14:textId="0D9C5AFF" w:rsidR="00EB2296" w:rsidRPr="00EB5C36" w:rsidRDefault="00B9022C" w:rsidP="00AE5586">
      <w:pPr>
        <w:spacing w:before="240"/>
        <w:ind w:left="851" w:right="615" w:hanging="284"/>
        <w:jc w:val="both"/>
        <w:rPr>
          <w:rFonts w:ascii="ITC Avant Garde" w:hAnsi="ITC Avant Garde" w:cs="Tahoma"/>
          <w:bCs/>
          <w:i/>
          <w:color w:val="000000"/>
          <w:sz w:val="18"/>
          <w:szCs w:val="18"/>
          <w:lang w:eastAsia="es-MX"/>
        </w:rPr>
      </w:pPr>
      <w:r>
        <w:rPr>
          <w:rFonts w:ascii="ITC Avant Garde" w:hAnsi="ITC Avant Garde" w:cs="Tahoma"/>
          <w:b/>
          <w:bCs/>
          <w:i/>
          <w:color w:val="000000"/>
          <w:sz w:val="18"/>
          <w:szCs w:val="18"/>
          <w:lang w:eastAsia="es-MX"/>
        </w:rPr>
        <w:t>a)</w:t>
      </w:r>
      <w:r>
        <w:rPr>
          <w:rFonts w:ascii="ITC Avant Garde" w:hAnsi="ITC Avant Garde" w:cs="Tahoma"/>
          <w:b/>
          <w:bCs/>
          <w:i/>
          <w:color w:val="000000"/>
          <w:sz w:val="18"/>
          <w:szCs w:val="18"/>
          <w:lang w:eastAsia="es-MX"/>
        </w:rPr>
        <w:tab/>
      </w:r>
      <w:r w:rsidR="00EB2296" w:rsidRPr="00EB5C36">
        <w:rPr>
          <w:rFonts w:ascii="ITC Avant Garde" w:hAnsi="ITC Avant Garde" w:cs="Tahoma"/>
          <w:bCs/>
          <w:i/>
          <w:color w:val="000000"/>
          <w:sz w:val="18"/>
          <w:szCs w:val="18"/>
          <w:lang w:eastAsia="es-MX"/>
        </w:rPr>
        <w:t>Nombre y domicilio del solicitante (calle, número exterior, número interior, localidad o colonia, municipio o delegación, entidad federativa y código postal);</w:t>
      </w:r>
    </w:p>
    <w:p w14:paraId="73B8412A"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b)</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En su caso, correo electrónico y teléfono;</w:t>
      </w:r>
    </w:p>
    <w:p w14:paraId="7EA8CDEF"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c)</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Nombre del Representante Legal y copia certificada de su poder notarial, así como copia simple de identificación oficial del Representante Legal;</w:t>
      </w:r>
    </w:p>
    <w:p w14:paraId="2CF13666"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d)</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Distintivo de llamada;</w:t>
      </w:r>
    </w:p>
    <w:p w14:paraId="3CC0A22C"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e)</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Frecuencia(s) o canal(es) asignado(s);</w:t>
      </w:r>
    </w:p>
    <w:p w14:paraId="451A57E3"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lastRenderedPageBreak/>
        <w:t>f)</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Población principal a servir (Localidad, Municipio, Estado y Clave del área geoestadística del Instituto Nacional de Estadística y Geografía);</w:t>
      </w:r>
    </w:p>
    <w:p w14:paraId="1EAA7A81"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g)</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Fecha de expedición y vigencia del título de permiso objeto de la transición;</w:t>
      </w:r>
    </w:p>
    <w:p w14:paraId="0D2A74F1"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h)</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Uso de la Concesión, es decir, para Uso Público o Uso Social y, en su caso, si es Social Comunitaria o Social Indígena;</w:t>
      </w:r>
    </w:p>
    <w:p w14:paraId="30D4FF5E"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i)</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La manifestación expresa del Interesado de que se encuentra operando la estación y, por ende, haciendo uso o aprovechamiento de la frecuencia o canal asignado de que se trate, y</w:t>
      </w:r>
    </w:p>
    <w:p w14:paraId="76558D5D" w14:textId="77777777" w:rsidR="00EB2296" w:rsidRPr="00EB5C36" w:rsidRDefault="00EB2296" w:rsidP="00AE5586">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j)</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La manifestación expresa de someterse a todas y cada una de las condiciones establecidas en el título de concesión que al efecto se expida.</w:t>
      </w:r>
    </w:p>
    <w:p w14:paraId="561D8787" w14:textId="77777777" w:rsidR="00AE5586" w:rsidRDefault="00EB2296" w:rsidP="00AE5586">
      <w:pPr>
        <w:spacing w:before="240"/>
        <w:ind w:left="851" w:right="615"/>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Para efectos de la solicitud a que se refiere esta fracción, los Interesados podrán utilizar el Formato IFT-Transición Radiodifusión.</w:t>
      </w:r>
    </w:p>
    <w:p w14:paraId="010DBDE6" w14:textId="77777777" w:rsidR="00AE5586" w:rsidRDefault="00EB2296" w:rsidP="00AE5586">
      <w:pPr>
        <w:spacing w:before="240"/>
        <w:ind w:left="567" w:right="615"/>
        <w:jc w:val="both"/>
        <w:rPr>
          <w:rFonts w:ascii="ITC Avant Garde" w:hAnsi="ITC Avant Garde" w:cs="Tahoma"/>
          <w:bCs/>
          <w:color w:val="000000"/>
          <w:sz w:val="18"/>
          <w:szCs w:val="18"/>
          <w:lang w:eastAsia="es-MX"/>
        </w:rPr>
      </w:pPr>
      <w:r w:rsidRPr="00EB5C36">
        <w:rPr>
          <w:rFonts w:ascii="ITC Avant Garde" w:hAnsi="ITC Avant Garde" w:cs="Tahoma"/>
          <w:bCs/>
          <w:i/>
          <w:color w:val="000000"/>
          <w:sz w:val="18"/>
          <w:szCs w:val="18"/>
          <w:lang w:eastAsia="es-MX"/>
        </w:rPr>
        <w:t>…”</w:t>
      </w:r>
      <w:r w:rsidR="00746A53">
        <w:rPr>
          <w:rFonts w:ascii="ITC Avant Garde" w:hAnsi="ITC Avant Garde" w:cs="Tahoma"/>
          <w:bCs/>
          <w:i/>
          <w:color w:val="000000"/>
          <w:sz w:val="18"/>
          <w:szCs w:val="18"/>
          <w:lang w:eastAsia="es-MX"/>
        </w:rPr>
        <w:t>.</w:t>
      </w:r>
    </w:p>
    <w:p w14:paraId="78327993" w14:textId="77777777" w:rsidR="00AE5586" w:rsidRDefault="00EB2296" w:rsidP="00AE5586">
      <w:pPr>
        <w:spacing w:before="240"/>
        <w:jc w:val="both"/>
        <w:rPr>
          <w:rFonts w:ascii="ITC Avant Garde" w:hAnsi="ITC Avant Garde" w:cs="Tahoma"/>
          <w:bCs/>
          <w:color w:val="000000"/>
          <w:lang w:eastAsia="es-MX"/>
        </w:rPr>
      </w:pPr>
      <w:r w:rsidRPr="003D2FF2">
        <w:rPr>
          <w:rFonts w:ascii="ITC Avant Garde" w:hAnsi="ITC Avant Garde" w:cs="Tahoma"/>
          <w:bCs/>
          <w:color w:val="000000"/>
          <w:lang w:eastAsia="es-MX"/>
        </w:rPr>
        <w:t>Por otra parte,</w:t>
      </w:r>
      <w:r w:rsidRPr="007E1ED1">
        <w:rPr>
          <w:rFonts w:ascii="ITC Avant Garde" w:hAnsi="ITC Avant Garde" w:cs="Tahoma"/>
          <w:bCs/>
          <w:color w:val="000000"/>
          <w:lang w:eastAsia="es-MX"/>
        </w:rPr>
        <w:t xml:space="preserv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12DF338B" w14:textId="77777777" w:rsidR="00AE5586" w:rsidRDefault="00EB2296" w:rsidP="00AE5586">
      <w:pPr>
        <w:autoSpaceDE w:val="0"/>
        <w:autoSpaceDN w:val="0"/>
        <w:adjustRightInd w:val="0"/>
        <w:spacing w:before="240"/>
        <w:jc w:val="both"/>
        <w:rPr>
          <w:rFonts w:ascii="ITC Avant Garde" w:eastAsia="Times New Roman" w:hAnsi="ITC Avant Garde"/>
          <w:bCs/>
          <w:kern w:val="1"/>
          <w:lang w:eastAsia="ar-SA"/>
        </w:rPr>
      </w:pPr>
      <w:r w:rsidRPr="007E1ED1">
        <w:rPr>
          <w:rFonts w:ascii="ITC Avant Garde" w:eastAsia="Times New Roman" w:hAnsi="ITC Avant Garde"/>
          <w:b/>
          <w:kern w:val="1"/>
          <w:lang w:val="es-ES" w:eastAsia="ar-SA"/>
        </w:rPr>
        <w:t>TERCERO.- Análisis de la</w:t>
      </w:r>
      <w:r w:rsidR="00C21A07" w:rsidRPr="007E1ED1">
        <w:rPr>
          <w:rFonts w:ascii="ITC Avant Garde" w:eastAsia="Times New Roman" w:hAnsi="ITC Avant Garde"/>
          <w:b/>
          <w:kern w:val="1"/>
          <w:lang w:val="es-ES" w:eastAsia="ar-SA"/>
        </w:rPr>
        <w:t>s</w:t>
      </w:r>
      <w:r w:rsidRPr="007E1ED1">
        <w:rPr>
          <w:rFonts w:ascii="ITC Avant Garde" w:eastAsia="Times New Roman" w:hAnsi="ITC Avant Garde"/>
          <w:b/>
          <w:kern w:val="1"/>
          <w:lang w:val="es-ES" w:eastAsia="ar-SA"/>
        </w:rPr>
        <w:t xml:space="preserve"> Solicitud</w:t>
      </w:r>
      <w:r w:rsidR="00C21A07" w:rsidRPr="007E1ED1">
        <w:rPr>
          <w:rFonts w:ascii="ITC Avant Garde" w:eastAsia="Times New Roman" w:hAnsi="ITC Avant Garde"/>
          <w:b/>
          <w:kern w:val="1"/>
          <w:lang w:val="es-ES" w:eastAsia="ar-SA"/>
        </w:rPr>
        <w:t>es</w:t>
      </w:r>
      <w:r w:rsidRPr="007E1ED1">
        <w:rPr>
          <w:rFonts w:ascii="ITC Avant Garde" w:eastAsia="Times New Roman" w:hAnsi="ITC Avant Garde"/>
          <w:b/>
          <w:kern w:val="1"/>
          <w:lang w:val="es-ES" w:eastAsia="ar-SA"/>
        </w:rPr>
        <w:t xml:space="preserve"> de Transición al Régimen de Concesión. </w:t>
      </w:r>
      <w:r w:rsidRPr="007E1ED1">
        <w:rPr>
          <w:rFonts w:ascii="ITC Avant Garde" w:eastAsia="Times New Roman" w:hAnsi="ITC Avant Garde"/>
          <w:kern w:val="1"/>
          <w:lang w:val="es-ES" w:eastAsia="ar-SA"/>
        </w:rPr>
        <w:t>Del estu</w:t>
      </w:r>
      <w:r w:rsidR="00F87A1C" w:rsidRPr="007E1ED1">
        <w:rPr>
          <w:rFonts w:ascii="ITC Avant Garde" w:eastAsia="Times New Roman" w:hAnsi="ITC Avant Garde"/>
          <w:kern w:val="1"/>
          <w:lang w:val="es-ES" w:eastAsia="ar-SA"/>
        </w:rPr>
        <w:t>d</w:t>
      </w:r>
      <w:r w:rsidR="00890681" w:rsidRPr="007E1ED1">
        <w:rPr>
          <w:rFonts w:ascii="ITC Avant Garde" w:eastAsia="Times New Roman" w:hAnsi="ITC Avant Garde"/>
          <w:kern w:val="1"/>
          <w:lang w:val="es-ES" w:eastAsia="ar-SA"/>
        </w:rPr>
        <w:t>io y revisión realizados a las S</w:t>
      </w:r>
      <w:r w:rsidRPr="007E1ED1">
        <w:rPr>
          <w:rFonts w:ascii="ITC Avant Garde" w:eastAsia="Times New Roman" w:hAnsi="ITC Avant Garde"/>
          <w:kern w:val="1"/>
          <w:lang w:val="es-ES" w:eastAsia="ar-SA"/>
        </w:rPr>
        <w:t>olicitud</w:t>
      </w:r>
      <w:r w:rsidR="00890681" w:rsidRPr="007E1ED1">
        <w:rPr>
          <w:rFonts w:ascii="ITC Avant Garde" w:eastAsia="Times New Roman" w:hAnsi="ITC Avant Garde"/>
          <w:kern w:val="1"/>
          <w:lang w:val="es-ES" w:eastAsia="ar-SA"/>
        </w:rPr>
        <w:t>es de T</w:t>
      </w:r>
      <w:r w:rsidRPr="007E1ED1">
        <w:rPr>
          <w:rFonts w:ascii="ITC Avant Garde" w:eastAsia="Times New Roman" w:hAnsi="ITC Avant Garde"/>
          <w:kern w:val="1"/>
          <w:lang w:val="es-ES" w:eastAsia="ar-SA"/>
        </w:rPr>
        <w:t xml:space="preserve">ransición, por lo que hace a la oportunidad o momento de su presentación, se </w:t>
      </w:r>
      <w:r w:rsidR="00032174">
        <w:rPr>
          <w:rFonts w:ascii="ITC Avant Garde" w:eastAsia="Times New Roman" w:hAnsi="ITC Avant Garde"/>
          <w:kern w:val="1"/>
          <w:lang w:val="es-ES" w:eastAsia="ar-SA"/>
        </w:rPr>
        <w:t>advierte</w:t>
      </w:r>
      <w:r w:rsidR="00032174" w:rsidRPr="007E1ED1">
        <w:rPr>
          <w:rFonts w:ascii="ITC Avant Garde" w:eastAsia="Times New Roman" w:hAnsi="ITC Avant Garde"/>
          <w:kern w:val="1"/>
          <w:lang w:val="es-ES" w:eastAsia="ar-SA"/>
        </w:rPr>
        <w:t xml:space="preserve"> </w:t>
      </w:r>
      <w:r w:rsidR="00F87A1C" w:rsidRPr="002B4EFE">
        <w:rPr>
          <w:rFonts w:ascii="ITC Avant Garde" w:eastAsia="Times New Roman" w:hAnsi="ITC Avant Garde"/>
          <w:kern w:val="1"/>
          <w:lang w:val="es-ES" w:eastAsia="ar-SA"/>
        </w:rPr>
        <w:t xml:space="preserve">que fueron presentadas </w:t>
      </w:r>
      <w:r w:rsidR="0076690B" w:rsidRPr="0033770E">
        <w:rPr>
          <w:rFonts w:ascii="ITC Avant Garde" w:eastAsia="Times New Roman" w:hAnsi="ITC Avant Garde"/>
          <w:bCs/>
          <w:kern w:val="1"/>
          <w:lang w:val="es-ES" w:eastAsia="ar-SA"/>
        </w:rPr>
        <w:t>ante la oficialía de partes de este Instituto con posterioridad a la entrada en vigor de los Lineamientos, pero con antelación al plazo de 90 días naturales siguientes a la entrada en vigor de éstos, según lo establece el artículo Segundo transitorio, en virtud de lo cual también cumplen con el requisito de oportunidad señalado previamente</w:t>
      </w:r>
      <w:r w:rsidRPr="002B4EFE">
        <w:rPr>
          <w:rFonts w:ascii="ITC Avant Garde" w:eastAsia="Times New Roman" w:hAnsi="ITC Avant Garde"/>
          <w:bCs/>
          <w:kern w:val="1"/>
          <w:lang w:eastAsia="ar-SA"/>
        </w:rPr>
        <w:t>.</w:t>
      </w:r>
    </w:p>
    <w:p w14:paraId="15FA2786" w14:textId="77777777" w:rsidR="00AE5586" w:rsidRDefault="00EB2296" w:rsidP="00AE5586">
      <w:pPr>
        <w:autoSpaceDE w:val="0"/>
        <w:autoSpaceDN w:val="0"/>
        <w:adjustRightInd w:val="0"/>
        <w:spacing w:before="240"/>
        <w:jc w:val="both"/>
        <w:rPr>
          <w:rFonts w:ascii="ITC Avant Garde" w:hAnsi="ITC Avant Garde"/>
          <w:bCs/>
        </w:rPr>
      </w:pPr>
      <w:r w:rsidRPr="007E1ED1">
        <w:rPr>
          <w:rFonts w:ascii="ITC Avant Garde" w:hAnsi="ITC Avant Garde"/>
          <w:bCs/>
        </w:rPr>
        <w:t xml:space="preserve">Asimismo, del análisis efectuado a la información entregada por </w:t>
      </w:r>
      <w:r w:rsidRPr="007E1ED1">
        <w:rPr>
          <w:rFonts w:ascii="ITC Avant Garde" w:hAnsi="ITC Avant Garde"/>
          <w:bCs/>
          <w:noProof/>
        </w:rPr>
        <w:t>l</w:t>
      </w:r>
      <w:r w:rsidR="00F87A1C" w:rsidRPr="007E1ED1">
        <w:rPr>
          <w:rFonts w:ascii="ITC Avant Garde" w:hAnsi="ITC Avant Garde"/>
          <w:bCs/>
          <w:noProof/>
        </w:rPr>
        <w:t>os</w:t>
      </w:r>
      <w:r w:rsidRPr="007E1ED1">
        <w:rPr>
          <w:rFonts w:ascii="ITC Avant Garde" w:hAnsi="ITC Avant Garde"/>
          <w:bCs/>
          <w:noProof/>
        </w:rPr>
        <w:t xml:space="preserve"> </w:t>
      </w:r>
      <w:r w:rsidR="00F87A1C" w:rsidRPr="007E1ED1">
        <w:rPr>
          <w:rFonts w:ascii="ITC Avant Garde" w:hAnsi="ITC Avant Garde"/>
          <w:bCs/>
          <w:noProof/>
        </w:rPr>
        <w:t>Permisionarios</w:t>
      </w:r>
      <w:r w:rsidRPr="007E1ED1">
        <w:rPr>
          <w:rFonts w:ascii="ITC Avant Garde" w:hAnsi="ITC Avant Garde"/>
          <w:bCs/>
          <w:noProof/>
        </w:rPr>
        <w:t xml:space="preserve">, </w:t>
      </w:r>
      <w:r w:rsidRPr="007E1ED1">
        <w:rPr>
          <w:rFonts w:ascii="ITC Avant Garde" w:hAnsi="ITC Avant Garde"/>
          <w:bCs/>
        </w:rPr>
        <w:t>se desprende que la</w:t>
      </w:r>
      <w:r w:rsidR="00890681" w:rsidRPr="007E1ED1">
        <w:rPr>
          <w:rFonts w:ascii="ITC Avant Garde" w:hAnsi="ITC Avant Garde"/>
          <w:bCs/>
        </w:rPr>
        <w:t>s S</w:t>
      </w:r>
      <w:r w:rsidRPr="007E1ED1">
        <w:rPr>
          <w:rFonts w:ascii="ITC Avant Garde" w:hAnsi="ITC Avant Garde"/>
          <w:bCs/>
        </w:rPr>
        <w:t>olicitud</w:t>
      </w:r>
      <w:r w:rsidR="00890681" w:rsidRPr="007E1ED1">
        <w:rPr>
          <w:rFonts w:ascii="ITC Avant Garde" w:hAnsi="ITC Avant Garde"/>
          <w:bCs/>
        </w:rPr>
        <w:t>es de T</w:t>
      </w:r>
      <w:r w:rsidRPr="007E1ED1">
        <w:rPr>
          <w:rFonts w:ascii="ITC Avant Garde" w:hAnsi="ITC Avant Garde"/>
          <w:bCs/>
        </w:rPr>
        <w:t>ransición contiene</w:t>
      </w:r>
      <w:r w:rsidR="00F87A1C" w:rsidRPr="007E1ED1">
        <w:rPr>
          <w:rFonts w:ascii="ITC Avant Garde" w:hAnsi="ITC Avant Garde"/>
          <w:bCs/>
        </w:rPr>
        <w:t>n</w:t>
      </w:r>
      <w:r w:rsidRPr="007E1ED1">
        <w:rPr>
          <w:rFonts w:ascii="ITC Avant Garde" w:hAnsi="ITC Avant Garde"/>
          <w:bCs/>
        </w:rPr>
        <w:t xml:space="preserve"> </w:t>
      </w:r>
      <w:r w:rsidR="0013131D" w:rsidRPr="007E1ED1">
        <w:rPr>
          <w:rFonts w:ascii="ITC Avant Garde" w:hAnsi="ITC Avant Garde"/>
          <w:bCs/>
        </w:rPr>
        <w:t>la información</w:t>
      </w:r>
      <w:r w:rsidR="000C6315" w:rsidRPr="007E1ED1">
        <w:rPr>
          <w:rFonts w:ascii="ITC Avant Garde" w:hAnsi="ITC Avant Garde"/>
          <w:bCs/>
        </w:rPr>
        <w:t xml:space="preserve"> previst</w:t>
      </w:r>
      <w:r w:rsidR="0013131D" w:rsidRPr="007E1ED1">
        <w:rPr>
          <w:rFonts w:ascii="ITC Avant Garde" w:hAnsi="ITC Avant Garde"/>
          <w:bCs/>
        </w:rPr>
        <w:t>a</w:t>
      </w:r>
      <w:r w:rsidR="000C6315" w:rsidRPr="007E1ED1">
        <w:rPr>
          <w:rFonts w:ascii="ITC Avant Garde" w:hAnsi="ITC Avant Garde"/>
          <w:bCs/>
        </w:rPr>
        <w:t xml:space="preserve"> en la fracción IV del artículo Segundo Transitorio de los Lineamientos consistentes en</w:t>
      </w:r>
      <w:r w:rsidR="00F87A1C" w:rsidRPr="007E1ED1">
        <w:rPr>
          <w:rFonts w:ascii="ITC Avant Garde" w:hAnsi="ITC Avant Garde"/>
          <w:bCs/>
        </w:rPr>
        <w:t>:</w:t>
      </w:r>
      <w:r w:rsidR="000C6315" w:rsidRPr="007E1ED1">
        <w:rPr>
          <w:rFonts w:ascii="ITC Avant Garde" w:hAnsi="ITC Avant Garde"/>
          <w:bCs/>
        </w:rPr>
        <w:t xml:space="preserve"> a) n</w:t>
      </w:r>
      <w:r w:rsidRPr="007E1ED1">
        <w:rPr>
          <w:rFonts w:ascii="ITC Avant Garde" w:hAnsi="ITC Avant Garde"/>
          <w:bCs/>
        </w:rPr>
        <w:t>ombre y domicilio del solicitante</w:t>
      </w:r>
      <w:r w:rsidR="000C6315" w:rsidRPr="007E1ED1">
        <w:rPr>
          <w:rFonts w:ascii="ITC Avant Garde" w:hAnsi="ITC Avant Garde"/>
          <w:bCs/>
        </w:rPr>
        <w:t>; b) nombre del r</w:t>
      </w:r>
      <w:r w:rsidRPr="007E1ED1">
        <w:rPr>
          <w:rFonts w:ascii="ITC Avant Garde" w:hAnsi="ITC Avant Garde"/>
          <w:bCs/>
        </w:rPr>
        <w:t>epresentante legal y acreditación de la personalidad jurídica</w:t>
      </w:r>
      <w:r w:rsidR="0013131D" w:rsidRPr="007E1ED1">
        <w:rPr>
          <w:rFonts w:ascii="ITC Avant Garde" w:hAnsi="ITC Avant Garde"/>
          <w:bCs/>
        </w:rPr>
        <w:t>, así como copia simple de su identificación oficial</w:t>
      </w:r>
      <w:r w:rsidR="000C6315" w:rsidRPr="007E1ED1">
        <w:rPr>
          <w:rFonts w:ascii="ITC Avant Garde" w:hAnsi="ITC Avant Garde"/>
          <w:bCs/>
        </w:rPr>
        <w:t>; c) d</w:t>
      </w:r>
      <w:r w:rsidRPr="007E1ED1">
        <w:rPr>
          <w:rFonts w:ascii="ITC Avant Garde" w:hAnsi="ITC Avant Garde"/>
          <w:bCs/>
        </w:rPr>
        <w:t>istintivo de llamada, frecuencia</w:t>
      </w:r>
      <w:r w:rsidR="0013131D" w:rsidRPr="007E1ED1">
        <w:rPr>
          <w:rFonts w:ascii="ITC Avant Garde" w:hAnsi="ITC Avant Garde"/>
          <w:bCs/>
        </w:rPr>
        <w:t xml:space="preserve"> o canal asignado</w:t>
      </w:r>
      <w:r w:rsidRPr="007E1ED1">
        <w:rPr>
          <w:rFonts w:ascii="ITC Avant Garde" w:hAnsi="ITC Avant Garde"/>
          <w:bCs/>
        </w:rPr>
        <w:t xml:space="preserve"> y población principal a servir</w:t>
      </w:r>
      <w:r w:rsidR="000C6315" w:rsidRPr="007E1ED1">
        <w:rPr>
          <w:rFonts w:ascii="ITC Avant Garde" w:hAnsi="ITC Avant Garde"/>
          <w:bCs/>
        </w:rPr>
        <w:t>; d) f</w:t>
      </w:r>
      <w:r w:rsidRPr="007E1ED1">
        <w:rPr>
          <w:rFonts w:ascii="ITC Avant Garde" w:hAnsi="ITC Avant Garde"/>
          <w:bCs/>
        </w:rPr>
        <w:t xml:space="preserve">echa de expedición y vigencia del título de </w:t>
      </w:r>
      <w:r w:rsidR="000C6315" w:rsidRPr="007E1ED1">
        <w:rPr>
          <w:rFonts w:ascii="ITC Avant Garde" w:hAnsi="ITC Avant Garde"/>
          <w:bCs/>
        </w:rPr>
        <w:t>permiso objeto de la transición; e) u</w:t>
      </w:r>
      <w:r w:rsidRPr="007E1ED1">
        <w:rPr>
          <w:rFonts w:ascii="ITC Avant Garde" w:hAnsi="ITC Avant Garde"/>
          <w:bCs/>
        </w:rPr>
        <w:t>so de la concesión</w:t>
      </w:r>
      <w:r w:rsidR="000C6315" w:rsidRPr="007E1ED1">
        <w:rPr>
          <w:rFonts w:ascii="ITC Avant Garde" w:hAnsi="ITC Avant Garde"/>
          <w:bCs/>
        </w:rPr>
        <w:t>; f) m</w:t>
      </w:r>
      <w:r w:rsidR="00F87A1C" w:rsidRPr="007E1ED1">
        <w:rPr>
          <w:rFonts w:ascii="ITC Avant Garde" w:hAnsi="ITC Avant Garde"/>
          <w:bCs/>
        </w:rPr>
        <w:t>anifestación del s</w:t>
      </w:r>
      <w:r w:rsidRPr="007E1ED1">
        <w:rPr>
          <w:rFonts w:ascii="ITC Avant Garde" w:hAnsi="ITC Avant Garde"/>
          <w:bCs/>
        </w:rPr>
        <w:t>olicitante respecto a la operación de la estación</w:t>
      </w:r>
      <w:r w:rsidR="000C6315" w:rsidRPr="007E1ED1">
        <w:rPr>
          <w:rFonts w:ascii="ITC Avant Garde" w:hAnsi="ITC Avant Garde"/>
          <w:bCs/>
        </w:rPr>
        <w:t xml:space="preserve">, y g) </w:t>
      </w:r>
      <w:r w:rsidR="000C6315" w:rsidRPr="007E1ED1">
        <w:rPr>
          <w:rFonts w:ascii="ITC Avant Garde" w:hAnsi="ITC Avant Garde"/>
          <w:bCs/>
        </w:rPr>
        <w:lastRenderedPageBreak/>
        <w:t>m</w:t>
      </w:r>
      <w:r w:rsidR="00F87A1C" w:rsidRPr="007E1ED1">
        <w:rPr>
          <w:rFonts w:ascii="ITC Avant Garde" w:hAnsi="ITC Avant Garde"/>
          <w:bCs/>
        </w:rPr>
        <w:t>anifestación del s</w:t>
      </w:r>
      <w:r w:rsidRPr="007E1ED1">
        <w:rPr>
          <w:rFonts w:ascii="ITC Avant Garde" w:hAnsi="ITC Avant Garde"/>
          <w:bCs/>
        </w:rPr>
        <w:t>olicitante re</w:t>
      </w:r>
      <w:r w:rsidR="000C6315" w:rsidRPr="007E1ED1">
        <w:rPr>
          <w:rFonts w:ascii="ITC Avant Garde" w:hAnsi="ITC Avant Garde"/>
          <w:bCs/>
        </w:rPr>
        <w:t xml:space="preserve">lativa a la aceptación de </w:t>
      </w:r>
      <w:r w:rsidRPr="007E1ED1">
        <w:rPr>
          <w:rFonts w:ascii="ITC Avant Garde" w:hAnsi="ITC Avant Garde"/>
          <w:bCs/>
        </w:rPr>
        <w:t xml:space="preserve">las condiciones que se establecerán en el título de concesión que al efecto se expida. </w:t>
      </w:r>
    </w:p>
    <w:p w14:paraId="5B8EC655" w14:textId="77777777" w:rsidR="00AE5586" w:rsidRDefault="00E470A0" w:rsidP="00AE5586">
      <w:pPr>
        <w:autoSpaceDE w:val="0"/>
        <w:autoSpaceDN w:val="0"/>
        <w:adjustRightInd w:val="0"/>
        <w:spacing w:before="240"/>
        <w:jc w:val="both"/>
        <w:rPr>
          <w:rFonts w:ascii="ITC Avant Garde" w:hAnsi="ITC Avant Garde"/>
          <w:bCs/>
        </w:rPr>
      </w:pPr>
      <w:r w:rsidRPr="002B55A0">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2B55A0">
        <w:rPr>
          <w:rFonts w:ascii="ITC Avant Garde" w:hAnsi="ITC Avant Garde"/>
          <w:bCs/>
        </w:rPr>
        <w:t xml:space="preserve"> fracción IV del artículo Segundo Transitorio de</w:t>
      </w:r>
      <w:r w:rsidRPr="002B55A0">
        <w:rPr>
          <w:rFonts w:ascii="ITC Avant Garde" w:hAnsi="ITC Avant Garde"/>
          <w:bCs/>
        </w:rPr>
        <w:t xml:space="preserve"> los Lineamientos. Dichos requisitos se encuentran </w:t>
      </w:r>
      <w:r w:rsidRPr="000A52A5">
        <w:rPr>
          <w:rFonts w:ascii="ITC Avant Garde" w:hAnsi="ITC Avant Garde"/>
          <w:bCs/>
        </w:rPr>
        <w:t xml:space="preserve">contenidos en el </w:t>
      </w:r>
      <w:r w:rsidRPr="000A52A5">
        <w:rPr>
          <w:rFonts w:ascii="ITC Avant Garde" w:hAnsi="ITC Avant Garde"/>
          <w:b/>
          <w:bCs/>
        </w:rPr>
        <w:t xml:space="preserve">Anexo 1 </w:t>
      </w:r>
      <w:r w:rsidRPr="000A52A5">
        <w:rPr>
          <w:rFonts w:ascii="ITC Avant Garde" w:hAnsi="ITC Avant Garde"/>
          <w:bCs/>
        </w:rPr>
        <w:t>de la presente Resolución, así como en el expediente a</w:t>
      </w:r>
      <w:r w:rsidR="00452C8E" w:rsidRPr="000A52A5">
        <w:rPr>
          <w:rFonts w:ascii="ITC Avant Garde" w:hAnsi="ITC Avant Garde"/>
          <w:bCs/>
        </w:rPr>
        <w:t>dministrativo correspondiente a</w:t>
      </w:r>
      <w:r w:rsidRPr="000A52A5">
        <w:rPr>
          <w:rFonts w:ascii="ITC Avant Garde" w:hAnsi="ITC Avant Garde"/>
          <w:bCs/>
        </w:rPr>
        <w:t xml:space="preserve"> cada una de</w:t>
      </w:r>
      <w:r w:rsidRPr="002B55A0">
        <w:rPr>
          <w:rFonts w:ascii="ITC Avant Garde" w:hAnsi="ITC Avant Garde"/>
          <w:bCs/>
        </w:rPr>
        <w:t xml:space="preserve"> las Solicitudes de Transición.</w:t>
      </w:r>
      <w:r w:rsidRPr="00E470A0">
        <w:rPr>
          <w:rFonts w:ascii="ITC Avant Garde" w:hAnsi="ITC Avant Garde"/>
          <w:bCs/>
        </w:rPr>
        <w:t xml:space="preserve"> </w:t>
      </w:r>
    </w:p>
    <w:p w14:paraId="483293A8" w14:textId="77777777" w:rsidR="00AE5586" w:rsidRDefault="00EB2296" w:rsidP="00AE5586">
      <w:pPr>
        <w:suppressAutoHyphens/>
        <w:spacing w:before="240"/>
        <w:ind w:right="-62"/>
        <w:jc w:val="both"/>
        <w:rPr>
          <w:rFonts w:ascii="ITC Avant Garde" w:hAnsi="ITC Avant Garde" w:cs="Tahoma"/>
          <w:bCs/>
          <w:color w:val="000000"/>
          <w:lang w:eastAsia="es-MX"/>
        </w:rPr>
      </w:pPr>
      <w:r w:rsidRPr="007E1ED1">
        <w:rPr>
          <w:rFonts w:ascii="ITC Avant Garde" w:hAnsi="ITC Avant Garde" w:cs="Tahoma"/>
          <w:bCs/>
          <w:color w:val="000000"/>
          <w:lang w:eastAsia="es-MX"/>
        </w:rPr>
        <w:t>En este orden de ideas, esta autoridad considera que la</w:t>
      </w:r>
      <w:r w:rsidR="00744C07" w:rsidRPr="007E1ED1">
        <w:rPr>
          <w:rFonts w:ascii="ITC Avant Garde" w:hAnsi="ITC Avant Garde" w:cs="Tahoma"/>
          <w:bCs/>
          <w:color w:val="000000"/>
          <w:lang w:eastAsia="es-MX"/>
        </w:rPr>
        <w:t>s S</w:t>
      </w:r>
      <w:r w:rsidRPr="007E1ED1">
        <w:rPr>
          <w:rFonts w:ascii="ITC Avant Garde" w:hAnsi="ITC Avant Garde" w:cs="Tahoma"/>
          <w:bCs/>
          <w:color w:val="000000"/>
          <w:lang w:eastAsia="es-MX"/>
        </w:rPr>
        <w:t>olicitud</w:t>
      </w:r>
      <w:r w:rsidR="00F87A1C" w:rsidRPr="007E1ED1">
        <w:rPr>
          <w:rFonts w:ascii="ITC Avant Garde" w:hAnsi="ITC Avant Garde" w:cs="Tahoma"/>
          <w:bCs/>
          <w:color w:val="000000"/>
          <w:lang w:eastAsia="es-MX"/>
        </w:rPr>
        <w:t>es</w:t>
      </w:r>
      <w:r w:rsidRPr="007E1ED1">
        <w:rPr>
          <w:rFonts w:ascii="ITC Avant Garde" w:hAnsi="ITC Avant Garde" w:cs="Tahoma"/>
          <w:bCs/>
          <w:color w:val="000000"/>
          <w:lang w:eastAsia="es-MX"/>
        </w:rPr>
        <w:t xml:space="preserve"> </w:t>
      </w:r>
      <w:r w:rsidR="00744C07" w:rsidRPr="007E1ED1">
        <w:rPr>
          <w:rFonts w:ascii="ITC Avant Garde" w:hAnsi="ITC Avant Garde" w:cs="Tahoma"/>
          <w:bCs/>
          <w:color w:val="000000"/>
          <w:lang w:val="es-ES" w:eastAsia="es-MX"/>
        </w:rPr>
        <w:t>de T</w:t>
      </w:r>
      <w:r w:rsidRPr="007E1ED1">
        <w:rPr>
          <w:rFonts w:ascii="ITC Avant Garde" w:hAnsi="ITC Avant Garde" w:cs="Tahoma"/>
          <w:bCs/>
          <w:color w:val="000000"/>
          <w:lang w:val="es-ES" w:eastAsia="es-MX"/>
        </w:rPr>
        <w:t>ransición</w:t>
      </w:r>
      <w:r w:rsidRPr="007E1ED1">
        <w:rPr>
          <w:rFonts w:ascii="ITC Avant Garde" w:hAnsi="ITC Avant Garde" w:cs="Tahoma"/>
          <w:bCs/>
          <w:color w:val="000000"/>
          <w:lang w:eastAsia="es-MX"/>
        </w:rPr>
        <w:t xml:space="preserve"> se encuentra</w:t>
      </w:r>
      <w:r w:rsidR="00F87A1C" w:rsidRPr="007E1ED1">
        <w:rPr>
          <w:rFonts w:ascii="ITC Avant Garde" w:hAnsi="ITC Avant Garde" w:cs="Tahoma"/>
          <w:bCs/>
          <w:color w:val="000000"/>
          <w:lang w:eastAsia="es-MX"/>
        </w:rPr>
        <w:t>n</w:t>
      </w:r>
      <w:r w:rsidRPr="007E1ED1">
        <w:rPr>
          <w:rFonts w:ascii="ITC Avant Garde" w:hAnsi="ITC Avant Garde" w:cs="Tahoma"/>
          <w:bCs/>
          <w:color w:val="000000"/>
          <w:lang w:eastAsia="es-MX"/>
        </w:rPr>
        <w:t xml:space="preserve"> debidamente integrada</w:t>
      </w:r>
      <w:r w:rsidR="00F87A1C"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w:t>
      </w:r>
      <w:r w:rsidR="00452C8E">
        <w:rPr>
          <w:rFonts w:ascii="ITC Avant Garde" w:hAnsi="ITC Avant Garde" w:cs="Tahoma"/>
          <w:bCs/>
          <w:color w:val="000000"/>
          <w:lang w:eastAsia="es-MX"/>
        </w:rPr>
        <w:t xml:space="preserve">para su aprobación toda vez que </w:t>
      </w:r>
      <w:r w:rsidRPr="007E1ED1">
        <w:rPr>
          <w:rFonts w:ascii="ITC Avant Garde" w:hAnsi="ITC Avant Garde" w:cs="Tahoma"/>
          <w:bCs/>
          <w:color w:val="000000"/>
          <w:lang w:eastAsia="es-MX"/>
        </w:rPr>
        <w:t>la información presentada con motivo de la</w:t>
      </w:r>
      <w:r w:rsidR="00744C07"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misma</w:t>
      </w:r>
      <w:r w:rsidR="00744C07"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cumple con los requisitos previstos en la fracción </w:t>
      </w:r>
      <w:r w:rsidRPr="0062656F">
        <w:rPr>
          <w:rFonts w:ascii="ITC Avant Garde" w:hAnsi="ITC Avant Garde" w:cs="Tahoma"/>
          <w:bCs/>
          <w:color w:val="000000"/>
          <w:lang w:eastAsia="es-MX"/>
        </w:rPr>
        <w:t>IV del artículo Segundo Transitorio</w:t>
      </w:r>
      <w:r w:rsidRPr="007E1ED1">
        <w:rPr>
          <w:rFonts w:ascii="ITC Avant Garde" w:hAnsi="ITC Avant Garde" w:cs="Tahoma"/>
          <w:bCs/>
          <w:color w:val="000000"/>
          <w:lang w:eastAsia="es-MX"/>
        </w:rPr>
        <w:t xml:space="preserve"> de los Lineamientos.</w:t>
      </w:r>
    </w:p>
    <w:p w14:paraId="5243DCFB" w14:textId="77777777" w:rsidR="00AE5586" w:rsidRDefault="00EB2296" w:rsidP="00AE5586">
      <w:pPr>
        <w:spacing w:before="240"/>
        <w:jc w:val="both"/>
        <w:rPr>
          <w:rFonts w:ascii="ITC Avant Garde" w:eastAsia="Times New Roman" w:hAnsi="ITC Avant Garde"/>
          <w:b/>
          <w:bCs/>
          <w:kern w:val="2"/>
          <w:lang w:eastAsia="ar-SA"/>
        </w:rPr>
      </w:pPr>
      <w:r w:rsidRPr="007E1ED1">
        <w:rPr>
          <w:rFonts w:ascii="ITC Avant Garde" w:eastAsia="Times New Roman" w:hAnsi="ITC Avant Garde"/>
          <w:b/>
          <w:bCs/>
          <w:kern w:val="2"/>
          <w:lang w:eastAsia="ar-SA"/>
        </w:rPr>
        <w:t xml:space="preserve">CUARTO.- Concesiones para uso </w:t>
      </w:r>
      <w:r w:rsidR="00DD11D9">
        <w:rPr>
          <w:rFonts w:ascii="ITC Avant Garde" w:eastAsia="Times New Roman" w:hAnsi="ITC Avant Garde"/>
          <w:b/>
          <w:bCs/>
          <w:kern w:val="2"/>
          <w:lang w:eastAsia="ar-SA"/>
        </w:rPr>
        <w:t>social</w:t>
      </w:r>
      <w:r w:rsidRPr="007E1ED1">
        <w:rPr>
          <w:rFonts w:ascii="ITC Avant Garde" w:eastAsia="Times New Roman" w:hAnsi="ITC Avant Garde"/>
          <w:b/>
          <w:bCs/>
          <w:kern w:val="2"/>
          <w:lang w:eastAsia="ar-SA"/>
        </w:rPr>
        <w:t xml:space="preserve">. </w:t>
      </w:r>
      <w:r w:rsidRPr="007E1ED1">
        <w:rPr>
          <w:rFonts w:ascii="ITC Avant Garde" w:eastAsia="Times New Roman" w:hAnsi="ITC Avant Garde"/>
          <w:bCs/>
          <w:kern w:val="2"/>
          <w:lang w:eastAsia="ar-SA"/>
        </w:rPr>
        <w:t xml:space="preserve">Como se expuso previamente, el </w:t>
      </w:r>
      <w:r w:rsidR="00E44068">
        <w:rPr>
          <w:rFonts w:ascii="ITC Avant Garde" w:eastAsia="Times New Roman" w:hAnsi="ITC Avant Garde"/>
          <w:bCs/>
          <w:kern w:val="2"/>
          <w:lang w:eastAsia="ar-SA"/>
        </w:rPr>
        <w:t>carácter</w:t>
      </w:r>
      <w:r w:rsidRPr="007E1ED1">
        <w:rPr>
          <w:rFonts w:ascii="ITC Avant Garde" w:eastAsia="Times New Roman" w:hAnsi="ITC Avant Garde"/>
          <w:bCs/>
          <w:kern w:val="2"/>
          <w:lang w:eastAsia="ar-SA"/>
        </w:rPr>
        <w:t xml:space="preserve"> </w:t>
      </w:r>
      <w:r w:rsidR="00DD11D9">
        <w:rPr>
          <w:rFonts w:ascii="ITC Avant Garde" w:eastAsia="Times New Roman" w:hAnsi="ITC Avant Garde"/>
          <w:bCs/>
          <w:kern w:val="2"/>
          <w:lang w:eastAsia="ar-SA"/>
        </w:rPr>
        <w:t>social</w:t>
      </w:r>
      <w:r w:rsidRPr="007E1ED1">
        <w:rPr>
          <w:rFonts w:ascii="ITC Avant Garde" w:eastAsia="Times New Roman" w:hAnsi="ITC Avant Garde"/>
          <w:bCs/>
          <w:kern w:val="2"/>
          <w:lang w:eastAsia="ar-SA"/>
        </w:rPr>
        <w:t xml:space="preserve"> de las concesiones </w:t>
      </w:r>
      <w:r w:rsidR="00DD11D9">
        <w:rPr>
          <w:rFonts w:ascii="ITC Avant Garde" w:eastAsia="Times New Roman" w:hAnsi="ITC Avant Garde"/>
          <w:bCs/>
          <w:kern w:val="2"/>
          <w:lang w:val="es-ES_tradnl" w:eastAsia="ar-SA"/>
        </w:rPr>
        <w:t>para usar y</w:t>
      </w:r>
      <w:r w:rsidRPr="007E1ED1">
        <w:rPr>
          <w:rFonts w:ascii="ITC Avant Garde" w:eastAsia="Times New Roman" w:hAnsi="ITC Avant Garde"/>
          <w:bCs/>
          <w:kern w:val="2"/>
          <w:lang w:val="es-ES_tradnl" w:eastAsia="ar-SA"/>
        </w:rPr>
        <w:t xml:space="preserve"> aprovechar bandas de frecuencias del espectro radioeléctrico </w:t>
      </w:r>
      <w:r w:rsidRPr="007E1ED1">
        <w:rPr>
          <w:rFonts w:ascii="ITC Avant Garde" w:eastAsia="Times New Roman" w:hAnsi="ITC Avant Garde"/>
          <w:bCs/>
          <w:kern w:val="2"/>
          <w:lang w:eastAsia="ar-SA"/>
        </w:rPr>
        <w:t xml:space="preserve">confiere </w:t>
      </w:r>
      <w:r w:rsidRPr="007E1ED1">
        <w:rPr>
          <w:rFonts w:ascii="ITC Avant Garde" w:eastAsia="Times New Roman" w:hAnsi="ITC Avant Garde"/>
          <w:bCs/>
          <w:kern w:val="2"/>
          <w:lang w:val="es-ES_tradnl" w:eastAsia="ar-SA"/>
        </w:rPr>
        <w:t>el derecho</w:t>
      </w:r>
      <w:r w:rsidR="00061683">
        <w:rPr>
          <w:rFonts w:ascii="ITC Avant Garde" w:eastAsia="Times New Roman" w:hAnsi="ITC Avant Garde"/>
          <w:bCs/>
          <w:kern w:val="2"/>
          <w:lang w:val="es-ES_tradnl" w:eastAsia="ar-SA"/>
        </w:rPr>
        <w:t xml:space="preserve"> a </w:t>
      </w:r>
      <w:r w:rsidR="00061683" w:rsidRPr="00061683">
        <w:rPr>
          <w:rFonts w:ascii="ITC Avant Garde" w:eastAsia="Times New Roman" w:hAnsi="ITC Avant Garde"/>
          <w:bCs/>
          <w:kern w:val="2"/>
          <w:lang w:eastAsia="ar-SA"/>
        </w:rPr>
        <w:t>las personas físicas, las sociedades civiles que no persigan ni operen con fines de lucro y las instituciones de educación superior de carácter privado, todas de nacionalidad mexicana</w:t>
      </w:r>
      <w:r w:rsidR="00061683">
        <w:rPr>
          <w:rFonts w:ascii="ITC Avant Garde" w:eastAsia="Times New Roman" w:hAnsi="ITC Avant Garde"/>
          <w:bCs/>
          <w:kern w:val="2"/>
          <w:lang w:eastAsia="ar-SA"/>
        </w:rPr>
        <w:t xml:space="preserve">, </w:t>
      </w:r>
      <w:r w:rsidR="00DD11D9" w:rsidRPr="00DD11D9">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7E1ED1">
        <w:rPr>
          <w:rFonts w:ascii="ITC Avant Garde" w:eastAsia="Times New Roman" w:hAnsi="ITC Avant Garde"/>
          <w:bCs/>
          <w:kern w:val="2"/>
          <w:lang w:val="es-ES_tradnl" w:eastAsia="ar-SA"/>
        </w:rPr>
        <w:t xml:space="preserve"> En este sentido, </w:t>
      </w:r>
      <w:r w:rsidR="006011B9" w:rsidRPr="007E1ED1">
        <w:rPr>
          <w:rFonts w:ascii="ITC Avant Garde" w:eastAsia="Times New Roman" w:hAnsi="ITC Avant Garde"/>
          <w:bCs/>
          <w:kern w:val="2"/>
          <w:lang w:val="es-ES_tradnl" w:eastAsia="ar-SA"/>
        </w:rPr>
        <w:t>a</w:t>
      </w:r>
      <w:r w:rsidR="0099730D">
        <w:rPr>
          <w:rFonts w:ascii="ITC Avant Garde" w:eastAsia="Times New Roman" w:hAnsi="ITC Avant Garde"/>
          <w:bCs/>
          <w:kern w:val="2"/>
          <w:lang w:val="es-ES_tradnl" w:eastAsia="ar-SA"/>
        </w:rPr>
        <w:t xml:space="preserve"> </w:t>
      </w:r>
      <w:r w:rsidR="00705C67" w:rsidRPr="007E1ED1">
        <w:rPr>
          <w:rFonts w:ascii="ITC Avant Garde" w:eastAsia="Times New Roman" w:hAnsi="ITC Avant Garde"/>
          <w:bCs/>
          <w:kern w:val="2"/>
          <w:lang w:val="es-ES_tradnl" w:eastAsia="ar-SA"/>
        </w:rPr>
        <w:t>l</w:t>
      </w:r>
      <w:r w:rsidR="0099730D">
        <w:rPr>
          <w:rFonts w:ascii="ITC Avant Garde" w:eastAsia="Times New Roman" w:hAnsi="ITC Avant Garde"/>
          <w:bCs/>
          <w:kern w:val="2"/>
          <w:lang w:val="es-ES_tradnl" w:eastAsia="ar-SA"/>
        </w:rPr>
        <w:t>os</w:t>
      </w:r>
      <w:r w:rsidR="00705C67" w:rsidRPr="007E1ED1">
        <w:rPr>
          <w:rFonts w:ascii="ITC Avant Garde" w:eastAsia="Times New Roman" w:hAnsi="ITC Avant Garde"/>
          <w:bCs/>
          <w:kern w:val="2"/>
          <w:lang w:val="es-ES_tradnl" w:eastAsia="ar-SA"/>
        </w:rPr>
        <w:t xml:space="preserve"> </w:t>
      </w:r>
      <w:r w:rsidR="00D0608C" w:rsidRPr="007E1ED1">
        <w:rPr>
          <w:rFonts w:ascii="ITC Avant Garde" w:eastAsia="Times New Roman" w:hAnsi="ITC Avant Garde"/>
          <w:bCs/>
          <w:kern w:val="2"/>
          <w:lang w:val="es-ES_tradnl" w:eastAsia="ar-SA"/>
        </w:rPr>
        <w:t>Permisionario</w:t>
      </w:r>
      <w:r w:rsidR="0099730D">
        <w:rPr>
          <w:rFonts w:ascii="ITC Avant Garde" w:eastAsia="Times New Roman" w:hAnsi="ITC Avant Garde"/>
          <w:bCs/>
          <w:kern w:val="2"/>
          <w:lang w:val="es-ES_tradnl" w:eastAsia="ar-SA"/>
        </w:rPr>
        <w:t>s</w:t>
      </w:r>
      <w:r w:rsidR="00D0608C" w:rsidRPr="007E1ED1">
        <w:rPr>
          <w:rFonts w:ascii="ITC Avant Garde" w:eastAsia="Times New Roman" w:hAnsi="ITC Avant Garde"/>
          <w:bCs/>
          <w:kern w:val="2"/>
          <w:lang w:val="es-ES_tradnl" w:eastAsia="ar-SA"/>
        </w:rPr>
        <w:t xml:space="preserve"> </w:t>
      </w:r>
      <w:r w:rsidRPr="007E1ED1">
        <w:rPr>
          <w:rFonts w:ascii="ITC Avant Garde" w:eastAsia="Times New Roman" w:hAnsi="ITC Avant Garde"/>
          <w:bCs/>
          <w:kern w:val="2"/>
          <w:lang w:eastAsia="ar-SA"/>
        </w:rPr>
        <w:t>le</w:t>
      </w:r>
      <w:r w:rsidR="0099730D">
        <w:rPr>
          <w:rFonts w:ascii="ITC Avant Garde" w:eastAsia="Times New Roman" w:hAnsi="ITC Avant Garde"/>
          <w:bCs/>
          <w:kern w:val="2"/>
          <w:lang w:eastAsia="ar-SA"/>
        </w:rPr>
        <w:t>s</w:t>
      </w:r>
      <w:r w:rsidRPr="007E1ED1">
        <w:rPr>
          <w:rFonts w:ascii="ITC Avant Garde" w:eastAsia="Times New Roman" w:hAnsi="ITC Avant Garde"/>
          <w:bCs/>
          <w:kern w:val="2"/>
          <w:lang w:eastAsia="ar-SA"/>
        </w:rPr>
        <w:t xml:space="preserve"> correspondería atendiendo a </w:t>
      </w:r>
      <w:r w:rsidR="006011B9" w:rsidRPr="007E1ED1">
        <w:rPr>
          <w:rFonts w:ascii="ITC Avant Garde" w:eastAsia="Times New Roman" w:hAnsi="ITC Avant Garde"/>
          <w:bCs/>
          <w:kern w:val="2"/>
          <w:lang w:eastAsia="ar-SA"/>
        </w:rPr>
        <w:t>su</w:t>
      </w:r>
      <w:r w:rsidRPr="007E1ED1">
        <w:rPr>
          <w:rFonts w:ascii="ITC Avant Garde" w:eastAsia="Times New Roman" w:hAnsi="ITC Avant Garde"/>
          <w:bCs/>
          <w:kern w:val="2"/>
          <w:lang w:eastAsia="ar-SA"/>
        </w:rPr>
        <w:t xml:space="preserve"> naturaleza jurídica, una concesión para uso </w:t>
      </w:r>
      <w:r w:rsidR="00DD11D9">
        <w:rPr>
          <w:rFonts w:ascii="ITC Avant Garde" w:eastAsia="Times New Roman" w:hAnsi="ITC Avant Garde"/>
          <w:bCs/>
          <w:kern w:val="2"/>
          <w:lang w:eastAsia="ar-SA"/>
        </w:rPr>
        <w:t>social</w:t>
      </w:r>
      <w:r w:rsidRPr="007E1ED1">
        <w:rPr>
          <w:rFonts w:ascii="ITC Avant Garde" w:eastAsia="Times New Roman" w:hAnsi="ITC Avant Garde"/>
          <w:bCs/>
          <w:kern w:val="2"/>
          <w:lang w:eastAsia="ar-SA"/>
        </w:rPr>
        <w:t>.</w:t>
      </w:r>
    </w:p>
    <w:p w14:paraId="51756FAF" w14:textId="77777777" w:rsidR="00AE5586" w:rsidRDefault="00EB2296" w:rsidP="00AE5586">
      <w:pPr>
        <w:spacing w:before="240"/>
        <w:jc w:val="both"/>
        <w:rPr>
          <w:rFonts w:ascii="ITC Avant Garde" w:hAnsi="ITC Avant Garde"/>
          <w:bCs/>
          <w:color w:val="000000"/>
        </w:rPr>
      </w:pPr>
      <w:r w:rsidRPr="007E1ED1">
        <w:rPr>
          <w:rFonts w:ascii="ITC Avant Garde" w:eastAsia="Times New Roman" w:hAnsi="ITC Avant Garde"/>
          <w:bCs/>
          <w:color w:val="000000"/>
          <w:lang w:eastAsia="es-MX"/>
        </w:rPr>
        <w:t>En este tenor y al</w:t>
      </w:r>
      <w:r w:rsidRPr="007E1ED1">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7E1ED1">
        <w:rPr>
          <w:rFonts w:ascii="ITC Avant Garde" w:hAnsi="ITC Avant Garde"/>
          <w:bCs/>
          <w:color w:val="000000"/>
        </w:rPr>
        <w:t xml:space="preserve"> </w:t>
      </w:r>
      <w:r w:rsidRPr="007E1ED1">
        <w:rPr>
          <w:rFonts w:ascii="ITC Avant Garde" w:hAnsi="ITC Avant Garde"/>
          <w:bCs/>
          <w:color w:val="000000"/>
        </w:rPr>
        <w:t>l</w:t>
      </w:r>
      <w:r w:rsidR="00F87A1C" w:rsidRPr="007E1ED1">
        <w:rPr>
          <w:rFonts w:ascii="ITC Avant Garde" w:hAnsi="ITC Avant Garde"/>
          <w:bCs/>
          <w:color w:val="000000"/>
        </w:rPr>
        <w:t>os</w:t>
      </w:r>
      <w:r w:rsidRPr="007E1ED1">
        <w:rPr>
          <w:rFonts w:ascii="ITC Avant Garde" w:hAnsi="ITC Avant Garde"/>
          <w:bCs/>
          <w:color w:val="000000"/>
        </w:rPr>
        <w:t xml:space="preserve"> permiso</w:t>
      </w:r>
      <w:r w:rsidR="00F87A1C" w:rsidRPr="007E1ED1">
        <w:rPr>
          <w:rFonts w:ascii="ITC Avant Garde" w:hAnsi="ITC Avant Garde"/>
          <w:bCs/>
          <w:color w:val="000000"/>
        </w:rPr>
        <w:t>s</w:t>
      </w:r>
      <w:r w:rsidRPr="007E1ED1">
        <w:rPr>
          <w:rFonts w:ascii="ITC Avant Garde" w:hAnsi="ITC Avant Garde"/>
          <w:bCs/>
          <w:color w:val="000000"/>
        </w:rPr>
        <w:t xml:space="preserve"> de mérito al régimen de concesión para uso </w:t>
      </w:r>
      <w:r w:rsidR="001B1CD8">
        <w:rPr>
          <w:rFonts w:ascii="ITC Avant Garde" w:hAnsi="ITC Avant Garde"/>
          <w:bCs/>
          <w:color w:val="000000"/>
        </w:rPr>
        <w:t xml:space="preserve">social </w:t>
      </w:r>
      <w:r w:rsidRPr="007E1ED1">
        <w:rPr>
          <w:rFonts w:ascii="ITC Avant Garde" w:hAnsi="ITC Avant Garde"/>
          <w:bCs/>
          <w:color w:val="000000"/>
        </w:rPr>
        <w:t>en los términos a que se refiere el artículo Décimo Séptimo Transitorio del Decreto de Ley.</w:t>
      </w:r>
    </w:p>
    <w:p w14:paraId="3EDA5B96" w14:textId="77777777" w:rsidR="00AE5586" w:rsidRDefault="00EB2296" w:rsidP="00AE5586">
      <w:pPr>
        <w:suppressAutoHyphens/>
        <w:spacing w:before="240"/>
        <w:ind w:right="-62"/>
        <w:jc w:val="both"/>
        <w:rPr>
          <w:rFonts w:ascii="ITC Avant Garde" w:hAnsi="ITC Avant Garde"/>
          <w:bCs/>
          <w:i/>
          <w:color w:val="000000"/>
        </w:rPr>
      </w:pPr>
      <w:r w:rsidRPr="007E1ED1">
        <w:rPr>
          <w:rFonts w:ascii="ITC Avant Garde" w:eastAsia="Times New Roman" w:hAnsi="ITC Avant Garde"/>
          <w:bCs/>
          <w:color w:val="000000"/>
          <w:lang w:eastAsia="es-MX"/>
        </w:rPr>
        <w:t xml:space="preserve">Con motivo de lo anterior, este Instituto </w:t>
      </w:r>
      <w:r w:rsidRPr="007E1ED1">
        <w:rPr>
          <w:rFonts w:ascii="ITC Avant Garde" w:hAnsi="ITC Avant Garde"/>
        </w:rPr>
        <w:t xml:space="preserve">considera procedente </w:t>
      </w:r>
      <w:r w:rsidRPr="007E1ED1">
        <w:rPr>
          <w:rFonts w:ascii="ITC Avant Garde" w:eastAsia="Times New Roman" w:hAnsi="ITC Avant Garde"/>
          <w:lang w:val="es-ES_tradnl" w:eastAsia="es-ES"/>
        </w:rPr>
        <w:t>otorgar</w:t>
      </w:r>
      <w:r w:rsidR="00F87A1C" w:rsidRPr="007E1ED1">
        <w:rPr>
          <w:rFonts w:ascii="ITC Avant Garde" w:eastAsia="Times New Roman" w:hAnsi="ITC Avant Garde"/>
          <w:lang w:val="es-ES_tradnl" w:eastAsia="es-ES"/>
        </w:rPr>
        <w:t xml:space="preserve"> a favor de los Permisionarios</w:t>
      </w:r>
      <w:r w:rsidRPr="007E1ED1">
        <w:rPr>
          <w:rFonts w:ascii="ITC Avant Garde" w:eastAsia="Times New Roman" w:hAnsi="ITC Avant Garde"/>
          <w:lang w:val="es-ES_tradnl" w:eastAsia="es-ES"/>
        </w:rPr>
        <w:t xml:space="preserve"> una concesión para </w:t>
      </w:r>
      <w:r w:rsidRPr="000A52A5">
        <w:rPr>
          <w:rFonts w:ascii="ITC Avant Garde" w:eastAsia="Times New Roman" w:hAnsi="ITC Avant Garde"/>
          <w:lang w:val="es-ES_tradnl" w:eastAsia="es-ES"/>
        </w:rPr>
        <w:t>usar y aprovechar bandas de frecuencia</w:t>
      </w:r>
      <w:r w:rsidR="009C218E" w:rsidRPr="000A52A5">
        <w:rPr>
          <w:rFonts w:ascii="ITC Avant Garde" w:eastAsia="Times New Roman" w:hAnsi="ITC Avant Garde"/>
          <w:lang w:val="es-ES_tradnl" w:eastAsia="es-ES"/>
        </w:rPr>
        <w:t>s</w:t>
      </w:r>
      <w:r w:rsidRPr="000A52A5">
        <w:rPr>
          <w:rFonts w:ascii="ITC Avant Garde" w:eastAsia="Times New Roman" w:hAnsi="ITC Avant Garde"/>
          <w:lang w:val="es-ES_tradnl" w:eastAsia="es-ES"/>
        </w:rPr>
        <w:t xml:space="preserve"> del espectro radioeléctrico para uso </w:t>
      </w:r>
      <w:r w:rsidR="008A2022" w:rsidRPr="000A52A5">
        <w:rPr>
          <w:rFonts w:ascii="ITC Avant Garde" w:eastAsia="Times New Roman" w:hAnsi="ITC Avant Garde"/>
          <w:lang w:val="es-ES_tradnl" w:eastAsia="es-ES"/>
        </w:rPr>
        <w:t>social</w:t>
      </w:r>
      <w:r w:rsidRPr="000A52A5">
        <w:rPr>
          <w:rFonts w:ascii="ITC Avant Garde" w:eastAsia="Times New Roman" w:hAnsi="ITC Avant Garde"/>
          <w:lang w:val="es-ES_tradnl" w:eastAsia="es-ES"/>
        </w:rPr>
        <w:t xml:space="preserve">, así como otorgar en este acto administrativo, una concesión única para el mismo fin, </w:t>
      </w:r>
      <w:r w:rsidRPr="000A52A5">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1F63B7">
        <w:rPr>
          <w:rFonts w:ascii="ITC Avant Garde" w:hAnsi="ITC Avant Garde"/>
          <w:bCs/>
          <w:color w:val="000000"/>
        </w:rPr>
        <w:t xml:space="preserve">, </w:t>
      </w:r>
      <w:r w:rsidR="001F63B7" w:rsidRPr="00A74956">
        <w:rPr>
          <w:rFonts w:ascii="ITC Avant Garde" w:hAnsi="ITC Avant Garde"/>
          <w:bCs/>
          <w:color w:val="000000"/>
        </w:rPr>
        <w:t xml:space="preserve">excepto en </w:t>
      </w:r>
      <w:r w:rsidR="00056274">
        <w:rPr>
          <w:rFonts w:ascii="ITC Avant Garde" w:hAnsi="ITC Avant Garde"/>
          <w:bCs/>
          <w:color w:val="000000"/>
        </w:rPr>
        <w:t>aquel caso</w:t>
      </w:r>
      <w:r w:rsidR="001F63B7" w:rsidRPr="00A74956">
        <w:rPr>
          <w:rFonts w:ascii="ITC Avant Garde" w:hAnsi="ITC Avant Garde"/>
          <w:bCs/>
          <w:color w:val="000000"/>
        </w:rPr>
        <w:t xml:space="preserve"> en que el interesado ya cuente con una concesión única en cuyo caso no será  necesario otorgar una adicional, según se indica en el </w:t>
      </w:r>
      <w:r w:rsidR="001F63B7" w:rsidRPr="001F63B7">
        <w:rPr>
          <w:rFonts w:ascii="ITC Avant Garde" w:hAnsi="ITC Avant Garde"/>
          <w:b/>
          <w:bCs/>
          <w:color w:val="000000"/>
        </w:rPr>
        <w:t>Anexo 1</w:t>
      </w:r>
      <w:r w:rsidR="001F63B7" w:rsidRPr="00A74956">
        <w:rPr>
          <w:rFonts w:ascii="ITC Avant Garde" w:hAnsi="ITC Avant Garde"/>
          <w:bCs/>
          <w:color w:val="000000"/>
        </w:rPr>
        <w:t xml:space="preserve"> de la presente Resolución.  </w:t>
      </w:r>
    </w:p>
    <w:p w14:paraId="26360603" w14:textId="77777777" w:rsidR="00AE5586" w:rsidRDefault="00FA14D0" w:rsidP="00AE5586">
      <w:pPr>
        <w:suppressAutoHyphens/>
        <w:spacing w:before="240"/>
        <w:ind w:right="-62"/>
        <w:jc w:val="both"/>
        <w:rPr>
          <w:rFonts w:ascii="ITC Avant Garde" w:hAnsi="ITC Avant Garde"/>
          <w:bCs/>
          <w:color w:val="000000"/>
        </w:rPr>
      </w:pPr>
      <w:r w:rsidRPr="000A52A5">
        <w:rPr>
          <w:rFonts w:ascii="ITC Avant Garde" w:hAnsi="ITC Avant Garde"/>
          <w:bCs/>
          <w:color w:val="000000"/>
        </w:rPr>
        <w:lastRenderedPageBreak/>
        <w:t>C</w:t>
      </w:r>
      <w:r w:rsidR="00EB2296" w:rsidRPr="000A52A5">
        <w:rPr>
          <w:rFonts w:ascii="ITC Avant Garde" w:hAnsi="ITC Avant Garde"/>
          <w:bCs/>
          <w:color w:val="000000"/>
        </w:rPr>
        <w:t>on lo</w:t>
      </w:r>
      <w:r w:rsidRPr="000A52A5">
        <w:rPr>
          <w:rFonts w:ascii="ITC Avant Garde" w:hAnsi="ITC Avant Garde"/>
          <w:bCs/>
          <w:color w:val="000000"/>
        </w:rPr>
        <w:t xml:space="preserve"> anterior </w:t>
      </w:r>
      <w:r w:rsidR="00EB2296" w:rsidRPr="000A52A5">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14:paraId="44DDF15E" w14:textId="77777777" w:rsidR="00AE5586" w:rsidRDefault="002161AA" w:rsidP="00AE5586">
      <w:pPr>
        <w:suppressAutoHyphens/>
        <w:spacing w:before="240"/>
        <w:ind w:right="-62"/>
        <w:jc w:val="both"/>
        <w:rPr>
          <w:rFonts w:ascii="ITC Avant Garde" w:hAnsi="ITC Avant Garde"/>
          <w:bCs/>
          <w:color w:val="000000"/>
        </w:rPr>
      </w:pPr>
      <w:r w:rsidRPr="000A52A5">
        <w:rPr>
          <w:rFonts w:ascii="ITC Avant Garde" w:hAnsi="ITC Avant Garde"/>
          <w:bCs/>
          <w:color w:val="000000"/>
        </w:rPr>
        <w:t xml:space="preserve">Los </w:t>
      </w:r>
      <w:r w:rsidRPr="000A52A5">
        <w:rPr>
          <w:rFonts w:ascii="ITC Avant Garde" w:hAnsi="ITC Avant Garde"/>
          <w:b/>
          <w:bCs/>
          <w:color w:val="000000"/>
        </w:rPr>
        <w:t xml:space="preserve">Anexos 2 y 3 </w:t>
      </w:r>
      <w:r w:rsidR="00F22CB3" w:rsidRPr="000A52A5">
        <w:rPr>
          <w:rFonts w:ascii="ITC Avant Garde" w:hAnsi="ITC Avant Garde"/>
          <w:bCs/>
          <w:color w:val="000000"/>
        </w:rPr>
        <w:t>de la presente Resolución</w:t>
      </w:r>
      <w:r w:rsidRPr="000A52A5">
        <w:rPr>
          <w:rFonts w:ascii="ITC Avant Garde" w:hAnsi="ITC Avant Garde"/>
          <w:bCs/>
          <w:color w:val="000000"/>
        </w:rPr>
        <w:t xml:space="preserve"> contienen</w:t>
      </w:r>
      <w:r>
        <w:rPr>
          <w:rFonts w:ascii="ITC Avant Garde" w:hAnsi="ITC Avant Garde"/>
          <w:bCs/>
          <w:color w:val="000000"/>
        </w:rPr>
        <w:t xml:space="preserve"> los modelos de </w:t>
      </w:r>
      <w:r w:rsidR="008B7B83">
        <w:rPr>
          <w:rFonts w:ascii="ITC Avant Garde" w:hAnsi="ITC Avant Garde"/>
          <w:bCs/>
          <w:color w:val="000000"/>
        </w:rPr>
        <w:t>los títulos de concesión de bandas de frecuencia</w:t>
      </w:r>
      <w:r w:rsidR="009C218E">
        <w:rPr>
          <w:rFonts w:ascii="ITC Avant Garde" w:hAnsi="ITC Avant Garde"/>
          <w:bCs/>
          <w:color w:val="000000"/>
        </w:rPr>
        <w:t>s</w:t>
      </w:r>
      <w:r w:rsidR="008B7B83">
        <w:rPr>
          <w:rFonts w:ascii="ITC Avant Garde" w:hAnsi="ITC Avant Garde"/>
          <w:bCs/>
          <w:color w:val="000000"/>
        </w:rPr>
        <w:t xml:space="preserve"> del espectro radioeléctrico y de concesión </w:t>
      </w:r>
      <w:r>
        <w:rPr>
          <w:rFonts w:ascii="ITC Avant Garde" w:hAnsi="ITC Avant Garde"/>
          <w:bCs/>
          <w:color w:val="000000"/>
        </w:rPr>
        <w:t xml:space="preserve">única </w:t>
      </w:r>
      <w:r w:rsidR="008B7B83">
        <w:rPr>
          <w:rFonts w:ascii="ITC Avant Garde" w:hAnsi="ITC Avant Garde"/>
          <w:bCs/>
          <w:color w:val="000000"/>
        </w:rPr>
        <w:t>a que se refiere el párrafo</w:t>
      </w:r>
      <w:r>
        <w:rPr>
          <w:rFonts w:ascii="ITC Avant Garde" w:hAnsi="ITC Avant Garde"/>
          <w:bCs/>
          <w:color w:val="000000"/>
        </w:rPr>
        <w:t xml:space="preserve"> anterior</w:t>
      </w:r>
      <w:r w:rsidR="008B7B83">
        <w:rPr>
          <w:rFonts w:ascii="ITC Avant Garde" w:hAnsi="ITC Avant Garde"/>
          <w:bCs/>
          <w:color w:val="000000"/>
        </w:rPr>
        <w:t xml:space="preserve">, </w:t>
      </w:r>
      <w:r>
        <w:rPr>
          <w:rFonts w:ascii="ITC Avant Garde" w:hAnsi="ITC Avant Garde"/>
          <w:bCs/>
          <w:color w:val="000000"/>
        </w:rPr>
        <w:t xml:space="preserve">los cuales establecen los </w:t>
      </w:r>
      <w:r w:rsidRPr="002161AA">
        <w:rPr>
          <w:rFonts w:ascii="ITC Avant Garde" w:hAnsi="ITC Avant Garde"/>
          <w:bCs/>
          <w:color w:val="000000"/>
        </w:rPr>
        <w:t>térm</w:t>
      </w:r>
      <w:r>
        <w:rPr>
          <w:rFonts w:ascii="ITC Avant Garde" w:hAnsi="ITC Avant Garde"/>
          <w:bCs/>
          <w:color w:val="000000"/>
        </w:rPr>
        <w:t>inos y condiciones a que estarán sujetos los concesionarios involucrados</w:t>
      </w:r>
      <w:r w:rsidR="008B7B83">
        <w:rPr>
          <w:rFonts w:ascii="ITC Avant Garde" w:hAnsi="ITC Avant Garde"/>
          <w:bCs/>
          <w:color w:val="000000"/>
        </w:rPr>
        <w:t>.</w:t>
      </w:r>
    </w:p>
    <w:p w14:paraId="2DC4C8A5" w14:textId="77777777" w:rsidR="00AE5586" w:rsidRDefault="00EB2296" w:rsidP="00AE5586">
      <w:pPr>
        <w:spacing w:before="240"/>
        <w:jc w:val="both"/>
        <w:rPr>
          <w:rFonts w:ascii="ITC Avant Garde" w:eastAsia="Times New Roman" w:hAnsi="ITC Avant Garde"/>
          <w:bCs/>
          <w:color w:val="000000"/>
          <w:lang w:eastAsia="es-MX"/>
        </w:rPr>
      </w:pPr>
      <w:r w:rsidRPr="00EB5C36">
        <w:rPr>
          <w:rFonts w:ascii="ITC Avant Garde" w:eastAsia="Times New Roman" w:hAnsi="ITC Avant Garde"/>
          <w:bCs/>
          <w:color w:val="000000"/>
          <w:lang w:val="es-ES" w:eastAsia="es-MX"/>
        </w:rPr>
        <w:t>Acorde con lo previsto en el artículo Segundo Transitorio fracción VII de los L</w:t>
      </w:r>
      <w:r w:rsidR="00572019" w:rsidRPr="00EB5C36">
        <w:rPr>
          <w:rFonts w:ascii="ITC Avant Garde" w:eastAsia="Times New Roman" w:hAnsi="ITC Avant Garde"/>
          <w:bCs/>
          <w:color w:val="000000"/>
          <w:lang w:val="es-ES" w:eastAsia="es-MX"/>
        </w:rPr>
        <w:t>ineamientos, el otorgamiento de</w:t>
      </w:r>
      <w:r w:rsidR="00F87A1C"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l</w:t>
      </w:r>
      <w:r w:rsidR="00F87A1C" w:rsidRPr="00EB5C36">
        <w:rPr>
          <w:rFonts w:ascii="ITC Avant Garde" w:eastAsia="Times New Roman" w:hAnsi="ITC Avant Garde"/>
          <w:bCs/>
          <w:color w:val="000000"/>
          <w:lang w:val="es-ES" w:eastAsia="es-MX"/>
        </w:rPr>
        <w:t>os</w:t>
      </w:r>
      <w:r w:rsidRPr="00EB5C36">
        <w:rPr>
          <w:rFonts w:ascii="ITC Avant Garde" w:eastAsia="Times New Roman" w:hAnsi="ITC Avant Garde"/>
          <w:bCs/>
          <w:color w:val="000000"/>
          <w:lang w:val="es-ES" w:eastAsia="es-MX"/>
        </w:rPr>
        <w:t xml:space="preserve"> título</w:t>
      </w:r>
      <w:r w:rsidR="00F87A1C" w:rsidRPr="00EB5C36">
        <w:rPr>
          <w:rFonts w:ascii="ITC Avant Garde" w:eastAsia="Times New Roman" w:hAnsi="ITC Avant Garde"/>
          <w:bCs/>
          <w:color w:val="000000"/>
          <w:lang w:val="es-ES" w:eastAsia="es-MX"/>
        </w:rPr>
        <w:t>s</w:t>
      </w:r>
      <w:r w:rsidRPr="00EB5C36">
        <w:rPr>
          <w:rFonts w:ascii="ITC Avant Garde" w:eastAsia="Times New Roman" w:hAnsi="ITC Avant Garde"/>
          <w:bCs/>
          <w:color w:val="000000"/>
          <w:lang w:val="es-ES" w:eastAsia="es-MX"/>
        </w:rPr>
        <w:t xml:space="preserve"> que con motivo de la presente resolución </w:t>
      </w:r>
      <w:r w:rsidR="00572019" w:rsidRPr="00EB5C36">
        <w:rPr>
          <w:rFonts w:ascii="ITC Avant Garde" w:eastAsia="Times New Roman" w:hAnsi="ITC Avant Garde"/>
          <w:bCs/>
          <w:color w:val="000000"/>
          <w:lang w:val="es-ES" w:eastAsia="es-MX"/>
        </w:rPr>
        <w:t>se expida</w:t>
      </w:r>
      <w:r w:rsidR="00F87A1C" w:rsidRPr="00EB5C36">
        <w:rPr>
          <w:rFonts w:ascii="ITC Avant Garde" w:eastAsia="Times New Roman" w:hAnsi="ITC Avant Garde"/>
          <w:bCs/>
          <w:color w:val="000000"/>
          <w:lang w:val="es-ES" w:eastAsia="es-MX"/>
        </w:rPr>
        <w:t>n</w:t>
      </w:r>
      <w:r w:rsidR="0013131D" w:rsidRPr="00EB5C36">
        <w:rPr>
          <w:rFonts w:ascii="ITC Avant Garde" w:eastAsia="Times New Roman" w:hAnsi="ITC Avant Garde"/>
          <w:bCs/>
          <w:color w:val="000000"/>
          <w:lang w:val="es-ES" w:eastAsia="es-MX"/>
        </w:rPr>
        <w:t>,</w:t>
      </w:r>
      <w:r w:rsidR="00572019"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reconoce</w:t>
      </w:r>
      <w:r w:rsidR="0022779A">
        <w:rPr>
          <w:rFonts w:ascii="ITC Avant Garde" w:eastAsia="Times New Roman" w:hAnsi="ITC Avant Garde"/>
          <w:bCs/>
          <w:color w:val="000000"/>
          <w:lang w:val="es-ES" w:eastAsia="es-MX"/>
        </w:rPr>
        <w:t>rán</w:t>
      </w:r>
      <w:r w:rsidRPr="00EB5C36">
        <w:rPr>
          <w:rFonts w:ascii="ITC Avant Garde" w:eastAsia="Times New Roman" w:hAnsi="ITC Avant Garde"/>
          <w:bCs/>
          <w:color w:val="000000"/>
          <w:lang w:val="es-ES" w:eastAsia="es-MX"/>
        </w:rPr>
        <w:t xml:space="preserve"> la vigencia, características, condiciones y parámetros técnicos </w:t>
      </w:r>
      <w:r w:rsidRPr="002B4EFE">
        <w:rPr>
          <w:rFonts w:ascii="ITC Avant Garde" w:eastAsia="Times New Roman" w:hAnsi="ITC Avant Garde"/>
          <w:bCs/>
          <w:color w:val="000000"/>
          <w:lang w:val="es-ES" w:eastAsia="es-MX"/>
        </w:rPr>
        <w:t xml:space="preserve">establecidos en </w:t>
      </w:r>
      <w:r w:rsidR="00AD7AE9" w:rsidRPr="002B4EFE">
        <w:rPr>
          <w:rFonts w:ascii="ITC Avant Garde" w:eastAsia="Times New Roman" w:hAnsi="ITC Avant Garde"/>
          <w:bCs/>
          <w:color w:val="000000"/>
          <w:lang w:val="es-ES" w:eastAsia="es-MX"/>
        </w:rPr>
        <w:t xml:space="preserve">el permiso </w:t>
      </w:r>
      <w:r w:rsidR="00572019" w:rsidRPr="002B4EFE">
        <w:rPr>
          <w:rFonts w:ascii="ITC Avant Garde" w:eastAsia="Times New Roman" w:hAnsi="ITC Avant Garde"/>
          <w:bCs/>
          <w:color w:val="000000"/>
          <w:lang w:val="es-ES" w:eastAsia="es-MX"/>
        </w:rPr>
        <w:t xml:space="preserve">de </w:t>
      </w:r>
      <w:r w:rsidRPr="002B4EFE">
        <w:rPr>
          <w:rFonts w:ascii="ITC Avant Garde" w:eastAsia="Times New Roman" w:hAnsi="ITC Avant Garde"/>
          <w:bCs/>
          <w:color w:val="000000"/>
          <w:lang w:val="es-ES" w:eastAsia="es-MX"/>
        </w:rPr>
        <w:t>mérito y, en su caso, las modificaciones técnicas autorizadas.</w:t>
      </w:r>
      <w:r w:rsidR="00B00D1B" w:rsidRPr="002B4EFE">
        <w:rPr>
          <w:rFonts w:ascii="ITC Avant Garde" w:eastAsia="Times New Roman" w:hAnsi="ITC Avant Garde"/>
          <w:bCs/>
          <w:color w:val="000000"/>
          <w:lang w:val="es-ES" w:eastAsia="es-MX"/>
        </w:rPr>
        <w:t xml:space="preserve"> </w:t>
      </w:r>
      <w:r w:rsidR="0005131B">
        <w:rPr>
          <w:rFonts w:ascii="ITC Avant Garde" w:eastAsia="Times New Roman" w:hAnsi="ITC Avant Garde"/>
          <w:bCs/>
          <w:color w:val="000000"/>
          <w:lang w:val="es-ES" w:eastAsia="es-MX"/>
        </w:rPr>
        <w:t>Salvo en los supuestos previstos por la propia fracción VII aquí citada, en los que se trate de autorizaciones con una vigencia indefinida, se estará a lo que se indica en el Considerando Sexto de la presente Resolución respecto de la vigencia de la concesión otorgada.</w:t>
      </w:r>
    </w:p>
    <w:p w14:paraId="792E4BF3" w14:textId="77777777" w:rsidR="00AE5586" w:rsidRDefault="002D4397" w:rsidP="00AE5586">
      <w:pPr>
        <w:tabs>
          <w:tab w:val="left" w:pos="0"/>
        </w:tabs>
        <w:autoSpaceDE w:val="0"/>
        <w:autoSpaceDN w:val="0"/>
        <w:adjustRightInd w:val="0"/>
        <w:spacing w:before="240"/>
        <w:jc w:val="both"/>
        <w:rPr>
          <w:rFonts w:ascii="ITC Avant Garde" w:hAnsi="ITC Avant Garde"/>
          <w:bCs/>
          <w:color w:val="000000"/>
          <w:lang w:val="es-ES_tradnl"/>
        </w:rPr>
      </w:pPr>
      <w:r w:rsidRPr="000A6F2F">
        <w:rPr>
          <w:rFonts w:ascii="ITC Avant Garde" w:eastAsia="Times New Roman" w:hAnsi="ITC Avant Garde"/>
          <w:b/>
          <w:bCs/>
          <w:lang w:val="es-ES_tradnl" w:eastAsia="es-MX"/>
        </w:rPr>
        <w:t xml:space="preserve">QUINTO.- </w:t>
      </w:r>
      <w:r w:rsidR="00625938" w:rsidRPr="000A6F2F">
        <w:rPr>
          <w:rFonts w:ascii="ITC Avant Garde" w:hAnsi="ITC Avant Garde"/>
          <w:b/>
          <w:bCs/>
          <w:lang w:val="es-ES_tradnl"/>
        </w:rPr>
        <w:t>Continuidad de transmisiones analógicas de televisión radiodifundida.</w:t>
      </w:r>
      <w:r w:rsidR="00625938" w:rsidRPr="000A6F2F">
        <w:rPr>
          <w:rFonts w:ascii="ITC Avant Garde" w:hAnsi="ITC Avant Garde"/>
          <w:bCs/>
          <w:lang w:val="es-ES_tradnl"/>
        </w:rPr>
        <w:t xml:space="preserve"> En </w:t>
      </w:r>
      <w:r w:rsidR="00625938" w:rsidRPr="00321367">
        <w:rPr>
          <w:rFonts w:ascii="ITC Avant Garde" w:hAnsi="ITC Avant Garde"/>
          <w:bCs/>
          <w:color w:val="000000"/>
          <w:lang w:val="es-ES_tradnl"/>
        </w:rPr>
        <w:t>términos del artículo Décimo Noveno Transitorio del Decreto de Ley, e</w:t>
      </w:r>
      <w:r w:rsidR="00625938" w:rsidRPr="00841A87">
        <w:rPr>
          <w:rFonts w:ascii="ITC Avant Garde" w:hAnsi="ITC Avant Garde"/>
          <w:bCs/>
          <w:color w:val="000000"/>
          <w:lang w:val="es-ES_tradnl"/>
        </w:rPr>
        <w:t>l Instituto conclu</w:t>
      </w:r>
      <w:r w:rsidR="00625938">
        <w:rPr>
          <w:rFonts w:ascii="ITC Avant Garde" w:hAnsi="ITC Avant Garde"/>
          <w:bCs/>
          <w:color w:val="000000"/>
          <w:lang w:val="es-ES_tradnl"/>
        </w:rPr>
        <w:t xml:space="preserve">yó </w:t>
      </w:r>
      <w:r w:rsidR="00625938" w:rsidRPr="00C91671">
        <w:rPr>
          <w:rFonts w:ascii="ITC Avant Garde" w:hAnsi="ITC Avant Garde"/>
          <w:bCs/>
          <w:color w:val="000000"/>
          <w:lang w:val="es-ES_tradnl"/>
        </w:rPr>
        <w:t>el 31 de diciembre de 2015</w:t>
      </w:r>
      <w:r w:rsidR="00625938">
        <w:rPr>
          <w:rFonts w:ascii="ITC Avant Garde" w:hAnsi="ITC Avant Garde"/>
          <w:bCs/>
          <w:color w:val="000000"/>
          <w:lang w:val="es-ES_tradnl"/>
        </w:rPr>
        <w:t>,</w:t>
      </w:r>
      <w:r w:rsidR="00625938" w:rsidRPr="00841A87">
        <w:rPr>
          <w:rFonts w:ascii="ITC Avant Garde" w:hAnsi="ITC Avant Garde"/>
          <w:bCs/>
          <w:color w:val="000000"/>
          <w:lang w:val="es-ES_tradnl"/>
        </w:rPr>
        <w:t xml:space="preserve"> la transmisión de señales analógicas de televisión radiodifundida en todo el país.</w:t>
      </w:r>
      <w:r w:rsidR="00625938">
        <w:rPr>
          <w:rFonts w:ascii="ITC Avant Garde" w:hAnsi="ITC Avant Garde"/>
          <w:bCs/>
          <w:color w:val="000000"/>
          <w:lang w:val="es-ES_tradnl"/>
        </w:rPr>
        <w:t xml:space="preserve"> </w:t>
      </w:r>
      <w:r w:rsidR="00625938" w:rsidRPr="00321367">
        <w:rPr>
          <w:rFonts w:ascii="ITC Avant Garde" w:hAnsi="ITC Avant Garde"/>
          <w:bCs/>
          <w:color w:val="000000"/>
          <w:lang w:val="es-ES_tradnl"/>
        </w:rPr>
        <w:t xml:space="preserve">Adicionalmente dispone que </w:t>
      </w:r>
      <w:r w:rsidR="00625938" w:rsidRPr="00841A87">
        <w:rPr>
          <w:rFonts w:ascii="ITC Avant Garde" w:hAnsi="ITC Avant Garde"/>
          <w:bCs/>
          <w:color w:val="000000"/>
          <w:lang w:val="es-ES_tradnl"/>
        </w:rPr>
        <w:t>aquellos permisionarios o concesi</w:t>
      </w:r>
      <w:r w:rsidR="00625938" w:rsidRPr="00321367">
        <w:rPr>
          <w:rFonts w:ascii="ITC Avant Garde" w:hAnsi="ITC Avant Garde"/>
          <w:bCs/>
          <w:color w:val="000000"/>
          <w:lang w:val="es-ES_tradnl"/>
        </w:rPr>
        <w:t>onarios de uso público o social</w:t>
      </w:r>
      <w:r w:rsidR="00625938" w:rsidRPr="00841A87">
        <w:rPr>
          <w:rFonts w:ascii="ITC Avant Garde" w:hAnsi="ITC Avant Garde"/>
          <w:bCs/>
          <w:color w:val="000000"/>
          <w:lang w:val="es-ES_tradnl"/>
        </w:rPr>
        <w:t xml:space="preserve"> que presten el servicio de radiodifusión que no</w:t>
      </w:r>
      <w:r w:rsidR="00625938" w:rsidRPr="00AA0087">
        <w:rPr>
          <w:rFonts w:ascii="ITC Avant Garde" w:hAnsi="ITC Avant Garde"/>
          <w:bCs/>
          <w:color w:val="000000"/>
          <w:lang w:val="es-ES_tradnl"/>
        </w:rPr>
        <w:t xml:space="preserve"> estén en condiciones de iniciar </w:t>
      </w:r>
      <w:r w:rsidR="00625938" w:rsidRPr="00841A87">
        <w:rPr>
          <w:rFonts w:ascii="ITC Avant Garde" w:hAnsi="ITC Avant Garde"/>
          <w:bCs/>
          <w:color w:val="000000"/>
          <w:lang w:val="es-ES_tradnl"/>
        </w:rPr>
        <w:t xml:space="preserve">transmisiones digitales al 31 de diciembre de 2015, </w:t>
      </w:r>
      <w:r w:rsidR="00625938" w:rsidRPr="00321367">
        <w:rPr>
          <w:rFonts w:ascii="ITC Avant Garde" w:hAnsi="ITC Avant Garde"/>
          <w:bCs/>
          <w:color w:val="000000"/>
          <w:lang w:val="es-ES_tradnl"/>
        </w:rPr>
        <w:t>les sería</w:t>
      </w:r>
      <w:r w:rsidR="00625938" w:rsidRPr="00841A87">
        <w:rPr>
          <w:rFonts w:ascii="ITC Avant Garde" w:hAnsi="ITC Avant Garde"/>
          <w:bCs/>
          <w:color w:val="000000"/>
          <w:lang w:val="es-ES_tradnl"/>
        </w:rPr>
        <w:t xml:space="preserve"> aplicable el programa de continuidad al que se refiere el párrafo octavo del mismo artículo.</w:t>
      </w:r>
      <w:r w:rsidR="00625938" w:rsidRPr="00321367">
        <w:rPr>
          <w:rFonts w:ascii="ITC Avant Garde" w:hAnsi="ITC Avant Garde"/>
          <w:bCs/>
          <w:color w:val="000000"/>
          <w:lang w:val="es-ES_tradnl"/>
        </w:rPr>
        <w:t xml:space="preserve"> De igual forma, se dispuso que las</w:t>
      </w:r>
      <w:r w:rsidR="00625938" w:rsidRPr="00841A87">
        <w:rPr>
          <w:rFonts w:ascii="ITC Avant Garde" w:hAnsi="ITC Avant Garde"/>
          <w:bCs/>
          <w:color w:val="000000"/>
          <w:lang w:val="es-ES_tradnl"/>
        </w:rPr>
        <w:t xml:space="preserve"> estaciones de televisión radiodifundida con una </w:t>
      </w:r>
      <w:r w:rsidR="00625938" w:rsidRPr="00321367">
        <w:rPr>
          <w:rFonts w:ascii="ITC Avant Garde" w:hAnsi="ITC Avant Garde"/>
          <w:bCs/>
          <w:color w:val="000000"/>
          <w:lang w:val="es-ES_tradnl"/>
        </w:rPr>
        <w:t>potencia radiada aparente</w:t>
      </w:r>
      <w:r w:rsidR="00625938" w:rsidRPr="00841A87">
        <w:rPr>
          <w:rFonts w:ascii="ITC Avant Garde" w:hAnsi="ITC Avant Garde"/>
          <w:bCs/>
          <w:color w:val="000000"/>
          <w:lang w:val="es-ES_tradnl"/>
        </w:rPr>
        <w:t xml:space="preserve"> menor o igual a 1 kW para canales de VHF y 10 kW para canales UHF (Estaciones de Baja Potencia), </w:t>
      </w:r>
      <w:r w:rsidR="00625938" w:rsidRPr="00321367">
        <w:rPr>
          <w:rFonts w:ascii="ITC Avant Garde" w:hAnsi="ITC Avant Garde"/>
          <w:bCs/>
          <w:color w:val="000000"/>
          <w:lang w:val="es-ES_tradnl"/>
        </w:rPr>
        <w:t xml:space="preserve">que </w:t>
      </w:r>
      <w:r w:rsidR="00625938" w:rsidRPr="00841A87">
        <w:rPr>
          <w:rFonts w:ascii="ITC Avant Garde" w:hAnsi="ITC Avant Garde"/>
          <w:bCs/>
          <w:color w:val="000000"/>
          <w:lang w:val="es-ES_tradnl"/>
        </w:rPr>
        <w:t xml:space="preserve">no se encuentren transmitiendo señales de televisión digital terrestre y/o no se hubiere alcanzado el nivel de penetración </w:t>
      </w:r>
      <w:r w:rsidR="00625938" w:rsidRPr="00321367">
        <w:rPr>
          <w:rFonts w:ascii="ITC Avant Garde" w:hAnsi="ITC Avant Garde"/>
          <w:bCs/>
          <w:color w:val="000000"/>
          <w:lang w:val="es-ES_tradnl"/>
        </w:rPr>
        <w:t xml:space="preserve">requerido serían consideradas en el citado programa para que la población continuara recibiendo el servicio público de </w:t>
      </w:r>
      <w:r w:rsidR="00625938" w:rsidRPr="00A1002E">
        <w:rPr>
          <w:rFonts w:ascii="ITC Avant Garde" w:hAnsi="ITC Avant Garde"/>
          <w:bCs/>
          <w:color w:val="000000"/>
          <w:lang w:val="es-ES_tradnl"/>
        </w:rPr>
        <w:t>televisión</w:t>
      </w:r>
      <w:r w:rsidR="00625938" w:rsidRPr="00FF4CB9">
        <w:rPr>
          <w:rFonts w:ascii="ITC Avant Garde" w:hAnsi="ITC Avant Garde"/>
          <w:bCs/>
          <w:color w:val="000000"/>
          <w:lang w:val="es-ES_tradnl"/>
        </w:rPr>
        <w:t xml:space="preserve"> </w:t>
      </w:r>
      <w:r w:rsidR="00625938" w:rsidRPr="00321367">
        <w:rPr>
          <w:rFonts w:ascii="ITC Avant Garde" w:hAnsi="ITC Avant Garde"/>
          <w:bCs/>
          <w:color w:val="000000"/>
          <w:lang w:val="es-ES_tradnl"/>
        </w:rPr>
        <w:t>radiodifu</w:t>
      </w:r>
      <w:r w:rsidR="00625938">
        <w:rPr>
          <w:rFonts w:ascii="ITC Avant Garde" w:hAnsi="ITC Avant Garde"/>
          <w:bCs/>
          <w:color w:val="000000"/>
          <w:lang w:val="es-ES_tradnl"/>
        </w:rPr>
        <w:t>ndida.</w:t>
      </w:r>
    </w:p>
    <w:p w14:paraId="166D4921" w14:textId="77777777" w:rsidR="00AE5586" w:rsidRDefault="00625938" w:rsidP="00AE5586">
      <w:pPr>
        <w:tabs>
          <w:tab w:val="left" w:pos="0"/>
        </w:tabs>
        <w:autoSpaceDE w:val="0"/>
        <w:autoSpaceDN w:val="0"/>
        <w:adjustRightInd w:val="0"/>
        <w:spacing w:before="240"/>
        <w:jc w:val="both"/>
        <w:rPr>
          <w:rFonts w:ascii="ITC Avant Garde" w:hAnsi="ITC Avant Garde"/>
          <w:bCs/>
          <w:color w:val="000000"/>
          <w:lang w:val="es-ES_tradnl"/>
        </w:rPr>
      </w:pPr>
      <w:r>
        <w:rPr>
          <w:rFonts w:ascii="ITC Avant Garde" w:hAnsi="ITC Avant Garde"/>
          <w:bCs/>
          <w:color w:val="000000"/>
          <w:lang w:val="es-ES_tradnl"/>
        </w:rPr>
        <w:t xml:space="preserve">En este contexto, existen estaciones que de acuerdo con el programa de continuidad, deberán </w:t>
      </w:r>
      <w:r w:rsidRPr="000A52A5">
        <w:rPr>
          <w:rFonts w:ascii="ITC Avant Garde" w:hAnsi="ITC Avant Garde"/>
          <w:bCs/>
          <w:color w:val="000000"/>
          <w:lang w:val="es-ES_tradnl"/>
        </w:rPr>
        <w:t xml:space="preserve">continuar realizando transmisiones analógicas de televisión radiodifundida en los términos </w:t>
      </w:r>
      <w:r w:rsidR="000A6F2F" w:rsidRPr="000A52A5">
        <w:rPr>
          <w:rFonts w:ascii="ITC Avant Garde" w:hAnsi="ITC Avant Garde"/>
          <w:bCs/>
          <w:color w:val="000000"/>
          <w:lang w:val="es-ES_tradnl"/>
        </w:rPr>
        <w:t>d</w:t>
      </w:r>
      <w:r w:rsidRPr="000A52A5">
        <w:rPr>
          <w:rFonts w:ascii="ITC Avant Garde" w:hAnsi="ITC Avant Garde"/>
          <w:bCs/>
          <w:color w:val="000000"/>
          <w:lang w:val="es-ES_tradnl"/>
        </w:rPr>
        <w:t xml:space="preserve">el Acuerdo de Continuidad. Dicho Permisionario se identifica en el </w:t>
      </w:r>
      <w:r w:rsidRPr="000A52A5">
        <w:rPr>
          <w:rFonts w:ascii="ITC Avant Garde" w:hAnsi="ITC Avant Garde"/>
          <w:b/>
          <w:bCs/>
          <w:color w:val="000000"/>
          <w:lang w:val="es-ES_tradnl"/>
        </w:rPr>
        <w:t xml:space="preserve">Anexo 1 </w:t>
      </w:r>
      <w:r w:rsidRPr="000A52A5">
        <w:rPr>
          <w:rFonts w:ascii="ITC Avant Garde" w:hAnsi="ITC Avant Garde"/>
          <w:bCs/>
          <w:color w:val="000000"/>
          <w:lang w:val="es-ES_tradnl"/>
        </w:rPr>
        <w:t>de la presente Resolución.</w:t>
      </w:r>
    </w:p>
    <w:p w14:paraId="0DA67C50" w14:textId="77777777" w:rsidR="00AE5586" w:rsidRDefault="00625938" w:rsidP="00AE5586">
      <w:pPr>
        <w:tabs>
          <w:tab w:val="left" w:pos="0"/>
        </w:tabs>
        <w:autoSpaceDE w:val="0"/>
        <w:autoSpaceDN w:val="0"/>
        <w:adjustRightInd w:val="0"/>
        <w:spacing w:before="240"/>
        <w:jc w:val="both"/>
        <w:rPr>
          <w:rFonts w:ascii="ITC Avant Garde" w:hAnsi="ITC Avant Garde"/>
          <w:b/>
          <w:lang w:eastAsia="ar-SA"/>
        </w:rPr>
      </w:pPr>
      <w:r w:rsidRPr="00116A01">
        <w:rPr>
          <w:rFonts w:ascii="ITC Avant Garde" w:hAnsi="ITC Avant Garde"/>
          <w:bCs/>
          <w:color w:val="000000"/>
          <w:lang w:val="es-ES_tradnl"/>
        </w:rPr>
        <w:t xml:space="preserve">Por lo anterior, para </w:t>
      </w:r>
      <w:r w:rsidR="009A52C5">
        <w:rPr>
          <w:rFonts w:ascii="ITC Avant Garde" w:hAnsi="ITC Avant Garde"/>
          <w:bCs/>
          <w:color w:val="000000"/>
          <w:lang w:val="es-ES_tradnl"/>
        </w:rPr>
        <w:t>el</w:t>
      </w:r>
      <w:r w:rsidR="009A52C5" w:rsidRPr="00116A01">
        <w:rPr>
          <w:rFonts w:ascii="ITC Avant Garde" w:hAnsi="ITC Avant Garde"/>
          <w:bCs/>
          <w:color w:val="000000"/>
          <w:lang w:val="es-ES_tradnl"/>
        </w:rPr>
        <w:t xml:space="preserve"> </w:t>
      </w:r>
      <w:r w:rsidR="009A52C5">
        <w:rPr>
          <w:rFonts w:ascii="ITC Avant Garde" w:hAnsi="ITC Avant Garde"/>
          <w:bCs/>
          <w:color w:val="000000"/>
          <w:lang w:val="es-ES_tradnl"/>
        </w:rPr>
        <w:t>solicitante</w:t>
      </w:r>
      <w:r w:rsidRPr="00116A01">
        <w:rPr>
          <w:rFonts w:ascii="ITC Avant Garde" w:hAnsi="ITC Avant Garde"/>
          <w:bCs/>
          <w:color w:val="000000"/>
          <w:lang w:val="es-ES_tradnl"/>
        </w:rPr>
        <w:t xml:space="preserve"> mencionado en el párrafo anterior, los respectivos títulos de </w:t>
      </w:r>
      <w:r w:rsidRPr="00AE5586">
        <w:rPr>
          <w:rFonts w:ascii="ITC Avant Garde" w:hAnsi="ITC Avant Garde"/>
        </w:rPr>
        <w:t>concesión</w:t>
      </w:r>
      <w:r w:rsidRPr="00116A01">
        <w:rPr>
          <w:rFonts w:ascii="ITC Avant Garde" w:hAnsi="ITC Avant Garde"/>
          <w:bCs/>
          <w:color w:val="000000"/>
          <w:lang w:val="es-ES_tradnl"/>
        </w:rPr>
        <w:t xml:space="preserve"> permitirán que puedan seguir usando y aprovechando las frecuencias para transmisiones analógicas con los parámetros técnicos autorizados hasta en tanto el </w:t>
      </w:r>
      <w:r w:rsidRPr="00116A01">
        <w:rPr>
          <w:rFonts w:ascii="ITC Avant Garde" w:hAnsi="ITC Avant Garde"/>
          <w:bCs/>
          <w:color w:val="000000"/>
          <w:lang w:val="es-ES_tradnl"/>
        </w:rPr>
        <w:lastRenderedPageBreak/>
        <w:t xml:space="preserve">Instituto concluya las transmisiones conforme al programa de continuidad a que se refiere el artículo Décimo Noveno Transitorio del Decreto de Ley. </w:t>
      </w:r>
    </w:p>
    <w:p w14:paraId="69FC6D91" w14:textId="04A6CA2B" w:rsidR="00AE5586" w:rsidRDefault="002D4397" w:rsidP="00AE5586">
      <w:pPr>
        <w:tabs>
          <w:tab w:val="left" w:pos="0"/>
        </w:tabs>
        <w:autoSpaceDE w:val="0"/>
        <w:autoSpaceDN w:val="0"/>
        <w:adjustRightInd w:val="0"/>
        <w:spacing w:before="240"/>
        <w:jc w:val="both"/>
        <w:rPr>
          <w:rFonts w:ascii="ITC Avant Garde" w:eastAsia="Times New Roman" w:hAnsi="ITC Avant Garde"/>
          <w:kern w:val="1"/>
          <w:lang w:eastAsia="ar-SA"/>
        </w:rPr>
      </w:pPr>
      <w:r>
        <w:rPr>
          <w:rFonts w:ascii="ITC Avant Garde" w:eastAsia="Times New Roman" w:hAnsi="ITC Avant Garde" w:cs="Arial"/>
          <w:b/>
          <w:bCs/>
          <w:kern w:val="1"/>
          <w:lang w:val="es-ES" w:eastAsia="ar-SA"/>
        </w:rPr>
        <w:t>SEXTO</w:t>
      </w:r>
      <w:r w:rsidR="00EB2296" w:rsidRPr="0049308E">
        <w:rPr>
          <w:rFonts w:ascii="ITC Avant Garde" w:eastAsia="Times New Roman" w:hAnsi="ITC Avant Garde" w:cs="Arial"/>
          <w:b/>
          <w:bCs/>
          <w:kern w:val="1"/>
          <w:lang w:val="es-ES" w:eastAsia="ar-SA"/>
        </w:rPr>
        <w:t>.</w:t>
      </w:r>
      <w:r w:rsidR="00EB2296" w:rsidRPr="00857211">
        <w:rPr>
          <w:rFonts w:ascii="ITC Avant Garde" w:eastAsia="Times New Roman" w:hAnsi="ITC Avant Garde" w:cs="Arial"/>
          <w:b/>
          <w:bCs/>
          <w:kern w:val="1"/>
          <w:lang w:val="es-ES" w:eastAsia="ar-SA"/>
        </w:rPr>
        <w:t>-</w:t>
      </w:r>
      <w:r w:rsidR="00EB2296" w:rsidRPr="0049308E">
        <w:rPr>
          <w:rFonts w:ascii="ITC Avant Garde" w:eastAsia="Times New Roman" w:hAnsi="ITC Avant Garde" w:cs="Arial"/>
          <w:bCs/>
          <w:kern w:val="1"/>
          <w:lang w:val="es-ES" w:eastAsia="ar-SA"/>
        </w:rPr>
        <w:t xml:space="preserve"> </w:t>
      </w:r>
      <w:r w:rsidR="00EB2296" w:rsidRPr="0049308E">
        <w:rPr>
          <w:rFonts w:ascii="ITC Avant Garde" w:eastAsia="Times New Roman" w:hAnsi="ITC Avant Garde" w:cs="Arial"/>
          <w:b/>
          <w:bCs/>
          <w:kern w:val="1"/>
          <w:lang w:val="es-ES" w:eastAsia="ar-SA"/>
        </w:rPr>
        <w:t xml:space="preserve">Vigencia de las concesiones para uso </w:t>
      </w:r>
      <w:r w:rsidR="00AA1DA6">
        <w:rPr>
          <w:rFonts w:ascii="ITC Avant Garde" w:eastAsia="Times New Roman" w:hAnsi="ITC Avant Garde" w:cs="Arial"/>
          <w:b/>
          <w:bCs/>
          <w:kern w:val="1"/>
          <w:lang w:val="es-ES" w:eastAsia="ar-SA"/>
        </w:rPr>
        <w:t>social</w:t>
      </w:r>
      <w:r w:rsidR="00EB2296" w:rsidRPr="00857211">
        <w:rPr>
          <w:rFonts w:ascii="ITC Avant Garde" w:eastAsia="Times New Roman" w:hAnsi="ITC Avant Garde" w:cs="Arial"/>
          <w:bCs/>
          <w:kern w:val="1"/>
          <w:lang w:val="es-ES" w:eastAsia="ar-SA"/>
        </w:rPr>
        <w:t>.</w:t>
      </w:r>
      <w:r w:rsidR="00EB2296" w:rsidRPr="0049308E">
        <w:rPr>
          <w:rFonts w:ascii="ITC Avant Garde" w:eastAsia="Times New Roman" w:hAnsi="ITC Avant Garde" w:cs="Arial"/>
          <w:bCs/>
          <w:lang w:eastAsia="es-MX"/>
        </w:rPr>
        <w:t xml:space="preserve"> </w:t>
      </w:r>
      <w:r w:rsidR="000823B7" w:rsidRPr="0049308E">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3A4959">
        <w:rPr>
          <w:rFonts w:ascii="ITC Avant Garde" w:eastAsia="Times New Roman" w:hAnsi="ITC Avant Garde" w:cs="Arial"/>
          <w:bCs/>
          <w:lang w:eastAsia="es-MX"/>
        </w:rPr>
        <w:t>de concesión para usar y aprovechar bandas de frecuencias del espectro radioeléctrico</w:t>
      </w:r>
      <w:r w:rsidR="0014799D" w:rsidRPr="003A4959">
        <w:rPr>
          <w:rFonts w:ascii="ITC Avant Garde" w:eastAsia="Times New Roman" w:hAnsi="ITC Avant Garde" w:cs="Arial"/>
          <w:b/>
          <w:bCs/>
          <w:lang w:eastAsia="es-MX"/>
        </w:rPr>
        <w:t xml:space="preserve"> </w:t>
      </w:r>
      <w:r w:rsidR="000823B7" w:rsidRPr="00857211">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857211">
        <w:rPr>
          <w:rFonts w:ascii="ITC Avant Garde" w:eastAsia="Times New Roman" w:hAnsi="ITC Avant Garde" w:cs="Arial"/>
          <w:bCs/>
          <w:lang w:eastAsia="es-MX"/>
        </w:rPr>
        <w:t xml:space="preserve">en </w:t>
      </w:r>
      <w:r w:rsidR="00F22CB3" w:rsidRPr="00C52D8F">
        <w:rPr>
          <w:rFonts w:ascii="ITC Avant Garde" w:eastAsia="Times New Roman" w:hAnsi="ITC Avant Garde" w:cs="Arial"/>
          <w:bCs/>
          <w:lang w:eastAsia="es-MX"/>
        </w:rPr>
        <w:t>el título de permiso o de refrendo del mismo,</w:t>
      </w:r>
      <w:r w:rsidR="00F22CB3" w:rsidRPr="00857211">
        <w:rPr>
          <w:rFonts w:ascii="ITC Avant Garde" w:eastAsia="Times New Roman" w:hAnsi="ITC Avant Garde" w:cs="Arial"/>
          <w:bCs/>
          <w:lang w:eastAsia="es-MX"/>
        </w:rPr>
        <w:t xml:space="preserve"> es decir, la indicada en el</w:t>
      </w:r>
      <w:r w:rsidR="00F22CB3" w:rsidRPr="00857211">
        <w:rPr>
          <w:rFonts w:ascii="ITC Avant Garde" w:eastAsia="Times New Roman" w:hAnsi="ITC Avant Garde" w:cs="Arial"/>
          <w:b/>
          <w:bCs/>
          <w:lang w:eastAsia="es-MX"/>
        </w:rPr>
        <w:t xml:space="preserve"> Anexo 1</w:t>
      </w:r>
      <w:r w:rsidR="00F22CB3" w:rsidRPr="0049308E">
        <w:rPr>
          <w:rFonts w:ascii="ITC Avant Garde" w:eastAsia="Times New Roman" w:hAnsi="ITC Avant Garde" w:cs="Arial"/>
          <w:b/>
          <w:bCs/>
          <w:lang w:eastAsia="es-MX"/>
        </w:rPr>
        <w:t xml:space="preserve"> </w:t>
      </w:r>
      <w:r w:rsidR="00F22CB3" w:rsidRPr="00857211">
        <w:rPr>
          <w:rFonts w:ascii="ITC Avant Garde" w:eastAsia="Times New Roman" w:hAnsi="ITC Avant Garde" w:cs="Arial"/>
          <w:bCs/>
          <w:lang w:eastAsia="es-MX"/>
        </w:rPr>
        <w:t>de la presente Resolución</w:t>
      </w:r>
      <w:r w:rsidR="000823B7" w:rsidRPr="00857211">
        <w:rPr>
          <w:rFonts w:ascii="ITC Avant Garde" w:eastAsia="Times New Roman" w:hAnsi="ITC Avant Garde" w:cs="Arial"/>
          <w:bCs/>
          <w:lang w:eastAsia="es-MX"/>
        </w:rPr>
        <w:t>.</w:t>
      </w:r>
    </w:p>
    <w:p w14:paraId="03B9BFEF" w14:textId="77777777" w:rsidR="00AE5586" w:rsidRDefault="005953F8" w:rsidP="00AE5586">
      <w:pPr>
        <w:tabs>
          <w:tab w:val="left" w:pos="0"/>
        </w:tabs>
        <w:autoSpaceDE w:val="0"/>
        <w:autoSpaceDN w:val="0"/>
        <w:adjustRightInd w:val="0"/>
        <w:spacing w:before="240"/>
        <w:jc w:val="both"/>
        <w:rPr>
          <w:rFonts w:ascii="ITC Avant Garde" w:hAnsi="ITC Avant Garde"/>
        </w:rPr>
      </w:pPr>
      <w:r w:rsidRPr="002B4EFE">
        <w:rPr>
          <w:rFonts w:ascii="ITC Avant Garde" w:hAnsi="ITC Avant Garde"/>
        </w:rPr>
        <w:t>Ahora bien, cuando se trate de una autorización de las señaladas en la fracción II del artículo transitorio citado, la vigencia de las concesiones que al efecto se otorguen podrá ser de hasta quince años. Es decir, de acuerdo con el An</w:t>
      </w:r>
      <w:r w:rsidR="00C52D8F" w:rsidRPr="002B4EFE">
        <w:rPr>
          <w:rFonts w:ascii="ITC Avant Garde" w:hAnsi="ITC Avant Garde"/>
        </w:rPr>
        <w:t>exo I de esta resolución existe un</w:t>
      </w:r>
      <w:r w:rsidRPr="002B4EFE">
        <w:rPr>
          <w:rFonts w:ascii="ITC Avant Garde" w:hAnsi="ITC Avant Garde"/>
        </w:rPr>
        <w:t xml:space="preserve"> </w:t>
      </w:r>
      <w:r w:rsidR="00C52D8F" w:rsidRPr="002B4EFE">
        <w:rPr>
          <w:rFonts w:ascii="ITC Avant Garde" w:hAnsi="ITC Avant Garde"/>
        </w:rPr>
        <w:t>permisionario que cuenta</w:t>
      </w:r>
      <w:r w:rsidRPr="002B4EFE">
        <w:rPr>
          <w:rFonts w:ascii="ITC Avant Garde" w:hAnsi="ITC Avant Garde"/>
        </w:rPr>
        <w:t xml:space="preserve"> con una autor</w:t>
      </w:r>
      <w:r w:rsidR="00C52D8F" w:rsidRPr="002B4EFE">
        <w:rPr>
          <w:rFonts w:ascii="ITC Avant Garde" w:hAnsi="ITC Avant Garde"/>
        </w:rPr>
        <w:t>ización</w:t>
      </w:r>
      <w:r w:rsidR="0005131B">
        <w:rPr>
          <w:rFonts w:ascii="ITC Avant Garde" w:hAnsi="ITC Avant Garde"/>
        </w:rPr>
        <w:t xml:space="preserve"> con vigencia indefinida</w:t>
      </w:r>
      <w:r w:rsidR="00C52D8F" w:rsidRPr="002B4EFE">
        <w:rPr>
          <w:rFonts w:ascii="ITC Avant Garde" w:hAnsi="ITC Avant Garde"/>
        </w:rPr>
        <w:t xml:space="preserve"> al amparo de la cual ha</w:t>
      </w:r>
      <w:r w:rsidRPr="002B4EFE">
        <w:rPr>
          <w:rFonts w:ascii="ITC Avant Garde" w:hAnsi="ITC Avant Garde"/>
        </w:rPr>
        <w:t xml:space="preserve">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con motivo de la transición </w:t>
      </w:r>
      <w:r w:rsidR="0005131B">
        <w:rPr>
          <w:rFonts w:ascii="ITC Avant Garde" w:hAnsi="ITC Avant Garde"/>
        </w:rPr>
        <w:t>tendrá</w:t>
      </w:r>
      <w:r w:rsidRPr="002B4EFE">
        <w:rPr>
          <w:rFonts w:ascii="ITC Avant Garde" w:hAnsi="ITC Avant Garde"/>
        </w:rPr>
        <w:t xml:space="preserve"> una vigencia de quince años</w:t>
      </w:r>
      <w:r w:rsidR="0005131B">
        <w:rPr>
          <w:rFonts w:ascii="ITC Avant Garde" w:hAnsi="ITC Avant Garde"/>
        </w:rPr>
        <w:t>,</w:t>
      </w:r>
      <w:r w:rsidR="00D60074" w:rsidRPr="002B4EFE">
        <w:rPr>
          <w:rFonts w:ascii="ITC Avant Garde" w:hAnsi="ITC Avant Garde"/>
        </w:rPr>
        <w:t xml:space="preserve"> ya que dicho plazo máximo previsto en los Lineamientos es congruente con la vigencia otorgada para las concesiones de uso social en materia de radiodifusión que el Instituto ha resuelto previamente a favor de otras personas físicas o asociaciones civiles, lo cual refleja el trato equitativo en relación con las concesiones cuyo otorgamiento se resuelve en virtud de la presente Resolución.</w:t>
      </w:r>
      <w:r w:rsidR="00FA14D0">
        <w:rPr>
          <w:rFonts w:ascii="ITC Avant Garde" w:hAnsi="ITC Avant Garde"/>
        </w:rPr>
        <w:t xml:space="preserve"> </w:t>
      </w:r>
    </w:p>
    <w:p w14:paraId="3E780EAA" w14:textId="77777777" w:rsidR="00AE5586" w:rsidRDefault="00CA7705" w:rsidP="00AE5586">
      <w:pPr>
        <w:tabs>
          <w:tab w:val="left" w:pos="0"/>
        </w:tabs>
        <w:autoSpaceDE w:val="0"/>
        <w:autoSpaceDN w:val="0"/>
        <w:adjustRightInd w:val="0"/>
        <w:spacing w:before="240"/>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 xml:space="preserve">Asimismo, </w:t>
      </w:r>
      <w:r w:rsidRPr="00CA7705">
        <w:rPr>
          <w:rFonts w:ascii="ITC Avant Garde" w:eastAsia="Times New Roman" w:hAnsi="ITC Avant Garde"/>
          <w:kern w:val="1"/>
          <w:lang w:val="es-ES" w:eastAsia="ar-SA"/>
        </w:rPr>
        <w:t>atendiendo a</w:t>
      </w:r>
      <w:r>
        <w:rPr>
          <w:rFonts w:ascii="ITC Avant Garde" w:eastAsia="Times New Roman" w:hAnsi="ITC Avant Garde"/>
          <w:kern w:val="1"/>
          <w:lang w:val="es-ES" w:eastAsia="ar-SA"/>
        </w:rPr>
        <w:t xml:space="preserve"> lo dispuesto por el artículo 72</w:t>
      </w:r>
      <w:r w:rsidRPr="00CA7705">
        <w:rPr>
          <w:rFonts w:ascii="ITC Avant Garde" w:eastAsia="Times New Roman" w:hAnsi="ITC Avant Garde"/>
          <w:kern w:val="1"/>
          <w:lang w:val="es-ES" w:eastAsia="ar-SA"/>
        </w:rPr>
        <w:t xml:space="preserve"> de la Ley, </w:t>
      </w:r>
      <w:r>
        <w:rPr>
          <w:rFonts w:ascii="ITC Avant Garde" w:eastAsia="Times New Roman" w:hAnsi="ITC Avant Garde"/>
          <w:kern w:val="1"/>
          <w:lang w:val="es-ES" w:eastAsia="ar-SA"/>
        </w:rPr>
        <w:t>la vigencia de</w:t>
      </w:r>
      <w:r w:rsidRPr="00CA7705">
        <w:rPr>
          <w:rFonts w:ascii="ITC Avant Garde" w:eastAsia="Times New Roman" w:hAnsi="ITC Avant Garde"/>
          <w:kern w:val="1"/>
          <w:lang w:val="es-ES" w:eastAsia="ar-SA"/>
        </w:rPr>
        <w:t xml:space="preserve"> la concesión única que se </w:t>
      </w:r>
      <w:r>
        <w:rPr>
          <w:rFonts w:ascii="ITC Avant Garde" w:eastAsia="Times New Roman" w:hAnsi="ITC Avant Garde"/>
          <w:kern w:val="1"/>
          <w:lang w:val="es-ES" w:eastAsia="ar-SA"/>
        </w:rPr>
        <w:t xml:space="preserve">otorga en el mismo acto administrativo, </w:t>
      </w:r>
      <w:r w:rsidR="00892782">
        <w:rPr>
          <w:rFonts w:ascii="ITC Avant Garde" w:eastAsia="Times New Roman" w:hAnsi="ITC Avant Garde"/>
          <w:kern w:val="1"/>
          <w:lang w:val="es-ES" w:eastAsia="ar-SA"/>
        </w:rPr>
        <w:t xml:space="preserve">para </w:t>
      </w:r>
      <w:r w:rsidR="009A52C5">
        <w:rPr>
          <w:rFonts w:ascii="ITC Avant Garde" w:eastAsia="Times New Roman" w:hAnsi="ITC Avant Garde"/>
          <w:kern w:val="1"/>
          <w:lang w:val="es-ES" w:eastAsia="ar-SA"/>
        </w:rPr>
        <w:t>el solicitante</w:t>
      </w:r>
      <w:r w:rsidR="00B465B7">
        <w:rPr>
          <w:rFonts w:ascii="ITC Avant Garde" w:eastAsia="Times New Roman" w:hAnsi="ITC Avant Garde"/>
          <w:kern w:val="1"/>
          <w:lang w:val="es-ES" w:eastAsia="ar-SA"/>
        </w:rPr>
        <w:t xml:space="preserve"> a</w:t>
      </w:r>
      <w:r w:rsidR="00892782">
        <w:rPr>
          <w:rFonts w:ascii="ITC Avant Garde" w:eastAsia="Times New Roman" w:hAnsi="ITC Avant Garde"/>
          <w:kern w:val="1"/>
          <w:lang w:val="es-ES" w:eastAsia="ar-SA"/>
        </w:rPr>
        <w:t xml:space="preserve"> que se refiere </w:t>
      </w:r>
      <w:r w:rsidR="00D60074">
        <w:rPr>
          <w:rFonts w:ascii="ITC Avant Garde" w:eastAsia="Times New Roman" w:hAnsi="ITC Avant Garde"/>
          <w:kern w:val="1"/>
          <w:lang w:val="es-ES" w:eastAsia="ar-SA"/>
        </w:rPr>
        <w:t xml:space="preserve">el Anexo 1 de </w:t>
      </w:r>
      <w:r w:rsidR="00892782">
        <w:rPr>
          <w:rFonts w:ascii="ITC Avant Garde" w:eastAsia="Times New Roman" w:hAnsi="ITC Avant Garde"/>
          <w:kern w:val="1"/>
          <w:lang w:val="es-ES" w:eastAsia="ar-SA"/>
        </w:rPr>
        <w:t>la presente Resolución</w:t>
      </w:r>
      <w:r w:rsidR="00892782" w:rsidRPr="00C52D8F">
        <w:rPr>
          <w:rFonts w:ascii="ITC Avant Garde" w:eastAsia="Times New Roman" w:hAnsi="ITC Avant Garde"/>
          <w:kern w:val="1"/>
          <w:lang w:val="es-ES" w:eastAsia="ar-SA"/>
        </w:rPr>
        <w:t xml:space="preserve">, </w:t>
      </w:r>
      <w:r w:rsidR="008A22EE" w:rsidRPr="00C52D8F">
        <w:rPr>
          <w:rFonts w:ascii="ITC Avant Garde" w:eastAsia="Times New Roman" w:hAnsi="ITC Avant Garde"/>
          <w:kern w:val="1"/>
          <w:lang w:val="es-ES" w:eastAsia="ar-SA"/>
        </w:rPr>
        <w:t xml:space="preserve">será </w:t>
      </w:r>
      <w:r w:rsidRPr="00C52D8F">
        <w:rPr>
          <w:rFonts w:ascii="ITC Avant Garde" w:eastAsia="Times New Roman" w:hAnsi="ITC Avant Garde"/>
          <w:kern w:val="1"/>
          <w:lang w:val="es-ES" w:eastAsia="ar-SA"/>
        </w:rPr>
        <w:t>de 30 (treinta) años, contados a partir de la fecha de su expedición.</w:t>
      </w:r>
    </w:p>
    <w:p w14:paraId="405D843F" w14:textId="77777777" w:rsidR="00AE5586" w:rsidRDefault="00EB2296" w:rsidP="00AE5586">
      <w:pPr>
        <w:tabs>
          <w:tab w:val="left" w:pos="0"/>
        </w:tabs>
        <w:autoSpaceDE w:val="0"/>
        <w:autoSpaceDN w:val="0"/>
        <w:adjustRightInd w:val="0"/>
        <w:spacing w:before="240"/>
        <w:jc w:val="both"/>
        <w:rPr>
          <w:rFonts w:ascii="ITC Avant Garde" w:hAnsi="ITC Avant Garde" w:cs="Tahoma"/>
          <w:bCs/>
          <w:color w:val="000000"/>
          <w:lang w:eastAsia="es-MX"/>
        </w:rPr>
      </w:pPr>
      <w:r w:rsidRPr="007E1ED1">
        <w:rPr>
          <w:rFonts w:ascii="ITC Avant Garde" w:eastAsia="Times New Roman" w:hAnsi="ITC Avant Garde"/>
          <w:kern w:val="1"/>
          <w:lang w:val="es-ES" w:eastAsia="ar-SA"/>
        </w:rPr>
        <w:t xml:space="preserve">Por lo anterior, con fundamento en los artículos </w:t>
      </w:r>
      <w:r w:rsidR="00FA14D0">
        <w:rPr>
          <w:rFonts w:ascii="ITC Avant Garde" w:eastAsia="Times New Roman" w:hAnsi="ITC Avant Garde"/>
          <w:kern w:val="1"/>
          <w:lang w:val="es-ES" w:eastAsia="ar-SA"/>
        </w:rPr>
        <w:t>27 párrafos cuarto y sexto;</w:t>
      </w:r>
      <w:r w:rsidR="00FA14D0" w:rsidRPr="007E1ED1">
        <w:rPr>
          <w:rFonts w:ascii="ITC Avant Garde" w:eastAsia="Times New Roman" w:hAnsi="ITC Avant Garde"/>
          <w:kern w:val="1"/>
          <w:lang w:val="es-ES" w:eastAsia="ar-SA"/>
        </w:rPr>
        <w:t xml:space="preserve"> </w:t>
      </w:r>
      <w:r w:rsidRPr="007E1ED1">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EB5C36">
        <w:rPr>
          <w:rFonts w:ascii="ITC Avant Garde" w:hAnsi="ITC Avant Garde"/>
          <w:i/>
          <w:lang w:eastAsia="es-MX"/>
        </w:rPr>
        <w:t xml:space="preserve">Decreto </w:t>
      </w:r>
      <w:r w:rsidRPr="00EB5C36">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7E1ED1">
        <w:rPr>
          <w:rFonts w:ascii="ITC Avant Garde" w:eastAsia="Times New Roman" w:hAnsi="ITC Avant Garde"/>
          <w:kern w:val="1"/>
          <w:lang w:val="es-ES" w:eastAsia="ar-SA"/>
        </w:rPr>
        <w:t>”, publicado en el Diario Oficial de la Federación el 11 de junio de 2013; en relación con el artículo Décimo Séptimo Transitorio del “</w:t>
      </w:r>
      <w:r w:rsidRPr="00EB5C36">
        <w:rPr>
          <w:rFonts w:ascii="ITC Avant Garde" w:hAnsi="ITC Avant Garde"/>
          <w:bCs/>
          <w:i/>
          <w:color w:val="000000" w:themeColor="text1"/>
          <w:lang w:eastAsia="es-MX"/>
        </w:rPr>
        <w:t xml:space="preserve">Decreto </w:t>
      </w:r>
      <w:r w:rsidRPr="00EB5C36">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E1ED1">
        <w:rPr>
          <w:rFonts w:ascii="ITC Avant Garde" w:eastAsia="Times New Roman" w:hAnsi="ITC Avant Garde"/>
          <w:kern w:val="1"/>
          <w:lang w:eastAsia="ar-SA"/>
        </w:rPr>
        <w:t>”</w:t>
      </w:r>
      <w:r w:rsidRPr="007E1ED1">
        <w:rPr>
          <w:rFonts w:ascii="ITC Avant Garde" w:eastAsia="Times New Roman" w:hAnsi="ITC Avant Garde"/>
          <w:kern w:val="1"/>
          <w:lang w:val="es-ES" w:eastAsia="ar-SA"/>
        </w:rPr>
        <w:t xml:space="preserve">, </w:t>
      </w:r>
      <w:r w:rsidRPr="007E1ED1">
        <w:rPr>
          <w:rFonts w:ascii="ITC Avant Garde" w:eastAsia="Times New Roman" w:hAnsi="ITC Avant Garde"/>
          <w:kern w:val="1"/>
          <w:lang w:val="es-ES" w:eastAsia="ar-SA"/>
        </w:rPr>
        <w:lastRenderedPageBreak/>
        <w:t xml:space="preserve">publicado en el Diario Oficial de la Federación el 14 de julio de 2014; </w:t>
      </w:r>
      <w:r w:rsidRPr="00940430">
        <w:rPr>
          <w:rFonts w:ascii="ITC Avant Garde" w:eastAsia="Times New Roman" w:hAnsi="ITC Avant Garde"/>
          <w:kern w:val="1"/>
          <w:lang w:val="es-ES" w:eastAsia="ar-SA"/>
        </w:rPr>
        <w:t>1, 2, 15 fracción IV,17 fracción I, 54, 55 fracción I, 66, 67 fracción I</w:t>
      </w:r>
      <w:r w:rsidR="00940430" w:rsidRPr="00940430">
        <w:rPr>
          <w:rFonts w:ascii="ITC Avant Garde" w:eastAsia="Times New Roman" w:hAnsi="ITC Avant Garde"/>
          <w:kern w:val="1"/>
          <w:lang w:val="es-ES" w:eastAsia="ar-SA"/>
        </w:rPr>
        <w:t>V</w:t>
      </w:r>
      <w:r w:rsidRPr="00940430">
        <w:rPr>
          <w:rFonts w:ascii="ITC Avant Garde" w:eastAsia="Times New Roman" w:hAnsi="ITC Avant Garde"/>
          <w:kern w:val="1"/>
          <w:lang w:val="es-ES" w:eastAsia="ar-SA"/>
        </w:rPr>
        <w:t>, 68, 71, 72, 75 párrafo segundo, 76 fracción I</w:t>
      </w:r>
      <w:r w:rsidR="00940430" w:rsidRPr="00940430">
        <w:rPr>
          <w:rFonts w:ascii="ITC Avant Garde" w:eastAsia="Times New Roman" w:hAnsi="ITC Avant Garde"/>
          <w:kern w:val="1"/>
          <w:lang w:val="es-ES" w:eastAsia="ar-SA"/>
        </w:rPr>
        <w:t xml:space="preserve">V, 77 y 83 </w:t>
      </w:r>
      <w:r w:rsidRPr="007E1ED1">
        <w:rPr>
          <w:rFonts w:ascii="ITC Avant Garde" w:eastAsia="Times New Roman" w:hAnsi="ITC Avant Garde"/>
          <w:kern w:val="1"/>
          <w:lang w:val="es-ES" w:eastAsia="ar-SA"/>
        </w:rPr>
        <w:t xml:space="preserve">de la Ley Federal de Telecomunicaciones y Radiodifusión; </w:t>
      </w:r>
      <w:r w:rsidRPr="00053E84">
        <w:rPr>
          <w:rFonts w:ascii="ITC Avant Garde" w:eastAsia="Times New Roman" w:hAnsi="ITC Avant Garde"/>
          <w:bCs/>
          <w:kern w:val="1"/>
          <w:lang w:eastAsia="ar-SA"/>
        </w:rPr>
        <w:t>Segundo T</w:t>
      </w:r>
      <w:r w:rsidR="0082761F" w:rsidRPr="00053E84">
        <w:rPr>
          <w:rFonts w:ascii="ITC Avant Garde" w:eastAsia="Times New Roman" w:hAnsi="ITC Avant Garde"/>
          <w:bCs/>
          <w:kern w:val="1"/>
          <w:lang w:eastAsia="ar-SA"/>
        </w:rPr>
        <w:t xml:space="preserve">ransitorio fracciones </w:t>
      </w:r>
      <w:r w:rsidR="0082761F" w:rsidRPr="00C52D8F">
        <w:rPr>
          <w:rFonts w:ascii="ITC Avant Garde" w:eastAsia="Times New Roman" w:hAnsi="ITC Avant Garde"/>
          <w:bCs/>
          <w:kern w:val="1"/>
          <w:lang w:eastAsia="ar-SA"/>
        </w:rPr>
        <w:t xml:space="preserve">IV, V, </w:t>
      </w:r>
      <w:r w:rsidR="008A22EE" w:rsidRPr="00C52D8F">
        <w:rPr>
          <w:rFonts w:ascii="ITC Avant Garde" w:eastAsia="Times New Roman" w:hAnsi="ITC Avant Garde"/>
          <w:bCs/>
          <w:kern w:val="1"/>
          <w:lang w:eastAsia="ar-SA"/>
        </w:rPr>
        <w:t xml:space="preserve">VI, </w:t>
      </w:r>
      <w:r w:rsidRPr="00C52D8F">
        <w:rPr>
          <w:rFonts w:ascii="ITC Avant Garde" w:eastAsia="Times New Roman" w:hAnsi="ITC Avant Garde"/>
          <w:bCs/>
          <w:kern w:val="1"/>
          <w:lang w:eastAsia="ar-SA"/>
        </w:rPr>
        <w:t>VII</w:t>
      </w:r>
      <w:r w:rsidR="0082761F" w:rsidRPr="00C52D8F">
        <w:rPr>
          <w:rFonts w:ascii="ITC Avant Garde" w:eastAsia="Times New Roman" w:hAnsi="ITC Avant Garde"/>
          <w:bCs/>
          <w:kern w:val="1"/>
          <w:lang w:eastAsia="ar-SA"/>
        </w:rPr>
        <w:t xml:space="preserve"> y IX</w:t>
      </w:r>
      <w:r w:rsidRPr="00C52D8F">
        <w:rPr>
          <w:rFonts w:ascii="ITC Avant Garde" w:eastAsia="Times New Roman" w:hAnsi="ITC Avant Garde"/>
          <w:bCs/>
          <w:kern w:val="1"/>
          <w:lang w:eastAsia="ar-SA"/>
        </w:rPr>
        <w:t xml:space="preserve"> de los</w:t>
      </w:r>
      <w:r w:rsidRPr="007E1ED1">
        <w:rPr>
          <w:rFonts w:ascii="ITC Avant Garde" w:eastAsia="Times New Roman" w:hAnsi="ITC Avant Garde"/>
          <w:bCs/>
          <w:kern w:val="1"/>
          <w:lang w:eastAsia="ar-SA"/>
        </w:rPr>
        <w:t xml:space="preserve"> Lineamientos Generales para el otorgamiento de concesiones a que se refiere el título cuarto de la Ley Federal de Telecomunicaciones y Radiodifusión, publicado en el Diario Oficial de la Federación el 24 de julio de 2015;</w:t>
      </w:r>
      <w:r w:rsidRPr="007E1ED1">
        <w:rPr>
          <w:rFonts w:ascii="ITC Avant Garde" w:hAnsi="ITC Avant Garde" w:cs="Tahoma"/>
          <w:bCs/>
          <w:color w:val="000000"/>
          <w:lang w:eastAsia="es-MX"/>
        </w:rPr>
        <w:t xml:space="preserve"> </w:t>
      </w:r>
      <w:r w:rsidRPr="00053E84">
        <w:rPr>
          <w:rFonts w:ascii="ITC Avant Garde" w:hAnsi="ITC Avant Garde" w:cs="Tahoma"/>
          <w:bCs/>
          <w:color w:val="000000"/>
          <w:lang w:eastAsia="es-MX"/>
        </w:rPr>
        <w:t xml:space="preserve">3, 13, </w:t>
      </w:r>
      <w:r w:rsidRPr="00053E84">
        <w:rPr>
          <w:rFonts w:ascii="ITC Avant Garde" w:eastAsia="Times New Roman" w:hAnsi="ITC Avant Garde"/>
          <w:bCs/>
          <w:kern w:val="1"/>
          <w:lang w:eastAsia="ar-SA"/>
        </w:rPr>
        <w:t>35 fracción I, 36, 38 y 57 fracción I</w:t>
      </w:r>
      <w:r w:rsidRPr="007E1ED1">
        <w:rPr>
          <w:rFonts w:ascii="ITC Avant Garde" w:eastAsia="Times New Roman" w:hAnsi="ITC Avant Garde"/>
          <w:bCs/>
          <w:kern w:val="1"/>
          <w:lang w:eastAsia="ar-SA"/>
        </w:rPr>
        <w:t xml:space="preserve"> de la Ley Federal de Procedimiento Administrativo, y </w:t>
      </w:r>
      <w:r w:rsidRPr="00003485">
        <w:rPr>
          <w:rFonts w:ascii="ITC Avant Garde" w:eastAsia="Times New Roman" w:hAnsi="ITC Avant Garde"/>
          <w:lang w:eastAsia="es-ES"/>
        </w:rPr>
        <w:t>1, 4 fracción I, 6 fracciones I y XXXVII, 32 y 34 fracción I</w:t>
      </w:r>
      <w:r w:rsidRPr="007E1ED1">
        <w:rPr>
          <w:rFonts w:ascii="ITC Avant Garde" w:eastAsia="Times New Roman" w:hAnsi="ITC Avant Garde"/>
          <w:lang w:eastAsia="es-ES"/>
        </w:rPr>
        <w:t xml:space="preserve"> del </w:t>
      </w:r>
      <w:r w:rsidRPr="007E1ED1">
        <w:rPr>
          <w:rFonts w:ascii="ITC Avant Garde" w:hAnsi="ITC Avant Garde" w:cs="Arial"/>
          <w:kern w:val="1"/>
          <w:lang w:eastAsia="ar-SA"/>
        </w:rPr>
        <w:t>Estatuto Orgánico</w:t>
      </w:r>
      <w:r w:rsidRPr="007E1ED1">
        <w:rPr>
          <w:rFonts w:ascii="ITC Avant Garde" w:eastAsia="Times New Roman" w:hAnsi="ITC Avant Garde"/>
          <w:lang w:eastAsia="es-ES"/>
        </w:rPr>
        <w:t xml:space="preserve"> del Instituto Federal de Telecomunicaciones</w:t>
      </w:r>
      <w:r w:rsidRPr="007E1ED1">
        <w:rPr>
          <w:rFonts w:ascii="ITC Avant Garde" w:hAnsi="ITC Avant Garde" w:cs="Tahoma"/>
          <w:bCs/>
          <w:color w:val="000000"/>
          <w:lang w:eastAsia="es-MX"/>
        </w:rPr>
        <w:t>, este órgano autónomo emite los siguientes:</w:t>
      </w:r>
    </w:p>
    <w:p w14:paraId="1E546F18" w14:textId="46FBAE60" w:rsidR="00AE5586" w:rsidRPr="00AE5586" w:rsidRDefault="00EB2296" w:rsidP="00AE5586">
      <w:pPr>
        <w:pStyle w:val="Ttulo2"/>
        <w:spacing w:after="240"/>
        <w:jc w:val="center"/>
        <w:rPr>
          <w:rFonts w:ascii="ITC Avant Garde" w:hAnsi="ITC Avant Garde"/>
          <w:b/>
          <w:color w:val="000000" w:themeColor="text1"/>
          <w:sz w:val="22"/>
          <w:szCs w:val="22"/>
        </w:rPr>
      </w:pPr>
      <w:r w:rsidRPr="00AE5586">
        <w:rPr>
          <w:rFonts w:ascii="ITC Avant Garde" w:hAnsi="ITC Avant Garde"/>
          <w:b/>
          <w:color w:val="000000" w:themeColor="text1"/>
          <w:sz w:val="22"/>
          <w:szCs w:val="22"/>
        </w:rPr>
        <w:t>RESOLUTIVOS</w:t>
      </w:r>
    </w:p>
    <w:p w14:paraId="536C087D" w14:textId="77777777" w:rsidR="00AE5586" w:rsidRDefault="000C6315" w:rsidP="00AE5586">
      <w:pPr>
        <w:suppressAutoHyphens/>
        <w:spacing w:before="240"/>
        <w:ind w:right="-62"/>
        <w:jc w:val="both"/>
        <w:rPr>
          <w:rFonts w:ascii="ITC Avant Garde" w:eastAsia="Times New Roman" w:hAnsi="ITC Avant Garde"/>
          <w:bCs/>
          <w:kern w:val="1"/>
          <w:lang w:eastAsia="ar-SA"/>
        </w:rPr>
      </w:pPr>
      <w:r w:rsidRPr="007E1ED1">
        <w:rPr>
          <w:rFonts w:ascii="ITC Avant Garde" w:eastAsia="Times New Roman" w:hAnsi="ITC Avant Garde"/>
          <w:b/>
          <w:bCs/>
          <w:kern w:val="1"/>
          <w:lang w:eastAsia="ar-SA"/>
        </w:rPr>
        <w:t xml:space="preserve">PRIMERO.- </w:t>
      </w:r>
      <w:r w:rsidRPr="007E1ED1">
        <w:rPr>
          <w:rFonts w:ascii="ITC Avant Garde" w:eastAsia="Times New Roman" w:hAnsi="ITC Avant Garde"/>
          <w:bCs/>
          <w:kern w:val="1"/>
          <w:lang w:eastAsia="ar-SA"/>
        </w:rPr>
        <w:t xml:space="preserve">Se </w:t>
      </w:r>
      <w:r w:rsidR="00FE326F">
        <w:rPr>
          <w:rFonts w:ascii="ITC Avant Garde" w:eastAsia="Times New Roman" w:hAnsi="ITC Avant Garde"/>
          <w:bCs/>
          <w:kern w:val="1"/>
          <w:lang w:eastAsia="ar-SA"/>
        </w:rPr>
        <w:t xml:space="preserve">autoriza a los Permisionarios señalados en el </w:t>
      </w:r>
      <w:r w:rsidR="00FE326F">
        <w:rPr>
          <w:rFonts w:ascii="ITC Avant Garde" w:eastAsia="Times New Roman" w:hAnsi="ITC Avant Garde"/>
          <w:b/>
          <w:bCs/>
          <w:kern w:val="1"/>
          <w:lang w:eastAsia="ar-SA"/>
        </w:rPr>
        <w:t xml:space="preserve">Anexo 1 </w:t>
      </w:r>
      <w:r w:rsidR="00FE326F">
        <w:rPr>
          <w:rFonts w:ascii="ITC Avant Garde" w:eastAsia="Times New Roman" w:hAnsi="ITC Avant Garde"/>
          <w:bCs/>
          <w:kern w:val="1"/>
          <w:lang w:eastAsia="ar-SA"/>
        </w:rPr>
        <w:t>de la presente Resolución, la t</w:t>
      </w:r>
      <w:r w:rsidRPr="007E1ED1">
        <w:rPr>
          <w:rFonts w:ascii="ITC Avant Garde" w:eastAsia="Times New Roman" w:hAnsi="ITC Avant Garde"/>
          <w:bCs/>
          <w:kern w:val="1"/>
          <w:lang w:eastAsia="ar-SA"/>
        </w:rPr>
        <w:t xml:space="preserve">ransición al régimen de concesión para uso </w:t>
      </w:r>
      <w:r w:rsidR="007F4925">
        <w:rPr>
          <w:rFonts w:ascii="ITC Avant Garde" w:eastAsia="Times New Roman" w:hAnsi="ITC Avant Garde"/>
          <w:bCs/>
          <w:kern w:val="1"/>
          <w:lang w:eastAsia="ar-SA"/>
        </w:rPr>
        <w:t xml:space="preserve">social </w:t>
      </w:r>
      <w:r w:rsidR="00FE326F">
        <w:rPr>
          <w:rFonts w:ascii="ITC Avant Garde" w:eastAsia="Times New Roman" w:hAnsi="ITC Avant Garde"/>
          <w:bCs/>
          <w:kern w:val="1"/>
          <w:lang w:eastAsia="ar-SA"/>
        </w:rPr>
        <w:t>previsto en la Ley Federal de Telecomunicaciones y Radiodifusión</w:t>
      </w:r>
      <w:r w:rsidR="00625938" w:rsidRPr="00625938">
        <w:rPr>
          <w:rFonts w:ascii="ITC Avant Garde" w:eastAsia="Times New Roman" w:hAnsi="ITC Avant Garde"/>
          <w:bCs/>
          <w:kern w:val="1"/>
          <w:lang w:eastAsia="ar-SA"/>
        </w:rPr>
        <w:t xml:space="preserve"> </w:t>
      </w:r>
      <w:r w:rsidR="00625938">
        <w:rPr>
          <w:rFonts w:ascii="ITC Avant Garde" w:eastAsia="Times New Roman" w:hAnsi="ITC Avant Garde"/>
          <w:bCs/>
          <w:kern w:val="1"/>
          <w:lang w:eastAsia="ar-SA"/>
        </w:rPr>
        <w:t>para cada uno de los permisos indicados en dicho Anexo</w:t>
      </w:r>
      <w:r w:rsidR="00C52D8F">
        <w:rPr>
          <w:rFonts w:ascii="ITC Avant Garde" w:eastAsia="Times New Roman" w:hAnsi="ITC Avant Garde"/>
          <w:bCs/>
          <w:kern w:val="1"/>
          <w:lang w:eastAsia="ar-SA"/>
        </w:rPr>
        <w:t>.</w:t>
      </w:r>
    </w:p>
    <w:p w14:paraId="61AC77CC" w14:textId="77777777" w:rsidR="00AE5586" w:rsidRDefault="000C6315" w:rsidP="00AE5586">
      <w:pPr>
        <w:suppressAutoHyphens/>
        <w:spacing w:before="240"/>
        <w:ind w:right="-62"/>
        <w:jc w:val="both"/>
        <w:rPr>
          <w:rFonts w:ascii="ITC Avant Garde" w:hAnsi="ITC Avant Garde"/>
          <w:color w:val="000000"/>
        </w:rPr>
      </w:pPr>
      <w:r w:rsidRPr="007E1ED1">
        <w:rPr>
          <w:rFonts w:ascii="ITC Avant Garde" w:eastAsia="Times New Roman" w:hAnsi="ITC Avant Garde"/>
          <w:b/>
          <w:bCs/>
          <w:kern w:val="1"/>
          <w:lang w:eastAsia="ar-SA"/>
        </w:rPr>
        <w:t xml:space="preserve">SEGUNDO.- </w:t>
      </w:r>
      <w:r w:rsidR="00FE326F">
        <w:rPr>
          <w:rFonts w:ascii="ITC Avant Garde" w:eastAsia="Times New Roman" w:hAnsi="ITC Avant Garde"/>
          <w:bCs/>
          <w:kern w:val="1"/>
          <w:lang w:eastAsia="ar-SA"/>
        </w:rPr>
        <w:t>Para efectos de lo dispuesto en el Resolutivo Primero, s</w:t>
      </w:r>
      <w:r w:rsidRPr="007E1ED1">
        <w:rPr>
          <w:rFonts w:ascii="ITC Avant Garde" w:eastAsia="Times New Roman" w:hAnsi="ITC Avant Garde"/>
          <w:bCs/>
          <w:kern w:val="1"/>
          <w:lang w:eastAsia="ar-SA"/>
        </w:rPr>
        <w:t xml:space="preserve">e otorga </w:t>
      </w:r>
      <w:r w:rsidRPr="007E1ED1">
        <w:rPr>
          <w:rFonts w:ascii="ITC Avant Garde" w:hAnsi="ITC Avant Garde"/>
          <w:color w:val="000000"/>
        </w:rPr>
        <w:t>a favor de</w:t>
      </w:r>
      <w:r w:rsidR="00F0598B" w:rsidRPr="007E1ED1">
        <w:rPr>
          <w:rFonts w:ascii="ITC Avant Garde" w:hAnsi="ITC Avant Garde"/>
          <w:color w:val="000000"/>
        </w:rPr>
        <w:t xml:space="preserve"> </w:t>
      </w:r>
      <w:r w:rsidRPr="007E1ED1">
        <w:rPr>
          <w:rFonts w:ascii="ITC Avant Garde" w:hAnsi="ITC Avant Garde"/>
          <w:color w:val="000000"/>
        </w:rPr>
        <w:t>l</w:t>
      </w:r>
      <w:r w:rsidR="00F0598B" w:rsidRPr="007E1ED1">
        <w:rPr>
          <w:rFonts w:ascii="ITC Avant Garde" w:hAnsi="ITC Avant Garde"/>
          <w:color w:val="000000"/>
        </w:rPr>
        <w:t>os</w:t>
      </w:r>
      <w:r w:rsidRPr="007E1ED1">
        <w:rPr>
          <w:rFonts w:ascii="ITC Avant Garde" w:hAnsi="ITC Avant Garde"/>
          <w:color w:val="000000"/>
        </w:rPr>
        <w:t xml:space="preserve"> </w:t>
      </w:r>
      <w:r w:rsidR="007A663B">
        <w:rPr>
          <w:rFonts w:ascii="ITC Avant Garde" w:hAnsi="ITC Avant Garde"/>
          <w:color w:val="000000"/>
        </w:rPr>
        <w:t>solicitan</w:t>
      </w:r>
      <w:r w:rsidR="007A663B" w:rsidRPr="00625938">
        <w:rPr>
          <w:rFonts w:ascii="ITC Avant Garde" w:hAnsi="ITC Avant Garde"/>
          <w:color w:val="000000"/>
        </w:rPr>
        <w:t>tes</w:t>
      </w:r>
      <w:r w:rsidRPr="007E1ED1">
        <w:rPr>
          <w:rFonts w:ascii="ITC Avant Garde" w:hAnsi="ITC Avant Garde"/>
          <w:color w:val="000000"/>
        </w:rPr>
        <w:t xml:space="preserve"> </w:t>
      </w:r>
      <w:r w:rsidRPr="007E1ED1">
        <w:rPr>
          <w:rFonts w:ascii="ITC Avant Garde" w:eastAsia="Times New Roman" w:hAnsi="ITC Avant Garde"/>
          <w:bCs/>
          <w:noProof/>
          <w:kern w:val="1"/>
          <w:lang w:val="es-ES" w:eastAsia="ar-SA"/>
        </w:rPr>
        <w:t xml:space="preserve">una concesión </w:t>
      </w:r>
      <w:r w:rsidR="00FE326F">
        <w:rPr>
          <w:rFonts w:ascii="ITC Avant Garde" w:eastAsia="Times New Roman" w:hAnsi="ITC Avant Garde"/>
          <w:bCs/>
          <w:noProof/>
          <w:kern w:val="1"/>
          <w:lang w:val="es-ES" w:eastAsia="ar-SA"/>
        </w:rPr>
        <w:t xml:space="preserve">de uso </w:t>
      </w:r>
      <w:r w:rsidR="007F4925">
        <w:rPr>
          <w:rFonts w:ascii="ITC Avant Garde" w:eastAsia="Times New Roman" w:hAnsi="ITC Avant Garde"/>
          <w:bCs/>
          <w:noProof/>
          <w:kern w:val="1"/>
          <w:lang w:val="es-ES" w:eastAsia="ar-SA"/>
        </w:rPr>
        <w:t xml:space="preserve">social </w:t>
      </w:r>
      <w:r w:rsidRPr="007E1ED1">
        <w:rPr>
          <w:rFonts w:ascii="ITC Avant Garde" w:eastAsia="Times New Roman" w:hAnsi="ITC Avant Garde"/>
          <w:lang w:val="es-ES_tradnl" w:eastAsia="es-ES"/>
        </w:rPr>
        <w:t>para usar y aprovechar bandas de frecuencia</w:t>
      </w:r>
      <w:r w:rsidR="009C218E">
        <w:rPr>
          <w:rFonts w:ascii="ITC Avant Garde" w:eastAsia="Times New Roman" w:hAnsi="ITC Avant Garde"/>
          <w:lang w:val="es-ES_tradnl" w:eastAsia="es-ES"/>
        </w:rPr>
        <w:t>s</w:t>
      </w:r>
      <w:r w:rsidRPr="007E1ED1">
        <w:rPr>
          <w:rFonts w:ascii="ITC Avant Garde" w:eastAsia="Times New Roman" w:hAnsi="ITC Avant Garde"/>
          <w:lang w:val="es-ES_tradnl" w:eastAsia="es-ES"/>
        </w:rPr>
        <w:t xml:space="preserve"> del espectro radioeléctrico</w:t>
      </w:r>
      <w:r w:rsidRPr="007E1ED1">
        <w:rPr>
          <w:rFonts w:ascii="ITC Avant Garde" w:eastAsia="Times New Roman" w:hAnsi="ITC Avant Garde"/>
          <w:b/>
          <w:lang w:val="es-ES_tradnl" w:eastAsia="es-ES"/>
        </w:rPr>
        <w:t xml:space="preserve"> </w:t>
      </w:r>
      <w:r w:rsidRPr="007E1ED1">
        <w:rPr>
          <w:rFonts w:ascii="ITC Avant Garde" w:hAnsi="ITC Avant Garde"/>
          <w:color w:val="000000"/>
        </w:rPr>
        <w:t>para la prestación del servicio público</w:t>
      </w:r>
      <w:r w:rsidR="00CE6D13">
        <w:rPr>
          <w:rFonts w:ascii="ITC Avant Garde" w:hAnsi="ITC Avant Garde"/>
          <w:color w:val="000000"/>
        </w:rPr>
        <w:t xml:space="preserve"> de</w:t>
      </w:r>
      <w:r w:rsidRPr="007E1ED1">
        <w:rPr>
          <w:rFonts w:ascii="ITC Avant Garde" w:hAnsi="ITC Avant Garde"/>
          <w:color w:val="000000"/>
        </w:rPr>
        <w:t xml:space="preserve"> </w:t>
      </w:r>
      <w:r w:rsidR="00625938">
        <w:rPr>
          <w:rFonts w:ascii="ITC Avant Garde" w:hAnsi="ITC Avant Garde"/>
          <w:color w:val="000000"/>
        </w:rPr>
        <w:t xml:space="preserve">televisión radiodifundida </w:t>
      </w:r>
      <w:r w:rsidR="00EF27DB">
        <w:rPr>
          <w:rFonts w:ascii="ITC Avant Garde" w:hAnsi="ITC Avant Garde"/>
          <w:color w:val="000000"/>
        </w:rPr>
        <w:t xml:space="preserve">digital </w:t>
      </w:r>
      <w:r w:rsidR="00625938">
        <w:rPr>
          <w:rFonts w:ascii="ITC Avant Garde" w:hAnsi="ITC Avant Garde"/>
          <w:color w:val="000000"/>
        </w:rPr>
        <w:t xml:space="preserve">a través del canal, </w:t>
      </w:r>
      <w:r w:rsidRPr="007E1ED1">
        <w:rPr>
          <w:rFonts w:ascii="ITC Avant Garde" w:eastAsia="Times New Roman" w:hAnsi="ITC Avant Garde"/>
          <w:bCs/>
          <w:kern w:val="1"/>
          <w:lang w:val="es-ES" w:eastAsia="ar-SA"/>
        </w:rPr>
        <w:t xml:space="preserve">distintivo de llamada, cobertura y </w:t>
      </w:r>
      <w:r w:rsidRPr="007E1ED1">
        <w:rPr>
          <w:rFonts w:ascii="ITC Avant Garde" w:hAnsi="ITC Avant Garde"/>
          <w:color w:val="000000"/>
        </w:rPr>
        <w:t>vigencia</w:t>
      </w:r>
      <w:r w:rsidR="00C21A07" w:rsidRPr="007E1ED1">
        <w:rPr>
          <w:rFonts w:ascii="ITC Avant Garde" w:hAnsi="ITC Avant Garde"/>
          <w:color w:val="000000"/>
        </w:rPr>
        <w:t xml:space="preserve"> indicados en </w:t>
      </w:r>
      <w:r w:rsidR="00FE326F">
        <w:rPr>
          <w:rFonts w:ascii="ITC Avant Garde" w:hAnsi="ITC Avant Garde"/>
          <w:color w:val="000000"/>
        </w:rPr>
        <w:t>e</w:t>
      </w:r>
      <w:r w:rsidRPr="007E1ED1">
        <w:rPr>
          <w:rFonts w:ascii="ITC Avant Garde" w:hAnsi="ITC Avant Garde"/>
          <w:color w:val="000000"/>
        </w:rPr>
        <w:t xml:space="preserve">l </w:t>
      </w:r>
      <w:r w:rsidRPr="00857211">
        <w:rPr>
          <w:rFonts w:ascii="ITC Avant Garde" w:hAnsi="ITC Avant Garde"/>
          <w:b/>
          <w:color w:val="000000"/>
        </w:rPr>
        <w:t>Anexo</w:t>
      </w:r>
      <w:r w:rsidR="00FE326F" w:rsidRPr="00857211">
        <w:rPr>
          <w:rFonts w:ascii="ITC Avant Garde" w:hAnsi="ITC Avant Garde"/>
          <w:b/>
          <w:color w:val="000000"/>
        </w:rPr>
        <w:t xml:space="preserve"> 1</w:t>
      </w:r>
      <w:r w:rsidR="00FE326F">
        <w:rPr>
          <w:rFonts w:ascii="ITC Avant Garde" w:hAnsi="ITC Avant Garde"/>
          <w:color w:val="000000"/>
        </w:rPr>
        <w:t>.</w:t>
      </w:r>
    </w:p>
    <w:p w14:paraId="3AC6F6CF" w14:textId="77777777" w:rsidR="00AE5586" w:rsidRDefault="00FE326F" w:rsidP="00AE5586">
      <w:pPr>
        <w:suppressAutoHyphens/>
        <w:spacing w:before="240"/>
        <w:ind w:right="-62"/>
        <w:jc w:val="both"/>
        <w:rPr>
          <w:rFonts w:ascii="ITC Avant Garde" w:hAnsi="ITC Avant Garde"/>
          <w:color w:val="000000"/>
        </w:rPr>
      </w:pPr>
      <w:r>
        <w:rPr>
          <w:rFonts w:ascii="ITC Avant Garde" w:hAnsi="ITC Avant Garde"/>
          <w:color w:val="000000"/>
        </w:rPr>
        <w:t xml:space="preserve">Asimismo, se otorga </w:t>
      </w:r>
      <w:r w:rsidR="00B465B7">
        <w:rPr>
          <w:rFonts w:ascii="ITC Avant Garde" w:hAnsi="ITC Avant Garde"/>
          <w:color w:val="000000"/>
        </w:rPr>
        <w:t xml:space="preserve">a </w:t>
      </w:r>
      <w:r w:rsidR="009A52C5">
        <w:rPr>
          <w:rFonts w:ascii="ITC Avant Garde" w:hAnsi="ITC Avant Garde"/>
          <w:color w:val="000000"/>
        </w:rPr>
        <w:t xml:space="preserve">uno de los solicitantes </w:t>
      </w:r>
      <w:r>
        <w:rPr>
          <w:rFonts w:ascii="ITC Avant Garde" w:eastAsia="Times New Roman" w:hAnsi="ITC Avant Garde"/>
          <w:bCs/>
          <w:kern w:val="1"/>
          <w:lang w:val="es-ES" w:eastAsia="ar-SA"/>
        </w:rPr>
        <w:t>u</w:t>
      </w:r>
      <w:r w:rsidR="000C6315" w:rsidRPr="007E1ED1">
        <w:rPr>
          <w:rFonts w:ascii="ITC Avant Garde" w:eastAsia="Times New Roman" w:hAnsi="ITC Avant Garde"/>
          <w:bCs/>
          <w:kern w:val="1"/>
          <w:lang w:val="es-ES" w:eastAsia="ar-SA"/>
        </w:rPr>
        <w:t>na concesión única</w:t>
      </w:r>
      <w:r w:rsidR="000C6315" w:rsidRPr="007E1ED1">
        <w:rPr>
          <w:rFonts w:ascii="ITC Avant Garde" w:eastAsia="Times New Roman" w:hAnsi="ITC Avant Garde"/>
          <w:b/>
          <w:bCs/>
          <w:kern w:val="1"/>
          <w:lang w:val="es-ES" w:eastAsia="ar-SA"/>
        </w:rPr>
        <w:t xml:space="preserve"> </w:t>
      </w:r>
      <w:r w:rsidR="00EF2C82">
        <w:rPr>
          <w:rFonts w:ascii="ITC Avant Garde" w:eastAsia="Times New Roman" w:hAnsi="ITC Avant Garde"/>
          <w:bCs/>
          <w:kern w:val="1"/>
          <w:lang w:val="es-ES" w:eastAsia="ar-SA"/>
        </w:rPr>
        <w:t>para</w:t>
      </w:r>
      <w:r w:rsidRPr="00857211">
        <w:rPr>
          <w:rFonts w:ascii="ITC Avant Garde" w:eastAsia="Times New Roman" w:hAnsi="ITC Avant Garde"/>
          <w:bCs/>
          <w:kern w:val="1"/>
          <w:lang w:val="es-ES" w:eastAsia="ar-SA"/>
        </w:rPr>
        <w:t xml:space="preserve"> uso </w:t>
      </w:r>
      <w:r w:rsidR="00396287">
        <w:rPr>
          <w:rFonts w:ascii="ITC Avant Garde" w:eastAsia="Times New Roman" w:hAnsi="ITC Avant Garde"/>
          <w:bCs/>
          <w:kern w:val="1"/>
          <w:lang w:val="es-ES" w:eastAsia="ar-SA"/>
        </w:rPr>
        <w:t xml:space="preserve">social </w:t>
      </w:r>
      <w:r w:rsidR="000C6315" w:rsidRPr="007E1ED1">
        <w:rPr>
          <w:rFonts w:ascii="ITC Avant Garde" w:eastAsia="Times New Roman" w:hAnsi="ITC Avant Garde"/>
          <w:bCs/>
          <w:kern w:val="1"/>
          <w:lang w:val="es-ES" w:eastAsia="ar-SA"/>
        </w:rPr>
        <w:t>con una vigencia de</w:t>
      </w:r>
      <w:r w:rsidR="000C6315" w:rsidRPr="007E1ED1">
        <w:rPr>
          <w:rFonts w:ascii="ITC Avant Garde" w:eastAsia="Times New Roman" w:hAnsi="ITC Avant Garde"/>
          <w:b/>
          <w:bCs/>
          <w:kern w:val="1"/>
          <w:lang w:val="es-ES" w:eastAsia="ar-SA"/>
        </w:rPr>
        <w:t xml:space="preserve"> </w:t>
      </w:r>
      <w:r w:rsidR="000C6315" w:rsidRPr="008A22EE">
        <w:rPr>
          <w:rFonts w:ascii="ITC Avant Garde" w:eastAsia="Times New Roman" w:hAnsi="ITC Avant Garde"/>
          <w:b/>
          <w:bCs/>
          <w:kern w:val="1"/>
          <w:lang w:val="es-ES" w:eastAsia="ar-SA"/>
        </w:rPr>
        <w:t xml:space="preserve">30 (treinta) </w:t>
      </w:r>
      <w:r w:rsidR="000C6315" w:rsidRPr="008A22EE">
        <w:rPr>
          <w:rFonts w:ascii="ITC Avant Garde" w:eastAsia="Times New Roman" w:hAnsi="ITC Avant Garde"/>
          <w:bCs/>
          <w:kern w:val="1"/>
          <w:lang w:val="es-ES" w:eastAsia="ar-SA"/>
        </w:rPr>
        <w:t>años</w:t>
      </w:r>
      <w:r w:rsidR="000C6315" w:rsidRPr="007E1ED1">
        <w:rPr>
          <w:rFonts w:ascii="ITC Avant Garde" w:eastAsia="Times New Roman" w:hAnsi="ITC Avant Garde"/>
          <w:bCs/>
          <w:kern w:val="1"/>
          <w:lang w:val="es-ES" w:eastAsia="ar-SA"/>
        </w:rPr>
        <w:t xml:space="preserve">, </w:t>
      </w:r>
      <w:r>
        <w:rPr>
          <w:rFonts w:ascii="ITC Avant Garde" w:hAnsi="ITC Avant Garde"/>
          <w:color w:val="000000"/>
        </w:rPr>
        <w:t xml:space="preserve">contados a partir de la </w:t>
      </w:r>
      <w:r w:rsidR="00635B85">
        <w:rPr>
          <w:rFonts w:ascii="ITC Avant Garde" w:hAnsi="ITC Avant Garde"/>
          <w:color w:val="000000"/>
        </w:rPr>
        <w:t>expedición de los títulos de concesión correspondientes, conforme a los términos establecidos en el Resolutivo siguiente</w:t>
      </w:r>
      <w:r w:rsidR="00AD326F">
        <w:rPr>
          <w:rFonts w:ascii="ITC Avant Garde" w:hAnsi="ITC Avant Garde"/>
          <w:color w:val="000000"/>
        </w:rPr>
        <w:t xml:space="preserve">, </w:t>
      </w:r>
      <w:r w:rsidR="00AD326F" w:rsidRPr="00A12C76">
        <w:rPr>
          <w:rFonts w:ascii="ITC Avant Garde" w:hAnsi="ITC Avant Garde"/>
          <w:color w:val="000000"/>
        </w:rPr>
        <w:t>con excepción d</w:t>
      </w:r>
      <w:r w:rsidR="00EF27DB">
        <w:rPr>
          <w:rFonts w:ascii="ITC Avant Garde" w:hAnsi="ITC Avant Garde"/>
          <w:color w:val="000000"/>
        </w:rPr>
        <w:t>e</w:t>
      </w:r>
      <w:r w:rsidR="00AD326F" w:rsidRPr="00A12C76">
        <w:rPr>
          <w:rFonts w:ascii="ITC Avant Garde" w:hAnsi="ITC Avant Garde"/>
          <w:color w:val="000000"/>
        </w:rPr>
        <w:t>l concesionario que ya cuenta con un título de concesión única según se indica en el Anexo 1 de la presente Resolución</w:t>
      </w:r>
      <w:r w:rsidR="00FA14D0" w:rsidRPr="00C52D8F">
        <w:rPr>
          <w:rFonts w:ascii="ITC Avant Garde" w:hAnsi="ITC Avant Garde"/>
          <w:color w:val="000000"/>
        </w:rPr>
        <w:t>.</w:t>
      </w:r>
    </w:p>
    <w:p w14:paraId="1171B45C" w14:textId="77777777" w:rsidR="00AE5586" w:rsidRDefault="000E6187" w:rsidP="00AE5586">
      <w:pPr>
        <w:suppressAutoHyphens/>
        <w:spacing w:before="240"/>
        <w:ind w:right="-62"/>
        <w:jc w:val="both"/>
        <w:rPr>
          <w:rFonts w:ascii="ITC Avant Garde" w:hAnsi="ITC Avant Garde"/>
          <w:bCs/>
          <w:color w:val="000000"/>
        </w:rPr>
      </w:pPr>
      <w:r>
        <w:rPr>
          <w:rFonts w:ascii="ITC Avant Garde" w:hAnsi="ITC Avant Garde"/>
          <w:bCs/>
          <w:color w:val="000000"/>
        </w:rPr>
        <w:t xml:space="preserve">Los </w:t>
      </w:r>
      <w:r w:rsidR="0056724A" w:rsidRPr="002161AA">
        <w:rPr>
          <w:rFonts w:ascii="ITC Avant Garde" w:hAnsi="ITC Avant Garde"/>
          <w:bCs/>
          <w:color w:val="000000"/>
        </w:rPr>
        <w:t>térm</w:t>
      </w:r>
      <w:r w:rsidR="0056724A">
        <w:rPr>
          <w:rFonts w:ascii="ITC Avant Garde" w:hAnsi="ITC Avant Garde"/>
          <w:bCs/>
          <w:color w:val="000000"/>
        </w:rPr>
        <w:t xml:space="preserve">inos y condiciones a que estarán sujetos </w:t>
      </w:r>
      <w:r w:rsidR="008A22EE">
        <w:rPr>
          <w:rFonts w:ascii="ITC Avant Garde" w:hAnsi="ITC Avant Garde"/>
          <w:bCs/>
          <w:color w:val="000000"/>
        </w:rPr>
        <w:t>los concesionarios involucrados</w:t>
      </w:r>
      <w:r w:rsidR="0056724A">
        <w:rPr>
          <w:rFonts w:ascii="ITC Avant Garde" w:hAnsi="ITC Avant Garde"/>
          <w:bCs/>
          <w:color w:val="000000"/>
        </w:rPr>
        <w:t xml:space="preserve"> se encuentran contenidos en los</w:t>
      </w:r>
      <w:r w:rsidR="0056724A">
        <w:rPr>
          <w:rFonts w:ascii="ITC Avant Garde" w:hAnsi="ITC Avant Garde"/>
          <w:b/>
          <w:bCs/>
          <w:color w:val="000000"/>
        </w:rPr>
        <w:t xml:space="preserve"> </w:t>
      </w:r>
      <w:r>
        <w:rPr>
          <w:rFonts w:ascii="ITC Avant Garde" w:hAnsi="ITC Avant Garde"/>
          <w:b/>
          <w:bCs/>
          <w:color w:val="000000"/>
        </w:rPr>
        <w:t xml:space="preserve">Anexos 2 y 3 </w:t>
      </w:r>
      <w:r>
        <w:rPr>
          <w:rFonts w:ascii="ITC Avant Garde" w:hAnsi="ITC Avant Garde"/>
          <w:bCs/>
          <w:color w:val="000000"/>
        </w:rPr>
        <w:t xml:space="preserve">de la presente Resolución, </w:t>
      </w:r>
      <w:r w:rsidR="0056724A">
        <w:rPr>
          <w:rFonts w:ascii="ITC Avant Garde" w:hAnsi="ITC Avant Garde"/>
          <w:bCs/>
          <w:color w:val="000000"/>
        </w:rPr>
        <w:t xml:space="preserve">que </w:t>
      </w:r>
      <w:r>
        <w:rPr>
          <w:rFonts w:ascii="ITC Avant Garde" w:hAnsi="ITC Avant Garde"/>
          <w:bCs/>
          <w:color w:val="000000"/>
        </w:rPr>
        <w:t>contienen los modelos de los títulos de concesión de bandas de frecuencia</w:t>
      </w:r>
      <w:r w:rsidR="009C218E">
        <w:rPr>
          <w:rFonts w:ascii="ITC Avant Garde" w:hAnsi="ITC Avant Garde"/>
          <w:bCs/>
          <w:color w:val="000000"/>
        </w:rPr>
        <w:t>s</w:t>
      </w:r>
      <w:r>
        <w:rPr>
          <w:rFonts w:ascii="ITC Avant Garde" w:hAnsi="ITC Avant Garde"/>
          <w:bCs/>
          <w:color w:val="000000"/>
        </w:rPr>
        <w:t xml:space="preserve"> del espectro radioeléctrico y de concesión </w:t>
      </w:r>
      <w:r w:rsidRPr="00C52D8F">
        <w:rPr>
          <w:rFonts w:ascii="ITC Avant Garde" w:hAnsi="ITC Avant Garde"/>
          <w:bCs/>
          <w:color w:val="000000"/>
        </w:rPr>
        <w:t>única</w:t>
      </w:r>
      <w:r w:rsidR="008A22EE" w:rsidRPr="00C52D8F">
        <w:rPr>
          <w:rFonts w:ascii="ITC Avant Garde" w:hAnsi="ITC Avant Garde"/>
          <w:bCs/>
          <w:color w:val="000000"/>
        </w:rPr>
        <w:t>,</w:t>
      </w:r>
      <w:r w:rsidRPr="00C52D8F">
        <w:rPr>
          <w:rFonts w:ascii="ITC Avant Garde" w:hAnsi="ITC Avant Garde"/>
          <w:bCs/>
          <w:color w:val="000000"/>
        </w:rPr>
        <w:t xml:space="preserve"> </w:t>
      </w:r>
      <w:r w:rsidR="0056724A" w:rsidRPr="00C52D8F">
        <w:rPr>
          <w:rFonts w:ascii="ITC Avant Garde" w:hAnsi="ITC Avant Garde"/>
          <w:bCs/>
          <w:color w:val="000000"/>
        </w:rPr>
        <w:t>respectivamente</w:t>
      </w:r>
      <w:r>
        <w:rPr>
          <w:rFonts w:ascii="ITC Avant Garde" w:hAnsi="ITC Avant Garde"/>
          <w:bCs/>
          <w:color w:val="000000"/>
        </w:rPr>
        <w:t>.</w:t>
      </w:r>
    </w:p>
    <w:p w14:paraId="52A5A61F" w14:textId="77777777" w:rsidR="00AE5586" w:rsidRDefault="002D4397" w:rsidP="00AE5586">
      <w:pPr>
        <w:suppressAutoHyphens/>
        <w:spacing w:before="240"/>
        <w:ind w:right="-62"/>
        <w:jc w:val="both"/>
        <w:rPr>
          <w:rFonts w:ascii="ITC Avant Garde" w:hAnsi="ITC Avant Garde"/>
          <w:b/>
          <w:lang w:eastAsia="ar-SA"/>
        </w:rPr>
      </w:pPr>
      <w:r w:rsidRPr="00AE5586">
        <w:rPr>
          <w:rFonts w:ascii="ITC Avant Garde" w:eastAsia="Times New Roman" w:hAnsi="ITC Avant Garde"/>
          <w:b/>
          <w:bCs/>
          <w:kern w:val="1"/>
          <w:lang w:val="es-ES" w:eastAsia="ar-SA"/>
        </w:rPr>
        <w:t>TERCERO</w:t>
      </w:r>
      <w:r w:rsidRPr="000A6F2F">
        <w:rPr>
          <w:rFonts w:ascii="ITC Avant Garde" w:hAnsi="ITC Avant Garde"/>
          <w:bCs/>
          <w:kern w:val="1"/>
          <w:lang w:val="es-ES" w:eastAsia="ar-SA"/>
        </w:rPr>
        <w:t xml:space="preserve">.- </w:t>
      </w:r>
      <w:r w:rsidR="00625938" w:rsidRPr="000A6F2F">
        <w:rPr>
          <w:rFonts w:ascii="ITC Avant Garde" w:hAnsi="ITC Avant Garde"/>
          <w:bCs/>
          <w:kern w:val="1"/>
          <w:lang w:val="es-ES" w:eastAsia="ar-SA"/>
        </w:rPr>
        <w:t>A</w:t>
      </w:r>
      <w:r w:rsidR="009A52C5">
        <w:rPr>
          <w:rFonts w:ascii="ITC Avant Garde" w:hAnsi="ITC Avant Garde"/>
          <w:bCs/>
          <w:kern w:val="1"/>
          <w:lang w:val="es-ES" w:eastAsia="ar-SA"/>
        </w:rPr>
        <w:t>l solicitante</w:t>
      </w:r>
      <w:r w:rsidR="00B465B7">
        <w:rPr>
          <w:rFonts w:ascii="ITC Avant Garde" w:hAnsi="ITC Avant Garde"/>
          <w:bCs/>
          <w:kern w:val="1"/>
          <w:lang w:val="es-ES" w:eastAsia="ar-SA"/>
        </w:rPr>
        <w:t xml:space="preserve"> indicado en </w:t>
      </w:r>
      <w:r w:rsidR="00625938" w:rsidRPr="000A6F2F">
        <w:rPr>
          <w:rFonts w:ascii="ITC Avant Garde" w:hAnsi="ITC Avant Garde"/>
          <w:bCs/>
          <w:kern w:val="1"/>
          <w:lang w:val="es-ES" w:eastAsia="ar-SA"/>
        </w:rPr>
        <w:t>el Anexo 1 de la presente Resolución a los que les resulte aplicable lo dispuesto en el “Acuerdo mediante el cual el Pleno del Instituto Federal de Telecomunicaciones establece las estacio</w:t>
      </w:r>
      <w:r w:rsidR="00625938" w:rsidRPr="00116A01">
        <w:rPr>
          <w:rFonts w:ascii="ITC Avant Garde" w:hAnsi="ITC Avant Garde"/>
          <w:bCs/>
          <w:kern w:val="1"/>
          <w:lang w:val="es-ES" w:eastAsia="ar-SA"/>
        </w:rPr>
        <w:t xml:space="preserve">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w:t>
      </w:r>
      <w:r w:rsidR="00625938" w:rsidRPr="00116A01">
        <w:rPr>
          <w:rFonts w:ascii="ITC Avant Garde" w:hAnsi="ITC Avant Garde"/>
          <w:bCs/>
          <w:kern w:val="1"/>
          <w:lang w:val="es-ES" w:eastAsia="ar-SA"/>
        </w:rPr>
        <w:lastRenderedPageBreak/>
        <w:t xml:space="preserve">Estado Mexicano; y se reforman, adicionan y derogan diversas disposiciones en materia de telecomunicaciones y radiodifusión”, publicado el 31 de diciembre de 2015 en el Diario Oficial de la Federación, en el correspondiente título de concesión de bandas de frecuencias del espectro radioeléctrico, se les permitirá que puedan seguir usando y aprovechando las frecuencias </w:t>
      </w:r>
      <w:r w:rsidR="00625938">
        <w:rPr>
          <w:rFonts w:ascii="ITC Avant Garde" w:hAnsi="ITC Avant Garde"/>
          <w:bCs/>
          <w:kern w:val="1"/>
          <w:lang w:val="es-ES" w:eastAsia="ar-SA"/>
        </w:rPr>
        <w:t xml:space="preserve">otorgadas </w:t>
      </w:r>
      <w:r w:rsidR="00625938" w:rsidRPr="00116A01">
        <w:rPr>
          <w:rFonts w:ascii="ITC Avant Garde" w:hAnsi="ITC Avant Garde"/>
          <w:bCs/>
          <w:kern w:val="1"/>
          <w:lang w:val="es-ES" w:eastAsia="ar-SA"/>
        </w:rPr>
        <w:t>para transmisiones analógicas con los parámetros técnicos autorizados hasta en tanto el Instituto Federal de Telecomunicaciones determine la conclusión de las mismas</w:t>
      </w:r>
      <w:r w:rsidR="00625938" w:rsidRPr="007E1ED1">
        <w:rPr>
          <w:rFonts w:ascii="ITC Avant Garde" w:hAnsi="ITC Avant Garde"/>
          <w:bCs/>
          <w:kern w:val="1"/>
          <w:lang w:val="es-ES" w:eastAsia="ar-SA"/>
        </w:rPr>
        <w:t>.</w:t>
      </w:r>
      <w:r w:rsidR="00625938">
        <w:rPr>
          <w:rFonts w:ascii="ITC Avant Garde" w:hAnsi="ITC Avant Garde"/>
          <w:bCs/>
          <w:kern w:val="1"/>
          <w:lang w:val="es-ES" w:eastAsia="ar-SA"/>
        </w:rPr>
        <w:t xml:space="preserve"> </w:t>
      </w:r>
    </w:p>
    <w:p w14:paraId="153ED4F6" w14:textId="77777777" w:rsidR="00AE5586" w:rsidRDefault="002D4397" w:rsidP="00AE5586">
      <w:pPr>
        <w:suppressAutoHyphens/>
        <w:spacing w:before="240"/>
        <w:ind w:right="-62"/>
        <w:jc w:val="both"/>
        <w:rPr>
          <w:rFonts w:ascii="ITC Avant Garde" w:eastAsia="Times New Roman" w:hAnsi="ITC Avant Garde"/>
          <w:bCs/>
          <w:kern w:val="1"/>
          <w:lang w:val="es-ES" w:eastAsia="ar-SA"/>
        </w:rPr>
      </w:pPr>
      <w:r>
        <w:rPr>
          <w:rFonts w:ascii="ITC Avant Garde" w:eastAsia="Times New Roman" w:hAnsi="ITC Avant Garde"/>
          <w:b/>
          <w:bCs/>
          <w:kern w:val="1"/>
          <w:lang w:val="es-ES" w:eastAsia="ar-SA"/>
        </w:rPr>
        <w:t>CUARTO</w:t>
      </w:r>
      <w:r w:rsidR="00136C02" w:rsidRPr="00857211">
        <w:rPr>
          <w:rFonts w:ascii="ITC Avant Garde" w:eastAsia="Times New Roman" w:hAnsi="ITC Avant Garde"/>
          <w:b/>
          <w:bCs/>
          <w:kern w:val="1"/>
          <w:lang w:val="es-ES" w:eastAsia="ar-SA"/>
        </w:rPr>
        <w:t xml:space="preserve">.- </w:t>
      </w:r>
      <w:r w:rsidR="00136C02" w:rsidRPr="00857211">
        <w:rPr>
          <w:rFonts w:ascii="ITC Avant Garde" w:eastAsia="Times New Roman" w:hAnsi="ITC Avant Garde"/>
          <w:bCs/>
          <w:kern w:val="1"/>
          <w:lang w:val="es-ES" w:eastAsia="ar-SA"/>
        </w:rPr>
        <w:t xml:space="preserve">Las </w:t>
      </w:r>
      <w:r w:rsidR="00136C02" w:rsidRPr="00857211">
        <w:rPr>
          <w:rFonts w:ascii="ITC Avant Garde" w:eastAsia="Times New Roman" w:hAnsi="ITC Avant Garde"/>
          <w:bCs/>
          <w:noProof/>
          <w:kern w:val="1"/>
          <w:lang w:val="es-ES" w:eastAsia="ar-SA"/>
        </w:rPr>
        <w:t xml:space="preserve">concesiones </w:t>
      </w:r>
      <w:r w:rsidR="00136C02" w:rsidRPr="00857211">
        <w:rPr>
          <w:rFonts w:ascii="ITC Avant Garde" w:eastAsia="Times New Roman" w:hAnsi="ITC Avant Garde"/>
          <w:lang w:val="es-ES_tradnl" w:eastAsia="es-ES"/>
        </w:rPr>
        <w:t>para usar y aprovechar bandas de frecuencia</w:t>
      </w:r>
      <w:r w:rsidR="009C218E">
        <w:rPr>
          <w:rFonts w:ascii="ITC Avant Garde" w:eastAsia="Times New Roman" w:hAnsi="ITC Avant Garde"/>
          <w:lang w:val="es-ES_tradnl" w:eastAsia="es-ES"/>
        </w:rPr>
        <w:t>s</w:t>
      </w:r>
      <w:r w:rsidR="00136C02" w:rsidRPr="00857211">
        <w:rPr>
          <w:rFonts w:ascii="ITC Avant Garde" w:eastAsia="Times New Roman" w:hAnsi="ITC Avant Garde"/>
          <w:lang w:val="es-ES_tradnl" w:eastAsia="es-ES"/>
        </w:rPr>
        <w:t xml:space="preserve"> del espectro radioeléctrico</w:t>
      </w:r>
      <w:r w:rsidR="00136C02" w:rsidRPr="00857211">
        <w:rPr>
          <w:rFonts w:ascii="ITC Avant Garde" w:eastAsia="Times New Roman" w:hAnsi="ITC Avant Garde"/>
          <w:b/>
          <w:lang w:val="es-ES_tradnl" w:eastAsia="es-ES"/>
        </w:rPr>
        <w:t xml:space="preserve"> </w:t>
      </w:r>
      <w:r w:rsidR="00EF2C82">
        <w:rPr>
          <w:rFonts w:ascii="ITC Avant Garde" w:eastAsia="Times New Roman" w:hAnsi="ITC Avant Garde"/>
          <w:lang w:val="es-ES_tradnl" w:eastAsia="es-ES"/>
        </w:rPr>
        <w:t>para</w:t>
      </w:r>
      <w:r w:rsidR="00B97328" w:rsidRPr="00857211">
        <w:rPr>
          <w:rFonts w:ascii="ITC Avant Garde" w:eastAsia="Times New Roman" w:hAnsi="ITC Avant Garde"/>
          <w:lang w:val="es-ES_tradnl" w:eastAsia="es-ES"/>
        </w:rPr>
        <w:t xml:space="preserve"> uso </w:t>
      </w:r>
      <w:r w:rsidR="0011530A">
        <w:rPr>
          <w:rFonts w:ascii="ITC Avant Garde" w:eastAsia="Times New Roman" w:hAnsi="ITC Avant Garde"/>
          <w:lang w:val="es-ES_tradnl" w:eastAsia="es-ES"/>
        </w:rPr>
        <w:t xml:space="preserve">social </w:t>
      </w:r>
      <w:r w:rsidR="00136C02" w:rsidRPr="00857211">
        <w:rPr>
          <w:rFonts w:ascii="ITC Avant Garde" w:hAnsi="ITC Avant Garde"/>
          <w:color w:val="000000"/>
        </w:rPr>
        <w:t xml:space="preserve">para la prestación del servicio </w:t>
      </w:r>
      <w:r w:rsidR="004550D2">
        <w:rPr>
          <w:rFonts w:ascii="ITC Avant Garde" w:hAnsi="ITC Avant Garde"/>
          <w:color w:val="000000"/>
        </w:rPr>
        <w:t xml:space="preserve">público de </w:t>
      </w:r>
      <w:r w:rsidR="00625938">
        <w:rPr>
          <w:rFonts w:ascii="ITC Avant Garde" w:hAnsi="ITC Avant Garde"/>
          <w:color w:val="000000"/>
        </w:rPr>
        <w:t>televisión radiodifundida</w:t>
      </w:r>
      <w:r w:rsidR="00136C02" w:rsidRPr="00857211">
        <w:rPr>
          <w:rFonts w:ascii="ITC Avant Garde" w:hAnsi="ITC Avant Garde"/>
          <w:color w:val="000000"/>
        </w:rPr>
        <w:t xml:space="preserve">, </w:t>
      </w:r>
      <w:r w:rsidR="00B97328">
        <w:rPr>
          <w:rFonts w:ascii="ITC Avant Garde" w:hAnsi="ITC Avant Garde"/>
          <w:color w:val="000000"/>
        </w:rPr>
        <w:t xml:space="preserve">objeto de la presente Resolución, </w:t>
      </w:r>
      <w:r w:rsidR="00136C02" w:rsidRPr="00857211">
        <w:rPr>
          <w:rFonts w:ascii="ITC Avant Garde" w:hAnsi="ITC Avant Garde"/>
          <w:color w:val="000000"/>
        </w:rPr>
        <w:t xml:space="preserve">reconocen </w:t>
      </w:r>
      <w:r w:rsidR="00136C02" w:rsidRPr="00857211">
        <w:rPr>
          <w:rFonts w:ascii="ITC Avant Garde" w:eastAsia="Times New Roman" w:hAnsi="ITC Avant Garde"/>
          <w:bCs/>
          <w:color w:val="000000"/>
          <w:lang w:val="es-ES" w:eastAsia="es-MX"/>
        </w:rPr>
        <w:t>la</w:t>
      </w:r>
      <w:r w:rsidR="00B97328">
        <w:rPr>
          <w:rFonts w:ascii="ITC Avant Garde" w:eastAsia="Times New Roman" w:hAnsi="ITC Avant Garde"/>
          <w:bCs/>
          <w:color w:val="000000"/>
          <w:lang w:val="es-ES" w:eastAsia="es-MX"/>
        </w:rPr>
        <w:t>s</w:t>
      </w:r>
      <w:r w:rsidR="00136C02" w:rsidRPr="00857211">
        <w:rPr>
          <w:rFonts w:ascii="ITC Avant Garde" w:eastAsia="Times New Roman" w:hAnsi="ITC Avant Garde"/>
          <w:bCs/>
          <w:color w:val="000000"/>
          <w:lang w:val="es-ES" w:eastAsia="es-MX"/>
        </w:rPr>
        <w:t xml:space="preserve"> características, condiciones y parámetros técnicos establecidos en l</w:t>
      </w:r>
      <w:r w:rsidR="00B97328">
        <w:rPr>
          <w:rFonts w:ascii="ITC Avant Garde" w:eastAsia="Times New Roman" w:hAnsi="ITC Avant Garde"/>
          <w:bCs/>
          <w:color w:val="000000"/>
          <w:lang w:val="es-ES" w:eastAsia="es-MX"/>
        </w:rPr>
        <w:t>os</w:t>
      </w:r>
      <w:r w:rsidR="00136C02" w:rsidRPr="00857211">
        <w:rPr>
          <w:rFonts w:ascii="ITC Avant Garde" w:eastAsia="Times New Roman" w:hAnsi="ITC Avant Garde"/>
          <w:bCs/>
          <w:color w:val="000000"/>
          <w:lang w:val="es-ES" w:eastAsia="es-MX"/>
        </w:rPr>
        <w:t xml:space="preserve"> permiso</w:t>
      </w:r>
      <w:r w:rsidR="00B97328">
        <w:rPr>
          <w:rFonts w:ascii="ITC Avant Garde" w:eastAsia="Times New Roman" w:hAnsi="ITC Avant Garde"/>
          <w:bCs/>
          <w:color w:val="000000"/>
          <w:lang w:val="es-ES" w:eastAsia="es-MX"/>
        </w:rPr>
        <w:t>s</w:t>
      </w:r>
      <w:r w:rsidR="00136C02" w:rsidRPr="00857211">
        <w:rPr>
          <w:rFonts w:ascii="ITC Avant Garde" w:eastAsia="Times New Roman" w:hAnsi="ITC Avant Garde"/>
          <w:bCs/>
          <w:color w:val="000000"/>
          <w:lang w:val="es-ES" w:eastAsia="es-MX"/>
        </w:rPr>
        <w:t xml:space="preserve"> de mérito y, en su caso, las modificaciones técnicas autorizadas.</w:t>
      </w:r>
    </w:p>
    <w:p w14:paraId="16DF57B1" w14:textId="77777777" w:rsidR="00AE5586" w:rsidRDefault="002D4397" w:rsidP="00AE5586">
      <w:pPr>
        <w:suppressAutoHyphens/>
        <w:spacing w:before="240"/>
        <w:ind w:right="-62"/>
        <w:jc w:val="both"/>
        <w:rPr>
          <w:rFonts w:ascii="ITC Avant Garde" w:eastAsia="Times New Roman" w:hAnsi="ITC Avant Garde"/>
          <w:bCs/>
          <w:kern w:val="1"/>
          <w:lang w:val="es-ES" w:eastAsia="ar-SA"/>
        </w:rPr>
      </w:pPr>
      <w:r>
        <w:rPr>
          <w:rFonts w:ascii="ITC Avant Garde" w:eastAsia="Times New Roman" w:hAnsi="ITC Avant Garde"/>
          <w:b/>
          <w:bCs/>
          <w:kern w:val="1"/>
          <w:lang w:eastAsia="ar-SA"/>
        </w:rPr>
        <w:t>QUINTO</w:t>
      </w:r>
      <w:r w:rsidR="000C6315" w:rsidRPr="007E1ED1">
        <w:rPr>
          <w:rFonts w:ascii="ITC Avant Garde" w:eastAsia="Times New Roman" w:hAnsi="ITC Avant Garde"/>
          <w:bCs/>
          <w:kern w:val="1"/>
          <w:lang w:val="es-ES" w:eastAsia="ar-SA"/>
        </w:rPr>
        <w:t xml:space="preserve">.- </w:t>
      </w:r>
      <w:r w:rsidR="000C6315" w:rsidRPr="007E1ED1">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7E1ED1">
        <w:rPr>
          <w:rFonts w:ascii="ITC Avant Garde" w:eastAsia="Times New Roman" w:hAnsi="ITC Avant Garde"/>
          <w:lang w:eastAsia="es-ES"/>
        </w:rPr>
        <w:t>Estatuto Orgánico del Instituto Federal de Telecomunicaciones</w:t>
      </w:r>
      <w:r w:rsidR="000C6315" w:rsidRPr="007E1ED1">
        <w:rPr>
          <w:rFonts w:ascii="ITC Avant Garde" w:eastAsia="Times New Roman" w:hAnsi="ITC Avant Garde"/>
          <w:bCs/>
          <w:kern w:val="1"/>
          <w:lang w:eastAsia="ar-SA"/>
        </w:rPr>
        <w:t xml:space="preserve">, suscribirá los títulos de concesión </w:t>
      </w:r>
      <w:r w:rsidR="000C6315" w:rsidRPr="007E1ED1">
        <w:rPr>
          <w:rFonts w:ascii="ITC Avant Garde" w:eastAsia="Times New Roman" w:hAnsi="ITC Avant Garde"/>
          <w:lang w:val="es-ES_tradnl" w:eastAsia="es-ES"/>
        </w:rPr>
        <w:t>para usar y aprovechar bandas de frecuencia</w:t>
      </w:r>
      <w:r w:rsidR="009C218E">
        <w:rPr>
          <w:rFonts w:ascii="ITC Avant Garde" w:eastAsia="Times New Roman" w:hAnsi="ITC Avant Garde"/>
          <w:lang w:val="es-ES_tradnl" w:eastAsia="es-ES"/>
        </w:rPr>
        <w:t>s</w:t>
      </w:r>
      <w:r w:rsidR="000C6315" w:rsidRPr="007E1ED1">
        <w:rPr>
          <w:rFonts w:ascii="ITC Avant Garde" w:eastAsia="Times New Roman" w:hAnsi="ITC Avant Garde"/>
          <w:lang w:val="es-ES_tradnl" w:eastAsia="es-ES"/>
        </w:rPr>
        <w:t xml:space="preserve"> del espectro radioeléctrico para uso </w:t>
      </w:r>
      <w:r w:rsidR="0011530A">
        <w:rPr>
          <w:rFonts w:ascii="ITC Avant Garde" w:eastAsia="Times New Roman" w:hAnsi="ITC Avant Garde"/>
          <w:lang w:val="es-ES_tradnl" w:eastAsia="es-ES"/>
        </w:rPr>
        <w:t xml:space="preserve">social </w:t>
      </w:r>
      <w:r w:rsidR="000C6315" w:rsidRPr="007E1ED1">
        <w:rPr>
          <w:rFonts w:ascii="ITC Avant Garde" w:hAnsi="ITC Avant Garde"/>
          <w:bCs/>
          <w:color w:val="000000" w:themeColor="text1"/>
          <w:lang w:eastAsia="es-MX"/>
        </w:rPr>
        <w:t>y de Concesión Única</w:t>
      </w:r>
      <w:r w:rsidR="000C6315" w:rsidRPr="007E1ED1">
        <w:rPr>
          <w:rFonts w:ascii="ITC Avant Garde" w:eastAsia="Times New Roman" w:hAnsi="ITC Avant Garde"/>
          <w:b/>
          <w:bCs/>
          <w:kern w:val="1"/>
          <w:lang w:eastAsia="ar-SA"/>
        </w:rPr>
        <w:t xml:space="preserve"> </w:t>
      </w:r>
      <w:r w:rsidR="008A22EE">
        <w:rPr>
          <w:rFonts w:ascii="ITC Avant Garde" w:eastAsia="Times New Roman" w:hAnsi="ITC Avant Garde"/>
          <w:bCs/>
          <w:kern w:val="1"/>
          <w:lang w:eastAsia="ar-SA"/>
        </w:rPr>
        <w:t>correspondiente</w:t>
      </w:r>
      <w:r w:rsidR="000C6315" w:rsidRPr="007E1ED1">
        <w:rPr>
          <w:rFonts w:ascii="ITC Avant Garde" w:eastAsia="Times New Roman" w:hAnsi="ITC Avant Garde"/>
          <w:bCs/>
          <w:kern w:val="1"/>
          <w:lang w:eastAsia="ar-SA"/>
        </w:rPr>
        <w:t xml:space="preserve"> que se otorguen con motivo de la presente Resolución.</w:t>
      </w:r>
    </w:p>
    <w:p w14:paraId="0E81D06E" w14:textId="77777777" w:rsidR="00AE5586" w:rsidRDefault="002D4397" w:rsidP="00AE5586">
      <w:pPr>
        <w:suppressAutoHyphens/>
        <w:spacing w:before="24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SEXTO</w:t>
      </w:r>
      <w:r w:rsidR="004E2F85">
        <w:rPr>
          <w:rFonts w:ascii="ITC Avant Garde" w:eastAsia="Times New Roman" w:hAnsi="ITC Avant Garde"/>
          <w:b/>
          <w:bCs/>
          <w:kern w:val="1"/>
          <w:lang w:eastAsia="ar-SA"/>
        </w:rPr>
        <w:t>.</w:t>
      </w:r>
      <w:r w:rsidR="000C6315" w:rsidRPr="007E1ED1">
        <w:rPr>
          <w:rFonts w:ascii="ITC Avant Garde" w:eastAsia="Times New Roman" w:hAnsi="ITC Avant Garde"/>
          <w:b/>
          <w:bCs/>
          <w:kern w:val="1"/>
          <w:lang w:eastAsia="ar-SA"/>
        </w:rPr>
        <w:t xml:space="preserve">- </w:t>
      </w:r>
      <w:r w:rsidR="000C6315" w:rsidRPr="007E1ED1">
        <w:rPr>
          <w:rFonts w:ascii="ITC Avant Garde" w:eastAsia="Times New Roman" w:hAnsi="ITC Avant Garde"/>
          <w:bCs/>
          <w:kern w:val="1"/>
          <w:lang w:eastAsia="ar-SA"/>
        </w:rPr>
        <w:t>Se instruye a la Unidad de Concesiones y Servicios a notificar personalmente a</w:t>
      </w:r>
      <w:r w:rsidR="00F0598B" w:rsidRPr="007E1ED1">
        <w:rPr>
          <w:rFonts w:ascii="ITC Avant Garde" w:eastAsia="Times New Roman" w:hAnsi="ITC Avant Garde"/>
          <w:bCs/>
          <w:kern w:val="1"/>
          <w:lang w:eastAsia="ar-SA"/>
        </w:rPr>
        <w:t xml:space="preserve"> </w:t>
      </w:r>
      <w:r w:rsidR="000C6315" w:rsidRPr="007E1ED1">
        <w:rPr>
          <w:rFonts w:ascii="ITC Avant Garde" w:eastAsia="Times New Roman" w:hAnsi="ITC Avant Garde"/>
          <w:bCs/>
          <w:kern w:val="1"/>
          <w:lang w:eastAsia="ar-SA"/>
        </w:rPr>
        <w:t>l</w:t>
      </w:r>
      <w:r w:rsidR="00F0598B" w:rsidRPr="007E1ED1">
        <w:rPr>
          <w:rFonts w:ascii="ITC Avant Garde" w:eastAsia="Times New Roman" w:hAnsi="ITC Avant Garde"/>
          <w:bCs/>
          <w:kern w:val="1"/>
          <w:lang w:eastAsia="ar-SA"/>
        </w:rPr>
        <w:t>os</w:t>
      </w:r>
      <w:r w:rsidR="000C6315" w:rsidRPr="007E1ED1">
        <w:rPr>
          <w:rFonts w:ascii="ITC Avant Garde" w:eastAsia="Times New Roman" w:hAnsi="ITC Avant Garde"/>
          <w:bCs/>
          <w:kern w:val="1"/>
          <w:lang w:eastAsia="ar-SA"/>
        </w:rPr>
        <w:t xml:space="preserve"> concesionario</w:t>
      </w:r>
      <w:r w:rsidR="00F0598B" w:rsidRPr="007E1ED1">
        <w:rPr>
          <w:rFonts w:ascii="ITC Avant Garde" w:eastAsia="Times New Roman" w:hAnsi="ITC Avant Garde"/>
          <w:bCs/>
          <w:kern w:val="1"/>
          <w:lang w:eastAsia="ar-SA"/>
        </w:rPr>
        <w:t>s</w:t>
      </w:r>
      <w:r w:rsidR="000C6315" w:rsidRPr="007E1ED1">
        <w:rPr>
          <w:rFonts w:ascii="ITC Avant Garde" w:eastAsia="Times New Roman" w:hAnsi="ITC Avant Garde"/>
          <w:bCs/>
          <w:kern w:val="1"/>
          <w:lang w:eastAsia="ar-SA"/>
        </w:rPr>
        <w:t xml:space="preserve"> la presente Resolución así como a realizar la entrega de los títulos de concesión </w:t>
      </w:r>
      <w:r w:rsidR="000C6315" w:rsidRPr="007E1ED1">
        <w:rPr>
          <w:rFonts w:ascii="ITC Avant Garde" w:eastAsia="Times New Roman" w:hAnsi="ITC Avant Garde"/>
          <w:bCs/>
          <w:kern w:val="1"/>
          <w:lang w:val="es-ES_tradnl" w:eastAsia="ar-SA"/>
        </w:rPr>
        <w:t>para usar y aprovechar bandas de frecuencia</w:t>
      </w:r>
      <w:r w:rsidR="009C218E">
        <w:rPr>
          <w:rFonts w:ascii="ITC Avant Garde" w:eastAsia="Times New Roman" w:hAnsi="ITC Avant Garde"/>
          <w:bCs/>
          <w:kern w:val="1"/>
          <w:lang w:val="es-ES_tradnl" w:eastAsia="ar-SA"/>
        </w:rPr>
        <w:t>s</w:t>
      </w:r>
      <w:r w:rsidR="000C6315" w:rsidRPr="007E1ED1">
        <w:rPr>
          <w:rFonts w:ascii="ITC Avant Garde" w:eastAsia="Times New Roman" w:hAnsi="ITC Avant Garde"/>
          <w:bCs/>
          <w:kern w:val="1"/>
          <w:lang w:val="es-ES_tradnl" w:eastAsia="ar-SA"/>
        </w:rPr>
        <w:t xml:space="preserve"> del espectro radioeléctrico para uso </w:t>
      </w:r>
      <w:r w:rsidR="0011530A">
        <w:rPr>
          <w:rFonts w:ascii="ITC Avant Garde" w:eastAsia="Times New Roman" w:hAnsi="ITC Avant Garde"/>
          <w:bCs/>
          <w:kern w:val="1"/>
          <w:lang w:val="es-ES_tradnl" w:eastAsia="ar-SA"/>
        </w:rPr>
        <w:t xml:space="preserve">social </w:t>
      </w:r>
      <w:r w:rsidR="000C6315" w:rsidRPr="007E1ED1">
        <w:rPr>
          <w:rFonts w:ascii="ITC Avant Garde" w:eastAsia="Times New Roman" w:hAnsi="ITC Avant Garde"/>
          <w:bCs/>
          <w:kern w:val="1"/>
          <w:lang w:eastAsia="ar-SA"/>
        </w:rPr>
        <w:t>y de Concesión Única correspondiente, que se otorguen con motivo de la presente Resolución.</w:t>
      </w:r>
    </w:p>
    <w:p w14:paraId="52CA83F9" w14:textId="77777777" w:rsidR="00AE5586" w:rsidRDefault="0011530A" w:rsidP="00AE5586">
      <w:pPr>
        <w:suppressAutoHyphens/>
        <w:spacing w:before="24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S</w:t>
      </w:r>
      <w:r w:rsidR="002D4397">
        <w:rPr>
          <w:rFonts w:ascii="ITC Avant Garde" w:eastAsia="Times New Roman" w:hAnsi="ITC Avant Garde"/>
          <w:b/>
          <w:bCs/>
          <w:kern w:val="1"/>
          <w:lang w:eastAsia="ar-SA"/>
        </w:rPr>
        <w:t>ÉPTIMO</w:t>
      </w:r>
      <w:r w:rsidR="000C6315" w:rsidRPr="007E1ED1">
        <w:rPr>
          <w:rFonts w:ascii="ITC Avant Garde" w:eastAsia="Times New Roman" w:hAnsi="ITC Avant Garde"/>
          <w:b/>
          <w:bCs/>
          <w:kern w:val="1"/>
          <w:lang w:eastAsia="ar-SA"/>
        </w:rPr>
        <w:t>.-</w:t>
      </w:r>
      <w:r w:rsidR="000C6315" w:rsidRPr="007E1ED1">
        <w:rPr>
          <w:rFonts w:ascii="ITC Avant Garde" w:eastAsia="Times New Roman" w:hAnsi="ITC Avant Garde"/>
          <w:bCs/>
          <w:kern w:val="1"/>
          <w:lang w:eastAsia="ar-SA"/>
        </w:rPr>
        <w:t xml:space="preserve"> </w:t>
      </w:r>
      <w:r w:rsidR="00C93C9A" w:rsidRPr="00C93C9A">
        <w:rPr>
          <w:rFonts w:ascii="ITC Avant Garde" w:eastAsia="Times New Roman" w:hAnsi="ITC Avant Garde"/>
          <w:bCs/>
          <w:kern w:val="1"/>
          <w:lang w:eastAsia="ar-SA"/>
        </w:rPr>
        <w:t>Inscríbanse en el Registro Público de Concesiones l</w:t>
      </w:r>
      <w:r w:rsidR="005355F5">
        <w:rPr>
          <w:rFonts w:ascii="ITC Avant Garde" w:eastAsia="Times New Roman" w:hAnsi="ITC Avant Garde"/>
          <w:bCs/>
          <w:kern w:val="1"/>
          <w:lang w:eastAsia="ar-SA"/>
        </w:rPr>
        <w:t>os</w:t>
      </w:r>
      <w:r w:rsidR="00C93C9A" w:rsidRPr="00C93C9A">
        <w:rPr>
          <w:rFonts w:ascii="ITC Avant Garde" w:eastAsia="Times New Roman" w:hAnsi="ITC Avant Garde"/>
          <w:bCs/>
          <w:kern w:val="1"/>
          <w:lang w:eastAsia="ar-SA"/>
        </w:rPr>
        <w:t xml:space="preserve"> título</w:t>
      </w:r>
      <w:r w:rsidR="005355F5">
        <w:rPr>
          <w:rFonts w:ascii="ITC Avant Garde" w:eastAsia="Times New Roman" w:hAnsi="ITC Avant Garde"/>
          <w:bCs/>
          <w:kern w:val="1"/>
          <w:lang w:eastAsia="ar-SA"/>
        </w:rPr>
        <w:t>s</w:t>
      </w:r>
      <w:r w:rsidR="00C93C9A" w:rsidRPr="00C93C9A">
        <w:rPr>
          <w:rFonts w:ascii="ITC Avant Garde" w:eastAsia="Times New Roman" w:hAnsi="ITC Avant Garde"/>
          <w:bCs/>
          <w:kern w:val="1"/>
          <w:lang w:eastAsia="ar-SA"/>
        </w:rPr>
        <w:t xml:space="preserve"> de Concesión </w:t>
      </w:r>
      <w:r w:rsidR="0005447D" w:rsidRPr="00C93C9A">
        <w:rPr>
          <w:rFonts w:ascii="ITC Avant Garde" w:eastAsia="Times New Roman" w:hAnsi="ITC Avant Garde"/>
          <w:bCs/>
          <w:kern w:val="1"/>
          <w:lang w:eastAsia="ar-SA"/>
        </w:rPr>
        <w:t>Ú</w:t>
      </w:r>
      <w:r w:rsidR="00C93C9A" w:rsidRPr="00C93C9A">
        <w:rPr>
          <w:rFonts w:ascii="ITC Avant Garde" w:eastAsia="Times New Roman" w:hAnsi="ITC Avant Garde"/>
          <w:bCs/>
          <w:kern w:val="1"/>
          <w:lang w:eastAsia="ar-SA"/>
        </w:rPr>
        <w:t xml:space="preserve">nica que autoriza la prestación de los servicios públicos de telecomunicaciones y radiodifusión para uso </w:t>
      </w:r>
      <w:r w:rsidR="0005447D">
        <w:rPr>
          <w:rFonts w:ascii="ITC Avant Garde" w:eastAsia="Times New Roman" w:hAnsi="ITC Avant Garde"/>
          <w:bCs/>
          <w:kern w:val="1"/>
          <w:lang w:eastAsia="ar-SA"/>
        </w:rPr>
        <w:t>social</w:t>
      </w:r>
      <w:r w:rsidR="00C93C9A" w:rsidRPr="00C93C9A">
        <w:rPr>
          <w:rFonts w:ascii="ITC Avant Garde" w:eastAsia="Times New Roman" w:hAnsi="ITC Avant Garde"/>
          <w:bCs/>
          <w:kern w:val="1"/>
          <w:lang w:eastAsia="ar-SA"/>
        </w:rPr>
        <w:t xml:space="preserve">, así como los títulos de concesión para usar y aprovechar bandas de frecuencias del espectro radioeléctrico para uso </w:t>
      </w:r>
      <w:r w:rsidR="0005447D">
        <w:rPr>
          <w:rFonts w:ascii="ITC Avant Garde" w:eastAsia="Times New Roman" w:hAnsi="ITC Avant Garde"/>
          <w:bCs/>
          <w:kern w:val="1"/>
          <w:lang w:eastAsia="ar-SA"/>
        </w:rPr>
        <w:t xml:space="preserve">social </w:t>
      </w:r>
      <w:r w:rsidR="00C93C9A" w:rsidRPr="00C93C9A">
        <w:rPr>
          <w:rFonts w:ascii="ITC Avant Garde" w:eastAsia="Times New Roman" w:hAnsi="ITC Avant Garde"/>
          <w:bCs/>
          <w:kern w:val="1"/>
          <w:lang w:eastAsia="ar-SA"/>
        </w:rPr>
        <w:t>a que se refiere la presente Resolución, una vez que sean debidamente notificados y entregados a</w:t>
      </w:r>
      <w:r w:rsidR="00A041ED">
        <w:rPr>
          <w:rFonts w:ascii="ITC Avant Garde" w:eastAsia="Times New Roman" w:hAnsi="ITC Avant Garde"/>
          <w:bCs/>
          <w:kern w:val="1"/>
          <w:lang w:eastAsia="ar-SA"/>
        </w:rPr>
        <w:t xml:space="preserve"> </w:t>
      </w:r>
      <w:r w:rsidR="00C93C9A" w:rsidRPr="00C93C9A">
        <w:rPr>
          <w:rFonts w:ascii="ITC Avant Garde" w:eastAsia="Times New Roman" w:hAnsi="ITC Avant Garde"/>
          <w:bCs/>
          <w:kern w:val="1"/>
          <w:lang w:eastAsia="ar-SA"/>
        </w:rPr>
        <w:t>l</w:t>
      </w:r>
      <w:r w:rsidR="00A041ED">
        <w:rPr>
          <w:rFonts w:ascii="ITC Avant Garde" w:eastAsia="Times New Roman" w:hAnsi="ITC Avant Garde"/>
          <w:bCs/>
          <w:kern w:val="1"/>
          <w:lang w:eastAsia="ar-SA"/>
        </w:rPr>
        <w:t>os</w:t>
      </w:r>
      <w:r w:rsidR="00C93C9A" w:rsidRPr="00C93C9A">
        <w:rPr>
          <w:rFonts w:ascii="ITC Avant Garde" w:eastAsia="Times New Roman" w:hAnsi="ITC Avant Garde"/>
          <w:bCs/>
          <w:kern w:val="1"/>
          <w:lang w:eastAsia="ar-SA"/>
        </w:rPr>
        <w:t xml:space="preserve"> interesado</w:t>
      </w:r>
      <w:r w:rsidR="00A041ED">
        <w:rPr>
          <w:rFonts w:ascii="ITC Avant Garde" w:eastAsia="Times New Roman" w:hAnsi="ITC Avant Garde"/>
          <w:bCs/>
          <w:kern w:val="1"/>
          <w:lang w:eastAsia="ar-SA"/>
        </w:rPr>
        <w:t>s</w:t>
      </w:r>
      <w:r w:rsidR="000C6315" w:rsidRPr="007E1ED1">
        <w:rPr>
          <w:rFonts w:ascii="ITC Avant Garde" w:eastAsia="Times New Roman" w:hAnsi="ITC Avant Garde"/>
          <w:bCs/>
          <w:kern w:val="1"/>
          <w:lang w:eastAsia="ar-SA"/>
        </w:rPr>
        <w:t>.</w:t>
      </w:r>
    </w:p>
    <w:p w14:paraId="78401BF9" w14:textId="77777777" w:rsidR="00AE5586" w:rsidRDefault="002F235F" w:rsidP="00AE5586">
      <w:pPr>
        <w:spacing w:before="240" w:line="240" w:lineRule="auto"/>
        <w:jc w:val="both"/>
        <w:rPr>
          <w:rFonts w:ascii="ITC Avant Garde" w:hAnsi="ITC Avant Garde"/>
          <w:sz w:val="14"/>
          <w:szCs w:val="20"/>
        </w:rPr>
        <w:sectPr w:rsidR="00AE5586" w:rsidSect="007C22A2">
          <w:headerReference w:type="even" r:id="rId7"/>
          <w:footerReference w:type="default" r:id="rId8"/>
          <w:headerReference w:type="first" r:id="rId9"/>
          <w:pgSz w:w="12240" w:h="15840"/>
          <w:pgMar w:top="1985" w:right="1418" w:bottom="1418" w:left="1418" w:header="709" w:footer="709" w:gutter="0"/>
          <w:cols w:space="708"/>
          <w:docGrid w:linePitch="360"/>
        </w:sectPr>
      </w:pPr>
      <w:r w:rsidRPr="002F235F">
        <w:rPr>
          <w:rFonts w:ascii="ITC Avant Garde" w:hAnsi="ITC Avant Garde"/>
          <w:sz w:val="14"/>
          <w:szCs w:val="20"/>
        </w:rPr>
        <w:t>La presente Resolución fue aprobada por el Pleno del Instituto Federal de Telecomunicaciones en su XXIII Sesión Ordinaria celebrada el 14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P/IFT/140716/401.</w:t>
      </w:r>
    </w:p>
    <w:p w14:paraId="13451EC4" w14:textId="77777777" w:rsidR="00AE5586" w:rsidRPr="00AE5586" w:rsidRDefault="00AE5586" w:rsidP="00AE5586">
      <w:pPr>
        <w:pStyle w:val="Ttulo1"/>
        <w:jc w:val="center"/>
        <w:rPr>
          <w:rFonts w:ascii="ITC Avant Garde" w:eastAsia="Times New Roman" w:hAnsi="ITC Avant Garde"/>
          <w:b/>
          <w:color w:val="000000" w:themeColor="text1"/>
          <w:sz w:val="16"/>
          <w:szCs w:val="16"/>
          <w:lang w:eastAsia="es-MX"/>
        </w:rPr>
      </w:pPr>
      <w:r w:rsidRPr="00AE5586">
        <w:rPr>
          <w:rFonts w:ascii="ITC Avant Garde" w:eastAsia="Times New Roman" w:hAnsi="ITC Avant Garde"/>
          <w:b/>
          <w:color w:val="000000" w:themeColor="text1"/>
          <w:sz w:val="16"/>
          <w:szCs w:val="16"/>
          <w:lang w:eastAsia="es-MX"/>
        </w:rPr>
        <w:lastRenderedPageBreak/>
        <w:t>ANEXO 1</w:t>
      </w:r>
    </w:p>
    <w:p w14:paraId="2508B25E" w14:textId="5DBA0C9C" w:rsidR="00AE5586" w:rsidRPr="00AE5586" w:rsidRDefault="00AE5586" w:rsidP="00AE5586">
      <w:pPr>
        <w:spacing w:before="240" w:line="240" w:lineRule="auto"/>
        <w:ind w:right="-1455"/>
        <w:jc w:val="both"/>
        <w:rPr>
          <w:rFonts w:ascii="ITC Avant Garde" w:eastAsiaTheme="minorHAnsi" w:hAnsi="ITC Avant Garde"/>
          <w:b/>
          <w:sz w:val="14"/>
          <w:szCs w:val="20"/>
        </w:rPr>
      </w:pPr>
      <w:r w:rsidRPr="00AE5586">
        <w:rPr>
          <w:rFonts w:ascii="ITC Avant Garde" w:eastAsiaTheme="minorHAnsi" w:hAnsi="ITC Avant Garde"/>
          <w:b/>
          <w:sz w:val="14"/>
          <w:szCs w:val="20"/>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TELEVISIÓN RADIODIFUNDIDA DIGITAL Y, EN SU CASO, UNA CONCESIÓN ÚNICA, AMBAS DE USO SOCIAL ADOPTADA MEDIANTE ACUERDO P/IFT/140716/401</w:t>
      </w:r>
    </w:p>
    <w:tbl>
      <w:tblPr>
        <w:tblStyle w:val="Tablaconcuadrcula"/>
        <w:tblW w:w="13887" w:type="dxa"/>
        <w:tblLayout w:type="fixed"/>
        <w:tblLook w:val="04A0" w:firstRow="1" w:lastRow="0" w:firstColumn="1" w:lastColumn="0" w:noHBand="0" w:noVBand="1"/>
        <w:tblCaption w:val="Anexo 1"/>
        <w:tblDescription w:val="Describe en una tabla de 20 columnas por 3 filas, los datos específicos de cada uno de los títulos de concesión que se otorgan."/>
      </w:tblPr>
      <w:tblGrid>
        <w:gridCol w:w="450"/>
        <w:gridCol w:w="667"/>
        <w:gridCol w:w="632"/>
        <w:gridCol w:w="495"/>
        <w:gridCol w:w="549"/>
        <w:gridCol w:w="467"/>
        <w:gridCol w:w="563"/>
        <w:gridCol w:w="354"/>
        <w:gridCol w:w="544"/>
        <w:gridCol w:w="602"/>
        <w:gridCol w:w="698"/>
        <w:gridCol w:w="530"/>
        <w:gridCol w:w="631"/>
        <w:gridCol w:w="631"/>
        <w:gridCol w:w="729"/>
        <w:gridCol w:w="873"/>
        <w:gridCol w:w="637"/>
        <w:gridCol w:w="637"/>
        <w:gridCol w:w="1922"/>
        <w:gridCol w:w="1276"/>
      </w:tblGrid>
      <w:tr w:rsidR="00195131" w:rsidRPr="00AE5586" w14:paraId="5EC339DA" w14:textId="77777777" w:rsidTr="00195131">
        <w:trPr>
          <w:trHeight w:val="892"/>
          <w:tblHeader/>
        </w:trPr>
        <w:tc>
          <w:tcPr>
            <w:tcW w:w="450" w:type="dxa"/>
            <w:shd w:val="clear" w:color="auto" w:fill="A6A6A6" w:themeFill="background1" w:themeFillShade="A6"/>
            <w:vAlign w:val="center"/>
          </w:tcPr>
          <w:p w14:paraId="744B09BE" w14:textId="04A6A35C" w:rsidR="00F370E5" w:rsidRPr="00AE5586" w:rsidRDefault="00F370E5" w:rsidP="00F370E5">
            <w:pPr>
              <w:spacing w:after="0" w:line="240" w:lineRule="auto"/>
              <w:jc w:val="center"/>
              <w:rPr>
                <w:rFonts w:eastAsia="Times New Roman"/>
                <w:color w:val="000000"/>
                <w:sz w:val="6"/>
                <w:szCs w:val="6"/>
                <w:lang w:eastAsia="es-MX"/>
              </w:rPr>
            </w:pPr>
            <w:r>
              <w:rPr>
                <w:rFonts w:ascii="ITC Avant Garde" w:eastAsia="Times New Roman" w:hAnsi="ITC Avant Garde"/>
                <w:b/>
                <w:bCs/>
                <w:color w:val="000000"/>
                <w:sz w:val="6"/>
                <w:szCs w:val="6"/>
                <w:lang w:eastAsia="es-MX"/>
              </w:rPr>
              <w:t>Número</w:t>
            </w:r>
          </w:p>
        </w:tc>
        <w:tc>
          <w:tcPr>
            <w:tcW w:w="667" w:type="dxa"/>
            <w:shd w:val="clear" w:color="auto" w:fill="A6A6A6" w:themeFill="background1" w:themeFillShade="A6"/>
            <w:vAlign w:val="center"/>
          </w:tcPr>
          <w:p w14:paraId="7DC1BB4D" w14:textId="07D5A84A"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Concesionario/</w:t>
            </w:r>
            <w:r w:rsidRPr="00AE5586">
              <w:rPr>
                <w:rFonts w:ascii="ITC Avant Garde" w:eastAsia="Times New Roman" w:hAnsi="ITC Avant Garde"/>
                <w:b/>
                <w:bCs/>
                <w:color w:val="000000"/>
                <w:sz w:val="6"/>
                <w:szCs w:val="6"/>
                <w:lang w:eastAsia="es-MX"/>
              </w:rPr>
              <w:br/>
              <w:t>Permisionario</w:t>
            </w:r>
          </w:p>
        </w:tc>
        <w:tc>
          <w:tcPr>
            <w:tcW w:w="632" w:type="dxa"/>
            <w:shd w:val="clear" w:color="auto" w:fill="A6A6A6" w:themeFill="background1" w:themeFillShade="A6"/>
            <w:vAlign w:val="center"/>
          </w:tcPr>
          <w:p w14:paraId="0C3B6DCA" w14:textId="2AA5C446"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Población Principal a Servir</w:t>
            </w:r>
          </w:p>
        </w:tc>
        <w:tc>
          <w:tcPr>
            <w:tcW w:w="495" w:type="dxa"/>
            <w:shd w:val="clear" w:color="auto" w:fill="A6A6A6" w:themeFill="background1" w:themeFillShade="A6"/>
            <w:vAlign w:val="center"/>
          </w:tcPr>
          <w:p w14:paraId="5EEF98C0" w14:textId="34677D68"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Fecha de solicitud de  transición</w:t>
            </w:r>
          </w:p>
        </w:tc>
        <w:tc>
          <w:tcPr>
            <w:tcW w:w="549" w:type="dxa"/>
            <w:shd w:val="clear" w:color="auto" w:fill="A6A6A6" w:themeFill="background1" w:themeFillShade="A6"/>
            <w:vAlign w:val="center"/>
          </w:tcPr>
          <w:p w14:paraId="28C3EAB3" w14:textId="0142DFAB"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Servicio</w:t>
            </w:r>
            <w:r w:rsidRPr="00AE5586">
              <w:rPr>
                <w:rFonts w:ascii="ITC Avant Garde" w:eastAsia="Times New Roman" w:hAnsi="ITC Avant Garde"/>
                <w:b/>
                <w:bCs/>
                <w:color w:val="000000"/>
                <w:sz w:val="6"/>
                <w:szCs w:val="6"/>
                <w:lang w:eastAsia="es-MX"/>
              </w:rPr>
              <w:br/>
              <w:t>AM/FM/TDT</w:t>
            </w:r>
          </w:p>
        </w:tc>
        <w:tc>
          <w:tcPr>
            <w:tcW w:w="467" w:type="dxa"/>
            <w:shd w:val="clear" w:color="auto" w:fill="A6A6A6" w:themeFill="background1" w:themeFillShade="A6"/>
            <w:vAlign w:val="center"/>
          </w:tcPr>
          <w:p w14:paraId="7F0F8C8C" w14:textId="7D8B5146"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rde" w:eastAsia="Times New Roman" w:hAnsi="itcrde"/>
                <w:b/>
                <w:bCs/>
                <w:color w:val="000000"/>
                <w:sz w:val="6"/>
                <w:szCs w:val="6"/>
                <w:lang w:eastAsia="es-MX"/>
              </w:rPr>
              <w:t>Distintivo de llamada</w:t>
            </w:r>
          </w:p>
        </w:tc>
        <w:tc>
          <w:tcPr>
            <w:tcW w:w="563" w:type="dxa"/>
            <w:shd w:val="clear" w:color="auto" w:fill="A6A6A6" w:themeFill="background1" w:themeFillShade="A6"/>
            <w:vAlign w:val="center"/>
          </w:tcPr>
          <w:p w14:paraId="128FC78E" w14:textId="64B9E66F"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Canal TDT</w:t>
            </w:r>
          </w:p>
        </w:tc>
        <w:tc>
          <w:tcPr>
            <w:tcW w:w="354" w:type="dxa"/>
            <w:shd w:val="clear" w:color="auto" w:fill="A6A6A6" w:themeFill="background1" w:themeFillShade="A6"/>
            <w:vAlign w:val="center"/>
          </w:tcPr>
          <w:p w14:paraId="30E74D42" w14:textId="4ACA2D61"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Canal Analógico</w:t>
            </w:r>
          </w:p>
        </w:tc>
        <w:tc>
          <w:tcPr>
            <w:tcW w:w="544" w:type="dxa"/>
            <w:shd w:val="clear" w:color="auto" w:fill="A6A6A6" w:themeFill="background1" w:themeFillShade="A6"/>
            <w:vAlign w:val="center"/>
          </w:tcPr>
          <w:p w14:paraId="348B9912" w14:textId="493BC225"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 xml:space="preserve">Fecha de </w:t>
            </w:r>
            <w:r w:rsidRPr="00AE5586">
              <w:rPr>
                <w:rFonts w:ascii="ITC Avant Garde" w:eastAsia="Times New Roman" w:hAnsi="ITC Avant Garde"/>
                <w:b/>
                <w:bCs/>
                <w:sz w:val="6"/>
                <w:szCs w:val="6"/>
                <w:lang w:eastAsia="es-MX"/>
              </w:rPr>
              <w:t>expedición</w:t>
            </w:r>
            <w:r w:rsidRPr="00AE5586">
              <w:rPr>
                <w:rFonts w:ascii="ITC Avant Garde" w:eastAsia="Times New Roman" w:hAnsi="ITC Avant Garde"/>
                <w:b/>
                <w:bCs/>
                <w:color w:val="000000"/>
                <w:sz w:val="6"/>
                <w:szCs w:val="6"/>
                <w:lang w:eastAsia="es-MX"/>
              </w:rPr>
              <w:t xml:space="preserve"> del Título del Permiso o del Título de Refrendo</w:t>
            </w:r>
          </w:p>
        </w:tc>
        <w:tc>
          <w:tcPr>
            <w:tcW w:w="602" w:type="dxa"/>
            <w:shd w:val="clear" w:color="auto" w:fill="A6A6A6" w:themeFill="background1" w:themeFillShade="A6"/>
            <w:vAlign w:val="center"/>
          </w:tcPr>
          <w:p w14:paraId="6A7C14F0" w14:textId="1493F277"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Vigencia del Título de Permiso o del Título de Refrendo</w:t>
            </w:r>
          </w:p>
        </w:tc>
        <w:tc>
          <w:tcPr>
            <w:tcW w:w="698" w:type="dxa"/>
            <w:shd w:val="clear" w:color="auto" w:fill="A6A6A6" w:themeFill="background1" w:themeFillShade="A6"/>
            <w:vAlign w:val="center"/>
          </w:tcPr>
          <w:p w14:paraId="353C2D61" w14:textId="0AC97DB9"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Vigencia del Título de Concesión otorgado con motivo de la Transición</w:t>
            </w:r>
          </w:p>
        </w:tc>
        <w:tc>
          <w:tcPr>
            <w:tcW w:w="530" w:type="dxa"/>
            <w:shd w:val="clear" w:color="auto" w:fill="A6A6A6" w:themeFill="background1" w:themeFillShade="A6"/>
            <w:vAlign w:val="center"/>
          </w:tcPr>
          <w:p w14:paraId="60A5B52F" w14:textId="6EE8E86A"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Uso de la Concesión</w:t>
            </w:r>
          </w:p>
        </w:tc>
        <w:tc>
          <w:tcPr>
            <w:tcW w:w="631" w:type="dxa"/>
            <w:shd w:val="clear" w:color="auto" w:fill="A6A6A6" w:themeFill="background1" w:themeFillShade="A6"/>
            <w:vAlign w:val="center"/>
          </w:tcPr>
          <w:p w14:paraId="5024A8D6" w14:textId="78290BE9" w:rsidR="00F370E5" w:rsidRPr="00AE5586" w:rsidRDefault="00F370E5" w:rsidP="00F370E5">
            <w:pPr>
              <w:spacing w:after="0" w:line="240" w:lineRule="auto"/>
              <w:jc w:val="center"/>
              <w:rPr>
                <w:rFonts w:ascii="Segoe UI Symbol" w:eastAsia="Times New Roman" w:hAnsi="Segoe UI Symbol" w:cs="Segoe UI Symbol"/>
                <w:color w:val="000000"/>
                <w:sz w:val="6"/>
                <w:szCs w:val="6"/>
                <w:lang w:eastAsia="es-MX"/>
              </w:rPr>
            </w:pPr>
            <w:r w:rsidRPr="00AE5586">
              <w:rPr>
                <w:rFonts w:ascii="ITC Avant Garde" w:eastAsia="Times New Roman" w:hAnsi="ITC Avant Garde"/>
                <w:b/>
                <w:bCs/>
                <w:color w:val="000000"/>
                <w:sz w:val="6"/>
                <w:szCs w:val="6"/>
                <w:lang w:eastAsia="es-MX"/>
              </w:rPr>
              <w:t>Manifestación del Solicitante respecto a la operación de la estación</w:t>
            </w:r>
          </w:p>
        </w:tc>
        <w:tc>
          <w:tcPr>
            <w:tcW w:w="631" w:type="dxa"/>
            <w:shd w:val="clear" w:color="auto" w:fill="A6A6A6" w:themeFill="background1" w:themeFillShade="A6"/>
            <w:vAlign w:val="center"/>
          </w:tcPr>
          <w:p w14:paraId="296DEEA3" w14:textId="59BAEEF1" w:rsidR="00F370E5" w:rsidRPr="00AE5586" w:rsidRDefault="00F370E5" w:rsidP="00F370E5">
            <w:pPr>
              <w:spacing w:after="0" w:line="240" w:lineRule="auto"/>
              <w:jc w:val="center"/>
              <w:rPr>
                <w:rFonts w:ascii="Segoe UI Symbol" w:eastAsia="Times New Roman" w:hAnsi="Segoe UI Symbol" w:cs="Segoe UI Symbol"/>
                <w:color w:val="000000"/>
                <w:sz w:val="6"/>
                <w:szCs w:val="6"/>
                <w:lang w:eastAsia="es-MX"/>
              </w:rPr>
            </w:pPr>
            <w:r w:rsidRPr="00AE5586">
              <w:rPr>
                <w:rFonts w:ascii="ITC Avant Garde" w:eastAsia="Times New Roman" w:hAnsi="ITC Avant Garde"/>
                <w:b/>
                <w:bCs/>
                <w:color w:val="000000"/>
                <w:sz w:val="6"/>
                <w:szCs w:val="6"/>
                <w:lang w:eastAsia="es-MX"/>
              </w:rPr>
              <w:t>Manifestación del Solicitante respecto a las condiciones que se establecerán en el título de concesión</w:t>
            </w:r>
          </w:p>
        </w:tc>
        <w:tc>
          <w:tcPr>
            <w:tcW w:w="729" w:type="dxa"/>
            <w:shd w:val="clear" w:color="auto" w:fill="A6A6A6" w:themeFill="background1" w:themeFillShade="A6"/>
            <w:vAlign w:val="center"/>
          </w:tcPr>
          <w:p w14:paraId="7968B555" w14:textId="736D72C8" w:rsidR="00F370E5" w:rsidRPr="00AE5586" w:rsidRDefault="00F370E5" w:rsidP="00F370E5">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b/>
                <w:bCs/>
                <w:color w:val="000000"/>
                <w:sz w:val="6"/>
                <w:szCs w:val="6"/>
                <w:lang w:eastAsia="es-MX"/>
              </w:rPr>
              <w:t>Estaciones y equipos complementarios que deberán continuar realizando transmisiones analógicas de televisión radiodifundida, de conformidad con el Acuerdo de Continuidad publicado en el DOF el 31 de diciembre de 2015</w:t>
            </w:r>
          </w:p>
        </w:tc>
        <w:tc>
          <w:tcPr>
            <w:tcW w:w="873" w:type="dxa"/>
            <w:shd w:val="clear" w:color="auto" w:fill="A6A6A6" w:themeFill="background1" w:themeFillShade="A6"/>
            <w:vAlign w:val="center"/>
          </w:tcPr>
          <w:p w14:paraId="41018114" w14:textId="59EF8FBD" w:rsidR="00F370E5" w:rsidRPr="00AE5586" w:rsidRDefault="00F370E5" w:rsidP="00F370E5">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b/>
                <w:bCs/>
                <w:color w:val="000000"/>
                <w:sz w:val="6"/>
                <w:szCs w:val="6"/>
                <w:lang w:eastAsia="es-MX"/>
              </w:rPr>
              <w:t>Autorización canal digital</w:t>
            </w:r>
          </w:p>
        </w:tc>
        <w:tc>
          <w:tcPr>
            <w:tcW w:w="637" w:type="dxa"/>
            <w:shd w:val="clear" w:color="auto" w:fill="A6A6A6" w:themeFill="background1" w:themeFillShade="A6"/>
            <w:vAlign w:val="center"/>
          </w:tcPr>
          <w:p w14:paraId="71C1B833" w14:textId="42D96B3C" w:rsidR="00F370E5" w:rsidRPr="00AE5586" w:rsidRDefault="00F370E5" w:rsidP="00F370E5">
            <w:pPr>
              <w:spacing w:after="0" w:line="240" w:lineRule="auto"/>
              <w:jc w:val="center"/>
              <w:rPr>
                <w:rFonts w:eastAsia="Times New Roman"/>
                <w:sz w:val="6"/>
                <w:szCs w:val="6"/>
                <w:lang w:eastAsia="es-MX"/>
              </w:rPr>
            </w:pPr>
            <w:r w:rsidRPr="00AE5586">
              <w:rPr>
                <w:rFonts w:ascii="ITC Avant Garde" w:eastAsia="Times New Roman" w:hAnsi="ITC Avant Garde"/>
                <w:b/>
                <w:bCs/>
                <w:color w:val="000000"/>
                <w:sz w:val="6"/>
                <w:szCs w:val="6"/>
                <w:lang w:eastAsia="es-MX"/>
              </w:rPr>
              <w:t>Centro de la zona de Cobertura (coordenadas geográficas)</w:t>
            </w:r>
            <w:r>
              <w:rPr>
                <w:rFonts w:ascii="ITC Avant Garde" w:eastAsia="Times New Roman" w:hAnsi="ITC Avant Garde"/>
                <w:b/>
                <w:bCs/>
                <w:color w:val="000000"/>
                <w:sz w:val="6"/>
                <w:szCs w:val="6"/>
                <w:lang w:eastAsia="es-MX"/>
              </w:rPr>
              <w:t xml:space="preserve"> (LN)</w:t>
            </w:r>
          </w:p>
        </w:tc>
        <w:tc>
          <w:tcPr>
            <w:tcW w:w="637" w:type="dxa"/>
            <w:shd w:val="clear" w:color="auto" w:fill="A6A6A6" w:themeFill="background1" w:themeFillShade="A6"/>
            <w:vAlign w:val="center"/>
          </w:tcPr>
          <w:p w14:paraId="2FC477DC" w14:textId="010AA4DF" w:rsidR="00F370E5" w:rsidRPr="00AE5586" w:rsidRDefault="00F370E5" w:rsidP="00F370E5">
            <w:pPr>
              <w:spacing w:after="0" w:line="240" w:lineRule="auto"/>
              <w:jc w:val="center"/>
              <w:rPr>
                <w:rFonts w:eastAsia="Times New Roman"/>
                <w:sz w:val="6"/>
                <w:szCs w:val="6"/>
                <w:lang w:eastAsia="es-MX"/>
              </w:rPr>
            </w:pPr>
            <w:r w:rsidRPr="00AE5586">
              <w:rPr>
                <w:rFonts w:ascii="ITC Avant Garde" w:eastAsia="Times New Roman" w:hAnsi="ITC Avant Garde"/>
                <w:b/>
                <w:bCs/>
                <w:color w:val="000000"/>
                <w:sz w:val="6"/>
                <w:szCs w:val="6"/>
                <w:lang w:eastAsia="es-MX"/>
              </w:rPr>
              <w:t>Centro de la zona de Cobertura (coordenadas geográficas)</w:t>
            </w:r>
            <w:r>
              <w:rPr>
                <w:rFonts w:ascii="ITC Avant Garde" w:eastAsia="Times New Roman" w:hAnsi="ITC Avant Garde"/>
                <w:b/>
                <w:bCs/>
                <w:color w:val="000000"/>
                <w:sz w:val="6"/>
                <w:szCs w:val="6"/>
                <w:lang w:eastAsia="es-MX"/>
              </w:rPr>
              <w:t xml:space="preserve"> (LW)</w:t>
            </w:r>
          </w:p>
        </w:tc>
        <w:tc>
          <w:tcPr>
            <w:tcW w:w="1922" w:type="dxa"/>
            <w:shd w:val="clear" w:color="auto" w:fill="A6A6A6" w:themeFill="background1" w:themeFillShade="A6"/>
            <w:vAlign w:val="center"/>
          </w:tcPr>
          <w:p w14:paraId="1F370C2A" w14:textId="37A7700C" w:rsidR="00F370E5" w:rsidRPr="00AE5586" w:rsidRDefault="00F370E5" w:rsidP="00F370E5">
            <w:pPr>
              <w:spacing w:after="0" w:line="240" w:lineRule="auto"/>
              <w:jc w:val="center"/>
              <w:rPr>
                <w:rFonts w:ascii="Arial" w:eastAsia="Times New Roman" w:hAnsi="Arial" w:cs="Arial"/>
                <w:sz w:val="6"/>
                <w:szCs w:val="6"/>
                <w:lang w:eastAsia="es-MX"/>
              </w:rPr>
            </w:pPr>
            <w:r w:rsidRPr="00AE5586">
              <w:rPr>
                <w:rFonts w:ascii="ITC Avant Garde" w:eastAsia="Times New Roman" w:hAnsi="ITC Avant Garde"/>
                <w:b/>
                <w:bCs/>
                <w:color w:val="000000"/>
                <w:sz w:val="6"/>
                <w:szCs w:val="6"/>
                <w:lang w:eastAsia="es-MX"/>
              </w:rPr>
              <w:t>Zona de Cobertura-UCS</w:t>
            </w:r>
          </w:p>
        </w:tc>
        <w:tc>
          <w:tcPr>
            <w:tcW w:w="1276" w:type="dxa"/>
            <w:shd w:val="clear" w:color="auto" w:fill="A6A6A6" w:themeFill="background1" w:themeFillShade="A6"/>
            <w:vAlign w:val="center"/>
          </w:tcPr>
          <w:p w14:paraId="1DDA678C" w14:textId="2D8240B2" w:rsidR="00F370E5" w:rsidRPr="00AE5586" w:rsidRDefault="00F370E5" w:rsidP="00F370E5">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b/>
                <w:bCs/>
                <w:color w:val="000000"/>
                <w:sz w:val="6"/>
                <w:szCs w:val="6"/>
                <w:lang w:eastAsia="es-MX"/>
              </w:rPr>
              <w:t>Otorgamiento de Título de Concesión Única con motivo de la transición*</w:t>
            </w:r>
          </w:p>
        </w:tc>
      </w:tr>
      <w:tr w:rsidR="00195131" w:rsidRPr="00AE5586" w14:paraId="490B112C" w14:textId="77777777" w:rsidTr="00195131">
        <w:trPr>
          <w:trHeight w:val="892"/>
        </w:trPr>
        <w:tc>
          <w:tcPr>
            <w:tcW w:w="450" w:type="dxa"/>
            <w:hideMark/>
          </w:tcPr>
          <w:p w14:paraId="53438B5D" w14:textId="77777777" w:rsidR="00195131" w:rsidRPr="00AE5586" w:rsidRDefault="00195131" w:rsidP="00195131">
            <w:pPr>
              <w:spacing w:after="0" w:line="240" w:lineRule="auto"/>
              <w:jc w:val="center"/>
              <w:rPr>
                <w:rFonts w:eastAsia="Times New Roman"/>
                <w:color w:val="000000"/>
                <w:sz w:val="6"/>
                <w:szCs w:val="6"/>
                <w:lang w:eastAsia="es-MX"/>
              </w:rPr>
            </w:pPr>
            <w:r w:rsidRPr="00AE5586">
              <w:rPr>
                <w:rFonts w:eastAsia="Times New Roman"/>
                <w:color w:val="000000"/>
                <w:sz w:val="6"/>
                <w:szCs w:val="6"/>
                <w:lang w:eastAsia="es-MX"/>
              </w:rPr>
              <w:t>1</w:t>
            </w:r>
          </w:p>
        </w:tc>
        <w:tc>
          <w:tcPr>
            <w:tcW w:w="667" w:type="dxa"/>
            <w:hideMark/>
          </w:tcPr>
          <w:p w14:paraId="6146489F"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FOMENTO EDUCATIVO Y CULTURAL FRANCISCO DE IBARRA, A.C.</w:t>
            </w:r>
          </w:p>
        </w:tc>
        <w:tc>
          <w:tcPr>
            <w:tcW w:w="632" w:type="dxa"/>
            <w:hideMark/>
          </w:tcPr>
          <w:p w14:paraId="605CF3CC" w14:textId="47DB914A"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DURANGO, DURANGO</w:t>
            </w:r>
          </w:p>
        </w:tc>
        <w:tc>
          <w:tcPr>
            <w:tcW w:w="495" w:type="dxa"/>
            <w:hideMark/>
          </w:tcPr>
          <w:p w14:paraId="6901B27F" w14:textId="58D10BED"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6 de agosto de</w:t>
            </w:r>
            <w:r>
              <w:rPr>
                <w:rFonts w:ascii="ITC Avant Garde" w:eastAsia="Times New Roman" w:hAnsi="ITC Avant Garde"/>
                <w:color w:val="000000"/>
                <w:sz w:val="6"/>
                <w:szCs w:val="6"/>
                <w:lang w:eastAsia="es-MX"/>
              </w:rPr>
              <w:t>l año</w:t>
            </w:r>
            <w:r w:rsidRPr="00AE5586">
              <w:rPr>
                <w:rFonts w:ascii="ITC Avant Garde" w:eastAsia="Times New Roman" w:hAnsi="ITC Avant Garde"/>
                <w:color w:val="000000"/>
                <w:sz w:val="6"/>
                <w:szCs w:val="6"/>
                <w:lang w:eastAsia="es-MX"/>
              </w:rPr>
              <w:t xml:space="preserve"> 2015</w:t>
            </w:r>
          </w:p>
        </w:tc>
        <w:tc>
          <w:tcPr>
            <w:tcW w:w="549" w:type="dxa"/>
            <w:hideMark/>
          </w:tcPr>
          <w:p w14:paraId="0129A6BB"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TDT</w:t>
            </w:r>
          </w:p>
        </w:tc>
        <w:tc>
          <w:tcPr>
            <w:tcW w:w="467" w:type="dxa"/>
            <w:hideMark/>
          </w:tcPr>
          <w:p w14:paraId="35EDF953" w14:textId="3E45BA3A"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X</w:t>
            </w:r>
            <w:r w:rsidRPr="00F370E5">
              <w:rPr>
                <w:rFonts w:ascii="ITC Avant Garde" w:eastAsia="Times New Roman" w:hAnsi="ITC Avant Garde"/>
                <w:color w:val="000000"/>
                <w:sz w:val="2"/>
                <w:szCs w:val="2"/>
                <w:lang w:eastAsia="es-MX"/>
              </w:rPr>
              <w:t xml:space="preserve"> </w:t>
            </w:r>
            <w:r w:rsidRPr="00AE5586">
              <w:rPr>
                <w:rFonts w:ascii="ITC Avant Garde" w:eastAsia="Times New Roman" w:hAnsi="ITC Avant Garde"/>
                <w:color w:val="000000"/>
                <w:sz w:val="6"/>
                <w:szCs w:val="6"/>
                <w:lang w:eastAsia="es-MX"/>
              </w:rPr>
              <w:t>HUAD</w:t>
            </w:r>
          </w:p>
        </w:tc>
        <w:tc>
          <w:tcPr>
            <w:tcW w:w="563" w:type="dxa"/>
            <w:hideMark/>
          </w:tcPr>
          <w:p w14:paraId="0582B122"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46 (662-668 MHz)</w:t>
            </w:r>
          </w:p>
        </w:tc>
        <w:tc>
          <w:tcPr>
            <w:tcW w:w="354" w:type="dxa"/>
            <w:hideMark/>
          </w:tcPr>
          <w:p w14:paraId="01D22B57" w14:textId="6B2A9212"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Pr>
                <w:rFonts w:ascii="ITC Avant Garde" w:eastAsia="Times New Roman" w:hAnsi="ITC Avant Garde"/>
                <w:color w:val="000000"/>
                <w:sz w:val="6"/>
                <w:szCs w:val="6"/>
                <w:lang w:eastAsia="es-MX"/>
              </w:rPr>
              <w:t>n/a</w:t>
            </w:r>
          </w:p>
        </w:tc>
        <w:tc>
          <w:tcPr>
            <w:tcW w:w="544" w:type="dxa"/>
            <w:hideMark/>
          </w:tcPr>
          <w:p w14:paraId="76D54EBE" w14:textId="24FE0E06"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17 de junio de</w:t>
            </w:r>
            <w:r>
              <w:rPr>
                <w:rFonts w:ascii="ITC Avant Garde" w:eastAsia="Times New Roman" w:hAnsi="ITC Avant Garde"/>
                <w:color w:val="000000"/>
                <w:sz w:val="6"/>
                <w:szCs w:val="6"/>
                <w:lang w:eastAsia="es-MX"/>
              </w:rPr>
              <w:t>l año</w:t>
            </w:r>
            <w:r w:rsidRPr="00AE5586">
              <w:rPr>
                <w:rFonts w:ascii="ITC Avant Garde" w:eastAsia="Times New Roman" w:hAnsi="ITC Avant Garde"/>
                <w:color w:val="000000"/>
                <w:sz w:val="6"/>
                <w:szCs w:val="6"/>
                <w:lang w:eastAsia="es-MX"/>
              </w:rPr>
              <w:t xml:space="preserve"> 2011</w:t>
            </w:r>
          </w:p>
        </w:tc>
        <w:tc>
          <w:tcPr>
            <w:tcW w:w="602" w:type="dxa"/>
            <w:hideMark/>
          </w:tcPr>
          <w:p w14:paraId="703ABA52" w14:textId="370CDE39"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17 de junio de 2011 al 31 de diciembre de</w:t>
            </w:r>
            <w:r>
              <w:rPr>
                <w:rFonts w:ascii="ITC Avant Garde" w:eastAsia="Times New Roman" w:hAnsi="ITC Avant Garde"/>
                <w:color w:val="000000"/>
                <w:sz w:val="6"/>
                <w:szCs w:val="6"/>
                <w:lang w:eastAsia="es-MX"/>
              </w:rPr>
              <w:t>l año</w:t>
            </w:r>
            <w:r w:rsidRPr="00AE5586">
              <w:rPr>
                <w:rFonts w:ascii="ITC Avant Garde" w:eastAsia="Times New Roman" w:hAnsi="ITC Avant Garde"/>
                <w:color w:val="000000"/>
                <w:sz w:val="6"/>
                <w:szCs w:val="6"/>
                <w:lang w:eastAsia="es-MX"/>
              </w:rPr>
              <w:t xml:space="preserve"> 2021</w:t>
            </w:r>
          </w:p>
        </w:tc>
        <w:tc>
          <w:tcPr>
            <w:tcW w:w="698" w:type="dxa"/>
            <w:hideMark/>
          </w:tcPr>
          <w:p w14:paraId="180AD0E8" w14:textId="3F2727BA"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Hasta el 31 de diciembre de</w:t>
            </w:r>
            <w:r>
              <w:rPr>
                <w:rFonts w:ascii="ITC Avant Garde" w:eastAsia="Times New Roman" w:hAnsi="ITC Avant Garde"/>
                <w:color w:val="000000"/>
                <w:sz w:val="6"/>
                <w:szCs w:val="6"/>
                <w:lang w:eastAsia="es-MX"/>
              </w:rPr>
              <w:t>l año</w:t>
            </w:r>
            <w:r w:rsidRPr="00AE5586">
              <w:rPr>
                <w:rFonts w:ascii="ITC Avant Garde" w:eastAsia="Times New Roman" w:hAnsi="ITC Avant Garde"/>
                <w:color w:val="000000"/>
                <w:sz w:val="6"/>
                <w:szCs w:val="6"/>
                <w:lang w:eastAsia="es-MX"/>
              </w:rPr>
              <w:t xml:space="preserve"> 2021</w:t>
            </w:r>
          </w:p>
        </w:tc>
        <w:tc>
          <w:tcPr>
            <w:tcW w:w="530" w:type="dxa"/>
            <w:hideMark/>
          </w:tcPr>
          <w:p w14:paraId="71FD0428"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Social</w:t>
            </w:r>
          </w:p>
        </w:tc>
        <w:tc>
          <w:tcPr>
            <w:tcW w:w="631" w:type="dxa"/>
            <w:hideMark/>
          </w:tcPr>
          <w:p w14:paraId="1295755C" w14:textId="22D6E1A6"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Pr>
                <w:rFonts w:ascii="Segoe UI Symbol" w:eastAsia="Times New Roman" w:hAnsi="Segoe UI Symbol" w:cs="Segoe UI Symbol"/>
                <w:color w:val="000000"/>
                <w:sz w:val="6"/>
                <w:szCs w:val="6"/>
                <w:lang w:eastAsia="es-MX"/>
              </w:rPr>
              <w:t>Si</w:t>
            </w:r>
          </w:p>
        </w:tc>
        <w:tc>
          <w:tcPr>
            <w:tcW w:w="631" w:type="dxa"/>
            <w:hideMark/>
          </w:tcPr>
          <w:p w14:paraId="0AC40399" w14:textId="7D518842"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941509">
              <w:rPr>
                <w:rFonts w:ascii="Segoe UI Symbol" w:eastAsia="Times New Roman" w:hAnsi="Segoe UI Symbol" w:cs="Segoe UI Symbol"/>
                <w:color w:val="000000"/>
                <w:sz w:val="6"/>
                <w:szCs w:val="6"/>
                <w:lang w:eastAsia="es-MX"/>
              </w:rPr>
              <w:t>Si</w:t>
            </w:r>
          </w:p>
        </w:tc>
        <w:tc>
          <w:tcPr>
            <w:tcW w:w="729" w:type="dxa"/>
            <w:hideMark/>
          </w:tcPr>
          <w:p w14:paraId="1CCAA866" w14:textId="15F3B2A2"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Pr>
                <w:rFonts w:ascii="ITC Avant Garde" w:eastAsia="Times New Roman" w:hAnsi="ITC Avant Garde"/>
                <w:color w:val="000000"/>
                <w:sz w:val="6"/>
                <w:szCs w:val="6"/>
                <w:lang w:eastAsia="es-MX"/>
              </w:rPr>
              <w:t>N0</w:t>
            </w:r>
          </w:p>
        </w:tc>
        <w:tc>
          <w:tcPr>
            <w:tcW w:w="873" w:type="dxa"/>
            <w:hideMark/>
          </w:tcPr>
          <w:p w14:paraId="207E8955" w14:textId="77777777" w:rsidR="00195131" w:rsidRDefault="00195131" w:rsidP="00195131">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sz w:val="6"/>
                <w:szCs w:val="6"/>
                <w:lang w:eastAsia="es-MX"/>
              </w:rPr>
              <w:t>IFT/223/UCS/235/2015</w:t>
            </w:r>
          </w:p>
          <w:p w14:paraId="25AB2427" w14:textId="3167458A" w:rsidR="00195131" w:rsidRPr="00AE5586" w:rsidRDefault="00195131" w:rsidP="00195131">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sz w:val="6"/>
                <w:szCs w:val="6"/>
                <w:lang w:eastAsia="es-MX"/>
              </w:rPr>
              <w:t>(13.02.2015)</w:t>
            </w:r>
          </w:p>
        </w:tc>
        <w:tc>
          <w:tcPr>
            <w:tcW w:w="637" w:type="dxa"/>
            <w:hideMark/>
          </w:tcPr>
          <w:p w14:paraId="3196B081" w14:textId="77777777" w:rsidR="00195131" w:rsidRPr="00AE5586" w:rsidRDefault="00195131" w:rsidP="00195131">
            <w:pPr>
              <w:spacing w:after="0" w:line="240" w:lineRule="auto"/>
              <w:jc w:val="center"/>
              <w:rPr>
                <w:rFonts w:eastAsia="Times New Roman"/>
                <w:sz w:val="6"/>
                <w:szCs w:val="6"/>
                <w:lang w:eastAsia="es-MX"/>
              </w:rPr>
            </w:pPr>
            <w:r w:rsidRPr="00AE5586">
              <w:rPr>
                <w:rFonts w:eastAsia="Times New Roman"/>
                <w:sz w:val="6"/>
                <w:szCs w:val="6"/>
                <w:lang w:eastAsia="es-MX"/>
              </w:rPr>
              <w:t>240240</w:t>
            </w:r>
          </w:p>
        </w:tc>
        <w:tc>
          <w:tcPr>
            <w:tcW w:w="637" w:type="dxa"/>
            <w:hideMark/>
          </w:tcPr>
          <w:p w14:paraId="7CFE1183" w14:textId="77777777" w:rsidR="00195131" w:rsidRPr="00AE5586" w:rsidRDefault="00195131" w:rsidP="00195131">
            <w:pPr>
              <w:spacing w:after="0" w:line="240" w:lineRule="auto"/>
              <w:jc w:val="center"/>
              <w:rPr>
                <w:rFonts w:eastAsia="Times New Roman"/>
                <w:sz w:val="6"/>
                <w:szCs w:val="6"/>
                <w:lang w:eastAsia="es-MX"/>
              </w:rPr>
            </w:pPr>
            <w:r w:rsidRPr="00AE5586">
              <w:rPr>
                <w:rFonts w:eastAsia="Times New Roman"/>
                <w:sz w:val="6"/>
                <w:szCs w:val="6"/>
                <w:lang w:eastAsia="es-MX"/>
              </w:rPr>
              <w:t>1043748</w:t>
            </w:r>
          </w:p>
        </w:tc>
        <w:tc>
          <w:tcPr>
            <w:tcW w:w="1922" w:type="dxa"/>
            <w:hideMark/>
          </w:tcPr>
          <w:p w14:paraId="77808865" w14:textId="77777777" w:rsidR="00195131"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Aquella delimitada por dos sectores circulares cuyo origen es el centro de la zona de cobertura, conforme se especifica enseguida:</w:t>
            </w:r>
          </w:p>
          <w:p w14:paraId="56FE014D" w14:textId="77777777" w:rsidR="00195131"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1. Un radio de 45 km con una abertura de 130° a partir de los 20° en dirección del giro de las manecillas del reloj, considerando el Norte geográfico como origen, y</w:t>
            </w:r>
          </w:p>
          <w:p w14:paraId="39F2C7D3" w14:textId="6984DD82" w:rsidR="00195131" w:rsidRPr="00AE5586"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2. Un radio de 20 km con una abertura de 230° a partir de los 150° en dirección del giro de las manecillas del reloj, considerando el Norte geográfico como origen.</w:t>
            </w:r>
          </w:p>
        </w:tc>
        <w:tc>
          <w:tcPr>
            <w:tcW w:w="1276" w:type="dxa"/>
            <w:hideMark/>
          </w:tcPr>
          <w:p w14:paraId="2D65C811" w14:textId="77777777" w:rsidR="00195131" w:rsidRDefault="00195131" w:rsidP="00195131">
            <w:pPr>
              <w:spacing w:after="0" w:line="240" w:lineRule="auto"/>
              <w:jc w:val="center"/>
              <w:rPr>
                <w:rFonts w:ascii="ITC Avant Garde" w:eastAsia="Times New Roman" w:hAnsi="ITC Avant Garde"/>
                <w:sz w:val="6"/>
                <w:szCs w:val="6"/>
                <w:lang w:eastAsia="es-MX"/>
              </w:rPr>
            </w:pPr>
            <w:r>
              <w:rPr>
                <w:rFonts w:ascii="ITC Avant Garde" w:eastAsia="Times New Roman" w:hAnsi="ITC Avant Garde"/>
                <w:sz w:val="6"/>
                <w:szCs w:val="6"/>
                <w:lang w:eastAsia="es-MX"/>
              </w:rPr>
              <w:t>No</w:t>
            </w:r>
          </w:p>
          <w:p w14:paraId="31E8BF99" w14:textId="602C9CC0" w:rsidR="00195131" w:rsidRPr="00AE5586" w:rsidRDefault="00195131" w:rsidP="00195131">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sz w:val="6"/>
                <w:szCs w:val="6"/>
                <w:lang w:eastAsia="es-MX"/>
              </w:rPr>
              <w:t xml:space="preserve">Se otorgó Concesión Única mediante Acuerdo P/IFT/080616/300 </w:t>
            </w:r>
          </w:p>
        </w:tc>
      </w:tr>
      <w:tr w:rsidR="00195131" w:rsidRPr="00AE5586" w14:paraId="4278BB10" w14:textId="77777777" w:rsidTr="00195131">
        <w:trPr>
          <w:trHeight w:val="20"/>
        </w:trPr>
        <w:tc>
          <w:tcPr>
            <w:tcW w:w="450" w:type="dxa"/>
            <w:hideMark/>
          </w:tcPr>
          <w:p w14:paraId="489E8E7D" w14:textId="77777777" w:rsidR="00195131" w:rsidRPr="00AE5586" w:rsidRDefault="00195131" w:rsidP="00195131">
            <w:pPr>
              <w:spacing w:after="0" w:line="240" w:lineRule="auto"/>
              <w:jc w:val="center"/>
              <w:rPr>
                <w:rFonts w:eastAsia="Times New Roman"/>
                <w:color w:val="000000"/>
                <w:sz w:val="6"/>
                <w:szCs w:val="6"/>
                <w:lang w:eastAsia="es-MX"/>
              </w:rPr>
            </w:pPr>
            <w:r w:rsidRPr="00AE5586">
              <w:rPr>
                <w:rFonts w:eastAsia="Times New Roman"/>
                <w:color w:val="000000"/>
                <w:sz w:val="6"/>
                <w:szCs w:val="6"/>
                <w:lang w:eastAsia="es-MX"/>
              </w:rPr>
              <w:t>2</w:t>
            </w:r>
          </w:p>
        </w:tc>
        <w:tc>
          <w:tcPr>
            <w:tcW w:w="667" w:type="dxa"/>
            <w:hideMark/>
          </w:tcPr>
          <w:p w14:paraId="05CD3285"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PATRONATO DE TELEVISIÓN CULTURAL DE GUANAJUATO, A.C.</w:t>
            </w:r>
          </w:p>
        </w:tc>
        <w:tc>
          <w:tcPr>
            <w:tcW w:w="632" w:type="dxa"/>
            <w:hideMark/>
          </w:tcPr>
          <w:p w14:paraId="2C17DB61" w14:textId="459F0045"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CELAYA, GUANAJUATO</w:t>
            </w:r>
          </w:p>
        </w:tc>
        <w:tc>
          <w:tcPr>
            <w:tcW w:w="495" w:type="dxa"/>
            <w:hideMark/>
          </w:tcPr>
          <w:p w14:paraId="2A47E185" w14:textId="3B1CBED0"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Pr>
                <w:rFonts w:ascii="ITC Avant Garde" w:eastAsia="Times New Roman" w:hAnsi="ITC Avant Garde"/>
                <w:color w:val="000000"/>
                <w:sz w:val="6"/>
                <w:szCs w:val="6"/>
                <w:lang w:eastAsia="es-MX"/>
              </w:rPr>
              <w:t xml:space="preserve">13 de agosto del año </w:t>
            </w:r>
            <w:r w:rsidRPr="00AE5586">
              <w:rPr>
                <w:rFonts w:ascii="ITC Avant Garde" w:eastAsia="Times New Roman" w:hAnsi="ITC Avant Garde"/>
                <w:color w:val="000000"/>
                <w:sz w:val="6"/>
                <w:szCs w:val="6"/>
                <w:lang w:eastAsia="es-MX"/>
              </w:rPr>
              <w:t>2015</w:t>
            </w:r>
          </w:p>
        </w:tc>
        <w:tc>
          <w:tcPr>
            <w:tcW w:w="549" w:type="dxa"/>
            <w:hideMark/>
          </w:tcPr>
          <w:p w14:paraId="22A37785"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TDT</w:t>
            </w:r>
          </w:p>
        </w:tc>
        <w:tc>
          <w:tcPr>
            <w:tcW w:w="467" w:type="dxa"/>
            <w:hideMark/>
          </w:tcPr>
          <w:p w14:paraId="742CF8BD" w14:textId="1406144C"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X</w:t>
            </w:r>
            <w:r w:rsidRPr="00F370E5">
              <w:rPr>
                <w:rFonts w:ascii="ITC Avant Garde" w:eastAsia="Times New Roman" w:hAnsi="ITC Avant Garde"/>
                <w:color w:val="000000"/>
                <w:sz w:val="2"/>
                <w:szCs w:val="2"/>
                <w:lang w:eastAsia="es-MX"/>
              </w:rPr>
              <w:t xml:space="preserve"> </w:t>
            </w:r>
            <w:r w:rsidRPr="00AE5586">
              <w:rPr>
                <w:rFonts w:ascii="ITC Avant Garde" w:eastAsia="Times New Roman" w:hAnsi="ITC Avant Garde"/>
                <w:color w:val="000000"/>
                <w:sz w:val="6"/>
                <w:szCs w:val="6"/>
                <w:lang w:eastAsia="es-MX"/>
              </w:rPr>
              <w:t>HCEP</w:t>
            </w:r>
          </w:p>
        </w:tc>
        <w:tc>
          <w:tcPr>
            <w:tcW w:w="563" w:type="dxa"/>
            <w:hideMark/>
          </w:tcPr>
          <w:p w14:paraId="7C4F592D"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46 (662-668 MHz)</w:t>
            </w:r>
          </w:p>
        </w:tc>
        <w:tc>
          <w:tcPr>
            <w:tcW w:w="354" w:type="dxa"/>
            <w:hideMark/>
          </w:tcPr>
          <w:p w14:paraId="0B1D108E" w14:textId="29EB6DAF"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Pr>
                <w:rFonts w:ascii="ITC Avant Garde" w:eastAsia="Times New Roman" w:hAnsi="ITC Avant Garde"/>
                <w:color w:val="000000"/>
                <w:sz w:val="6"/>
                <w:szCs w:val="6"/>
                <w:lang w:eastAsia="es-MX"/>
              </w:rPr>
              <w:t>n/a</w:t>
            </w:r>
          </w:p>
        </w:tc>
        <w:tc>
          <w:tcPr>
            <w:tcW w:w="544" w:type="dxa"/>
            <w:hideMark/>
          </w:tcPr>
          <w:p w14:paraId="7510DF24" w14:textId="416CC8AF"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11 de diciembre de</w:t>
            </w:r>
            <w:r>
              <w:rPr>
                <w:rFonts w:ascii="ITC Avant Garde" w:eastAsia="Times New Roman" w:hAnsi="ITC Avant Garde"/>
                <w:color w:val="000000"/>
                <w:sz w:val="6"/>
                <w:szCs w:val="6"/>
                <w:lang w:eastAsia="es-MX"/>
              </w:rPr>
              <w:t>l año</w:t>
            </w:r>
            <w:r w:rsidRPr="00AE5586">
              <w:rPr>
                <w:rFonts w:ascii="ITC Avant Garde" w:eastAsia="Times New Roman" w:hAnsi="ITC Avant Garde"/>
                <w:color w:val="000000"/>
                <w:sz w:val="6"/>
                <w:szCs w:val="6"/>
                <w:lang w:eastAsia="es-MX"/>
              </w:rPr>
              <w:t xml:space="preserve"> 1991</w:t>
            </w:r>
          </w:p>
        </w:tc>
        <w:tc>
          <w:tcPr>
            <w:tcW w:w="602" w:type="dxa"/>
            <w:hideMark/>
          </w:tcPr>
          <w:p w14:paraId="234D53D4"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No determinada</w:t>
            </w:r>
          </w:p>
        </w:tc>
        <w:tc>
          <w:tcPr>
            <w:tcW w:w="698" w:type="dxa"/>
            <w:hideMark/>
          </w:tcPr>
          <w:p w14:paraId="6895A748"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15 (quince) años, contados a partir de la expedición del título correspondiente</w:t>
            </w:r>
          </w:p>
        </w:tc>
        <w:tc>
          <w:tcPr>
            <w:tcW w:w="530" w:type="dxa"/>
            <w:hideMark/>
          </w:tcPr>
          <w:p w14:paraId="503F68FF" w14:textId="77777777"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AE5586">
              <w:rPr>
                <w:rFonts w:ascii="ITC Avant Garde" w:eastAsia="Times New Roman" w:hAnsi="ITC Avant Garde"/>
                <w:color w:val="000000"/>
                <w:sz w:val="6"/>
                <w:szCs w:val="6"/>
                <w:lang w:eastAsia="es-MX"/>
              </w:rPr>
              <w:t>Social</w:t>
            </w:r>
          </w:p>
        </w:tc>
        <w:tc>
          <w:tcPr>
            <w:tcW w:w="631" w:type="dxa"/>
            <w:hideMark/>
          </w:tcPr>
          <w:p w14:paraId="2BABD16F" w14:textId="3EE3B74E"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D4436E">
              <w:rPr>
                <w:rFonts w:ascii="Segoe UI Symbol" w:eastAsia="Times New Roman" w:hAnsi="Segoe UI Symbol" w:cs="Segoe UI Symbol"/>
                <w:color w:val="000000"/>
                <w:sz w:val="6"/>
                <w:szCs w:val="6"/>
                <w:lang w:eastAsia="es-MX"/>
              </w:rPr>
              <w:t>Si</w:t>
            </w:r>
          </w:p>
        </w:tc>
        <w:tc>
          <w:tcPr>
            <w:tcW w:w="631" w:type="dxa"/>
            <w:hideMark/>
          </w:tcPr>
          <w:p w14:paraId="798E5E25" w14:textId="1CAAA031"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D4436E">
              <w:rPr>
                <w:rFonts w:ascii="Segoe UI Symbol" w:eastAsia="Times New Roman" w:hAnsi="Segoe UI Symbol" w:cs="Segoe UI Symbol"/>
                <w:color w:val="000000"/>
                <w:sz w:val="6"/>
                <w:szCs w:val="6"/>
                <w:lang w:eastAsia="es-MX"/>
              </w:rPr>
              <w:t>Si</w:t>
            </w:r>
          </w:p>
        </w:tc>
        <w:tc>
          <w:tcPr>
            <w:tcW w:w="729" w:type="dxa"/>
            <w:hideMark/>
          </w:tcPr>
          <w:p w14:paraId="65BEB4F0" w14:textId="4463FC9D" w:rsidR="00195131" w:rsidRPr="00AE5586" w:rsidRDefault="00195131" w:rsidP="00195131">
            <w:pPr>
              <w:spacing w:after="0" w:line="240" w:lineRule="auto"/>
              <w:jc w:val="center"/>
              <w:rPr>
                <w:rFonts w:ascii="ITC Avant Garde" w:eastAsia="Times New Roman" w:hAnsi="ITC Avant Garde"/>
                <w:color w:val="000000"/>
                <w:sz w:val="6"/>
                <w:szCs w:val="6"/>
                <w:lang w:eastAsia="es-MX"/>
              </w:rPr>
            </w:pPr>
            <w:r w:rsidRPr="00D4436E">
              <w:rPr>
                <w:rFonts w:ascii="Segoe UI Symbol" w:eastAsia="Times New Roman" w:hAnsi="Segoe UI Symbol" w:cs="Segoe UI Symbol"/>
                <w:color w:val="000000"/>
                <w:sz w:val="6"/>
                <w:szCs w:val="6"/>
                <w:lang w:eastAsia="es-MX"/>
              </w:rPr>
              <w:t>Si</w:t>
            </w:r>
          </w:p>
        </w:tc>
        <w:tc>
          <w:tcPr>
            <w:tcW w:w="873" w:type="dxa"/>
            <w:hideMark/>
          </w:tcPr>
          <w:p w14:paraId="268FB93B" w14:textId="77777777" w:rsidR="00195131" w:rsidRDefault="00195131" w:rsidP="00195131">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sz w:val="6"/>
                <w:szCs w:val="6"/>
                <w:lang w:eastAsia="es-MX"/>
              </w:rPr>
              <w:t>IFT/223/UCS/1027/2015</w:t>
            </w:r>
          </w:p>
          <w:p w14:paraId="603052FF" w14:textId="72C1D81C" w:rsidR="00195131" w:rsidRPr="00AE5586" w:rsidRDefault="00195131" w:rsidP="00195131">
            <w:pPr>
              <w:spacing w:after="0" w:line="240" w:lineRule="auto"/>
              <w:jc w:val="center"/>
              <w:rPr>
                <w:rFonts w:ascii="ITC Avant Garde" w:eastAsia="Times New Roman" w:hAnsi="ITC Avant Garde"/>
                <w:sz w:val="6"/>
                <w:szCs w:val="6"/>
                <w:lang w:eastAsia="es-MX"/>
              </w:rPr>
            </w:pPr>
            <w:r w:rsidRPr="00AE5586">
              <w:rPr>
                <w:rFonts w:ascii="ITC Avant Garde" w:eastAsia="Times New Roman" w:hAnsi="ITC Avant Garde"/>
                <w:sz w:val="6"/>
                <w:szCs w:val="6"/>
                <w:lang w:eastAsia="es-MX"/>
              </w:rPr>
              <w:t xml:space="preserve"> (11.06.2015)</w:t>
            </w:r>
          </w:p>
        </w:tc>
        <w:tc>
          <w:tcPr>
            <w:tcW w:w="637" w:type="dxa"/>
            <w:hideMark/>
          </w:tcPr>
          <w:p w14:paraId="38ECEB7C" w14:textId="77777777" w:rsidR="00195131" w:rsidRPr="00AE5586" w:rsidRDefault="00195131" w:rsidP="00195131">
            <w:pPr>
              <w:spacing w:after="0" w:line="240" w:lineRule="auto"/>
              <w:jc w:val="center"/>
              <w:rPr>
                <w:rFonts w:eastAsia="Times New Roman"/>
                <w:sz w:val="6"/>
                <w:szCs w:val="6"/>
                <w:lang w:eastAsia="es-MX"/>
              </w:rPr>
            </w:pPr>
            <w:r w:rsidRPr="00AE5586">
              <w:rPr>
                <w:rFonts w:eastAsia="Times New Roman"/>
                <w:sz w:val="6"/>
                <w:szCs w:val="6"/>
                <w:lang w:eastAsia="es-MX"/>
              </w:rPr>
              <w:t>203106.74</w:t>
            </w:r>
          </w:p>
        </w:tc>
        <w:tc>
          <w:tcPr>
            <w:tcW w:w="637" w:type="dxa"/>
            <w:hideMark/>
          </w:tcPr>
          <w:p w14:paraId="7412CEA2" w14:textId="77777777" w:rsidR="00195131" w:rsidRPr="00AE5586" w:rsidRDefault="00195131" w:rsidP="00195131">
            <w:pPr>
              <w:spacing w:after="0" w:line="240" w:lineRule="auto"/>
              <w:jc w:val="center"/>
              <w:rPr>
                <w:rFonts w:eastAsia="Times New Roman"/>
                <w:sz w:val="6"/>
                <w:szCs w:val="6"/>
                <w:lang w:eastAsia="es-MX"/>
              </w:rPr>
            </w:pPr>
            <w:r w:rsidRPr="00AE5586">
              <w:rPr>
                <w:rFonts w:eastAsia="Times New Roman"/>
                <w:sz w:val="6"/>
                <w:szCs w:val="6"/>
                <w:lang w:eastAsia="es-MX"/>
              </w:rPr>
              <w:t>1004948</w:t>
            </w:r>
          </w:p>
        </w:tc>
        <w:tc>
          <w:tcPr>
            <w:tcW w:w="1922" w:type="dxa"/>
            <w:hideMark/>
          </w:tcPr>
          <w:p w14:paraId="1BEB9ED7" w14:textId="77777777" w:rsidR="00195131"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Aquella delimitada por tres sectores circulares cuyo origen es el centro de la zona de cobertura, conforme se especifica enseguida:</w:t>
            </w:r>
          </w:p>
          <w:p w14:paraId="7DC7E403" w14:textId="77777777" w:rsidR="00195131"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1. Un radio de 25 km con una abertura de 135° a partir de los 320° en dirección del giro de las manecillas del reloj, considerando el Norte geográfico como origen,</w:t>
            </w:r>
          </w:p>
          <w:p w14:paraId="7873B950" w14:textId="77777777" w:rsidR="00195131"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2. Un radio de 15 km con una abertura de 150° a partir de los 95° en dirección del giro de las manecillas del reloj, considerando el Norte geográfico como origen, y</w:t>
            </w:r>
          </w:p>
          <w:p w14:paraId="108E0DD9" w14:textId="0A993D95" w:rsidR="00195131" w:rsidRPr="00AE5586" w:rsidRDefault="00195131" w:rsidP="00195131">
            <w:pPr>
              <w:spacing w:after="0" w:line="240" w:lineRule="auto"/>
              <w:jc w:val="center"/>
              <w:rPr>
                <w:rFonts w:ascii="Arial" w:eastAsia="Times New Roman" w:hAnsi="Arial" w:cs="Arial"/>
                <w:sz w:val="6"/>
                <w:szCs w:val="6"/>
                <w:lang w:eastAsia="es-MX"/>
              </w:rPr>
            </w:pPr>
            <w:r w:rsidRPr="00AE5586">
              <w:rPr>
                <w:rFonts w:ascii="Arial" w:eastAsia="Times New Roman" w:hAnsi="Arial" w:cs="Arial"/>
                <w:sz w:val="6"/>
                <w:szCs w:val="6"/>
                <w:lang w:eastAsia="es-MX"/>
              </w:rPr>
              <w:t>3. Un radio de 30 km con una abertura de 75° a partir de los 245° en dirección del giro de las manecillas del reloj, considerando el Norte geográfico como origen.</w:t>
            </w:r>
          </w:p>
        </w:tc>
        <w:tc>
          <w:tcPr>
            <w:tcW w:w="1276" w:type="dxa"/>
            <w:noWrap/>
            <w:hideMark/>
          </w:tcPr>
          <w:p w14:paraId="34B5EE03" w14:textId="7E6A81E0" w:rsidR="00195131" w:rsidRPr="00AE5586" w:rsidRDefault="00195131" w:rsidP="00195131">
            <w:pPr>
              <w:spacing w:after="0" w:line="240" w:lineRule="auto"/>
              <w:jc w:val="center"/>
              <w:rPr>
                <w:rFonts w:ascii="ITC Avant Garde" w:eastAsia="Times New Roman" w:hAnsi="ITC Avant Garde"/>
                <w:sz w:val="6"/>
                <w:szCs w:val="6"/>
                <w:lang w:eastAsia="es-MX"/>
              </w:rPr>
            </w:pPr>
            <w:r>
              <w:rPr>
                <w:rFonts w:ascii="Segoe UI Symbol" w:eastAsia="Times New Roman" w:hAnsi="Segoe UI Symbol" w:cs="Segoe UI Symbol"/>
                <w:sz w:val="6"/>
                <w:szCs w:val="6"/>
                <w:lang w:eastAsia="es-MX"/>
              </w:rPr>
              <w:t>SI</w:t>
            </w:r>
          </w:p>
        </w:tc>
      </w:tr>
    </w:tbl>
    <w:p w14:paraId="18161EE8" w14:textId="77777777" w:rsidR="00AE5586" w:rsidRDefault="00AE5586" w:rsidP="00AE5586">
      <w:pPr>
        <w:spacing w:before="240" w:line="240" w:lineRule="auto"/>
        <w:jc w:val="both"/>
        <w:rPr>
          <w:rFonts w:ascii="ITC Avant Garde" w:eastAsiaTheme="minorHAnsi" w:hAnsi="ITC Avant Garde"/>
          <w:sz w:val="14"/>
          <w:szCs w:val="20"/>
        </w:rPr>
        <w:sectPr w:rsidR="00AE5586" w:rsidSect="00AE5586">
          <w:footerReference w:type="default" r:id="rId10"/>
          <w:pgSz w:w="15840" w:h="12240" w:orient="landscape"/>
          <w:pgMar w:top="1418" w:right="1985" w:bottom="1418" w:left="1418" w:header="709" w:footer="709" w:gutter="0"/>
          <w:cols w:space="708"/>
          <w:docGrid w:linePitch="360"/>
        </w:sectPr>
      </w:pPr>
    </w:p>
    <w:p w14:paraId="64AC52A9" w14:textId="77777777" w:rsidR="00AE5586" w:rsidRPr="00AE5586" w:rsidRDefault="00AE5586" w:rsidP="009455B5">
      <w:pPr>
        <w:pStyle w:val="Ttulo1"/>
        <w:spacing w:after="240"/>
        <w:jc w:val="center"/>
        <w:rPr>
          <w:rFonts w:ascii="ITC Avant Garde" w:hAnsi="ITC Avant Garde"/>
          <w:b/>
          <w:color w:val="000000" w:themeColor="text1"/>
          <w:sz w:val="22"/>
          <w:szCs w:val="22"/>
        </w:rPr>
      </w:pPr>
      <w:r w:rsidRPr="00AE5586">
        <w:rPr>
          <w:rFonts w:ascii="ITC Avant Garde" w:hAnsi="ITC Avant Garde"/>
          <w:b/>
          <w:color w:val="000000" w:themeColor="text1"/>
          <w:sz w:val="22"/>
          <w:szCs w:val="22"/>
        </w:rPr>
        <w:lastRenderedPageBreak/>
        <w:t>ANEXO 2</w:t>
      </w:r>
    </w:p>
    <w:p w14:paraId="50192978" w14:textId="402549A4" w:rsidR="00AE5586" w:rsidRPr="002A7F64" w:rsidRDefault="00AE5586" w:rsidP="009455B5">
      <w:pPr>
        <w:spacing w:before="240" w:after="240"/>
        <w:jc w:val="both"/>
        <w:rPr>
          <w:rFonts w:ascii="ITC Avant Garde" w:eastAsia="Times New Roman" w:hAnsi="ITC Avant Garde"/>
          <w:b/>
          <w:lang w:val="es-ES" w:eastAsia="es-ES"/>
        </w:rPr>
      </w:pPr>
      <w:r w:rsidRPr="002A7F64">
        <w:rPr>
          <w:rFonts w:ascii="ITC Avant Garde" w:hAnsi="ITC Avant Garde"/>
          <w:b/>
        </w:rPr>
        <w:t xml:space="preserve">TÍTULO DE CONCESIÓN PARA USAR Y APROVECHAR BANDAS DE FRECUENCIAS DEL ESPECTRO RADIOELÉCTRICO PARA USO </w:t>
      </w:r>
      <w:r>
        <w:rPr>
          <w:rFonts w:ascii="ITC Avant Garde" w:hAnsi="ITC Avant Garde"/>
          <w:b/>
        </w:rPr>
        <w:t>SOCIAL</w:t>
      </w:r>
      <w:r w:rsidRPr="002A7F64">
        <w:rPr>
          <w:rFonts w:ascii="ITC Avant Garde" w:hAnsi="ITC Avant Garde"/>
          <w:b/>
        </w:rPr>
        <w:t xml:space="preserve"> QUE OTORGA EL INSTITUTO FEDERAL DE TELECOMUNICACIONES, A FAVOR DE</w:t>
      </w:r>
      <w:r>
        <w:rPr>
          <w:rFonts w:ascii="ITC Avant Garde" w:hAnsi="ITC Avant Garde"/>
          <w:b/>
        </w:rPr>
        <w:t xml:space="preserve"> </w:t>
      </w:r>
      <w:r w:rsidRPr="0054164E">
        <w:rPr>
          <w:rFonts w:ascii="ITC Avant Garde" w:eastAsia="Arial" w:hAnsi="ITC Avant Garde"/>
          <w:b/>
          <w:color w:val="0000FF"/>
        </w:rPr>
        <w:t>(…)</w:t>
      </w:r>
      <w:r w:rsidRPr="002A7F64">
        <w:rPr>
          <w:rFonts w:ascii="ITC Avant Garde" w:hAnsi="ITC Avant Garde"/>
          <w:b/>
        </w:rPr>
        <w:t>, DE CONFORMIDAD CON LOS SIGUIENTES</w:t>
      </w:r>
      <w:r w:rsidRPr="002A7F64">
        <w:rPr>
          <w:rFonts w:ascii="ITC Avant Garde" w:eastAsia="Times New Roman" w:hAnsi="ITC Avant Garde"/>
          <w:b/>
          <w:lang w:val="es-ES" w:eastAsia="es-ES"/>
        </w:rPr>
        <w:t>:</w:t>
      </w:r>
    </w:p>
    <w:p w14:paraId="52F9E245" w14:textId="01459075" w:rsidR="00AE5586" w:rsidRPr="00195131" w:rsidRDefault="00AE5586" w:rsidP="00195131">
      <w:pPr>
        <w:pStyle w:val="Ttulo2"/>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ANTECEDENTES</w:t>
      </w:r>
    </w:p>
    <w:p w14:paraId="3E92CDAF" w14:textId="59F6C994" w:rsidR="00AE5586" w:rsidRPr="00B70024" w:rsidRDefault="00AE5586" w:rsidP="009455B5">
      <w:pPr>
        <w:pStyle w:val="estilo30"/>
        <w:numPr>
          <w:ilvl w:val="0"/>
          <w:numId w:val="4"/>
        </w:numPr>
        <w:spacing w:before="240" w:beforeAutospacing="0" w:after="240" w:afterAutospacing="0" w:line="276" w:lineRule="auto"/>
        <w:ind w:left="709"/>
        <w:jc w:val="both"/>
        <w:rPr>
          <w:rFonts w:ascii="ITC Avant Garde" w:hAnsi="ITC Avant Garde"/>
          <w:sz w:val="22"/>
          <w:szCs w:val="22"/>
        </w:rPr>
      </w:pPr>
      <w:r w:rsidRPr="00B70024">
        <w:rPr>
          <w:rFonts w:ascii="ITC Avant Garde" w:hAnsi="ITC Avant Garde"/>
          <w:bCs/>
          <w:color w:val="000000"/>
          <w:sz w:val="22"/>
          <w:szCs w:val="22"/>
        </w:rPr>
        <w:t xml:space="preserve">Mediante oficio </w:t>
      </w:r>
      <w:r w:rsidRPr="0054164E">
        <w:rPr>
          <w:rFonts w:ascii="ITC Avant Garde" w:eastAsia="Arial" w:hAnsi="ITC Avant Garde"/>
          <w:b/>
          <w:color w:val="0000FF"/>
        </w:rPr>
        <w:t>(…)</w:t>
      </w:r>
      <w:r>
        <w:rPr>
          <w:rFonts w:ascii="ITC Avant Garde" w:hAnsi="ITC Avant Garde"/>
          <w:sz w:val="22"/>
          <w:szCs w:val="22"/>
        </w:rPr>
        <w:t xml:space="preserve"> </w:t>
      </w:r>
      <w:r w:rsidRPr="00B70024">
        <w:rPr>
          <w:rFonts w:ascii="ITC Avant Garde" w:hAnsi="ITC Avant Garde"/>
          <w:bCs/>
          <w:color w:val="000000"/>
          <w:sz w:val="22"/>
          <w:szCs w:val="22"/>
        </w:rPr>
        <w:t xml:space="preserve">de fecha </w:t>
      </w:r>
      <w:r w:rsidRPr="0054164E">
        <w:rPr>
          <w:rFonts w:ascii="ITC Avant Garde" w:eastAsia="Arial" w:hAnsi="ITC Avant Garde"/>
          <w:b/>
          <w:color w:val="0000FF"/>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sidRPr="0054164E">
        <w:rPr>
          <w:rFonts w:ascii="ITC Avant Garde" w:eastAsia="Arial" w:hAnsi="ITC Avant Garde"/>
          <w:b/>
          <w:color w:val="0000FF"/>
        </w:rPr>
        <w:t>(…)</w:t>
      </w:r>
      <w:r w:rsidRPr="00B70024">
        <w:rPr>
          <w:rFonts w:ascii="ITC Avant Garde" w:hAnsi="ITC Avant Garde"/>
          <w:bCs/>
          <w:color w:val="000000"/>
          <w:sz w:val="22"/>
          <w:szCs w:val="22"/>
        </w:rPr>
        <w:t xml:space="preserve">, </w:t>
      </w:r>
      <w:r>
        <w:rPr>
          <w:rFonts w:ascii="ITC Avant Garde" w:hAnsi="ITC Avant Garde"/>
          <w:bCs/>
          <w:color w:val="000000"/>
          <w:sz w:val="22"/>
          <w:szCs w:val="22"/>
        </w:rPr>
        <w:t>el</w:t>
      </w:r>
      <w:r w:rsidRPr="00B70024">
        <w:rPr>
          <w:rFonts w:ascii="ITC Avant Garde" w:hAnsi="ITC Avant Garde"/>
          <w:bCs/>
          <w:color w:val="000000"/>
          <w:sz w:val="22"/>
          <w:szCs w:val="22"/>
        </w:rPr>
        <w:t xml:space="preserve"> </w:t>
      </w:r>
      <w:r w:rsidRPr="0054164E">
        <w:rPr>
          <w:rFonts w:ascii="ITC Avant Garde" w:eastAsia="Arial" w:hAnsi="ITC Avant Garde"/>
          <w:b/>
          <w:color w:val="0000FF"/>
        </w:rPr>
        <w:t>(…)</w:t>
      </w:r>
      <w:r w:rsidRPr="00B70024">
        <w:rPr>
          <w:rFonts w:ascii="ITC Avant Garde" w:hAnsi="ITC Avant Garde"/>
          <w:bCs/>
          <w:color w:val="000000"/>
          <w:sz w:val="22"/>
          <w:szCs w:val="22"/>
        </w:rPr>
        <w:t xml:space="preserve">, presentó solicitud para transitar al régimen de concesión de uso </w:t>
      </w:r>
      <w:r>
        <w:rPr>
          <w:rFonts w:ascii="ITC Avant Garde" w:hAnsi="ITC Avant Garde"/>
          <w:bCs/>
          <w:color w:val="000000"/>
          <w:sz w:val="22"/>
          <w:szCs w:val="22"/>
        </w:rPr>
        <w:t xml:space="preserve">social el permiso que le fue otorgado el </w:t>
      </w:r>
      <w:r w:rsidRPr="0054164E">
        <w:rPr>
          <w:rFonts w:ascii="ITC Avant Garde" w:eastAsia="Arial" w:hAnsi="ITC Avant Garde"/>
          <w:b/>
          <w:color w:val="0000FF"/>
        </w:rPr>
        <w:t>(…)</w:t>
      </w:r>
      <w:r w:rsidRPr="00B70024">
        <w:rPr>
          <w:rFonts w:ascii="ITC Avant Garde" w:hAnsi="ITC Avant Garde"/>
          <w:bCs/>
          <w:sz w:val="22"/>
          <w:szCs w:val="22"/>
        </w:rPr>
        <w:t xml:space="preserve">, en la localidad de </w:t>
      </w:r>
      <w:r w:rsidRPr="0054164E">
        <w:rPr>
          <w:rFonts w:ascii="ITC Avant Garde" w:eastAsia="Arial" w:hAnsi="ITC Avant Garde"/>
          <w:b/>
          <w:color w:val="0000FF"/>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14:paraId="6D4B643F" w14:textId="3DAAD268" w:rsidR="00AE5586" w:rsidRPr="002A7F64" w:rsidRDefault="00AE5586" w:rsidP="009455B5">
      <w:pPr>
        <w:pStyle w:val="estilo30"/>
        <w:numPr>
          <w:ilvl w:val="0"/>
          <w:numId w:val="4"/>
        </w:numPr>
        <w:spacing w:before="240" w:beforeAutospacing="0" w:after="240" w:afterAutospacing="0" w:line="276" w:lineRule="auto"/>
        <w:ind w:left="709" w:hanging="708"/>
        <w:jc w:val="both"/>
        <w:rPr>
          <w:rFonts w:ascii="ITC Avant Garde" w:hAnsi="ITC Avant Garde"/>
          <w:sz w:val="22"/>
          <w:szCs w:val="22"/>
        </w:rPr>
      </w:pPr>
      <w:r w:rsidRPr="002A7F64">
        <w:rPr>
          <w:rFonts w:ascii="ITC Avant Garde" w:hAnsi="ITC Avant Garde"/>
          <w:sz w:val="22"/>
          <w:szCs w:val="22"/>
        </w:rPr>
        <w:t>El Pleno del Instituto Federal de T</w:t>
      </w:r>
      <w:r w:rsidRPr="00B83198">
        <w:rPr>
          <w:rFonts w:ascii="ITC Avant Garde" w:hAnsi="ITC Avant Garde"/>
          <w:sz w:val="22"/>
          <w:szCs w:val="22"/>
        </w:rPr>
        <w:t>elecomu</w:t>
      </w:r>
      <w:r w:rsidRPr="00267F15">
        <w:rPr>
          <w:rFonts w:ascii="ITC Avant Garde" w:hAnsi="ITC Avant Garde"/>
          <w:sz w:val="22"/>
          <w:szCs w:val="22"/>
        </w:rPr>
        <w:t>nicaciones, mediante Acuerdo P/IFT/</w:t>
      </w:r>
      <w:r w:rsidRPr="0054164E">
        <w:rPr>
          <w:rFonts w:ascii="ITC Avant Garde" w:eastAsia="Arial" w:hAnsi="ITC Avant Garde"/>
          <w:b/>
          <w:color w:val="0000FF"/>
        </w:rPr>
        <w:t>(…)</w:t>
      </w:r>
      <w:r w:rsidRPr="00267F15">
        <w:rPr>
          <w:rFonts w:ascii="ITC Avant Garde" w:hAnsi="ITC Avant Garde"/>
          <w:sz w:val="22"/>
          <w:szCs w:val="22"/>
        </w:rPr>
        <w:t>/</w:t>
      </w:r>
      <w:r w:rsidRPr="0054164E">
        <w:rPr>
          <w:rFonts w:ascii="ITC Avant Garde" w:eastAsia="Arial" w:hAnsi="ITC Avant Garde"/>
          <w:b/>
          <w:color w:val="0000FF"/>
        </w:rPr>
        <w:t>(…)</w:t>
      </w:r>
      <w:r w:rsidRPr="00267F15">
        <w:rPr>
          <w:rFonts w:ascii="ITC Avant Garde" w:hAnsi="ITC Avant Garde"/>
          <w:sz w:val="22"/>
          <w:szCs w:val="22"/>
        </w:rPr>
        <w:t xml:space="preserve"> de fecha </w:t>
      </w:r>
      <w:r w:rsidRPr="0054164E">
        <w:rPr>
          <w:rFonts w:ascii="ITC Avant Garde" w:eastAsia="Arial" w:hAnsi="ITC Avant Garde"/>
          <w:b/>
          <w:color w:val="0000FF"/>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sidRPr="004E6765">
        <w:rPr>
          <w:rFonts w:ascii="ITC Avant Garde" w:hAnsi="ITC Avant Garde"/>
          <w:bCs/>
          <w:sz w:val="22"/>
          <w:szCs w:val="22"/>
        </w:rPr>
        <w:t>para usar y aprovechar bandas de frecuencia</w:t>
      </w:r>
      <w:r>
        <w:rPr>
          <w:rFonts w:ascii="ITC Avant Garde" w:hAnsi="ITC Avant Garde"/>
          <w:bCs/>
          <w:sz w:val="22"/>
          <w:szCs w:val="22"/>
        </w:rPr>
        <w:t>s</w:t>
      </w:r>
      <w:r w:rsidRPr="004E6765">
        <w:rPr>
          <w:rFonts w:ascii="ITC Avant Garde" w:hAnsi="ITC Avant Garde"/>
          <w:bCs/>
          <w:sz w:val="22"/>
          <w:szCs w:val="22"/>
        </w:rPr>
        <w:t xml:space="preserve"> </w:t>
      </w:r>
      <w:r w:rsidRPr="002A7F64">
        <w:rPr>
          <w:rFonts w:ascii="ITC Avant Garde" w:hAnsi="ITC Avant Garde"/>
          <w:sz w:val="22"/>
          <w:szCs w:val="22"/>
        </w:rPr>
        <w:t>de</w:t>
      </w:r>
      <w:r>
        <w:rPr>
          <w:rFonts w:ascii="ITC Avant Garde" w:hAnsi="ITC Avant Garde"/>
          <w:sz w:val="22"/>
          <w:szCs w:val="22"/>
        </w:rPr>
        <w:t>l</w:t>
      </w:r>
      <w:r w:rsidRPr="002A7F64">
        <w:rPr>
          <w:rFonts w:ascii="ITC Avant Garde" w:hAnsi="ITC Avant Garde"/>
          <w:sz w:val="22"/>
          <w:szCs w:val="22"/>
        </w:rPr>
        <w:t xml:space="preserve"> espectro radioeléctrico para uso </w:t>
      </w:r>
      <w:r>
        <w:rPr>
          <w:rFonts w:ascii="ITC Avant Garde" w:hAnsi="ITC Avant Garde"/>
          <w:sz w:val="22"/>
          <w:szCs w:val="22"/>
        </w:rPr>
        <w:t>social,</w:t>
      </w:r>
      <w:r w:rsidRPr="002A7F64">
        <w:rPr>
          <w:rFonts w:ascii="ITC Avant Garde" w:hAnsi="ITC Avant Garde"/>
          <w:sz w:val="22"/>
          <w:szCs w:val="22"/>
        </w:rPr>
        <w:t xml:space="preserve"> a favor de</w:t>
      </w:r>
      <w:r>
        <w:rPr>
          <w:rFonts w:ascii="ITC Avant Garde" w:hAnsi="ITC Avant Garde"/>
          <w:sz w:val="22"/>
          <w:szCs w:val="22"/>
        </w:rPr>
        <w:t xml:space="preserve"> </w:t>
      </w:r>
      <w:r w:rsidRPr="0054164E">
        <w:rPr>
          <w:rFonts w:ascii="ITC Avant Garde" w:eastAsia="Arial" w:hAnsi="ITC Avant Garde"/>
          <w:b/>
          <w:color w:val="0000FF"/>
        </w:rPr>
        <w:t>(…)</w:t>
      </w:r>
      <w:r>
        <w:rPr>
          <w:rFonts w:ascii="ITC Avant Garde" w:hAnsi="ITC Avant Garde"/>
          <w:sz w:val="22"/>
          <w:szCs w:val="22"/>
        </w:rPr>
        <w:t>.</w:t>
      </w:r>
    </w:p>
    <w:p w14:paraId="40732869" w14:textId="77777777" w:rsidR="00AE5586" w:rsidRPr="002A7F64" w:rsidRDefault="00AE5586" w:rsidP="009455B5">
      <w:pPr>
        <w:spacing w:before="240" w:after="240"/>
        <w:jc w:val="both"/>
        <w:rPr>
          <w:rFonts w:ascii="ITC Avant Garde" w:hAnsi="ITC Avant Garde"/>
          <w:bCs/>
          <w:lang w:eastAsia="es-MX"/>
        </w:rPr>
      </w:pPr>
      <w:r w:rsidRPr="002A7F64">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2A7F64">
        <w:rPr>
          <w:rFonts w:ascii="ITC Avant Garde" w:hAnsi="ITC Avant Garde"/>
          <w:bCs/>
          <w:lang w:eastAsia="es-MX"/>
        </w:rPr>
        <w:t xml:space="preserve"> 1, 2, 4, 5, 7, 15 fracción IV, 16</w:t>
      </w:r>
      <w:r>
        <w:rPr>
          <w:rFonts w:ascii="ITC Avant Garde" w:hAnsi="ITC Avant Garde"/>
          <w:bCs/>
          <w:lang w:eastAsia="es-MX"/>
        </w:rPr>
        <w:t>,</w:t>
      </w:r>
      <w:r w:rsidRPr="002A7F64">
        <w:rPr>
          <w:rFonts w:ascii="ITC Avant Garde" w:hAnsi="ITC Avant Garde"/>
          <w:bCs/>
          <w:lang w:eastAsia="es-MX"/>
        </w:rPr>
        <w:t xml:space="preserve"> 17</w:t>
      </w:r>
      <w:r>
        <w:rPr>
          <w:rFonts w:ascii="ITC Avant Garde" w:hAnsi="ITC Avant Garde"/>
          <w:bCs/>
          <w:lang w:eastAsia="es-MX"/>
        </w:rPr>
        <w:t xml:space="preserve"> párrafo primero</w:t>
      </w:r>
      <w:r w:rsidRPr="002A7F64">
        <w:rPr>
          <w:rFonts w:ascii="ITC Avant Garde" w:hAnsi="ITC Avant Garde"/>
          <w:bCs/>
          <w:lang w:eastAsia="es-MX"/>
        </w:rPr>
        <w:t xml:space="preserve"> fracción I, 75</w:t>
      </w:r>
      <w:r>
        <w:rPr>
          <w:rFonts w:ascii="ITC Avant Garde" w:hAnsi="ITC Avant Garde"/>
          <w:bCs/>
          <w:lang w:eastAsia="es-MX"/>
        </w:rPr>
        <w:t xml:space="preserve"> y</w:t>
      </w:r>
      <w:r w:rsidRPr="002A7F64">
        <w:rPr>
          <w:rFonts w:ascii="ITC Avant Garde" w:hAnsi="ITC Avant Garde"/>
          <w:bCs/>
          <w:lang w:eastAsia="es-MX"/>
        </w:rPr>
        <w:t xml:space="preserve"> 76 fracción </w:t>
      </w:r>
      <w:r>
        <w:rPr>
          <w:rFonts w:ascii="ITC Avant Garde" w:hAnsi="ITC Avant Garde"/>
          <w:bCs/>
          <w:lang w:eastAsia="es-MX"/>
        </w:rPr>
        <w:t xml:space="preserve">IV </w:t>
      </w:r>
      <w:r w:rsidRPr="002A7F64">
        <w:rPr>
          <w:rFonts w:ascii="ITC Avant Garde" w:hAnsi="ITC Avant Garde"/>
          <w:bCs/>
          <w:lang w:eastAsia="es-MX"/>
        </w:rPr>
        <w:t xml:space="preserve">de la Ley Federal de Telecomunicaciones y Radiodifusión; </w:t>
      </w:r>
      <w:r w:rsidRPr="00BA4605">
        <w:rPr>
          <w:rFonts w:ascii="ITC Avant Garde" w:hAnsi="ITC Avant Garde"/>
          <w:bCs/>
          <w:lang w:eastAsia="es-MX"/>
        </w:rPr>
        <w:t xml:space="preserve">Segundo Transitorio fracciones </w:t>
      </w:r>
      <w:r>
        <w:rPr>
          <w:rFonts w:ascii="ITC Avant Garde" w:hAnsi="ITC Avant Garde"/>
          <w:bCs/>
          <w:lang w:eastAsia="es-MX"/>
        </w:rPr>
        <w:t xml:space="preserve">IV, </w:t>
      </w:r>
      <w:r w:rsidRPr="00BA4605">
        <w:rPr>
          <w:rFonts w:ascii="ITC Avant Garde" w:hAnsi="ITC Avant Garde"/>
          <w:bCs/>
          <w:lang w:eastAsia="es-MX"/>
        </w:rPr>
        <w:t xml:space="preserve">VII, y IX de los </w:t>
      </w:r>
      <w:r w:rsidRPr="00BA4605">
        <w:rPr>
          <w:rFonts w:ascii="ITC Avant Garde" w:hAnsi="ITC Avant Garde"/>
        </w:rPr>
        <w:t xml:space="preserve">Lineamientos </w:t>
      </w:r>
      <w:r w:rsidRPr="00BA4605">
        <w:rPr>
          <w:rFonts w:ascii="ITC Avant Garde" w:hAnsi="ITC Avant Garde"/>
          <w:lang w:eastAsia="es-MX"/>
        </w:rPr>
        <w:t>Generales para el otorgamiento de las concesiones</w:t>
      </w:r>
      <w:r w:rsidRPr="00B70024">
        <w:rPr>
          <w:rFonts w:ascii="ITC Avant Garde" w:hAnsi="ITC Avant Garde"/>
          <w:lang w:eastAsia="es-MX"/>
        </w:rPr>
        <w:t xml:space="preserve"> a que se refiere el título cuarto de la Ley Federal de Telecomunicaciones y Radiodifusión</w:t>
      </w:r>
      <w:r>
        <w:rPr>
          <w:rFonts w:ascii="ITC Avant Garde" w:hAnsi="ITC Avant Garde"/>
          <w:lang w:eastAsia="es-MX"/>
        </w:rPr>
        <w:t>;</w:t>
      </w:r>
      <w:r w:rsidRPr="002A7F64">
        <w:rPr>
          <w:rFonts w:ascii="ITC Avant Garde" w:hAnsi="ITC Avant Garde"/>
          <w:bCs/>
          <w:lang w:eastAsia="es-MX"/>
        </w:rPr>
        <w:t xml:space="preserve"> y 1, 4 fracción II </w:t>
      </w:r>
      <w:r>
        <w:rPr>
          <w:rFonts w:ascii="ITC Avant Garde" w:hAnsi="ITC Avant Garde"/>
          <w:bCs/>
          <w:lang w:eastAsia="es-MX"/>
        </w:rPr>
        <w:t xml:space="preserve">y </w:t>
      </w:r>
      <w:r w:rsidRPr="002A7F64">
        <w:rPr>
          <w:rFonts w:ascii="ITC Avant Garde" w:hAnsi="ITC Avant Garde"/>
          <w:bCs/>
          <w:lang w:eastAsia="es-MX"/>
        </w:rPr>
        <w:t xml:space="preserve">14 fracción X del Estatuto Orgánico del Instituto Federal de Telecomunicaciones, se expide el presente Título de Concesión </w:t>
      </w:r>
      <w:r>
        <w:rPr>
          <w:rFonts w:ascii="ITC Avant Garde" w:hAnsi="ITC Avant Garde"/>
          <w:bCs/>
          <w:lang w:eastAsia="es-MX"/>
        </w:rPr>
        <w:t xml:space="preserve">para usar y aprovechar bandas de frecuencias </w:t>
      </w:r>
      <w:r w:rsidRPr="002A7F64">
        <w:rPr>
          <w:rFonts w:ascii="ITC Avant Garde" w:hAnsi="ITC Avant Garde"/>
          <w:bCs/>
          <w:lang w:eastAsia="es-MX"/>
        </w:rPr>
        <w:t>de</w:t>
      </w:r>
      <w:r>
        <w:rPr>
          <w:rFonts w:ascii="ITC Avant Garde" w:hAnsi="ITC Avant Garde"/>
          <w:bCs/>
          <w:lang w:eastAsia="es-MX"/>
        </w:rPr>
        <w:t>l</w:t>
      </w:r>
      <w:r w:rsidRPr="002A7F64">
        <w:rPr>
          <w:rFonts w:ascii="ITC Avant Garde" w:hAnsi="ITC Avant Garde"/>
          <w:bCs/>
          <w:lang w:eastAsia="es-MX"/>
        </w:rPr>
        <w:t xml:space="preserve"> espectro radioeléctrico </w:t>
      </w:r>
      <w:r>
        <w:rPr>
          <w:rFonts w:ascii="ITC Avant Garde" w:hAnsi="ITC Avant Garde"/>
          <w:bCs/>
          <w:lang w:eastAsia="es-MX"/>
        </w:rPr>
        <w:t xml:space="preserve">para uso social </w:t>
      </w:r>
      <w:r w:rsidRPr="002A7F64">
        <w:rPr>
          <w:rFonts w:ascii="ITC Avant Garde" w:hAnsi="ITC Avant Garde"/>
          <w:bCs/>
          <w:lang w:eastAsia="es-MX"/>
        </w:rPr>
        <w:t>sujeto a las siguientes:</w:t>
      </w:r>
    </w:p>
    <w:p w14:paraId="3525D073" w14:textId="72914A36" w:rsidR="00AE5586" w:rsidRPr="00AE5586" w:rsidRDefault="00AE5586" w:rsidP="00195131">
      <w:pPr>
        <w:pStyle w:val="Ttulo2"/>
        <w:jc w:val="center"/>
        <w:rPr>
          <w:rFonts w:ascii="ITC Avant Garde" w:hAnsi="ITC Avant Garde"/>
          <w:b/>
          <w:color w:val="000000" w:themeColor="text1"/>
          <w:sz w:val="22"/>
          <w:szCs w:val="22"/>
        </w:rPr>
      </w:pPr>
      <w:r w:rsidRPr="00AE5586">
        <w:rPr>
          <w:rFonts w:ascii="ITC Avant Garde" w:hAnsi="ITC Avant Garde"/>
          <w:b/>
          <w:color w:val="000000" w:themeColor="text1"/>
          <w:sz w:val="22"/>
          <w:szCs w:val="22"/>
        </w:rPr>
        <w:t>CONDICIONES</w:t>
      </w:r>
    </w:p>
    <w:p w14:paraId="421448B3" w14:textId="77777777" w:rsidR="00AE5586" w:rsidRPr="00195131" w:rsidRDefault="00AE5586"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Disposiciones Generales</w:t>
      </w:r>
    </w:p>
    <w:p w14:paraId="03E80ABA" w14:textId="77777777" w:rsidR="00AE5586" w:rsidRPr="002A7F64" w:rsidRDefault="00AE5586" w:rsidP="009455B5">
      <w:pPr>
        <w:numPr>
          <w:ilvl w:val="0"/>
          <w:numId w:val="5"/>
        </w:numPr>
        <w:spacing w:before="240" w:after="240"/>
        <w:jc w:val="both"/>
        <w:rPr>
          <w:rFonts w:ascii="ITC Avant Garde" w:hAnsi="ITC Avant Garde"/>
        </w:rPr>
      </w:pPr>
      <w:r w:rsidRPr="002A7F64">
        <w:rPr>
          <w:rFonts w:ascii="ITC Avant Garde" w:hAnsi="ITC Avant Garde"/>
          <w:b/>
          <w:bCs/>
        </w:rPr>
        <w:t xml:space="preserve">Definición de términos. </w:t>
      </w:r>
      <w:r w:rsidRPr="002A7F64">
        <w:rPr>
          <w:rFonts w:ascii="ITC Avant Garde" w:hAnsi="ITC Avant Garde"/>
          <w:bCs/>
        </w:rPr>
        <w:t>Para los efectos del presente título</w:t>
      </w:r>
      <w:r>
        <w:rPr>
          <w:rFonts w:ascii="ITC Avant Garde" w:hAnsi="ITC Avant Garde"/>
          <w:bCs/>
        </w:rPr>
        <w:t>, se entenderá por</w:t>
      </w:r>
      <w:r w:rsidRPr="002A7F64">
        <w:rPr>
          <w:rFonts w:ascii="ITC Avant Garde" w:hAnsi="ITC Avant Garde"/>
          <w:bCs/>
        </w:rPr>
        <w:t>:</w:t>
      </w:r>
    </w:p>
    <w:p w14:paraId="55525D7A" w14:textId="77777777" w:rsidR="00AE5586" w:rsidRPr="00C54E23" w:rsidRDefault="00AE5586" w:rsidP="009455B5">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C54E23">
        <w:rPr>
          <w:rFonts w:ascii="ITC Avant Garde" w:hAnsi="ITC Avant Garde"/>
          <w:b/>
          <w:sz w:val="22"/>
          <w:szCs w:val="22"/>
        </w:rPr>
        <w:t>Concesión de espectro radioeléctrico:</w:t>
      </w:r>
      <w:r w:rsidRPr="00C54E23">
        <w:rPr>
          <w:rFonts w:ascii="ITC Avant Garde" w:hAnsi="ITC Avant Garde"/>
          <w:sz w:val="22"/>
          <w:szCs w:val="22"/>
        </w:rPr>
        <w:t xml:space="preserve"> </w:t>
      </w:r>
      <w:r>
        <w:rPr>
          <w:rFonts w:ascii="ITC Avant Garde" w:hAnsi="ITC Avant Garde"/>
          <w:sz w:val="22"/>
          <w:szCs w:val="22"/>
        </w:rPr>
        <w:t>La presente concesión que confiere el derecho para usar y aprovechar bandas de frecuencias del espectro radioeléctrico para uso social que otorga el Instituto</w:t>
      </w:r>
      <w:r w:rsidRPr="00C54E23">
        <w:rPr>
          <w:rFonts w:ascii="ITC Avant Garde" w:hAnsi="ITC Avant Garde"/>
          <w:sz w:val="22"/>
          <w:szCs w:val="22"/>
        </w:rPr>
        <w:t>;</w:t>
      </w:r>
    </w:p>
    <w:p w14:paraId="47CD2702" w14:textId="77777777" w:rsidR="00AE5586" w:rsidRPr="002A7F64" w:rsidRDefault="00AE5586" w:rsidP="009455B5">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2A7F64">
        <w:rPr>
          <w:rFonts w:ascii="ITC Avant Garde" w:hAnsi="ITC Avant Garde"/>
          <w:b/>
          <w:sz w:val="22"/>
          <w:szCs w:val="22"/>
        </w:rPr>
        <w:lastRenderedPageBreak/>
        <w:t>Concesionario:</w:t>
      </w:r>
      <w:r w:rsidRPr="002A7F64">
        <w:rPr>
          <w:rFonts w:ascii="ITC Avant Garde" w:hAnsi="ITC Avant Garde"/>
          <w:sz w:val="22"/>
          <w:szCs w:val="22"/>
        </w:rPr>
        <w:t xml:space="preserve"> </w:t>
      </w:r>
      <w:r>
        <w:rPr>
          <w:rFonts w:ascii="ITC Avant Garde" w:hAnsi="ITC Avant Garde"/>
          <w:bCs/>
          <w:sz w:val="22"/>
          <w:szCs w:val="22"/>
        </w:rPr>
        <w:t>El</w:t>
      </w:r>
      <w:r w:rsidRPr="002A7F64">
        <w:rPr>
          <w:rFonts w:ascii="ITC Avant Garde" w:hAnsi="ITC Avant Garde"/>
          <w:bCs/>
          <w:sz w:val="22"/>
          <w:szCs w:val="22"/>
        </w:rPr>
        <w:t xml:space="preserve"> titular de la Concesión de espectro radioeléctrico;</w:t>
      </w:r>
    </w:p>
    <w:p w14:paraId="533DA465" w14:textId="77777777" w:rsidR="00AE5586" w:rsidRPr="002A7F64" w:rsidRDefault="00AE5586" w:rsidP="009455B5">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2A7F64">
        <w:rPr>
          <w:rFonts w:ascii="ITC Avant Garde" w:hAnsi="ITC Avant Garde"/>
          <w:b/>
          <w:sz w:val="22"/>
          <w:szCs w:val="22"/>
        </w:rPr>
        <w:t>Instituto:</w:t>
      </w:r>
      <w:r w:rsidRPr="002A7F64">
        <w:rPr>
          <w:rFonts w:ascii="ITC Avant Garde" w:hAnsi="ITC Avant Garde"/>
          <w:sz w:val="22"/>
          <w:szCs w:val="22"/>
        </w:rPr>
        <w:t xml:space="preserve"> </w:t>
      </w:r>
      <w:r w:rsidRPr="002A7F64">
        <w:rPr>
          <w:rFonts w:ascii="ITC Avant Garde" w:hAnsi="ITC Avant Garde"/>
          <w:bCs/>
          <w:sz w:val="22"/>
          <w:szCs w:val="22"/>
        </w:rPr>
        <w:t>El Instituto Federal de Telecomunicaciones;</w:t>
      </w:r>
    </w:p>
    <w:p w14:paraId="588BDC47" w14:textId="77777777" w:rsidR="00AE5586" w:rsidRDefault="00AE5586" w:rsidP="009455B5">
      <w:pPr>
        <w:numPr>
          <w:ilvl w:val="0"/>
          <w:numId w:val="6"/>
        </w:numPr>
        <w:tabs>
          <w:tab w:val="num" w:pos="851"/>
        </w:tabs>
        <w:spacing w:before="240" w:after="240"/>
        <w:ind w:left="851" w:hanging="425"/>
        <w:jc w:val="both"/>
        <w:rPr>
          <w:rFonts w:ascii="ITC Avant Garde" w:hAnsi="ITC Avant Garde"/>
        </w:rPr>
      </w:pPr>
      <w:r w:rsidRPr="002A7F64">
        <w:rPr>
          <w:rFonts w:ascii="ITC Avant Garde" w:hAnsi="ITC Avant Garde"/>
          <w:b/>
        </w:rPr>
        <w:t>Ley:</w:t>
      </w:r>
      <w:r w:rsidRPr="002A7F64">
        <w:rPr>
          <w:rFonts w:ascii="ITC Avant Garde" w:hAnsi="ITC Avant Garde"/>
        </w:rPr>
        <w:t xml:space="preserve"> Ley Federal de Telecomunicaciones y Radiodifusión</w:t>
      </w:r>
      <w:r>
        <w:rPr>
          <w:rFonts w:ascii="ITC Avant Garde" w:hAnsi="ITC Avant Garde"/>
        </w:rPr>
        <w:t>, y</w:t>
      </w:r>
    </w:p>
    <w:p w14:paraId="5EDE0AD3" w14:textId="77777777" w:rsidR="00AE5586" w:rsidRDefault="00AE5586" w:rsidP="009455B5">
      <w:pPr>
        <w:numPr>
          <w:ilvl w:val="0"/>
          <w:numId w:val="6"/>
        </w:numPr>
        <w:tabs>
          <w:tab w:val="num" w:pos="851"/>
        </w:tabs>
        <w:spacing w:before="240" w:after="240"/>
        <w:ind w:left="851" w:hanging="425"/>
        <w:jc w:val="both"/>
        <w:rPr>
          <w:rFonts w:ascii="ITC Avant Garde" w:hAnsi="ITC Avant Garde"/>
        </w:rPr>
      </w:pPr>
      <w:r w:rsidRPr="009D0BBE">
        <w:rPr>
          <w:rFonts w:ascii="ITC Avant Garde" w:hAnsi="ITC Avant Garde"/>
          <w:b/>
        </w:rPr>
        <w:t xml:space="preserve">Servicio Público </w:t>
      </w:r>
      <w:r w:rsidRPr="001617CB">
        <w:rPr>
          <w:rFonts w:ascii="ITC Avant Garde" w:hAnsi="ITC Avant Garde"/>
          <w:b/>
        </w:rPr>
        <w:t>de Televisión Radiodifundida</w:t>
      </w:r>
      <w:r>
        <w:rPr>
          <w:rFonts w:ascii="ITC Avant Garde" w:hAnsi="ITC Avant Garde"/>
          <w:b/>
        </w:rPr>
        <w:t xml:space="preserve"> Digital</w:t>
      </w:r>
      <w:r w:rsidRPr="001617CB">
        <w:rPr>
          <w:rFonts w:ascii="ITC Avant Garde" w:hAnsi="ITC Avant Garde"/>
          <w:b/>
        </w:rPr>
        <w:t>:</w:t>
      </w:r>
      <w:r w:rsidRPr="001617CB">
        <w:rPr>
          <w:rFonts w:ascii="ITC Avant Garde" w:hAnsi="ITC Avant Garde"/>
        </w:rPr>
        <w:t xml:space="preserve"> Servicio público de interés general que se presta mediante la propagación de ondas electromagnéticas que transportan señales </w:t>
      </w:r>
      <w:r>
        <w:rPr>
          <w:rFonts w:ascii="ITC Avant Garde" w:hAnsi="ITC Avant Garde"/>
        </w:rPr>
        <w:t xml:space="preserve">digitales </w:t>
      </w:r>
      <w:r w:rsidRPr="001617CB">
        <w:rPr>
          <w:rFonts w:ascii="ITC Avant Garde" w:hAnsi="ITC Avant Garde"/>
        </w:rPr>
        <w:t>de audio y video asociados, haciendo uso</w:t>
      </w:r>
      <w:r>
        <w:rPr>
          <w:rFonts w:ascii="ITC Avant Garde" w:hAnsi="ITC Avant Garde"/>
        </w:rPr>
        <w:t xml:space="preserve"> y</w:t>
      </w:r>
      <w:r w:rsidRPr="001617CB">
        <w:rPr>
          <w:rFonts w:ascii="ITC Avant Garde" w:hAnsi="ITC Avant Garde"/>
        </w:rPr>
        <w:t xml:space="preserve"> aprovechamiento de canales de transmisión de radiodifusión, con el que la población puede recibir de manera directa y gratuita las señales del emisor utilizando los dispositivos idóneos para ello</w:t>
      </w:r>
      <w:r w:rsidRPr="009D0BBE">
        <w:rPr>
          <w:rFonts w:ascii="ITC Avant Garde" w:hAnsi="ITC Avant Garde"/>
        </w:rPr>
        <w:t>.</w:t>
      </w:r>
    </w:p>
    <w:p w14:paraId="78DCAB3F" w14:textId="77777777" w:rsidR="00AE5586" w:rsidRPr="008844A7" w:rsidRDefault="00AE5586" w:rsidP="009455B5">
      <w:pPr>
        <w:numPr>
          <w:ilvl w:val="0"/>
          <w:numId w:val="6"/>
        </w:numPr>
        <w:tabs>
          <w:tab w:val="num" w:pos="851"/>
        </w:tabs>
        <w:spacing w:before="240" w:after="240"/>
        <w:ind w:left="851" w:hanging="425"/>
        <w:jc w:val="both"/>
        <w:rPr>
          <w:rFonts w:ascii="ITC Avant Garde" w:hAnsi="ITC Avant Garde"/>
        </w:rPr>
      </w:pPr>
      <w:r w:rsidRPr="00C92253">
        <w:rPr>
          <w:rFonts w:ascii="ITC Avant Garde" w:hAnsi="ITC Avant Garde"/>
          <w:b/>
        </w:rPr>
        <w:t xml:space="preserve">Zona de Cobertura: </w:t>
      </w:r>
      <w:r w:rsidRPr="00C92253">
        <w:rPr>
          <w:rFonts w:ascii="ITC Avant Garde" w:hAnsi="ITC Avant Garde"/>
        </w:rPr>
        <w:t>Área geográfica circular determinada por el radio de cobertura y las coordenadas de referencia, asociada a un canal de transmisión de radiodifusión, dentro de la cual se podrá prestar el Servicio Público de Televisión Radiodifundida Digital</w:t>
      </w:r>
      <w:r>
        <w:rPr>
          <w:rFonts w:ascii="ITC Avant Garde" w:hAnsi="ITC Avant Garde"/>
        </w:rPr>
        <w:t>.</w:t>
      </w:r>
    </w:p>
    <w:p w14:paraId="29792B62" w14:textId="77777777" w:rsidR="00AE5586" w:rsidRPr="00D354F7" w:rsidRDefault="00AE5586" w:rsidP="009455B5">
      <w:pPr>
        <w:numPr>
          <w:ilvl w:val="0"/>
          <w:numId w:val="5"/>
        </w:numPr>
        <w:spacing w:before="240" w:after="240"/>
        <w:jc w:val="both"/>
        <w:rPr>
          <w:rFonts w:ascii="ITC Avant Garde" w:hAnsi="ITC Avant Garde"/>
          <w:bCs/>
        </w:rPr>
      </w:pPr>
      <w:r w:rsidRPr="002A7F64">
        <w:rPr>
          <w:rFonts w:ascii="ITC Avant Garde" w:hAnsi="ITC Avant Garde"/>
          <w:b/>
        </w:rPr>
        <w:t xml:space="preserve">Modalidad de uso de la Concesión de espectro radioeléctrico. </w:t>
      </w:r>
      <w:r w:rsidRPr="00D354F7">
        <w:rPr>
          <w:rFonts w:ascii="ITC Avant Garde" w:hAnsi="ITC Avant Garde"/>
        </w:rPr>
        <w:t xml:space="preserve">Con la concesión de espectro radioeléctrico se otorga el uso y aprovechamiento de las bandas de frecuencias del espectro para uso social, sin fines de lucro, con propósitos </w:t>
      </w:r>
      <w:r w:rsidRPr="00D354F7">
        <w:rPr>
          <w:rFonts w:ascii="ITC Avant Garde" w:hAnsi="ITC Avant Garde"/>
          <w:lang w:val="es-ES_tradnl"/>
        </w:rPr>
        <w:t>culturales, científicos, educativos o a la comunidad</w:t>
      </w:r>
      <w:r w:rsidRPr="00D354F7">
        <w:rPr>
          <w:rFonts w:ascii="ITC Avant Garde" w:hAnsi="ITC Avant Garde"/>
        </w:rPr>
        <w:t>.</w:t>
      </w:r>
    </w:p>
    <w:p w14:paraId="217F0972" w14:textId="77777777" w:rsidR="00AE5586" w:rsidRPr="002A7F64" w:rsidRDefault="00AE5586" w:rsidP="009455B5">
      <w:pPr>
        <w:pStyle w:val="estilo30"/>
        <w:spacing w:before="240" w:beforeAutospacing="0" w:after="240" w:afterAutospacing="0" w:line="276" w:lineRule="auto"/>
        <w:ind w:left="567"/>
        <w:jc w:val="both"/>
        <w:rPr>
          <w:rFonts w:ascii="ITC Avant Garde" w:eastAsia="Calibri" w:hAnsi="ITC Avant Garde"/>
          <w:sz w:val="22"/>
          <w:szCs w:val="22"/>
          <w:lang w:eastAsia="en-US"/>
        </w:rPr>
      </w:pPr>
      <w:r w:rsidRPr="002A7F64">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w:t>
      </w:r>
      <w:r>
        <w:rPr>
          <w:rFonts w:ascii="ITC Avant Garde" w:eastAsia="Calibri" w:hAnsi="ITC Avant Garde"/>
          <w:sz w:val="22"/>
          <w:szCs w:val="22"/>
          <w:lang w:eastAsia="en-US"/>
        </w:rPr>
        <w:t xml:space="preserve"> normas y disposiciones</w:t>
      </w:r>
      <w:r w:rsidRPr="002A7F64">
        <w:rPr>
          <w:rFonts w:ascii="ITC Avant Garde" w:eastAsia="Calibri" w:hAnsi="ITC Avant Garde"/>
          <w:sz w:val="22"/>
          <w:szCs w:val="22"/>
          <w:lang w:eastAsia="en-US"/>
        </w:rPr>
        <w:t xml:space="preserve"> técnicas, resoluciones, acuerdos, circulares y demás disposiciones administrativas de carácter general, así como a las condiciones establecidas en el presente título.</w:t>
      </w:r>
    </w:p>
    <w:p w14:paraId="2F080A82" w14:textId="77777777" w:rsidR="00AE5586" w:rsidRPr="002A7F64" w:rsidRDefault="00AE5586" w:rsidP="009455B5">
      <w:pPr>
        <w:pStyle w:val="Prrafodelista"/>
        <w:spacing w:before="240" w:after="240" w:line="276" w:lineRule="auto"/>
        <w:ind w:left="510"/>
        <w:jc w:val="both"/>
        <w:rPr>
          <w:rFonts w:ascii="ITC Avant Garde" w:eastAsia="Calibri" w:hAnsi="ITC Avant Garde"/>
          <w:sz w:val="22"/>
          <w:szCs w:val="22"/>
        </w:rPr>
      </w:pPr>
      <w:r w:rsidRPr="002A7F64">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44C424B" w14:textId="00006A1C" w:rsidR="00AE5586" w:rsidRDefault="00AE5586" w:rsidP="009455B5">
      <w:pPr>
        <w:pStyle w:val="estilo30"/>
        <w:numPr>
          <w:ilvl w:val="0"/>
          <w:numId w:val="5"/>
        </w:numPr>
        <w:spacing w:before="240" w:beforeAutospacing="0" w:after="240" w:afterAutospacing="0" w:line="276" w:lineRule="auto"/>
        <w:jc w:val="both"/>
      </w:pPr>
      <w:r w:rsidRPr="002A7F64">
        <w:rPr>
          <w:rFonts w:ascii="ITC Avant Garde" w:hAnsi="ITC Avant Garde"/>
          <w:b/>
          <w:bCs/>
          <w:sz w:val="22"/>
          <w:szCs w:val="22"/>
        </w:rPr>
        <w:t xml:space="preserve">Domicilio convencional. </w:t>
      </w:r>
      <w:r w:rsidRPr="002A7F64">
        <w:rPr>
          <w:rFonts w:ascii="ITC Avant Garde" w:hAnsi="ITC Avant Garde"/>
          <w:bCs/>
          <w:sz w:val="22"/>
          <w:szCs w:val="22"/>
        </w:rPr>
        <w:t>El Concesionario</w:t>
      </w:r>
      <w:r w:rsidRPr="002A7F64">
        <w:rPr>
          <w:rFonts w:ascii="ITC Avant Garde" w:hAnsi="ITC Avant Garde"/>
          <w:b/>
          <w:bCs/>
          <w:sz w:val="22"/>
          <w:szCs w:val="22"/>
        </w:rPr>
        <w:t xml:space="preserve"> </w:t>
      </w:r>
      <w:r w:rsidRPr="002A7F64">
        <w:rPr>
          <w:rFonts w:ascii="ITC Avant Garde" w:hAnsi="ITC Avant Garde"/>
          <w:bCs/>
          <w:sz w:val="22"/>
          <w:szCs w:val="22"/>
        </w:rPr>
        <w:t xml:space="preserve">señaló como domicilio para oír y recibir todo tipo de notificaciones y documentos, el ubicado en: </w:t>
      </w:r>
      <w:r w:rsidRPr="0054164E">
        <w:rPr>
          <w:rFonts w:ascii="ITC Avant Garde" w:eastAsia="Arial" w:hAnsi="ITC Avant Garde"/>
          <w:b/>
          <w:color w:val="0000FF"/>
        </w:rPr>
        <w:t>(…)</w:t>
      </w:r>
      <w:r>
        <w:rPr>
          <w:noProof/>
        </w:rPr>
        <w:t>.</w:t>
      </w:r>
    </w:p>
    <w:p w14:paraId="7A1A7821" w14:textId="77777777" w:rsidR="00AE5586" w:rsidRPr="002A7F64" w:rsidRDefault="00AE5586" w:rsidP="009455B5">
      <w:pPr>
        <w:spacing w:before="240" w:after="240"/>
        <w:ind w:left="567"/>
        <w:jc w:val="both"/>
        <w:rPr>
          <w:rFonts w:ascii="ITC Avant Garde" w:eastAsia="Times New Roman" w:hAnsi="ITC Avant Garde"/>
          <w:bCs/>
          <w:lang w:eastAsia="es-MX"/>
        </w:rPr>
      </w:pPr>
      <w:r w:rsidRPr="002A7F64">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A7F64" w:rsidDel="000C0E5E">
        <w:rPr>
          <w:rFonts w:ascii="ITC Avant Garde" w:eastAsia="Times New Roman" w:hAnsi="ITC Avant Garde"/>
          <w:bCs/>
          <w:lang w:eastAsia="es-MX"/>
        </w:rPr>
        <w:t xml:space="preserve"> </w:t>
      </w:r>
    </w:p>
    <w:p w14:paraId="081117BA" w14:textId="77777777" w:rsidR="00AE5586" w:rsidRPr="002A7F64" w:rsidRDefault="00AE5586" w:rsidP="009455B5">
      <w:pPr>
        <w:pStyle w:val="Textoindependiente"/>
        <w:keepLines/>
        <w:numPr>
          <w:ilvl w:val="0"/>
          <w:numId w:val="5"/>
        </w:numPr>
        <w:tabs>
          <w:tab w:val="left" w:pos="567"/>
        </w:tabs>
        <w:spacing w:before="240" w:after="240" w:line="276" w:lineRule="auto"/>
        <w:rPr>
          <w:rFonts w:ascii="ITC Avant Garde" w:eastAsia="Calibri" w:hAnsi="ITC Avant Garde"/>
          <w:sz w:val="22"/>
          <w:szCs w:val="22"/>
          <w:lang w:val="es-MX" w:eastAsia="en-US"/>
        </w:rPr>
      </w:pPr>
      <w:r w:rsidRPr="002A7F64">
        <w:rPr>
          <w:rFonts w:ascii="ITC Avant Garde" w:eastAsia="Calibri" w:hAnsi="ITC Avant Garde"/>
          <w:b/>
          <w:sz w:val="22"/>
          <w:szCs w:val="22"/>
          <w:lang w:val="es-MX" w:eastAsia="en-US"/>
        </w:rPr>
        <w:t xml:space="preserve">Condiciones del uso de la banda de frecuencias. </w:t>
      </w:r>
      <w:r w:rsidRPr="002A7F64">
        <w:rPr>
          <w:rFonts w:ascii="ITC Avant Garde" w:eastAsia="Calibri" w:hAnsi="ITC Avant Garde"/>
          <w:sz w:val="22"/>
          <w:szCs w:val="22"/>
          <w:lang w:val="es-MX" w:eastAsia="en-US"/>
        </w:rPr>
        <w:t xml:space="preserve">El Concesionario podrá usar y aprovechar las bandas de frecuencias del espectro radioeléctrico de </w:t>
      </w:r>
      <w:r w:rsidRPr="002A7F64">
        <w:rPr>
          <w:rFonts w:ascii="ITC Avant Garde" w:eastAsia="Calibri" w:hAnsi="ITC Avant Garde"/>
          <w:bCs/>
          <w:sz w:val="22"/>
          <w:szCs w:val="22"/>
          <w:lang w:val="es-MX" w:eastAsia="en-US"/>
        </w:rPr>
        <w:t>radiodifusión</w:t>
      </w:r>
      <w:r w:rsidRPr="002A7F64">
        <w:rPr>
          <w:rFonts w:ascii="ITC Avant Garde" w:eastAsia="Calibri" w:hAnsi="ITC Avant Garde"/>
          <w:sz w:val="22"/>
          <w:szCs w:val="22"/>
          <w:lang w:val="es-MX" w:eastAsia="en-US"/>
        </w:rPr>
        <w:t xml:space="preserve"> bajo los parámetros y </w:t>
      </w:r>
      <w:r w:rsidRPr="002A7F64">
        <w:rPr>
          <w:rFonts w:ascii="ITC Avant Garde" w:hAnsi="ITC Avant Garde"/>
          <w:bCs/>
          <w:sz w:val="22"/>
          <w:szCs w:val="22"/>
          <w:lang w:val="es-MX"/>
        </w:rPr>
        <w:t>características técnicas siguientes:</w:t>
      </w:r>
    </w:p>
    <w:p w14:paraId="36237DBA" w14:textId="3FF2F1DB" w:rsidR="00AE5586" w:rsidRPr="002A1B76" w:rsidRDefault="00AE5586" w:rsidP="009455B5">
      <w:pPr>
        <w:pStyle w:val="estilo30"/>
        <w:spacing w:before="240" w:beforeAutospacing="0" w:after="240" w:afterAutospacing="0" w:line="276" w:lineRule="auto"/>
        <w:ind w:left="1134"/>
        <w:jc w:val="both"/>
        <w:rPr>
          <w:rFonts w:ascii="ITC Avant Garde" w:eastAsia="Arial" w:hAnsi="ITC Avant Garde"/>
        </w:rPr>
      </w:pPr>
      <w:r w:rsidRPr="002A1B76">
        <w:rPr>
          <w:rFonts w:ascii="ITC Avant Garde" w:eastAsia="Arial" w:hAnsi="ITC Avant Garde"/>
          <w:b/>
        </w:rPr>
        <w:t>1. Canal asignado:</w:t>
      </w:r>
      <w:r>
        <w:rPr>
          <w:rFonts w:ascii="ITC Avant Garde" w:eastAsia="Arial" w:hAnsi="ITC Avant Garde"/>
          <w:b/>
        </w:rPr>
        <w:t xml:space="preserve"> </w:t>
      </w:r>
      <w:r w:rsidRPr="002A1B76">
        <w:rPr>
          <w:rFonts w:ascii="ITC Avant Garde" w:eastAsia="Arial" w:hAnsi="ITC Avant Garde"/>
        </w:rPr>
        <w:t>47 (668-674 MHz)</w:t>
      </w:r>
    </w:p>
    <w:p w14:paraId="0A9B2286" w14:textId="66353014" w:rsidR="00AE5586" w:rsidRPr="002A1B76" w:rsidRDefault="00AE5586" w:rsidP="009455B5">
      <w:pPr>
        <w:pStyle w:val="estilo30"/>
        <w:spacing w:before="240" w:beforeAutospacing="0" w:after="240" w:afterAutospacing="0" w:line="276" w:lineRule="auto"/>
        <w:ind w:left="1134"/>
        <w:jc w:val="both"/>
        <w:rPr>
          <w:rFonts w:ascii="ITC Avant Garde" w:eastAsia="Arial" w:hAnsi="ITC Avant Garde"/>
          <w:b/>
          <w:u w:val="single"/>
        </w:rPr>
      </w:pPr>
      <w:r w:rsidRPr="002A1B76">
        <w:rPr>
          <w:rFonts w:ascii="ITC Avant Garde" w:eastAsia="Arial" w:hAnsi="ITC Avant Garde"/>
          <w:b/>
        </w:rPr>
        <w:t>2. Distintivo de Llamada:</w:t>
      </w:r>
      <w:r w:rsidRPr="002A1B76">
        <w:rPr>
          <w:rFonts w:ascii="ITC Avant Garde" w:eastAsia="Arial" w:hAnsi="ITC Avant Garde"/>
        </w:rPr>
        <w:t xml:space="preserve"> XHLEG-TDT</w:t>
      </w:r>
    </w:p>
    <w:p w14:paraId="7C8837A8" w14:textId="21D33919" w:rsidR="00AE5586" w:rsidRPr="002A1B76" w:rsidRDefault="00AE5586" w:rsidP="009455B5">
      <w:pPr>
        <w:pStyle w:val="estilo30"/>
        <w:spacing w:before="240" w:beforeAutospacing="0" w:after="240" w:afterAutospacing="0" w:line="276" w:lineRule="auto"/>
        <w:ind w:left="1134"/>
        <w:jc w:val="both"/>
        <w:rPr>
          <w:rFonts w:ascii="ITC Avant Garde" w:eastAsia="Arial" w:hAnsi="ITC Avant Garde"/>
        </w:rPr>
      </w:pPr>
      <w:r w:rsidRPr="002A1B76">
        <w:rPr>
          <w:rFonts w:ascii="ITC Avant Garde" w:eastAsia="Arial" w:hAnsi="ITC Avant Garde"/>
          <w:b/>
        </w:rPr>
        <w:t>3. Población principal a servir:</w:t>
      </w:r>
      <w:r>
        <w:rPr>
          <w:rFonts w:ascii="ITC Avant Garde" w:eastAsia="Arial" w:hAnsi="ITC Avant Garde"/>
          <w:b/>
        </w:rPr>
        <w:t xml:space="preserve"> </w:t>
      </w:r>
      <w:r w:rsidRPr="002A1B76">
        <w:rPr>
          <w:rFonts w:ascii="ITC Avant Garde" w:hAnsi="ITC Avant Garde"/>
          <w:bCs/>
        </w:rPr>
        <w:t>Silao, Guanajuato</w:t>
      </w:r>
    </w:p>
    <w:p w14:paraId="10CC2517" w14:textId="6B7B0203" w:rsidR="00AE5586" w:rsidRPr="002A1B76" w:rsidRDefault="00AE5586" w:rsidP="009455B5">
      <w:pPr>
        <w:pStyle w:val="estilo30"/>
        <w:spacing w:before="240" w:beforeAutospacing="0" w:after="240" w:afterAutospacing="0" w:line="276" w:lineRule="auto"/>
        <w:ind w:left="1134"/>
        <w:jc w:val="both"/>
        <w:rPr>
          <w:rFonts w:ascii="ITC Avant Garde" w:hAnsi="ITC Avant Garde"/>
          <w:bCs/>
        </w:rPr>
      </w:pPr>
      <w:r w:rsidRPr="002A1B76">
        <w:rPr>
          <w:rFonts w:ascii="ITC Avant Garde" w:eastAsia="Arial" w:hAnsi="ITC Avant Garde"/>
          <w:b/>
        </w:rPr>
        <w:t>4. Zona de Cobertura:</w:t>
      </w:r>
      <w:r>
        <w:rPr>
          <w:rFonts w:ascii="ITC Avant Garde" w:eastAsia="Arial" w:hAnsi="ITC Avant Garde"/>
          <w:b/>
        </w:rPr>
        <w:t xml:space="preserve"> </w:t>
      </w:r>
      <w:r w:rsidRPr="002A1B76">
        <w:rPr>
          <w:rFonts w:ascii="ITC Avant Garde" w:hAnsi="ITC Avant Garde"/>
          <w:bCs/>
        </w:rPr>
        <w:t>Aquella delimitada por cuatro sectores circulares, cuyo origen es el centro de la zona de cobertura, conforme se especifica enseguida:</w:t>
      </w:r>
    </w:p>
    <w:p w14:paraId="02B79CFB" w14:textId="77777777" w:rsidR="00AE5586" w:rsidRPr="002A1B76" w:rsidRDefault="00AE5586" w:rsidP="009455B5">
      <w:pPr>
        <w:pStyle w:val="estilo30"/>
        <w:spacing w:before="240" w:beforeAutospacing="0" w:after="240" w:afterAutospacing="0" w:line="276" w:lineRule="auto"/>
        <w:ind w:left="1985"/>
        <w:jc w:val="both"/>
        <w:rPr>
          <w:rFonts w:ascii="ITC Avant Garde" w:hAnsi="ITC Avant Garde"/>
          <w:bCs/>
        </w:rPr>
      </w:pPr>
      <w:r w:rsidRPr="002A1B76">
        <w:rPr>
          <w:rFonts w:ascii="ITC Avant Garde" w:hAnsi="ITC Avant Garde"/>
          <w:bCs/>
        </w:rPr>
        <w:t>1) Un radio de 70 km con una abertura de 70° a partir de los 5° en dirección de las manecillas del reloj, considerando el Norte geográfico como origen.</w:t>
      </w:r>
    </w:p>
    <w:p w14:paraId="590DF072" w14:textId="77777777" w:rsidR="00AE5586" w:rsidRPr="002A1B76" w:rsidRDefault="00AE5586" w:rsidP="009455B5">
      <w:pPr>
        <w:pStyle w:val="estilo30"/>
        <w:spacing w:before="240" w:beforeAutospacing="0" w:after="240" w:afterAutospacing="0" w:line="276" w:lineRule="auto"/>
        <w:ind w:left="1985"/>
        <w:jc w:val="both"/>
        <w:rPr>
          <w:rFonts w:ascii="ITC Avant Garde" w:hAnsi="ITC Avant Garde"/>
          <w:bCs/>
        </w:rPr>
      </w:pPr>
      <w:r w:rsidRPr="002A1B76">
        <w:rPr>
          <w:rFonts w:ascii="ITC Avant Garde" w:hAnsi="ITC Avant Garde"/>
          <w:bCs/>
        </w:rPr>
        <w:t>2) Un radio de 87 km con una abertura de 35° a partir de los 75° en dirección de las manecillas del reloj, considerando el Norte geográfico como origen.</w:t>
      </w:r>
    </w:p>
    <w:p w14:paraId="06CE2627" w14:textId="77777777" w:rsidR="00AE5586" w:rsidRPr="002A1B76" w:rsidRDefault="00AE5586" w:rsidP="009455B5">
      <w:pPr>
        <w:pStyle w:val="estilo30"/>
        <w:spacing w:before="240" w:beforeAutospacing="0" w:after="240" w:afterAutospacing="0" w:line="276" w:lineRule="auto"/>
        <w:ind w:left="1985"/>
        <w:jc w:val="both"/>
        <w:rPr>
          <w:rFonts w:ascii="ITC Avant Garde" w:hAnsi="ITC Avant Garde"/>
          <w:bCs/>
        </w:rPr>
      </w:pPr>
      <w:r w:rsidRPr="002A1B76">
        <w:rPr>
          <w:rFonts w:ascii="ITC Avant Garde" w:hAnsi="ITC Avant Garde"/>
          <w:bCs/>
        </w:rPr>
        <w:t>3) Un radio de 116 km con una abertura de 200° a partir de los 110° en dirección de las manecillas del reloj, considerando el Norte geográfico como origen</w:t>
      </w:r>
    </w:p>
    <w:p w14:paraId="2D9A5D64" w14:textId="77777777" w:rsidR="00AE5586" w:rsidRPr="00AE5586" w:rsidRDefault="00AE5586" w:rsidP="009455B5">
      <w:pPr>
        <w:pStyle w:val="estilo30"/>
        <w:spacing w:before="240" w:beforeAutospacing="0" w:after="240" w:afterAutospacing="0" w:line="276" w:lineRule="auto"/>
        <w:ind w:left="1985"/>
        <w:jc w:val="both"/>
        <w:rPr>
          <w:rFonts w:ascii="ITC Avant Garde" w:hAnsi="ITC Avant Garde"/>
          <w:bCs/>
        </w:rPr>
      </w:pPr>
      <w:r w:rsidRPr="002A1B76">
        <w:rPr>
          <w:rFonts w:ascii="ITC Avant Garde" w:hAnsi="ITC Avant Garde"/>
          <w:bCs/>
        </w:rPr>
        <w:t>4) Un radio de 93 km con una abertura de 55° a partir de los 310° en dirección de las manecillas del reloj, considerando el Norte geográfico como origen.</w:t>
      </w:r>
      <w:r w:rsidRPr="002A1B76" w:rsidDel="00734363">
        <w:rPr>
          <w:rFonts w:ascii="ITC Avant Garde" w:hAnsi="ITC Avant Garde"/>
          <w:bCs/>
        </w:rPr>
        <w:t xml:space="preserve"> </w:t>
      </w:r>
    </w:p>
    <w:p w14:paraId="6177211E" w14:textId="72057E7C" w:rsidR="00AE5586" w:rsidRPr="00DA6E0A" w:rsidRDefault="00AE5586" w:rsidP="009455B5">
      <w:pPr>
        <w:pStyle w:val="estilo30"/>
        <w:spacing w:before="240" w:beforeAutospacing="0" w:after="240" w:afterAutospacing="0" w:line="276" w:lineRule="auto"/>
        <w:ind w:left="1134"/>
        <w:jc w:val="both"/>
        <w:rPr>
          <w:rFonts w:ascii="ITC Avant Garde" w:eastAsia="Arial" w:hAnsi="ITC Avant Garde"/>
        </w:rPr>
      </w:pPr>
      <w:r w:rsidRPr="002A1B76">
        <w:rPr>
          <w:rFonts w:ascii="ITC Avant Garde" w:eastAsia="Arial" w:hAnsi="ITC Avant Garde"/>
          <w:b/>
        </w:rPr>
        <w:t>5. Centro de la zona de Cobertura (coordenadas geográficas de referencia):</w:t>
      </w:r>
      <w:r>
        <w:rPr>
          <w:rFonts w:ascii="ITC Avant Garde" w:eastAsia="Arial" w:hAnsi="ITC Avant Garde"/>
          <w:b/>
        </w:rPr>
        <w:t xml:space="preserve"> </w:t>
      </w:r>
      <w:r w:rsidRPr="00DA6E0A">
        <w:rPr>
          <w:rFonts w:ascii="ITC Avant Garde" w:eastAsia="Arial" w:hAnsi="ITC Avant Garde"/>
        </w:rPr>
        <w:t xml:space="preserve">L.N. </w:t>
      </w:r>
      <w:r w:rsidRPr="0054164E">
        <w:rPr>
          <w:rFonts w:ascii="ITC Avant Garde" w:eastAsia="Arial" w:hAnsi="ITC Avant Garde"/>
          <w:b/>
          <w:color w:val="0000FF"/>
        </w:rPr>
        <w:t>(…)</w:t>
      </w:r>
      <w:r>
        <w:rPr>
          <w:rFonts w:ascii="ITC Avant Garde" w:eastAsia="Arial" w:hAnsi="ITC Avant Garde"/>
        </w:rPr>
        <w:t xml:space="preserve"> y/o </w:t>
      </w:r>
      <w:r w:rsidRPr="00DA6E0A">
        <w:rPr>
          <w:rFonts w:ascii="ITC Avant Garde" w:eastAsia="Arial" w:hAnsi="ITC Avant Garde"/>
        </w:rPr>
        <w:t xml:space="preserve">L.W. </w:t>
      </w:r>
      <w:r w:rsidRPr="0054164E">
        <w:rPr>
          <w:rFonts w:ascii="ITC Avant Garde" w:eastAsia="Arial" w:hAnsi="ITC Avant Garde"/>
          <w:b/>
          <w:color w:val="0000FF"/>
        </w:rPr>
        <w:t>(…)</w:t>
      </w:r>
    </w:p>
    <w:p w14:paraId="23625C45" w14:textId="63F8F90C" w:rsidR="00AE5586" w:rsidRPr="00AE5586" w:rsidRDefault="00AE5586" w:rsidP="009455B5">
      <w:pPr>
        <w:spacing w:before="240" w:after="240"/>
        <w:ind w:left="567"/>
        <w:jc w:val="both"/>
        <w:rPr>
          <w:rFonts w:ascii="ITC Avant Garde" w:eastAsia="Times New Roman" w:hAnsi="ITC Avant Garde"/>
          <w:lang w:val="es-ES" w:eastAsia="es-ES"/>
        </w:rPr>
      </w:pPr>
      <w:r w:rsidRPr="00AE5586">
        <w:rPr>
          <w:rFonts w:ascii="ITC Avant Garde" w:eastAsia="Times New Roman" w:hAnsi="ITC Avant Garde"/>
          <w:lang w:val="es-ES" w:eastAsia="es-ES"/>
        </w:rPr>
        <w:lastRenderedPageBreak/>
        <w:t xml:space="preserve">El concesionario deberá continuar realizando transmisiones analógicas con los parámetros técnicos autorizados hasta en tanto el Instituto Federal de Telecomunicaciones determine la conclusión de las mismas. </w:t>
      </w:r>
    </w:p>
    <w:p w14:paraId="6AA38753" w14:textId="77777777" w:rsidR="00AE5586" w:rsidRPr="00AE5586" w:rsidRDefault="00AE5586" w:rsidP="009455B5">
      <w:pPr>
        <w:spacing w:before="240" w:after="240"/>
        <w:ind w:left="567"/>
        <w:jc w:val="both"/>
        <w:rPr>
          <w:rFonts w:ascii="ITC Avant Garde" w:eastAsia="Times New Roman" w:hAnsi="ITC Avant Garde"/>
          <w:lang w:val="es-ES" w:eastAsia="es-ES"/>
        </w:rPr>
      </w:pPr>
      <w:r w:rsidRPr="00AE5586">
        <w:rPr>
          <w:rFonts w:ascii="ITC Avant Garde" w:eastAsia="Times New Roman" w:hAnsi="ITC Avant Garde"/>
          <w:lang w:val="es-ES" w:eastAsia="es-ES"/>
        </w:rPr>
        <w:t>Una vez que el Instituto determine el cese de transmisiones analógicas, el espectro radioeléctrico asignado para realizar dichas transmisiones se revertirá de pleno derecho a la Nación y el Concesionario deberá realizar exclusivamente la transmisión de señales digitales para la prestación del Servicio Público de Televisión Radiodifundida Digital. Estos párrafos serán únicamente aplicables al concesionario que deberá continuar realizando transmisiones analógicas en términos del Acuerdo de Continuidad del 31 de diciembre de 2015.</w:t>
      </w:r>
    </w:p>
    <w:p w14:paraId="68390188" w14:textId="77777777" w:rsidR="00AE5586" w:rsidRPr="009D2D69" w:rsidRDefault="00AE5586" w:rsidP="009455B5">
      <w:pPr>
        <w:spacing w:before="240" w:after="240"/>
        <w:ind w:left="567"/>
        <w:jc w:val="both"/>
        <w:rPr>
          <w:rFonts w:ascii="ITC Avant Garde" w:eastAsia="Arial" w:hAnsi="ITC Avant Garde"/>
          <w:bCs/>
        </w:rPr>
      </w:pPr>
      <w:r w:rsidRPr="009D2D69">
        <w:rPr>
          <w:rFonts w:ascii="ITC Avant Garde" w:eastAsia="Arial" w:hAnsi="ITC Avant Garde"/>
          <w:bCs/>
        </w:rPr>
        <w:t xml:space="preserve">Las demás características, condiciones y parámetros técnicos </w:t>
      </w:r>
      <w:r>
        <w:rPr>
          <w:rFonts w:ascii="ITC Avant Garde" w:eastAsia="Arial" w:hAnsi="ITC Avant Garde"/>
          <w:bCs/>
        </w:rPr>
        <w:t xml:space="preserve">autorizados hasta el momento, relacionados con el permiso objeto de transición </w:t>
      </w:r>
      <w:r w:rsidRPr="009D2D69">
        <w:rPr>
          <w:rFonts w:ascii="ITC Avant Garde" w:eastAsia="Arial" w:hAnsi="ITC Avant Garde"/>
          <w:bCs/>
        </w:rPr>
        <w:t>que</w:t>
      </w:r>
      <w:r>
        <w:rPr>
          <w:rFonts w:ascii="ITC Avant Garde" w:eastAsia="Arial" w:hAnsi="ITC Avant Garde"/>
          <w:bCs/>
        </w:rPr>
        <w:t xml:space="preserve"> no se señalen en el presente título</w:t>
      </w:r>
      <w:r w:rsidRPr="009D2D69">
        <w:rPr>
          <w:rFonts w:ascii="ITC Avant Garde" w:eastAsia="Arial" w:hAnsi="ITC Avant Garde"/>
          <w:bCs/>
        </w:rPr>
        <w:t xml:space="preserve"> se mantienen en los términos autorizados</w:t>
      </w:r>
      <w:r>
        <w:rPr>
          <w:rFonts w:ascii="ITC Avant Garde" w:eastAsia="Arial" w:hAnsi="ITC Avant Garde"/>
          <w:bCs/>
        </w:rPr>
        <w:t xml:space="preserve"> hasta en tanto no sean modificadas</w:t>
      </w:r>
      <w:r w:rsidRPr="009D2D69">
        <w:rPr>
          <w:rFonts w:ascii="ITC Avant Garde" w:eastAsia="Arial" w:hAnsi="ITC Avant Garde"/>
          <w:bCs/>
        </w:rPr>
        <w:t xml:space="preserve">. </w:t>
      </w:r>
    </w:p>
    <w:p w14:paraId="6DFC9E76" w14:textId="77777777" w:rsidR="00AE5586" w:rsidRPr="002A7F64" w:rsidRDefault="00AE5586" w:rsidP="009455B5">
      <w:pPr>
        <w:spacing w:before="240" w:after="240"/>
        <w:ind w:left="567"/>
        <w:jc w:val="both"/>
        <w:rPr>
          <w:rFonts w:ascii="ITC Avant Garde" w:hAnsi="ITC Avant Garde"/>
          <w:bCs/>
        </w:rPr>
      </w:pPr>
      <w:r w:rsidRPr="00BA4605">
        <w:rPr>
          <w:rFonts w:ascii="ITC Avant Garde" w:hAnsi="ITC Avant Garde"/>
          <w:bCs/>
        </w:rPr>
        <w:t>El objeto de la concesión</w:t>
      </w:r>
      <w:r w:rsidRPr="002A7F64">
        <w:rPr>
          <w:rFonts w:ascii="ITC Avant Garde" w:hAnsi="ITC Avant Garde"/>
          <w:bCs/>
        </w:rPr>
        <w:t xml:space="preserve"> es el uso y aprovechamiento de bandas de frecuencia</w:t>
      </w:r>
      <w:r>
        <w:rPr>
          <w:rFonts w:ascii="ITC Avant Garde" w:hAnsi="ITC Avant Garde"/>
          <w:bCs/>
        </w:rPr>
        <w:t>s</w:t>
      </w:r>
      <w:r w:rsidRPr="002A7F64">
        <w:rPr>
          <w:rFonts w:ascii="ITC Avant Garde" w:hAnsi="ITC Avant Garde"/>
          <w:bCs/>
        </w:rPr>
        <w:t xml:space="preserve"> del espectro radioeléctrico para la prestación del servicio de radiodifusión señalado, sin fines de lucro para el cumplimiento de sus fines y atribuciones, por lo que, en ningún caso, podrán utilizarse las bandas de frecuencias señaladas en el presente título para fines distintos.</w:t>
      </w:r>
    </w:p>
    <w:p w14:paraId="4063EE57" w14:textId="77777777" w:rsidR="00AE5586" w:rsidRPr="005F02A3" w:rsidRDefault="00AE5586" w:rsidP="009455B5">
      <w:pPr>
        <w:pStyle w:val="Prrafodelista"/>
        <w:numPr>
          <w:ilvl w:val="0"/>
          <w:numId w:val="7"/>
        </w:numPr>
        <w:spacing w:before="240" w:after="240" w:line="276" w:lineRule="auto"/>
        <w:jc w:val="both"/>
        <w:rPr>
          <w:rFonts w:ascii="ITC Avant Garde" w:hAnsi="ITC Avant Garde"/>
          <w:bCs/>
        </w:rPr>
      </w:pPr>
      <w:r>
        <w:rPr>
          <w:rFonts w:ascii="ITC Avant Garde" w:eastAsia="Calibri" w:hAnsi="ITC Avant Garde"/>
          <w:b/>
          <w:bCs/>
          <w:sz w:val="22"/>
          <w:szCs w:val="22"/>
        </w:rPr>
        <w:t xml:space="preserve">Zona de </w:t>
      </w:r>
      <w:r w:rsidRPr="005F02A3">
        <w:rPr>
          <w:rFonts w:ascii="ITC Avant Garde" w:eastAsia="Calibri" w:hAnsi="ITC Avant Garde"/>
          <w:b/>
          <w:bCs/>
          <w:sz w:val="22"/>
          <w:szCs w:val="22"/>
        </w:rPr>
        <w:t>Cobertura.</w:t>
      </w:r>
      <w:r w:rsidRPr="005F02A3">
        <w:rPr>
          <w:rFonts w:ascii="ITC Avant Garde" w:eastAsia="Calibri" w:hAnsi="ITC Avant Garde"/>
          <w:bCs/>
          <w:sz w:val="22"/>
          <w:szCs w:val="22"/>
        </w:rPr>
        <w:t xml:space="preserve"> El Concesionario deberá usar y aprovechar las frecuencias radioeléctricas para prestar el Servicio Público de </w:t>
      </w:r>
      <w:r>
        <w:rPr>
          <w:rFonts w:ascii="ITC Avant Garde" w:eastAsia="Calibri" w:hAnsi="ITC Avant Garde"/>
          <w:bCs/>
          <w:sz w:val="22"/>
          <w:szCs w:val="22"/>
        </w:rPr>
        <w:t xml:space="preserve">Televisión </w:t>
      </w:r>
      <w:r w:rsidRPr="008F16E5">
        <w:rPr>
          <w:rFonts w:ascii="ITC Avant Garde" w:eastAsia="Calibri" w:hAnsi="ITC Avant Garde"/>
          <w:bCs/>
          <w:sz w:val="22"/>
          <w:szCs w:val="22"/>
        </w:rPr>
        <w:t>Radiodifundida</w:t>
      </w:r>
      <w:r>
        <w:rPr>
          <w:rFonts w:ascii="ITC Avant Garde" w:eastAsia="Calibri" w:hAnsi="ITC Avant Garde"/>
          <w:bCs/>
          <w:sz w:val="22"/>
          <w:szCs w:val="22"/>
        </w:rPr>
        <w:t xml:space="preserve"> Digital </w:t>
      </w:r>
      <w:r w:rsidRPr="005F02A3">
        <w:rPr>
          <w:rFonts w:ascii="ITC Avant Garde" w:eastAsia="Calibri" w:hAnsi="ITC Avant Garde"/>
          <w:bCs/>
          <w:sz w:val="22"/>
          <w:szCs w:val="22"/>
        </w:rPr>
        <w:t>con las características técnicas señaladas:</w:t>
      </w:r>
    </w:p>
    <w:p w14:paraId="56DE3622" w14:textId="77777777" w:rsidR="009455B5" w:rsidRPr="009455B5" w:rsidRDefault="009455B5" w:rsidP="009455B5">
      <w:pPr>
        <w:pStyle w:val="Prrafodelista"/>
        <w:spacing w:before="240" w:after="240"/>
        <w:ind w:left="720"/>
        <w:jc w:val="center"/>
        <w:rPr>
          <w:rFonts w:ascii="ITC Avant Garde" w:hAnsi="ITC Avant Garde"/>
          <w:bCs/>
        </w:rPr>
      </w:pPr>
      <w:r w:rsidRPr="009455B5">
        <w:rPr>
          <w:rFonts w:ascii="ITC Avant Garde" w:hAnsi="ITC Avant Garde"/>
          <w:b/>
          <w:bCs/>
        </w:rPr>
        <w:t xml:space="preserve">Población principal a servir / Estado(s): </w:t>
      </w:r>
      <w:r w:rsidRPr="009455B5">
        <w:rPr>
          <w:rFonts w:ascii="ITC Avant Garde" w:eastAsia="Arial" w:hAnsi="ITC Avant Garde"/>
          <w:b/>
          <w:color w:val="0000FF"/>
        </w:rPr>
        <w:t>(…)</w:t>
      </w:r>
    </w:p>
    <w:p w14:paraId="54BB4D88" w14:textId="0A501F43" w:rsidR="00AE5586" w:rsidRDefault="009455B5" w:rsidP="009455B5">
      <w:pPr>
        <w:pStyle w:val="Prrafodelista"/>
        <w:spacing w:before="240" w:after="240"/>
        <w:ind w:left="720"/>
        <w:jc w:val="center"/>
        <w:rPr>
          <w:rFonts w:ascii="ITC Avant Garde" w:hAnsi="ITC Avant Garde"/>
          <w:b/>
          <w:bCs/>
        </w:rPr>
      </w:pPr>
      <w:r>
        <w:rPr>
          <w:rFonts w:ascii="ITC Avant Garde" w:hAnsi="ITC Avant Garde"/>
          <w:b/>
          <w:bCs/>
        </w:rPr>
        <w:t>Coordenadas de referencia:</w:t>
      </w:r>
      <w:r w:rsidRPr="009455B5">
        <w:rPr>
          <w:rFonts w:ascii="ITC Avant Garde" w:hAnsi="ITC Avant Garde"/>
          <w:b/>
          <w:bCs/>
        </w:rPr>
        <w:t xml:space="preserve"> </w:t>
      </w:r>
      <w:r>
        <w:rPr>
          <w:rFonts w:ascii="ITC Avant Garde" w:hAnsi="ITC Avant Garde"/>
          <w:b/>
          <w:bCs/>
        </w:rPr>
        <w:t xml:space="preserve">Latitud (N) </w:t>
      </w:r>
      <w:r w:rsidRPr="009455B5">
        <w:rPr>
          <w:rFonts w:ascii="ITC Avant Garde" w:eastAsia="Arial" w:hAnsi="ITC Avant Garde"/>
          <w:b/>
          <w:color w:val="0000FF"/>
        </w:rPr>
        <w:t>(…)</w:t>
      </w:r>
      <w:r>
        <w:rPr>
          <w:rFonts w:ascii="ITC Avant Garde" w:eastAsia="Arial" w:hAnsi="ITC Avant Garde"/>
          <w:b/>
          <w:color w:val="0000FF"/>
        </w:rPr>
        <w:t xml:space="preserve"> </w:t>
      </w:r>
      <w:r>
        <w:rPr>
          <w:rFonts w:ascii="ITC Avant Garde" w:hAnsi="ITC Avant Garde"/>
          <w:b/>
          <w:bCs/>
        </w:rPr>
        <w:t>y Longitud (O)</w:t>
      </w:r>
      <w:r w:rsidRPr="009455B5">
        <w:rPr>
          <w:rFonts w:ascii="ITC Avant Garde" w:eastAsia="Arial" w:hAnsi="ITC Avant Garde"/>
          <w:b/>
          <w:color w:val="0000FF"/>
        </w:rPr>
        <w:t xml:space="preserve"> (…)</w:t>
      </w:r>
    </w:p>
    <w:p w14:paraId="7F4A0862" w14:textId="3613E365" w:rsidR="009455B5" w:rsidRPr="002A7F64" w:rsidRDefault="009455B5" w:rsidP="009455B5">
      <w:pPr>
        <w:pStyle w:val="Prrafodelista"/>
        <w:spacing w:before="240" w:after="240"/>
        <w:ind w:left="720"/>
        <w:jc w:val="center"/>
        <w:rPr>
          <w:rFonts w:ascii="ITC Avant Garde" w:hAnsi="ITC Avant Garde"/>
          <w:bCs/>
        </w:rPr>
      </w:pPr>
      <w:r>
        <w:rPr>
          <w:rFonts w:ascii="ITC Avant Garde" w:hAnsi="ITC Avant Garde"/>
          <w:b/>
          <w:bCs/>
        </w:rPr>
        <w:t xml:space="preserve">Radio de cobertura (Km): </w:t>
      </w:r>
      <w:r w:rsidRPr="009455B5">
        <w:rPr>
          <w:rFonts w:ascii="ITC Avant Garde" w:eastAsia="Arial" w:hAnsi="ITC Avant Garde"/>
          <w:b/>
          <w:color w:val="0000FF"/>
        </w:rPr>
        <w:t>(…)</w:t>
      </w:r>
    </w:p>
    <w:p w14:paraId="3DF861DE" w14:textId="6CC7895F" w:rsidR="00AE5586" w:rsidRPr="002A1B76" w:rsidRDefault="00AE5586" w:rsidP="009455B5">
      <w:pPr>
        <w:pStyle w:val="Prrafodelista"/>
        <w:numPr>
          <w:ilvl w:val="0"/>
          <w:numId w:val="7"/>
        </w:numPr>
        <w:spacing w:before="240" w:after="240" w:line="276" w:lineRule="auto"/>
        <w:jc w:val="both"/>
        <w:rPr>
          <w:rFonts w:ascii="ITC Avant Garde" w:hAnsi="ITC Avant Garde"/>
          <w:sz w:val="22"/>
          <w:szCs w:val="22"/>
        </w:rPr>
      </w:pPr>
      <w:r w:rsidRPr="002A1B76">
        <w:rPr>
          <w:rFonts w:ascii="ITC Avant Garde" w:hAnsi="ITC Avant Garde"/>
          <w:b/>
          <w:sz w:val="22"/>
          <w:szCs w:val="22"/>
        </w:rPr>
        <w:t>Vigencia de la Concesión.</w:t>
      </w:r>
      <w:r w:rsidRPr="002A1B76">
        <w:rPr>
          <w:rFonts w:ascii="ITC Avant Garde" w:hAnsi="ITC Avant Garde"/>
          <w:sz w:val="22"/>
          <w:szCs w:val="22"/>
        </w:rPr>
        <w:t xml:space="preserve"> La Concesión de espectro radioeléctrico para uso social continuará con la vigencia otorgada en su último título de permiso o de refrendo de permiso, esto es, del </w:t>
      </w:r>
      <w:r w:rsidR="009455B5" w:rsidRPr="009455B5">
        <w:rPr>
          <w:rFonts w:ascii="ITC Avant Garde" w:eastAsia="Arial" w:hAnsi="ITC Avant Garde"/>
          <w:b/>
          <w:color w:val="0000FF"/>
        </w:rPr>
        <w:t>(…)</w:t>
      </w:r>
      <w:r w:rsidRPr="002A1B76">
        <w:rPr>
          <w:rFonts w:ascii="ITC Avant Garde" w:eastAsia="Calibri" w:hAnsi="ITC Avant Garde"/>
          <w:sz w:val="22"/>
          <w:szCs w:val="22"/>
        </w:rPr>
        <w:t xml:space="preserve"> al </w:t>
      </w:r>
      <w:r w:rsidR="009455B5" w:rsidRPr="009455B5">
        <w:rPr>
          <w:rFonts w:ascii="ITC Avant Garde" w:eastAsia="Arial" w:hAnsi="ITC Avant Garde"/>
          <w:b/>
          <w:color w:val="0000FF"/>
        </w:rPr>
        <w:t>(…)</w:t>
      </w:r>
      <w:r w:rsidRPr="002A1B76">
        <w:rPr>
          <w:rFonts w:ascii="ITC Avant Garde" w:eastAsia="Calibri" w:hAnsi="ITC Avant Garde"/>
          <w:sz w:val="22"/>
          <w:szCs w:val="22"/>
        </w:rPr>
        <w:t xml:space="preserve">. </w:t>
      </w:r>
    </w:p>
    <w:p w14:paraId="3B402D36" w14:textId="77777777" w:rsidR="00AE5586" w:rsidRPr="002A1B76" w:rsidRDefault="00AE5586" w:rsidP="009455B5">
      <w:pPr>
        <w:pStyle w:val="Textocomentario"/>
        <w:spacing w:before="240" w:after="240"/>
        <w:ind w:left="709"/>
        <w:jc w:val="both"/>
        <w:rPr>
          <w:rFonts w:ascii="ITC Avant Garde" w:hAnsi="ITC Avant Garde"/>
          <w:i/>
          <w:sz w:val="22"/>
          <w:szCs w:val="22"/>
        </w:rPr>
      </w:pPr>
      <w:r w:rsidRPr="002A1B76">
        <w:rPr>
          <w:rFonts w:ascii="ITC Avant Garde" w:hAnsi="ITC Avant Garde"/>
          <w:i/>
          <w:sz w:val="22"/>
          <w:szCs w:val="22"/>
        </w:rPr>
        <w:t>En los casos de autorizaciones con vigencia indefinida, el título de concesión indicará en lugar del párrafo anterior: La Concesión de espectro radioeléctrico para uso social de bandas tendrá una vigencia de hasta 15 años contados a partir de su expedición</w:t>
      </w:r>
      <w:r w:rsidRPr="002A1B76">
        <w:rPr>
          <w:i/>
          <w:sz w:val="28"/>
          <w:szCs w:val="28"/>
        </w:rPr>
        <w:t>.)</w:t>
      </w:r>
    </w:p>
    <w:p w14:paraId="28133C85" w14:textId="77777777" w:rsidR="00AE5586" w:rsidRPr="002A1B76" w:rsidRDefault="00AE5586" w:rsidP="009455B5">
      <w:pPr>
        <w:pStyle w:val="Textocomentario"/>
        <w:spacing w:before="240" w:after="240"/>
        <w:ind w:left="709"/>
        <w:jc w:val="both"/>
        <w:rPr>
          <w:rFonts w:ascii="ITC Avant Garde" w:hAnsi="ITC Avant Garde"/>
          <w:bCs/>
          <w:sz w:val="22"/>
          <w:szCs w:val="22"/>
        </w:rPr>
      </w:pPr>
      <w:r w:rsidRPr="002A1B76">
        <w:rPr>
          <w:rFonts w:ascii="ITC Avant Garde" w:hAnsi="ITC Avant Garde"/>
          <w:bCs/>
          <w:sz w:val="22"/>
          <w:szCs w:val="22"/>
        </w:rPr>
        <w:lastRenderedPageBreak/>
        <w:t xml:space="preserve">La </w:t>
      </w:r>
      <w:r w:rsidRPr="009455B5">
        <w:rPr>
          <w:rFonts w:ascii="ITC Avant Garde" w:hAnsi="ITC Avant Garde"/>
          <w:i/>
          <w:sz w:val="22"/>
          <w:szCs w:val="22"/>
        </w:rPr>
        <w:t>Concesión</w:t>
      </w:r>
      <w:r w:rsidRPr="002A1B76">
        <w:rPr>
          <w:rFonts w:ascii="ITC Avant Garde" w:hAnsi="ITC Avant Garde"/>
          <w:bCs/>
          <w:sz w:val="22"/>
          <w:szCs w:val="22"/>
        </w:rPr>
        <w:t xml:space="preserve"> de espectro radioeléctrico podrá ser prorrogada conforme a lo dispuesto en la Ley.</w:t>
      </w:r>
    </w:p>
    <w:p w14:paraId="42147413" w14:textId="77777777" w:rsidR="00AE5586" w:rsidRPr="00195131" w:rsidRDefault="00AE5586"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Derechos y obligaciones</w:t>
      </w:r>
    </w:p>
    <w:p w14:paraId="4B4CB095" w14:textId="77777777" w:rsidR="00AE5586" w:rsidRPr="00C92253" w:rsidRDefault="00AE5586" w:rsidP="009455B5">
      <w:pPr>
        <w:pStyle w:val="Prrafodelista"/>
        <w:numPr>
          <w:ilvl w:val="0"/>
          <w:numId w:val="7"/>
        </w:numPr>
        <w:tabs>
          <w:tab w:val="left" w:pos="567"/>
        </w:tabs>
        <w:spacing w:before="240" w:after="240" w:line="276" w:lineRule="auto"/>
        <w:jc w:val="both"/>
        <w:rPr>
          <w:rFonts w:ascii="ITC Avant Garde" w:hAnsi="ITC Avant Garde"/>
          <w:sz w:val="22"/>
          <w:szCs w:val="22"/>
        </w:rPr>
      </w:pPr>
      <w:r w:rsidRPr="002A1B76">
        <w:rPr>
          <w:rFonts w:ascii="ITC Avant Garde" w:hAnsi="ITC Avant Garde"/>
          <w:b/>
          <w:sz w:val="22"/>
          <w:szCs w:val="22"/>
        </w:rPr>
        <w:t xml:space="preserve">  Calidad de la Operación.</w:t>
      </w:r>
      <w:r w:rsidRPr="002A1B76">
        <w:rPr>
          <w:rFonts w:ascii="ITC Avant Garde" w:hAnsi="ITC Avant Garde"/>
          <w:sz w:val="22"/>
          <w:szCs w:val="22"/>
        </w:rPr>
        <w:t xml:space="preserve"> El Concesionario deberá cumplir con lo establecido en la normatividad aplicable en materia de calidad de servicio. El Instituto podrá</w:t>
      </w:r>
      <w:r w:rsidRPr="00C92253">
        <w:rPr>
          <w:rFonts w:ascii="ITC Avant Garde" w:hAnsi="ITC Avant Garde"/>
          <w:sz w:val="22"/>
          <w:szCs w:val="22"/>
        </w:rPr>
        <w:t xml:space="preserve"> requerir al Concesionario un informe que contenga los resultados de sus evaluaciones, a fin de acreditar que opera de conformidad con la normatividad aplicable.</w:t>
      </w:r>
    </w:p>
    <w:p w14:paraId="3FE9C0F1" w14:textId="77777777" w:rsidR="00AE5586" w:rsidRPr="00C92253" w:rsidRDefault="00AE5586" w:rsidP="009455B5">
      <w:pPr>
        <w:pStyle w:val="Prrafodelista"/>
        <w:numPr>
          <w:ilvl w:val="0"/>
          <w:numId w:val="7"/>
        </w:numPr>
        <w:tabs>
          <w:tab w:val="left" w:pos="567"/>
        </w:tabs>
        <w:spacing w:before="240" w:after="240" w:line="276" w:lineRule="auto"/>
        <w:jc w:val="both"/>
        <w:rPr>
          <w:rFonts w:ascii="ITC Avant Garde" w:hAnsi="ITC Avant Garde"/>
          <w:sz w:val="22"/>
          <w:szCs w:val="22"/>
        </w:rPr>
      </w:pPr>
      <w:r>
        <w:rPr>
          <w:rFonts w:ascii="ITC Avant Garde" w:hAnsi="ITC Avant Garde"/>
          <w:b/>
          <w:sz w:val="22"/>
          <w:szCs w:val="22"/>
        </w:rPr>
        <w:t xml:space="preserve">  </w:t>
      </w:r>
      <w:r w:rsidRPr="00C92253">
        <w:rPr>
          <w:rFonts w:ascii="ITC Avant Garde" w:hAnsi="ITC Avant Garde"/>
          <w:b/>
          <w:sz w:val="22"/>
          <w:szCs w:val="22"/>
        </w:rPr>
        <w:t xml:space="preserve">Interferencias Perjudiciales. </w:t>
      </w:r>
      <w:r w:rsidRPr="00C92253">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432D599C" w14:textId="77777777" w:rsidR="00AE5586" w:rsidRPr="002A7F64" w:rsidRDefault="00AE5586" w:rsidP="009455B5">
      <w:pPr>
        <w:tabs>
          <w:tab w:val="left" w:pos="709"/>
        </w:tabs>
        <w:spacing w:before="240" w:after="240"/>
        <w:ind w:left="709"/>
        <w:jc w:val="both"/>
        <w:rPr>
          <w:rFonts w:ascii="ITC Avant Garde" w:hAnsi="ITC Avant Garde"/>
        </w:rPr>
      </w:pPr>
      <w:r w:rsidRPr="002A7F64">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796338AE" w14:textId="77777777" w:rsidR="00AE5586" w:rsidRPr="006276A9" w:rsidRDefault="00AE5586" w:rsidP="009455B5">
      <w:pPr>
        <w:numPr>
          <w:ilvl w:val="0"/>
          <w:numId w:val="7"/>
        </w:numPr>
        <w:tabs>
          <w:tab w:val="center" w:pos="709"/>
        </w:tabs>
        <w:spacing w:before="240" w:after="240"/>
        <w:ind w:left="709" w:hanging="283"/>
        <w:jc w:val="both"/>
        <w:rPr>
          <w:rFonts w:ascii="ITC Avant Garde" w:hAnsi="ITC Avant Garde"/>
          <w:b/>
        </w:rPr>
      </w:pPr>
      <w:r w:rsidRPr="002A7F64">
        <w:rPr>
          <w:rFonts w:ascii="ITC Avant Garde" w:hAnsi="ITC Avant Garde"/>
          <w:b/>
        </w:rPr>
        <w:t>Modificaciones Técnicas.</w:t>
      </w:r>
      <w:r w:rsidRPr="002A7F64">
        <w:rPr>
          <w:rFonts w:ascii="ITC Avant Garde" w:hAnsi="ITC Avant Garde"/>
        </w:rPr>
        <w:t xml:space="preserve"> </w:t>
      </w:r>
      <w:r w:rsidRPr="002A7F64">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1AB3469A" w14:textId="77777777" w:rsidR="00AE5586" w:rsidRPr="00832E36" w:rsidRDefault="00AE5586" w:rsidP="009455B5">
      <w:pPr>
        <w:numPr>
          <w:ilvl w:val="0"/>
          <w:numId w:val="7"/>
        </w:numPr>
        <w:spacing w:before="240" w:after="240"/>
        <w:jc w:val="both"/>
        <w:rPr>
          <w:rFonts w:ascii="ITC Avant Garde" w:eastAsia="Times New Roman" w:hAnsi="ITC Avant Garde"/>
          <w:lang w:val="es-ES_tradnl" w:eastAsia="es-ES"/>
        </w:rPr>
      </w:pPr>
      <w:r w:rsidRPr="00DE0B8D">
        <w:rPr>
          <w:rFonts w:ascii="ITC Avant Garde" w:eastAsia="Times New Roman" w:hAnsi="ITC Avant Garde"/>
          <w:b/>
          <w:lang w:eastAsia="es-ES"/>
        </w:rPr>
        <w:t>Multiprogramación.</w:t>
      </w:r>
      <w:r w:rsidRPr="00DE0B8D">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14:paraId="54272A1C" w14:textId="77777777" w:rsidR="00AE5586" w:rsidRPr="005F02A3" w:rsidRDefault="00AE5586" w:rsidP="009455B5">
      <w:pPr>
        <w:pStyle w:val="Prrafodelista"/>
        <w:numPr>
          <w:ilvl w:val="0"/>
          <w:numId w:val="7"/>
        </w:numPr>
        <w:spacing w:before="240" w:after="240" w:line="276" w:lineRule="auto"/>
        <w:jc w:val="both"/>
        <w:rPr>
          <w:rFonts w:ascii="ITC Avant Garde" w:hAnsi="ITC Avant Garde"/>
          <w:sz w:val="22"/>
          <w:szCs w:val="22"/>
        </w:rPr>
      </w:pPr>
      <w:r w:rsidRPr="002A7F64">
        <w:rPr>
          <w:rFonts w:ascii="ITC Avant Garde" w:hAnsi="ITC Avant Garde"/>
          <w:b/>
          <w:sz w:val="22"/>
          <w:szCs w:val="22"/>
        </w:rPr>
        <w:lastRenderedPageBreak/>
        <w:t>Contraprestaciones.</w:t>
      </w:r>
      <w:r w:rsidRPr="002A7F64">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w:t>
      </w:r>
      <w:r>
        <w:rPr>
          <w:rFonts w:ascii="ITC Avant Garde" w:hAnsi="ITC Avant Garde"/>
          <w:sz w:val="22"/>
          <w:szCs w:val="22"/>
        </w:rPr>
        <w:t xml:space="preserve"> del espectro radioeléctrico</w:t>
      </w:r>
      <w:r w:rsidRPr="002A7F64">
        <w:rPr>
          <w:rFonts w:ascii="ITC Avant Garde" w:hAnsi="ITC Avant Garde"/>
          <w:sz w:val="22"/>
          <w:szCs w:val="22"/>
        </w:rPr>
        <w:t>.</w:t>
      </w:r>
    </w:p>
    <w:p w14:paraId="1838A826" w14:textId="77777777" w:rsidR="00AE5586" w:rsidRPr="00195131" w:rsidRDefault="00AE5586"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Jurisdicción y competencia</w:t>
      </w:r>
    </w:p>
    <w:p w14:paraId="5F619122" w14:textId="77777777" w:rsidR="00AE5586" w:rsidRDefault="00AE5586" w:rsidP="009455B5">
      <w:pPr>
        <w:numPr>
          <w:ilvl w:val="0"/>
          <w:numId w:val="7"/>
        </w:numPr>
        <w:spacing w:before="240"/>
        <w:jc w:val="both"/>
        <w:rPr>
          <w:rFonts w:ascii="ITC Avant Garde" w:hAnsi="ITC Avant Garde"/>
        </w:rPr>
      </w:pPr>
      <w:r w:rsidRPr="002A7F64">
        <w:rPr>
          <w:rFonts w:ascii="ITC Avant Garde" w:hAnsi="ITC Avant Garde"/>
          <w:b/>
          <w:bCs/>
        </w:rPr>
        <w:t xml:space="preserve">Jurisdicción y competencia. </w:t>
      </w:r>
      <w:r w:rsidRPr="002A7F64">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w:t>
      </w:r>
      <w:r>
        <w:rPr>
          <w:rFonts w:ascii="ITC Avant Garde" w:hAnsi="ITC Avant Garde"/>
          <w:bCs/>
        </w:rPr>
        <w:t xml:space="preserve"> Especializados en Competencia Económica, Radiodifusión y Telecomunicaciones </w:t>
      </w:r>
      <w:r w:rsidRPr="002A7F64">
        <w:rPr>
          <w:rFonts w:ascii="ITC Avant Garde" w:hAnsi="ITC Avant Garde"/>
          <w:bCs/>
        </w:rPr>
        <w:t>ubicados en la Ciudad de México renunciando al fuero que pudiere corresponderle en razón de su domicilio presente o futuro.</w:t>
      </w:r>
      <w:r w:rsidRPr="002A7F64">
        <w:rPr>
          <w:rFonts w:ascii="ITC Avant Garde" w:hAnsi="ITC Avant Garde"/>
        </w:rPr>
        <w:t xml:space="preserve"> </w:t>
      </w:r>
    </w:p>
    <w:p w14:paraId="0B54B053" w14:textId="13BFDAF7" w:rsidR="00AE5586" w:rsidRPr="002A7F64" w:rsidRDefault="00AE5586" w:rsidP="009455B5">
      <w:pPr>
        <w:pStyle w:val="estilo30"/>
        <w:spacing w:before="240" w:beforeAutospacing="0" w:after="200" w:afterAutospacing="0" w:line="276" w:lineRule="auto"/>
        <w:jc w:val="both"/>
        <w:rPr>
          <w:rFonts w:ascii="ITC Avant Garde" w:hAnsi="ITC Avant Garde"/>
          <w:b/>
          <w:bCs/>
          <w:sz w:val="22"/>
          <w:szCs w:val="22"/>
        </w:rPr>
      </w:pPr>
      <w:r>
        <w:rPr>
          <w:rFonts w:ascii="ITC Avant Garde" w:hAnsi="ITC Avant Garde"/>
          <w:b/>
          <w:bCs/>
          <w:sz w:val="22"/>
          <w:szCs w:val="22"/>
        </w:rPr>
        <w:t xml:space="preserve">Ciudad de México, a </w:t>
      </w:r>
      <w:r w:rsidR="009455B5" w:rsidRPr="009455B5">
        <w:rPr>
          <w:rFonts w:ascii="ITC Avant Garde" w:eastAsia="Arial" w:hAnsi="ITC Avant Garde"/>
          <w:b/>
          <w:color w:val="0000FF"/>
        </w:rPr>
        <w:t>(…)</w:t>
      </w:r>
      <w:r w:rsidR="009455B5">
        <w:rPr>
          <w:rFonts w:ascii="ITC Avant Garde" w:eastAsia="Arial" w:hAnsi="ITC Avant Garde"/>
          <w:b/>
          <w:color w:val="0000FF"/>
        </w:rPr>
        <w:t>.</w:t>
      </w:r>
    </w:p>
    <w:p w14:paraId="641F7174" w14:textId="77777777" w:rsidR="009455B5" w:rsidRPr="002A7F64" w:rsidRDefault="009455B5" w:rsidP="009455B5">
      <w:pPr>
        <w:pStyle w:val="estilo30"/>
        <w:spacing w:before="240" w:beforeAutospacing="0" w:after="200" w:afterAutospacing="0" w:line="276" w:lineRule="auto"/>
        <w:jc w:val="center"/>
        <w:rPr>
          <w:rFonts w:ascii="ITC Avant Garde" w:hAnsi="ITC Avant Garde"/>
          <w:b/>
          <w:bCs/>
          <w:sz w:val="22"/>
          <w:szCs w:val="22"/>
        </w:rPr>
      </w:pPr>
      <w:r w:rsidRPr="002A7F64">
        <w:rPr>
          <w:rFonts w:ascii="ITC Avant Garde" w:hAnsi="ITC Avant Garde"/>
          <w:b/>
          <w:bCs/>
          <w:sz w:val="22"/>
          <w:szCs w:val="22"/>
        </w:rPr>
        <w:t>INSTITUTO FEDERAL DE TELECOMUNICACIONES</w:t>
      </w:r>
    </w:p>
    <w:p w14:paraId="2550696D" w14:textId="77777777" w:rsidR="009455B5" w:rsidRPr="002A7F64" w:rsidRDefault="009455B5" w:rsidP="009455B5">
      <w:pPr>
        <w:pStyle w:val="estilo30"/>
        <w:spacing w:before="240" w:beforeAutospacing="0" w:after="200" w:afterAutospacing="0" w:line="276" w:lineRule="auto"/>
        <w:jc w:val="center"/>
        <w:rPr>
          <w:rFonts w:ascii="ITC Avant Garde" w:hAnsi="ITC Avant Garde"/>
          <w:b/>
          <w:bCs/>
          <w:sz w:val="22"/>
          <w:szCs w:val="22"/>
        </w:rPr>
      </w:pPr>
      <w:r w:rsidRPr="002A7F64">
        <w:rPr>
          <w:rFonts w:ascii="ITC Avant Garde" w:hAnsi="ITC Avant Garde"/>
          <w:b/>
          <w:bCs/>
          <w:sz w:val="22"/>
          <w:szCs w:val="22"/>
        </w:rPr>
        <w:t>EL COMISIONADO PRESIDENTE</w:t>
      </w:r>
    </w:p>
    <w:p w14:paraId="18E93EDC" w14:textId="77777777" w:rsidR="009455B5" w:rsidRPr="002A7F64" w:rsidRDefault="009455B5" w:rsidP="009455B5">
      <w:pPr>
        <w:pStyle w:val="estilo30"/>
        <w:spacing w:before="240" w:beforeAutospacing="0" w:after="200" w:afterAutospacing="0" w:line="276" w:lineRule="auto"/>
        <w:jc w:val="center"/>
        <w:rPr>
          <w:rFonts w:ascii="ITC Avant Garde" w:hAnsi="ITC Avant Garde"/>
          <w:b/>
          <w:bCs/>
          <w:sz w:val="22"/>
          <w:szCs w:val="22"/>
        </w:rPr>
      </w:pPr>
      <w:r w:rsidRPr="002A7F64">
        <w:rPr>
          <w:rFonts w:ascii="ITC Avant Garde" w:hAnsi="ITC Avant Garde"/>
          <w:b/>
          <w:bCs/>
          <w:sz w:val="22"/>
          <w:szCs w:val="22"/>
        </w:rPr>
        <w:t>GABRIEL OSWALDO CONTRERAS SALDÍVAR</w:t>
      </w:r>
    </w:p>
    <w:p w14:paraId="471D439B" w14:textId="77777777" w:rsidR="009455B5" w:rsidRPr="001374CA" w:rsidRDefault="009455B5" w:rsidP="009455B5">
      <w:pPr>
        <w:pStyle w:val="estilo30"/>
        <w:spacing w:before="240" w:beforeAutospacing="0" w:after="20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14:paraId="761CE81E" w14:textId="77777777" w:rsidR="009455B5" w:rsidRDefault="009455B5" w:rsidP="009455B5">
      <w:pPr>
        <w:pStyle w:val="estilo30"/>
        <w:spacing w:before="240" w:beforeAutospacing="0" w:after="200" w:afterAutospacing="0" w:line="276" w:lineRule="auto"/>
        <w:jc w:val="center"/>
        <w:rPr>
          <w:rFonts w:ascii="ITC Avant Garde" w:hAnsi="ITC Avant Garde"/>
          <w:b/>
          <w:bCs/>
          <w:sz w:val="22"/>
          <w:szCs w:val="22"/>
        </w:rPr>
        <w:sectPr w:rsidR="009455B5" w:rsidSect="009455B5">
          <w:headerReference w:type="even" r:id="rId11"/>
          <w:footerReference w:type="default" r:id="rId12"/>
          <w:headerReference w:type="first" r:id="rId13"/>
          <w:footerReference w:type="first" r:id="rId14"/>
          <w:pgSz w:w="12240" w:h="15840"/>
          <w:pgMar w:top="1985" w:right="1418" w:bottom="1134" w:left="1418" w:header="709" w:footer="709" w:gutter="0"/>
          <w:pgNumType w:start="1"/>
          <w:cols w:space="708"/>
          <w:titlePg/>
          <w:docGrid w:linePitch="360"/>
        </w:sectPr>
      </w:pPr>
      <w:r w:rsidRPr="001374CA">
        <w:rPr>
          <w:rFonts w:ascii="ITC Avant Garde" w:hAnsi="ITC Avant Garde"/>
          <w:b/>
          <w:bCs/>
          <w:sz w:val="22"/>
          <w:szCs w:val="22"/>
        </w:rPr>
        <w:t>REPRESENTANTE LEGAL</w:t>
      </w:r>
    </w:p>
    <w:p w14:paraId="7549A305" w14:textId="77777777" w:rsidR="009455B5" w:rsidRPr="009455B5" w:rsidRDefault="009455B5" w:rsidP="009455B5">
      <w:pPr>
        <w:pStyle w:val="Ttulo1"/>
        <w:spacing w:after="240"/>
        <w:jc w:val="center"/>
        <w:rPr>
          <w:rFonts w:ascii="ITC Avant Garde" w:hAnsi="ITC Avant Garde"/>
          <w:b/>
          <w:color w:val="000000" w:themeColor="text1"/>
          <w:sz w:val="22"/>
          <w:szCs w:val="22"/>
        </w:rPr>
      </w:pPr>
      <w:r w:rsidRPr="009455B5">
        <w:rPr>
          <w:rFonts w:ascii="ITC Avant Garde" w:hAnsi="ITC Avant Garde"/>
          <w:b/>
          <w:color w:val="000000" w:themeColor="text1"/>
          <w:sz w:val="22"/>
          <w:szCs w:val="22"/>
        </w:rPr>
        <w:lastRenderedPageBreak/>
        <w:t>ANEXO 3</w:t>
      </w:r>
    </w:p>
    <w:p w14:paraId="012731CC" w14:textId="5642D964" w:rsidR="009455B5" w:rsidRPr="001374CA" w:rsidRDefault="009455B5" w:rsidP="009455B5">
      <w:pPr>
        <w:pStyle w:val="estilo30"/>
        <w:spacing w:before="240" w:beforeAutospacing="0" w:after="240" w:afterAutospacing="0" w:line="276" w:lineRule="auto"/>
        <w:jc w:val="both"/>
        <w:rPr>
          <w:rFonts w:ascii="ITC Avant Garde" w:hAnsi="ITC Avant Garde"/>
          <w:b/>
          <w:sz w:val="22"/>
          <w:szCs w:val="22"/>
        </w:rPr>
      </w:pPr>
      <w:r w:rsidRPr="001374CA">
        <w:rPr>
          <w:rFonts w:ascii="ITC Avant Garde" w:hAnsi="ITC Avant Garde"/>
          <w:b/>
          <w:bCs/>
          <w:color w:val="000000"/>
          <w:sz w:val="22"/>
          <w:szCs w:val="22"/>
        </w:rPr>
        <w:t xml:space="preserve">TÍTULO DE CONCESIÓN ÚNICA PARA USO </w:t>
      </w:r>
      <w:r>
        <w:rPr>
          <w:rFonts w:ascii="ITC Avant Garde" w:hAnsi="ITC Avant Garde"/>
          <w:b/>
          <w:bCs/>
          <w:color w:val="000000"/>
          <w:sz w:val="22"/>
          <w:szCs w:val="22"/>
        </w:rPr>
        <w:t xml:space="preserve">SOCIAL </w:t>
      </w:r>
      <w:r w:rsidRPr="001374CA">
        <w:rPr>
          <w:rFonts w:ascii="ITC Avant Garde" w:hAnsi="ITC Avant Garde"/>
          <w:b/>
          <w:bCs/>
          <w:color w:val="000000"/>
          <w:sz w:val="22"/>
          <w:szCs w:val="22"/>
        </w:rPr>
        <w:t>QUE OTORGA EL INSTITUTO FEDERAL DE TELECOMUNICACIONES PARA PRESTAR SERVICIOS PÚBLICOS DE TELECOMUNICACIONES Y RADIODIFUSIÓN, A FAVOR DE</w:t>
      </w:r>
      <w:r>
        <w:rPr>
          <w:rFonts w:ascii="ITC Avant Garde" w:hAnsi="ITC Avant Garde"/>
          <w:b/>
          <w:bCs/>
          <w:color w:val="000000"/>
          <w:sz w:val="22"/>
          <w:szCs w:val="22"/>
        </w:rPr>
        <w:t xml:space="preserve"> </w:t>
      </w:r>
      <w:r w:rsidRPr="00BD562A">
        <w:rPr>
          <w:rFonts w:ascii="ITC Avant Garde" w:eastAsia="Arial" w:hAnsi="ITC Avant Garde"/>
          <w:b/>
          <w:color w:val="0000FF"/>
        </w:rPr>
        <w:t>(…)</w:t>
      </w:r>
      <w:r w:rsidRPr="001374CA">
        <w:rPr>
          <w:rFonts w:ascii="ITC Avant Garde" w:hAnsi="ITC Avant Garde"/>
          <w:b/>
          <w:bCs/>
          <w:color w:val="000000"/>
          <w:sz w:val="22"/>
          <w:szCs w:val="22"/>
        </w:rPr>
        <w:t xml:space="preserve"> DE CONFORMIDAD CON LOS</w:t>
      </w:r>
      <w:r w:rsidRPr="001374CA">
        <w:rPr>
          <w:rFonts w:ascii="ITC Avant Garde" w:hAnsi="ITC Avant Garde"/>
          <w:b/>
          <w:sz w:val="22"/>
          <w:szCs w:val="22"/>
        </w:rPr>
        <w:t xml:space="preserve"> SIGUIENTES:</w:t>
      </w:r>
    </w:p>
    <w:p w14:paraId="4C34145B" w14:textId="77777777" w:rsidR="009455B5" w:rsidRPr="009455B5" w:rsidRDefault="009455B5" w:rsidP="00195131">
      <w:pPr>
        <w:pStyle w:val="Ttulo2"/>
        <w:jc w:val="center"/>
        <w:rPr>
          <w:rFonts w:ascii="ITC Avant Garde" w:hAnsi="ITC Avant Garde"/>
          <w:b/>
          <w:color w:val="000000" w:themeColor="text1"/>
          <w:sz w:val="22"/>
          <w:szCs w:val="22"/>
        </w:rPr>
      </w:pPr>
      <w:r w:rsidRPr="009455B5">
        <w:rPr>
          <w:rFonts w:ascii="ITC Avant Garde" w:hAnsi="ITC Avant Garde"/>
          <w:b/>
          <w:color w:val="000000" w:themeColor="text1"/>
          <w:sz w:val="22"/>
          <w:szCs w:val="22"/>
        </w:rPr>
        <w:t>ANTECEDENTES</w:t>
      </w:r>
    </w:p>
    <w:p w14:paraId="149EF796" w14:textId="1C039F99" w:rsidR="009455B5" w:rsidRPr="001374CA" w:rsidRDefault="009455B5" w:rsidP="009455B5">
      <w:pPr>
        <w:pStyle w:val="estilo30"/>
        <w:numPr>
          <w:ilvl w:val="0"/>
          <w:numId w:val="10"/>
        </w:numPr>
        <w:spacing w:before="240" w:beforeAutospacing="0" w:after="240" w:afterAutospacing="0" w:line="276" w:lineRule="auto"/>
        <w:jc w:val="both"/>
        <w:rPr>
          <w:rFonts w:ascii="ITC Avant Garde" w:hAnsi="ITC Avant Garde"/>
          <w:sz w:val="22"/>
          <w:szCs w:val="22"/>
        </w:rPr>
      </w:pPr>
      <w:r w:rsidRPr="001374CA">
        <w:rPr>
          <w:rFonts w:ascii="ITC Avant Garde" w:hAnsi="ITC Avant Garde"/>
          <w:sz w:val="22"/>
          <w:szCs w:val="22"/>
        </w:rPr>
        <w:t xml:space="preserve">Mediante </w:t>
      </w:r>
      <w:r>
        <w:rPr>
          <w:rFonts w:ascii="ITC Avant Garde" w:hAnsi="ITC Avant Garde"/>
          <w:bCs/>
          <w:color w:val="000000"/>
          <w:sz w:val="22"/>
          <w:szCs w:val="22"/>
        </w:rPr>
        <w:t>escrito</w:t>
      </w:r>
      <w:r w:rsidRPr="00B70024">
        <w:rPr>
          <w:rFonts w:ascii="ITC Avant Garde" w:hAnsi="ITC Avant Garde"/>
          <w:bCs/>
          <w:color w:val="000000"/>
          <w:sz w:val="22"/>
          <w:szCs w:val="22"/>
        </w:rPr>
        <w:t xml:space="preserve"> </w:t>
      </w:r>
      <w:r w:rsidRPr="00BD562A">
        <w:rPr>
          <w:rFonts w:ascii="ITC Avant Garde" w:eastAsia="Arial" w:hAnsi="ITC Avant Garde"/>
          <w:b/>
          <w:color w:val="0000FF"/>
        </w:rPr>
        <w:t>(…)</w:t>
      </w:r>
      <w:r w:rsidRPr="00BD562A">
        <w:rPr>
          <w:rFonts w:ascii="ITC Avant Garde" w:hAnsi="ITC Avant Garde"/>
          <w:b/>
          <w:color w:val="0000FF"/>
          <w:sz w:val="22"/>
          <w:szCs w:val="22"/>
        </w:rPr>
        <w:t xml:space="preserve"> </w:t>
      </w:r>
      <w:r>
        <w:rPr>
          <w:rFonts w:ascii="ITC Avant Garde" w:hAnsi="ITC Avant Garde"/>
          <w:sz w:val="22"/>
          <w:szCs w:val="22"/>
        </w:rPr>
        <w:t xml:space="preserve"> </w:t>
      </w:r>
      <w:r w:rsidRPr="00B70024">
        <w:rPr>
          <w:rFonts w:ascii="ITC Avant Garde" w:hAnsi="ITC Avant Garde"/>
          <w:bCs/>
          <w:color w:val="000000"/>
          <w:sz w:val="22"/>
          <w:szCs w:val="22"/>
        </w:rPr>
        <w:t xml:space="preserve">de fecha </w:t>
      </w:r>
      <w:r w:rsidRPr="00BD562A">
        <w:rPr>
          <w:rFonts w:ascii="ITC Avant Garde" w:eastAsia="Arial" w:hAnsi="ITC Avant Garde"/>
          <w:b/>
          <w:color w:val="0000FF"/>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sidRPr="00BD562A">
        <w:rPr>
          <w:rFonts w:ascii="ITC Avant Garde" w:eastAsia="Arial" w:hAnsi="ITC Avant Garde"/>
          <w:b/>
          <w:color w:val="0000FF"/>
        </w:rPr>
        <w:t>(…)</w:t>
      </w:r>
      <w:r w:rsidRPr="00B70024">
        <w:rPr>
          <w:rFonts w:ascii="ITC Avant Garde" w:hAnsi="ITC Avant Garde"/>
          <w:bCs/>
          <w:color w:val="000000"/>
          <w:sz w:val="22"/>
          <w:szCs w:val="22"/>
        </w:rPr>
        <w:t xml:space="preserve">, </w:t>
      </w:r>
      <w:r>
        <w:rPr>
          <w:rFonts w:ascii="ITC Avant Garde" w:hAnsi="ITC Avant Garde"/>
          <w:bCs/>
          <w:color w:val="000000"/>
          <w:sz w:val="22"/>
          <w:szCs w:val="22"/>
        </w:rPr>
        <w:t>el</w:t>
      </w:r>
      <w:r w:rsidRPr="00B70024">
        <w:rPr>
          <w:rFonts w:ascii="ITC Avant Garde" w:hAnsi="ITC Avant Garde"/>
          <w:bCs/>
          <w:color w:val="000000"/>
          <w:sz w:val="22"/>
          <w:szCs w:val="22"/>
        </w:rPr>
        <w:t xml:space="preserve"> </w:t>
      </w:r>
      <w:r w:rsidRPr="00BD562A">
        <w:rPr>
          <w:rFonts w:ascii="ITC Avant Garde" w:eastAsia="Arial" w:hAnsi="ITC Avant Garde"/>
          <w:b/>
          <w:color w:val="0000FF"/>
        </w:rPr>
        <w:t>(…)</w:t>
      </w:r>
      <w:r w:rsidRPr="00B70024">
        <w:rPr>
          <w:rFonts w:ascii="ITC Avant Garde" w:hAnsi="ITC Avant Garde"/>
          <w:bCs/>
          <w:color w:val="000000"/>
          <w:sz w:val="22"/>
          <w:szCs w:val="22"/>
        </w:rPr>
        <w:t xml:space="preserve">, presentó solicitud para transitar al régimen de concesión de uso </w:t>
      </w:r>
      <w:r>
        <w:rPr>
          <w:rFonts w:ascii="ITC Avant Garde" w:hAnsi="ITC Avant Garde"/>
          <w:bCs/>
          <w:color w:val="000000"/>
          <w:sz w:val="22"/>
          <w:szCs w:val="22"/>
        </w:rPr>
        <w:t xml:space="preserve">social el permiso que le fue otorgado el </w:t>
      </w:r>
      <w:r w:rsidRPr="00BD562A">
        <w:rPr>
          <w:rFonts w:ascii="ITC Avant Garde" w:eastAsia="Arial" w:hAnsi="ITC Avant Garde"/>
          <w:b/>
          <w:color w:val="0000FF"/>
        </w:rPr>
        <w:t>(…)</w:t>
      </w:r>
      <w:r w:rsidRPr="00B70024">
        <w:rPr>
          <w:rFonts w:ascii="ITC Avant Garde" w:hAnsi="ITC Avant Garde"/>
          <w:bCs/>
          <w:sz w:val="22"/>
          <w:szCs w:val="22"/>
        </w:rPr>
        <w:t xml:space="preserve">, en la localidad de </w:t>
      </w:r>
      <w:r w:rsidRPr="00BD562A">
        <w:rPr>
          <w:rFonts w:ascii="ITC Avant Garde" w:eastAsia="Arial" w:hAnsi="ITC Avant Garde"/>
          <w:b/>
          <w:color w:val="0000FF"/>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p>
    <w:p w14:paraId="0550E997" w14:textId="336916B4" w:rsidR="009455B5" w:rsidRPr="001374CA" w:rsidRDefault="009455B5" w:rsidP="009455B5">
      <w:pPr>
        <w:pStyle w:val="estilo30"/>
        <w:numPr>
          <w:ilvl w:val="0"/>
          <w:numId w:val="10"/>
        </w:numPr>
        <w:spacing w:before="240" w:beforeAutospacing="0" w:after="240" w:afterAutospacing="0" w:line="276" w:lineRule="auto"/>
        <w:jc w:val="both"/>
        <w:rPr>
          <w:rFonts w:ascii="ITC Avant Garde" w:hAnsi="ITC Avant Garde"/>
          <w:sz w:val="22"/>
          <w:szCs w:val="22"/>
        </w:rPr>
      </w:pPr>
      <w:r w:rsidRPr="001374CA">
        <w:rPr>
          <w:rFonts w:ascii="ITC Avant Garde" w:hAnsi="ITC Avant Garde"/>
          <w:sz w:val="22"/>
          <w:szCs w:val="22"/>
        </w:rPr>
        <w:t xml:space="preserve">El Pleno del Instituto Federal de Telecomunicaciones, mediante Acuerdo </w:t>
      </w:r>
      <w:r w:rsidRPr="00267F15">
        <w:rPr>
          <w:rFonts w:ascii="ITC Avant Garde" w:hAnsi="ITC Avant Garde"/>
          <w:sz w:val="22"/>
          <w:szCs w:val="22"/>
        </w:rPr>
        <w:t>P/IFT/</w:t>
      </w:r>
      <w:r w:rsidRPr="00BD562A">
        <w:rPr>
          <w:rFonts w:ascii="ITC Avant Garde" w:eastAsia="Arial" w:hAnsi="ITC Avant Garde"/>
          <w:b/>
          <w:color w:val="0000FF"/>
        </w:rPr>
        <w:t>(…)</w:t>
      </w:r>
      <w:r w:rsidRPr="00BD562A">
        <w:rPr>
          <w:rFonts w:ascii="ITC Avant Garde" w:hAnsi="ITC Avant Garde"/>
          <w:b/>
          <w:color w:val="0000FF"/>
          <w:sz w:val="22"/>
          <w:szCs w:val="22"/>
        </w:rPr>
        <w:t xml:space="preserve"> </w:t>
      </w:r>
      <w:r w:rsidRPr="00267F15">
        <w:rPr>
          <w:rFonts w:ascii="ITC Avant Garde" w:hAnsi="ITC Avant Garde"/>
          <w:sz w:val="22"/>
          <w:szCs w:val="22"/>
        </w:rPr>
        <w:t>/</w:t>
      </w:r>
      <w:r w:rsidRPr="00BD562A">
        <w:rPr>
          <w:rFonts w:ascii="ITC Avant Garde" w:eastAsia="Arial" w:hAnsi="ITC Avant Garde"/>
          <w:b/>
          <w:color w:val="0000FF"/>
        </w:rPr>
        <w:t>(…)</w:t>
      </w:r>
      <w:r>
        <w:rPr>
          <w:rFonts w:ascii="ITC Avant Garde" w:hAnsi="ITC Avant Garde"/>
          <w:sz w:val="22"/>
          <w:szCs w:val="22"/>
        </w:rPr>
        <w:t xml:space="preserve"> </w:t>
      </w:r>
      <w:r w:rsidRPr="00267F15">
        <w:rPr>
          <w:rFonts w:ascii="ITC Avant Garde" w:hAnsi="ITC Avant Garde"/>
          <w:sz w:val="22"/>
          <w:szCs w:val="22"/>
        </w:rPr>
        <w:t xml:space="preserve">de fecha </w:t>
      </w:r>
      <w:r w:rsidRPr="00BD562A">
        <w:rPr>
          <w:rFonts w:ascii="ITC Avant Garde" w:eastAsia="Arial" w:hAnsi="ITC Avant Garde"/>
          <w:b/>
          <w:color w:val="0000FF"/>
        </w:rPr>
        <w:t>(…)</w:t>
      </w:r>
      <w:r>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Pr>
          <w:rFonts w:ascii="ITC Avant Garde" w:hAnsi="ITC Avant Garde"/>
          <w:bCs/>
          <w:sz w:val="22"/>
          <w:szCs w:val="22"/>
        </w:rPr>
        <w:t>Única</w:t>
      </w:r>
      <w:r w:rsidRPr="002A7F64">
        <w:rPr>
          <w:rFonts w:ascii="ITC Avant Garde" w:hAnsi="ITC Avant Garde"/>
          <w:sz w:val="22"/>
          <w:szCs w:val="22"/>
        </w:rPr>
        <w:t xml:space="preserve"> para uso </w:t>
      </w:r>
      <w:r>
        <w:rPr>
          <w:rFonts w:ascii="ITC Avant Garde" w:hAnsi="ITC Avant Garde"/>
          <w:sz w:val="22"/>
          <w:szCs w:val="22"/>
        </w:rPr>
        <w:t>social,</w:t>
      </w:r>
      <w:r w:rsidRPr="002A7F64">
        <w:rPr>
          <w:rFonts w:ascii="ITC Avant Garde" w:hAnsi="ITC Avant Garde"/>
          <w:sz w:val="22"/>
          <w:szCs w:val="22"/>
        </w:rPr>
        <w:t xml:space="preserve"> a favor de</w:t>
      </w:r>
      <w:r>
        <w:rPr>
          <w:rFonts w:ascii="ITC Avant Garde" w:hAnsi="ITC Avant Garde"/>
          <w:sz w:val="22"/>
          <w:szCs w:val="22"/>
        </w:rPr>
        <w:t xml:space="preserve"> </w:t>
      </w:r>
      <w:r w:rsidRPr="00BD562A">
        <w:rPr>
          <w:rFonts w:ascii="ITC Avant Garde" w:eastAsia="Arial" w:hAnsi="ITC Avant Garde"/>
          <w:b/>
          <w:color w:val="0000FF"/>
        </w:rPr>
        <w:t>(…)</w:t>
      </w:r>
      <w:r>
        <w:rPr>
          <w:rFonts w:ascii="ITC Avant Garde" w:hAnsi="ITC Avant Garde"/>
          <w:sz w:val="22"/>
          <w:szCs w:val="22"/>
        </w:rPr>
        <w:t>.</w:t>
      </w:r>
      <w:r w:rsidRPr="001374CA" w:rsidDel="00361E43">
        <w:rPr>
          <w:rFonts w:ascii="ITC Avant Garde" w:hAnsi="ITC Avant Garde"/>
          <w:sz w:val="22"/>
          <w:szCs w:val="22"/>
        </w:rPr>
        <w:t xml:space="preserve"> </w:t>
      </w:r>
    </w:p>
    <w:p w14:paraId="73ED6F51" w14:textId="77777777" w:rsidR="009455B5" w:rsidRPr="001374CA" w:rsidRDefault="009455B5" w:rsidP="009455B5">
      <w:pPr>
        <w:spacing w:before="240" w:after="240"/>
        <w:jc w:val="both"/>
        <w:rPr>
          <w:rFonts w:ascii="ITC Avant Garde" w:eastAsia="Times New Roman" w:hAnsi="ITC Avant Garde"/>
          <w:lang w:eastAsia="es-MX"/>
        </w:rPr>
      </w:pPr>
      <w:r w:rsidRPr="001374CA">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374CA">
        <w:rPr>
          <w:rFonts w:ascii="ITC Avant Garde" w:eastAsia="Times New Roman" w:hAnsi="ITC Avant Garde"/>
          <w:bCs/>
          <w:lang w:eastAsia="es-MX"/>
        </w:rPr>
        <w:t xml:space="preserve"> </w:t>
      </w:r>
      <w:r w:rsidRPr="001374CA">
        <w:rPr>
          <w:rFonts w:ascii="ITC Avant Garde" w:eastAsia="Times New Roman" w:hAnsi="ITC Avant Garde"/>
          <w:lang w:eastAsia="es-MX"/>
        </w:rPr>
        <w:t>1, 2, 4, 5, 7, 15 fracción IV, 16, 17 fracción I, 66, 67 fracción I</w:t>
      </w:r>
      <w:r>
        <w:rPr>
          <w:rFonts w:ascii="ITC Avant Garde" w:eastAsia="Times New Roman" w:hAnsi="ITC Avant Garde"/>
          <w:lang w:eastAsia="es-MX"/>
        </w:rPr>
        <w:t>V</w:t>
      </w:r>
      <w:r w:rsidRPr="001374CA">
        <w:rPr>
          <w:rFonts w:ascii="ITC Avant Garde" w:eastAsia="Times New Roman" w:hAnsi="ITC Avant Garde"/>
          <w:lang w:eastAsia="es-MX"/>
        </w:rPr>
        <w:t xml:space="preserve">, 68, 71, 72 y 74 de la Ley Federal de Telecomunicaciones y Radiodifusión, y 1, 4 fracción II y 14 fracción X del Estatuto Orgánico del Instituto Federal de Telecomunicaciones, se expide el presente título de Concesión única para uso </w:t>
      </w:r>
      <w:r>
        <w:rPr>
          <w:rFonts w:ascii="ITC Avant Garde" w:eastAsia="Times New Roman" w:hAnsi="ITC Avant Garde"/>
          <w:lang w:eastAsia="es-MX"/>
        </w:rPr>
        <w:t xml:space="preserve">social </w:t>
      </w:r>
      <w:r w:rsidRPr="001374CA">
        <w:rPr>
          <w:rFonts w:ascii="ITC Avant Garde" w:eastAsia="Times New Roman" w:hAnsi="ITC Avant Garde"/>
          <w:lang w:eastAsia="es-MX"/>
        </w:rPr>
        <w:t>sujeto a las siguientes:</w:t>
      </w:r>
    </w:p>
    <w:p w14:paraId="4E7BFFF5" w14:textId="77777777" w:rsidR="009455B5" w:rsidRPr="009455B5" w:rsidRDefault="009455B5" w:rsidP="00195131">
      <w:pPr>
        <w:pStyle w:val="Ttulo2"/>
        <w:jc w:val="center"/>
        <w:rPr>
          <w:rFonts w:ascii="ITC Avant Garde" w:hAnsi="ITC Avant Garde"/>
          <w:b/>
          <w:color w:val="000000" w:themeColor="text1"/>
          <w:sz w:val="22"/>
          <w:szCs w:val="22"/>
        </w:rPr>
      </w:pPr>
      <w:r w:rsidRPr="009455B5">
        <w:rPr>
          <w:rFonts w:ascii="ITC Avant Garde" w:hAnsi="ITC Avant Garde"/>
          <w:b/>
          <w:color w:val="000000" w:themeColor="text1"/>
          <w:sz w:val="22"/>
          <w:szCs w:val="22"/>
        </w:rPr>
        <w:t>CONDICIONES</w:t>
      </w:r>
    </w:p>
    <w:p w14:paraId="45321FDD" w14:textId="77777777" w:rsidR="009455B5" w:rsidRPr="00195131" w:rsidRDefault="009455B5"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Disposiciones Generales</w:t>
      </w:r>
    </w:p>
    <w:p w14:paraId="41D26351" w14:textId="77777777" w:rsidR="009455B5" w:rsidRPr="001374CA" w:rsidRDefault="009455B5" w:rsidP="009455B5">
      <w:pPr>
        <w:pStyle w:val="estilo30"/>
        <w:numPr>
          <w:ilvl w:val="0"/>
          <w:numId w:val="8"/>
        </w:numPr>
        <w:spacing w:before="240" w:beforeAutospacing="0" w:after="240" w:afterAutospacing="0" w:line="276" w:lineRule="auto"/>
        <w:ind w:left="567" w:hanging="425"/>
        <w:jc w:val="both"/>
        <w:rPr>
          <w:rFonts w:ascii="ITC Avant Garde" w:hAnsi="ITC Avant Garde"/>
          <w:bCs/>
          <w:color w:val="000000"/>
          <w:sz w:val="22"/>
          <w:szCs w:val="22"/>
        </w:rPr>
      </w:pPr>
      <w:r w:rsidRPr="001374CA">
        <w:rPr>
          <w:rFonts w:ascii="ITC Avant Garde" w:hAnsi="ITC Avant Garde"/>
          <w:b/>
          <w:bCs/>
          <w:color w:val="000000"/>
          <w:sz w:val="22"/>
          <w:szCs w:val="22"/>
        </w:rPr>
        <w:t xml:space="preserve">Definición de términos. </w:t>
      </w:r>
      <w:r w:rsidRPr="001374CA">
        <w:rPr>
          <w:rFonts w:ascii="ITC Avant Garde" w:hAnsi="ITC Avant Garde"/>
          <w:bCs/>
          <w:color w:val="000000"/>
          <w:sz w:val="22"/>
          <w:szCs w:val="22"/>
        </w:rPr>
        <w:t>Para los efectos del presente título, se entenderá por:</w:t>
      </w:r>
    </w:p>
    <w:p w14:paraId="07A09F23" w14:textId="77777777" w:rsidR="009455B5" w:rsidRPr="001374CA" w:rsidRDefault="009455B5" w:rsidP="009455B5">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Concesión única: </w:t>
      </w:r>
      <w:r>
        <w:rPr>
          <w:rFonts w:ascii="ITC Avant Garde" w:hAnsi="ITC Avant Garde"/>
          <w:sz w:val="22"/>
          <w:szCs w:val="22"/>
        </w:rPr>
        <w:t>La presente concesión única para uso social que otorga el Instituto</w:t>
      </w:r>
      <w:r>
        <w:rPr>
          <w:rFonts w:ascii="ITC Avant Garde" w:hAnsi="ITC Avant Garde"/>
          <w:bCs/>
          <w:color w:val="000000"/>
          <w:sz w:val="22"/>
          <w:szCs w:val="22"/>
        </w:rPr>
        <w:t>.</w:t>
      </w:r>
    </w:p>
    <w:p w14:paraId="4DDCAC48" w14:textId="77777777" w:rsidR="009455B5" w:rsidRPr="001374CA" w:rsidRDefault="009455B5" w:rsidP="009455B5">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Concesionario:</w:t>
      </w:r>
      <w:r w:rsidRPr="001374CA">
        <w:rPr>
          <w:rFonts w:ascii="ITC Avant Garde" w:hAnsi="ITC Avant Garde"/>
          <w:bCs/>
          <w:color w:val="000000"/>
          <w:sz w:val="22"/>
          <w:szCs w:val="22"/>
        </w:rPr>
        <w:t xml:space="preserve"> </w:t>
      </w:r>
      <w:r>
        <w:rPr>
          <w:rFonts w:ascii="ITC Avant Garde" w:hAnsi="ITC Avant Garde"/>
          <w:bCs/>
          <w:color w:val="000000"/>
          <w:sz w:val="22"/>
          <w:szCs w:val="22"/>
        </w:rPr>
        <w:t>El titular de la presente Concesión única</w:t>
      </w:r>
      <w:r w:rsidRPr="001374CA">
        <w:rPr>
          <w:rFonts w:ascii="ITC Avant Garde" w:hAnsi="ITC Avant Garde"/>
          <w:bCs/>
          <w:color w:val="000000"/>
          <w:sz w:val="22"/>
          <w:szCs w:val="22"/>
        </w:rPr>
        <w:t>.</w:t>
      </w:r>
    </w:p>
    <w:p w14:paraId="590EAAB8" w14:textId="77777777" w:rsidR="009455B5" w:rsidRPr="001374CA" w:rsidRDefault="009455B5" w:rsidP="009455B5">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Instituto: </w:t>
      </w:r>
      <w:r w:rsidRPr="001374CA">
        <w:rPr>
          <w:rFonts w:ascii="ITC Avant Garde" w:hAnsi="ITC Avant Garde"/>
          <w:bCs/>
          <w:color w:val="000000"/>
          <w:sz w:val="22"/>
          <w:szCs w:val="22"/>
        </w:rPr>
        <w:t>El Instituto Federal de Telecomunicaciones, y</w:t>
      </w:r>
    </w:p>
    <w:p w14:paraId="0E6B06AE" w14:textId="77777777" w:rsidR="009455B5" w:rsidRDefault="009455B5" w:rsidP="009455B5">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Ley: </w:t>
      </w:r>
      <w:r w:rsidRPr="001374CA">
        <w:rPr>
          <w:rFonts w:ascii="ITC Avant Garde" w:hAnsi="ITC Avant Garde"/>
          <w:bCs/>
          <w:color w:val="000000"/>
          <w:sz w:val="22"/>
          <w:szCs w:val="22"/>
        </w:rPr>
        <w:t>La Ley Federal de Telecomunicaciones y Radiodifusión.</w:t>
      </w:r>
    </w:p>
    <w:p w14:paraId="0BF6B481" w14:textId="77777777" w:rsidR="009455B5" w:rsidRPr="001374CA" w:rsidRDefault="009455B5" w:rsidP="009455B5">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9B4C9D">
        <w:rPr>
          <w:rFonts w:ascii="ITC Avant Garde" w:hAnsi="ITC Avant Garde"/>
          <w:b/>
          <w:bCs/>
          <w:color w:val="000000"/>
          <w:sz w:val="22"/>
          <w:szCs w:val="22"/>
        </w:rPr>
        <w:lastRenderedPageBreak/>
        <w:t>Servicios:</w:t>
      </w:r>
      <w:r w:rsidRPr="009B4C9D">
        <w:rPr>
          <w:rFonts w:ascii="ITC Avant Garde" w:hAnsi="ITC Avant Garde"/>
          <w:bCs/>
          <w:color w:val="000000"/>
          <w:sz w:val="22"/>
          <w:szCs w:val="22"/>
        </w:rPr>
        <w:t xml:space="preserve"> Los servicios públicos de telecomunicaciones y radiodifusión que preste el Concesionario para el cumplimiento de </w:t>
      </w:r>
      <w:r>
        <w:rPr>
          <w:rFonts w:ascii="ITC Avant Garde" w:hAnsi="ITC Avant Garde"/>
          <w:bCs/>
          <w:color w:val="000000"/>
          <w:sz w:val="22"/>
          <w:szCs w:val="22"/>
        </w:rPr>
        <w:t xml:space="preserve">los propósitos culturales, educativos o a la comunidad, </w:t>
      </w:r>
      <w:r w:rsidRPr="009B4C9D">
        <w:rPr>
          <w:rFonts w:ascii="ITC Avant Garde" w:hAnsi="ITC Avant Garde"/>
          <w:bCs/>
          <w:color w:val="000000"/>
          <w:sz w:val="22"/>
          <w:szCs w:val="22"/>
        </w:rPr>
        <w:t>sin fines de lucro</w:t>
      </w:r>
      <w:r>
        <w:rPr>
          <w:rFonts w:ascii="ITC Avant Garde" w:hAnsi="ITC Avant Garde"/>
          <w:bCs/>
          <w:color w:val="000000"/>
          <w:sz w:val="22"/>
          <w:szCs w:val="22"/>
        </w:rPr>
        <w:t>.</w:t>
      </w:r>
    </w:p>
    <w:p w14:paraId="0D52B6F3" w14:textId="78ACB9B7" w:rsidR="009455B5" w:rsidRDefault="009455B5" w:rsidP="009455B5">
      <w:pPr>
        <w:pStyle w:val="estilo30"/>
        <w:numPr>
          <w:ilvl w:val="0"/>
          <w:numId w:val="8"/>
        </w:numPr>
        <w:spacing w:before="240" w:beforeAutospacing="0" w:after="240" w:afterAutospacing="0" w:line="276" w:lineRule="auto"/>
        <w:jc w:val="both"/>
        <w:rPr>
          <w:rFonts w:eastAsia="Calibri"/>
        </w:rPr>
      </w:pPr>
      <w:r w:rsidRPr="001374CA">
        <w:rPr>
          <w:rFonts w:ascii="ITC Avant Garde" w:hAnsi="ITC Avant Garde"/>
          <w:b/>
          <w:bCs/>
          <w:color w:val="000000"/>
          <w:sz w:val="22"/>
          <w:szCs w:val="22"/>
        </w:rPr>
        <w:t xml:space="preserve">Domicilio convencional. </w:t>
      </w:r>
      <w:r w:rsidRPr="001374CA">
        <w:rPr>
          <w:rFonts w:ascii="ITC Avant Garde" w:hAnsi="ITC Avant Garde"/>
          <w:bCs/>
          <w:color w:val="000000"/>
          <w:sz w:val="22"/>
          <w:szCs w:val="22"/>
        </w:rPr>
        <w:t>El Concesionario</w:t>
      </w:r>
      <w:r w:rsidRPr="001374CA">
        <w:rPr>
          <w:rFonts w:ascii="ITC Avant Garde" w:hAnsi="ITC Avant Garde"/>
          <w:b/>
          <w:bCs/>
          <w:color w:val="000000"/>
          <w:sz w:val="22"/>
          <w:szCs w:val="22"/>
        </w:rPr>
        <w:t xml:space="preserve"> </w:t>
      </w:r>
      <w:r w:rsidRPr="001374CA">
        <w:rPr>
          <w:rFonts w:ascii="ITC Avant Garde" w:hAnsi="ITC Avant Garde"/>
          <w:bCs/>
          <w:color w:val="000000"/>
          <w:sz w:val="22"/>
          <w:szCs w:val="22"/>
        </w:rPr>
        <w:t xml:space="preserve">señaló como domicilio para oír y recibir todo tipo de notificaciones y documentos, el ubicado en: </w:t>
      </w:r>
      <w:r w:rsidRPr="00BD562A">
        <w:rPr>
          <w:rFonts w:ascii="ITC Avant Garde" w:eastAsia="Arial" w:hAnsi="ITC Avant Garde"/>
          <w:b/>
          <w:color w:val="0000FF"/>
        </w:rPr>
        <w:t>(…)</w:t>
      </w:r>
      <w:r>
        <w:rPr>
          <w:rFonts w:eastAsia="Calibri"/>
        </w:rPr>
        <w:t>.</w:t>
      </w:r>
    </w:p>
    <w:p w14:paraId="1761A3FE" w14:textId="77777777" w:rsidR="009455B5" w:rsidRPr="001374CA" w:rsidRDefault="009455B5" w:rsidP="009455B5">
      <w:pPr>
        <w:spacing w:before="240" w:after="240"/>
        <w:ind w:left="709"/>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374CA" w:rsidDel="000C0E5E">
        <w:rPr>
          <w:rFonts w:ascii="ITC Avant Garde" w:eastAsia="Times New Roman" w:hAnsi="ITC Avant Garde"/>
          <w:bCs/>
          <w:color w:val="000000"/>
          <w:lang w:eastAsia="es-MX"/>
        </w:rPr>
        <w:t xml:space="preserve"> </w:t>
      </w:r>
    </w:p>
    <w:p w14:paraId="177A7C29"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Uso de la Concesión única. </w:t>
      </w:r>
      <w:r w:rsidRPr="001374CA">
        <w:rPr>
          <w:rFonts w:ascii="ITC Avant Garde" w:hAnsi="ITC Avant Garde"/>
          <w:bCs/>
          <w:color w:val="000000"/>
          <w:sz w:val="22"/>
          <w:szCs w:val="22"/>
        </w:rPr>
        <w:t xml:space="preserve">La Concesión única se otorga para uso </w:t>
      </w:r>
      <w:r>
        <w:rPr>
          <w:rFonts w:ascii="ITC Avant Garde" w:hAnsi="ITC Avant Garde"/>
          <w:bCs/>
          <w:color w:val="000000"/>
          <w:sz w:val="22"/>
          <w:szCs w:val="22"/>
        </w:rPr>
        <w:t xml:space="preserve">social </w:t>
      </w:r>
      <w:r w:rsidRPr="001374CA">
        <w:rPr>
          <w:rFonts w:ascii="ITC Avant Garde" w:hAnsi="ITC Avant Garde"/>
          <w:bCs/>
          <w:color w:val="000000"/>
          <w:sz w:val="22"/>
          <w:szCs w:val="22"/>
        </w:rPr>
        <w:t xml:space="preserve">y confiere el derecho para prestar servicios de telecomunicaciones y radiodifusión que sean técnicamente factibles, </w:t>
      </w:r>
      <w:r w:rsidRPr="00E14248">
        <w:rPr>
          <w:rFonts w:ascii="ITC Avant Garde" w:hAnsi="ITC Avant Garde"/>
          <w:sz w:val="22"/>
          <w:szCs w:val="22"/>
        </w:rPr>
        <w:t xml:space="preserve">para el cumplimiento de </w:t>
      </w:r>
      <w:r w:rsidRPr="00313064">
        <w:rPr>
          <w:rFonts w:ascii="ITC Avant Garde" w:hAnsi="ITC Avant Garde"/>
          <w:sz w:val="22"/>
          <w:szCs w:val="22"/>
        </w:rPr>
        <w:t>propósitos culturales, científicos, educativos, o a la comunidad</w:t>
      </w:r>
      <w:r w:rsidRPr="00C26105">
        <w:rPr>
          <w:rFonts w:ascii="ITC Avant Garde" w:hAnsi="ITC Avant Garde"/>
          <w:sz w:val="22"/>
          <w:szCs w:val="22"/>
        </w:rPr>
        <w:t xml:space="preserve"> sin fines de lucro</w:t>
      </w:r>
      <w:r w:rsidRPr="00C26105">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r>
        <w:rPr>
          <w:rFonts w:ascii="ITC Avant Garde" w:hAnsi="ITC Avant Garde"/>
          <w:bCs/>
          <w:color w:val="000000"/>
          <w:sz w:val="22"/>
          <w:szCs w:val="22"/>
        </w:rPr>
        <w:t>.</w:t>
      </w:r>
    </w:p>
    <w:p w14:paraId="1FF9C852" w14:textId="77777777" w:rsidR="009455B5" w:rsidRPr="001374CA" w:rsidRDefault="009455B5" w:rsidP="009455B5">
      <w:pPr>
        <w:pStyle w:val="estilo30"/>
        <w:spacing w:before="240" w:beforeAutospacing="0" w:after="24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 xml:space="preserve">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hAnsi="ITC Avant Garde"/>
          <w:bCs/>
          <w:color w:val="000000"/>
          <w:sz w:val="22"/>
          <w:szCs w:val="22"/>
        </w:rPr>
        <w:t>normas y disposiciones</w:t>
      </w:r>
      <w:r w:rsidRPr="001374CA">
        <w:rPr>
          <w:rFonts w:ascii="ITC Avant Garde" w:hAnsi="ITC Avant Garde"/>
          <w:bCs/>
          <w:color w:val="000000"/>
          <w:sz w:val="22"/>
          <w:szCs w:val="22"/>
        </w:rPr>
        <w:t xml:space="preserve"> técnicas, resoluciones, acuerdos, circulares y demás disposiciones administrativas de carácter general, así como a las condiciones establecidas en este título.</w:t>
      </w:r>
    </w:p>
    <w:p w14:paraId="67649202" w14:textId="77777777" w:rsidR="009455B5" w:rsidRPr="001374CA" w:rsidRDefault="009455B5" w:rsidP="009455B5">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3FE06A3E"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Registro de servicios. </w:t>
      </w:r>
      <w:r w:rsidRPr="001374CA">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14:paraId="26A852D2" w14:textId="77777777" w:rsidR="009455B5" w:rsidRPr="001374CA" w:rsidRDefault="009455B5" w:rsidP="009455B5">
      <w:pPr>
        <w:spacing w:before="240" w:after="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lastRenderedPageBreak/>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14:paraId="59C7FE25" w14:textId="77777777" w:rsidR="009455B5" w:rsidRPr="001374CA" w:rsidRDefault="009455B5" w:rsidP="009455B5">
      <w:pPr>
        <w:spacing w:before="240" w:after="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526D7989" w14:textId="77777777" w:rsidR="009455B5" w:rsidRPr="001374CA" w:rsidRDefault="009455B5" w:rsidP="009455B5">
      <w:pPr>
        <w:pStyle w:val="Prrafodelista"/>
        <w:spacing w:before="240" w:after="240" w:line="276" w:lineRule="auto"/>
        <w:jc w:val="both"/>
        <w:rPr>
          <w:rFonts w:ascii="ITC Avant Garde" w:hAnsi="ITC Avant Garde"/>
          <w:bCs/>
          <w:color w:val="000000"/>
          <w:sz w:val="22"/>
          <w:szCs w:val="22"/>
        </w:rPr>
      </w:pPr>
      <w:r w:rsidRPr="001374CA">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3B74F609" w14:textId="77777777" w:rsidR="009455B5" w:rsidRPr="001374CA" w:rsidRDefault="009455B5" w:rsidP="00F370E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C64693">
        <w:rPr>
          <w:rFonts w:ascii="ITC Avant Garde" w:hAnsi="ITC Avant Garde"/>
          <w:b/>
          <w:bCs/>
          <w:color w:val="000000"/>
          <w:sz w:val="22"/>
          <w:szCs w:val="22"/>
        </w:rPr>
        <w:t xml:space="preserve">Vigencia de la Concesión. </w:t>
      </w:r>
      <w:r w:rsidRPr="00C64693">
        <w:rPr>
          <w:rFonts w:ascii="ITC Avant Garde" w:hAnsi="ITC Avant Garde"/>
          <w:bCs/>
          <w:color w:val="000000"/>
          <w:sz w:val="22"/>
          <w:szCs w:val="22"/>
        </w:rPr>
        <w:t xml:space="preserve">La Concesión única para uso </w:t>
      </w:r>
      <w:r>
        <w:rPr>
          <w:rFonts w:ascii="ITC Avant Garde" w:hAnsi="ITC Avant Garde"/>
          <w:bCs/>
          <w:color w:val="000000"/>
          <w:sz w:val="22"/>
          <w:szCs w:val="22"/>
        </w:rPr>
        <w:t>social</w:t>
      </w:r>
      <w:r w:rsidRPr="00C64693">
        <w:rPr>
          <w:rFonts w:ascii="ITC Avant Garde" w:hAnsi="ITC Avant Garde"/>
          <w:bCs/>
          <w:color w:val="000000"/>
          <w:sz w:val="22"/>
          <w:szCs w:val="22"/>
        </w:rPr>
        <w:t xml:space="preserve"> tendrá una vigencia de 30 (treinta) años, contados a partir de la fecha de expedición del presente título y </w:t>
      </w:r>
      <w:r w:rsidRPr="001374CA">
        <w:rPr>
          <w:rFonts w:ascii="ITC Avant Garde" w:hAnsi="ITC Avant Garde"/>
          <w:bCs/>
          <w:color w:val="000000"/>
          <w:sz w:val="22"/>
          <w:szCs w:val="22"/>
        </w:rPr>
        <w:t>podrá ser prorrogada hasta por plazos iguales conforme a lo dispuesto en la Ley.</w:t>
      </w:r>
    </w:p>
    <w:p w14:paraId="1B9B03BA" w14:textId="77777777" w:rsidR="009455B5" w:rsidRPr="001374CA" w:rsidRDefault="009455B5" w:rsidP="00F370E5">
      <w:pPr>
        <w:pStyle w:val="estilo30"/>
        <w:numPr>
          <w:ilvl w:val="0"/>
          <w:numId w:val="8"/>
        </w:numPr>
        <w:spacing w:before="240" w:beforeAutospacing="0" w:after="240" w:afterAutospacing="0" w:line="276" w:lineRule="auto"/>
        <w:jc w:val="both"/>
        <w:rPr>
          <w:rFonts w:ascii="ITC Avant Garde" w:eastAsia="Arial" w:hAnsi="ITC Avant Garde"/>
          <w:b/>
          <w:color w:val="000000"/>
          <w:sz w:val="22"/>
          <w:szCs w:val="22"/>
          <w:u w:val="single"/>
        </w:rPr>
      </w:pPr>
      <w:r w:rsidRPr="001374CA">
        <w:rPr>
          <w:rFonts w:ascii="ITC Avant Garde" w:hAnsi="ITC Avant Garde"/>
          <w:b/>
          <w:bCs/>
          <w:color w:val="000000"/>
          <w:sz w:val="22"/>
          <w:szCs w:val="22"/>
        </w:rPr>
        <w:t xml:space="preserve">Características Generales del Proyecto. </w:t>
      </w:r>
      <w:r w:rsidRPr="001374CA">
        <w:rPr>
          <w:rFonts w:ascii="ITC Avant Garde" w:hAnsi="ITC Avant Garde"/>
          <w:bCs/>
          <w:color w:val="000000"/>
          <w:sz w:val="22"/>
          <w:szCs w:val="22"/>
        </w:rPr>
        <w:t>Conforme al proyecto del Concesionario, el servicio que inicialmente prestará al amparo de la Concesión consiste en</w:t>
      </w:r>
      <w:r w:rsidRPr="001374CA">
        <w:rPr>
          <w:rFonts w:ascii="ITC Avant Garde" w:eastAsia="Calibri" w:hAnsi="ITC Avant Garde"/>
          <w:sz w:val="22"/>
          <w:szCs w:val="22"/>
          <w:lang w:eastAsia="en-US"/>
        </w:rPr>
        <w:t xml:space="preserve"> </w:t>
      </w:r>
      <w:r>
        <w:rPr>
          <w:rFonts w:ascii="ITC Avant Garde" w:eastAsia="Calibri" w:hAnsi="ITC Avant Garde"/>
          <w:sz w:val="22"/>
          <w:szCs w:val="22"/>
          <w:lang w:eastAsia="en-US"/>
        </w:rPr>
        <w:t>televisión radiodifundida digital</w:t>
      </w:r>
      <w:r w:rsidRPr="001374CA">
        <w:rPr>
          <w:rFonts w:ascii="ITC Avant Garde" w:hAnsi="ITC Avant Garde"/>
          <w:bCs/>
          <w:color w:val="000000"/>
          <w:sz w:val="22"/>
          <w:szCs w:val="22"/>
        </w:rPr>
        <w:t xml:space="preserve">. </w:t>
      </w:r>
    </w:p>
    <w:p w14:paraId="5D67338B" w14:textId="77777777" w:rsidR="009455B5" w:rsidRPr="001374CA" w:rsidRDefault="009455B5" w:rsidP="009455B5">
      <w:pPr>
        <w:pStyle w:val="estilo30"/>
        <w:spacing w:before="240" w:beforeAutospacing="0" w:after="24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0A0BB397" w14:textId="77777777" w:rsidR="009455B5" w:rsidRPr="001374CA" w:rsidRDefault="009455B5" w:rsidP="009455B5">
      <w:pPr>
        <w:pStyle w:val="estilo30"/>
        <w:spacing w:before="240" w:beforeAutospacing="0" w:after="24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1374CA">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14:paraId="490E19EE"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1374CA">
        <w:rPr>
          <w:rFonts w:ascii="ITC Avant Garde" w:hAnsi="ITC Avant Garde"/>
          <w:bCs/>
          <w:color w:val="000000"/>
          <w:sz w:val="22"/>
          <w:szCs w:val="22"/>
        </w:rPr>
        <w:t>El Concesionario deberá cumplir con los siguientes:</w:t>
      </w:r>
    </w:p>
    <w:p w14:paraId="1ABFF1AF" w14:textId="77777777" w:rsidR="009455B5" w:rsidRPr="001374CA" w:rsidRDefault="009455B5" w:rsidP="009455B5">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7.1. Compromisos de Cobertura.</w:t>
      </w:r>
      <w:r w:rsidRPr="001374CA">
        <w:rPr>
          <w:rFonts w:ascii="ITC Avant Garde" w:hAnsi="ITC Avant Garde"/>
          <w:bCs/>
          <w:color w:val="000000"/>
          <w:sz w:val="22"/>
          <w:szCs w:val="22"/>
        </w:rPr>
        <w:t xml:space="preserve"> </w:t>
      </w:r>
      <w:r w:rsidRPr="00921939">
        <w:rPr>
          <w:rFonts w:ascii="ITC Avant Garde" w:hAnsi="ITC Avant Garde"/>
          <w:bCs/>
          <w:color w:val="000000"/>
          <w:sz w:val="22"/>
          <w:szCs w:val="22"/>
        </w:rPr>
        <w:t xml:space="preserve">La presente Concesión única habilita a su titular a prestar servicios públicos de telecomunicaciones y/o radiodifusión en territorio nacional, observando en todo momento el fin de la concesión de uso social para el cumplimiento de los propósitos </w:t>
      </w:r>
      <w:r w:rsidRPr="00921939">
        <w:rPr>
          <w:rFonts w:ascii="ITC Avant Garde" w:hAnsi="ITC Avant Garde"/>
          <w:bCs/>
          <w:color w:val="000000"/>
          <w:sz w:val="22"/>
          <w:szCs w:val="22"/>
          <w:lang w:val="es-ES_tradnl"/>
        </w:rPr>
        <w:t>culturales, científicos, educativos o a la comunidad</w:t>
      </w:r>
      <w:r w:rsidRPr="00921939">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r w:rsidRPr="001374CA">
        <w:rPr>
          <w:rFonts w:ascii="ITC Avant Garde" w:hAnsi="ITC Avant Garde"/>
          <w:bCs/>
          <w:color w:val="000000"/>
          <w:sz w:val="22"/>
          <w:szCs w:val="22"/>
        </w:rPr>
        <w:t xml:space="preserve"> </w:t>
      </w:r>
    </w:p>
    <w:p w14:paraId="4321E07B" w14:textId="77777777" w:rsidR="009455B5" w:rsidRPr="001374CA" w:rsidRDefault="009455B5" w:rsidP="009455B5">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74435609" w14:textId="77777777" w:rsidR="009455B5" w:rsidRPr="001374CA" w:rsidRDefault="009455B5" w:rsidP="009455B5">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7.2. Compromisos de Calidad.</w:t>
      </w:r>
      <w:r w:rsidRPr="001374CA">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w:t>
      </w:r>
      <w:r>
        <w:rPr>
          <w:rFonts w:ascii="ITC Avant Garde" w:hAnsi="ITC Avant Garde"/>
          <w:bCs/>
          <w:color w:val="000000"/>
          <w:sz w:val="22"/>
          <w:szCs w:val="22"/>
        </w:rPr>
        <w:t>social</w:t>
      </w:r>
      <w:r w:rsidRPr="001374CA">
        <w:rPr>
          <w:rFonts w:ascii="ITC Avant Garde" w:hAnsi="ITC Avant Garde"/>
          <w:bCs/>
          <w:color w:val="000000"/>
          <w:sz w:val="22"/>
          <w:szCs w:val="22"/>
        </w:rPr>
        <w:t>.</w:t>
      </w:r>
    </w:p>
    <w:p w14:paraId="38B71C6A" w14:textId="77777777" w:rsidR="009455B5" w:rsidRPr="001374CA" w:rsidRDefault="009455B5" w:rsidP="009455B5">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7.3. Programas de cobertura social, poblacional, conectividad en sitios públicos y contribución a la cobertura universal.</w:t>
      </w:r>
      <w:r w:rsidRPr="001374CA">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5156ED5C"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No discriminación.</w:t>
      </w:r>
      <w:r w:rsidRPr="001374CA">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w:t>
      </w:r>
      <w:r w:rsidRPr="001374CA">
        <w:rPr>
          <w:rFonts w:ascii="ITC Avant Garde" w:hAnsi="ITC Avant Garde"/>
          <w:bCs/>
          <w:color w:val="000000"/>
          <w:sz w:val="22"/>
          <w:szCs w:val="22"/>
        </w:rPr>
        <w:lastRenderedPageBreak/>
        <w:t>atente contra la dignidad humana y tenga por objeto anular o menoscabar los derechos y libertades de las personas.</w:t>
      </w:r>
    </w:p>
    <w:p w14:paraId="47542F4F" w14:textId="77777777" w:rsidR="009455B5" w:rsidRPr="001374CA" w:rsidRDefault="009455B5" w:rsidP="009455B5">
      <w:pPr>
        <w:pStyle w:val="Texto"/>
        <w:numPr>
          <w:ilvl w:val="0"/>
          <w:numId w:val="8"/>
        </w:numPr>
        <w:spacing w:before="240" w:after="240" w:line="276" w:lineRule="auto"/>
        <w:ind w:left="714" w:hanging="357"/>
        <w:rPr>
          <w:rFonts w:ascii="ITC Avant Garde" w:hAnsi="ITC Avant Garde" w:cs="Times New Roman"/>
          <w:bCs/>
          <w:color w:val="000000"/>
          <w:sz w:val="22"/>
          <w:szCs w:val="22"/>
          <w:lang w:val="es-MX" w:eastAsia="es-MX"/>
        </w:rPr>
      </w:pPr>
      <w:r w:rsidRPr="001374CA">
        <w:rPr>
          <w:rFonts w:ascii="ITC Avant Garde" w:hAnsi="ITC Avant Garde" w:cs="Times New Roman"/>
          <w:b/>
          <w:bCs/>
          <w:color w:val="000000"/>
          <w:sz w:val="22"/>
          <w:szCs w:val="22"/>
          <w:lang w:val="es-MX" w:eastAsia="es-MX"/>
        </w:rPr>
        <w:t>Programación dirigida a niñas, niños y adolescentes.</w:t>
      </w:r>
      <w:r w:rsidRPr="001374CA">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58BA17A3" w14:textId="77777777" w:rsidR="009455B5" w:rsidRPr="00195131" w:rsidRDefault="009455B5"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Verificación y Vigilancia</w:t>
      </w:r>
    </w:p>
    <w:p w14:paraId="36CD5E2A"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Información.</w:t>
      </w:r>
      <w:r w:rsidRPr="001374CA">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0D593017" w14:textId="77777777" w:rsidR="009455B5" w:rsidRPr="001374CA" w:rsidRDefault="009455B5" w:rsidP="009455B5">
      <w:pPr>
        <w:pStyle w:val="estilo30"/>
        <w:spacing w:before="240" w:beforeAutospacing="0" w:after="24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14:paraId="7818E865" w14:textId="77777777" w:rsidR="009455B5" w:rsidRPr="00195131" w:rsidRDefault="009455B5" w:rsidP="00195131">
      <w:pPr>
        <w:pStyle w:val="Ttulo3"/>
        <w:jc w:val="center"/>
        <w:rPr>
          <w:rFonts w:ascii="ITC Avant Garde" w:hAnsi="ITC Avant Garde"/>
          <w:b/>
          <w:color w:val="000000" w:themeColor="text1"/>
          <w:sz w:val="22"/>
          <w:szCs w:val="22"/>
        </w:rPr>
      </w:pPr>
      <w:r w:rsidRPr="00195131">
        <w:rPr>
          <w:rFonts w:ascii="ITC Avant Garde" w:hAnsi="ITC Avant Garde"/>
          <w:b/>
          <w:color w:val="000000" w:themeColor="text1"/>
          <w:sz w:val="22"/>
          <w:szCs w:val="22"/>
        </w:rPr>
        <w:t>Jurisdicción y competencia</w:t>
      </w:r>
    </w:p>
    <w:p w14:paraId="65E2809D" w14:textId="77777777" w:rsidR="009455B5" w:rsidRPr="001374CA" w:rsidRDefault="009455B5" w:rsidP="009455B5">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Jurisdicción y competencia. </w:t>
      </w:r>
      <w:r w:rsidRPr="001374CA">
        <w:rPr>
          <w:rFonts w:ascii="ITC Avant Garde" w:hAnsi="ITC Avant Garde"/>
          <w:bCs/>
          <w:color w:val="000000"/>
          <w:sz w:val="22"/>
          <w:szCs w:val="22"/>
        </w:rPr>
        <w:t xml:space="preserve">Para todo lo relativo a la interpretación y cumplimiento del presente título, salvo lo que administrativamente corresponda resolver al Instituto, el Concesionario deberá someterse a la jurisdicción de los Juzgados y Tribunales Federales </w:t>
      </w:r>
      <w:r>
        <w:rPr>
          <w:rFonts w:ascii="ITC Avant Garde" w:hAnsi="ITC Avant Garde"/>
          <w:bCs/>
          <w:color w:val="000000"/>
          <w:sz w:val="22"/>
          <w:szCs w:val="22"/>
        </w:rPr>
        <w:t xml:space="preserve">Especializados </w:t>
      </w:r>
      <w:r w:rsidRPr="00B97F63">
        <w:rPr>
          <w:rFonts w:ascii="ITC Avant Garde" w:hAnsi="ITC Avant Garde"/>
          <w:bCs/>
          <w:color w:val="000000"/>
          <w:sz w:val="22"/>
          <w:szCs w:val="22"/>
        </w:rPr>
        <w:t xml:space="preserve">en Competencia Económica, Radiodifusión y Telecomunicaciones </w:t>
      </w:r>
      <w:r w:rsidRPr="001374CA">
        <w:rPr>
          <w:rFonts w:ascii="ITC Avant Garde" w:hAnsi="ITC Avant Garde"/>
          <w:bCs/>
          <w:color w:val="000000"/>
          <w:sz w:val="22"/>
          <w:szCs w:val="22"/>
        </w:rPr>
        <w:t>ubicados en la Ciudad de México, renunciando al fuero que pudiere corresponderle en razón de su domicilio presente o futuro.</w:t>
      </w:r>
    </w:p>
    <w:p w14:paraId="15E77872" w14:textId="180C17F2" w:rsidR="009455B5" w:rsidRPr="001374CA" w:rsidRDefault="009455B5" w:rsidP="009455B5">
      <w:pPr>
        <w:pStyle w:val="estilo30"/>
        <w:spacing w:before="240" w:beforeAutospacing="0" w:after="240" w:afterAutospacing="0" w:line="276" w:lineRule="auto"/>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1374CA">
        <w:rPr>
          <w:rFonts w:ascii="ITC Avant Garde" w:hAnsi="ITC Avant Garde"/>
          <w:b/>
          <w:bCs/>
          <w:color w:val="000000"/>
          <w:sz w:val="22"/>
          <w:szCs w:val="22"/>
        </w:rPr>
        <w:t xml:space="preserve">México, </w:t>
      </w:r>
      <w:r>
        <w:rPr>
          <w:rFonts w:ascii="ITC Avant Garde" w:hAnsi="ITC Avant Garde"/>
          <w:b/>
          <w:bCs/>
          <w:color w:val="000000"/>
          <w:sz w:val="22"/>
          <w:szCs w:val="22"/>
        </w:rPr>
        <w:t xml:space="preserve">a </w:t>
      </w:r>
      <w:r w:rsidRPr="00BD562A">
        <w:rPr>
          <w:rFonts w:ascii="ITC Avant Garde" w:eastAsia="Arial" w:hAnsi="ITC Avant Garde"/>
          <w:b/>
          <w:color w:val="0000FF"/>
        </w:rPr>
        <w:t>(…)</w:t>
      </w:r>
      <w:r>
        <w:rPr>
          <w:rFonts w:ascii="ITC Avant Garde" w:hAnsi="ITC Avant Garde"/>
          <w:b/>
          <w:bCs/>
          <w:color w:val="000000"/>
          <w:sz w:val="22"/>
          <w:szCs w:val="22"/>
        </w:rPr>
        <w:t>.</w:t>
      </w:r>
    </w:p>
    <w:p w14:paraId="74949F08" w14:textId="77777777" w:rsidR="009455B5" w:rsidRPr="001374CA" w:rsidRDefault="009455B5" w:rsidP="009455B5">
      <w:pPr>
        <w:pStyle w:val="estilo30"/>
        <w:spacing w:before="24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lastRenderedPageBreak/>
        <w:t>INSTITUTO FEDERAL DE TELECOMUNICACIONES</w:t>
      </w:r>
    </w:p>
    <w:p w14:paraId="04A5E6D4" w14:textId="77777777" w:rsidR="009455B5" w:rsidRPr="001374CA" w:rsidRDefault="009455B5" w:rsidP="009455B5">
      <w:pPr>
        <w:pStyle w:val="estilo30"/>
        <w:spacing w:before="24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14:paraId="6B94FC4C" w14:textId="77777777" w:rsidR="009455B5" w:rsidRPr="001374CA" w:rsidRDefault="009455B5" w:rsidP="009455B5">
      <w:pPr>
        <w:pStyle w:val="estilo30"/>
        <w:spacing w:before="24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14:paraId="4D9FF308" w14:textId="77777777" w:rsidR="009455B5" w:rsidRPr="001374CA" w:rsidRDefault="009455B5" w:rsidP="009455B5">
      <w:pPr>
        <w:pStyle w:val="estilo30"/>
        <w:spacing w:before="24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14:paraId="272EA121" w14:textId="2075B72A" w:rsidR="00AE5586" w:rsidRPr="009455B5" w:rsidRDefault="009455B5" w:rsidP="009455B5">
      <w:pPr>
        <w:pStyle w:val="estilo30"/>
        <w:spacing w:before="24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bookmarkStart w:id="0" w:name="_GoBack"/>
      <w:bookmarkEnd w:id="0"/>
    </w:p>
    <w:sectPr w:rsidR="00AE5586" w:rsidRPr="009455B5" w:rsidSect="009455B5">
      <w:headerReference w:type="even" r:id="rId15"/>
      <w:footerReference w:type="default" r:id="rId16"/>
      <w:headerReference w:type="first" r:id="rId17"/>
      <w:footerReference w:type="first" r:id="rId18"/>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B6F4" w14:textId="77777777" w:rsidR="00AC4FAA" w:rsidRDefault="00AC4FAA" w:rsidP="00EB2296">
      <w:pPr>
        <w:spacing w:after="0" w:line="240" w:lineRule="auto"/>
      </w:pPr>
      <w:r>
        <w:separator/>
      </w:r>
    </w:p>
  </w:endnote>
  <w:endnote w:type="continuationSeparator" w:id="0">
    <w:p w14:paraId="2B91E575" w14:textId="77777777" w:rsidR="00AC4FAA" w:rsidRDefault="00AC4FAA"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rd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Std B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561335"/>
      <w:docPartObj>
        <w:docPartGallery w:val="Page Numbers (Bottom of Page)"/>
        <w:docPartUnique/>
      </w:docPartObj>
    </w:sdtPr>
    <w:sdtEndPr/>
    <w:sdtContent>
      <w:p w14:paraId="2D5666F5" w14:textId="5A53B9EC" w:rsidR="00032174" w:rsidRPr="00AE5586" w:rsidRDefault="007C22A2" w:rsidP="00AE5586">
        <w:pPr>
          <w:pStyle w:val="Piedepgina"/>
          <w:jc w:val="right"/>
        </w:pPr>
        <w:r>
          <w:fldChar w:fldCharType="begin"/>
        </w:r>
        <w:r>
          <w:instrText>PAGE   \* MERGEFORMAT</w:instrText>
        </w:r>
        <w:r>
          <w:fldChar w:fldCharType="separate"/>
        </w:r>
        <w:r w:rsidR="004428B2" w:rsidRPr="004428B2">
          <w:rPr>
            <w:noProof/>
            <w:lang w:val="es-ES"/>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ECCE" w14:textId="1E6E9BF0" w:rsidR="00AE5586" w:rsidRPr="00AE5586" w:rsidRDefault="00AE5586" w:rsidP="00AE558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44785"/>
      <w:docPartObj>
        <w:docPartGallery w:val="Page Numbers (Bottom of Page)"/>
        <w:docPartUnique/>
      </w:docPartObj>
    </w:sdtPr>
    <w:sdtEndPr/>
    <w:sdtContent>
      <w:p w14:paraId="72BE35E6" w14:textId="29E0D0DB" w:rsidR="00EB6714" w:rsidRDefault="00B81B2C" w:rsidP="009455B5">
        <w:pPr>
          <w:pStyle w:val="Piedepgina"/>
          <w:jc w:val="right"/>
        </w:pPr>
        <w:r>
          <w:fldChar w:fldCharType="begin"/>
        </w:r>
        <w:r>
          <w:instrText>PAGE   \* MERGEFORMAT</w:instrText>
        </w:r>
        <w:r>
          <w:fldChar w:fldCharType="separate"/>
        </w:r>
        <w:r w:rsidR="004428B2" w:rsidRPr="004428B2">
          <w:rPr>
            <w:noProof/>
            <w:lang w:val="es-ES"/>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333936"/>
      <w:docPartObj>
        <w:docPartGallery w:val="Page Numbers (Bottom of Page)"/>
        <w:docPartUnique/>
      </w:docPartObj>
    </w:sdtPr>
    <w:sdtEndPr/>
    <w:sdtContent>
      <w:p w14:paraId="55E461FF" w14:textId="5317C145" w:rsidR="00EB6714" w:rsidRPr="009455B5" w:rsidRDefault="00B81B2C" w:rsidP="009455B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428B2">
          <w:rPr>
            <w:rFonts w:ascii="ITC Avant Garde" w:hAnsi="ITC Avant Garde" w:cs="Calibri"/>
            <w:noProof/>
            <w:sz w:val="18"/>
            <w:szCs w:val="18"/>
          </w:rPr>
          <w:t>1</w:t>
        </w:r>
        <w:r w:rsidRPr="004C7979">
          <w:rPr>
            <w:rFonts w:ascii="ITC Avant Garde" w:hAnsi="ITC Avant Garde" w:cs="Calibri"/>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252481"/>
      <w:docPartObj>
        <w:docPartGallery w:val="Page Numbers (Bottom of Page)"/>
        <w:docPartUnique/>
      </w:docPartObj>
    </w:sdtPr>
    <w:sdtEndPr/>
    <w:sdtContent>
      <w:p w14:paraId="1308BCCC" w14:textId="446B8E42" w:rsidR="00BD4743" w:rsidRDefault="00B81B2C" w:rsidP="004428B2">
        <w:pPr>
          <w:pStyle w:val="Piedepgina"/>
          <w:jc w:val="right"/>
        </w:pPr>
        <w:r>
          <w:fldChar w:fldCharType="begin"/>
        </w:r>
        <w:r>
          <w:instrText>PAGE   \* MERGEFORMAT</w:instrText>
        </w:r>
        <w:r>
          <w:fldChar w:fldCharType="separate"/>
        </w:r>
        <w:r w:rsidR="004428B2" w:rsidRPr="004428B2">
          <w:rPr>
            <w:noProof/>
            <w:lang w:val="es-ES"/>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961072"/>
      <w:docPartObj>
        <w:docPartGallery w:val="Page Numbers (Bottom of Page)"/>
        <w:docPartUnique/>
      </w:docPartObj>
    </w:sdtPr>
    <w:sdtEndPr/>
    <w:sdtContent>
      <w:p w14:paraId="538FD2D9" w14:textId="176AA492" w:rsidR="00E971CA" w:rsidRDefault="00B81B2C" w:rsidP="009455B5">
        <w:pPr>
          <w:pStyle w:val="Piedepgina"/>
          <w:jc w:val="right"/>
        </w:pPr>
        <w:r>
          <w:fldChar w:fldCharType="begin"/>
        </w:r>
        <w:r>
          <w:instrText>PAGE   \* MERGEFORMAT</w:instrText>
        </w:r>
        <w:r>
          <w:fldChar w:fldCharType="separate"/>
        </w:r>
        <w:r w:rsidR="004428B2" w:rsidRPr="004428B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65229" w14:textId="77777777" w:rsidR="00AC4FAA" w:rsidRDefault="00AC4FAA" w:rsidP="00EB2296">
      <w:pPr>
        <w:spacing w:after="0" w:line="240" w:lineRule="auto"/>
      </w:pPr>
      <w:r>
        <w:separator/>
      </w:r>
    </w:p>
  </w:footnote>
  <w:footnote w:type="continuationSeparator" w:id="0">
    <w:p w14:paraId="6646A51F" w14:textId="77777777" w:rsidR="00AC4FAA" w:rsidRDefault="00AC4FAA" w:rsidP="00EB2296">
      <w:pPr>
        <w:spacing w:after="0" w:line="240" w:lineRule="auto"/>
      </w:pPr>
      <w:r>
        <w:continuationSeparator/>
      </w:r>
    </w:p>
  </w:footnote>
  <w:footnote w:id="1">
    <w:p w14:paraId="22544442" w14:textId="77777777" w:rsidR="00AE5586" w:rsidRDefault="00032174"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p w14:paraId="38BE2217" w14:textId="1F372A08" w:rsidR="00032174" w:rsidRPr="00E44068" w:rsidRDefault="00032174" w:rsidP="00EB5C36">
      <w:pPr>
        <w:spacing w:after="0"/>
        <w:ind w:left="567" w:right="89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4007" w14:textId="77777777" w:rsidR="00032174" w:rsidRDefault="00AC4FAA">
    <w:pPr>
      <w:pStyle w:val="Encabezado"/>
    </w:pPr>
    <w:r>
      <w:rPr>
        <w:noProof/>
        <w:lang w:eastAsia="es-MX"/>
      </w:rPr>
      <w:pict w14:anchorId="6A29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220A" w14:textId="77777777" w:rsidR="00032174" w:rsidRDefault="00AC4FAA">
    <w:pPr>
      <w:pStyle w:val="Encabezado"/>
    </w:pPr>
    <w:r>
      <w:rPr>
        <w:noProof/>
        <w:lang w:eastAsia="es-MX"/>
      </w:rPr>
      <w:pict w14:anchorId="54FD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0CAA" w14:textId="77777777" w:rsidR="00EB6714" w:rsidRDefault="00AC4FAA">
    <w:pPr>
      <w:pStyle w:val="Encabezado"/>
    </w:pPr>
    <w:r>
      <w:rPr>
        <w:noProof/>
        <w:lang w:eastAsia="es-MX"/>
      </w:rPr>
      <w:pict w14:anchorId="677A0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3277" w14:textId="77777777" w:rsidR="00EB6714" w:rsidRPr="004F0AF1" w:rsidRDefault="00AC4FAA" w:rsidP="005F457B">
    <w:pPr>
      <w:pStyle w:val="Encabezado"/>
      <w:jc w:val="center"/>
      <w:rPr>
        <w:rFonts w:ascii="ITC Avant Garde Std Bk" w:hAnsi="ITC Avant Garde Std Bk"/>
        <w:b/>
        <w:color w:val="808080" w:themeColor="background1" w:themeShade="8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9BC1" w14:textId="77777777" w:rsidR="00BD4743" w:rsidRDefault="00AC4FAA">
    <w:pPr>
      <w:pStyle w:val="Encabezado"/>
    </w:pPr>
    <w:r>
      <w:rPr>
        <w:noProof/>
        <w:lang w:eastAsia="es-MX"/>
      </w:rPr>
      <w:pict w14:anchorId="09F0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01E40" w14:textId="77777777" w:rsidR="00E971CA" w:rsidRPr="00D8686A" w:rsidRDefault="00AC4FAA"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90C96"/>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8"/>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719E"/>
    <w:rsid w:val="00032174"/>
    <w:rsid w:val="00032783"/>
    <w:rsid w:val="0005131B"/>
    <w:rsid w:val="00053E84"/>
    <w:rsid w:val="0005447D"/>
    <w:rsid w:val="00056274"/>
    <w:rsid w:val="00061683"/>
    <w:rsid w:val="00076F4E"/>
    <w:rsid w:val="000823B7"/>
    <w:rsid w:val="00092997"/>
    <w:rsid w:val="000947AF"/>
    <w:rsid w:val="000A4AC5"/>
    <w:rsid w:val="000A52A5"/>
    <w:rsid w:val="000A6F2F"/>
    <w:rsid w:val="000B0FBE"/>
    <w:rsid w:val="000B5EAA"/>
    <w:rsid w:val="000C6315"/>
    <w:rsid w:val="000C76A8"/>
    <w:rsid w:val="000D3D4C"/>
    <w:rsid w:val="000E0F1E"/>
    <w:rsid w:val="000E6187"/>
    <w:rsid w:val="000F2439"/>
    <w:rsid w:val="001013E9"/>
    <w:rsid w:val="001044D1"/>
    <w:rsid w:val="0011530A"/>
    <w:rsid w:val="0013131D"/>
    <w:rsid w:val="00136C02"/>
    <w:rsid w:val="00144352"/>
    <w:rsid w:val="0014754A"/>
    <w:rsid w:val="0014799D"/>
    <w:rsid w:val="00156509"/>
    <w:rsid w:val="0016554C"/>
    <w:rsid w:val="00174494"/>
    <w:rsid w:val="001801AA"/>
    <w:rsid w:val="001906BE"/>
    <w:rsid w:val="00195131"/>
    <w:rsid w:val="00195C0D"/>
    <w:rsid w:val="00197A12"/>
    <w:rsid w:val="001B1CD8"/>
    <w:rsid w:val="001B7CDC"/>
    <w:rsid w:val="001D0DEA"/>
    <w:rsid w:val="001F0649"/>
    <w:rsid w:val="001F63B7"/>
    <w:rsid w:val="00201E69"/>
    <w:rsid w:val="002108EC"/>
    <w:rsid w:val="002161AA"/>
    <w:rsid w:val="00222B6F"/>
    <w:rsid w:val="002246C2"/>
    <w:rsid w:val="0022779A"/>
    <w:rsid w:val="0023278C"/>
    <w:rsid w:val="00252872"/>
    <w:rsid w:val="00254211"/>
    <w:rsid w:val="00254232"/>
    <w:rsid w:val="00270A70"/>
    <w:rsid w:val="002714FD"/>
    <w:rsid w:val="00281387"/>
    <w:rsid w:val="00290E97"/>
    <w:rsid w:val="00293D1B"/>
    <w:rsid w:val="002A7C68"/>
    <w:rsid w:val="002B0765"/>
    <w:rsid w:val="002B4EFE"/>
    <w:rsid w:val="002B55A0"/>
    <w:rsid w:val="002C2CA6"/>
    <w:rsid w:val="002D4397"/>
    <w:rsid w:val="002D5DA6"/>
    <w:rsid w:val="002D74D4"/>
    <w:rsid w:val="002F235F"/>
    <w:rsid w:val="00306BEA"/>
    <w:rsid w:val="00313E94"/>
    <w:rsid w:val="0032555E"/>
    <w:rsid w:val="003309E4"/>
    <w:rsid w:val="00345EDD"/>
    <w:rsid w:val="00346AC2"/>
    <w:rsid w:val="00350B97"/>
    <w:rsid w:val="003641C7"/>
    <w:rsid w:val="00373879"/>
    <w:rsid w:val="00384CCA"/>
    <w:rsid w:val="00396287"/>
    <w:rsid w:val="003A1272"/>
    <w:rsid w:val="003A4959"/>
    <w:rsid w:val="003C0B87"/>
    <w:rsid w:val="003D2FF2"/>
    <w:rsid w:val="003E1A65"/>
    <w:rsid w:val="003E29A9"/>
    <w:rsid w:val="003E30EC"/>
    <w:rsid w:val="003E7362"/>
    <w:rsid w:val="003F7AA7"/>
    <w:rsid w:val="003F7C01"/>
    <w:rsid w:val="004428B2"/>
    <w:rsid w:val="0044742F"/>
    <w:rsid w:val="00452C8E"/>
    <w:rsid w:val="00453BAE"/>
    <w:rsid w:val="004550D2"/>
    <w:rsid w:val="00462A9A"/>
    <w:rsid w:val="00485A0B"/>
    <w:rsid w:val="0049308E"/>
    <w:rsid w:val="004C2BB2"/>
    <w:rsid w:val="004D7176"/>
    <w:rsid w:val="004E2F85"/>
    <w:rsid w:val="004E7EBE"/>
    <w:rsid w:val="00505EC2"/>
    <w:rsid w:val="0051146F"/>
    <w:rsid w:val="005132D8"/>
    <w:rsid w:val="00513BE5"/>
    <w:rsid w:val="005355F5"/>
    <w:rsid w:val="0056724A"/>
    <w:rsid w:val="00572019"/>
    <w:rsid w:val="005751CE"/>
    <w:rsid w:val="005953F8"/>
    <w:rsid w:val="005A1D87"/>
    <w:rsid w:val="005B3755"/>
    <w:rsid w:val="005D1B97"/>
    <w:rsid w:val="005E57A1"/>
    <w:rsid w:val="005F2FF2"/>
    <w:rsid w:val="006011B9"/>
    <w:rsid w:val="00603C80"/>
    <w:rsid w:val="00625938"/>
    <w:rsid w:val="0062656F"/>
    <w:rsid w:val="00632DB6"/>
    <w:rsid w:val="00635B85"/>
    <w:rsid w:val="00644B5F"/>
    <w:rsid w:val="00645023"/>
    <w:rsid w:val="00666011"/>
    <w:rsid w:val="006C4AF2"/>
    <w:rsid w:val="006C7B7F"/>
    <w:rsid w:val="006E07DA"/>
    <w:rsid w:val="006E2E7B"/>
    <w:rsid w:val="006F040F"/>
    <w:rsid w:val="00705C67"/>
    <w:rsid w:val="007062E9"/>
    <w:rsid w:val="00707F0E"/>
    <w:rsid w:val="007141F3"/>
    <w:rsid w:val="00715F2F"/>
    <w:rsid w:val="007211F7"/>
    <w:rsid w:val="00740A17"/>
    <w:rsid w:val="00744C07"/>
    <w:rsid w:val="00746A53"/>
    <w:rsid w:val="00746EFC"/>
    <w:rsid w:val="00747F64"/>
    <w:rsid w:val="007633EE"/>
    <w:rsid w:val="0076690B"/>
    <w:rsid w:val="007728D0"/>
    <w:rsid w:val="00781FB6"/>
    <w:rsid w:val="00795FE1"/>
    <w:rsid w:val="007A5A00"/>
    <w:rsid w:val="007A663B"/>
    <w:rsid w:val="007B3045"/>
    <w:rsid w:val="007B683A"/>
    <w:rsid w:val="007B79F3"/>
    <w:rsid w:val="007C22A2"/>
    <w:rsid w:val="007C4046"/>
    <w:rsid w:val="007C48B0"/>
    <w:rsid w:val="007D4F8D"/>
    <w:rsid w:val="007E1BD2"/>
    <w:rsid w:val="007E1ED1"/>
    <w:rsid w:val="007F0F79"/>
    <w:rsid w:val="007F4925"/>
    <w:rsid w:val="007F7E67"/>
    <w:rsid w:val="00806511"/>
    <w:rsid w:val="008275BA"/>
    <w:rsid w:val="0082761F"/>
    <w:rsid w:val="00841A87"/>
    <w:rsid w:val="0084221B"/>
    <w:rsid w:val="0085323B"/>
    <w:rsid w:val="00857211"/>
    <w:rsid w:val="008758A6"/>
    <w:rsid w:val="0087591D"/>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F706D"/>
    <w:rsid w:val="00916FCF"/>
    <w:rsid w:val="009243CA"/>
    <w:rsid w:val="00935254"/>
    <w:rsid w:val="00935366"/>
    <w:rsid w:val="00940430"/>
    <w:rsid w:val="00942B8B"/>
    <w:rsid w:val="00943FBC"/>
    <w:rsid w:val="009441A6"/>
    <w:rsid w:val="009455B5"/>
    <w:rsid w:val="0095248A"/>
    <w:rsid w:val="0096010D"/>
    <w:rsid w:val="00960F3D"/>
    <w:rsid w:val="0096136E"/>
    <w:rsid w:val="00962E44"/>
    <w:rsid w:val="00965B17"/>
    <w:rsid w:val="0097294C"/>
    <w:rsid w:val="00983744"/>
    <w:rsid w:val="00990AC3"/>
    <w:rsid w:val="0099730D"/>
    <w:rsid w:val="009A52C5"/>
    <w:rsid w:val="009B0D9A"/>
    <w:rsid w:val="009B2DAA"/>
    <w:rsid w:val="009B4A95"/>
    <w:rsid w:val="009C218E"/>
    <w:rsid w:val="009C4566"/>
    <w:rsid w:val="009C480D"/>
    <w:rsid w:val="009D5F52"/>
    <w:rsid w:val="009E667B"/>
    <w:rsid w:val="009F3F30"/>
    <w:rsid w:val="009F6776"/>
    <w:rsid w:val="00A041ED"/>
    <w:rsid w:val="00A05A47"/>
    <w:rsid w:val="00A11535"/>
    <w:rsid w:val="00A171B6"/>
    <w:rsid w:val="00A1734A"/>
    <w:rsid w:val="00A1781E"/>
    <w:rsid w:val="00A35AA1"/>
    <w:rsid w:val="00A53046"/>
    <w:rsid w:val="00A53D1C"/>
    <w:rsid w:val="00A60CDB"/>
    <w:rsid w:val="00A6791F"/>
    <w:rsid w:val="00A71479"/>
    <w:rsid w:val="00A7617B"/>
    <w:rsid w:val="00A765F2"/>
    <w:rsid w:val="00A84C9A"/>
    <w:rsid w:val="00AA0087"/>
    <w:rsid w:val="00AA1CFA"/>
    <w:rsid w:val="00AA1DA6"/>
    <w:rsid w:val="00AA6884"/>
    <w:rsid w:val="00AA7E60"/>
    <w:rsid w:val="00AC20E7"/>
    <w:rsid w:val="00AC4FAA"/>
    <w:rsid w:val="00AC7E2E"/>
    <w:rsid w:val="00AD326F"/>
    <w:rsid w:val="00AD7AE9"/>
    <w:rsid w:val="00AE0BA3"/>
    <w:rsid w:val="00AE5586"/>
    <w:rsid w:val="00AF0BEC"/>
    <w:rsid w:val="00B00D1B"/>
    <w:rsid w:val="00B0429A"/>
    <w:rsid w:val="00B1297F"/>
    <w:rsid w:val="00B25700"/>
    <w:rsid w:val="00B464C8"/>
    <w:rsid w:val="00B465B7"/>
    <w:rsid w:val="00B467E6"/>
    <w:rsid w:val="00B55C9E"/>
    <w:rsid w:val="00B575D6"/>
    <w:rsid w:val="00B67283"/>
    <w:rsid w:val="00B71BB7"/>
    <w:rsid w:val="00B80D74"/>
    <w:rsid w:val="00B81B2C"/>
    <w:rsid w:val="00B85B00"/>
    <w:rsid w:val="00B87207"/>
    <w:rsid w:val="00B87F3C"/>
    <w:rsid w:val="00B9022C"/>
    <w:rsid w:val="00B97328"/>
    <w:rsid w:val="00B97B3A"/>
    <w:rsid w:val="00B97D2E"/>
    <w:rsid w:val="00BA3779"/>
    <w:rsid w:val="00BA4A71"/>
    <w:rsid w:val="00BB6A4B"/>
    <w:rsid w:val="00BC7337"/>
    <w:rsid w:val="00BD21F5"/>
    <w:rsid w:val="00BD3841"/>
    <w:rsid w:val="00BD6D98"/>
    <w:rsid w:val="00BE0729"/>
    <w:rsid w:val="00BE5CC9"/>
    <w:rsid w:val="00BF308A"/>
    <w:rsid w:val="00C007CC"/>
    <w:rsid w:val="00C05717"/>
    <w:rsid w:val="00C10072"/>
    <w:rsid w:val="00C10622"/>
    <w:rsid w:val="00C14473"/>
    <w:rsid w:val="00C15907"/>
    <w:rsid w:val="00C210D5"/>
    <w:rsid w:val="00C21A07"/>
    <w:rsid w:val="00C37D97"/>
    <w:rsid w:val="00C51C93"/>
    <w:rsid w:val="00C52D8F"/>
    <w:rsid w:val="00C63BDC"/>
    <w:rsid w:val="00C7001E"/>
    <w:rsid w:val="00C728F1"/>
    <w:rsid w:val="00C729C4"/>
    <w:rsid w:val="00C73C32"/>
    <w:rsid w:val="00C93C9A"/>
    <w:rsid w:val="00CA372C"/>
    <w:rsid w:val="00CA4921"/>
    <w:rsid w:val="00CA7705"/>
    <w:rsid w:val="00CB07A5"/>
    <w:rsid w:val="00CD28A4"/>
    <w:rsid w:val="00CD4E10"/>
    <w:rsid w:val="00CE3549"/>
    <w:rsid w:val="00CE6D13"/>
    <w:rsid w:val="00CF4B3A"/>
    <w:rsid w:val="00D04DD0"/>
    <w:rsid w:val="00D0608C"/>
    <w:rsid w:val="00D0623D"/>
    <w:rsid w:val="00D123CC"/>
    <w:rsid w:val="00D318FD"/>
    <w:rsid w:val="00D32B12"/>
    <w:rsid w:val="00D41C50"/>
    <w:rsid w:val="00D565B8"/>
    <w:rsid w:val="00D60074"/>
    <w:rsid w:val="00D66226"/>
    <w:rsid w:val="00D70041"/>
    <w:rsid w:val="00D728EF"/>
    <w:rsid w:val="00D77D23"/>
    <w:rsid w:val="00D81606"/>
    <w:rsid w:val="00D81949"/>
    <w:rsid w:val="00D83E21"/>
    <w:rsid w:val="00D85E82"/>
    <w:rsid w:val="00DA5060"/>
    <w:rsid w:val="00DC692C"/>
    <w:rsid w:val="00DD11D9"/>
    <w:rsid w:val="00DF6AB8"/>
    <w:rsid w:val="00E06208"/>
    <w:rsid w:val="00E1507B"/>
    <w:rsid w:val="00E156DF"/>
    <w:rsid w:val="00E172BB"/>
    <w:rsid w:val="00E24B02"/>
    <w:rsid w:val="00E308A3"/>
    <w:rsid w:val="00E44068"/>
    <w:rsid w:val="00E46784"/>
    <w:rsid w:val="00E470A0"/>
    <w:rsid w:val="00E550A6"/>
    <w:rsid w:val="00E573B7"/>
    <w:rsid w:val="00E657A8"/>
    <w:rsid w:val="00E71092"/>
    <w:rsid w:val="00E73504"/>
    <w:rsid w:val="00E82317"/>
    <w:rsid w:val="00E90666"/>
    <w:rsid w:val="00E92503"/>
    <w:rsid w:val="00E97217"/>
    <w:rsid w:val="00EA6528"/>
    <w:rsid w:val="00EB2296"/>
    <w:rsid w:val="00EB5C36"/>
    <w:rsid w:val="00EE25B9"/>
    <w:rsid w:val="00EF27DB"/>
    <w:rsid w:val="00EF2C3A"/>
    <w:rsid w:val="00EF2C82"/>
    <w:rsid w:val="00F015C0"/>
    <w:rsid w:val="00F0598B"/>
    <w:rsid w:val="00F0637A"/>
    <w:rsid w:val="00F07999"/>
    <w:rsid w:val="00F11D86"/>
    <w:rsid w:val="00F206EA"/>
    <w:rsid w:val="00F22CB3"/>
    <w:rsid w:val="00F35322"/>
    <w:rsid w:val="00F370E5"/>
    <w:rsid w:val="00F40B4A"/>
    <w:rsid w:val="00F433D2"/>
    <w:rsid w:val="00F63045"/>
    <w:rsid w:val="00F71C13"/>
    <w:rsid w:val="00F71F7D"/>
    <w:rsid w:val="00F77993"/>
    <w:rsid w:val="00F80D29"/>
    <w:rsid w:val="00F87A1C"/>
    <w:rsid w:val="00F87A5A"/>
    <w:rsid w:val="00F91284"/>
    <w:rsid w:val="00F96CDB"/>
    <w:rsid w:val="00FA14D0"/>
    <w:rsid w:val="00FB2550"/>
    <w:rsid w:val="00FC5A08"/>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61E6DF"/>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E5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E55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E55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C5A08"/>
    <w:rPr>
      <w:sz w:val="16"/>
      <w:szCs w:val="16"/>
    </w:rPr>
  </w:style>
  <w:style w:type="paragraph" w:styleId="Textocomentario">
    <w:name w:val="annotation text"/>
    <w:basedOn w:val="Normal"/>
    <w:link w:val="TextocomentarioCar"/>
    <w:uiPriority w:val="99"/>
    <w:semiHidden/>
    <w:unhideWhenUsed/>
    <w:rsid w:val="00FC5A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5A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C5A08"/>
    <w:rPr>
      <w:b/>
      <w:bCs/>
    </w:rPr>
  </w:style>
  <w:style w:type="character" w:customStyle="1" w:styleId="AsuntodelcomentarioCar">
    <w:name w:val="Asunto del comentario Car"/>
    <w:basedOn w:val="TextocomentarioCar"/>
    <w:link w:val="Asuntodelcomentario"/>
    <w:uiPriority w:val="99"/>
    <w:semiHidden/>
    <w:rsid w:val="00FC5A08"/>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AE558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E5586"/>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AE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0">
    <w:name w:val="estilo30"/>
    <w:basedOn w:val="Normal"/>
    <w:uiPriority w:val="99"/>
    <w:rsid w:val="00AE5586"/>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AE5586"/>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AE5586"/>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AE558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basedOn w:val="Fuentedeprrafopredeter"/>
    <w:link w:val="Ttulo3"/>
    <w:uiPriority w:val="9"/>
    <w:rsid w:val="00AE55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7249">
      <w:bodyDiv w:val="1"/>
      <w:marLeft w:val="0"/>
      <w:marRight w:val="0"/>
      <w:marTop w:val="0"/>
      <w:marBottom w:val="0"/>
      <w:divBdr>
        <w:top w:val="none" w:sz="0" w:space="0" w:color="auto"/>
        <w:left w:val="none" w:sz="0" w:space="0" w:color="auto"/>
        <w:bottom w:val="none" w:sz="0" w:space="0" w:color="auto"/>
        <w:right w:val="none" w:sz="0" w:space="0" w:color="auto"/>
      </w:divBdr>
    </w:div>
    <w:div w:id="376972361">
      <w:bodyDiv w:val="1"/>
      <w:marLeft w:val="0"/>
      <w:marRight w:val="0"/>
      <w:marTop w:val="0"/>
      <w:marBottom w:val="0"/>
      <w:divBdr>
        <w:top w:val="none" w:sz="0" w:space="0" w:color="auto"/>
        <w:left w:val="none" w:sz="0" w:space="0" w:color="auto"/>
        <w:bottom w:val="none" w:sz="0" w:space="0" w:color="auto"/>
        <w:right w:val="none" w:sz="0" w:space="0" w:color="auto"/>
      </w:divBdr>
    </w:div>
    <w:div w:id="10601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9776</Words>
  <Characters>53771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12</cp:revision>
  <cp:lastPrinted>2016-11-07T16:31:00Z</cp:lastPrinted>
  <dcterms:created xsi:type="dcterms:W3CDTF">2016-08-02T22:58:00Z</dcterms:created>
  <dcterms:modified xsi:type="dcterms:W3CDTF">2017-04-25T17:47:00Z</dcterms:modified>
</cp:coreProperties>
</file>