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F0521" w14:textId="531E0F12" w:rsidR="00674FD6" w:rsidRPr="00734352" w:rsidRDefault="00674FD6" w:rsidP="00734352">
      <w:pPr>
        <w:jc w:val="both"/>
        <w:rPr>
          <w:rFonts w:ascii="ITC Avant Garde" w:hAnsi="ITC Avant Garde"/>
          <w:b/>
          <w:caps/>
          <w:sz w:val="23"/>
          <w:szCs w:val="23"/>
        </w:rPr>
      </w:pPr>
      <w:r w:rsidRPr="00734352">
        <w:rPr>
          <w:rFonts w:ascii="ITC Avant Garde" w:hAnsi="ITC Avant Garde"/>
          <w:b/>
          <w:caps/>
          <w:sz w:val="23"/>
          <w:szCs w:val="23"/>
        </w:rPr>
        <w:t xml:space="preserve">Acuerdo mediante el cual el Pleno del Instituto Federal de Telecomunicaciones </w:t>
      </w:r>
      <w:r w:rsidR="0000380C" w:rsidRPr="00734352">
        <w:rPr>
          <w:rFonts w:ascii="ITC Avant Garde" w:hAnsi="ITC Avant Garde"/>
          <w:b/>
          <w:caps/>
          <w:sz w:val="23"/>
          <w:szCs w:val="23"/>
        </w:rPr>
        <w:t>EN</w:t>
      </w:r>
      <w:r w:rsidRPr="00734352">
        <w:rPr>
          <w:rFonts w:ascii="ITC Avant Garde" w:hAnsi="ITC Avant Garde"/>
          <w:b/>
          <w:caps/>
          <w:sz w:val="23"/>
          <w:szCs w:val="23"/>
        </w:rPr>
        <w:t xml:space="preserve"> cumplimiento a una</w:t>
      </w:r>
      <w:r w:rsidR="0000380C" w:rsidRPr="00734352">
        <w:rPr>
          <w:rFonts w:ascii="ITC Avant Garde" w:hAnsi="ITC Avant Garde"/>
          <w:b/>
          <w:caps/>
          <w:sz w:val="23"/>
          <w:szCs w:val="23"/>
        </w:rPr>
        <w:t xml:space="preserve"> ejecutoria, </w:t>
      </w:r>
      <w:r w:rsidRPr="00734352">
        <w:rPr>
          <w:rFonts w:ascii="ITC Avant Garde" w:hAnsi="ITC Avant Garde"/>
          <w:b/>
          <w:caps/>
          <w:sz w:val="23"/>
          <w:szCs w:val="23"/>
        </w:rPr>
        <w:t>deja insubsistente la resolución adoptada en el acuerdo P/IFT/EXT/0701</w:t>
      </w:r>
      <w:r w:rsidR="00734352" w:rsidRPr="00734352">
        <w:rPr>
          <w:rFonts w:ascii="ITC Avant Garde" w:hAnsi="ITC Avant Garde"/>
          <w:b/>
          <w:caps/>
          <w:sz w:val="23"/>
          <w:szCs w:val="23"/>
        </w:rPr>
        <w:t xml:space="preserve">15/30, emitida en el expediente </w:t>
      </w:r>
      <w:r w:rsidRPr="00734352">
        <w:rPr>
          <w:rFonts w:ascii="ITC Avant Garde" w:hAnsi="ITC Avant Garde"/>
          <w:b/>
          <w:caps/>
          <w:sz w:val="23"/>
          <w:szCs w:val="23"/>
        </w:rPr>
        <w:t>E-IFT/UC/DGIPM/PMR/0003/2013 y acumulados, únicamente por lo que hace a Echostar México Holdings Corporation</w:t>
      </w:r>
    </w:p>
    <w:p w14:paraId="4624964F" w14:textId="151B56A3" w:rsidR="00674FD6" w:rsidRPr="00734352" w:rsidRDefault="00736BD4" w:rsidP="00BA250A">
      <w:pPr>
        <w:pStyle w:val="estilo30"/>
        <w:spacing w:before="0" w:beforeAutospacing="0" w:after="120" w:afterAutospacing="0"/>
        <w:jc w:val="both"/>
        <w:rPr>
          <w:rFonts w:ascii="ITC Avant Garde" w:hAnsi="ITC Avant Garde"/>
          <w:b/>
          <w:bCs/>
          <w:color w:val="000000"/>
          <w:sz w:val="23"/>
          <w:szCs w:val="23"/>
        </w:rPr>
      </w:pPr>
      <w:r w:rsidRPr="00734352">
        <w:rPr>
          <w:rFonts w:ascii="ITC Avant Garde" w:hAnsi="ITC Avant Garde"/>
          <w:bCs/>
          <w:color w:val="000000"/>
          <w:sz w:val="23"/>
          <w:szCs w:val="23"/>
        </w:rPr>
        <w:t>Ciudad de México</w:t>
      </w:r>
      <w:r w:rsidR="00284FB2" w:rsidRPr="00734352">
        <w:rPr>
          <w:rFonts w:ascii="ITC Avant Garde" w:hAnsi="ITC Avant Garde"/>
          <w:bCs/>
          <w:color w:val="000000"/>
          <w:sz w:val="23"/>
          <w:szCs w:val="23"/>
        </w:rPr>
        <w:t xml:space="preserve">, a </w:t>
      </w:r>
      <w:r w:rsidR="007869F4" w:rsidRPr="00734352">
        <w:rPr>
          <w:rFonts w:ascii="ITC Avant Garde" w:hAnsi="ITC Avant Garde"/>
          <w:bCs/>
          <w:color w:val="000000"/>
          <w:sz w:val="23"/>
          <w:szCs w:val="23"/>
        </w:rPr>
        <w:t>trece</w:t>
      </w:r>
      <w:r w:rsidR="00643545" w:rsidRPr="00734352">
        <w:rPr>
          <w:rFonts w:ascii="ITC Avant Garde" w:hAnsi="ITC Avant Garde"/>
          <w:bCs/>
          <w:color w:val="000000"/>
          <w:sz w:val="23"/>
          <w:szCs w:val="23"/>
        </w:rPr>
        <w:t xml:space="preserve"> de </w:t>
      </w:r>
      <w:r w:rsidR="00E43A43" w:rsidRPr="00734352">
        <w:rPr>
          <w:rFonts w:ascii="ITC Avant Garde" w:hAnsi="ITC Avant Garde"/>
          <w:bCs/>
          <w:color w:val="000000"/>
          <w:sz w:val="23"/>
          <w:szCs w:val="23"/>
        </w:rPr>
        <w:t>diciembre</w:t>
      </w:r>
      <w:r w:rsidR="002C4204" w:rsidRPr="00734352">
        <w:rPr>
          <w:rFonts w:ascii="ITC Avant Garde" w:hAnsi="ITC Avant Garde"/>
          <w:bCs/>
          <w:color w:val="000000"/>
          <w:sz w:val="23"/>
          <w:szCs w:val="23"/>
        </w:rPr>
        <w:t xml:space="preserve"> </w:t>
      </w:r>
      <w:r w:rsidR="0077135C" w:rsidRPr="00734352">
        <w:rPr>
          <w:rFonts w:ascii="ITC Avant Garde" w:hAnsi="ITC Avant Garde"/>
          <w:bCs/>
          <w:color w:val="000000"/>
          <w:sz w:val="23"/>
          <w:szCs w:val="23"/>
        </w:rPr>
        <w:t xml:space="preserve">de dos mil </w:t>
      </w:r>
      <w:r w:rsidRPr="00734352">
        <w:rPr>
          <w:rFonts w:ascii="ITC Avant Garde" w:hAnsi="ITC Avant Garde"/>
          <w:bCs/>
          <w:color w:val="000000"/>
          <w:sz w:val="23"/>
          <w:szCs w:val="23"/>
        </w:rPr>
        <w:t>diecis</w:t>
      </w:r>
      <w:r w:rsidR="00284FB2" w:rsidRPr="00734352">
        <w:rPr>
          <w:rFonts w:ascii="ITC Avant Garde" w:hAnsi="ITC Avant Garde"/>
          <w:bCs/>
          <w:color w:val="000000"/>
          <w:sz w:val="23"/>
          <w:szCs w:val="23"/>
        </w:rPr>
        <w:t>iete</w:t>
      </w:r>
      <w:r w:rsidR="008D2075" w:rsidRPr="00734352">
        <w:rPr>
          <w:rFonts w:ascii="ITC Avant Garde" w:hAnsi="ITC Avant Garde"/>
          <w:bCs/>
          <w:color w:val="000000"/>
          <w:sz w:val="23"/>
          <w:szCs w:val="23"/>
        </w:rPr>
        <w:t>.-</w:t>
      </w:r>
      <w:r w:rsidR="00E43A43" w:rsidRPr="00734352">
        <w:rPr>
          <w:rFonts w:ascii="ITC Avant Garde" w:hAnsi="ITC Avant Garde"/>
          <w:bCs/>
          <w:color w:val="000000"/>
          <w:sz w:val="23"/>
          <w:szCs w:val="23"/>
        </w:rPr>
        <w:t xml:space="preserve"> Visto</w:t>
      </w:r>
      <w:r w:rsidR="00B95B3B" w:rsidRPr="00734352">
        <w:rPr>
          <w:rFonts w:ascii="ITC Avant Garde" w:hAnsi="ITC Avant Garde"/>
          <w:bCs/>
          <w:color w:val="000000"/>
          <w:sz w:val="23"/>
          <w:szCs w:val="23"/>
        </w:rPr>
        <w:t>s</w:t>
      </w:r>
      <w:r w:rsidR="00674FD6" w:rsidRPr="00734352">
        <w:rPr>
          <w:rFonts w:ascii="ITC Avant Garde" w:hAnsi="ITC Avant Garde"/>
          <w:bCs/>
          <w:color w:val="000000"/>
          <w:sz w:val="23"/>
          <w:szCs w:val="23"/>
        </w:rPr>
        <w:t xml:space="preserve"> los siguientes</w:t>
      </w:r>
      <w:r w:rsidR="00B95B3B" w:rsidRPr="00734352">
        <w:rPr>
          <w:rFonts w:ascii="ITC Avant Garde" w:hAnsi="ITC Avant Garde"/>
          <w:bCs/>
          <w:color w:val="000000"/>
          <w:sz w:val="23"/>
          <w:szCs w:val="23"/>
        </w:rPr>
        <w:t>:</w:t>
      </w:r>
    </w:p>
    <w:p w14:paraId="04A72DF1" w14:textId="77777777" w:rsidR="00674FD6" w:rsidRPr="00716D77" w:rsidRDefault="00674FD6" w:rsidP="00716D77">
      <w:pPr>
        <w:pStyle w:val="Ttulo1"/>
        <w:jc w:val="center"/>
        <w:rPr>
          <w:rFonts w:ascii="ITC Avant Garde" w:hAnsi="ITC Avant Garde"/>
          <w:b/>
          <w:color w:val="auto"/>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D77">
        <w:rPr>
          <w:rFonts w:ascii="ITC Avant Garde" w:hAnsi="ITC Avant Garde"/>
          <w:b/>
          <w:color w:val="auto"/>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ANTECEDENTES</w:t>
      </w:r>
    </w:p>
    <w:p w14:paraId="1C9A36D7" w14:textId="646708D6" w:rsidR="00E43A43" w:rsidRPr="00734352" w:rsidRDefault="00313F12" w:rsidP="004C5D45">
      <w:pPr>
        <w:pStyle w:val="estilo30"/>
        <w:numPr>
          <w:ilvl w:val="0"/>
          <w:numId w:val="27"/>
        </w:numPr>
        <w:spacing w:before="0" w:beforeAutospacing="0" w:after="120" w:afterAutospacing="0"/>
        <w:jc w:val="both"/>
        <w:rPr>
          <w:rFonts w:ascii="ITC Avant Garde" w:hAnsi="ITC Avant Garde"/>
          <w:bCs/>
          <w:color w:val="000000"/>
          <w:sz w:val="23"/>
          <w:szCs w:val="23"/>
        </w:rPr>
      </w:pPr>
      <w:r w:rsidRPr="00734352">
        <w:rPr>
          <w:rFonts w:ascii="ITC Avant Garde" w:hAnsi="ITC Avant Garde"/>
          <w:bCs/>
          <w:color w:val="000000"/>
          <w:sz w:val="23"/>
          <w:szCs w:val="23"/>
        </w:rPr>
        <w:t>L</w:t>
      </w:r>
      <w:r w:rsidR="0096420D" w:rsidRPr="00734352">
        <w:rPr>
          <w:rFonts w:ascii="ITC Avant Garde" w:hAnsi="ITC Avant Garde"/>
          <w:bCs/>
          <w:color w:val="000000"/>
          <w:sz w:val="23"/>
          <w:szCs w:val="23"/>
        </w:rPr>
        <w:t xml:space="preserve">a resolución </w:t>
      </w:r>
      <w:r w:rsidR="00F279AA" w:rsidRPr="00734352">
        <w:rPr>
          <w:rFonts w:ascii="ITC Avant Garde" w:hAnsi="ITC Avant Garde"/>
          <w:bCs/>
          <w:color w:val="000000"/>
          <w:sz w:val="23"/>
          <w:szCs w:val="23"/>
        </w:rPr>
        <w:t xml:space="preserve">emitida en el expediente </w:t>
      </w:r>
      <w:r w:rsidR="005A2D3C" w:rsidRPr="00734352">
        <w:rPr>
          <w:rFonts w:ascii="ITC Avant Garde" w:hAnsi="ITC Avant Garde"/>
          <w:bCs/>
          <w:color w:val="000000"/>
          <w:sz w:val="23"/>
          <w:szCs w:val="23"/>
        </w:rPr>
        <w:t>E-IFT/UC/DGIP/PMR/0003/</w:t>
      </w:r>
      <w:r w:rsidR="00863BAF" w:rsidRPr="00734352">
        <w:rPr>
          <w:rFonts w:ascii="ITC Avant Garde" w:hAnsi="ITC Avant Garde"/>
          <w:bCs/>
          <w:color w:val="000000"/>
          <w:sz w:val="23"/>
          <w:szCs w:val="23"/>
        </w:rPr>
        <w:t>2013 y</w:t>
      </w:r>
      <w:r w:rsidR="009B29AC" w:rsidRPr="00734352">
        <w:rPr>
          <w:rFonts w:ascii="ITC Avant Garde" w:hAnsi="ITC Avant Garde"/>
          <w:bCs/>
          <w:color w:val="000000"/>
          <w:sz w:val="23"/>
          <w:szCs w:val="23"/>
        </w:rPr>
        <w:t xml:space="preserve"> acumulados </w:t>
      </w:r>
      <w:r w:rsidR="00F279AA" w:rsidRPr="00734352">
        <w:rPr>
          <w:rFonts w:ascii="ITC Avant Garde" w:hAnsi="ITC Avant Garde"/>
          <w:bCs/>
          <w:color w:val="000000"/>
          <w:sz w:val="23"/>
          <w:szCs w:val="23"/>
        </w:rPr>
        <w:t xml:space="preserve">(Expediente), </w:t>
      </w:r>
      <w:r w:rsidR="0096420D" w:rsidRPr="00734352">
        <w:rPr>
          <w:rFonts w:ascii="ITC Avant Garde" w:hAnsi="ITC Avant Garde"/>
          <w:bCs/>
          <w:color w:val="000000"/>
          <w:sz w:val="23"/>
          <w:szCs w:val="23"/>
        </w:rPr>
        <w:t xml:space="preserve">de fecha </w:t>
      </w:r>
      <w:r w:rsidR="005A2D3C" w:rsidRPr="00734352">
        <w:rPr>
          <w:rFonts w:ascii="ITC Avant Garde" w:hAnsi="ITC Avant Garde"/>
          <w:bCs/>
          <w:color w:val="000000"/>
          <w:sz w:val="23"/>
          <w:szCs w:val="23"/>
        </w:rPr>
        <w:t>siet</w:t>
      </w:r>
      <w:r w:rsidR="00D811B0" w:rsidRPr="00734352">
        <w:rPr>
          <w:rFonts w:ascii="ITC Avant Garde" w:hAnsi="ITC Avant Garde"/>
          <w:bCs/>
          <w:color w:val="000000"/>
          <w:sz w:val="23"/>
          <w:szCs w:val="23"/>
        </w:rPr>
        <w:t>e</w:t>
      </w:r>
      <w:r w:rsidR="00DE5122" w:rsidRPr="00734352">
        <w:rPr>
          <w:rFonts w:ascii="ITC Avant Garde" w:hAnsi="ITC Avant Garde"/>
          <w:bCs/>
          <w:color w:val="000000"/>
          <w:sz w:val="23"/>
          <w:szCs w:val="23"/>
        </w:rPr>
        <w:t xml:space="preserve"> </w:t>
      </w:r>
      <w:r w:rsidR="005A2D3C" w:rsidRPr="00734352">
        <w:rPr>
          <w:rFonts w:ascii="ITC Avant Garde" w:hAnsi="ITC Avant Garde"/>
          <w:bCs/>
          <w:color w:val="000000"/>
          <w:sz w:val="23"/>
          <w:szCs w:val="23"/>
        </w:rPr>
        <w:t>de ener</w:t>
      </w:r>
      <w:r w:rsidR="00F279AA" w:rsidRPr="00734352">
        <w:rPr>
          <w:rFonts w:ascii="ITC Avant Garde" w:hAnsi="ITC Avant Garde"/>
          <w:bCs/>
          <w:color w:val="000000"/>
          <w:sz w:val="23"/>
          <w:szCs w:val="23"/>
        </w:rPr>
        <w:t xml:space="preserve">o de dos mil </w:t>
      </w:r>
      <w:r w:rsidR="005A2D3C" w:rsidRPr="00734352">
        <w:rPr>
          <w:rFonts w:ascii="ITC Avant Garde" w:hAnsi="ITC Avant Garde"/>
          <w:bCs/>
          <w:color w:val="000000"/>
          <w:sz w:val="23"/>
          <w:szCs w:val="23"/>
        </w:rPr>
        <w:t>quin</w:t>
      </w:r>
      <w:r w:rsidR="00F279AA" w:rsidRPr="00734352">
        <w:rPr>
          <w:rFonts w:ascii="ITC Avant Garde" w:hAnsi="ITC Avant Garde"/>
          <w:bCs/>
          <w:color w:val="000000"/>
          <w:sz w:val="23"/>
          <w:szCs w:val="23"/>
        </w:rPr>
        <w:t xml:space="preserve">ce, por </w:t>
      </w:r>
      <w:r w:rsidR="0096420D" w:rsidRPr="00734352">
        <w:rPr>
          <w:rFonts w:ascii="ITC Avant Garde" w:hAnsi="ITC Avant Garde"/>
          <w:bCs/>
          <w:color w:val="000000"/>
          <w:sz w:val="23"/>
          <w:szCs w:val="23"/>
        </w:rPr>
        <w:t>el Pleno del Instituto Federal de</w:t>
      </w:r>
      <w:r w:rsidR="009871D1" w:rsidRPr="00734352">
        <w:rPr>
          <w:rFonts w:ascii="ITC Avant Garde" w:hAnsi="ITC Avant Garde"/>
          <w:bCs/>
          <w:color w:val="000000"/>
          <w:sz w:val="23"/>
          <w:szCs w:val="23"/>
        </w:rPr>
        <w:t xml:space="preserve"> Telecomunicaciones</w:t>
      </w:r>
      <w:r w:rsidR="003571D7" w:rsidRPr="00734352">
        <w:rPr>
          <w:rFonts w:ascii="ITC Avant Garde" w:hAnsi="ITC Avant Garde"/>
          <w:bCs/>
          <w:color w:val="000000"/>
          <w:sz w:val="23"/>
          <w:szCs w:val="23"/>
        </w:rPr>
        <w:t xml:space="preserve"> (Instituto)</w:t>
      </w:r>
      <w:r w:rsidR="00E94566" w:rsidRPr="00734352">
        <w:rPr>
          <w:rFonts w:ascii="ITC Avant Garde" w:hAnsi="ITC Avant Garde"/>
          <w:bCs/>
          <w:color w:val="000000"/>
          <w:sz w:val="23"/>
          <w:szCs w:val="23"/>
        </w:rPr>
        <w:t>,</w:t>
      </w:r>
      <w:r w:rsidR="009871D1" w:rsidRPr="00734352">
        <w:rPr>
          <w:rFonts w:ascii="ITC Avant Garde" w:hAnsi="ITC Avant Garde"/>
          <w:bCs/>
          <w:color w:val="000000"/>
          <w:sz w:val="23"/>
          <w:szCs w:val="23"/>
        </w:rPr>
        <w:t xml:space="preserve"> </w:t>
      </w:r>
      <w:r w:rsidR="009B29AC" w:rsidRPr="00734352">
        <w:rPr>
          <w:rFonts w:ascii="ITC Avant Garde" w:hAnsi="ITC Avant Garde"/>
          <w:bCs/>
          <w:color w:val="000000"/>
          <w:sz w:val="23"/>
          <w:szCs w:val="23"/>
        </w:rPr>
        <w:t xml:space="preserve">mediante la cual se declaró responsables </w:t>
      </w:r>
      <w:r w:rsidR="007869F4" w:rsidRPr="00734352">
        <w:rPr>
          <w:rFonts w:ascii="ITC Avant Garde" w:hAnsi="ITC Avant Garde"/>
          <w:bCs/>
          <w:color w:val="000000"/>
          <w:sz w:val="23"/>
          <w:szCs w:val="23"/>
        </w:rPr>
        <w:t xml:space="preserve">a Echostar México Holdings Corporation y otros, de </w:t>
      </w:r>
      <w:r w:rsidR="009B29AC" w:rsidRPr="00734352">
        <w:rPr>
          <w:rFonts w:ascii="ITC Avant Garde" w:hAnsi="ITC Avant Garde"/>
          <w:bCs/>
          <w:color w:val="000000"/>
          <w:sz w:val="23"/>
          <w:szCs w:val="23"/>
        </w:rPr>
        <w:t>haber llevado a cabo una concentración en términos del artículo 16 de la Ley Federal de Competencia Económica</w:t>
      </w:r>
      <w:r w:rsidR="00BA77F6" w:rsidRPr="00734352">
        <w:rPr>
          <w:rFonts w:ascii="ITC Avant Garde" w:hAnsi="ITC Avant Garde"/>
          <w:bCs/>
          <w:color w:val="000000"/>
          <w:sz w:val="23"/>
          <w:szCs w:val="23"/>
        </w:rPr>
        <w:t xml:space="preserve"> (LFCE)</w:t>
      </w:r>
      <w:r w:rsidR="00547561" w:rsidRPr="00734352">
        <w:rPr>
          <w:rStyle w:val="Refdenotaalpie"/>
          <w:rFonts w:ascii="ITC Avant Garde" w:hAnsi="ITC Avant Garde"/>
          <w:bCs/>
          <w:color w:val="000000"/>
          <w:sz w:val="23"/>
          <w:szCs w:val="23"/>
        </w:rPr>
        <w:footnoteReference w:id="1"/>
      </w:r>
      <w:r w:rsidR="009B29AC" w:rsidRPr="00734352">
        <w:rPr>
          <w:rFonts w:ascii="ITC Avant Garde" w:hAnsi="ITC Avant Garde"/>
          <w:bCs/>
          <w:color w:val="000000"/>
          <w:sz w:val="23"/>
          <w:szCs w:val="23"/>
        </w:rPr>
        <w:t xml:space="preserve"> e incumplir con la obligación de notificar dicha transacción en términos de lo establecido en los artículos 20 de la LFCE y 18 del R</w:t>
      </w:r>
      <w:r w:rsidR="00547561" w:rsidRPr="00734352">
        <w:rPr>
          <w:rFonts w:ascii="ITC Avant Garde" w:hAnsi="ITC Avant Garde"/>
          <w:bCs/>
          <w:color w:val="000000"/>
          <w:sz w:val="23"/>
          <w:szCs w:val="23"/>
        </w:rPr>
        <w:t>eglamento de la Ley Federal de Competencia Económica (RLFCE)</w:t>
      </w:r>
      <w:r w:rsidR="0055137E" w:rsidRPr="00734352">
        <w:rPr>
          <w:rFonts w:ascii="ITC Avant Garde" w:hAnsi="ITC Avant Garde"/>
          <w:bCs/>
          <w:color w:val="000000"/>
          <w:sz w:val="23"/>
          <w:szCs w:val="23"/>
        </w:rPr>
        <w:t>,</w:t>
      </w:r>
      <w:r w:rsidR="00547561" w:rsidRPr="00734352">
        <w:rPr>
          <w:rStyle w:val="Refdenotaalpie"/>
          <w:rFonts w:ascii="ITC Avant Garde" w:hAnsi="ITC Avant Garde"/>
          <w:bCs/>
          <w:color w:val="000000"/>
          <w:sz w:val="23"/>
          <w:szCs w:val="23"/>
        </w:rPr>
        <w:footnoteReference w:id="2"/>
      </w:r>
      <w:r w:rsidR="009B29AC" w:rsidRPr="00734352">
        <w:rPr>
          <w:rFonts w:ascii="ITC Avant Garde" w:hAnsi="ITC Avant Garde"/>
          <w:bCs/>
          <w:color w:val="000000"/>
          <w:sz w:val="23"/>
          <w:szCs w:val="23"/>
        </w:rPr>
        <w:t xml:space="preserve"> imponiéndoles diversas multas</w:t>
      </w:r>
      <w:r w:rsidRPr="00734352">
        <w:rPr>
          <w:rFonts w:ascii="ITC Avant Garde" w:hAnsi="ITC Avant Garde"/>
          <w:bCs/>
          <w:color w:val="000000"/>
          <w:sz w:val="23"/>
          <w:szCs w:val="23"/>
        </w:rPr>
        <w:t xml:space="preserve"> (Resolución)</w:t>
      </w:r>
      <w:r w:rsidR="00992120" w:rsidRPr="00734352">
        <w:rPr>
          <w:rFonts w:ascii="ITC Avant Garde" w:hAnsi="ITC Avant Garde"/>
          <w:bCs/>
          <w:color w:val="000000"/>
          <w:sz w:val="23"/>
          <w:szCs w:val="23"/>
        </w:rPr>
        <w:t xml:space="preserve">. </w:t>
      </w:r>
    </w:p>
    <w:p w14:paraId="6336AA19" w14:textId="1E08A6BB" w:rsidR="00E43A43" w:rsidRPr="00734352" w:rsidRDefault="00E43A43" w:rsidP="004C5D45">
      <w:pPr>
        <w:pStyle w:val="estilo30"/>
        <w:numPr>
          <w:ilvl w:val="0"/>
          <w:numId w:val="27"/>
        </w:numPr>
        <w:spacing w:before="0" w:beforeAutospacing="0" w:after="120" w:afterAutospacing="0"/>
        <w:jc w:val="both"/>
        <w:rPr>
          <w:rFonts w:ascii="ITC Avant Garde" w:hAnsi="ITC Avant Garde"/>
          <w:sz w:val="23"/>
          <w:szCs w:val="23"/>
        </w:rPr>
      </w:pPr>
      <w:r w:rsidRPr="00734352">
        <w:rPr>
          <w:rFonts w:ascii="ITC Avant Garde" w:hAnsi="ITC Avant Garde"/>
          <w:sz w:val="23"/>
          <w:szCs w:val="23"/>
        </w:rPr>
        <w:t xml:space="preserve">La sentencia de dieciséis de mayo de dos mil dieciséis emitida en el expediente del juicio de amparo 23/2015 por la Juez </w:t>
      </w:r>
      <w:r w:rsidR="00D17802" w:rsidRPr="00734352">
        <w:rPr>
          <w:rFonts w:ascii="ITC Avant Garde" w:hAnsi="ITC Avant Garde"/>
          <w:sz w:val="23"/>
          <w:szCs w:val="23"/>
        </w:rPr>
        <w:t xml:space="preserve">Segunda </w:t>
      </w:r>
      <w:r w:rsidRPr="00734352">
        <w:rPr>
          <w:rFonts w:ascii="ITC Avant Garde" w:hAnsi="ITC Avant Garde"/>
          <w:sz w:val="23"/>
          <w:szCs w:val="23"/>
        </w:rPr>
        <w:t>de Distrito en Materia Administrativa Especializado en Competencia Económica, Radiodifusión y Telecomunicaciones, con residencia en la Ciudad de México y jurisdicción en toda la República</w:t>
      </w:r>
      <w:r w:rsidR="00594771" w:rsidRPr="00734352">
        <w:rPr>
          <w:rFonts w:ascii="ITC Avant Garde" w:hAnsi="ITC Avant Garde"/>
          <w:sz w:val="23"/>
          <w:szCs w:val="23"/>
        </w:rPr>
        <w:t xml:space="preserve"> (Juzgado Especializado)</w:t>
      </w:r>
      <w:r w:rsidRPr="00734352">
        <w:rPr>
          <w:rFonts w:ascii="ITC Avant Garde" w:hAnsi="ITC Avant Garde"/>
          <w:sz w:val="23"/>
          <w:szCs w:val="23"/>
        </w:rPr>
        <w:t>,</w:t>
      </w:r>
      <w:r w:rsidR="00313F12" w:rsidRPr="00734352">
        <w:rPr>
          <w:rFonts w:ascii="ITC Avant Garde" w:hAnsi="ITC Avant Garde"/>
          <w:sz w:val="23"/>
          <w:szCs w:val="23"/>
        </w:rPr>
        <w:t xml:space="preserve"> a través de la cual otorga el amparo en</w:t>
      </w:r>
      <w:r w:rsidRPr="00734352">
        <w:rPr>
          <w:rFonts w:ascii="ITC Avant Garde" w:hAnsi="ITC Avant Garde"/>
          <w:sz w:val="23"/>
          <w:szCs w:val="23"/>
        </w:rPr>
        <w:t xml:space="preserve"> el juicio </w:t>
      </w:r>
      <w:r w:rsidR="007869F4" w:rsidRPr="00734352">
        <w:rPr>
          <w:rFonts w:ascii="ITC Avant Garde" w:hAnsi="ITC Avant Garde"/>
          <w:sz w:val="23"/>
          <w:szCs w:val="23"/>
        </w:rPr>
        <w:t xml:space="preserve">interpuesto </w:t>
      </w:r>
      <w:r w:rsidR="00313F12" w:rsidRPr="00734352">
        <w:rPr>
          <w:rFonts w:ascii="ITC Avant Garde" w:hAnsi="ITC Avant Garde"/>
          <w:sz w:val="23"/>
          <w:szCs w:val="23"/>
        </w:rPr>
        <w:t xml:space="preserve">por Echostar México Holdings Corporation </w:t>
      </w:r>
      <w:r w:rsidRPr="00734352">
        <w:rPr>
          <w:rFonts w:ascii="ITC Avant Garde" w:hAnsi="ITC Avant Garde"/>
          <w:sz w:val="23"/>
          <w:szCs w:val="23"/>
        </w:rPr>
        <w:t>(</w:t>
      </w:r>
      <w:r w:rsidR="00313F12" w:rsidRPr="00734352">
        <w:rPr>
          <w:rFonts w:ascii="ITC Avant Garde" w:hAnsi="ITC Avant Garde"/>
          <w:sz w:val="23"/>
          <w:szCs w:val="23"/>
        </w:rPr>
        <w:t>Echostar</w:t>
      </w:r>
      <w:r w:rsidRPr="00734352">
        <w:rPr>
          <w:rFonts w:ascii="ITC Avant Garde" w:hAnsi="ITC Avant Garde"/>
          <w:sz w:val="23"/>
          <w:szCs w:val="23"/>
        </w:rPr>
        <w:t>), en cont</w:t>
      </w:r>
      <w:r w:rsidR="00313F12" w:rsidRPr="00734352">
        <w:rPr>
          <w:rFonts w:ascii="ITC Avant Garde" w:hAnsi="ITC Avant Garde"/>
          <w:sz w:val="23"/>
          <w:szCs w:val="23"/>
        </w:rPr>
        <w:t>ra de la Resolución (Sentencia) en los siguientes términos:</w:t>
      </w:r>
    </w:p>
    <w:p w14:paraId="432872AC" w14:textId="77777777" w:rsidR="00313F12" w:rsidRPr="00734352" w:rsidRDefault="00313F12" w:rsidP="00313F12">
      <w:pPr>
        <w:spacing w:after="120" w:line="240" w:lineRule="auto"/>
        <w:ind w:left="567" w:right="567"/>
        <w:jc w:val="both"/>
        <w:rPr>
          <w:rFonts w:ascii="ITC Avant Garde" w:hAnsi="ITC Avant Garde"/>
          <w:i/>
          <w:sz w:val="23"/>
          <w:szCs w:val="23"/>
        </w:rPr>
      </w:pPr>
      <w:r w:rsidRPr="00734352">
        <w:rPr>
          <w:rFonts w:ascii="ITC Avant Garde" w:hAnsi="ITC Avant Garde"/>
          <w:sz w:val="23"/>
          <w:szCs w:val="23"/>
        </w:rPr>
        <w:t xml:space="preserve">“[…] </w:t>
      </w:r>
      <w:r w:rsidRPr="00734352">
        <w:rPr>
          <w:rFonts w:ascii="ITC Avant Garde" w:hAnsi="ITC Avant Garde"/>
          <w:i/>
          <w:sz w:val="23"/>
          <w:szCs w:val="23"/>
        </w:rPr>
        <w:t xml:space="preserve">al </w:t>
      </w:r>
      <w:r w:rsidRPr="00734352">
        <w:rPr>
          <w:rFonts w:ascii="ITC Avant Garde" w:hAnsi="ITC Avant Garde"/>
          <w:b/>
          <w:i/>
          <w:sz w:val="23"/>
          <w:szCs w:val="23"/>
        </w:rPr>
        <w:t>haber sido ilegal el emplazamiento de Echostar México Holdings Corporation</w:t>
      </w:r>
      <w:r w:rsidRPr="00734352">
        <w:rPr>
          <w:rFonts w:ascii="ITC Avant Garde" w:hAnsi="ITC Avant Garde"/>
          <w:i/>
          <w:sz w:val="23"/>
          <w:szCs w:val="23"/>
        </w:rPr>
        <w:t xml:space="preserve"> al procedimiento administrativo seguido en forma de juicio, ocasionó que no estuviera en aptitud de manifestar lo que a su derecho conviniera, ofrecer las pruebas que estimara pertinentes ante la autoridad responsable ni de rendir alegatos, en suma, de ejercer su defensa para desvirtuar el carácter de presunto responsable que le fue imputado con la emisión del oficio de veinte de ma</w:t>
      </w:r>
      <w:r w:rsidR="00B20D52" w:rsidRPr="00734352">
        <w:rPr>
          <w:rFonts w:ascii="ITC Avant Garde" w:hAnsi="ITC Avant Garde"/>
          <w:i/>
          <w:sz w:val="23"/>
          <w:szCs w:val="23"/>
        </w:rPr>
        <w:t>y</w:t>
      </w:r>
      <w:r w:rsidRPr="00734352">
        <w:rPr>
          <w:rFonts w:ascii="ITC Avant Garde" w:hAnsi="ITC Avant Garde"/>
          <w:i/>
          <w:sz w:val="23"/>
          <w:szCs w:val="23"/>
        </w:rPr>
        <w:t>o de dos mil catorce.</w:t>
      </w:r>
    </w:p>
    <w:p w14:paraId="44BB6AB1" w14:textId="59A14BAE" w:rsidR="00D17802" w:rsidRPr="00734352" w:rsidRDefault="00D17802" w:rsidP="00D17802">
      <w:pPr>
        <w:spacing w:after="120" w:line="240" w:lineRule="auto"/>
        <w:ind w:left="567" w:right="567"/>
        <w:jc w:val="both"/>
        <w:rPr>
          <w:rFonts w:ascii="ITC Avant Garde" w:hAnsi="ITC Avant Garde"/>
          <w:sz w:val="23"/>
          <w:szCs w:val="23"/>
        </w:rPr>
      </w:pPr>
      <w:r w:rsidRPr="00734352">
        <w:rPr>
          <w:rFonts w:ascii="ITC Avant Garde" w:hAnsi="ITC Avant Garde"/>
          <w:i/>
          <w:sz w:val="23"/>
          <w:szCs w:val="23"/>
        </w:rPr>
        <w:t xml:space="preserve">En las relatadas circunstancias, </w:t>
      </w:r>
      <w:r w:rsidR="00313F12" w:rsidRPr="00734352">
        <w:rPr>
          <w:rFonts w:ascii="ITC Avant Garde" w:hAnsi="ITC Avant Garde"/>
          <w:b/>
          <w:i/>
          <w:sz w:val="23"/>
          <w:szCs w:val="23"/>
        </w:rPr>
        <w:t>lo procedente es conceder el amparo y protección</w:t>
      </w:r>
      <w:r w:rsidR="00313F12" w:rsidRPr="00734352">
        <w:rPr>
          <w:rFonts w:ascii="ITC Avant Garde" w:hAnsi="ITC Avant Garde"/>
          <w:i/>
          <w:sz w:val="23"/>
          <w:szCs w:val="23"/>
        </w:rPr>
        <w:t xml:space="preserve"> de la Justicia Federal solicitado por Echostar México Holdings Corporation, </w:t>
      </w:r>
      <w:r w:rsidR="00313F12" w:rsidRPr="00734352">
        <w:rPr>
          <w:rFonts w:ascii="ITC Avant Garde" w:hAnsi="ITC Avant Garde"/>
          <w:b/>
          <w:i/>
          <w:sz w:val="23"/>
          <w:szCs w:val="23"/>
        </w:rPr>
        <w:t>para el efecto de que</w:t>
      </w:r>
      <w:r w:rsidR="00313F12" w:rsidRPr="00734352">
        <w:rPr>
          <w:rFonts w:ascii="ITC Avant Garde" w:hAnsi="ITC Avant Garde"/>
          <w:i/>
          <w:sz w:val="23"/>
          <w:szCs w:val="23"/>
        </w:rPr>
        <w:t xml:space="preserve"> el Pleno del Instituto Federal de Telecomunicaciones, luego de que la presente sentencia alcance el grado de ejecutoria, </w:t>
      </w:r>
      <w:r w:rsidR="00313F12" w:rsidRPr="00734352">
        <w:rPr>
          <w:rFonts w:ascii="ITC Avant Garde" w:hAnsi="ITC Avant Garde"/>
          <w:b/>
          <w:i/>
          <w:sz w:val="23"/>
          <w:szCs w:val="23"/>
        </w:rPr>
        <w:t>deje insubsistente la resolución de siete de enero de dos mil quince únicamente respecto de dicho agente económico</w:t>
      </w:r>
      <w:r w:rsidRPr="00734352">
        <w:rPr>
          <w:rFonts w:ascii="Bookman Old Style" w:hAnsi="Bookman Old Style"/>
          <w:i/>
          <w:sz w:val="23"/>
          <w:szCs w:val="23"/>
        </w:rPr>
        <w:t xml:space="preserve">, </w:t>
      </w:r>
      <w:r w:rsidRPr="00734352">
        <w:rPr>
          <w:rFonts w:ascii="ITC Avant Garde" w:hAnsi="ITC Avant Garde"/>
          <w:i/>
          <w:sz w:val="23"/>
          <w:szCs w:val="23"/>
        </w:rPr>
        <w:t xml:space="preserve">sin perjuicio de </w:t>
      </w:r>
      <w:r w:rsidRPr="00734352">
        <w:rPr>
          <w:rFonts w:ascii="ITC Avant Garde" w:hAnsi="ITC Avant Garde"/>
          <w:i/>
          <w:sz w:val="23"/>
          <w:szCs w:val="23"/>
        </w:rPr>
        <w:lastRenderedPageBreak/>
        <w:t>que, en su caso, actúe en los términos expuestos en la ejecutoria que emitió la Segunda Sala de la Suprema Corte de Justicia de la Nación, al resolver la contradicción de tesis 210/2014, de la que derivó la jurisprudencia 2a./J. 133/2014 (10a.), que expresa</w:t>
      </w:r>
      <w:r w:rsidRPr="00734352">
        <w:rPr>
          <w:rFonts w:ascii="ITC Avant Garde" w:hAnsi="ITC Avant Garde"/>
          <w:sz w:val="23"/>
          <w:szCs w:val="23"/>
        </w:rPr>
        <w:t>:</w:t>
      </w:r>
    </w:p>
    <w:p w14:paraId="64F8D374" w14:textId="5F38D208" w:rsidR="00D17802" w:rsidRPr="00734352" w:rsidRDefault="00D17802" w:rsidP="00D17802">
      <w:pPr>
        <w:spacing w:after="120" w:line="240" w:lineRule="auto"/>
        <w:ind w:left="567" w:right="567"/>
        <w:jc w:val="both"/>
        <w:rPr>
          <w:rFonts w:ascii="ITC Avant Garde" w:hAnsi="ITC Avant Garde"/>
          <w:sz w:val="23"/>
          <w:szCs w:val="23"/>
        </w:rPr>
      </w:pPr>
      <w:r w:rsidRPr="00734352">
        <w:rPr>
          <w:rFonts w:ascii="ITC Avant Garde" w:hAnsi="ITC Avant Garde"/>
          <w:i/>
          <w:sz w:val="23"/>
          <w:szCs w:val="23"/>
        </w:rPr>
        <w:t>NULIDAD DE RESOLUCIONES O ACTOS DERIVADOS DEL EJERCICIO DE FACULTADES DISCRECIONALES. LA DECRETADA POR VICIOS DE FORMA DEBE SER PARA EFECTOS. De lo dispuesto en los artículos 51, 52 y 57 de la Ley Federal de Procedimiento Contencioso Administrativo, derivan las causas que dan lugar a la ilegalidad de la resolución impugnada, así como el tipo de nulidad que origina cada una de ellas y los actos que la autoridad debe realizar en cumplimiento de la sentencia anulatoria. En este marco se observa que cuando la resolución o acto materia del juicio deriva de un procedimiento oficioso iniciado con motivo del ejercicio de facultades discrecionales y se decrete su ilegalidad por vicios de forma, no puede decretarse su nulidad lisa y llana, ni simple o discrecional, sino que ésta debe ser para efectos, los cuales se traducen en que la autoridad determine dictar una nueva resolución o bien, decida no hacerlo, en el entendido de que si decide actuar deberá sujetarse al plazo de cuatro meses con los que cuenta para cumplir con el fallo y a subsanar los vicios formales de que adolecía el acto declarado nulo, en los términos expresamente señalados en la sentencia que se cumplimente</w:t>
      </w:r>
      <w:r w:rsidRPr="00734352">
        <w:rPr>
          <w:rFonts w:ascii="ITC Avant Garde" w:hAnsi="ITC Avant Garde"/>
          <w:sz w:val="23"/>
          <w:szCs w:val="23"/>
        </w:rPr>
        <w:t>.</w:t>
      </w:r>
    </w:p>
    <w:p w14:paraId="5AE94B82" w14:textId="5B259C91" w:rsidR="00313F12" w:rsidRPr="00734352" w:rsidRDefault="00313F12" w:rsidP="00313F12">
      <w:pPr>
        <w:spacing w:after="120" w:line="240" w:lineRule="auto"/>
        <w:ind w:left="567" w:right="567"/>
        <w:jc w:val="both"/>
        <w:rPr>
          <w:rFonts w:ascii="ITC Avant Garde" w:hAnsi="ITC Avant Garde"/>
          <w:sz w:val="23"/>
          <w:szCs w:val="23"/>
        </w:rPr>
      </w:pPr>
      <w:r w:rsidRPr="00734352">
        <w:rPr>
          <w:rFonts w:ascii="ITC Avant Garde" w:hAnsi="ITC Avant Garde"/>
          <w:sz w:val="23"/>
          <w:szCs w:val="23"/>
        </w:rPr>
        <w:t>[…]</w:t>
      </w:r>
    </w:p>
    <w:p w14:paraId="4302B27D" w14:textId="77777777" w:rsidR="00313F12" w:rsidRPr="00734352" w:rsidRDefault="00313F12" w:rsidP="00313F12">
      <w:pPr>
        <w:spacing w:after="120" w:line="240" w:lineRule="auto"/>
        <w:ind w:left="567" w:right="567"/>
        <w:jc w:val="both"/>
        <w:rPr>
          <w:rFonts w:ascii="ITC Avant Garde" w:hAnsi="ITC Avant Garde"/>
          <w:i/>
          <w:sz w:val="23"/>
          <w:szCs w:val="23"/>
        </w:rPr>
      </w:pPr>
      <w:r w:rsidRPr="00734352">
        <w:rPr>
          <w:rFonts w:ascii="ITC Avant Garde" w:hAnsi="ITC Avant Garde"/>
          <w:b/>
          <w:i/>
          <w:sz w:val="23"/>
          <w:szCs w:val="23"/>
        </w:rPr>
        <w:t xml:space="preserve">PRIMERO.- </w:t>
      </w:r>
      <w:r w:rsidRPr="00734352">
        <w:rPr>
          <w:rFonts w:ascii="ITC Avant Garde" w:hAnsi="ITC Avant Garde"/>
          <w:i/>
          <w:sz w:val="23"/>
          <w:szCs w:val="23"/>
        </w:rPr>
        <w:t xml:space="preserve">Se </w:t>
      </w:r>
      <w:r w:rsidRPr="00734352">
        <w:rPr>
          <w:rFonts w:ascii="ITC Avant Garde" w:hAnsi="ITC Avant Garde"/>
          <w:b/>
          <w:i/>
          <w:sz w:val="23"/>
          <w:szCs w:val="23"/>
        </w:rPr>
        <w:t xml:space="preserve">sobresee </w:t>
      </w:r>
      <w:r w:rsidRPr="00734352">
        <w:rPr>
          <w:rFonts w:ascii="ITC Avant Garde" w:hAnsi="ITC Avant Garde"/>
          <w:i/>
          <w:sz w:val="23"/>
          <w:szCs w:val="23"/>
        </w:rPr>
        <w:t>en el presente juicio de amparo, respecto del acto y autoridad precisados en el considerando segundo, por las razones ahí establecidas.</w:t>
      </w:r>
    </w:p>
    <w:p w14:paraId="59864458" w14:textId="02AC31DB" w:rsidR="00313F12" w:rsidRPr="00734352" w:rsidRDefault="00313F12" w:rsidP="00313F12">
      <w:pPr>
        <w:spacing w:after="120" w:line="240" w:lineRule="auto"/>
        <w:ind w:left="567" w:right="567"/>
        <w:jc w:val="both"/>
        <w:rPr>
          <w:rFonts w:ascii="ITC Avant Garde" w:hAnsi="ITC Avant Garde"/>
          <w:sz w:val="23"/>
          <w:szCs w:val="23"/>
        </w:rPr>
      </w:pPr>
      <w:r w:rsidRPr="00734352">
        <w:rPr>
          <w:rFonts w:ascii="ITC Avant Garde" w:hAnsi="ITC Avant Garde"/>
          <w:b/>
          <w:i/>
          <w:sz w:val="23"/>
          <w:szCs w:val="23"/>
        </w:rPr>
        <w:t>SEGUNDO.</w:t>
      </w:r>
      <w:r w:rsidRPr="00734352">
        <w:rPr>
          <w:rFonts w:ascii="ITC Avant Garde" w:hAnsi="ITC Avant Garde"/>
          <w:sz w:val="23"/>
          <w:szCs w:val="23"/>
        </w:rPr>
        <w:t xml:space="preserve">- </w:t>
      </w:r>
      <w:r w:rsidRPr="00734352">
        <w:rPr>
          <w:rFonts w:ascii="ITC Avant Garde" w:hAnsi="ITC Avant Garde"/>
          <w:i/>
          <w:sz w:val="23"/>
          <w:szCs w:val="23"/>
        </w:rPr>
        <w:t xml:space="preserve">La Justicia de la Unión </w:t>
      </w:r>
      <w:r w:rsidRPr="00734352">
        <w:rPr>
          <w:rFonts w:ascii="ITC Avant Garde" w:hAnsi="ITC Avant Garde"/>
          <w:b/>
          <w:i/>
          <w:sz w:val="23"/>
          <w:szCs w:val="23"/>
        </w:rPr>
        <w:t xml:space="preserve">ampara y protege </w:t>
      </w:r>
      <w:r w:rsidRPr="00734352">
        <w:rPr>
          <w:rFonts w:ascii="ITC Avant Garde" w:hAnsi="ITC Avant Garde"/>
          <w:i/>
          <w:sz w:val="23"/>
          <w:szCs w:val="23"/>
        </w:rPr>
        <w:t xml:space="preserve">a Echostar México Holdings Corporation, en contra de los actos y autoridades referidos en el considerando último de esta sentencia, por los </w:t>
      </w:r>
      <w:r w:rsidR="007869F4" w:rsidRPr="00734352">
        <w:rPr>
          <w:rFonts w:ascii="ITC Avant Garde" w:hAnsi="ITC Avant Garde"/>
          <w:i/>
          <w:sz w:val="23"/>
          <w:szCs w:val="23"/>
        </w:rPr>
        <w:t>motivos y para los efectos que ahí se precisaron.</w:t>
      </w:r>
      <w:r w:rsidR="007869F4" w:rsidRPr="00734352">
        <w:rPr>
          <w:rFonts w:ascii="ITC Avant Garde" w:hAnsi="ITC Avant Garde"/>
          <w:sz w:val="23"/>
          <w:szCs w:val="23"/>
        </w:rPr>
        <w:t xml:space="preserve">” [Énfasis </w:t>
      </w:r>
      <w:r w:rsidR="00D17802" w:rsidRPr="00734352">
        <w:rPr>
          <w:rFonts w:ascii="ITC Avant Garde" w:hAnsi="ITC Avant Garde"/>
          <w:sz w:val="23"/>
          <w:szCs w:val="23"/>
        </w:rPr>
        <w:t>añadido]</w:t>
      </w:r>
    </w:p>
    <w:p w14:paraId="0EF8C322" w14:textId="750EEFB6" w:rsidR="0096420D" w:rsidRPr="00734352" w:rsidRDefault="00313F12" w:rsidP="004C5D45">
      <w:pPr>
        <w:pStyle w:val="estilo30"/>
        <w:numPr>
          <w:ilvl w:val="0"/>
          <w:numId w:val="27"/>
        </w:numPr>
        <w:spacing w:before="0" w:beforeAutospacing="0" w:after="120" w:afterAutospacing="0"/>
        <w:jc w:val="both"/>
        <w:rPr>
          <w:rFonts w:ascii="ITC Avant Garde" w:hAnsi="ITC Avant Garde"/>
          <w:bCs/>
          <w:color w:val="000000"/>
          <w:sz w:val="23"/>
          <w:szCs w:val="23"/>
        </w:rPr>
      </w:pPr>
      <w:r w:rsidRPr="00734352">
        <w:rPr>
          <w:rFonts w:ascii="ITC Avant Garde" w:hAnsi="ITC Avant Garde"/>
          <w:bCs/>
          <w:color w:val="000000"/>
          <w:sz w:val="23"/>
          <w:szCs w:val="23"/>
        </w:rPr>
        <w:t>L</w:t>
      </w:r>
      <w:r w:rsidR="00F279AA" w:rsidRPr="00734352">
        <w:rPr>
          <w:rFonts w:ascii="ITC Avant Garde" w:hAnsi="ITC Avant Garde"/>
          <w:bCs/>
          <w:color w:val="000000"/>
          <w:sz w:val="23"/>
          <w:szCs w:val="23"/>
        </w:rPr>
        <w:t xml:space="preserve">a </w:t>
      </w:r>
      <w:r w:rsidR="00E80913" w:rsidRPr="00734352">
        <w:rPr>
          <w:rFonts w:ascii="ITC Avant Garde" w:hAnsi="ITC Avant Garde"/>
          <w:bCs/>
          <w:color w:val="000000"/>
          <w:sz w:val="23"/>
          <w:szCs w:val="23"/>
        </w:rPr>
        <w:t>ejecutoria</w:t>
      </w:r>
      <w:r w:rsidR="00F279AA" w:rsidRPr="00734352">
        <w:rPr>
          <w:rFonts w:ascii="ITC Avant Garde" w:hAnsi="ITC Avant Garde"/>
          <w:bCs/>
          <w:color w:val="000000"/>
          <w:sz w:val="23"/>
          <w:szCs w:val="23"/>
        </w:rPr>
        <w:t xml:space="preserve"> de</w:t>
      </w:r>
      <w:r w:rsidR="00E80913" w:rsidRPr="00734352">
        <w:rPr>
          <w:rFonts w:ascii="ITC Avant Garde" w:hAnsi="ITC Avant Garde"/>
          <w:bCs/>
          <w:color w:val="000000"/>
          <w:sz w:val="23"/>
          <w:szCs w:val="23"/>
        </w:rPr>
        <w:t>l</w:t>
      </w:r>
      <w:r w:rsidR="00F279AA" w:rsidRPr="00734352">
        <w:rPr>
          <w:rFonts w:ascii="ITC Avant Garde" w:hAnsi="ITC Avant Garde"/>
          <w:bCs/>
          <w:color w:val="000000"/>
          <w:sz w:val="23"/>
          <w:szCs w:val="23"/>
        </w:rPr>
        <w:t xml:space="preserve"> amparo en rev</w:t>
      </w:r>
      <w:r w:rsidR="007B4789" w:rsidRPr="00734352">
        <w:rPr>
          <w:rFonts w:ascii="ITC Avant Garde" w:hAnsi="ITC Avant Garde"/>
          <w:bCs/>
          <w:color w:val="000000"/>
          <w:sz w:val="23"/>
          <w:szCs w:val="23"/>
        </w:rPr>
        <w:t xml:space="preserve">isión emitida </w:t>
      </w:r>
      <w:r w:rsidR="00F279AA" w:rsidRPr="00734352">
        <w:rPr>
          <w:rFonts w:ascii="ITC Avant Garde" w:hAnsi="ITC Avant Garde"/>
          <w:bCs/>
          <w:color w:val="000000"/>
          <w:sz w:val="23"/>
          <w:szCs w:val="23"/>
        </w:rPr>
        <w:t xml:space="preserve">el </w:t>
      </w:r>
      <w:r w:rsidR="007B4789" w:rsidRPr="00734352">
        <w:rPr>
          <w:rFonts w:ascii="ITC Avant Garde" w:hAnsi="ITC Avant Garde"/>
          <w:bCs/>
          <w:color w:val="000000"/>
          <w:sz w:val="23"/>
          <w:szCs w:val="23"/>
        </w:rPr>
        <w:t>trec</w:t>
      </w:r>
      <w:r w:rsidR="00F279AA" w:rsidRPr="00734352">
        <w:rPr>
          <w:rFonts w:ascii="ITC Avant Garde" w:hAnsi="ITC Avant Garde"/>
          <w:bCs/>
          <w:color w:val="000000"/>
          <w:sz w:val="23"/>
          <w:szCs w:val="23"/>
        </w:rPr>
        <w:t xml:space="preserve">e de </w:t>
      </w:r>
      <w:r w:rsidR="007B4789" w:rsidRPr="00734352">
        <w:rPr>
          <w:rFonts w:ascii="ITC Avant Garde" w:hAnsi="ITC Avant Garde"/>
          <w:bCs/>
          <w:color w:val="000000"/>
          <w:sz w:val="23"/>
          <w:szCs w:val="23"/>
        </w:rPr>
        <w:t>septiembre</w:t>
      </w:r>
      <w:r w:rsidR="00F279AA" w:rsidRPr="00734352">
        <w:rPr>
          <w:rFonts w:ascii="ITC Avant Garde" w:hAnsi="ITC Avant Garde"/>
          <w:bCs/>
          <w:color w:val="000000"/>
          <w:sz w:val="23"/>
          <w:szCs w:val="23"/>
        </w:rPr>
        <w:t xml:space="preserve"> de dos mil diecis</w:t>
      </w:r>
      <w:r w:rsidR="007B4789" w:rsidRPr="00734352">
        <w:rPr>
          <w:rFonts w:ascii="ITC Avant Garde" w:hAnsi="ITC Avant Garde"/>
          <w:bCs/>
          <w:color w:val="000000"/>
          <w:sz w:val="23"/>
          <w:szCs w:val="23"/>
        </w:rPr>
        <w:t>iete, por el Primer</w:t>
      </w:r>
      <w:r w:rsidR="00F279AA" w:rsidRPr="00734352">
        <w:rPr>
          <w:rFonts w:ascii="ITC Avant Garde" w:hAnsi="ITC Avant Garde"/>
          <w:bCs/>
          <w:color w:val="000000"/>
          <w:sz w:val="23"/>
          <w:szCs w:val="23"/>
        </w:rPr>
        <w:t xml:space="preserve"> Tribunal Colegiado de Circuito en Materia Administrativa Especializado en Competencia Económica, Radiodifusión y Telecomunicaciones</w:t>
      </w:r>
      <w:r w:rsidR="00594771" w:rsidRPr="00734352">
        <w:rPr>
          <w:rFonts w:ascii="ITC Avant Garde" w:hAnsi="ITC Avant Garde"/>
          <w:bCs/>
          <w:color w:val="000000"/>
          <w:sz w:val="23"/>
          <w:szCs w:val="23"/>
        </w:rPr>
        <w:t xml:space="preserve">, </w:t>
      </w:r>
      <w:r w:rsidR="00750B52" w:rsidRPr="00734352">
        <w:rPr>
          <w:rFonts w:ascii="ITC Avant Garde" w:hAnsi="ITC Avant Garde"/>
          <w:sz w:val="23"/>
          <w:szCs w:val="23"/>
        </w:rPr>
        <w:t>con residencia en la Ciudad de México y jurisdicción en toda la República,</w:t>
      </w:r>
      <w:r w:rsidR="00750B52" w:rsidRPr="00734352">
        <w:rPr>
          <w:rFonts w:ascii="ITC Avant Garde" w:hAnsi="ITC Avant Garde"/>
          <w:bCs/>
          <w:color w:val="000000"/>
          <w:sz w:val="23"/>
          <w:szCs w:val="23"/>
        </w:rPr>
        <w:t xml:space="preserve"> </w:t>
      </w:r>
      <w:r w:rsidR="00594771" w:rsidRPr="00734352">
        <w:rPr>
          <w:rFonts w:ascii="ITC Avant Garde" w:hAnsi="ITC Avant Garde"/>
          <w:bCs/>
          <w:color w:val="000000"/>
          <w:sz w:val="23"/>
          <w:szCs w:val="23"/>
        </w:rPr>
        <w:t xml:space="preserve">en el </w:t>
      </w:r>
      <w:r w:rsidR="0047461B" w:rsidRPr="00734352">
        <w:rPr>
          <w:rFonts w:ascii="ITC Avant Garde" w:hAnsi="ITC Avant Garde"/>
          <w:bCs/>
          <w:color w:val="000000"/>
          <w:sz w:val="23"/>
          <w:szCs w:val="23"/>
        </w:rPr>
        <w:t>toca del amparo en revisión R.A.</w:t>
      </w:r>
      <w:r w:rsidR="00594771" w:rsidRPr="00734352">
        <w:rPr>
          <w:rFonts w:ascii="ITC Avant Garde" w:hAnsi="ITC Avant Garde"/>
          <w:bCs/>
          <w:color w:val="000000"/>
          <w:sz w:val="23"/>
          <w:szCs w:val="23"/>
        </w:rPr>
        <w:t xml:space="preserve"> 83/2016</w:t>
      </w:r>
      <w:r w:rsidR="00943B2C" w:rsidRPr="00734352">
        <w:rPr>
          <w:rFonts w:ascii="ITC Avant Garde" w:hAnsi="ITC Avant Garde"/>
          <w:bCs/>
          <w:color w:val="000000"/>
          <w:sz w:val="23"/>
          <w:szCs w:val="23"/>
        </w:rPr>
        <w:t xml:space="preserve"> (Ejecutoria)</w:t>
      </w:r>
      <w:r w:rsidR="009E5593" w:rsidRPr="00734352">
        <w:rPr>
          <w:rFonts w:ascii="ITC Avant Garde" w:hAnsi="ITC Avant Garde"/>
          <w:bCs/>
          <w:color w:val="000000"/>
          <w:sz w:val="23"/>
          <w:szCs w:val="23"/>
        </w:rPr>
        <w:t>,</w:t>
      </w:r>
      <w:r w:rsidR="0055137E" w:rsidRPr="00734352">
        <w:rPr>
          <w:rFonts w:ascii="ITC Avant Garde" w:hAnsi="ITC Avant Garde"/>
          <w:bCs/>
          <w:color w:val="000000"/>
          <w:sz w:val="23"/>
          <w:szCs w:val="23"/>
        </w:rPr>
        <w:t xml:space="preserve"> misma</w:t>
      </w:r>
      <w:r w:rsidR="00600F3E" w:rsidRPr="00734352">
        <w:rPr>
          <w:rFonts w:ascii="ITC Avant Garde" w:hAnsi="ITC Avant Garde"/>
          <w:bCs/>
          <w:color w:val="000000"/>
          <w:sz w:val="23"/>
          <w:szCs w:val="23"/>
        </w:rPr>
        <w:t xml:space="preserve"> que fue notificada </w:t>
      </w:r>
      <w:r w:rsidR="00056433" w:rsidRPr="00734352">
        <w:rPr>
          <w:rFonts w:ascii="ITC Avant Garde" w:hAnsi="ITC Avant Garde"/>
          <w:bCs/>
          <w:color w:val="000000"/>
          <w:sz w:val="23"/>
          <w:szCs w:val="23"/>
        </w:rPr>
        <w:t>al Instituto el veintiuno</w:t>
      </w:r>
      <w:r w:rsidR="00943B2C" w:rsidRPr="00734352">
        <w:rPr>
          <w:rFonts w:ascii="ITC Avant Garde" w:hAnsi="ITC Avant Garde"/>
          <w:bCs/>
          <w:color w:val="000000"/>
          <w:sz w:val="23"/>
          <w:szCs w:val="23"/>
        </w:rPr>
        <w:t xml:space="preserve"> de </w:t>
      </w:r>
      <w:r w:rsidR="00056433" w:rsidRPr="00734352">
        <w:rPr>
          <w:rFonts w:ascii="ITC Avant Garde" w:hAnsi="ITC Avant Garde"/>
          <w:bCs/>
          <w:color w:val="000000"/>
          <w:sz w:val="23"/>
          <w:szCs w:val="23"/>
        </w:rPr>
        <w:t>noviembre</w:t>
      </w:r>
      <w:r w:rsidR="00943B2C" w:rsidRPr="00734352">
        <w:rPr>
          <w:rFonts w:ascii="ITC Avant Garde" w:hAnsi="ITC Avant Garde"/>
          <w:bCs/>
          <w:color w:val="000000"/>
          <w:sz w:val="23"/>
          <w:szCs w:val="23"/>
        </w:rPr>
        <w:t xml:space="preserve"> de dos mil diecis</w:t>
      </w:r>
      <w:r w:rsidR="00056433" w:rsidRPr="00734352">
        <w:rPr>
          <w:rFonts w:ascii="ITC Avant Garde" w:hAnsi="ITC Avant Garde"/>
          <w:bCs/>
          <w:color w:val="000000"/>
          <w:sz w:val="23"/>
          <w:szCs w:val="23"/>
        </w:rPr>
        <w:t>iete,</w:t>
      </w:r>
      <w:r w:rsidR="009E5593" w:rsidRPr="00734352">
        <w:rPr>
          <w:rFonts w:ascii="ITC Avant Garde" w:hAnsi="ITC Avant Garde"/>
          <w:bCs/>
          <w:color w:val="000000"/>
          <w:sz w:val="23"/>
          <w:szCs w:val="23"/>
        </w:rPr>
        <w:t xml:space="preserve"> en la</w:t>
      </w:r>
      <w:r w:rsidR="00A15211" w:rsidRPr="00734352">
        <w:rPr>
          <w:rFonts w:ascii="ITC Avant Garde" w:hAnsi="ITC Avant Garde"/>
          <w:bCs/>
          <w:color w:val="000000"/>
          <w:sz w:val="23"/>
          <w:szCs w:val="23"/>
        </w:rPr>
        <w:t xml:space="preserve"> cual resolvió</w:t>
      </w:r>
      <w:r w:rsidR="00AA4A55" w:rsidRPr="00734352">
        <w:rPr>
          <w:rFonts w:ascii="ITC Avant Garde" w:hAnsi="ITC Avant Garde"/>
          <w:bCs/>
          <w:color w:val="000000"/>
          <w:sz w:val="23"/>
          <w:szCs w:val="23"/>
        </w:rPr>
        <w:t>:</w:t>
      </w:r>
    </w:p>
    <w:p w14:paraId="03701267" w14:textId="21DE6ECD" w:rsidR="00D17802" w:rsidRPr="00734352" w:rsidRDefault="00AA4A55" w:rsidP="0055137E">
      <w:pPr>
        <w:pStyle w:val="estilo30"/>
        <w:spacing w:before="0" w:beforeAutospacing="0" w:after="120" w:afterAutospacing="0"/>
        <w:ind w:left="567" w:right="567"/>
        <w:jc w:val="both"/>
        <w:rPr>
          <w:rFonts w:ascii="ITC Avant Garde" w:hAnsi="ITC Avant Garde"/>
          <w:sz w:val="23"/>
          <w:szCs w:val="23"/>
        </w:rPr>
      </w:pPr>
      <w:r w:rsidRPr="00734352">
        <w:rPr>
          <w:rFonts w:ascii="ITC Avant Garde" w:hAnsi="ITC Avant Garde"/>
          <w:bCs/>
          <w:color w:val="000000"/>
          <w:sz w:val="23"/>
          <w:szCs w:val="23"/>
        </w:rPr>
        <w:t>“</w:t>
      </w:r>
      <w:r w:rsidR="00D17802" w:rsidRPr="00734352">
        <w:rPr>
          <w:rFonts w:ascii="ITC Avant Garde" w:hAnsi="ITC Avant Garde"/>
          <w:b/>
          <w:i/>
          <w:sz w:val="23"/>
          <w:szCs w:val="23"/>
        </w:rPr>
        <w:t>152.</w:t>
      </w:r>
      <w:r w:rsidR="00D17802" w:rsidRPr="00734352">
        <w:rPr>
          <w:rFonts w:ascii="ITC Avant Garde" w:hAnsi="ITC Avant Garde"/>
          <w:i/>
          <w:sz w:val="23"/>
          <w:szCs w:val="23"/>
        </w:rPr>
        <w:t xml:space="preserve"> En el caso, la juzgadora de origen calificó ilegal el emplazamiento al procedimiento seguido en forma de juicio, esto es la notificación del oficio de probable responsabilidad, por lo que concedió el amparo solicitado para el efecto de que la autoridad responsable dejara insubsistente la resolución recurrida y, en caso de decidir emitir otra, emplazara correctamente a la parte quejosa</w:t>
      </w:r>
      <w:r w:rsidR="00D17802" w:rsidRPr="00734352">
        <w:rPr>
          <w:rFonts w:ascii="ITC Avant Garde" w:hAnsi="ITC Avant Garde"/>
          <w:sz w:val="23"/>
          <w:szCs w:val="23"/>
        </w:rPr>
        <w:t>.</w:t>
      </w:r>
    </w:p>
    <w:p w14:paraId="6D4D658B" w14:textId="197F4095" w:rsidR="00D17802" w:rsidRPr="00734352" w:rsidRDefault="00D17802" w:rsidP="0055137E">
      <w:pPr>
        <w:pStyle w:val="estilo30"/>
        <w:spacing w:before="0" w:beforeAutospacing="0" w:after="120" w:afterAutospacing="0"/>
        <w:ind w:left="567" w:right="567"/>
        <w:jc w:val="both"/>
        <w:rPr>
          <w:rFonts w:ascii="ITC Avant Garde" w:hAnsi="ITC Avant Garde"/>
          <w:bCs/>
          <w:color w:val="000000"/>
          <w:sz w:val="23"/>
          <w:szCs w:val="23"/>
        </w:rPr>
      </w:pPr>
      <w:r w:rsidRPr="00734352">
        <w:rPr>
          <w:rFonts w:ascii="ITC Avant Garde" w:hAnsi="ITC Avant Garde"/>
          <w:bCs/>
          <w:color w:val="000000"/>
          <w:sz w:val="23"/>
          <w:szCs w:val="23"/>
        </w:rPr>
        <w:lastRenderedPageBreak/>
        <w:t>[…]</w:t>
      </w:r>
    </w:p>
    <w:p w14:paraId="786296B0" w14:textId="7D7EAC5E" w:rsidR="00056433" w:rsidRPr="00734352" w:rsidRDefault="00AA4A55" w:rsidP="0055137E">
      <w:pPr>
        <w:pStyle w:val="estilo30"/>
        <w:spacing w:before="0" w:beforeAutospacing="0" w:after="120" w:afterAutospacing="0"/>
        <w:ind w:left="567" w:right="567"/>
        <w:jc w:val="both"/>
        <w:rPr>
          <w:rFonts w:ascii="ITC Avant Garde" w:hAnsi="ITC Avant Garde"/>
          <w:bCs/>
          <w:i/>
          <w:color w:val="000000"/>
          <w:sz w:val="23"/>
          <w:szCs w:val="23"/>
        </w:rPr>
      </w:pPr>
      <w:r w:rsidRPr="00734352">
        <w:rPr>
          <w:rFonts w:ascii="ITC Avant Garde" w:hAnsi="ITC Avant Garde"/>
          <w:b/>
          <w:bCs/>
          <w:i/>
          <w:color w:val="000000"/>
          <w:sz w:val="23"/>
          <w:szCs w:val="23"/>
        </w:rPr>
        <w:t>PRIMERO.</w:t>
      </w:r>
      <w:r w:rsidRPr="00734352">
        <w:rPr>
          <w:rFonts w:ascii="ITC Avant Garde" w:hAnsi="ITC Avant Garde"/>
          <w:bCs/>
          <w:i/>
          <w:color w:val="000000"/>
          <w:sz w:val="23"/>
          <w:szCs w:val="23"/>
        </w:rPr>
        <w:t xml:space="preserve"> </w:t>
      </w:r>
      <w:r w:rsidR="00056433" w:rsidRPr="00734352">
        <w:rPr>
          <w:rFonts w:ascii="ITC Avant Garde" w:hAnsi="ITC Avant Garde"/>
          <w:bCs/>
          <w:i/>
          <w:color w:val="000000"/>
          <w:sz w:val="23"/>
          <w:szCs w:val="23"/>
        </w:rPr>
        <w:t>Se confirma la sentencia dictada por la jueza Segundo de Distrito en Materia Administrativa Especializado en Competencia Económica, Radiodifusión y Telecomunicaciones, con residencia en la Ciudad de México y jurisdicción en toda la Repúb</w:t>
      </w:r>
      <w:r w:rsidR="00D811B0" w:rsidRPr="00734352">
        <w:rPr>
          <w:rFonts w:ascii="ITC Avant Garde" w:hAnsi="ITC Avant Garde"/>
          <w:bCs/>
          <w:i/>
          <w:color w:val="000000"/>
          <w:sz w:val="23"/>
          <w:szCs w:val="23"/>
        </w:rPr>
        <w:t>lica, en el juicio de amparo 23/</w:t>
      </w:r>
      <w:r w:rsidR="00056433" w:rsidRPr="00734352">
        <w:rPr>
          <w:rFonts w:ascii="ITC Avant Garde" w:hAnsi="ITC Avant Garde"/>
          <w:bCs/>
          <w:i/>
          <w:color w:val="000000"/>
          <w:sz w:val="23"/>
          <w:szCs w:val="23"/>
        </w:rPr>
        <w:t>2015.</w:t>
      </w:r>
    </w:p>
    <w:p w14:paraId="793BC5A3" w14:textId="77777777" w:rsidR="00AA4A55" w:rsidRPr="00734352" w:rsidRDefault="00AA4A55" w:rsidP="00A57EDD">
      <w:pPr>
        <w:pStyle w:val="estilo30"/>
        <w:spacing w:before="0" w:beforeAutospacing="0" w:after="120" w:afterAutospacing="0"/>
        <w:ind w:left="567" w:right="567"/>
        <w:jc w:val="both"/>
        <w:rPr>
          <w:rFonts w:ascii="ITC Avant Garde" w:hAnsi="ITC Avant Garde"/>
          <w:bCs/>
          <w:i/>
          <w:color w:val="000000"/>
          <w:sz w:val="23"/>
          <w:szCs w:val="23"/>
        </w:rPr>
      </w:pPr>
      <w:r w:rsidRPr="00734352">
        <w:rPr>
          <w:rFonts w:ascii="ITC Avant Garde" w:hAnsi="ITC Avant Garde"/>
          <w:b/>
          <w:bCs/>
          <w:i/>
          <w:color w:val="000000"/>
          <w:sz w:val="23"/>
          <w:szCs w:val="23"/>
        </w:rPr>
        <w:t>SEGUNDO.</w:t>
      </w:r>
      <w:r w:rsidRPr="00734352">
        <w:rPr>
          <w:rFonts w:ascii="ITC Avant Garde" w:hAnsi="ITC Avant Garde"/>
          <w:bCs/>
          <w:i/>
          <w:color w:val="000000"/>
          <w:sz w:val="23"/>
          <w:szCs w:val="23"/>
        </w:rPr>
        <w:t xml:space="preserve"> </w:t>
      </w:r>
      <w:r w:rsidR="00B24E9F" w:rsidRPr="00734352">
        <w:rPr>
          <w:rFonts w:ascii="ITC Avant Garde" w:hAnsi="ITC Avant Garde"/>
          <w:b/>
          <w:bCs/>
          <w:i/>
          <w:color w:val="000000"/>
          <w:sz w:val="23"/>
          <w:szCs w:val="23"/>
        </w:rPr>
        <w:t>La Justicia de la Unión ampara y protege a Echostar México Holdings Corporation, en contra de los actos y la autoridad precisada</w:t>
      </w:r>
      <w:r w:rsidR="00D811B0" w:rsidRPr="00734352">
        <w:rPr>
          <w:rFonts w:ascii="ITC Avant Garde" w:hAnsi="ITC Avant Garde"/>
          <w:b/>
          <w:bCs/>
          <w:i/>
          <w:color w:val="000000"/>
          <w:sz w:val="23"/>
          <w:szCs w:val="23"/>
        </w:rPr>
        <w:t xml:space="preserve"> en el considerando tercero de l</w:t>
      </w:r>
      <w:r w:rsidR="00B24E9F" w:rsidRPr="00734352">
        <w:rPr>
          <w:rFonts w:ascii="ITC Avant Garde" w:hAnsi="ITC Avant Garde"/>
          <w:b/>
          <w:bCs/>
          <w:i/>
          <w:color w:val="000000"/>
          <w:sz w:val="23"/>
          <w:szCs w:val="23"/>
        </w:rPr>
        <w:t>a sentencia recurrida</w:t>
      </w:r>
      <w:r w:rsidR="00B24E9F" w:rsidRPr="00734352">
        <w:rPr>
          <w:rFonts w:ascii="ITC Avant Garde" w:hAnsi="ITC Avant Garde"/>
          <w:bCs/>
          <w:i/>
          <w:color w:val="000000"/>
          <w:sz w:val="23"/>
          <w:szCs w:val="23"/>
        </w:rPr>
        <w:t>, en los términos y por los motivos razonados en el diverso considerando quinto de la misma.</w:t>
      </w:r>
    </w:p>
    <w:p w14:paraId="0519E70B" w14:textId="77777777" w:rsidR="00AA4A55" w:rsidRPr="00734352" w:rsidRDefault="00AA4A55" w:rsidP="00A57EDD">
      <w:pPr>
        <w:pStyle w:val="estilo30"/>
        <w:spacing w:before="0" w:beforeAutospacing="0" w:after="120" w:afterAutospacing="0"/>
        <w:ind w:left="567" w:right="567"/>
        <w:jc w:val="both"/>
        <w:rPr>
          <w:rFonts w:ascii="ITC Avant Garde" w:hAnsi="ITC Avant Garde"/>
          <w:bCs/>
          <w:color w:val="000000"/>
          <w:sz w:val="23"/>
          <w:szCs w:val="23"/>
        </w:rPr>
      </w:pPr>
      <w:r w:rsidRPr="00734352">
        <w:rPr>
          <w:rFonts w:ascii="ITC Avant Garde" w:hAnsi="ITC Avant Garde"/>
          <w:b/>
          <w:bCs/>
          <w:i/>
          <w:color w:val="000000"/>
          <w:sz w:val="23"/>
          <w:szCs w:val="23"/>
        </w:rPr>
        <w:t>TERCERO.</w:t>
      </w:r>
      <w:r w:rsidRPr="00734352">
        <w:rPr>
          <w:rFonts w:ascii="ITC Avant Garde" w:hAnsi="ITC Avant Garde"/>
          <w:bCs/>
          <w:i/>
          <w:color w:val="000000"/>
          <w:sz w:val="23"/>
          <w:szCs w:val="23"/>
        </w:rPr>
        <w:t xml:space="preserve"> </w:t>
      </w:r>
      <w:r w:rsidR="00B24E9F" w:rsidRPr="00734352">
        <w:rPr>
          <w:rFonts w:ascii="ITC Avant Garde" w:hAnsi="ITC Avant Garde"/>
          <w:bCs/>
          <w:i/>
          <w:color w:val="000000"/>
          <w:sz w:val="23"/>
          <w:szCs w:val="23"/>
        </w:rPr>
        <w:t>Queda sin materia, el recurso de revisión adhesiva interpuesto por el Pleno del Instituto Federal de Telecomunicaciones</w:t>
      </w:r>
      <w:r w:rsidR="00992120" w:rsidRPr="00734352">
        <w:rPr>
          <w:rFonts w:ascii="ITC Avant Garde" w:hAnsi="ITC Avant Garde"/>
          <w:bCs/>
          <w:i/>
          <w:color w:val="000000"/>
          <w:sz w:val="23"/>
          <w:szCs w:val="23"/>
        </w:rPr>
        <w:t>.</w:t>
      </w:r>
      <w:r w:rsidRPr="00734352">
        <w:rPr>
          <w:rFonts w:ascii="ITC Avant Garde" w:hAnsi="ITC Avant Garde"/>
          <w:bCs/>
          <w:color w:val="000000"/>
          <w:sz w:val="23"/>
          <w:szCs w:val="23"/>
        </w:rPr>
        <w:t>”</w:t>
      </w:r>
      <w:r w:rsidR="00DA5AAF" w:rsidRPr="00734352">
        <w:rPr>
          <w:rFonts w:ascii="ITC Avant Garde" w:hAnsi="ITC Avant Garde"/>
          <w:bCs/>
          <w:color w:val="000000"/>
          <w:sz w:val="23"/>
          <w:szCs w:val="23"/>
        </w:rPr>
        <w:t xml:space="preserve"> [Énfasis añadido]</w:t>
      </w:r>
    </w:p>
    <w:p w14:paraId="4DC148F8" w14:textId="77777777" w:rsidR="007869F4" w:rsidRPr="00734352" w:rsidRDefault="007869F4" w:rsidP="007869F4">
      <w:pPr>
        <w:pStyle w:val="estilo30"/>
        <w:numPr>
          <w:ilvl w:val="0"/>
          <w:numId w:val="27"/>
        </w:numPr>
        <w:spacing w:before="0" w:beforeAutospacing="0" w:after="120" w:afterAutospacing="0"/>
        <w:jc w:val="both"/>
        <w:rPr>
          <w:rFonts w:ascii="ITC Avant Garde" w:hAnsi="ITC Avant Garde"/>
          <w:sz w:val="23"/>
          <w:szCs w:val="23"/>
        </w:rPr>
      </w:pPr>
      <w:r w:rsidRPr="00734352">
        <w:rPr>
          <w:rFonts w:ascii="ITC Avant Garde" w:hAnsi="ITC Avant Garde"/>
          <w:sz w:val="23"/>
          <w:szCs w:val="23"/>
        </w:rPr>
        <w:t>El acuerdo de diecisiete de noviembre de dos mil diecisiete, emitido por el Juzgado Especializado en el expediente del juicio de amparo 23/2015 (Acuerdo de Cumplimiento), notificado a este Instituto el veintiuno de noviembre de dos mil diecisiete, a través del cual hace del conocimiento de las partes lo resuelto en la Ejecutoria, e indica que para dar cabal cumplimiento a ésta, el Pleno del Instituto Federal Telecomunicaciones deberá:</w:t>
      </w:r>
    </w:p>
    <w:p w14:paraId="0B191FDF" w14:textId="77777777" w:rsidR="00594771" w:rsidRPr="00734352" w:rsidRDefault="007869F4" w:rsidP="007869F4">
      <w:pPr>
        <w:pStyle w:val="estilo30"/>
        <w:spacing w:before="0" w:beforeAutospacing="0" w:after="120" w:afterAutospacing="0"/>
        <w:ind w:left="567" w:right="567"/>
        <w:jc w:val="both"/>
        <w:rPr>
          <w:rFonts w:ascii="ITC Avant Garde" w:hAnsi="ITC Avant Garde"/>
          <w:bCs/>
          <w:i/>
          <w:color w:val="000000"/>
          <w:sz w:val="23"/>
          <w:szCs w:val="23"/>
        </w:rPr>
      </w:pPr>
      <w:r w:rsidRPr="00734352">
        <w:rPr>
          <w:rFonts w:ascii="ITC Avant Garde" w:hAnsi="ITC Avant Garde"/>
          <w:bCs/>
          <w:color w:val="000000"/>
          <w:sz w:val="23"/>
          <w:szCs w:val="23"/>
        </w:rPr>
        <w:t xml:space="preserve"> </w:t>
      </w:r>
      <w:r w:rsidR="00594771" w:rsidRPr="00734352">
        <w:rPr>
          <w:rFonts w:ascii="ITC Avant Garde" w:hAnsi="ITC Avant Garde"/>
          <w:bCs/>
          <w:color w:val="000000"/>
          <w:sz w:val="23"/>
          <w:szCs w:val="23"/>
        </w:rPr>
        <w:t>“</w:t>
      </w:r>
      <w:r w:rsidR="00594771" w:rsidRPr="00734352">
        <w:rPr>
          <w:rFonts w:ascii="ITC Avant Garde" w:hAnsi="ITC Avant Garde"/>
          <w:bCs/>
          <w:i/>
          <w:color w:val="000000"/>
          <w:sz w:val="23"/>
          <w:szCs w:val="23"/>
        </w:rPr>
        <w:t xml:space="preserve">En consecuencia, con fundamento en lo dispuesto en los numerales 192 y 197 de la Ley de Amparo, este Juzgado de Distrito considera procedente requerir a la autoridad responsable </w:t>
      </w:r>
      <w:r w:rsidR="00594771" w:rsidRPr="00734352">
        <w:rPr>
          <w:rFonts w:ascii="ITC Avant Garde" w:hAnsi="ITC Avant Garde"/>
          <w:b/>
          <w:bCs/>
          <w:i/>
          <w:color w:val="000000"/>
          <w:sz w:val="23"/>
          <w:szCs w:val="23"/>
        </w:rPr>
        <w:t>Pleno del Instituto Federal de Telecomunicaciones</w:t>
      </w:r>
      <w:r w:rsidR="00594771" w:rsidRPr="00734352">
        <w:rPr>
          <w:rFonts w:ascii="ITC Avant Garde" w:hAnsi="ITC Avant Garde"/>
          <w:bCs/>
          <w:i/>
          <w:color w:val="000000"/>
          <w:sz w:val="23"/>
          <w:szCs w:val="23"/>
        </w:rPr>
        <w:t xml:space="preserve">, para que dentro del </w:t>
      </w:r>
      <w:r w:rsidRPr="00734352">
        <w:rPr>
          <w:rFonts w:ascii="ITC Avant Garde" w:hAnsi="ITC Avant Garde"/>
          <w:bCs/>
          <w:i/>
          <w:color w:val="000000"/>
          <w:sz w:val="23"/>
          <w:szCs w:val="23"/>
        </w:rPr>
        <w:t xml:space="preserve">término de </w:t>
      </w:r>
      <w:r w:rsidRPr="00734352">
        <w:rPr>
          <w:rFonts w:ascii="ITC Avant Garde" w:hAnsi="ITC Avant Garde"/>
          <w:b/>
          <w:bCs/>
          <w:i/>
          <w:color w:val="000000"/>
          <w:sz w:val="23"/>
          <w:szCs w:val="23"/>
          <w:u w:val="single"/>
        </w:rPr>
        <w:t>diez días</w:t>
      </w:r>
      <w:r w:rsidRPr="00734352">
        <w:rPr>
          <w:rFonts w:ascii="ITC Avant Garde" w:hAnsi="ITC Avant Garde"/>
          <w:b/>
          <w:bCs/>
          <w:i/>
          <w:color w:val="000000"/>
          <w:sz w:val="23"/>
          <w:szCs w:val="23"/>
        </w:rPr>
        <w:t xml:space="preserve"> </w:t>
      </w:r>
      <w:r w:rsidRPr="00734352">
        <w:rPr>
          <w:rFonts w:ascii="ITC Avant Garde" w:hAnsi="ITC Avant Garde"/>
          <w:bCs/>
          <w:i/>
          <w:color w:val="000000"/>
          <w:sz w:val="23"/>
          <w:szCs w:val="23"/>
        </w:rPr>
        <w:t xml:space="preserve">siguientes </w:t>
      </w:r>
      <w:r w:rsidR="00594771" w:rsidRPr="00734352">
        <w:rPr>
          <w:rFonts w:ascii="ITC Avant Garde" w:hAnsi="ITC Avant Garde"/>
          <w:bCs/>
          <w:i/>
          <w:color w:val="000000"/>
          <w:sz w:val="23"/>
          <w:szCs w:val="23"/>
        </w:rPr>
        <w:t xml:space="preserve">al en que surta efectos la notificación del presente proveído, acredite ante este Juzgado con constancias fehacientes el cumplimiento del fallo protector, esto es, haber dejado insubsistente la resolución de </w:t>
      </w:r>
      <w:r w:rsidR="00594771" w:rsidRPr="00734352">
        <w:rPr>
          <w:rFonts w:ascii="ITC Avant Garde" w:hAnsi="ITC Avant Garde"/>
          <w:b/>
          <w:bCs/>
          <w:i/>
          <w:color w:val="000000"/>
          <w:sz w:val="23"/>
          <w:szCs w:val="23"/>
        </w:rPr>
        <w:t>siete de enero de dos mil quince únicamente respecto de la parte quejosa</w:t>
      </w:r>
      <w:r w:rsidR="00594771" w:rsidRPr="00734352">
        <w:rPr>
          <w:rFonts w:ascii="ITC Avant Garde" w:hAnsi="ITC Avant Garde"/>
          <w:bCs/>
          <w:i/>
          <w:color w:val="000000"/>
          <w:sz w:val="23"/>
          <w:szCs w:val="23"/>
        </w:rPr>
        <w:t>.</w:t>
      </w:r>
    </w:p>
    <w:p w14:paraId="5DE87651" w14:textId="77777777" w:rsidR="00594771" w:rsidRPr="00734352" w:rsidRDefault="00594771" w:rsidP="00594771">
      <w:pPr>
        <w:pStyle w:val="estilo30"/>
        <w:spacing w:before="0" w:beforeAutospacing="0" w:after="120" w:afterAutospacing="0"/>
        <w:ind w:left="567" w:right="567"/>
        <w:jc w:val="both"/>
        <w:rPr>
          <w:rFonts w:ascii="ITC Avant Garde" w:hAnsi="ITC Avant Garde"/>
          <w:bCs/>
          <w:color w:val="000000"/>
          <w:sz w:val="23"/>
          <w:szCs w:val="23"/>
        </w:rPr>
      </w:pPr>
      <w:r w:rsidRPr="00734352">
        <w:rPr>
          <w:rFonts w:ascii="ITC Avant Garde" w:hAnsi="ITC Avant Garde"/>
          <w:bCs/>
          <w:i/>
          <w:color w:val="000000"/>
          <w:sz w:val="23"/>
          <w:szCs w:val="23"/>
        </w:rPr>
        <w:t xml:space="preserve">En la inteligencia de que </w:t>
      </w:r>
      <w:r w:rsidRPr="00734352">
        <w:rPr>
          <w:rFonts w:ascii="ITC Avant Garde" w:hAnsi="ITC Avant Garde"/>
          <w:b/>
          <w:bCs/>
          <w:i/>
          <w:color w:val="000000"/>
          <w:sz w:val="23"/>
          <w:szCs w:val="23"/>
          <w:u w:val="single"/>
        </w:rPr>
        <w:t>quedan expeditas sus facultades para dictar una nueva resolución</w:t>
      </w:r>
      <w:r w:rsidRPr="00734352">
        <w:rPr>
          <w:rFonts w:ascii="ITC Avant Garde" w:hAnsi="ITC Avant Garde"/>
          <w:bCs/>
          <w:i/>
          <w:color w:val="000000"/>
          <w:sz w:val="23"/>
          <w:szCs w:val="23"/>
        </w:rPr>
        <w:t>, en cuyo caso, deberá notificar debidamente a la peticionaria de amparo, o bien, decida no hacerlo.</w:t>
      </w:r>
      <w:r w:rsidRPr="00734352">
        <w:rPr>
          <w:rFonts w:ascii="ITC Avant Garde" w:hAnsi="ITC Avant Garde"/>
          <w:bCs/>
          <w:color w:val="000000"/>
          <w:sz w:val="23"/>
          <w:szCs w:val="23"/>
        </w:rPr>
        <w:t>”</w:t>
      </w:r>
      <w:r w:rsidR="00DC409D" w:rsidRPr="00734352">
        <w:rPr>
          <w:rFonts w:ascii="ITC Avant Garde" w:hAnsi="ITC Avant Garde"/>
          <w:bCs/>
          <w:color w:val="000000"/>
          <w:sz w:val="23"/>
          <w:szCs w:val="23"/>
        </w:rPr>
        <w:t xml:space="preserve"> [Énfasis añadido]</w:t>
      </w:r>
    </w:p>
    <w:p w14:paraId="7D1C909F" w14:textId="63C13C6C" w:rsidR="00221998" w:rsidRPr="00734352" w:rsidRDefault="00221998" w:rsidP="007869F4">
      <w:pPr>
        <w:pStyle w:val="estilo30"/>
        <w:spacing w:before="0" w:beforeAutospacing="0" w:after="120" w:afterAutospacing="0"/>
        <w:jc w:val="both"/>
        <w:rPr>
          <w:rFonts w:ascii="ITC Avant Garde" w:hAnsi="ITC Avant Garde"/>
          <w:bCs/>
          <w:color w:val="000000"/>
          <w:sz w:val="23"/>
          <w:szCs w:val="23"/>
        </w:rPr>
      </w:pPr>
      <w:r w:rsidRPr="00734352">
        <w:rPr>
          <w:rFonts w:ascii="ITC Avant Garde" w:hAnsi="ITC Avant Garde"/>
          <w:b/>
          <w:bCs/>
          <w:color w:val="000000"/>
          <w:sz w:val="23"/>
          <w:szCs w:val="23"/>
        </w:rPr>
        <w:t>Quinto.</w:t>
      </w:r>
      <w:r w:rsidRPr="00734352">
        <w:rPr>
          <w:rFonts w:ascii="ITC Avant Garde" w:hAnsi="ITC Avant Garde"/>
          <w:bCs/>
          <w:color w:val="000000"/>
          <w:sz w:val="23"/>
          <w:szCs w:val="23"/>
        </w:rPr>
        <w:t xml:space="preserve">- </w:t>
      </w:r>
      <w:r w:rsidRPr="00734352">
        <w:rPr>
          <w:rFonts w:ascii="ITC Avant Garde" w:hAnsi="ITC Avant Garde"/>
          <w:sz w:val="23"/>
          <w:szCs w:val="23"/>
        </w:rPr>
        <w:t>El acuerdo de siete de diciembre de dos mil diecisiete, emitido por el Juzgado Especializado en el expediente del juicio de amparo 23/2015, notificado a este Instituto el ocho de diciembre de dos mil diecisiete, a través del cual concede al Instituto una prórroga de diez días,</w:t>
      </w:r>
      <w:r w:rsidRPr="00734352">
        <w:rPr>
          <w:rStyle w:val="Refdenotaalpie"/>
          <w:rFonts w:ascii="ITC Avant Garde" w:hAnsi="ITC Avant Garde"/>
          <w:sz w:val="23"/>
          <w:szCs w:val="23"/>
        </w:rPr>
        <w:footnoteReference w:id="3"/>
      </w:r>
      <w:r w:rsidRPr="00734352">
        <w:rPr>
          <w:rFonts w:ascii="ITC Avant Garde" w:hAnsi="ITC Avant Garde"/>
          <w:sz w:val="23"/>
          <w:szCs w:val="23"/>
        </w:rPr>
        <w:t xml:space="preserve"> contados a partir del día hábil siguiente al que surta efectos la notificación, para que acredite haber dejado insubsistente la Resolución.</w:t>
      </w:r>
    </w:p>
    <w:p w14:paraId="0EFC5EA0" w14:textId="2B40BF6B" w:rsidR="007869F4" w:rsidRPr="00734352" w:rsidRDefault="00D17802" w:rsidP="007869F4">
      <w:pPr>
        <w:pStyle w:val="estilo30"/>
        <w:spacing w:before="0" w:beforeAutospacing="0" w:after="120" w:afterAutospacing="0"/>
        <w:jc w:val="both"/>
        <w:rPr>
          <w:rFonts w:ascii="ITC Avant Garde" w:hAnsi="ITC Avant Garde"/>
          <w:bCs/>
          <w:color w:val="000000"/>
          <w:sz w:val="23"/>
          <w:szCs w:val="23"/>
        </w:rPr>
      </w:pPr>
      <w:r w:rsidRPr="00734352">
        <w:rPr>
          <w:rFonts w:ascii="ITC Avant Garde" w:hAnsi="ITC Avant Garde"/>
          <w:bCs/>
          <w:color w:val="000000"/>
          <w:sz w:val="23"/>
          <w:szCs w:val="23"/>
        </w:rPr>
        <w:t>En cumplimiento de la referida ejecutoria,</w:t>
      </w:r>
      <w:r w:rsidR="007869F4" w:rsidRPr="00734352">
        <w:rPr>
          <w:rFonts w:ascii="ITC Avant Garde" w:hAnsi="ITC Avant Garde"/>
          <w:bCs/>
          <w:color w:val="000000"/>
          <w:sz w:val="23"/>
          <w:szCs w:val="23"/>
        </w:rPr>
        <w:t xml:space="preserve"> el Pleno del Instituto en sesión celebrada en esta misma fecha, de conformidad con lo establecido en los artículos 28, párrafos décimo cuarto, décimo quinto, décimo sexto y vigésimo de la Constitución Política de los Estados Unidos Mexicanos; Séptimo Transitorio del “</w:t>
      </w:r>
      <w:r w:rsidR="007869F4" w:rsidRPr="00734352">
        <w:rPr>
          <w:rFonts w:ascii="ITC Avant Garde" w:hAnsi="ITC Avant Garde"/>
          <w:bCs/>
          <w:i/>
          <w:color w:val="000000"/>
          <w:sz w:val="23"/>
          <w:szCs w:val="23"/>
        </w:rPr>
        <w:t xml:space="preserve">Decreto por el que se reforman y adicionan diversas disposiciones de los artículos 6°, 7°, 27, 28, 73, 78, 94 y 105 de la </w:t>
      </w:r>
      <w:r w:rsidR="007869F4" w:rsidRPr="00734352">
        <w:rPr>
          <w:rFonts w:ascii="ITC Avant Garde" w:hAnsi="ITC Avant Garde"/>
          <w:bCs/>
          <w:i/>
          <w:color w:val="000000"/>
          <w:sz w:val="23"/>
          <w:szCs w:val="23"/>
        </w:rPr>
        <w:lastRenderedPageBreak/>
        <w:t>Constitución Política de los Estados Unidos Mexicanos, en materia de telecomunicaciones</w:t>
      </w:r>
      <w:r w:rsidR="007869F4" w:rsidRPr="00734352">
        <w:rPr>
          <w:rFonts w:ascii="ITC Avant Garde" w:hAnsi="ITC Avant Garde"/>
          <w:bCs/>
          <w:color w:val="000000"/>
          <w:sz w:val="23"/>
          <w:szCs w:val="23"/>
        </w:rPr>
        <w:t>”, publicado en el DOF el once de junio de dos mil trece; Segundo Transitorio, párrafo segundo, del “</w:t>
      </w:r>
      <w:r w:rsidR="007869F4" w:rsidRPr="00734352">
        <w:rPr>
          <w:rFonts w:ascii="ITC Avant Garde" w:hAnsi="ITC Avant Garde"/>
          <w:bCs/>
          <w:i/>
          <w:color w:val="000000"/>
          <w:sz w:val="23"/>
          <w:szCs w:val="23"/>
        </w:rPr>
        <w:t>Decreto por el que se expide la Ley Federal de Competencia Económica y se reforman y adicionan diversos artículos del Código Penal Federal</w:t>
      </w:r>
      <w:r w:rsidR="007869F4" w:rsidRPr="00734352">
        <w:rPr>
          <w:rFonts w:ascii="ITC Avant Garde" w:hAnsi="ITC Avant Garde"/>
          <w:bCs/>
          <w:color w:val="000000"/>
          <w:sz w:val="23"/>
          <w:szCs w:val="23"/>
        </w:rPr>
        <w:t>”, publicado en el DOF el veintiocho de junio de dos mil seis; 1°, 2°, 3° y 24, fracciones IV y XIX, de la LFCE; 4, fracción I, 6, fracción XXXVIII, 7, 8, 9 y 12 del Estatuto Orgánico del Instituto.</w:t>
      </w:r>
      <w:r w:rsidR="007869F4" w:rsidRPr="00734352">
        <w:rPr>
          <w:rStyle w:val="Refdenotaalpie"/>
          <w:rFonts w:ascii="ITC Avant Garde" w:hAnsi="ITC Avant Garde"/>
          <w:bCs/>
          <w:color w:val="000000"/>
          <w:sz w:val="23"/>
          <w:szCs w:val="23"/>
        </w:rPr>
        <w:footnoteReference w:id="4"/>
      </w:r>
    </w:p>
    <w:p w14:paraId="230F1155" w14:textId="5B907CE5" w:rsidR="00FE1939" w:rsidRPr="00716D77" w:rsidRDefault="0012437F" w:rsidP="00716D77">
      <w:pPr>
        <w:pStyle w:val="Ttulo1"/>
        <w:jc w:val="center"/>
        <w:rPr>
          <w:rFonts w:ascii="ITC Avant Garde" w:hAnsi="ITC Avant Garde"/>
          <w:b/>
          <w:color w:val="auto"/>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D77">
        <w:rPr>
          <w:rFonts w:ascii="ITC Avant Garde" w:hAnsi="ITC Avant Garde"/>
          <w:b/>
          <w:color w:val="auto"/>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ACUERDA</w:t>
      </w:r>
      <w:r w:rsidR="00FE1939" w:rsidRPr="00716D77">
        <w:rPr>
          <w:rFonts w:ascii="ITC Avant Garde" w:hAnsi="ITC Avant Garde"/>
          <w:b/>
          <w:color w:val="auto"/>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18A9B9" w14:textId="5B47349C" w:rsidR="007869F4" w:rsidRPr="00734352" w:rsidRDefault="008D6F64" w:rsidP="007869F4">
      <w:pPr>
        <w:tabs>
          <w:tab w:val="left" w:pos="284"/>
        </w:tabs>
        <w:suppressAutoHyphens/>
        <w:overflowPunct w:val="0"/>
        <w:autoSpaceDE w:val="0"/>
        <w:autoSpaceDN w:val="0"/>
        <w:adjustRightInd w:val="0"/>
        <w:spacing w:before="120" w:line="240" w:lineRule="auto"/>
        <w:jc w:val="both"/>
        <w:textAlignment w:val="baseline"/>
        <w:rPr>
          <w:rFonts w:ascii="ITC Avant Garde" w:hAnsi="ITC Avant Garde"/>
          <w:bCs/>
          <w:color w:val="000000"/>
          <w:sz w:val="23"/>
          <w:szCs w:val="23"/>
        </w:rPr>
      </w:pPr>
      <w:r w:rsidRPr="00734352">
        <w:rPr>
          <w:rFonts w:ascii="ITC Avant Garde" w:eastAsia="Times New Roman" w:hAnsi="ITC Avant Garde"/>
          <w:b/>
          <w:bCs/>
          <w:color w:val="000000"/>
          <w:sz w:val="23"/>
          <w:szCs w:val="23"/>
          <w:lang w:eastAsia="es-MX"/>
        </w:rPr>
        <w:t>PRIMERO</w:t>
      </w:r>
      <w:r w:rsidR="006B7019" w:rsidRPr="00734352">
        <w:rPr>
          <w:rFonts w:ascii="ITC Avant Garde" w:eastAsia="Times New Roman" w:hAnsi="ITC Avant Garde"/>
          <w:b/>
          <w:bCs/>
          <w:color w:val="000000"/>
          <w:sz w:val="23"/>
          <w:szCs w:val="23"/>
          <w:lang w:eastAsia="es-MX"/>
        </w:rPr>
        <w:t>.-</w:t>
      </w:r>
      <w:r w:rsidR="00257519" w:rsidRPr="00734352">
        <w:rPr>
          <w:rFonts w:ascii="ITC Avant Garde" w:eastAsia="Times New Roman" w:hAnsi="ITC Avant Garde"/>
          <w:b/>
          <w:bCs/>
          <w:color w:val="000000"/>
          <w:sz w:val="23"/>
          <w:szCs w:val="23"/>
          <w:lang w:eastAsia="es-MX"/>
        </w:rPr>
        <w:t xml:space="preserve"> </w:t>
      </w:r>
      <w:r w:rsidR="007869F4" w:rsidRPr="00734352">
        <w:rPr>
          <w:rFonts w:ascii="ITC Avant Garde" w:eastAsia="Times New Roman" w:hAnsi="ITC Avant Garde"/>
          <w:bCs/>
          <w:color w:val="000000"/>
          <w:sz w:val="23"/>
          <w:szCs w:val="23"/>
          <w:lang w:eastAsia="es-MX"/>
        </w:rPr>
        <w:t xml:space="preserve">En cumplimiento a lo ordenado en la Ejecutoria emitida por el Primer Tribunal Colegiado de Circuito en </w:t>
      </w:r>
      <w:r w:rsidR="007869F4" w:rsidRPr="00734352">
        <w:rPr>
          <w:rFonts w:ascii="ITC Avant Garde" w:hAnsi="ITC Avant Garde"/>
          <w:sz w:val="23"/>
          <w:szCs w:val="23"/>
        </w:rPr>
        <w:t>Materia Administrativa Especializado en Competencia Económica, Radiodifusión y Telecomunicaciones, con residencia en la Ciudad de México y jurisdicción en toda la República</w:t>
      </w:r>
      <w:r w:rsidR="007869F4" w:rsidRPr="00734352">
        <w:rPr>
          <w:rFonts w:ascii="ITC Avant Garde" w:hAnsi="ITC Avant Garde"/>
          <w:bCs/>
          <w:color w:val="000000"/>
          <w:sz w:val="23"/>
          <w:szCs w:val="23"/>
        </w:rPr>
        <w:t xml:space="preserve">, así como al Acuerdo de Cumplimiento emitido por el Juzgado </w:t>
      </w:r>
      <w:r w:rsidR="007869F4" w:rsidRPr="00734352">
        <w:rPr>
          <w:rFonts w:ascii="ITC Avant Garde" w:hAnsi="ITC Avant Garde"/>
          <w:sz w:val="23"/>
          <w:szCs w:val="23"/>
        </w:rPr>
        <w:t>Segundo de Distrito en Materia Administrativa Especializado en Competencia Económica, Radiodifusión y Telecomunicaciones, con residencia en la Ciudad de México y jurisdicción en toda la República</w:t>
      </w:r>
      <w:r w:rsidR="007869F4" w:rsidRPr="00734352">
        <w:rPr>
          <w:rFonts w:ascii="ITC Avant Garde" w:hAnsi="ITC Avant Garde"/>
          <w:bCs/>
          <w:color w:val="000000"/>
          <w:sz w:val="23"/>
          <w:szCs w:val="23"/>
        </w:rPr>
        <w:t xml:space="preserve">, se deja insubsistente la </w:t>
      </w:r>
      <w:r w:rsidR="007869F4" w:rsidRPr="00734352">
        <w:rPr>
          <w:rFonts w:ascii="ITC Avant Garde" w:hAnsi="ITC Avant Garde"/>
          <w:sz w:val="23"/>
          <w:szCs w:val="23"/>
        </w:rPr>
        <w:t xml:space="preserve">resolución adoptada en el acuerdo P/IFT/EXT/070115/30, emitida en el expediente </w:t>
      </w:r>
      <w:r w:rsidR="007869F4" w:rsidRPr="00734352">
        <w:rPr>
          <w:rFonts w:ascii="ITC Avant Garde" w:eastAsia="Times New Roman" w:hAnsi="ITC Avant Garde"/>
          <w:bCs/>
          <w:color w:val="000000"/>
          <w:sz w:val="23"/>
          <w:szCs w:val="23"/>
          <w:lang w:eastAsia="es-MX"/>
        </w:rPr>
        <w:t>E-IFT/UC/DGIPM/PMR/0003/2013 y acumulados</w:t>
      </w:r>
      <w:r w:rsidR="007869F4" w:rsidRPr="00734352">
        <w:rPr>
          <w:rFonts w:ascii="ITC Avant Garde" w:hAnsi="ITC Avant Garde"/>
          <w:sz w:val="23"/>
          <w:szCs w:val="23"/>
        </w:rPr>
        <w:t xml:space="preserve">, por este Pleno en su III Sesión Extraordinaria del dos mil quince, celebrada el siete de enero de ese año, </w:t>
      </w:r>
      <w:r w:rsidR="007869F4" w:rsidRPr="00734352">
        <w:rPr>
          <w:rFonts w:ascii="ITC Avant Garde" w:hAnsi="ITC Avant Garde"/>
          <w:b/>
          <w:sz w:val="23"/>
          <w:szCs w:val="23"/>
          <w:u w:val="single"/>
        </w:rPr>
        <w:t>únicamente por lo que hace a Echostar México Holdings Corporation</w:t>
      </w:r>
      <w:r w:rsidR="007869F4" w:rsidRPr="00734352">
        <w:rPr>
          <w:rFonts w:ascii="ITC Avant Garde" w:hAnsi="ITC Avant Garde"/>
          <w:bCs/>
          <w:color w:val="000000"/>
          <w:sz w:val="23"/>
          <w:szCs w:val="23"/>
        </w:rPr>
        <w:t>.</w:t>
      </w:r>
    </w:p>
    <w:p w14:paraId="1133DF66" w14:textId="3C890966" w:rsidR="007869F4" w:rsidRPr="00734352" w:rsidRDefault="007869F4" w:rsidP="007869F4">
      <w:pPr>
        <w:tabs>
          <w:tab w:val="left" w:pos="284"/>
        </w:tabs>
        <w:suppressAutoHyphens/>
        <w:overflowPunct w:val="0"/>
        <w:autoSpaceDE w:val="0"/>
        <w:autoSpaceDN w:val="0"/>
        <w:adjustRightInd w:val="0"/>
        <w:spacing w:before="120" w:line="240" w:lineRule="auto"/>
        <w:jc w:val="both"/>
        <w:textAlignment w:val="baseline"/>
        <w:rPr>
          <w:rFonts w:ascii="ITC Avant Garde" w:hAnsi="ITC Avant Garde"/>
          <w:bCs/>
          <w:color w:val="000000"/>
          <w:sz w:val="23"/>
          <w:szCs w:val="23"/>
        </w:rPr>
      </w:pPr>
      <w:r w:rsidRPr="00734352">
        <w:rPr>
          <w:rFonts w:ascii="ITC Avant Garde" w:hAnsi="ITC Avant Garde"/>
          <w:bCs/>
          <w:color w:val="000000"/>
          <w:sz w:val="23"/>
          <w:szCs w:val="23"/>
        </w:rPr>
        <w:t xml:space="preserve">Lo anterior, en el entendido que quedan expeditas las facultades del Instituto Federal de Telecomunicaciones para, en su caso, decidir si se procede </w:t>
      </w:r>
      <w:r w:rsidR="00D17802" w:rsidRPr="00734352">
        <w:rPr>
          <w:rFonts w:ascii="ITC Avant Garde" w:hAnsi="ITC Avant Garde"/>
          <w:bCs/>
          <w:color w:val="000000"/>
          <w:sz w:val="23"/>
          <w:szCs w:val="23"/>
        </w:rPr>
        <w:t xml:space="preserve">a notificar debidamente </w:t>
      </w:r>
      <w:r w:rsidRPr="00734352">
        <w:rPr>
          <w:rFonts w:ascii="ITC Avant Garde" w:hAnsi="ITC Avant Garde"/>
          <w:bCs/>
          <w:color w:val="000000"/>
          <w:sz w:val="23"/>
          <w:szCs w:val="23"/>
        </w:rPr>
        <w:t>a Echostar México Holdings Corporation y, de ser el caso, emitir una nueva resolución.</w:t>
      </w:r>
    </w:p>
    <w:p w14:paraId="0E0E0095" w14:textId="77777777" w:rsidR="00801857" w:rsidRPr="00734352" w:rsidRDefault="005D5AB0" w:rsidP="00BA250A">
      <w:pPr>
        <w:spacing w:after="120" w:line="240" w:lineRule="auto"/>
        <w:jc w:val="both"/>
        <w:rPr>
          <w:rFonts w:ascii="ITC Avant Garde" w:eastAsia="Times New Roman" w:hAnsi="ITC Avant Garde"/>
          <w:bCs/>
          <w:color w:val="000000"/>
          <w:sz w:val="23"/>
          <w:szCs w:val="23"/>
          <w:lang w:eastAsia="es-MX"/>
        </w:rPr>
      </w:pPr>
      <w:r w:rsidRPr="00734352">
        <w:rPr>
          <w:rFonts w:ascii="ITC Avant Garde" w:eastAsia="Times New Roman" w:hAnsi="ITC Avant Garde"/>
          <w:b/>
          <w:bCs/>
          <w:color w:val="000000"/>
          <w:sz w:val="23"/>
          <w:szCs w:val="23"/>
          <w:lang w:eastAsia="es-MX"/>
        </w:rPr>
        <w:t>SEGUNDO</w:t>
      </w:r>
      <w:r w:rsidR="003235C7" w:rsidRPr="00734352">
        <w:rPr>
          <w:rFonts w:ascii="ITC Avant Garde" w:eastAsia="Times New Roman" w:hAnsi="ITC Avant Garde"/>
          <w:bCs/>
          <w:color w:val="000000"/>
          <w:sz w:val="23"/>
          <w:szCs w:val="23"/>
          <w:lang w:eastAsia="es-MX"/>
        </w:rPr>
        <w:t xml:space="preserve">.- </w:t>
      </w:r>
      <w:r w:rsidR="009871D1" w:rsidRPr="00734352">
        <w:rPr>
          <w:rFonts w:ascii="ITC Avant Garde" w:eastAsia="Times New Roman" w:hAnsi="ITC Avant Garde"/>
          <w:bCs/>
          <w:color w:val="000000"/>
          <w:sz w:val="23"/>
          <w:szCs w:val="23"/>
          <w:lang w:eastAsia="es-MX"/>
        </w:rPr>
        <w:t xml:space="preserve">Se ordena remitir las constancias del </w:t>
      </w:r>
      <w:r w:rsidR="00943B2C" w:rsidRPr="00734352">
        <w:rPr>
          <w:rFonts w:ascii="ITC Avant Garde" w:eastAsia="Times New Roman" w:hAnsi="ITC Avant Garde"/>
          <w:bCs/>
          <w:color w:val="000000"/>
          <w:sz w:val="23"/>
          <w:szCs w:val="23"/>
          <w:lang w:eastAsia="es-MX"/>
        </w:rPr>
        <w:t>e</w:t>
      </w:r>
      <w:r w:rsidR="009871D1" w:rsidRPr="00734352">
        <w:rPr>
          <w:rFonts w:ascii="ITC Avant Garde" w:eastAsia="Times New Roman" w:hAnsi="ITC Avant Garde"/>
          <w:bCs/>
          <w:color w:val="000000"/>
          <w:sz w:val="23"/>
          <w:szCs w:val="23"/>
          <w:lang w:eastAsia="es-MX"/>
        </w:rPr>
        <w:t xml:space="preserve">xpediente </w:t>
      </w:r>
      <w:r w:rsidR="00535429" w:rsidRPr="00734352">
        <w:rPr>
          <w:rFonts w:ascii="ITC Avant Garde" w:eastAsia="Times New Roman" w:hAnsi="ITC Avant Garde"/>
          <w:bCs/>
          <w:color w:val="000000"/>
          <w:sz w:val="23"/>
          <w:szCs w:val="23"/>
          <w:lang w:eastAsia="es-MX"/>
        </w:rPr>
        <w:br w:type="textWrapping" w:clear="all"/>
      </w:r>
      <w:r w:rsidR="00ED3942" w:rsidRPr="00734352">
        <w:rPr>
          <w:rFonts w:ascii="ITC Avant Garde" w:hAnsi="ITC Avant Garde"/>
          <w:bCs/>
          <w:color w:val="000000"/>
          <w:sz w:val="23"/>
          <w:szCs w:val="23"/>
        </w:rPr>
        <w:t>E-IFT/UC/DGIPM/PMR/000</w:t>
      </w:r>
      <w:r w:rsidR="00F348EC" w:rsidRPr="00734352">
        <w:rPr>
          <w:rFonts w:ascii="ITC Avant Garde" w:hAnsi="ITC Avant Garde"/>
          <w:bCs/>
          <w:color w:val="000000"/>
          <w:sz w:val="23"/>
          <w:szCs w:val="23"/>
        </w:rPr>
        <w:t>3/2013</w:t>
      </w:r>
      <w:r w:rsidR="00660BF9" w:rsidRPr="00734352">
        <w:rPr>
          <w:rFonts w:ascii="ITC Avant Garde" w:hAnsi="ITC Avant Garde"/>
          <w:bCs/>
          <w:color w:val="000000"/>
          <w:sz w:val="23"/>
          <w:szCs w:val="23"/>
        </w:rPr>
        <w:t xml:space="preserve"> y acumulados</w:t>
      </w:r>
      <w:r w:rsidR="00943B2C" w:rsidRPr="00734352">
        <w:rPr>
          <w:rFonts w:ascii="ITC Avant Garde" w:hAnsi="ITC Avant Garde"/>
          <w:bCs/>
          <w:color w:val="000000"/>
          <w:sz w:val="23"/>
          <w:szCs w:val="23"/>
        </w:rPr>
        <w:t xml:space="preserve"> </w:t>
      </w:r>
      <w:r w:rsidR="00C26C21" w:rsidRPr="00734352">
        <w:rPr>
          <w:rFonts w:ascii="ITC Avant Garde" w:eastAsia="Times New Roman" w:hAnsi="ITC Avant Garde"/>
          <w:bCs/>
          <w:color w:val="000000"/>
          <w:sz w:val="23"/>
          <w:szCs w:val="23"/>
          <w:lang w:eastAsia="es-MX"/>
        </w:rPr>
        <w:t xml:space="preserve">a la </w:t>
      </w:r>
      <w:r w:rsidR="00660BF9" w:rsidRPr="00734352">
        <w:rPr>
          <w:rFonts w:ascii="ITC Avant Garde" w:eastAsia="Times New Roman" w:hAnsi="ITC Avant Garde"/>
          <w:bCs/>
          <w:color w:val="000000"/>
          <w:sz w:val="23"/>
          <w:szCs w:val="23"/>
          <w:lang w:eastAsia="es-MX"/>
        </w:rPr>
        <w:t>Autoridad Investigadora</w:t>
      </w:r>
      <w:r w:rsidR="009871D1" w:rsidRPr="00734352">
        <w:rPr>
          <w:rFonts w:ascii="ITC Avant Garde" w:eastAsia="Times New Roman" w:hAnsi="ITC Avant Garde"/>
          <w:bCs/>
          <w:color w:val="000000"/>
          <w:sz w:val="23"/>
          <w:szCs w:val="23"/>
          <w:lang w:eastAsia="es-MX"/>
        </w:rPr>
        <w:t xml:space="preserve"> del Instituto </w:t>
      </w:r>
      <w:r w:rsidR="00EF002F" w:rsidRPr="00734352">
        <w:rPr>
          <w:rFonts w:ascii="ITC Avant Garde" w:eastAsia="Times New Roman" w:hAnsi="ITC Avant Garde"/>
          <w:bCs/>
          <w:color w:val="000000"/>
          <w:sz w:val="23"/>
          <w:szCs w:val="23"/>
          <w:lang w:eastAsia="es-MX"/>
        </w:rPr>
        <w:t xml:space="preserve">Federal de Telecomunicaciones </w:t>
      </w:r>
      <w:r w:rsidR="009871D1" w:rsidRPr="00734352">
        <w:rPr>
          <w:rFonts w:ascii="ITC Avant Garde" w:eastAsia="Times New Roman" w:hAnsi="ITC Avant Garde"/>
          <w:bCs/>
          <w:color w:val="000000"/>
          <w:sz w:val="23"/>
          <w:szCs w:val="23"/>
          <w:lang w:eastAsia="es-MX"/>
        </w:rPr>
        <w:t xml:space="preserve">para </w:t>
      </w:r>
      <w:r w:rsidR="001E319F" w:rsidRPr="00734352">
        <w:rPr>
          <w:rFonts w:ascii="ITC Avant Garde" w:eastAsia="Times New Roman" w:hAnsi="ITC Avant Garde"/>
          <w:bCs/>
          <w:color w:val="000000"/>
          <w:sz w:val="23"/>
          <w:szCs w:val="23"/>
          <w:lang w:eastAsia="es-MX"/>
        </w:rPr>
        <w:t>los efectos a los que haya lugar.</w:t>
      </w:r>
    </w:p>
    <w:p w14:paraId="557B632A" w14:textId="7EA864C0" w:rsidR="00734352" w:rsidRPr="00734352" w:rsidRDefault="0024617F" w:rsidP="00BA250A">
      <w:pPr>
        <w:spacing w:after="120" w:line="240" w:lineRule="auto"/>
        <w:jc w:val="both"/>
        <w:rPr>
          <w:rFonts w:ascii="ITC Avant Garde" w:eastAsia="Times New Roman" w:hAnsi="ITC Avant Garde"/>
          <w:bCs/>
          <w:color w:val="000000"/>
          <w:sz w:val="23"/>
          <w:szCs w:val="23"/>
          <w:lang w:eastAsia="es-MX"/>
        </w:rPr>
      </w:pPr>
      <w:r w:rsidRPr="00734352">
        <w:rPr>
          <w:rFonts w:ascii="ITC Avant Garde" w:eastAsia="Times New Roman" w:hAnsi="ITC Avant Garde"/>
          <w:b/>
          <w:bCs/>
          <w:color w:val="000000"/>
          <w:sz w:val="23"/>
          <w:szCs w:val="23"/>
          <w:lang w:eastAsia="es-MX"/>
        </w:rPr>
        <w:t>TERCERO.</w:t>
      </w:r>
      <w:r w:rsidRPr="00734352">
        <w:rPr>
          <w:rFonts w:ascii="ITC Avant Garde" w:eastAsia="Times New Roman" w:hAnsi="ITC Avant Garde"/>
          <w:bCs/>
          <w:color w:val="000000"/>
          <w:sz w:val="23"/>
          <w:szCs w:val="23"/>
          <w:lang w:eastAsia="es-MX"/>
        </w:rPr>
        <w:t xml:space="preserve">- </w:t>
      </w:r>
      <w:r w:rsidR="00750B52" w:rsidRPr="00734352">
        <w:rPr>
          <w:rFonts w:ascii="ITC Avant Garde" w:eastAsia="Times New Roman" w:hAnsi="ITC Avant Garde"/>
          <w:bCs/>
          <w:color w:val="000000"/>
          <w:sz w:val="23"/>
          <w:szCs w:val="23"/>
          <w:lang w:eastAsia="es-MX"/>
        </w:rPr>
        <w:t>Se i</w:t>
      </w:r>
      <w:r w:rsidR="0044208A" w:rsidRPr="00734352">
        <w:rPr>
          <w:rFonts w:ascii="ITC Avant Garde" w:eastAsia="Times New Roman" w:hAnsi="ITC Avant Garde"/>
          <w:bCs/>
          <w:color w:val="000000"/>
          <w:sz w:val="23"/>
          <w:szCs w:val="23"/>
          <w:lang w:eastAsia="es-MX"/>
        </w:rPr>
        <w:t>nstruye a la Unidad de Asuntos Jurídicos de este Instituto a efecto de que exhiba este acuerdo al</w:t>
      </w:r>
      <w:r w:rsidR="007010B7" w:rsidRPr="00734352">
        <w:rPr>
          <w:rFonts w:ascii="ITC Avant Garde" w:eastAsia="Times New Roman" w:hAnsi="ITC Avant Garde"/>
          <w:bCs/>
          <w:color w:val="000000"/>
          <w:sz w:val="23"/>
          <w:szCs w:val="23"/>
          <w:lang w:eastAsia="es-MX"/>
        </w:rPr>
        <w:t xml:space="preserve"> </w:t>
      </w:r>
      <w:r w:rsidR="00750B52" w:rsidRPr="00734352">
        <w:rPr>
          <w:rFonts w:ascii="ITC Avant Garde" w:hAnsi="ITC Avant Garde"/>
          <w:bCs/>
          <w:color w:val="000000"/>
          <w:sz w:val="23"/>
          <w:szCs w:val="23"/>
        </w:rPr>
        <w:t xml:space="preserve">Juzgado </w:t>
      </w:r>
      <w:r w:rsidR="00750B52" w:rsidRPr="00734352">
        <w:rPr>
          <w:rFonts w:ascii="ITC Avant Garde" w:hAnsi="ITC Avant Garde"/>
          <w:sz w:val="23"/>
          <w:szCs w:val="23"/>
        </w:rPr>
        <w:t>Segundo de Distrito en Materia Administrativa Especializado en Competencia Económica, Radiodifusión y Telecomunicaciones, con residencia en la Ciudad de México</w:t>
      </w:r>
      <w:r w:rsidR="00750B52" w:rsidRPr="00734352">
        <w:rPr>
          <w:rFonts w:ascii="ITC Avant Garde" w:eastAsia="Times New Roman" w:hAnsi="ITC Avant Garde"/>
          <w:bCs/>
          <w:color w:val="000000"/>
          <w:sz w:val="23"/>
          <w:szCs w:val="23"/>
          <w:lang w:eastAsia="es-MX"/>
        </w:rPr>
        <w:t xml:space="preserve">, a fin de acreditar el cumplimiento de la Sentencia dictada por el mismo Juzgado Especializado en el expediente 23/2015 y confirmada en le Ejecutoria emitida en el amparo en revisión </w:t>
      </w:r>
      <w:r w:rsidR="00750B52" w:rsidRPr="00734352">
        <w:rPr>
          <w:rFonts w:ascii="ITC Avant Garde" w:hAnsi="ITC Avant Garde"/>
          <w:bCs/>
          <w:color w:val="000000"/>
          <w:sz w:val="23"/>
          <w:szCs w:val="23"/>
        </w:rPr>
        <w:t xml:space="preserve">R.A. 83/2016 del índice del Primer Tribunal Colegiado de Circuito en Materia Administrativa Especializado en Competencia Económica, Radiodifusión y Telecomunicaciones, </w:t>
      </w:r>
      <w:r w:rsidR="00750B52" w:rsidRPr="00734352">
        <w:rPr>
          <w:rFonts w:ascii="ITC Avant Garde" w:hAnsi="ITC Avant Garde"/>
          <w:sz w:val="23"/>
          <w:szCs w:val="23"/>
        </w:rPr>
        <w:t>con residencia en la Ciudad de México y jurisdicción en toda la República</w:t>
      </w:r>
      <w:r w:rsidR="00750B52" w:rsidRPr="00734352">
        <w:rPr>
          <w:rFonts w:ascii="ITC Avant Garde" w:eastAsia="Times New Roman" w:hAnsi="ITC Avant Garde"/>
          <w:bCs/>
          <w:color w:val="000000"/>
          <w:sz w:val="23"/>
          <w:szCs w:val="23"/>
          <w:lang w:eastAsia="es-MX"/>
        </w:rPr>
        <w:t>.</w:t>
      </w:r>
    </w:p>
    <w:p w14:paraId="4A391444" w14:textId="77777777" w:rsidR="00535429" w:rsidRDefault="00AB4840" w:rsidP="00BA250A">
      <w:pPr>
        <w:spacing w:after="120" w:line="240" w:lineRule="auto"/>
        <w:jc w:val="both"/>
        <w:rPr>
          <w:rFonts w:ascii="ITC Avant Garde" w:hAnsi="ITC Avant Garde"/>
          <w:sz w:val="23"/>
          <w:szCs w:val="23"/>
        </w:rPr>
      </w:pPr>
      <w:r w:rsidRPr="00734352">
        <w:rPr>
          <w:rFonts w:ascii="ITC Avant Garde" w:hAnsi="ITC Avant Garde"/>
          <w:b/>
          <w:sz w:val="23"/>
          <w:szCs w:val="23"/>
        </w:rPr>
        <w:t xml:space="preserve">Notifíquese </w:t>
      </w:r>
      <w:r w:rsidRPr="00734352">
        <w:rPr>
          <w:rFonts w:ascii="ITC Avant Garde" w:hAnsi="ITC Avant Garde"/>
          <w:b/>
          <w:bCs/>
          <w:color w:val="000000"/>
          <w:sz w:val="23"/>
          <w:szCs w:val="23"/>
        </w:rPr>
        <w:t>personalmente.</w:t>
      </w:r>
      <w:r w:rsidRPr="00734352">
        <w:rPr>
          <w:rFonts w:ascii="ITC Avant Garde" w:hAnsi="ITC Avant Garde"/>
          <w:sz w:val="23"/>
          <w:szCs w:val="23"/>
        </w:rPr>
        <w:t xml:space="preserve">- </w:t>
      </w:r>
      <w:r w:rsidR="005D1141" w:rsidRPr="00734352">
        <w:rPr>
          <w:rFonts w:ascii="ITC Avant Garde" w:hAnsi="ITC Avant Garde"/>
          <w:sz w:val="23"/>
          <w:szCs w:val="23"/>
        </w:rPr>
        <w:t>Así lo acordó y firma el Pleno del Instituto</w:t>
      </w:r>
      <w:r w:rsidR="00911148" w:rsidRPr="00734352">
        <w:rPr>
          <w:rFonts w:ascii="ITC Avant Garde" w:hAnsi="ITC Avant Garde"/>
          <w:sz w:val="23"/>
          <w:szCs w:val="23"/>
        </w:rPr>
        <w:t xml:space="preserve"> Federal de </w:t>
      </w:r>
      <w:r w:rsidR="00911148" w:rsidRPr="00716D77">
        <w:rPr>
          <w:rFonts w:ascii="ITC Avant Garde" w:hAnsi="ITC Avant Garde"/>
          <w:sz w:val="23"/>
          <w:szCs w:val="23"/>
        </w:rPr>
        <w:t>Telecomunicaciones</w:t>
      </w:r>
      <w:r w:rsidR="005D1141" w:rsidRPr="00716D77">
        <w:rPr>
          <w:rFonts w:ascii="ITC Avant Garde" w:hAnsi="ITC Avant Garde"/>
          <w:sz w:val="23"/>
          <w:szCs w:val="23"/>
        </w:rPr>
        <w:t>, con fundamento en los artículos citados anteriormente, así</w:t>
      </w:r>
      <w:r w:rsidR="005D1141" w:rsidRPr="00716D77">
        <w:t xml:space="preserve"> como</w:t>
      </w:r>
      <w:r w:rsidR="005D1141" w:rsidRPr="00734352">
        <w:rPr>
          <w:rFonts w:ascii="ITC Avant Garde" w:hAnsi="ITC Avant Garde"/>
          <w:sz w:val="23"/>
          <w:szCs w:val="23"/>
        </w:rPr>
        <w:t xml:space="preserve"> </w:t>
      </w:r>
      <w:r w:rsidR="005D1141" w:rsidRPr="00734352">
        <w:rPr>
          <w:rFonts w:ascii="ITC Avant Garde" w:hAnsi="ITC Avant Garde"/>
          <w:sz w:val="23"/>
          <w:szCs w:val="23"/>
        </w:rPr>
        <w:lastRenderedPageBreak/>
        <w:t>en los artículos 65, fracción I, 66, fracción VIII</w:t>
      </w:r>
      <w:r w:rsidR="008F7CBB" w:rsidRPr="00734352">
        <w:rPr>
          <w:rFonts w:ascii="ITC Avant Garde" w:hAnsi="ITC Avant Garde"/>
          <w:sz w:val="23"/>
          <w:szCs w:val="23"/>
        </w:rPr>
        <w:t>,</w:t>
      </w:r>
      <w:r w:rsidR="00547561" w:rsidRPr="00734352">
        <w:rPr>
          <w:rFonts w:ascii="ITC Avant Garde" w:hAnsi="ITC Avant Garde"/>
          <w:sz w:val="23"/>
          <w:szCs w:val="23"/>
        </w:rPr>
        <w:t xml:space="preserve"> del R</w:t>
      </w:r>
      <w:r w:rsidR="00535429" w:rsidRPr="00734352">
        <w:rPr>
          <w:rFonts w:ascii="ITC Avant Garde" w:hAnsi="ITC Avant Garde"/>
          <w:sz w:val="23"/>
          <w:szCs w:val="23"/>
        </w:rPr>
        <w:t>eglamento de la Ley Federal de Competencia Económica</w:t>
      </w:r>
      <w:r w:rsidR="005D1141" w:rsidRPr="00734352">
        <w:rPr>
          <w:rFonts w:ascii="ITC Avant Garde" w:hAnsi="ITC Avant Garde"/>
          <w:sz w:val="23"/>
          <w:szCs w:val="23"/>
        </w:rPr>
        <w:t>.</w:t>
      </w:r>
    </w:p>
    <w:p w14:paraId="53339721" w14:textId="6A333EF6" w:rsidR="00226097" w:rsidRPr="004C1DCE" w:rsidRDefault="00226097" w:rsidP="00226097">
      <w:pPr>
        <w:spacing w:after="0" w:line="240" w:lineRule="auto"/>
        <w:contextualSpacing/>
        <w:jc w:val="both"/>
        <w:rPr>
          <w:rFonts w:ascii="ITC Avant Garde" w:hAnsi="ITC Avant Garde"/>
          <w:sz w:val="12"/>
          <w:szCs w:val="12"/>
        </w:rPr>
      </w:pPr>
      <w:r w:rsidRPr="00226097">
        <w:rPr>
          <w:rFonts w:ascii="ITC Avant Garde" w:hAnsi="ITC Avant Garde"/>
          <w:sz w:val="12"/>
          <w:szCs w:val="12"/>
          <w:lang w:eastAsia="es-MX"/>
        </w:rPr>
        <w:t>El presente Acuerdo fue aprobado por el Pleno del Instituto Federal de Telecomunicaciones en su L</w:t>
      </w:r>
      <w:r w:rsidR="00E55B82">
        <w:rPr>
          <w:rFonts w:ascii="ITC Avant Garde" w:hAnsi="ITC Avant Garde"/>
          <w:sz w:val="12"/>
          <w:szCs w:val="12"/>
          <w:lang w:eastAsia="es-MX"/>
        </w:rPr>
        <w:t>II</w:t>
      </w:r>
      <w:r w:rsidRPr="00226097">
        <w:rPr>
          <w:rFonts w:ascii="ITC Avant Garde" w:hAnsi="ITC Avant Garde"/>
          <w:sz w:val="12"/>
          <w:szCs w:val="12"/>
          <w:lang w:eastAsia="es-MX"/>
        </w:rPr>
        <w:t>I</w:t>
      </w:r>
      <w:r w:rsidR="00E55B82">
        <w:rPr>
          <w:rFonts w:ascii="ITC Avant Garde" w:hAnsi="ITC Avant Garde"/>
          <w:sz w:val="12"/>
          <w:szCs w:val="12"/>
          <w:lang w:eastAsia="es-MX"/>
        </w:rPr>
        <w:t xml:space="preserve"> Sesión Ordinaria celebrada el 13</w:t>
      </w:r>
      <w:r w:rsidRPr="00226097">
        <w:rPr>
          <w:rFonts w:ascii="ITC Avant Garde" w:hAnsi="ITC Avant Garde"/>
          <w:sz w:val="12"/>
          <w:szCs w:val="12"/>
          <w:lang w:eastAsia="es-MX"/>
        </w:rPr>
        <w:t xml:space="preserve"> de diciembre de 2017, </w:t>
      </w:r>
      <w:r w:rsidRPr="00226097">
        <w:rPr>
          <w:rFonts w:ascii="ITC Avant Garde" w:hAnsi="ITC Avant Garde"/>
          <w:bCs/>
          <w:sz w:val="12"/>
          <w:szCs w:val="12"/>
          <w:lang w:eastAsia="es-MX"/>
        </w:rPr>
        <w:t>por unanimidad</w:t>
      </w:r>
      <w:r w:rsidRPr="00226097">
        <w:rPr>
          <w:rFonts w:ascii="ITC Avant Garde" w:hAnsi="ITC Avant Garde"/>
          <w:sz w:val="12"/>
          <w:szCs w:val="12"/>
          <w:lang w:eastAsia="es-MX"/>
        </w:rPr>
        <w:t xml:space="preserve"> de votos de los Comisionados Gabriel Oswaldo Contreras Saldívar, Adriana Sofía Labardini Inzunza,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P/IFT/131217/881.</w:t>
      </w:r>
    </w:p>
    <w:p w14:paraId="2A8AC49E" w14:textId="566917EB" w:rsidR="00226097" w:rsidRPr="00226097" w:rsidRDefault="00226097" w:rsidP="00226097">
      <w:pPr>
        <w:spacing w:after="0" w:line="240" w:lineRule="auto"/>
        <w:contextualSpacing/>
        <w:jc w:val="both"/>
        <w:rPr>
          <w:rFonts w:ascii="ITC Avant Garde" w:hAnsi="ITC Avant Garde"/>
          <w:sz w:val="12"/>
          <w:szCs w:val="12"/>
        </w:rPr>
      </w:pPr>
      <w:r w:rsidRPr="00226097">
        <w:rPr>
          <w:rFonts w:ascii="ITC Avant Garde" w:hAnsi="ITC Avant Garde"/>
          <w:sz w:val="12"/>
          <w:szCs w:val="12"/>
          <w:lang w:eastAsia="es-MX"/>
        </w:rPr>
        <w:t>La Comisionada Adriana Sofía Labardini Inzunza, previendo su ausencia justificada a la sesión, emitió su voto razonado por escrito, en términos de los artículos 18 segundo párrafo de la Ley Federal de Competencia Económica; y 8 segundo párrafo del Estatuto Orgánico del Instituto Federal de Telecomunicaciones.</w:t>
      </w:r>
      <w:bookmarkStart w:id="0" w:name="_GoBack"/>
      <w:bookmarkEnd w:id="0"/>
    </w:p>
    <w:p w14:paraId="76D737F6" w14:textId="11E65F24" w:rsidR="00734352" w:rsidRPr="00226097" w:rsidRDefault="00226097" w:rsidP="00226097">
      <w:pPr>
        <w:spacing w:after="0" w:line="240" w:lineRule="auto"/>
        <w:contextualSpacing/>
        <w:jc w:val="both"/>
        <w:rPr>
          <w:rFonts w:ascii="ITC Avant Garde" w:hAnsi="ITC Avant Garde"/>
          <w:sz w:val="15"/>
          <w:szCs w:val="15"/>
          <w:lang w:eastAsia="es-MX"/>
        </w:rPr>
      </w:pPr>
      <w:r w:rsidRPr="00226097">
        <w:rPr>
          <w:rFonts w:ascii="ITC Avant Garde" w:hAnsi="ITC Avant Garde"/>
          <w:sz w:val="12"/>
          <w:szCs w:val="12"/>
          <w:lang w:eastAsia="es-MX"/>
        </w:rPr>
        <w:t>La Comisionada María Elena Estavillo Flores manifestó su impedimento legal para conocer del presente asunto, y el Pleno calificó su excusa como procedente, conforme a lo establecido en los artículos 24 fracción IV de la Ley Federal de Competencia Económica, y 6 fracción XXIII del Estatuto Orgánico del Instituto Federal de Telecomunicaciones.</w:t>
      </w:r>
    </w:p>
    <w:sectPr w:rsidR="00734352" w:rsidRPr="00226097" w:rsidSect="00734352">
      <w:headerReference w:type="even" r:id="rId11"/>
      <w:footerReference w:type="default" r:id="rId12"/>
      <w:headerReference w:type="first" r:id="rId13"/>
      <w:pgSz w:w="12240" w:h="15840" w:code="1"/>
      <w:pgMar w:top="1985" w:right="1304" w:bottom="851" w:left="1304" w:header="1134" w:footer="1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7D61" w14:textId="77777777" w:rsidR="00A46F1A" w:rsidRDefault="00A46F1A" w:rsidP="00072BC8">
      <w:pPr>
        <w:spacing w:after="0" w:line="240" w:lineRule="auto"/>
      </w:pPr>
      <w:r>
        <w:separator/>
      </w:r>
    </w:p>
  </w:endnote>
  <w:endnote w:type="continuationSeparator" w:id="0">
    <w:p w14:paraId="60FA5AC6" w14:textId="77777777" w:rsidR="00A46F1A" w:rsidRDefault="00A46F1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342A" w14:textId="1B8FD838" w:rsidR="0070754D" w:rsidRPr="0070754D" w:rsidRDefault="00A7658A" w:rsidP="00992120">
    <w:pPr>
      <w:pStyle w:val="Piedepgina"/>
      <w:jc w:val="right"/>
      <w:rPr>
        <w:sz w:val="16"/>
        <w:szCs w:val="16"/>
      </w:rPr>
    </w:pPr>
    <w:r w:rsidRPr="00CF164A">
      <w:rPr>
        <w:rFonts w:ascii="ITC Avant Garde" w:hAnsi="ITC Avant Garde"/>
        <w:sz w:val="16"/>
        <w:szCs w:val="20"/>
        <w:lang w:val="es-ES"/>
      </w:rPr>
      <w:t xml:space="preserve">Página </w:t>
    </w:r>
    <w:r w:rsidRPr="00CF164A">
      <w:rPr>
        <w:rFonts w:ascii="ITC Avant Garde" w:hAnsi="ITC Avant Garde"/>
        <w:bCs/>
        <w:sz w:val="16"/>
        <w:szCs w:val="20"/>
      </w:rPr>
      <w:fldChar w:fldCharType="begin"/>
    </w:r>
    <w:r w:rsidRPr="00CF164A">
      <w:rPr>
        <w:rFonts w:ascii="ITC Avant Garde" w:hAnsi="ITC Avant Garde"/>
        <w:bCs/>
        <w:sz w:val="16"/>
        <w:szCs w:val="20"/>
      </w:rPr>
      <w:instrText>PAGE</w:instrText>
    </w:r>
    <w:r w:rsidRPr="00CF164A">
      <w:rPr>
        <w:rFonts w:ascii="ITC Avant Garde" w:hAnsi="ITC Avant Garde"/>
        <w:bCs/>
        <w:sz w:val="16"/>
        <w:szCs w:val="20"/>
      </w:rPr>
      <w:fldChar w:fldCharType="separate"/>
    </w:r>
    <w:r w:rsidR="004C1DCE">
      <w:rPr>
        <w:rFonts w:ascii="ITC Avant Garde" w:hAnsi="ITC Avant Garde"/>
        <w:bCs/>
        <w:noProof/>
        <w:sz w:val="16"/>
        <w:szCs w:val="20"/>
      </w:rPr>
      <w:t>4</w:t>
    </w:r>
    <w:r w:rsidRPr="00CF164A">
      <w:rPr>
        <w:rFonts w:ascii="ITC Avant Garde" w:hAnsi="ITC Avant Garde"/>
        <w:bCs/>
        <w:sz w:val="16"/>
        <w:szCs w:val="20"/>
      </w:rPr>
      <w:fldChar w:fldCharType="end"/>
    </w:r>
    <w:r w:rsidRPr="00CF164A">
      <w:rPr>
        <w:rFonts w:ascii="ITC Avant Garde" w:hAnsi="ITC Avant Garde"/>
        <w:sz w:val="16"/>
        <w:szCs w:val="20"/>
        <w:lang w:val="es-ES"/>
      </w:rPr>
      <w:t xml:space="preserve"> de </w:t>
    </w:r>
    <w:r w:rsidRPr="00CF164A">
      <w:rPr>
        <w:rFonts w:ascii="ITC Avant Garde" w:hAnsi="ITC Avant Garde"/>
        <w:bCs/>
        <w:sz w:val="16"/>
        <w:szCs w:val="20"/>
      </w:rPr>
      <w:fldChar w:fldCharType="begin"/>
    </w:r>
    <w:r w:rsidRPr="00CF164A">
      <w:rPr>
        <w:rFonts w:ascii="ITC Avant Garde" w:hAnsi="ITC Avant Garde"/>
        <w:bCs/>
        <w:sz w:val="16"/>
        <w:szCs w:val="20"/>
      </w:rPr>
      <w:instrText>NUMPAGES</w:instrText>
    </w:r>
    <w:r w:rsidRPr="00CF164A">
      <w:rPr>
        <w:rFonts w:ascii="ITC Avant Garde" w:hAnsi="ITC Avant Garde"/>
        <w:bCs/>
        <w:sz w:val="16"/>
        <w:szCs w:val="20"/>
      </w:rPr>
      <w:fldChar w:fldCharType="separate"/>
    </w:r>
    <w:r w:rsidR="004C1DCE">
      <w:rPr>
        <w:rFonts w:ascii="ITC Avant Garde" w:hAnsi="ITC Avant Garde"/>
        <w:bCs/>
        <w:noProof/>
        <w:sz w:val="16"/>
        <w:szCs w:val="20"/>
      </w:rPr>
      <w:t>5</w:t>
    </w:r>
    <w:r w:rsidRPr="00CF164A">
      <w:rPr>
        <w:rFonts w:ascii="ITC Avant Garde" w:hAnsi="ITC Avant Garde"/>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8DBC" w14:textId="77777777" w:rsidR="00A46F1A" w:rsidRDefault="00A46F1A" w:rsidP="00072BC8">
      <w:pPr>
        <w:spacing w:after="0" w:line="240" w:lineRule="auto"/>
      </w:pPr>
      <w:r>
        <w:separator/>
      </w:r>
    </w:p>
  </w:footnote>
  <w:footnote w:type="continuationSeparator" w:id="0">
    <w:p w14:paraId="39AE1F24" w14:textId="77777777" w:rsidR="00A46F1A" w:rsidRDefault="00A46F1A" w:rsidP="00072BC8">
      <w:pPr>
        <w:spacing w:after="0" w:line="240" w:lineRule="auto"/>
      </w:pPr>
      <w:r>
        <w:continuationSeparator/>
      </w:r>
    </w:p>
  </w:footnote>
  <w:footnote w:id="1">
    <w:p w14:paraId="46E772DA" w14:textId="77777777" w:rsidR="00547561" w:rsidRDefault="00547561">
      <w:pPr>
        <w:pStyle w:val="Textonotapie"/>
      </w:pPr>
      <w:r>
        <w:rPr>
          <w:rStyle w:val="Refdenotaalpie"/>
        </w:rPr>
        <w:footnoteRef/>
      </w:r>
      <w:r>
        <w:t xml:space="preserve"> </w:t>
      </w:r>
      <w:r w:rsidRPr="00FB03BC">
        <w:rPr>
          <w:rFonts w:ascii="ITC Avant Garde" w:hAnsi="ITC Avant Garde"/>
          <w:sz w:val="18"/>
          <w:szCs w:val="18"/>
        </w:rPr>
        <w:t xml:space="preserve">Publicada en el Diario Oficial de la Federación (DOF) el veinticuatro de diciembre de mil novecientos noventa y dos, reformada mediante </w:t>
      </w:r>
      <w:r w:rsidR="00FA74F8" w:rsidRPr="00FB03BC">
        <w:rPr>
          <w:rFonts w:ascii="ITC Avant Garde" w:hAnsi="ITC Avant Garde"/>
          <w:sz w:val="18"/>
          <w:szCs w:val="18"/>
        </w:rPr>
        <w:t xml:space="preserve">decreto </w:t>
      </w:r>
      <w:r w:rsidRPr="00FB03BC">
        <w:rPr>
          <w:rFonts w:ascii="ITC Avant Garde" w:hAnsi="ITC Avant Garde"/>
          <w:sz w:val="18"/>
          <w:szCs w:val="18"/>
        </w:rPr>
        <w:t>publicado en el DOF el veintiocho de junio de dos mil seis.</w:t>
      </w:r>
    </w:p>
  </w:footnote>
  <w:footnote w:id="2">
    <w:p w14:paraId="382DF7BA" w14:textId="77777777" w:rsidR="00547561" w:rsidRDefault="00547561">
      <w:pPr>
        <w:pStyle w:val="Textonotapie"/>
      </w:pPr>
      <w:r>
        <w:rPr>
          <w:rStyle w:val="Refdenotaalpie"/>
        </w:rPr>
        <w:footnoteRef/>
      </w:r>
      <w:r>
        <w:t xml:space="preserve"> </w:t>
      </w:r>
      <w:r w:rsidRPr="008F7CBB">
        <w:rPr>
          <w:rFonts w:ascii="ITC Avant Garde" w:hAnsi="ITC Avant Garde"/>
          <w:sz w:val="18"/>
          <w:szCs w:val="18"/>
        </w:rPr>
        <w:t>Publicado en el DOF el doce de octubre de dos mil siete.</w:t>
      </w:r>
    </w:p>
  </w:footnote>
  <w:footnote w:id="3">
    <w:p w14:paraId="0737EF14" w14:textId="23FF61F4" w:rsidR="00221998" w:rsidRPr="0024617F" w:rsidRDefault="00221998">
      <w:pPr>
        <w:pStyle w:val="Textonotapie"/>
        <w:rPr>
          <w:rFonts w:ascii="ITC Avant Garde" w:hAnsi="ITC Avant Garde" w:cs="Arial"/>
        </w:rPr>
      </w:pPr>
      <w:r w:rsidRPr="0024617F">
        <w:rPr>
          <w:rStyle w:val="Refdenotaalpie"/>
          <w:rFonts w:ascii="ITC Avant Garde" w:hAnsi="ITC Avant Garde" w:cs="Arial"/>
          <w:sz w:val="18"/>
        </w:rPr>
        <w:footnoteRef/>
      </w:r>
      <w:r w:rsidRPr="0024617F">
        <w:rPr>
          <w:rFonts w:ascii="ITC Avant Garde" w:hAnsi="ITC Avant Garde" w:cs="Arial"/>
          <w:sz w:val="18"/>
        </w:rPr>
        <w:t xml:space="preserve"> </w:t>
      </w:r>
      <w:r w:rsidR="007010B7">
        <w:rPr>
          <w:rFonts w:ascii="ITC Avant Garde" w:hAnsi="ITC Avant Garde" w:cs="Arial"/>
          <w:sz w:val="18"/>
        </w:rPr>
        <w:t xml:space="preserve">Dicha prórroga </w:t>
      </w:r>
      <w:r w:rsidRPr="0024617F">
        <w:rPr>
          <w:rFonts w:ascii="ITC Avant Garde" w:hAnsi="ITC Avant Garde" w:cs="Arial"/>
          <w:sz w:val="18"/>
        </w:rPr>
        <w:t xml:space="preserve">fenece el </w:t>
      </w:r>
      <w:r w:rsidR="0024617F" w:rsidRPr="0024617F">
        <w:rPr>
          <w:rFonts w:ascii="ITC Avant Garde" w:hAnsi="ITC Avant Garde" w:cs="Arial"/>
          <w:sz w:val="18"/>
        </w:rPr>
        <w:t>veintidós de diciembre de dos mil diecisiete.</w:t>
      </w:r>
    </w:p>
  </w:footnote>
  <w:footnote w:id="4">
    <w:p w14:paraId="56856EF0" w14:textId="77777777" w:rsidR="007869F4" w:rsidRPr="00FB03BC" w:rsidRDefault="007869F4" w:rsidP="007869F4">
      <w:pPr>
        <w:pStyle w:val="Textonotapie"/>
        <w:rPr>
          <w:rFonts w:ascii="ITC Avant Garde" w:hAnsi="ITC Avant Garde"/>
          <w:sz w:val="18"/>
          <w:szCs w:val="18"/>
        </w:rPr>
      </w:pPr>
      <w:r w:rsidRPr="00FB03BC">
        <w:rPr>
          <w:rStyle w:val="Refdenotaalpie"/>
          <w:rFonts w:ascii="ITC Avant Garde" w:hAnsi="ITC Avant Garde"/>
          <w:sz w:val="18"/>
          <w:szCs w:val="18"/>
        </w:rPr>
        <w:footnoteRef/>
      </w:r>
      <w:r w:rsidRPr="00FB03BC">
        <w:rPr>
          <w:rFonts w:ascii="ITC Avant Garde" w:hAnsi="ITC Avant Garde"/>
          <w:sz w:val="18"/>
          <w:szCs w:val="18"/>
        </w:rPr>
        <w:t xml:space="preserve"> Publicado en el DOF el cuatro de septiembre de dos mil catorce, </w:t>
      </w:r>
      <w:r>
        <w:rPr>
          <w:rFonts w:ascii="ITC Avant Garde" w:hAnsi="ITC Avant Garde"/>
          <w:sz w:val="18"/>
          <w:szCs w:val="18"/>
        </w:rPr>
        <w:t xml:space="preserve">cuya última </w:t>
      </w:r>
      <w:r w:rsidRPr="00FB03BC">
        <w:rPr>
          <w:rFonts w:ascii="ITC Avant Garde" w:hAnsi="ITC Avant Garde"/>
          <w:sz w:val="18"/>
          <w:szCs w:val="18"/>
        </w:rPr>
        <w:t>modifica</w:t>
      </w:r>
      <w:r>
        <w:rPr>
          <w:rFonts w:ascii="ITC Avant Garde" w:hAnsi="ITC Avant Garde"/>
          <w:sz w:val="18"/>
          <w:szCs w:val="18"/>
        </w:rPr>
        <w:t xml:space="preserve">ción fue </w:t>
      </w:r>
      <w:r w:rsidRPr="00FB03BC">
        <w:rPr>
          <w:rFonts w:ascii="ITC Avant Garde" w:hAnsi="ITC Avant Garde"/>
          <w:sz w:val="18"/>
          <w:szCs w:val="18"/>
        </w:rPr>
        <w:t>p</w:t>
      </w:r>
      <w:r>
        <w:rPr>
          <w:rFonts w:ascii="ITC Avant Garde" w:hAnsi="ITC Avant Garde"/>
          <w:sz w:val="18"/>
          <w:szCs w:val="18"/>
        </w:rPr>
        <w:t>ublicado en el DOF el veinte</w:t>
      </w:r>
      <w:r w:rsidRPr="00FB03BC">
        <w:rPr>
          <w:rFonts w:ascii="ITC Avant Garde" w:hAnsi="ITC Avant Garde"/>
          <w:sz w:val="18"/>
          <w:szCs w:val="18"/>
        </w:rPr>
        <w:t xml:space="preserve"> de </w:t>
      </w:r>
      <w:r>
        <w:rPr>
          <w:rFonts w:ascii="ITC Avant Garde" w:hAnsi="ITC Avant Garde"/>
          <w:sz w:val="18"/>
          <w:szCs w:val="18"/>
        </w:rPr>
        <w:t>julio</w:t>
      </w:r>
      <w:r w:rsidRPr="00FB03BC">
        <w:rPr>
          <w:rFonts w:ascii="ITC Avant Garde" w:hAnsi="ITC Avant Garde"/>
          <w:sz w:val="18"/>
          <w:szCs w:val="18"/>
        </w:rPr>
        <w:t xml:space="preserve"> de dos mil </w:t>
      </w:r>
      <w:r>
        <w:rPr>
          <w:rFonts w:ascii="ITC Avant Garde" w:hAnsi="ITC Avant Garde"/>
          <w:sz w:val="18"/>
          <w:szCs w:val="18"/>
        </w:rPr>
        <w:t>diecisiete</w:t>
      </w:r>
      <w:r w:rsidRPr="00FB03BC">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663F" w14:textId="77777777" w:rsidR="00B43121" w:rsidRDefault="00A46F1A">
    <w:pPr>
      <w:pStyle w:val="Encabezado"/>
    </w:pPr>
    <w:r>
      <w:rPr>
        <w:noProof/>
        <w:lang w:eastAsia="es-MX"/>
      </w:rPr>
      <w:pict w14:anchorId="60B7E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65.95pt;margin-top:-113.65pt;width:612pt;height:11in;z-index:-251658752;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5848" w14:textId="77777777" w:rsidR="00B43121" w:rsidRDefault="00A46F1A">
    <w:pPr>
      <w:pStyle w:val="Encabezado"/>
    </w:pPr>
    <w:r>
      <w:rPr>
        <w:noProof/>
        <w:lang w:eastAsia="es-MX"/>
      </w:rPr>
      <w:pict w14:anchorId="0ACBC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EED"/>
    <w:multiLevelType w:val="hybridMultilevel"/>
    <w:tmpl w:val="8A242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A3930"/>
    <w:multiLevelType w:val="hybridMultilevel"/>
    <w:tmpl w:val="C598CA6A"/>
    <w:lvl w:ilvl="0" w:tplc="D5B657C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8606F"/>
    <w:multiLevelType w:val="hybridMultilevel"/>
    <w:tmpl w:val="860C0F0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16D8006A"/>
    <w:multiLevelType w:val="hybridMultilevel"/>
    <w:tmpl w:val="FC38AC70"/>
    <w:lvl w:ilvl="0" w:tplc="877044CC">
      <w:start w:val="1"/>
      <w:numFmt w:val="ordinalText"/>
      <w:lvlText w:val="%1.-"/>
      <w:lvlJc w:val="left"/>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459C3"/>
    <w:multiLevelType w:val="hybridMultilevel"/>
    <w:tmpl w:val="A2540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6E30AC"/>
    <w:multiLevelType w:val="hybridMultilevel"/>
    <w:tmpl w:val="54E43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311143"/>
    <w:multiLevelType w:val="hybridMultilevel"/>
    <w:tmpl w:val="5262E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450822"/>
    <w:multiLevelType w:val="hybridMultilevel"/>
    <w:tmpl w:val="B972D7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A02D36"/>
    <w:multiLevelType w:val="hybridMultilevel"/>
    <w:tmpl w:val="833C37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BF117F"/>
    <w:multiLevelType w:val="hybridMultilevel"/>
    <w:tmpl w:val="DF56A878"/>
    <w:lvl w:ilvl="0" w:tplc="14F8C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A63EE7"/>
    <w:multiLevelType w:val="hybridMultilevel"/>
    <w:tmpl w:val="2BE08A8E"/>
    <w:lvl w:ilvl="0" w:tplc="F8C43A46">
      <w:start w:val="1"/>
      <w:numFmt w:val="decimal"/>
      <w:lvlText w:val="%1."/>
      <w:lvlJc w:val="left"/>
      <w:pPr>
        <w:ind w:left="720" w:hanging="360"/>
      </w:pPr>
      <w:rPr>
        <w:rFonts w:hint="default"/>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7C1BFE"/>
    <w:multiLevelType w:val="hybridMultilevel"/>
    <w:tmpl w:val="A4469AD2"/>
    <w:lvl w:ilvl="0" w:tplc="C4604F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E4C62"/>
    <w:multiLevelType w:val="hybridMultilevel"/>
    <w:tmpl w:val="4C5E3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65033F"/>
    <w:multiLevelType w:val="hybridMultilevel"/>
    <w:tmpl w:val="9C6080BE"/>
    <w:lvl w:ilvl="0" w:tplc="12989AB4">
      <w:start w:val="1"/>
      <w:numFmt w:val="lowerLetter"/>
      <w:lvlText w:val="%1)"/>
      <w:lvlJc w:val="left"/>
      <w:pPr>
        <w:ind w:left="927" w:hanging="360"/>
      </w:pPr>
      <w:rPr>
        <w:rFonts w:hint="default"/>
        <w:i/>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170168F"/>
    <w:multiLevelType w:val="hybridMultilevel"/>
    <w:tmpl w:val="727A3426"/>
    <w:lvl w:ilvl="0" w:tplc="BECE9A5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0181E"/>
    <w:multiLevelType w:val="hybridMultilevel"/>
    <w:tmpl w:val="A07E9B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44410"/>
    <w:multiLevelType w:val="hybridMultilevel"/>
    <w:tmpl w:val="7668E2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6C1452"/>
    <w:multiLevelType w:val="hybridMultilevel"/>
    <w:tmpl w:val="CE620F9E"/>
    <w:lvl w:ilvl="0" w:tplc="C6A084D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DF27A5"/>
    <w:multiLevelType w:val="hybridMultilevel"/>
    <w:tmpl w:val="20D6FDD0"/>
    <w:lvl w:ilvl="0" w:tplc="9AEE26E2">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C7B1A"/>
    <w:multiLevelType w:val="hybridMultilevel"/>
    <w:tmpl w:val="E8361D06"/>
    <w:lvl w:ilvl="0" w:tplc="877044CC">
      <w:start w:val="1"/>
      <w:numFmt w:val="ordinalText"/>
      <w:lvlText w:val="%1.-"/>
      <w:lvlJc w:val="left"/>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D15F70"/>
    <w:multiLevelType w:val="hybridMultilevel"/>
    <w:tmpl w:val="C8C49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EA4701"/>
    <w:multiLevelType w:val="hybridMultilevel"/>
    <w:tmpl w:val="CDE451C8"/>
    <w:lvl w:ilvl="0" w:tplc="3D3465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E332C7"/>
    <w:multiLevelType w:val="hybridMultilevel"/>
    <w:tmpl w:val="AB14A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E346AC"/>
    <w:multiLevelType w:val="hybridMultilevel"/>
    <w:tmpl w:val="3376B2A6"/>
    <w:lvl w:ilvl="0" w:tplc="1696DB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206F63"/>
    <w:multiLevelType w:val="hybridMultilevel"/>
    <w:tmpl w:val="C1AC9BCC"/>
    <w:lvl w:ilvl="0" w:tplc="EAF69A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02317F"/>
    <w:multiLevelType w:val="hybridMultilevel"/>
    <w:tmpl w:val="01324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6A3FB4"/>
    <w:multiLevelType w:val="hybridMultilevel"/>
    <w:tmpl w:val="0BE6EB20"/>
    <w:lvl w:ilvl="0" w:tplc="8D4626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F245B7"/>
    <w:multiLevelType w:val="hybridMultilevel"/>
    <w:tmpl w:val="831E8640"/>
    <w:lvl w:ilvl="0" w:tplc="558A0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90714C"/>
    <w:multiLevelType w:val="hybridMultilevel"/>
    <w:tmpl w:val="6CEC0544"/>
    <w:lvl w:ilvl="0" w:tplc="87EC00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6"/>
  </w:num>
  <w:num w:numId="4">
    <w:abstractNumId w:val="17"/>
  </w:num>
  <w:num w:numId="5">
    <w:abstractNumId w:val="2"/>
  </w:num>
  <w:num w:numId="6">
    <w:abstractNumId w:val="25"/>
  </w:num>
  <w:num w:numId="7">
    <w:abstractNumId w:val="1"/>
  </w:num>
  <w:num w:numId="8">
    <w:abstractNumId w:val="0"/>
  </w:num>
  <w:num w:numId="9">
    <w:abstractNumId w:val="22"/>
  </w:num>
  <w:num w:numId="10">
    <w:abstractNumId w:val="24"/>
  </w:num>
  <w:num w:numId="11">
    <w:abstractNumId w:val="21"/>
  </w:num>
  <w:num w:numId="12">
    <w:abstractNumId w:val="20"/>
  </w:num>
  <w:num w:numId="13">
    <w:abstractNumId w:val="7"/>
  </w:num>
  <w:num w:numId="14">
    <w:abstractNumId w:val="6"/>
  </w:num>
  <w:num w:numId="15">
    <w:abstractNumId w:val="9"/>
  </w:num>
  <w:num w:numId="16">
    <w:abstractNumId w:val="11"/>
  </w:num>
  <w:num w:numId="17">
    <w:abstractNumId w:val="27"/>
  </w:num>
  <w:num w:numId="18">
    <w:abstractNumId w:val="23"/>
  </w:num>
  <w:num w:numId="19">
    <w:abstractNumId w:val="12"/>
  </w:num>
  <w:num w:numId="20">
    <w:abstractNumId w:val="15"/>
  </w:num>
  <w:num w:numId="21">
    <w:abstractNumId w:val="5"/>
  </w:num>
  <w:num w:numId="22">
    <w:abstractNumId w:val="4"/>
  </w:num>
  <w:num w:numId="23">
    <w:abstractNumId w:val="28"/>
  </w:num>
  <w:num w:numId="24">
    <w:abstractNumId w:val="26"/>
  </w:num>
  <w:num w:numId="25">
    <w:abstractNumId w:val="10"/>
  </w:num>
  <w:num w:numId="26">
    <w:abstractNumId w:val="13"/>
  </w:num>
  <w:num w:numId="27">
    <w:abstractNumId w:val="18"/>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4C0"/>
    <w:rsid w:val="0000380C"/>
    <w:rsid w:val="00004488"/>
    <w:rsid w:val="00007D75"/>
    <w:rsid w:val="00014658"/>
    <w:rsid w:val="000154B0"/>
    <w:rsid w:val="0001643C"/>
    <w:rsid w:val="00017780"/>
    <w:rsid w:val="00020418"/>
    <w:rsid w:val="00020A5B"/>
    <w:rsid w:val="00021234"/>
    <w:rsid w:val="0002388D"/>
    <w:rsid w:val="00030B67"/>
    <w:rsid w:val="0003521C"/>
    <w:rsid w:val="000352C2"/>
    <w:rsid w:val="00044079"/>
    <w:rsid w:val="00044757"/>
    <w:rsid w:val="00045DA8"/>
    <w:rsid w:val="00046D5D"/>
    <w:rsid w:val="00046E29"/>
    <w:rsid w:val="000474E7"/>
    <w:rsid w:val="00051F68"/>
    <w:rsid w:val="00053F9F"/>
    <w:rsid w:val="00056433"/>
    <w:rsid w:val="00062977"/>
    <w:rsid w:val="0007023A"/>
    <w:rsid w:val="0007044F"/>
    <w:rsid w:val="00072BC8"/>
    <w:rsid w:val="000750C1"/>
    <w:rsid w:val="00076CD0"/>
    <w:rsid w:val="00083F25"/>
    <w:rsid w:val="0009057A"/>
    <w:rsid w:val="000949A6"/>
    <w:rsid w:val="000968D2"/>
    <w:rsid w:val="00097174"/>
    <w:rsid w:val="00097F2B"/>
    <w:rsid w:val="000A3BB3"/>
    <w:rsid w:val="000A47D0"/>
    <w:rsid w:val="000B1790"/>
    <w:rsid w:val="000B1C3D"/>
    <w:rsid w:val="000B1CAE"/>
    <w:rsid w:val="000B1D4F"/>
    <w:rsid w:val="000B21CC"/>
    <w:rsid w:val="000B60A7"/>
    <w:rsid w:val="000C1068"/>
    <w:rsid w:val="000C2BE1"/>
    <w:rsid w:val="000C322B"/>
    <w:rsid w:val="000C4443"/>
    <w:rsid w:val="000C7572"/>
    <w:rsid w:val="000D0494"/>
    <w:rsid w:val="000D4362"/>
    <w:rsid w:val="000D4E7D"/>
    <w:rsid w:val="000D52D7"/>
    <w:rsid w:val="000E1814"/>
    <w:rsid w:val="000E2E57"/>
    <w:rsid w:val="000E3469"/>
    <w:rsid w:val="000E7DB4"/>
    <w:rsid w:val="000F0AE6"/>
    <w:rsid w:val="000F0E2D"/>
    <w:rsid w:val="000F27EA"/>
    <w:rsid w:val="000F3C92"/>
    <w:rsid w:val="000F7827"/>
    <w:rsid w:val="00100F7D"/>
    <w:rsid w:val="001011BD"/>
    <w:rsid w:val="00101D70"/>
    <w:rsid w:val="00103898"/>
    <w:rsid w:val="00105CD3"/>
    <w:rsid w:val="0010611B"/>
    <w:rsid w:val="00106523"/>
    <w:rsid w:val="00106809"/>
    <w:rsid w:val="00106E08"/>
    <w:rsid w:val="00110A7F"/>
    <w:rsid w:val="00112245"/>
    <w:rsid w:val="001145F8"/>
    <w:rsid w:val="00115CB4"/>
    <w:rsid w:val="0011659D"/>
    <w:rsid w:val="001165CF"/>
    <w:rsid w:val="001223C9"/>
    <w:rsid w:val="00123682"/>
    <w:rsid w:val="00123B19"/>
    <w:rsid w:val="00124322"/>
    <w:rsid w:val="0012437F"/>
    <w:rsid w:val="00124525"/>
    <w:rsid w:val="00126203"/>
    <w:rsid w:val="001266AC"/>
    <w:rsid w:val="00130178"/>
    <w:rsid w:val="00132406"/>
    <w:rsid w:val="0013446F"/>
    <w:rsid w:val="00134A83"/>
    <w:rsid w:val="00135969"/>
    <w:rsid w:val="001400B1"/>
    <w:rsid w:val="00141758"/>
    <w:rsid w:val="00143817"/>
    <w:rsid w:val="00143C4A"/>
    <w:rsid w:val="001467A0"/>
    <w:rsid w:val="00146ABE"/>
    <w:rsid w:val="00147001"/>
    <w:rsid w:val="0014792C"/>
    <w:rsid w:val="00147A37"/>
    <w:rsid w:val="00152E45"/>
    <w:rsid w:val="001547C4"/>
    <w:rsid w:val="00162584"/>
    <w:rsid w:val="001625FC"/>
    <w:rsid w:val="00167A0D"/>
    <w:rsid w:val="00172C55"/>
    <w:rsid w:val="001737C5"/>
    <w:rsid w:val="001757D0"/>
    <w:rsid w:val="00180EC4"/>
    <w:rsid w:val="00181214"/>
    <w:rsid w:val="0018211E"/>
    <w:rsid w:val="0018267A"/>
    <w:rsid w:val="00182EA9"/>
    <w:rsid w:val="001857D0"/>
    <w:rsid w:val="0018715E"/>
    <w:rsid w:val="00193D03"/>
    <w:rsid w:val="00194C06"/>
    <w:rsid w:val="001A428A"/>
    <w:rsid w:val="001B07C9"/>
    <w:rsid w:val="001B0A7D"/>
    <w:rsid w:val="001B21B8"/>
    <w:rsid w:val="001B5723"/>
    <w:rsid w:val="001B5837"/>
    <w:rsid w:val="001B58A1"/>
    <w:rsid w:val="001B6B2D"/>
    <w:rsid w:val="001B796E"/>
    <w:rsid w:val="001C025A"/>
    <w:rsid w:val="001C2BB2"/>
    <w:rsid w:val="001C5406"/>
    <w:rsid w:val="001D0B86"/>
    <w:rsid w:val="001D105E"/>
    <w:rsid w:val="001D43D6"/>
    <w:rsid w:val="001D5715"/>
    <w:rsid w:val="001E11CD"/>
    <w:rsid w:val="001E14DE"/>
    <w:rsid w:val="001E319F"/>
    <w:rsid w:val="001E33B5"/>
    <w:rsid w:val="001E76DF"/>
    <w:rsid w:val="001F17D1"/>
    <w:rsid w:val="001F53EA"/>
    <w:rsid w:val="001F580A"/>
    <w:rsid w:val="001F58A3"/>
    <w:rsid w:val="001F791B"/>
    <w:rsid w:val="00202D1C"/>
    <w:rsid w:val="00204324"/>
    <w:rsid w:val="00210409"/>
    <w:rsid w:val="002108F1"/>
    <w:rsid w:val="00211B82"/>
    <w:rsid w:val="002120EF"/>
    <w:rsid w:val="0021706D"/>
    <w:rsid w:val="00221998"/>
    <w:rsid w:val="00221F14"/>
    <w:rsid w:val="002220C1"/>
    <w:rsid w:val="00222302"/>
    <w:rsid w:val="0022554B"/>
    <w:rsid w:val="00226097"/>
    <w:rsid w:val="00230C9E"/>
    <w:rsid w:val="00232FDF"/>
    <w:rsid w:val="00233351"/>
    <w:rsid w:val="00236D4B"/>
    <w:rsid w:val="0023752B"/>
    <w:rsid w:val="0024263B"/>
    <w:rsid w:val="00244741"/>
    <w:rsid w:val="00244B79"/>
    <w:rsid w:val="002450A2"/>
    <w:rsid w:val="002460C4"/>
    <w:rsid w:val="0024617F"/>
    <w:rsid w:val="00254B22"/>
    <w:rsid w:val="002560A7"/>
    <w:rsid w:val="00257519"/>
    <w:rsid w:val="002626E1"/>
    <w:rsid w:val="00266507"/>
    <w:rsid w:val="00275568"/>
    <w:rsid w:val="002812CD"/>
    <w:rsid w:val="00281F30"/>
    <w:rsid w:val="002826BA"/>
    <w:rsid w:val="00284FB2"/>
    <w:rsid w:val="0028642C"/>
    <w:rsid w:val="00286A02"/>
    <w:rsid w:val="0029169B"/>
    <w:rsid w:val="002921E3"/>
    <w:rsid w:val="00292332"/>
    <w:rsid w:val="00293E67"/>
    <w:rsid w:val="00294585"/>
    <w:rsid w:val="002A18E2"/>
    <w:rsid w:val="002A2F24"/>
    <w:rsid w:val="002A489F"/>
    <w:rsid w:val="002A6AD8"/>
    <w:rsid w:val="002A786F"/>
    <w:rsid w:val="002A792D"/>
    <w:rsid w:val="002B1212"/>
    <w:rsid w:val="002B176D"/>
    <w:rsid w:val="002C0315"/>
    <w:rsid w:val="002C3287"/>
    <w:rsid w:val="002C4204"/>
    <w:rsid w:val="002C4679"/>
    <w:rsid w:val="002C579F"/>
    <w:rsid w:val="002C6E13"/>
    <w:rsid w:val="002E06AB"/>
    <w:rsid w:val="002E5B78"/>
    <w:rsid w:val="002F33CD"/>
    <w:rsid w:val="002F34D3"/>
    <w:rsid w:val="00304970"/>
    <w:rsid w:val="003109DA"/>
    <w:rsid w:val="00313F12"/>
    <w:rsid w:val="003235C7"/>
    <w:rsid w:val="00323FC3"/>
    <w:rsid w:val="00331167"/>
    <w:rsid w:val="003329EA"/>
    <w:rsid w:val="00333985"/>
    <w:rsid w:val="003350BF"/>
    <w:rsid w:val="003351BA"/>
    <w:rsid w:val="00335990"/>
    <w:rsid w:val="0034149A"/>
    <w:rsid w:val="003571D7"/>
    <w:rsid w:val="00364F5D"/>
    <w:rsid w:val="00376036"/>
    <w:rsid w:val="00380073"/>
    <w:rsid w:val="00384F87"/>
    <w:rsid w:val="00385C0C"/>
    <w:rsid w:val="003876BA"/>
    <w:rsid w:val="00393D39"/>
    <w:rsid w:val="00395662"/>
    <w:rsid w:val="0039699D"/>
    <w:rsid w:val="003A3D9F"/>
    <w:rsid w:val="003A48C0"/>
    <w:rsid w:val="003A7650"/>
    <w:rsid w:val="003B0B21"/>
    <w:rsid w:val="003B0C31"/>
    <w:rsid w:val="003B6149"/>
    <w:rsid w:val="003B6941"/>
    <w:rsid w:val="003C09FD"/>
    <w:rsid w:val="003C39A5"/>
    <w:rsid w:val="003C439D"/>
    <w:rsid w:val="003C7EA2"/>
    <w:rsid w:val="003C7F4E"/>
    <w:rsid w:val="003D0DEC"/>
    <w:rsid w:val="003D53A3"/>
    <w:rsid w:val="003E1C51"/>
    <w:rsid w:val="003E1ED8"/>
    <w:rsid w:val="003E3BBD"/>
    <w:rsid w:val="003F2520"/>
    <w:rsid w:val="003F47F3"/>
    <w:rsid w:val="003F4C55"/>
    <w:rsid w:val="003F5AE9"/>
    <w:rsid w:val="003F78CF"/>
    <w:rsid w:val="00401DDE"/>
    <w:rsid w:val="00403A80"/>
    <w:rsid w:val="00404A99"/>
    <w:rsid w:val="00407714"/>
    <w:rsid w:val="004128FC"/>
    <w:rsid w:val="004171A4"/>
    <w:rsid w:val="00422C0D"/>
    <w:rsid w:val="00423520"/>
    <w:rsid w:val="0043215E"/>
    <w:rsid w:val="00432763"/>
    <w:rsid w:val="004329F5"/>
    <w:rsid w:val="00432E0E"/>
    <w:rsid w:val="00433C13"/>
    <w:rsid w:val="00434478"/>
    <w:rsid w:val="0044208A"/>
    <w:rsid w:val="00443A33"/>
    <w:rsid w:val="00444ED2"/>
    <w:rsid w:val="004454A7"/>
    <w:rsid w:val="00445BA5"/>
    <w:rsid w:val="00447BCA"/>
    <w:rsid w:val="00450360"/>
    <w:rsid w:val="00453544"/>
    <w:rsid w:val="00453814"/>
    <w:rsid w:val="0045770F"/>
    <w:rsid w:val="0046261A"/>
    <w:rsid w:val="0046268B"/>
    <w:rsid w:val="00464E45"/>
    <w:rsid w:val="0046587A"/>
    <w:rsid w:val="0047015C"/>
    <w:rsid w:val="00470964"/>
    <w:rsid w:val="0047461B"/>
    <w:rsid w:val="00474BD3"/>
    <w:rsid w:val="00481E20"/>
    <w:rsid w:val="004822E7"/>
    <w:rsid w:val="00487555"/>
    <w:rsid w:val="00491FE3"/>
    <w:rsid w:val="0049705F"/>
    <w:rsid w:val="0049749B"/>
    <w:rsid w:val="004A48A3"/>
    <w:rsid w:val="004A51CB"/>
    <w:rsid w:val="004B0D84"/>
    <w:rsid w:val="004B0F73"/>
    <w:rsid w:val="004B52F6"/>
    <w:rsid w:val="004B6F50"/>
    <w:rsid w:val="004B7C16"/>
    <w:rsid w:val="004C1DCE"/>
    <w:rsid w:val="004C5D45"/>
    <w:rsid w:val="004D19EE"/>
    <w:rsid w:val="004D770D"/>
    <w:rsid w:val="004D78FD"/>
    <w:rsid w:val="004E006F"/>
    <w:rsid w:val="004E1C7E"/>
    <w:rsid w:val="004E47EB"/>
    <w:rsid w:val="004E5170"/>
    <w:rsid w:val="004E55BF"/>
    <w:rsid w:val="004F1F5B"/>
    <w:rsid w:val="004F6C93"/>
    <w:rsid w:val="004F7EC7"/>
    <w:rsid w:val="0050394C"/>
    <w:rsid w:val="005047FD"/>
    <w:rsid w:val="00504FF0"/>
    <w:rsid w:val="00506AC4"/>
    <w:rsid w:val="00506DA2"/>
    <w:rsid w:val="0051115A"/>
    <w:rsid w:val="005123B9"/>
    <w:rsid w:val="0051488F"/>
    <w:rsid w:val="005251DD"/>
    <w:rsid w:val="0053010F"/>
    <w:rsid w:val="0053051C"/>
    <w:rsid w:val="00535429"/>
    <w:rsid w:val="00540185"/>
    <w:rsid w:val="00540CDB"/>
    <w:rsid w:val="00541641"/>
    <w:rsid w:val="00541C15"/>
    <w:rsid w:val="00542B90"/>
    <w:rsid w:val="00547561"/>
    <w:rsid w:val="0055137E"/>
    <w:rsid w:val="005536E7"/>
    <w:rsid w:val="005540A0"/>
    <w:rsid w:val="0055691D"/>
    <w:rsid w:val="00557E5A"/>
    <w:rsid w:val="00566723"/>
    <w:rsid w:val="00581392"/>
    <w:rsid w:val="00584288"/>
    <w:rsid w:val="00590BE3"/>
    <w:rsid w:val="00594458"/>
    <w:rsid w:val="00594771"/>
    <w:rsid w:val="0059545F"/>
    <w:rsid w:val="00595742"/>
    <w:rsid w:val="00597EAD"/>
    <w:rsid w:val="005A0DCA"/>
    <w:rsid w:val="005A2904"/>
    <w:rsid w:val="005A2D3C"/>
    <w:rsid w:val="005A714C"/>
    <w:rsid w:val="005B139E"/>
    <w:rsid w:val="005B1EF5"/>
    <w:rsid w:val="005B71AC"/>
    <w:rsid w:val="005C1379"/>
    <w:rsid w:val="005C1811"/>
    <w:rsid w:val="005C368F"/>
    <w:rsid w:val="005C6FCC"/>
    <w:rsid w:val="005D03CF"/>
    <w:rsid w:val="005D1141"/>
    <w:rsid w:val="005D4A75"/>
    <w:rsid w:val="005D5AB0"/>
    <w:rsid w:val="005D5BCF"/>
    <w:rsid w:val="005D6A98"/>
    <w:rsid w:val="005E0754"/>
    <w:rsid w:val="005E5F4F"/>
    <w:rsid w:val="005E714D"/>
    <w:rsid w:val="005F28D7"/>
    <w:rsid w:val="005F44B0"/>
    <w:rsid w:val="005F7EE7"/>
    <w:rsid w:val="0060046F"/>
    <w:rsid w:val="00600F3E"/>
    <w:rsid w:val="0060161E"/>
    <w:rsid w:val="006019A2"/>
    <w:rsid w:val="006060F5"/>
    <w:rsid w:val="0060691A"/>
    <w:rsid w:val="00606D19"/>
    <w:rsid w:val="00615671"/>
    <w:rsid w:val="00624513"/>
    <w:rsid w:val="00631A77"/>
    <w:rsid w:val="00642B1D"/>
    <w:rsid w:val="00643019"/>
    <w:rsid w:val="00643545"/>
    <w:rsid w:val="006464A3"/>
    <w:rsid w:val="006500C0"/>
    <w:rsid w:val="00650758"/>
    <w:rsid w:val="00650D0D"/>
    <w:rsid w:val="00651E67"/>
    <w:rsid w:val="00651FD3"/>
    <w:rsid w:val="00652B2F"/>
    <w:rsid w:val="00652E4A"/>
    <w:rsid w:val="00657737"/>
    <w:rsid w:val="00660BF9"/>
    <w:rsid w:val="006645A3"/>
    <w:rsid w:val="006662E6"/>
    <w:rsid w:val="0066631B"/>
    <w:rsid w:val="00667F2A"/>
    <w:rsid w:val="00673B1B"/>
    <w:rsid w:val="00674FD6"/>
    <w:rsid w:val="00676AA8"/>
    <w:rsid w:val="00683FA2"/>
    <w:rsid w:val="00687854"/>
    <w:rsid w:val="00692A4E"/>
    <w:rsid w:val="006930BD"/>
    <w:rsid w:val="0069336E"/>
    <w:rsid w:val="00695583"/>
    <w:rsid w:val="00697F78"/>
    <w:rsid w:val="006A1F62"/>
    <w:rsid w:val="006A415B"/>
    <w:rsid w:val="006A4906"/>
    <w:rsid w:val="006A6522"/>
    <w:rsid w:val="006B1600"/>
    <w:rsid w:val="006B4489"/>
    <w:rsid w:val="006B492C"/>
    <w:rsid w:val="006B7019"/>
    <w:rsid w:val="006C073C"/>
    <w:rsid w:val="006C4E5A"/>
    <w:rsid w:val="006C7196"/>
    <w:rsid w:val="006D0844"/>
    <w:rsid w:val="006D0A08"/>
    <w:rsid w:val="006D1491"/>
    <w:rsid w:val="006D17A6"/>
    <w:rsid w:val="006D23AF"/>
    <w:rsid w:val="006D61F0"/>
    <w:rsid w:val="006E0B51"/>
    <w:rsid w:val="006E1233"/>
    <w:rsid w:val="006E1CF1"/>
    <w:rsid w:val="006E1F80"/>
    <w:rsid w:val="006E2C28"/>
    <w:rsid w:val="006E5D21"/>
    <w:rsid w:val="006E6229"/>
    <w:rsid w:val="006E6914"/>
    <w:rsid w:val="006E6E6F"/>
    <w:rsid w:val="006F10FF"/>
    <w:rsid w:val="006F134E"/>
    <w:rsid w:val="006F1D16"/>
    <w:rsid w:val="006F4DB6"/>
    <w:rsid w:val="006F57E4"/>
    <w:rsid w:val="006F58B3"/>
    <w:rsid w:val="007010B7"/>
    <w:rsid w:val="007026DC"/>
    <w:rsid w:val="0070754D"/>
    <w:rsid w:val="00707E1A"/>
    <w:rsid w:val="00710AD9"/>
    <w:rsid w:val="00712AEE"/>
    <w:rsid w:val="00713968"/>
    <w:rsid w:val="007139E3"/>
    <w:rsid w:val="00716407"/>
    <w:rsid w:val="00716D77"/>
    <w:rsid w:val="00721375"/>
    <w:rsid w:val="00722D89"/>
    <w:rsid w:val="00726BE6"/>
    <w:rsid w:val="007279E4"/>
    <w:rsid w:val="00727B25"/>
    <w:rsid w:val="007336DF"/>
    <w:rsid w:val="00734352"/>
    <w:rsid w:val="007365E2"/>
    <w:rsid w:val="00736BD4"/>
    <w:rsid w:val="00747CC1"/>
    <w:rsid w:val="0075023C"/>
    <w:rsid w:val="00750B52"/>
    <w:rsid w:val="00751ADF"/>
    <w:rsid w:val="00751D25"/>
    <w:rsid w:val="00756D00"/>
    <w:rsid w:val="007575EA"/>
    <w:rsid w:val="00761C83"/>
    <w:rsid w:val="00763301"/>
    <w:rsid w:val="00770634"/>
    <w:rsid w:val="0077121B"/>
    <w:rsid w:val="0077135C"/>
    <w:rsid w:val="007714A3"/>
    <w:rsid w:val="00777C6A"/>
    <w:rsid w:val="00782132"/>
    <w:rsid w:val="00783162"/>
    <w:rsid w:val="00784B34"/>
    <w:rsid w:val="00784E5C"/>
    <w:rsid w:val="00785E82"/>
    <w:rsid w:val="007869F4"/>
    <w:rsid w:val="007874A6"/>
    <w:rsid w:val="00787D40"/>
    <w:rsid w:val="00790A53"/>
    <w:rsid w:val="007942D7"/>
    <w:rsid w:val="007A051D"/>
    <w:rsid w:val="007A23BB"/>
    <w:rsid w:val="007A273C"/>
    <w:rsid w:val="007A2A8C"/>
    <w:rsid w:val="007A38C1"/>
    <w:rsid w:val="007A4624"/>
    <w:rsid w:val="007B4789"/>
    <w:rsid w:val="007B73D0"/>
    <w:rsid w:val="007B74FF"/>
    <w:rsid w:val="007C03A7"/>
    <w:rsid w:val="007D4131"/>
    <w:rsid w:val="007D5F43"/>
    <w:rsid w:val="007E1781"/>
    <w:rsid w:val="007E36BC"/>
    <w:rsid w:val="007E4ACC"/>
    <w:rsid w:val="007F6C52"/>
    <w:rsid w:val="00800351"/>
    <w:rsid w:val="00801026"/>
    <w:rsid w:val="00801857"/>
    <w:rsid w:val="00801A8E"/>
    <w:rsid w:val="00806E3B"/>
    <w:rsid w:val="008134D1"/>
    <w:rsid w:val="00815FD7"/>
    <w:rsid w:val="00835DE5"/>
    <w:rsid w:val="008374CE"/>
    <w:rsid w:val="008413EA"/>
    <w:rsid w:val="008440EF"/>
    <w:rsid w:val="00852C0D"/>
    <w:rsid w:val="00854304"/>
    <w:rsid w:val="00854806"/>
    <w:rsid w:val="00855C1C"/>
    <w:rsid w:val="00862AB2"/>
    <w:rsid w:val="00863BAF"/>
    <w:rsid w:val="00873450"/>
    <w:rsid w:val="00873A5B"/>
    <w:rsid w:val="00876D57"/>
    <w:rsid w:val="00877012"/>
    <w:rsid w:val="00877295"/>
    <w:rsid w:val="0087754F"/>
    <w:rsid w:val="0088291C"/>
    <w:rsid w:val="00892FB0"/>
    <w:rsid w:val="008A7A11"/>
    <w:rsid w:val="008B4D1A"/>
    <w:rsid w:val="008B5981"/>
    <w:rsid w:val="008C40B0"/>
    <w:rsid w:val="008D2075"/>
    <w:rsid w:val="008D64FC"/>
    <w:rsid w:val="008D6F64"/>
    <w:rsid w:val="008E06E9"/>
    <w:rsid w:val="008E0ED6"/>
    <w:rsid w:val="008E2CCC"/>
    <w:rsid w:val="008E4D3A"/>
    <w:rsid w:val="008E50C0"/>
    <w:rsid w:val="008E5B6A"/>
    <w:rsid w:val="008F0775"/>
    <w:rsid w:val="008F45A3"/>
    <w:rsid w:val="008F494E"/>
    <w:rsid w:val="008F7CBB"/>
    <w:rsid w:val="00902D5F"/>
    <w:rsid w:val="00904825"/>
    <w:rsid w:val="00911148"/>
    <w:rsid w:val="009144BD"/>
    <w:rsid w:val="0091493E"/>
    <w:rsid w:val="00916556"/>
    <w:rsid w:val="00916A7E"/>
    <w:rsid w:val="00922DBC"/>
    <w:rsid w:val="00923AFF"/>
    <w:rsid w:val="009245F2"/>
    <w:rsid w:val="00924F81"/>
    <w:rsid w:val="009276D3"/>
    <w:rsid w:val="00937952"/>
    <w:rsid w:val="00937ED4"/>
    <w:rsid w:val="00942CDB"/>
    <w:rsid w:val="00943B2C"/>
    <w:rsid w:val="00945044"/>
    <w:rsid w:val="00946887"/>
    <w:rsid w:val="00952207"/>
    <w:rsid w:val="009525D1"/>
    <w:rsid w:val="00952915"/>
    <w:rsid w:val="00957420"/>
    <w:rsid w:val="00963684"/>
    <w:rsid w:val="0096420D"/>
    <w:rsid w:val="009643C9"/>
    <w:rsid w:val="00967B2B"/>
    <w:rsid w:val="009727EC"/>
    <w:rsid w:val="0097340E"/>
    <w:rsid w:val="00975245"/>
    <w:rsid w:val="00977734"/>
    <w:rsid w:val="00980F6B"/>
    <w:rsid w:val="00986A26"/>
    <w:rsid w:val="009871D1"/>
    <w:rsid w:val="009916B4"/>
    <w:rsid w:val="00992120"/>
    <w:rsid w:val="0099729B"/>
    <w:rsid w:val="0099776D"/>
    <w:rsid w:val="009A164F"/>
    <w:rsid w:val="009A1FCF"/>
    <w:rsid w:val="009A3D10"/>
    <w:rsid w:val="009B0A71"/>
    <w:rsid w:val="009B29AC"/>
    <w:rsid w:val="009D133D"/>
    <w:rsid w:val="009D2412"/>
    <w:rsid w:val="009D60EF"/>
    <w:rsid w:val="009D71C3"/>
    <w:rsid w:val="009E06CB"/>
    <w:rsid w:val="009E5593"/>
    <w:rsid w:val="00A02EAA"/>
    <w:rsid w:val="00A112DD"/>
    <w:rsid w:val="00A13824"/>
    <w:rsid w:val="00A15211"/>
    <w:rsid w:val="00A16022"/>
    <w:rsid w:val="00A203C3"/>
    <w:rsid w:val="00A22448"/>
    <w:rsid w:val="00A248FC"/>
    <w:rsid w:val="00A25074"/>
    <w:rsid w:val="00A26F5A"/>
    <w:rsid w:val="00A3044E"/>
    <w:rsid w:val="00A3603A"/>
    <w:rsid w:val="00A36936"/>
    <w:rsid w:val="00A42A25"/>
    <w:rsid w:val="00A4382A"/>
    <w:rsid w:val="00A45B3C"/>
    <w:rsid w:val="00A46F1A"/>
    <w:rsid w:val="00A513C0"/>
    <w:rsid w:val="00A5633B"/>
    <w:rsid w:val="00A57EDD"/>
    <w:rsid w:val="00A57FF9"/>
    <w:rsid w:val="00A6309B"/>
    <w:rsid w:val="00A6484E"/>
    <w:rsid w:val="00A67CEC"/>
    <w:rsid w:val="00A7462E"/>
    <w:rsid w:val="00A759C9"/>
    <w:rsid w:val="00A7658A"/>
    <w:rsid w:val="00A76DE6"/>
    <w:rsid w:val="00A80E1D"/>
    <w:rsid w:val="00A86097"/>
    <w:rsid w:val="00A87755"/>
    <w:rsid w:val="00A9292D"/>
    <w:rsid w:val="00A97D8A"/>
    <w:rsid w:val="00AA0D66"/>
    <w:rsid w:val="00AA1F5D"/>
    <w:rsid w:val="00AA20C7"/>
    <w:rsid w:val="00AA4A55"/>
    <w:rsid w:val="00AA6F89"/>
    <w:rsid w:val="00AB0BF3"/>
    <w:rsid w:val="00AB1469"/>
    <w:rsid w:val="00AB3129"/>
    <w:rsid w:val="00AB4840"/>
    <w:rsid w:val="00AB6827"/>
    <w:rsid w:val="00AC38F5"/>
    <w:rsid w:val="00AC4C87"/>
    <w:rsid w:val="00AD0478"/>
    <w:rsid w:val="00AD4E59"/>
    <w:rsid w:val="00AD6F91"/>
    <w:rsid w:val="00AE0895"/>
    <w:rsid w:val="00AE1784"/>
    <w:rsid w:val="00AE18D4"/>
    <w:rsid w:val="00AE4C0A"/>
    <w:rsid w:val="00AE7EE9"/>
    <w:rsid w:val="00AF0657"/>
    <w:rsid w:val="00AF3EB3"/>
    <w:rsid w:val="00AF43DF"/>
    <w:rsid w:val="00B00544"/>
    <w:rsid w:val="00B02522"/>
    <w:rsid w:val="00B02A8E"/>
    <w:rsid w:val="00B02B9F"/>
    <w:rsid w:val="00B02FB3"/>
    <w:rsid w:val="00B03107"/>
    <w:rsid w:val="00B06564"/>
    <w:rsid w:val="00B06F33"/>
    <w:rsid w:val="00B07ACD"/>
    <w:rsid w:val="00B14653"/>
    <w:rsid w:val="00B1508A"/>
    <w:rsid w:val="00B20D52"/>
    <w:rsid w:val="00B22AE9"/>
    <w:rsid w:val="00B24E9F"/>
    <w:rsid w:val="00B33828"/>
    <w:rsid w:val="00B3406C"/>
    <w:rsid w:val="00B409E6"/>
    <w:rsid w:val="00B43121"/>
    <w:rsid w:val="00B467F6"/>
    <w:rsid w:val="00B51B3E"/>
    <w:rsid w:val="00B52070"/>
    <w:rsid w:val="00B52F16"/>
    <w:rsid w:val="00B60A23"/>
    <w:rsid w:val="00B71E5E"/>
    <w:rsid w:val="00B72E67"/>
    <w:rsid w:val="00B74529"/>
    <w:rsid w:val="00B751C9"/>
    <w:rsid w:val="00B759B4"/>
    <w:rsid w:val="00B765B6"/>
    <w:rsid w:val="00B82572"/>
    <w:rsid w:val="00B870B6"/>
    <w:rsid w:val="00B9083A"/>
    <w:rsid w:val="00B919F2"/>
    <w:rsid w:val="00B95230"/>
    <w:rsid w:val="00B95B3B"/>
    <w:rsid w:val="00BA1456"/>
    <w:rsid w:val="00BA250A"/>
    <w:rsid w:val="00BA3AC6"/>
    <w:rsid w:val="00BA77F6"/>
    <w:rsid w:val="00BB22C6"/>
    <w:rsid w:val="00BB233A"/>
    <w:rsid w:val="00BB63D1"/>
    <w:rsid w:val="00BC2313"/>
    <w:rsid w:val="00BC2526"/>
    <w:rsid w:val="00BC2D0A"/>
    <w:rsid w:val="00BC373D"/>
    <w:rsid w:val="00BC6638"/>
    <w:rsid w:val="00BE1E08"/>
    <w:rsid w:val="00BE2B6B"/>
    <w:rsid w:val="00BE3B13"/>
    <w:rsid w:val="00BE65C6"/>
    <w:rsid w:val="00BF21A9"/>
    <w:rsid w:val="00BF250B"/>
    <w:rsid w:val="00BF26B6"/>
    <w:rsid w:val="00BF6ADC"/>
    <w:rsid w:val="00C04259"/>
    <w:rsid w:val="00C15DA3"/>
    <w:rsid w:val="00C24040"/>
    <w:rsid w:val="00C25415"/>
    <w:rsid w:val="00C26617"/>
    <w:rsid w:val="00C26998"/>
    <w:rsid w:val="00C26C21"/>
    <w:rsid w:val="00C3401B"/>
    <w:rsid w:val="00C350B5"/>
    <w:rsid w:val="00C421C4"/>
    <w:rsid w:val="00C43155"/>
    <w:rsid w:val="00C43EAD"/>
    <w:rsid w:val="00C47DD4"/>
    <w:rsid w:val="00C51758"/>
    <w:rsid w:val="00C559FA"/>
    <w:rsid w:val="00C55A58"/>
    <w:rsid w:val="00C56457"/>
    <w:rsid w:val="00C60464"/>
    <w:rsid w:val="00C61C29"/>
    <w:rsid w:val="00C61FC8"/>
    <w:rsid w:val="00C6205F"/>
    <w:rsid w:val="00C62B48"/>
    <w:rsid w:val="00C63A29"/>
    <w:rsid w:val="00C70263"/>
    <w:rsid w:val="00C74B39"/>
    <w:rsid w:val="00C83838"/>
    <w:rsid w:val="00C9454B"/>
    <w:rsid w:val="00C95EDB"/>
    <w:rsid w:val="00CA0774"/>
    <w:rsid w:val="00CA2F9C"/>
    <w:rsid w:val="00CA3F5E"/>
    <w:rsid w:val="00CA4259"/>
    <w:rsid w:val="00CA4556"/>
    <w:rsid w:val="00CA709D"/>
    <w:rsid w:val="00CC2058"/>
    <w:rsid w:val="00CC2357"/>
    <w:rsid w:val="00CC3431"/>
    <w:rsid w:val="00CC543E"/>
    <w:rsid w:val="00CC7426"/>
    <w:rsid w:val="00CD0EA2"/>
    <w:rsid w:val="00CD4E65"/>
    <w:rsid w:val="00CD577E"/>
    <w:rsid w:val="00CE06B5"/>
    <w:rsid w:val="00CF00E9"/>
    <w:rsid w:val="00CF08EC"/>
    <w:rsid w:val="00CF164A"/>
    <w:rsid w:val="00CF3591"/>
    <w:rsid w:val="00D014FF"/>
    <w:rsid w:val="00D05E68"/>
    <w:rsid w:val="00D063B1"/>
    <w:rsid w:val="00D079E3"/>
    <w:rsid w:val="00D07C58"/>
    <w:rsid w:val="00D17802"/>
    <w:rsid w:val="00D2296C"/>
    <w:rsid w:val="00D241A7"/>
    <w:rsid w:val="00D25024"/>
    <w:rsid w:val="00D30CF1"/>
    <w:rsid w:val="00D3144A"/>
    <w:rsid w:val="00D32E44"/>
    <w:rsid w:val="00D4008B"/>
    <w:rsid w:val="00D4031F"/>
    <w:rsid w:val="00D4053B"/>
    <w:rsid w:val="00D411EF"/>
    <w:rsid w:val="00D424E8"/>
    <w:rsid w:val="00D43F07"/>
    <w:rsid w:val="00D451F6"/>
    <w:rsid w:val="00D46205"/>
    <w:rsid w:val="00D478DB"/>
    <w:rsid w:val="00D51732"/>
    <w:rsid w:val="00D54DEC"/>
    <w:rsid w:val="00D56DBD"/>
    <w:rsid w:val="00D56DE2"/>
    <w:rsid w:val="00D57116"/>
    <w:rsid w:val="00D579D8"/>
    <w:rsid w:val="00D57AE8"/>
    <w:rsid w:val="00D63D66"/>
    <w:rsid w:val="00D6428B"/>
    <w:rsid w:val="00D70BF7"/>
    <w:rsid w:val="00D77505"/>
    <w:rsid w:val="00D778F5"/>
    <w:rsid w:val="00D811B0"/>
    <w:rsid w:val="00D81BD7"/>
    <w:rsid w:val="00D8314E"/>
    <w:rsid w:val="00DA0DA1"/>
    <w:rsid w:val="00DA5AAF"/>
    <w:rsid w:val="00DA6158"/>
    <w:rsid w:val="00DA6E26"/>
    <w:rsid w:val="00DA6F16"/>
    <w:rsid w:val="00DC005F"/>
    <w:rsid w:val="00DC06D9"/>
    <w:rsid w:val="00DC0841"/>
    <w:rsid w:val="00DC0BE5"/>
    <w:rsid w:val="00DC220D"/>
    <w:rsid w:val="00DC409D"/>
    <w:rsid w:val="00DC5C95"/>
    <w:rsid w:val="00DC5FB3"/>
    <w:rsid w:val="00DC7BBA"/>
    <w:rsid w:val="00DD068A"/>
    <w:rsid w:val="00DD2BC3"/>
    <w:rsid w:val="00DD72EC"/>
    <w:rsid w:val="00DE0BE3"/>
    <w:rsid w:val="00DE5122"/>
    <w:rsid w:val="00DF1204"/>
    <w:rsid w:val="00E0173C"/>
    <w:rsid w:val="00E06005"/>
    <w:rsid w:val="00E061BE"/>
    <w:rsid w:val="00E06962"/>
    <w:rsid w:val="00E07B2A"/>
    <w:rsid w:val="00E25044"/>
    <w:rsid w:val="00E35B71"/>
    <w:rsid w:val="00E36DD6"/>
    <w:rsid w:val="00E372CA"/>
    <w:rsid w:val="00E4139F"/>
    <w:rsid w:val="00E43705"/>
    <w:rsid w:val="00E43A43"/>
    <w:rsid w:val="00E44D77"/>
    <w:rsid w:val="00E472B3"/>
    <w:rsid w:val="00E54DC0"/>
    <w:rsid w:val="00E55B82"/>
    <w:rsid w:val="00E61BC5"/>
    <w:rsid w:val="00E628E2"/>
    <w:rsid w:val="00E63233"/>
    <w:rsid w:val="00E72383"/>
    <w:rsid w:val="00E7794A"/>
    <w:rsid w:val="00E80100"/>
    <w:rsid w:val="00E80913"/>
    <w:rsid w:val="00E90BA7"/>
    <w:rsid w:val="00E935B5"/>
    <w:rsid w:val="00E93EEA"/>
    <w:rsid w:val="00E94566"/>
    <w:rsid w:val="00E94CA1"/>
    <w:rsid w:val="00E95874"/>
    <w:rsid w:val="00E95CAF"/>
    <w:rsid w:val="00EA0A60"/>
    <w:rsid w:val="00EA2050"/>
    <w:rsid w:val="00EA74DD"/>
    <w:rsid w:val="00EB445C"/>
    <w:rsid w:val="00EB5212"/>
    <w:rsid w:val="00EB65E7"/>
    <w:rsid w:val="00EC75D2"/>
    <w:rsid w:val="00ED2FED"/>
    <w:rsid w:val="00ED3942"/>
    <w:rsid w:val="00ED3EFB"/>
    <w:rsid w:val="00ED4B51"/>
    <w:rsid w:val="00EE1467"/>
    <w:rsid w:val="00EE222E"/>
    <w:rsid w:val="00EE4DFE"/>
    <w:rsid w:val="00EE7C64"/>
    <w:rsid w:val="00EF002F"/>
    <w:rsid w:val="00EF0240"/>
    <w:rsid w:val="00EF1C80"/>
    <w:rsid w:val="00EF24F7"/>
    <w:rsid w:val="00EF3071"/>
    <w:rsid w:val="00EF5F78"/>
    <w:rsid w:val="00F00645"/>
    <w:rsid w:val="00F00E6C"/>
    <w:rsid w:val="00F02A7C"/>
    <w:rsid w:val="00F03366"/>
    <w:rsid w:val="00F04693"/>
    <w:rsid w:val="00F1745D"/>
    <w:rsid w:val="00F25B7E"/>
    <w:rsid w:val="00F279AA"/>
    <w:rsid w:val="00F3372B"/>
    <w:rsid w:val="00F3396C"/>
    <w:rsid w:val="00F341D2"/>
    <w:rsid w:val="00F348EC"/>
    <w:rsid w:val="00F37748"/>
    <w:rsid w:val="00F43062"/>
    <w:rsid w:val="00F47C55"/>
    <w:rsid w:val="00F53294"/>
    <w:rsid w:val="00F60CC8"/>
    <w:rsid w:val="00F636D2"/>
    <w:rsid w:val="00F751DD"/>
    <w:rsid w:val="00F875F1"/>
    <w:rsid w:val="00F87A61"/>
    <w:rsid w:val="00F91269"/>
    <w:rsid w:val="00F92510"/>
    <w:rsid w:val="00F93470"/>
    <w:rsid w:val="00F93E2A"/>
    <w:rsid w:val="00F941A2"/>
    <w:rsid w:val="00F950B6"/>
    <w:rsid w:val="00FA0D05"/>
    <w:rsid w:val="00FA4046"/>
    <w:rsid w:val="00FA74F8"/>
    <w:rsid w:val="00FB03BC"/>
    <w:rsid w:val="00FB08E9"/>
    <w:rsid w:val="00FB17F3"/>
    <w:rsid w:val="00FB2166"/>
    <w:rsid w:val="00FB40B2"/>
    <w:rsid w:val="00FB4441"/>
    <w:rsid w:val="00FB7FB7"/>
    <w:rsid w:val="00FC557F"/>
    <w:rsid w:val="00FD3E1A"/>
    <w:rsid w:val="00FD4B5A"/>
    <w:rsid w:val="00FD6AA8"/>
    <w:rsid w:val="00FE1939"/>
    <w:rsid w:val="00FE352D"/>
    <w:rsid w:val="00FF184F"/>
    <w:rsid w:val="00FF2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074763B"/>
  <w15:chartTrackingRefBased/>
  <w15:docId w15:val="{79123ACE-BBE3-4261-8FE1-3A7B263C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26"/>
    <w:pPr>
      <w:spacing w:after="200" w:line="276" w:lineRule="auto"/>
    </w:pPr>
    <w:rPr>
      <w:sz w:val="22"/>
      <w:szCs w:val="22"/>
      <w:lang w:eastAsia="en-US"/>
    </w:rPr>
  </w:style>
  <w:style w:type="paragraph" w:styleId="Ttulo1">
    <w:name w:val="heading 1"/>
    <w:basedOn w:val="Normal"/>
    <w:next w:val="Normal"/>
    <w:link w:val="Ttulo1Car"/>
    <w:uiPriority w:val="9"/>
    <w:qFormat/>
    <w:rsid w:val="00716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Texto de nota al pie,Footnotes refss,Appel note de bas de page,Footnote number,referencia nota al pie,BVI fnr,f,4_G,16 Point,Superscript 6 Point,Texto nota al pie,ftref"/>
    <w:uiPriority w:val="99"/>
    <w:unhideWhenUsed/>
    <w:qFormat/>
    <w:rsid w:val="0014792C"/>
    <w:rPr>
      <w:vertAlign w:val="superscript"/>
    </w:rPr>
  </w:style>
  <w:style w:type="paragraph" w:styleId="Textodeglobo">
    <w:name w:val="Balloon Text"/>
    <w:basedOn w:val="Normal"/>
    <w:link w:val="TextodegloboCar"/>
    <w:uiPriority w:val="99"/>
    <w:semiHidden/>
    <w:unhideWhenUsed/>
    <w:rsid w:val="005B1EF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1EF5"/>
    <w:rPr>
      <w:rFonts w:ascii="Segoe UI" w:hAnsi="Segoe UI" w:cs="Segoe UI"/>
      <w:sz w:val="18"/>
      <w:szCs w:val="18"/>
      <w:lang w:eastAsia="en-US"/>
    </w:rPr>
  </w:style>
  <w:style w:type="character" w:styleId="Refdecomentario">
    <w:name w:val="annotation reference"/>
    <w:uiPriority w:val="99"/>
    <w:semiHidden/>
    <w:unhideWhenUsed/>
    <w:rsid w:val="00453814"/>
    <w:rPr>
      <w:sz w:val="16"/>
      <w:szCs w:val="16"/>
    </w:rPr>
  </w:style>
  <w:style w:type="paragraph" w:styleId="Textocomentario">
    <w:name w:val="annotation text"/>
    <w:basedOn w:val="Normal"/>
    <w:link w:val="TextocomentarioCar"/>
    <w:uiPriority w:val="99"/>
    <w:semiHidden/>
    <w:unhideWhenUsed/>
    <w:rsid w:val="00453814"/>
    <w:rPr>
      <w:sz w:val="20"/>
      <w:szCs w:val="20"/>
    </w:rPr>
  </w:style>
  <w:style w:type="character" w:customStyle="1" w:styleId="TextocomentarioCar">
    <w:name w:val="Texto comentario Car"/>
    <w:link w:val="Textocomentario"/>
    <w:uiPriority w:val="99"/>
    <w:semiHidden/>
    <w:rsid w:val="00453814"/>
    <w:rPr>
      <w:lang w:eastAsia="en-US"/>
    </w:rPr>
  </w:style>
  <w:style w:type="paragraph" w:styleId="Asuntodelcomentario">
    <w:name w:val="annotation subject"/>
    <w:basedOn w:val="Textocomentario"/>
    <w:next w:val="Textocomentario"/>
    <w:link w:val="AsuntodelcomentarioCar"/>
    <w:uiPriority w:val="99"/>
    <w:semiHidden/>
    <w:unhideWhenUsed/>
    <w:rsid w:val="00453814"/>
    <w:rPr>
      <w:b/>
      <w:bCs/>
    </w:rPr>
  </w:style>
  <w:style w:type="character" w:customStyle="1" w:styleId="AsuntodelcomentarioCar">
    <w:name w:val="Asunto del comentario Car"/>
    <w:link w:val="Asuntodelcomentario"/>
    <w:uiPriority w:val="99"/>
    <w:semiHidden/>
    <w:rsid w:val="00453814"/>
    <w:rPr>
      <w:b/>
      <w:bCs/>
      <w:lang w:eastAsia="en-US"/>
    </w:rPr>
  </w:style>
  <w:style w:type="paragraph" w:styleId="Revisin">
    <w:name w:val="Revision"/>
    <w:hidden/>
    <w:uiPriority w:val="99"/>
    <w:semiHidden/>
    <w:rsid w:val="00631A77"/>
    <w:rPr>
      <w:sz w:val="22"/>
      <w:szCs w:val="22"/>
      <w:lang w:eastAsia="en-US"/>
    </w:rPr>
  </w:style>
  <w:style w:type="paragraph" w:styleId="Prrafodelista">
    <w:name w:val="List Paragraph"/>
    <w:basedOn w:val="Normal"/>
    <w:uiPriority w:val="34"/>
    <w:qFormat/>
    <w:rsid w:val="00AF0657"/>
    <w:pPr>
      <w:ind w:left="720"/>
      <w:contextualSpacing/>
    </w:pPr>
    <w:rPr>
      <w:rFonts w:asciiTheme="minorHAnsi" w:eastAsiaTheme="minorHAnsi" w:hAnsiTheme="minorHAnsi" w:cstheme="minorBidi"/>
    </w:rPr>
  </w:style>
  <w:style w:type="character" w:customStyle="1" w:styleId="Ttulo1Car">
    <w:name w:val="Título 1 Car"/>
    <w:basedOn w:val="Fuentedeprrafopredeter"/>
    <w:link w:val="Ttulo1"/>
    <w:uiPriority w:val="9"/>
    <w:rsid w:val="00716D77"/>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0843">
      <w:bodyDiv w:val="1"/>
      <w:marLeft w:val="0"/>
      <w:marRight w:val="0"/>
      <w:marTop w:val="0"/>
      <w:marBottom w:val="0"/>
      <w:divBdr>
        <w:top w:val="none" w:sz="0" w:space="0" w:color="auto"/>
        <w:left w:val="none" w:sz="0" w:space="0" w:color="auto"/>
        <w:bottom w:val="none" w:sz="0" w:space="0" w:color="auto"/>
        <w:right w:val="none" w:sz="0" w:space="0" w:color="auto"/>
      </w:divBdr>
      <w:divsChild>
        <w:div w:id="612597622">
          <w:marLeft w:val="0"/>
          <w:marRight w:val="0"/>
          <w:marTop w:val="0"/>
          <w:marBottom w:val="0"/>
          <w:divBdr>
            <w:top w:val="none" w:sz="0" w:space="0" w:color="auto"/>
            <w:left w:val="none" w:sz="0" w:space="0" w:color="auto"/>
            <w:bottom w:val="none" w:sz="0" w:space="0" w:color="auto"/>
            <w:right w:val="none" w:sz="0" w:space="0" w:color="auto"/>
          </w:divBdr>
          <w:divsChild>
            <w:div w:id="2133400409">
              <w:marLeft w:val="0"/>
              <w:marRight w:val="0"/>
              <w:marTop w:val="0"/>
              <w:marBottom w:val="0"/>
              <w:divBdr>
                <w:top w:val="none" w:sz="0" w:space="0" w:color="auto"/>
                <w:left w:val="none" w:sz="0" w:space="0" w:color="auto"/>
                <w:bottom w:val="none" w:sz="0" w:space="0" w:color="auto"/>
                <w:right w:val="none" w:sz="0" w:space="0" w:color="auto"/>
              </w:divBdr>
              <w:divsChild>
                <w:div w:id="160437386">
                  <w:marLeft w:val="0"/>
                  <w:marRight w:val="0"/>
                  <w:marTop w:val="0"/>
                  <w:marBottom w:val="0"/>
                  <w:divBdr>
                    <w:top w:val="none" w:sz="0" w:space="0" w:color="auto"/>
                    <w:left w:val="none" w:sz="0" w:space="0" w:color="auto"/>
                    <w:bottom w:val="none" w:sz="0" w:space="0" w:color="auto"/>
                    <w:right w:val="none" w:sz="0" w:space="0" w:color="auto"/>
                  </w:divBdr>
                  <w:divsChild>
                    <w:div w:id="1442917219">
                      <w:marLeft w:val="0"/>
                      <w:marRight w:val="0"/>
                      <w:marTop w:val="0"/>
                      <w:marBottom w:val="0"/>
                      <w:divBdr>
                        <w:top w:val="none" w:sz="0" w:space="0" w:color="auto"/>
                        <w:left w:val="none" w:sz="0" w:space="0" w:color="auto"/>
                        <w:bottom w:val="none" w:sz="0" w:space="0" w:color="auto"/>
                        <w:right w:val="none" w:sz="0" w:space="0" w:color="auto"/>
                      </w:divBdr>
                      <w:divsChild>
                        <w:div w:id="1147208333">
                          <w:marLeft w:val="0"/>
                          <w:marRight w:val="0"/>
                          <w:marTop w:val="0"/>
                          <w:marBottom w:val="0"/>
                          <w:divBdr>
                            <w:top w:val="none" w:sz="0" w:space="0" w:color="auto"/>
                            <w:left w:val="none" w:sz="0" w:space="0" w:color="auto"/>
                            <w:bottom w:val="none" w:sz="0" w:space="0" w:color="auto"/>
                            <w:right w:val="none" w:sz="0" w:space="0" w:color="auto"/>
                          </w:divBdr>
                          <w:divsChild>
                            <w:div w:id="170222344">
                              <w:marLeft w:val="0"/>
                              <w:marRight w:val="0"/>
                              <w:marTop w:val="0"/>
                              <w:marBottom w:val="0"/>
                              <w:divBdr>
                                <w:top w:val="none" w:sz="0" w:space="0" w:color="auto"/>
                                <w:left w:val="none" w:sz="0" w:space="0" w:color="auto"/>
                                <w:bottom w:val="none" w:sz="0" w:space="0" w:color="auto"/>
                                <w:right w:val="none" w:sz="0" w:space="0" w:color="auto"/>
                              </w:divBdr>
                              <w:divsChild>
                                <w:div w:id="1898127392">
                                  <w:marLeft w:val="0"/>
                                  <w:marRight w:val="0"/>
                                  <w:marTop w:val="0"/>
                                  <w:marBottom w:val="0"/>
                                  <w:divBdr>
                                    <w:top w:val="none" w:sz="0" w:space="0" w:color="auto"/>
                                    <w:left w:val="none" w:sz="0" w:space="0" w:color="auto"/>
                                    <w:bottom w:val="none" w:sz="0" w:space="0" w:color="auto"/>
                                    <w:right w:val="none" w:sz="0" w:space="0" w:color="auto"/>
                                  </w:divBdr>
                                  <w:divsChild>
                                    <w:div w:id="44531317">
                                      <w:marLeft w:val="0"/>
                                      <w:marRight w:val="0"/>
                                      <w:marTop w:val="0"/>
                                      <w:marBottom w:val="0"/>
                                      <w:divBdr>
                                        <w:top w:val="none" w:sz="0" w:space="0" w:color="auto"/>
                                        <w:left w:val="none" w:sz="0" w:space="0" w:color="auto"/>
                                        <w:bottom w:val="none" w:sz="0" w:space="0" w:color="auto"/>
                                        <w:right w:val="none" w:sz="0" w:space="0" w:color="auto"/>
                                      </w:divBdr>
                                      <w:divsChild>
                                        <w:div w:id="1344629501">
                                          <w:marLeft w:val="0"/>
                                          <w:marRight w:val="0"/>
                                          <w:marTop w:val="0"/>
                                          <w:marBottom w:val="0"/>
                                          <w:divBdr>
                                            <w:top w:val="none" w:sz="0" w:space="0" w:color="auto"/>
                                            <w:left w:val="none" w:sz="0" w:space="0" w:color="auto"/>
                                            <w:bottom w:val="none" w:sz="0" w:space="0" w:color="auto"/>
                                            <w:right w:val="none" w:sz="0" w:space="0" w:color="auto"/>
                                          </w:divBdr>
                                          <w:divsChild>
                                            <w:div w:id="50615721">
                                              <w:marLeft w:val="0"/>
                                              <w:marRight w:val="0"/>
                                              <w:marTop w:val="0"/>
                                              <w:marBottom w:val="0"/>
                                              <w:divBdr>
                                                <w:top w:val="single" w:sz="12" w:space="2" w:color="FFFFCC"/>
                                                <w:left w:val="single" w:sz="12" w:space="2" w:color="FFFFCC"/>
                                                <w:bottom w:val="single" w:sz="12" w:space="2" w:color="FFFFCC"/>
                                                <w:right w:val="single" w:sz="12" w:space="0" w:color="FFFFCC"/>
                                              </w:divBdr>
                                              <w:divsChild>
                                                <w:div w:id="28258861">
                                                  <w:marLeft w:val="0"/>
                                                  <w:marRight w:val="0"/>
                                                  <w:marTop w:val="0"/>
                                                  <w:marBottom w:val="0"/>
                                                  <w:divBdr>
                                                    <w:top w:val="none" w:sz="0" w:space="0" w:color="auto"/>
                                                    <w:left w:val="none" w:sz="0" w:space="0" w:color="auto"/>
                                                    <w:bottom w:val="none" w:sz="0" w:space="0" w:color="auto"/>
                                                    <w:right w:val="none" w:sz="0" w:space="0" w:color="auto"/>
                                                  </w:divBdr>
                                                  <w:divsChild>
                                                    <w:div w:id="475951502">
                                                      <w:marLeft w:val="0"/>
                                                      <w:marRight w:val="0"/>
                                                      <w:marTop w:val="0"/>
                                                      <w:marBottom w:val="0"/>
                                                      <w:divBdr>
                                                        <w:top w:val="none" w:sz="0" w:space="0" w:color="auto"/>
                                                        <w:left w:val="none" w:sz="0" w:space="0" w:color="auto"/>
                                                        <w:bottom w:val="none" w:sz="0" w:space="0" w:color="auto"/>
                                                        <w:right w:val="none" w:sz="0" w:space="0" w:color="auto"/>
                                                      </w:divBdr>
                                                      <w:divsChild>
                                                        <w:div w:id="532767815">
                                                          <w:marLeft w:val="0"/>
                                                          <w:marRight w:val="0"/>
                                                          <w:marTop w:val="0"/>
                                                          <w:marBottom w:val="0"/>
                                                          <w:divBdr>
                                                            <w:top w:val="none" w:sz="0" w:space="0" w:color="auto"/>
                                                            <w:left w:val="none" w:sz="0" w:space="0" w:color="auto"/>
                                                            <w:bottom w:val="none" w:sz="0" w:space="0" w:color="auto"/>
                                                            <w:right w:val="none" w:sz="0" w:space="0" w:color="auto"/>
                                                          </w:divBdr>
                                                          <w:divsChild>
                                                            <w:div w:id="1827165945">
                                                              <w:marLeft w:val="0"/>
                                                              <w:marRight w:val="0"/>
                                                              <w:marTop w:val="0"/>
                                                              <w:marBottom w:val="0"/>
                                                              <w:divBdr>
                                                                <w:top w:val="none" w:sz="0" w:space="0" w:color="auto"/>
                                                                <w:left w:val="none" w:sz="0" w:space="0" w:color="auto"/>
                                                                <w:bottom w:val="none" w:sz="0" w:space="0" w:color="auto"/>
                                                                <w:right w:val="none" w:sz="0" w:space="0" w:color="auto"/>
                                                              </w:divBdr>
                                                              <w:divsChild>
                                                                <w:div w:id="425274837">
                                                                  <w:marLeft w:val="0"/>
                                                                  <w:marRight w:val="0"/>
                                                                  <w:marTop w:val="0"/>
                                                                  <w:marBottom w:val="0"/>
                                                                  <w:divBdr>
                                                                    <w:top w:val="none" w:sz="0" w:space="0" w:color="auto"/>
                                                                    <w:left w:val="none" w:sz="0" w:space="0" w:color="auto"/>
                                                                    <w:bottom w:val="none" w:sz="0" w:space="0" w:color="auto"/>
                                                                    <w:right w:val="none" w:sz="0" w:space="0" w:color="auto"/>
                                                                  </w:divBdr>
                                                                  <w:divsChild>
                                                                    <w:div w:id="1297492018">
                                                                      <w:marLeft w:val="0"/>
                                                                      <w:marRight w:val="0"/>
                                                                      <w:marTop w:val="0"/>
                                                                      <w:marBottom w:val="0"/>
                                                                      <w:divBdr>
                                                                        <w:top w:val="none" w:sz="0" w:space="0" w:color="auto"/>
                                                                        <w:left w:val="none" w:sz="0" w:space="0" w:color="auto"/>
                                                                        <w:bottom w:val="none" w:sz="0" w:space="0" w:color="auto"/>
                                                                        <w:right w:val="none" w:sz="0" w:space="0" w:color="auto"/>
                                                                      </w:divBdr>
                                                                      <w:divsChild>
                                                                        <w:div w:id="1052191228">
                                                                          <w:marLeft w:val="0"/>
                                                                          <w:marRight w:val="0"/>
                                                                          <w:marTop w:val="0"/>
                                                                          <w:marBottom w:val="0"/>
                                                                          <w:divBdr>
                                                                            <w:top w:val="none" w:sz="0" w:space="0" w:color="auto"/>
                                                                            <w:left w:val="none" w:sz="0" w:space="0" w:color="auto"/>
                                                                            <w:bottom w:val="none" w:sz="0" w:space="0" w:color="auto"/>
                                                                            <w:right w:val="none" w:sz="0" w:space="0" w:color="auto"/>
                                                                          </w:divBdr>
                                                                          <w:divsChild>
                                                                            <w:div w:id="587037179">
                                                                              <w:marLeft w:val="0"/>
                                                                              <w:marRight w:val="0"/>
                                                                              <w:marTop w:val="0"/>
                                                                              <w:marBottom w:val="0"/>
                                                                              <w:divBdr>
                                                                                <w:top w:val="none" w:sz="0" w:space="0" w:color="auto"/>
                                                                                <w:left w:val="none" w:sz="0" w:space="0" w:color="auto"/>
                                                                                <w:bottom w:val="none" w:sz="0" w:space="0" w:color="auto"/>
                                                                                <w:right w:val="none" w:sz="0" w:space="0" w:color="auto"/>
                                                                              </w:divBdr>
                                                                              <w:divsChild>
                                                                                <w:div w:id="1811096993">
                                                                                  <w:marLeft w:val="0"/>
                                                                                  <w:marRight w:val="0"/>
                                                                                  <w:marTop w:val="0"/>
                                                                                  <w:marBottom w:val="0"/>
                                                                                  <w:divBdr>
                                                                                    <w:top w:val="none" w:sz="0" w:space="0" w:color="auto"/>
                                                                                    <w:left w:val="none" w:sz="0" w:space="0" w:color="auto"/>
                                                                                    <w:bottom w:val="none" w:sz="0" w:space="0" w:color="auto"/>
                                                                                    <w:right w:val="none" w:sz="0" w:space="0" w:color="auto"/>
                                                                                  </w:divBdr>
                                                                                  <w:divsChild>
                                                                                    <w:div w:id="2051488728">
                                                                                      <w:marLeft w:val="0"/>
                                                                                      <w:marRight w:val="0"/>
                                                                                      <w:marTop w:val="0"/>
                                                                                      <w:marBottom w:val="0"/>
                                                                                      <w:divBdr>
                                                                                        <w:top w:val="none" w:sz="0" w:space="0" w:color="auto"/>
                                                                                        <w:left w:val="none" w:sz="0" w:space="0" w:color="auto"/>
                                                                                        <w:bottom w:val="none" w:sz="0" w:space="0" w:color="auto"/>
                                                                                        <w:right w:val="none" w:sz="0" w:space="0" w:color="auto"/>
                                                                                      </w:divBdr>
                                                                                      <w:divsChild>
                                                                                        <w:div w:id="363097833">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398926">
                                                                                              <w:marLeft w:val="0"/>
                                                                                              <w:marRight w:val="0"/>
                                                                                              <w:marTop w:val="0"/>
                                                                                              <w:marBottom w:val="0"/>
                                                                                              <w:divBdr>
                                                                                                <w:top w:val="none" w:sz="0" w:space="0" w:color="auto"/>
                                                                                                <w:left w:val="none" w:sz="0" w:space="0" w:color="auto"/>
                                                                                                <w:bottom w:val="none" w:sz="0" w:space="0" w:color="auto"/>
                                                                                                <w:right w:val="none" w:sz="0" w:space="0" w:color="auto"/>
                                                                                              </w:divBdr>
                                                                                              <w:divsChild>
                                                                                                <w:div w:id="1603340698">
                                                                                                  <w:marLeft w:val="0"/>
                                                                                                  <w:marRight w:val="0"/>
                                                                                                  <w:marTop w:val="0"/>
                                                                                                  <w:marBottom w:val="0"/>
                                                                                                  <w:divBdr>
                                                                                                    <w:top w:val="none" w:sz="0" w:space="0" w:color="auto"/>
                                                                                                    <w:left w:val="none" w:sz="0" w:space="0" w:color="auto"/>
                                                                                                    <w:bottom w:val="none" w:sz="0" w:space="0" w:color="auto"/>
                                                                                                    <w:right w:val="none" w:sz="0" w:space="0" w:color="auto"/>
                                                                                                  </w:divBdr>
                                                                                                  <w:divsChild>
                                                                                                    <w:div w:id="93668900">
                                                                                                      <w:marLeft w:val="0"/>
                                                                                                      <w:marRight w:val="0"/>
                                                                                                      <w:marTop w:val="0"/>
                                                                                                      <w:marBottom w:val="0"/>
                                                                                                      <w:divBdr>
                                                                                                        <w:top w:val="none" w:sz="0" w:space="0" w:color="auto"/>
                                                                                                        <w:left w:val="none" w:sz="0" w:space="0" w:color="auto"/>
                                                                                                        <w:bottom w:val="none" w:sz="0" w:space="0" w:color="auto"/>
                                                                                                        <w:right w:val="none" w:sz="0" w:space="0" w:color="auto"/>
                                                                                                      </w:divBdr>
                                                                                                      <w:divsChild>
                                                                                                        <w:div w:id="629555325">
                                                                                                          <w:marLeft w:val="0"/>
                                                                                                          <w:marRight w:val="0"/>
                                                                                                          <w:marTop w:val="0"/>
                                                                                                          <w:marBottom w:val="0"/>
                                                                                                          <w:divBdr>
                                                                                                            <w:top w:val="single" w:sz="6" w:space="0" w:color="E5E5E5"/>
                                                                                                            <w:left w:val="none" w:sz="0" w:space="0" w:color="auto"/>
                                                                                                            <w:bottom w:val="none" w:sz="0" w:space="0" w:color="auto"/>
                                                                                                            <w:right w:val="none" w:sz="0" w:space="0" w:color="auto"/>
                                                                                                          </w:divBdr>
                                                                                                          <w:divsChild>
                                                                                                            <w:div w:id="2114664389">
                                                                                                              <w:marLeft w:val="0"/>
                                                                                                              <w:marRight w:val="0"/>
                                                                                                              <w:marTop w:val="0"/>
                                                                                                              <w:marBottom w:val="0"/>
                                                                                                              <w:divBdr>
                                                                                                                <w:top w:val="single" w:sz="6" w:space="9" w:color="D8D8D8"/>
                                                                                                                <w:left w:val="none" w:sz="0" w:space="0" w:color="auto"/>
                                                                                                                <w:bottom w:val="none" w:sz="0" w:space="0" w:color="auto"/>
                                                                                                                <w:right w:val="none" w:sz="0" w:space="0" w:color="auto"/>
                                                                                                              </w:divBdr>
                                                                                                              <w:divsChild>
                                                                                                                <w:div w:id="802502263">
                                                                                                                  <w:marLeft w:val="0"/>
                                                                                                                  <w:marRight w:val="0"/>
                                                                                                                  <w:marTop w:val="0"/>
                                                                                                                  <w:marBottom w:val="0"/>
                                                                                                                  <w:divBdr>
                                                                                                                    <w:top w:val="none" w:sz="0" w:space="0" w:color="auto"/>
                                                                                                                    <w:left w:val="none" w:sz="0" w:space="0" w:color="auto"/>
                                                                                                                    <w:bottom w:val="none" w:sz="0" w:space="0" w:color="auto"/>
                                                                                                                    <w:right w:val="none" w:sz="0" w:space="0" w:color="auto"/>
                                                                                                                  </w:divBdr>
                                                                                                                  <w:divsChild>
                                                                                                                    <w:div w:id="1711418539">
                                                                                                                      <w:marLeft w:val="0"/>
                                                                                                                      <w:marRight w:val="0"/>
                                                                                                                      <w:marTop w:val="0"/>
                                                                                                                      <w:marBottom w:val="0"/>
                                                                                                                      <w:divBdr>
                                                                                                                        <w:top w:val="none" w:sz="0" w:space="0" w:color="auto"/>
                                                                                                                        <w:left w:val="none" w:sz="0" w:space="0" w:color="auto"/>
                                                                                                                        <w:bottom w:val="none" w:sz="0" w:space="0" w:color="auto"/>
                                                                                                                        <w:right w:val="none" w:sz="0" w:space="0" w:color="auto"/>
                                                                                                                      </w:divBdr>
                                                                                                                      <w:divsChild>
                                                                                                                        <w:div w:id="1377660748">
                                                                                                                          <w:marLeft w:val="0"/>
                                                                                                                          <w:marRight w:val="0"/>
                                                                                                                          <w:marTop w:val="0"/>
                                                                                                                          <w:marBottom w:val="0"/>
                                                                                                                          <w:divBdr>
                                                                                                                            <w:top w:val="none" w:sz="0" w:space="0" w:color="auto"/>
                                                                                                                            <w:left w:val="none" w:sz="0" w:space="0" w:color="auto"/>
                                                                                                                            <w:bottom w:val="none" w:sz="0" w:space="0" w:color="auto"/>
                                                                                                                            <w:right w:val="none" w:sz="0" w:space="0" w:color="auto"/>
                                                                                                                          </w:divBdr>
                                                                                                                          <w:divsChild>
                                                                                                                            <w:div w:id="276064708">
                                                                                                                              <w:marLeft w:val="-6000"/>
                                                                                                                              <w:marRight w:val="0"/>
                                                                                                                              <w:marTop w:val="0"/>
                                                                                                                              <w:marBottom w:val="135"/>
                                                                                                                              <w:divBdr>
                                                                                                                                <w:top w:val="none" w:sz="0" w:space="0" w:color="auto"/>
                                                                                                                                <w:left w:val="none" w:sz="0" w:space="0" w:color="auto"/>
                                                                                                                                <w:bottom w:val="single" w:sz="6" w:space="0" w:color="E5E5E5"/>
                                                                                                                                <w:right w:val="none" w:sz="0" w:space="0" w:color="auto"/>
                                                                                                                              </w:divBdr>
                                                                                                                              <w:divsChild>
                                                                                                                                <w:div w:id="877275019">
                                                                                                                                  <w:marLeft w:val="0"/>
                                                                                                                                  <w:marRight w:val="0"/>
                                                                                                                                  <w:marTop w:val="0"/>
                                                                                                                                  <w:marBottom w:val="0"/>
                                                                                                                                  <w:divBdr>
                                                                                                                                    <w:top w:val="none" w:sz="0" w:space="0" w:color="auto"/>
                                                                                                                                    <w:left w:val="none" w:sz="0" w:space="0" w:color="auto"/>
                                                                                                                                    <w:bottom w:val="none" w:sz="0" w:space="0" w:color="auto"/>
                                                                                                                                    <w:right w:val="none" w:sz="0" w:space="0" w:color="auto"/>
                                                                                                                                  </w:divBdr>
                                                                                                                                  <w:divsChild>
                                                                                                                                    <w:div w:id="1595212278">
                                                                                                                                      <w:marLeft w:val="0"/>
                                                                                                                                      <w:marRight w:val="0"/>
                                                                                                                                      <w:marTop w:val="0"/>
                                                                                                                                      <w:marBottom w:val="0"/>
                                                                                                                                      <w:divBdr>
                                                                                                                                        <w:top w:val="none" w:sz="0" w:space="0" w:color="auto"/>
                                                                                                                                        <w:left w:val="none" w:sz="0" w:space="0" w:color="auto"/>
                                                                                                                                        <w:bottom w:val="none" w:sz="0" w:space="0" w:color="auto"/>
                                                                                                                                        <w:right w:val="none" w:sz="0" w:space="0" w:color="auto"/>
                                                                                                                                      </w:divBdr>
                                                                                                                                      <w:divsChild>
                                                                                                                                        <w:div w:id="1815022128">
                                                                                                                                          <w:marLeft w:val="0"/>
                                                                                                                                          <w:marRight w:val="0"/>
                                                                                                                                          <w:marTop w:val="0"/>
                                                                                                                                          <w:marBottom w:val="0"/>
                                                                                                                                          <w:divBdr>
                                                                                                                                            <w:top w:val="none" w:sz="0" w:space="0" w:color="auto"/>
                                                                                                                                            <w:left w:val="none" w:sz="0" w:space="0" w:color="auto"/>
                                                                                                                                            <w:bottom w:val="none" w:sz="0" w:space="0" w:color="auto"/>
                                                                                                                                            <w:right w:val="none" w:sz="0" w:space="0" w:color="auto"/>
                                                                                                                                          </w:divBdr>
                                                                                                                                          <w:divsChild>
                                                                                                                                            <w:div w:id="1398698818">
                                                                                                                                              <w:marLeft w:val="0"/>
                                                                                                                                              <w:marRight w:val="0"/>
                                                                                                                                              <w:marTop w:val="0"/>
                                                                                                                                              <w:marBottom w:val="0"/>
                                                                                                                                              <w:divBdr>
                                                                                                                                                <w:top w:val="single" w:sz="6" w:space="0" w:color="666666"/>
                                                                                                                                                <w:left w:val="single" w:sz="6" w:space="0" w:color="CCCCCC"/>
                                                                                                                                                <w:bottom w:val="single" w:sz="6" w:space="0" w:color="CCCCCC"/>
                                                                                                                                                <w:right w:val="single" w:sz="6" w:space="0" w:color="CCCCCC"/>
                                                                                                                                              </w:divBdr>
                                                                                                                                              <w:divsChild>
                                                                                                                                                <w:div w:id="1010645018">
                                                                                                                                                  <w:marLeft w:val="30"/>
                                                                                                                                                  <w:marRight w:val="0"/>
                                                                                                                                                  <w:marTop w:val="0"/>
                                                                                                                                                  <w:marBottom w:val="0"/>
                                                                                                                                                  <w:divBdr>
                                                                                                                                                    <w:top w:val="none" w:sz="0" w:space="0" w:color="auto"/>
                                                                                                                                                    <w:left w:val="none" w:sz="0" w:space="0" w:color="auto"/>
                                                                                                                                                    <w:bottom w:val="none" w:sz="0" w:space="0" w:color="auto"/>
                                                                                                                                                    <w:right w:val="none" w:sz="0" w:space="0" w:color="auto"/>
                                                                                                                                                  </w:divBdr>
                                                                                                                                                  <w:divsChild>
                                                                                                                                                    <w:div w:id="1117212586">
                                                                                                                                                      <w:marLeft w:val="0"/>
                                                                                                                                                      <w:marRight w:val="0"/>
                                                                                                                                                      <w:marTop w:val="0"/>
                                                                                                                                                      <w:marBottom w:val="0"/>
                                                                                                                                                      <w:divBdr>
                                                                                                                                                        <w:top w:val="none" w:sz="0" w:space="0" w:color="auto"/>
                                                                                                                                                        <w:left w:val="none" w:sz="0" w:space="0" w:color="auto"/>
                                                                                                                                                        <w:bottom w:val="none" w:sz="0" w:space="0" w:color="auto"/>
                                                                                                                                                        <w:right w:val="none" w:sz="0" w:space="0" w:color="auto"/>
                                                                                                                                                      </w:divBdr>
                                                                                                                                                      <w:divsChild>
                                                                                                                                                        <w:div w:id="962886803">
                                                                                                                                                          <w:marLeft w:val="0"/>
                                                                                                                                                          <w:marRight w:val="0"/>
                                                                                                                                                          <w:marTop w:val="0"/>
                                                                                                                                                          <w:marBottom w:val="0"/>
                                                                                                                                                          <w:divBdr>
                                                                                                                                                            <w:top w:val="none" w:sz="0" w:space="0" w:color="auto"/>
                                                                                                                                                            <w:left w:val="none" w:sz="0" w:space="0" w:color="auto"/>
                                                                                                                                                            <w:bottom w:val="none" w:sz="0" w:space="0" w:color="auto"/>
                                                                                                                                                            <w:right w:val="none" w:sz="0" w:space="0" w:color="auto"/>
                                                                                                                                                          </w:divBdr>
                                                                                                                                                          <w:divsChild>
                                                                                                                                                            <w:div w:id="245043020">
                                                                                                                                                              <w:marLeft w:val="0"/>
                                                                                                                                                              <w:marRight w:val="0"/>
                                                                                                                                                              <w:marTop w:val="0"/>
                                                                                                                                                              <w:marBottom w:val="0"/>
                                                                                                                                                              <w:divBdr>
                                                                                                                                                                <w:top w:val="none" w:sz="0" w:space="0" w:color="auto"/>
                                                                                                                                                                <w:left w:val="none" w:sz="0" w:space="0" w:color="auto"/>
                                                                                                                                                                <w:bottom w:val="none" w:sz="0" w:space="0" w:color="auto"/>
                                                                                                                                                                <w:right w:val="none" w:sz="0" w:space="0" w:color="auto"/>
                                                                                                                                                              </w:divBdr>
                                                                                                                                                              <w:divsChild>
                                                                                                                                                                <w:div w:id="510874363">
                                                                                                                                                                  <w:marLeft w:val="0"/>
                                                                                                                                                                  <w:marRight w:val="0"/>
                                                                                                                                                                  <w:marTop w:val="0"/>
                                                                                                                                                                  <w:marBottom w:val="0"/>
                                                                                                                                                                  <w:divBdr>
                                                                                                                                                                    <w:top w:val="none" w:sz="0" w:space="0" w:color="auto"/>
                                                                                                                                                                    <w:left w:val="none" w:sz="0" w:space="0" w:color="auto"/>
                                                                                                                                                                    <w:bottom w:val="none" w:sz="0" w:space="0" w:color="auto"/>
                                                                                                                                                                    <w:right w:val="none" w:sz="0" w:space="0" w:color="auto"/>
                                                                                                                                                                  </w:divBdr>
                                                                                                                                                                </w:div>
                                                                                                                                                                <w:div w:id="550964956">
                                                                                                                                                                  <w:marLeft w:val="0"/>
                                                                                                                                                                  <w:marRight w:val="0"/>
                                                                                                                                                                  <w:marTop w:val="0"/>
                                                                                                                                                                  <w:marBottom w:val="0"/>
                                                                                                                                                                  <w:divBdr>
                                                                                                                                                                    <w:top w:val="none" w:sz="0" w:space="0" w:color="auto"/>
                                                                                                                                                                    <w:left w:val="none" w:sz="0" w:space="0" w:color="auto"/>
                                                                                                                                                                    <w:bottom w:val="none" w:sz="0" w:space="0" w:color="auto"/>
                                                                                                                                                                    <w:right w:val="none" w:sz="0" w:space="0" w:color="auto"/>
                                                                                                                                                                  </w:divBdr>
                                                                                                                                                                </w:div>
                                                                                                                                                                <w:div w:id="1679961599">
                                                                                                                                                                  <w:marLeft w:val="0"/>
                                                                                                                                                                  <w:marRight w:val="0"/>
                                                                                                                                                                  <w:marTop w:val="0"/>
                                                                                                                                                                  <w:marBottom w:val="0"/>
                                                                                                                                                                  <w:divBdr>
                                                                                                                                                                    <w:top w:val="none" w:sz="0" w:space="0" w:color="auto"/>
                                                                                                                                                                    <w:left w:val="none" w:sz="0" w:space="0" w:color="auto"/>
                                                                                                                                                                    <w:bottom w:val="none" w:sz="0" w:space="0" w:color="auto"/>
                                                                                                                                                                    <w:right w:val="none" w:sz="0" w:space="0" w:color="auto"/>
                                                                                                                                                                  </w:divBdr>
                                                                                                                                                                </w:div>
                                                                                                                                                              </w:divsChild>
                                                                                                                                                            </w:div>
                                                                                                                                                            <w:div w:id="921836768">
                                                                                                                                                              <w:marLeft w:val="0"/>
                                                                                                                                                              <w:marRight w:val="0"/>
                                                                                                                                                              <w:marTop w:val="0"/>
                                                                                                                                                              <w:marBottom w:val="0"/>
                                                                                                                                                              <w:divBdr>
                                                                                                                                                                <w:top w:val="none" w:sz="0" w:space="0" w:color="auto"/>
                                                                                                                                                                <w:left w:val="none" w:sz="0" w:space="0" w:color="auto"/>
                                                                                                                                                                <w:bottom w:val="none" w:sz="0" w:space="0" w:color="auto"/>
                                                                                                                                                                <w:right w:val="none" w:sz="0" w:space="0" w:color="auto"/>
                                                                                                                                                              </w:divBdr>
                                                                                                                                                            </w:div>
                                                                                                                                                            <w:div w:id="1516770013">
                                                                                                                                                              <w:marLeft w:val="0"/>
                                                                                                                                                              <w:marRight w:val="0"/>
                                                                                                                                                              <w:marTop w:val="0"/>
                                                                                                                                                              <w:marBottom w:val="0"/>
                                                                                                                                                              <w:divBdr>
                                                                                                                                                                <w:top w:val="none" w:sz="0" w:space="0" w:color="auto"/>
                                                                                                                                                                <w:left w:val="none" w:sz="0" w:space="0" w:color="auto"/>
                                                                                                                                                                <w:bottom w:val="none" w:sz="0" w:space="0" w:color="auto"/>
                                                                                                                                                                <w:right w:val="none" w:sz="0" w:space="0" w:color="auto"/>
                                                                                                                                                              </w:divBdr>
                                                                                                                                                            </w:div>
                                                                                                                                                            <w:div w:id="15860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2195">
      <w:bodyDiv w:val="1"/>
      <w:marLeft w:val="0"/>
      <w:marRight w:val="0"/>
      <w:marTop w:val="0"/>
      <w:marBottom w:val="0"/>
      <w:divBdr>
        <w:top w:val="none" w:sz="0" w:space="0" w:color="auto"/>
        <w:left w:val="none" w:sz="0" w:space="0" w:color="auto"/>
        <w:bottom w:val="none" w:sz="0" w:space="0" w:color="auto"/>
        <w:right w:val="none" w:sz="0" w:space="0" w:color="auto"/>
      </w:divBdr>
    </w:div>
    <w:div w:id="667681921">
      <w:bodyDiv w:val="1"/>
      <w:marLeft w:val="0"/>
      <w:marRight w:val="0"/>
      <w:marTop w:val="0"/>
      <w:marBottom w:val="0"/>
      <w:divBdr>
        <w:top w:val="none" w:sz="0" w:space="0" w:color="auto"/>
        <w:left w:val="none" w:sz="0" w:space="0" w:color="auto"/>
        <w:bottom w:val="none" w:sz="0" w:space="0" w:color="auto"/>
        <w:right w:val="none" w:sz="0" w:space="0" w:color="auto"/>
      </w:divBdr>
    </w:div>
    <w:div w:id="743918979">
      <w:bodyDiv w:val="1"/>
      <w:marLeft w:val="0"/>
      <w:marRight w:val="0"/>
      <w:marTop w:val="0"/>
      <w:marBottom w:val="0"/>
      <w:divBdr>
        <w:top w:val="none" w:sz="0" w:space="0" w:color="auto"/>
        <w:left w:val="none" w:sz="0" w:space="0" w:color="auto"/>
        <w:bottom w:val="none" w:sz="0" w:space="0" w:color="auto"/>
        <w:right w:val="none" w:sz="0" w:space="0" w:color="auto"/>
      </w:divBdr>
      <w:divsChild>
        <w:div w:id="975721225">
          <w:marLeft w:val="0"/>
          <w:marRight w:val="0"/>
          <w:marTop w:val="0"/>
          <w:marBottom w:val="0"/>
          <w:divBdr>
            <w:top w:val="none" w:sz="0" w:space="0" w:color="auto"/>
            <w:left w:val="none" w:sz="0" w:space="0" w:color="auto"/>
            <w:bottom w:val="none" w:sz="0" w:space="0" w:color="auto"/>
            <w:right w:val="none" w:sz="0" w:space="0" w:color="auto"/>
          </w:divBdr>
          <w:divsChild>
            <w:div w:id="156385796">
              <w:marLeft w:val="0"/>
              <w:marRight w:val="0"/>
              <w:marTop w:val="0"/>
              <w:marBottom w:val="0"/>
              <w:divBdr>
                <w:top w:val="none" w:sz="0" w:space="0" w:color="auto"/>
                <w:left w:val="none" w:sz="0" w:space="0" w:color="auto"/>
                <w:bottom w:val="none" w:sz="0" w:space="0" w:color="auto"/>
                <w:right w:val="none" w:sz="0" w:space="0" w:color="auto"/>
              </w:divBdr>
              <w:divsChild>
                <w:div w:id="1806197393">
                  <w:marLeft w:val="0"/>
                  <w:marRight w:val="0"/>
                  <w:marTop w:val="0"/>
                  <w:marBottom w:val="0"/>
                  <w:divBdr>
                    <w:top w:val="none" w:sz="0" w:space="0" w:color="auto"/>
                    <w:left w:val="none" w:sz="0" w:space="0" w:color="auto"/>
                    <w:bottom w:val="none" w:sz="0" w:space="0" w:color="auto"/>
                    <w:right w:val="none" w:sz="0" w:space="0" w:color="auto"/>
                  </w:divBdr>
                  <w:divsChild>
                    <w:div w:id="1838687567">
                      <w:marLeft w:val="0"/>
                      <w:marRight w:val="0"/>
                      <w:marTop w:val="0"/>
                      <w:marBottom w:val="0"/>
                      <w:divBdr>
                        <w:top w:val="none" w:sz="0" w:space="0" w:color="auto"/>
                        <w:left w:val="none" w:sz="0" w:space="0" w:color="auto"/>
                        <w:bottom w:val="none" w:sz="0" w:space="0" w:color="auto"/>
                        <w:right w:val="none" w:sz="0" w:space="0" w:color="auto"/>
                      </w:divBdr>
                      <w:divsChild>
                        <w:div w:id="1323004338">
                          <w:marLeft w:val="0"/>
                          <w:marRight w:val="0"/>
                          <w:marTop w:val="0"/>
                          <w:marBottom w:val="0"/>
                          <w:divBdr>
                            <w:top w:val="none" w:sz="0" w:space="0" w:color="auto"/>
                            <w:left w:val="none" w:sz="0" w:space="0" w:color="auto"/>
                            <w:bottom w:val="none" w:sz="0" w:space="0" w:color="auto"/>
                            <w:right w:val="none" w:sz="0" w:space="0" w:color="auto"/>
                          </w:divBdr>
                          <w:divsChild>
                            <w:div w:id="1028335240">
                              <w:marLeft w:val="0"/>
                              <w:marRight w:val="0"/>
                              <w:marTop w:val="0"/>
                              <w:marBottom w:val="0"/>
                              <w:divBdr>
                                <w:top w:val="none" w:sz="0" w:space="0" w:color="auto"/>
                                <w:left w:val="none" w:sz="0" w:space="0" w:color="auto"/>
                                <w:bottom w:val="none" w:sz="0" w:space="0" w:color="auto"/>
                                <w:right w:val="none" w:sz="0" w:space="0" w:color="auto"/>
                              </w:divBdr>
                              <w:divsChild>
                                <w:div w:id="1362707472">
                                  <w:marLeft w:val="0"/>
                                  <w:marRight w:val="0"/>
                                  <w:marTop w:val="0"/>
                                  <w:marBottom w:val="0"/>
                                  <w:divBdr>
                                    <w:top w:val="none" w:sz="0" w:space="0" w:color="auto"/>
                                    <w:left w:val="none" w:sz="0" w:space="0" w:color="auto"/>
                                    <w:bottom w:val="none" w:sz="0" w:space="0" w:color="auto"/>
                                    <w:right w:val="none" w:sz="0" w:space="0" w:color="auto"/>
                                  </w:divBdr>
                                  <w:divsChild>
                                    <w:div w:id="1418667720">
                                      <w:marLeft w:val="0"/>
                                      <w:marRight w:val="0"/>
                                      <w:marTop w:val="0"/>
                                      <w:marBottom w:val="0"/>
                                      <w:divBdr>
                                        <w:top w:val="none" w:sz="0" w:space="0" w:color="auto"/>
                                        <w:left w:val="none" w:sz="0" w:space="0" w:color="auto"/>
                                        <w:bottom w:val="none" w:sz="0" w:space="0" w:color="auto"/>
                                        <w:right w:val="none" w:sz="0" w:space="0" w:color="auto"/>
                                      </w:divBdr>
                                      <w:divsChild>
                                        <w:div w:id="626358202">
                                          <w:marLeft w:val="0"/>
                                          <w:marRight w:val="0"/>
                                          <w:marTop w:val="0"/>
                                          <w:marBottom w:val="0"/>
                                          <w:divBdr>
                                            <w:top w:val="none" w:sz="0" w:space="0" w:color="auto"/>
                                            <w:left w:val="none" w:sz="0" w:space="0" w:color="auto"/>
                                            <w:bottom w:val="none" w:sz="0" w:space="0" w:color="auto"/>
                                            <w:right w:val="none" w:sz="0" w:space="0" w:color="auto"/>
                                          </w:divBdr>
                                          <w:divsChild>
                                            <w:div w:id="1065296672">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138557">
                                                  <w:marLeft w:val="0"/>
                                                  <w:marRight w:val="0"/>
                                                  <w:marTop w:val="0"/>
                                                  <w:marBottom w:val="0"/>
                                                  <w:divBdr>
                                                    <w:top w:val="none" w:sz="0" w:space="0" w:color="auto"/>
                                                    <w:left w:val="none" w:sz="0" w:space="0" w:color="auto"/>
                                                    <w:bottom w:val="none" w:sz="0" w:space="0" w:color="auto"/>
                                                    <w:right w:val="none" w:sz="0" w:space="0" w:color="auto"/>
                                                  </w:divBdr>
                                                  <w:divsChild>
                                                    <w:div w:id="392234690">
                                                      <w:marLeft w:val="0"/>
                                                      <w:marRight w:val="0"/>
                                                      <w:marTop w:val="0"/>
                                                      <w:marBottom w:val="0"/>
                                                      <w:divBdr>
                                                        <w:top w:val="none" w:sz="0" w:space="0" w:color="auto"/>
                                                        <w:left w:val="none" w:sz="0" w:space="0" w:color="auto"/>
                                                        <w:bottom w:val="none" w:sz="0" w:space="0" w:color="auto"/>
                                                        <w:right w:val="none" w:sz="0" w:space="0" w:color="auto"/>
                                                      </w:divBdr>
                                                      <w:divsChild>
                                                        <w:div w:id="2107840798">
                                                          <w:marLeft w:val="0"/>
                                                          <w:marRight w:val="0"/>
                                                          <w:marTop w:val="0"/>
                                                          <w:marBottom w:val="0"/>
                                                          <w:divBdr>
                                                            <w:top w:val="none" w:sz="0" w:space="0" w:color="auto"/>
                                                            <w:left w:val="none" w:sz="0" w:space="0" w:color="auto"/>
                                                            <w:bottom w:val="none" w:sz="0" w:space="0" w:color="auto"/>
                                                            <w:right w:val="none" w:sz="0" w:space="0" w:color="auto"/>
                                                          </w:divBdr>
                                                          <w:divsChild>
                                                            <w:div w:id="95290878">
                                                              <w:marLeft w:val="0"/>
                                                              <w:marRight w:val="0"/>
                                                              <w:marTop w:val="0"/>
                                                              <w:marBottom w:val="0"/>
                                                              <w:divBdr>
                                                                <w:top w:val="none" w:sz="0" w:space="0" w:color="auto"/>
                                                                <w:left w:val="none" w:sz="0" w:space="0" w:color="auto"/>
                                                                <w:bottom w:val="none" w:sz="0" w:space="0" w:color="auto"/>
                                                                <w:right w:val="none" w:sz="0" w:space="0" w:color="auto"/>
                                                              </w:divBdr>
                                                              <w:divsChild>
                                                                <w:div w:id="819539938">
                                                                  <w:marLeft w:val="0"/>
                                                                  <w:marRight w:val="0"/>
                                                                  <w:marTop w:val="0"/>
                                                                  <w:marBottom w:val="0"/>
                                                                  <w:divBdr>
                                                                    <w:top w:val="none" w:sz="0" w:space="0" w:color="auto"/>
                                                                    <w:left w:val="none" w:sz="0" w:space="0" w:color="auto"/>
                                                                    <w:bottom w:val="none" w:sz="0" w:space="0" w:color="auto"/>
                                                                    <w:right w:val="none" w:sz="0" w:space="0" w:color="auto"/>
                                                                  </w:divBdr>
                                                                  <w:divsChild>
                                                                    <w:div w:id="1068109675">
                                                                      <w:marLeft w:val="0"/>
                                                                      <w:marRight w:val="0"/>
                                                                      <w:marTop w:val="0"/>
                                                                      <w:marBottom w:val="0"/>
                                                                      <w:divBdr>
                                                                        <w:top w:val="none" w:sz="0" w:space="0" w:color="auto"/>
                                                                        <w:left w:val="none" w:sz="0" w:space="0" w:color="auto"/>
                                                                        <w:bottom w:val="none" w:sz="0" w:space="0" w:color="auto"/>
                                                                        <w:right w:val="none" w:sz="0" w:space="0" w:color="auto"/>
                                                                      </w:divBdr>
                                                                      <w:divsChild>
                                                                        <w:div w:id="623655571">
                                                                          <w:marLeft w:val="0"/>
                                                                          <w:marRight w:val="0"/>
                                                                          <w:marTop w:val="0"/>
                                                                          <w:marBottom w:val="0"/>
                                                                          <w:divBdr>
                                                                            <w:top w:val="none" w:sz="0" w:space="0" w:color="auto"/>
                                                                            <w:left w:val="none" w:sz="0" w:space="0" w:color="auto"/>
                                                                            <w:bottom w:val="none" w:sz="0" w:space="0" w:color="auto"/>
                                                                            <w:right w:val="none" w:sz="0" w:space="0" w:color="auto"/>
                                                                          </w:divBdr>
                                                                          <w:divsChild>
                                                                            <w:div w:id="557788484">
                                                                              <w:marLeft w:val="0"/>
                                                                              <w:marRight w:val="0"/>
                                                                              <w:marTop w:val="0"/>
                                                                              <w:marBottom w:val="0"/>
                                                                              <w:divBdr>
                                                                                <w:top w:val="none" w:sz="0" w:space="0" w:color="auto"/>
                                                                                <w:left w:val="none" w:sz="0" w:space="0" w:color="auto"/>
                                                                                <w:bottom w:val="none" w:sz="0" w:space="0" w:color="auto"/>
                                                                                <w:right w:val="none" w:sz="0" w:space="0" w:color="auto"/>
                                                                              </w:divBdr>
                                                                              <w:divsChild>
                                                                                <w:div w:id="294143575">
                                                                                  <w:marLeft w:val="0"/>
                                                                                  <w:marRight w:val="0"/>
                                                                                  <w:marTop w:val="0"/>
                                                                                  <w:marBottom w:val="0"/>
                                                                                  <w:divBdr>
                                                                                    <w:top w:val="none" w:sz="0" w:space="0" w:color="auto"/>
                                                                                    <w:left w:val="none" w:sz="0" w:space="0" w:color="auto"/>
                                                                                    <w:bottom w:val="none" w:sz="0" w:space="0" w:color="auto"/>
                                                                                    <w:right w:val="none" w:sz="0" w:space="0" w:color="auto"/>
                                                                                  </w:divBdr>
                                                                                  <w:divsChild>
                                                                                    <w:div w:id="1247419775">
                                                                                      <w:marLeft w:val="0"/>
                                                                                      <w:marRight w:val="0"/>
                                                                                      <w:marTop w:val="0"/>
                                                                                      <w:marBottom w:val="0"/>
                                                                                      <w:divBdr>
                                                                                        <w:top w:val="none" w:sz="0" w:space="0" w:color="auto"/>
                                                                                        <w:left w:val="none" w:sz="0" w:space="0" w:color="auto"/>
                                                                                        <w:bottom w:val="none" w:sz="0" w:space="0" w:color="auto"/>
                                                                                        <w:right w:val="none" w:sz="0" w:space="0" w:color="auto"/>
                                                                                      </w:divBdr>
                                                                                      <w:divsChild>
                                                                                        <w:div w:id="993024532">
                                                                                          <w:marLeft w:val="0"/>
                                                                                          <w:marRight w:val="120"/>
                                                                                          <w:marTop w:val="0"/>
                                                                                          <w:marBottom w:val="150"/>
                                                                                          <w:divBdr>
                                                                                            <w:top w:val="single" w:sz="2" w:space="0" w:color="EFEFEF"/>
                                                                                            <w:left w:val="single" w:sz="6" w:space="0" w:color="EFEFEF"/>
                                                                                            <w:bottom w:val="single" w:sz="6" w:space="0" w:color="E2E2E2"/>
                                                                                            <w:right w:val="single" w:sz="6" w:space="0" w:color="EFEFEF"/>
                                                                                          </w:divBdr>
                                                                                          <w:divsChild>
                                                                                            <w:div w:id="1146554550">
                                                                                              <w:marLeft w:val="0"/>
                                                                                              <w:marRight w:val="0"/>
                                                                                              <w:marTop w:val="0"/>
                                                                                              <w:marBottom w:val="0"/>
                                                                                              <w:divBdr>
                                                                                                <w:top w:val="none" w:sz="0" w:space="0" w:color="auto"/>
                                                                                                <w:left w:val="none" w:sz="0" w:space="0" w:color="auto"/>
                                                                                                <w:bottom w:val="none" w:sz="0" w:space="0" w:color="auto"/>
                                                                                                <w:right w:val="none" w:sz="0" w:space="0" w:color="auto"/>
                                                                                              </w:divBdr>
                                                                                              <w:divsChild>
                                                                                                <w:div w:id="1492285994">
                                                                                                  <w:marLeft w:val="0"/>
                                                                                                  <w:marRight w:val="0"/>
                                                                                                  <w:marTop w:val="0"/>
                                                                                                  <w:marBottom w:val="0"/>
                                                                                                  <w:divBdr>
                                                                                                    <w:top w:val="none" w:sz="0" w:space="0" w:color="auto"/>
                                                                                                    <w:left w:val="none" w:sz="0" w:space="0" w:color="auto"/>
                                                                                                    <w:bottom w:val="none" w:sz="0" w:space="0" w:color="auto"/>
                                                                                                    <w:right w:val="none" w:sz="0" w:space="0" w:color="auto"/>
                                                                                                  </w:divBdr>
                                                                                                  <w:divsChild>
                                                                                                    <w:div w:id="184028220">
                                                                                                      <w:marLeft w:val="0"/>
                                                                                                      <w:marRight w:val="0"/>
                                                                                                      <w:marTop w:val="0"/>
                                                                                                      <w:marBottom w:val="0"/>
                                                                                                      <w:divBdr>
                                                                                                        <w:top w:val="none" w:sz="0" w:space="0" w:color="auto"/>
                                                                                                        <w:left w:val="none" w:sz="0" w:space="0" w:color="auto"/>
                                                                                                        <w:bottom w:val="none" w:sz="0" w:space="0" w:color="auto"/>
                                                                                                        <w:right w:val="none" w:sz="0" w:space="0" w:color="auto"/>
                                                                                                      </w:divBdr>
                                                                                                      <w:divsChild>
                                                                                                        <w:div w:id="1920939149">
                                                                                                          <w:marLeft w:val="0"/>
                                                                                                          <w:marRight w:val="0"/>
                                                                                                          <w:marTop w:val="0"/>
                                                                                                          <w:marBottom w:val="0"/>
                                                                                                          <w:divBdr>
                                                                                                            <w:top w:val="none" w:sz="0" w:space="0" w:color="auto"/>
                                                                                                            <w:left w:val="none" w:sz="0" w:space="0" w:color="auto"/>
                                                                                                            <w:bottom w:val="none" w:sz="0" w:space="0" w:color="auto"/>
                                                                                                            <w:right w:val="none" w:sz="0" w:space="0" w:color="auto"/>
                                                                                                          </w:divBdr>
                                                                                                          <w:divsChild>
                                                                                                            <w:div w:id="1215434195">
                                                                                                              <w:marLeft w:val="0"/>
                                                                                                              <w:marRight w:val="0"/>
                                                                                                              <w:marTop w:val="0"/>
                                                                                                              <w:marBottom w:val="0"/>
                                                                                                              <w:divBdr>
                                                                                                                <w:top w:val="single" w:sz="2" w:space="4" w:color="D8D8D8"/>
                                                                                                                <w:left w:val="single" w:sz="2" w:space="0" w:color="D8D8D8"/>
                                                                                                                <w:bottom w:val="single" w:sz="2" w:space="4" w:color="D8D8D8"/>
                                                                                                                <w:right w:val="single" w:sz="2" w:space="0" w:color="D8D8D8"/>
                                                                                                              </w:divBdr>
                                                                                                              <w:divsChild>
                                                                                                                <w:div w:id="2106026804">
                                                                                                                  <w:marLeft w:val="225"/>
                                                                                                                  <w:marRight w:val="225"/>
                                                                                                                  <w:marTop w:val="75"/>
                                                                                                                  <w:marBottom w:val="75"/>
                                                                                                                  <w:divBdr>
                                                                                                                    <w:top w:val="none" w:sz="0" w:space="0" w:color="auto"/>
                                                                                                                    <w:left w:val="none" w:sz="0" w:space="0" w:color="auto"/>
                                                                                                                    <w:bottom w:val="none" w:sz="0" w:space="0" w:color="auto"/>
                                                                                                                    <w:right w:val="none" w:sz="0" w:space="0" w:color="auto"/>
                                                                                                                  </w:divBdr>
                                                                                                                  <w:divsChild>
                                                                                                                    <w:div w:id="1509709920">
                                                                                                                      <w:marLeft w:val="0"/>
                                                                                                                      <w:marRight w:val="0"/>
                                                                                                                      <w:marTop w:val="0"/>
                                                                                                                      <w:marBottom w:val="0"/>
                                                                                                                      <w:divBdr>
                                                                                                                        <w:top w:val="single" w:sz="6" w:space="0" w:color="auto"/>
                                                                                                                        <w:left w:val="single" w:sz="6" w:space="0" w:color="auto"/>
                                                                                                                        <w:bottom w:val="single" w:sz="6" w:space="0" w:color="auto"/>
                                                                                                                        <w:right w:val="single" w:sz="6" w:space="0" w:color="auto"/>
                                                                                                                      </w:divBdr>
                                                                                                                      <w:divsChild>
                                                                                                                        <w:div w:id="690036577">
                                                                                                                          <w:marLeft w:val="0"/>
                                                                                                                          <w:marRight w:val="0"/>
                                                                                                                          <w:marTop w:val="0"/>
                                                                                                                          <w:marBottom w:val="0"/>
                                                                                                                          <w:divBdr>
                                                                                                                            <w:top w:val="none" w:sz="0" w:space="0" w:color="auto"/>
                                                                                                                            <w:left w:val="none" w:sz="0" w:space="0" w:color="auto"/>
                                                                                                                            <w:bottom w:val="none" w:sz="0" w:space="0" w:color="auto"/>
                                                                                                                            <w:right w:val="none" w:sz="0" w:space="0" w:color="auto"/>
                                                                                                                          </w:divBdr>
                                                                                                                          <w:divsChild>
                                                                                                                            <w:div w:id="187068616">
                                                                                                                              <w:marLeft w:val="0"/>
                                                                                                                              <w:marRight w:val="0"/>
                                                                                                                              <w:marTop w:val="0"/>
                                                                                                                              <w:marBottom w:val="0"/>
                                                                                                                              <w:divBdr>
                                                                                                                                <w:top w:val="none" w:sz="0" w:space="0" w:color="auto"/>
                                                                                                                                <w:left w:val="none" w:sz="0" w:space="0" w:color="auto"/>
                                                                                                                                <w:bottom w:val="none" w:sz="0" w:space="0" w:color="auto"/>
                                                                                                                                <w:right w:val="none" w:sz="0" w:space="0" w:color="auto"/>
                                                                                                                              </w:divBdr>
                                                                                                                            </w:div>
                                                                                                                            <w:div w:id="255722245">
                                                                                                                              <w:marLeft w:val="0"/>
                                                                                                                              <w:marRight w:val="0"/>
                                                                                                                              <w:marTop w:val="0"/>
                                                                                                                              <w:marBottom w:val="0"/>
                                                                                                                              <w:divBdr>
                                                                                                                                <w:top w:val="none" w:sz="0" w:space="0" w:color="auto"/>
                                                                                                                                <w:left w:val="none" w:sz="0" w:space="0" w:color="auto"/>
                                                                                                                                <w:bottom w:val="none" w:sz="0" w:space="0" w:color="auto"/>
                                                                                                                                <w:right w:val="none" w:sz="0" w:space="0" w:color="auto"/>
                                                                                                                              </w:divBdr>
                                                                                                                            </w:div>
                                                                                                                            <w:div w:id="803472865">
                                                                                                                              <w:marLeft w:val="0"/>
                                                                                                                              <w:marRight w:val="0"/>
                                                                                                                              <w:marTop w:val="0"/>
                                                                                                                              <w:marBottom w:val="0"/>
                                                                                                                              <w:divBdr>
                                                                                                                                <w:top w:val="none" w:sz="0" w:space="0" w:color="auto"/>
                                                                                                                                <w:left w:val="none" w:sz="0" w:space="0" w:color="auto"/>
                                                                                                                                <w:bottom w:val="none" w:sz="0" w:space="0" w:color="auto"/>
                                                                                                                                <w:right w:val="none" w:sz="0" w:space="0" w:color="auto"/>
                                                                                                                              </w:divBdr>
                                                                                                                            </w:div>
                                                                                                                            <w:div w:id="825705013">
                                                                                                                              <w:marLeft w:val="0"/>
                                                                                                                              <w:marRight w:val="0"/>
                                                                                                                              <w:marTop w:val="0"/>
                                                                                                                              <w:marBottom w:val="0"/>
                                                                                                                              <w:divBdr>
                                                                                                                                <w:top w:val="none" w:sz="0" w:space="0" w:color="auto"/>
                                                                                                                                <w:left w:val="none" w:sz="0" w:space="0" w:color="auto"/>
                                                                                                                                <w:bottom w:val="none" w:sz="0" w:space="0" w:color="auto"/>
                                                                                                                                <w:right w:val="none" w:sz="0" w:space="0" w:color="auto"/>
                                                                                                                              </w:divBdr>
                                                                                                                            </w:div>
                                                                                                                            <w:div w:id="1144468385">
                                                                                                                              <w:marLeft w:val="0"/>
                                                                                                                              <w:marRight w:val="0"/>
                                                                                                                              <w:marTop w:val="0"/>
                                                                                                                              <w:marBottom w:val="0"/>
                                                                                                                              <w:divBdr>
                                                                                                                                <w:top w:val="none" w:sz="0" w:space="0" w:color="auto"/>
                                                                                                                                <w:left w:val="none" w:sz="0" w:space="0" w:color="auto"/>
                                                                                                                                <w:bottom w:val="none" w:sz="0" w:space="0" w:color="auto"/>
                                                                                                                                <w:right w:val="none" w:sz="0" w:space="0" w:color="auto"/>
                                                                                                                              </w:divBdr>
                                                                                                                            </w:div>
                                                                                                                            <w:div w:id="1355618730">
                                                                                                                              <w:marLeft w:val="0"/>
                                                                                                                              <w:marRight w:val="0"/>
                                                                                                                              <w:marTop w:val="0"/>
                                                                                                                              <w:marBottom w:val="0"/>
                                                                                                                              <w:divBdr>
                                                                                                                                <w:top w:val="none" w:sz="0" w:space="0" w:color="auto"/>
                                                                                                                                <w:left w:val="none" w:sz="0" w:space="0" w:color="auto"/>
                                                                                                                                <w:bottom w:val="none" w:sz="0" w:space="0" w:color="auto"/>
                                                                                                                                <w:right w:val="none" w:sz="0" w:space="0" w:color="auto"/>
                                                                                                                              </w:divBdr>
                                                                                                                            </w:div>
                                                                                                                            <w:div w:id="1750038576">
                                                                                                                              <w:marLeft w:val="0"/>
                                                                                                                              <w:marRight w:val="0"/>
                                                                                                                              <w:marTop w:val="0"/>
                                                                                                                              <w:marBottom w:val="0"/>
                                                                                                                              <w:divBdr>
                                                                                                                                <w:top w:val="none" w:sz="0" w:space="0" w:color="auto"/>
                                                                                                                                <w:left w:val="none" w:sz="0" w:space="0" w:color="auto"/>
                                                                                                                                <w:bottom w:val="none" w:sz="0" w:space="0" w:color="auto"/>
                                                                                                                                <w:right w:val="none" w:sz="0" w:space="0" w:color="auto"/>
                                                                                                                              </w:divBdr>
                                                                                                                            </w:div>
                                                                                                                            <w:div w:id="1807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755246">
      <w:bodyDiv w:val="1"/>
      <w:marLeft w:val="0"/>
      <w:marRight w:val="0"/>
      <w:marTop w:val="0"/>
      <w:marBottom w:val="0"/>
      <w:divBdr>
        <w:top w:val="none" w:sz="0" w:space="0" w:color="auto"/>
        <w:left w:val="none" w:sz="0" w:space="0" w:color="auto"/>
        <w:bottom w:val="none" w:sz="0" w:space="0" w:color="auto"/>
        <w:right w:val="none" w:sz="0" w:space="0" w:color="auto"/>
      </w:divBdr>
    </w:div>
    <w:div w:id="18333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dacdf2a71337db8635c81673313cab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1DFF-0695-4ADE-ABE3-25EA5421FAF4}">
  <ds:schemaRefs>
    <ds:schemaRef ds:uri="http://schemas.microsoft.com/sharepoint/v3/contenttype/forms"/>
  </ds:schemaRefs>
</ds:datastoreItem>
</file>

<file path=customXml/itemProps2.xml><?xml version="1.0" encoding="utf-8"?>
<ds:datastoreItem xmlns:ds="http://schemas.openxmlformats.org/officeDocument/2006/customXml" ds:itemID="{EE20A6B7-2DF7-4335-862C-11C2F9BC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1DB063-9398-439B-BA4D-523CBEEF61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3841A-4A42-446C-8654-247C053B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1903</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4</cp:revision>
  <cp:lastPrinted>2017-12-14T00:43:00Z</cp:lastPrinted>
  <dcterms:created xsi:type="dcterms:W3CDTF">2018-03-05T22:03:00Z</dcterms:created>
  <dcterms:modified xsi:type="dcterms:W3CDTF">2018-03-06T19:25:00Z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