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AC" w:rsidRPr="00DA07C8" w:rsidRDefault="008E69AC" w:rsidP="00DA07C8">
      <w:pPr>
        <w:pStyle w:val="Ttulo1"/>
        <w:keepNext/>
        <w:keepLines/>
        <w:spacing w:before="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r w:rsidRPr="00DA07C8">
        <w:rPr>
          <w:rFonts w:ascii="ITC Avant Garde" w:eastAsiaTheme="majorEastAsia" w:hAnsi="ITC Avant Garde" w:cstheme="majorBidi"/>
          <w:bCs w:val="0"/>
          <w:color w:val="000000" w:themeColor="text1"/>
          <w:kern w:val="0"/>
          <w:sz w:val="22"/>
          <w:szCs w:val="22"/>
          <w:lang w:eastAsia="en-US"/>
        </w:rPr>
        <w:t>VERSIÓN PÚBLICA DEL ACUERDO P/IFT/130716/378</w:t>
      </w:r>
    </w:p>
    <w:p w:rsidR="008E69AC" w:rsidRPr="00DA07C8" w:rsidRDefault="008E69AC" w:rsidP="008E69AC">
      <w:pPr>
        <w:pStyle w:val="Textoindependiente"/>
        <w:spacing w:line="360" w:lineRule="auto"/>
        <w:jc w:val="center"/>
        <w:rPr>
          <w:rFonts w:ascii="ITC Avant Garde" w:hAnsi="ITC Avant Garde"/>
          <w:b/>
          <w:bCs/>
          <w:color w:val="000000"/>
          <w:sz w:val="20"/>
          <w:lang w:eastAsia="es-MX"/>
        </w:rPr>
      </w:pPr>
      <w:r w:rsidRPr="00DA07C8">
        <w:rPr>
          <w:rFonts w:ascii="ITC Avant Garde" w:hAnsi="ITC Avant Garde"/>
          <w:b/>
          <w:bCs/>
          <w:color w:val="000000"/>
          <w:sz w:val="20"/>
          <w:lang w:eastAsia="es-MX"/>
        </w:rPr>
        <w:t>DE LA SESIÓN DEL PLENO DEL INSTITUTO FEDERAL DE TELECOMUNICACIONES EN SU XXII SESIÓN ORDINARIA DEL 2016, CELEBRADA EL 13 DE JULIO DE 2016.</w:t>
      </w:r>
    </w:p>
    <w:p w:rsidR="008E69AC" w:rsidRPr="00DA07C8" w:rsidRDefault="008E69AC" w:rsidP="00DA07C8">
      <w:pPr>
        <w:pStyle w:val="Ttulo2"/>
        <w:spacing w:before="360" w:after="240" w:line="360" w:lineRule="auto"/>
        <w:contextualSpacing/>
        <w:jc w:val="center"/>
        <w:rPr>
          <w:rFonts w:ascii="ITC Avant Garde" w:hAnsi="ITC Avant Garde"/>
          <w:b/>
          <w:bCs/>
          <w:color w:val="000000"/>
          <w:sz w:val="20"/>
          <w:lang w:eastAsia="es-MX"/>
        </w:rPr>
      </w:pPr>
      <w:r w:rsidRPr="00DA07C8">
        <w:rPr>
          <w:rFonts w:ascii="ITC Avant Garde" w:hAnsi="ITC Avant Garde"/>
          <w:b/>
          <w:bCs/>
          <w:color w:val="000000"/>
          <w:sz w:val="20"/>
          <w:lang w:eastAsia="es-MX"/>
        </w:rPr>
        <w:t>LEYENDA DE LA CLASIFICACIÓN</w:t>
      </w:r>
    </w:p>
    <w:p w:rsidR="008E69AC" w:rsidRPr="00DA07C8" w:rsidRDefault="008E69AC" w:rsidP="008E69AC">
      <w:pPr>
        <w:pStyle w:val="Textoindependiente"/>
        <w:spacing w:line="360" w:lineRule="auto"/>
        <w:rPr>
          <w:rFonts w:ascii="ITC Avant Garde" w:hAnsi="ITC Avant Garde"/>
          <w:bCs/>
          <w:color w:val="000000"/>
          <w:sz w:val="19"/>
          <w:szCs w:val="19"/>
          <w:lang w:eastAsia="es-MX"/>
        </w:rPr>
      </w:pPr>
      <w:r w:rsidRPr="00DA07C8">
        <w:rPr>
          <w:rFonts w:ascii="ITC Avant Garde" w:hAnsi="ITC Avant Garde"/>
          <w:b/>
          <w:bCs/>
          <w:color w:val="000000"/>
          <w:sz w:val="19"/>
          <w:szCs w:val="19"/>
          <w:lang w:eastAsia="es-MX"/>
        </w:rPr>
        <w:t>Fecha de Clasificación:</w:t>
      </w:r>
      <w:r w:rsidRPr="00DA07C8">
        <w:rPr>
          <w:rFonts w:ascii="ITC Avant Garde" w:hAnsi="ITC Avant Garde"/>
          <w:bCs/>
          <w:color w:val="000000"/>
          <w:sz w:val="19"/>
          <w:szCs w:val="19"/>
          <w:lang w:eastAsia="es-MX"/>
        </w:rPr>
        <w:t xml:space="preserve"> 13 de julio de 2016.</w:t>
      </w:r>
    </w:p>
    <w:p w:rsidR="008E69AC" w:rsidRPr="00DA07C8" w:rsidRDefault="008E69AC" w:rsidP="008E69AC">
      <w:pPr>
        <w:pStyle w:val="Textoindependiente"/>
        <w:spacing w:line="360" w:lineRule="auto"/>
        <w:jc w:val="both"/>
        <w:rPr>
          <w:rFonts w:ascii="ITC Avant Garde" w:hAnsi="ITC Avant Garde"/>
          <w:sz w:val="19"/>
          <w:szCs w:val="19"/>
        </w:rPr>
      </w:pPr>
      <w:r w:rsidRPr="00DA07C8">
        <w:rPr>
          <w:rFonts w:ascii="ITC Avant Garde" w:hAnsi="ITC Avant Garde"/>
          <w:b/>
          <w:bCs/>
          <w:color w:val="000000"/>
          <w:sz w:val="19"/>
          <w:szCs w:val="19"/>
          <w:lang w:eastAsia="es-MX"/>
        </w:rPr>
        <w:t>Unidad Administrativa:</w:t>
      </w:r>
      <w:r w:rsidRPr="00DA07C8">
        <w:rPr>
          <w:rFonts w:ascii="ITC Avant Garde" w:hAnsi="ITC Avant Garde"/>
          <w:bCs/>
          <w:color w:val="000000"/>
          <w:sz w:val="19"/>
          <w:szCs w:val="19"/>
          <w:lang w:eastAsia="es-MX"/>
        </w:rPr>
        <w:t xml:space="preserve"> </w:t>
      </w:r>
      <w:r w:rsidRPr="00DA07C8">
        <w:rPr>
          <w:rFonts w:ascii="ITC Avant Garde" w:hAnsi="ITC Avant Garde"/>
          <w:sz w:val="19"/>
          <w:szCs w:val="19"/>
        </w:rPr>
        <w:t xml:space="preserve">Secretaría Técnica del Pleno,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y conforme a la versión pública elaborada por la Dirección General de Sanciones y remitida mediante oficio IFT/225/UC/DG-SAN/0435/2016 de fecha 12 de agosto de 2016, por contener información </w:t>
      </w:r>
      <w:r w:rsidRPr="00DA07C8">
        <w:rPr>
          <w:rFonts w:ascii="ITC Avant Garde" w:hAnsi="ITC Avant Garde"/>
          <w:b/>
          <w:sz w:val="19"/>
          <w:szCs w:val="19"/>
        </w:rPr>
        <w:t>Confidencial.</w:t>
      </w:r>
    </w:p>
    <w:p w:rsidR="008E69AC" w:rsidRPr="00DA07C8" w:rsidRDefault="008E69AC" w:rsidP="008E69AC">
      <w:pPr>
        <w:pStyle w:val="Textoindependiente"/>
        <w:spacing w:line="360" w:lineRule="auto"/>
        <w:rPr>
          <w:rFonts w:ascii="ITC Avant Garde" w:hAnsi="ITC Avant Garde"/>
          <w:bCs/>
          <w:color w:val="000000"/>
          <w:sz w:val="19"/>
          <w:szCs w:val="19"/>
          <w:lang w:eastAsia="es-MX"/>
        </w:rPr>
      </w:pPr>
      <w:r w:rsidRPr="00DA07C8">
        <w:rPr>
          <w:rFonts w:ascii="ITC Avant Garde" w:hAnsi="ITC Avant Garde"/>
          <w:b/>
          <w:bCs/>
          <w:color w:val="000000"/>
          <w:sz w:val="19"/>
          <w:szCs w:val="19"/>
          <w:lang w:eastAsia="es-MX"/>
        </w:rPr>
        <w:t>Núm. de Resolución:</w:t>
      </w:r>
      <w:r w:rsidRPr="00DA07C8">
        <w:rPr>
          <w:rFonts w:ascii="ITC Avant Garde" w:hAnsi="ITC Avant Garde"/>
          <w:bCs/>
          <w:color w:val="000000"/>
          <w:sz w:val="19"/>
          <w:szCs w:val="19"/>
          <w:lang w:eastAsia="es-MX"/>
        </w:rPr>
        <w:t xml:space="preserve"> </w:t>
      </w:r>
      <w:r w:rsidRPr="00DA07C8">
        <w:rPr>
          <w:rFonts w:ascii="ITC Avant Garde" w:hAnsi="ITC Avant Garde"/>
          <w:sz w:val="19"/>
          <w:szCs w:val="19"/>
        </w:rPr>
        <w:t>P/IFT/130716/378.</w:t>
      </w:r>
    </w:p>
    <w:p w:rsidR="008E69AC" w:rsidRPr="00DA07C8" w:rsidRDefault="008E69AC" w:rsidP="008E69AC">
      <w:pPr>
        <w:pStyle w:val="Textoindependiente"/>
        <w:spacing w:line="360" w:lineRule="auto"/>
        <w:jc w:val="both"/>
        <w:rPr>
          <w:rFonts w:ascii="ITC Avant Garde" w:hAnsi="ITC Avant Garde"/>
          <w:bCs/>
          <w:color w:val="000000"/>
          <w:sz w:val="19"/>
          <w:szCs w:val="19"/>
          <w:lang w:eastAsia="es-MX"/>
        </w:rPr>
      </w:pPr>
      <w:r w:rsidRPr="00DA07C8">
        <w:rPr>
          <w:rFonts w:ascii="ITC Avant Garde" w:hAnsi="ITC Avant Garde"/>
          <w:b/>
          <w:bCs/>
          <w:color w:val="000000"/>
          <w:sz w:val="19"/>
          <w:szCs w:val="19"/>
          <w:lang w:eastAsia="es-MX"/>
        </w:rPr>
        <w:t>Descripción del asunto:</w:t>
      </w:r>
      <w:r w:rsidRPr="00DA07C8">
        <w:rPr>
          <w:rFonts w:ascii="ITC Avant Garde" w:hAnsi="ITC Avant Garde"/>
          <w:bCs/>
          <w:color w:val="000000"/>
          <w:sz w:val="19"/>
          <w:szCs w:val="19"/>
          <w:lang w:eastAsia="es-MX"/>
        </w:rPr>
        <w:t xml:space="preserve"> </w:t>
      </w:r>
      <w:r w:rsidRPr="00DA07C8">
        <w:rPr>
          <w:rFonts w:ascii="ITC Avant Garde" w:hAnsi="ITC Avant Garde"/>
          <w:sz w:val="19"/>
          <w:szCs w:val="19"/>
        </w:rPr>
        <w:t xml:space="preserve">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96.3 MHz, en el Municipio de </w:t>
      </w:r>
      <w:proofErr w:type="spellStart"/>
      <w:r w:rsidRPr="00DA07C8">
        <w:rPr>
          <w:rFonts w:ascii="ITC Avant Garde" w:hAnsi="ITC Avant Garde"/>
          <w:sz w:val="19"/>
          <w:szCs w:val="19"/>
        </w:rPr>
        <w:t>Altotonga</w:t>
      </w:r>
      <w:proofErr w:type="spellEnd"/>
      <w:r w:rsidRPr="00DA07C8">
        <w:rPr>
          <w:rFonts w:ascii="ITC Avant Garde" w:hAnsi="ITC Avant Garde"/>
          <w:sz w:val="19"/>
          <w:szCs w:val="19"/>
        </w:rPr>
        <w:t>, Estado de Veracruz, sin contar con la respectiva concesión, permiso o autorización.</w:t>
      </w:r>
    </w:p>
    <w:p w:rsidR="008E69AC" w:rsidRPr="00DA07C8" w:rsidRDefault="008E69AC" w:rsidP="008E69AC">
      <w:pPr>
        <w:pStyle w:val="Textoindependiente"/>
        <w:spacing w:line="360" w:lineRule="auto"/>
        <w:jc w:val="both"/>
        <w:rPr>
          <w:rFonts w:ascii="ITC Avant Garde" w:hAnsi="ITC Avant Garde"/>
          <w:bCs/>
          <w:color w:val="000000"/>
          <w:sz w:val="19"/>
          <w:szCs w:val="19"/>
          <w:lang w:eastAsia="es-MX"/>
        </w:rPr>
      </w:pPr>
      <w:r w:rsidRPr="00DA07C8">
        <w:rPr>
          <w:rFonts w:ascii="ITC Avant Garde" w:hAnsi="ITC Avant Garde"/>
          <w:b/>
          <w:bCs/>
          <w:color w:val="000000"/>
          <w:sz w:val="19"/>
          <w:szCs w:val="19"/>
          <w:lang w:eastAsia="es-MX"/>
        </w:rPr>
        <w:t>Fundamento legal:</w:t>
      </w:r>
      <w:r w:rsidRPr="00DA07C8">
        <w:rPr>
          <w:rFonts w:ascii="ITC Avant Garde" w:hAnsi="ITC Avant Garde"/>
          <w:bCs/>
          <w:color w:val="000000"/>
          <w:sz w:val="19"/>
          <w:szCs w:val="19"/>
          <w:lang w:eastAsia="es-MX"/>
        </w:rPr>
        <w:t xml:space="preserve"> </w:t>
      </w:r>
      <w:r w:rsidRPr="00DA07C8">
        <w:rPr>
          <w:rFonts w:ascii="ITC Avant Garde" w:hAnsi="ITC Avant Garde"/>
          <w:sz w:val="19"/>
          <w:szCs w:val="19"/>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8E69AC" w:rsidRPr="00DA07C8" w:rsidRDefault="008E69AC" w:rsidP="008E69AC">
      <w:pPr>
        <w:pStyle w:val="Textoindependiente"/>
        <w:spacing w:line="360" w:lineRule="auto"/>
        <w:jc w:val="both"/>
        <w:rPr>
          <w:rFonts w:ascii="ITC Avant Garde" w:hAnsi="ITC Avant Garde"/>
          <w:bCs/>
          <w:color w:val="000000"/>
          <w:sz w:val="19"/>
          <w:szCs w:val="19"/>
          <w:lang w:eastAsia="es-MX"/>
        </w:rPr>
      </w:pPr>
      <w:r w:rsidRPr="00DA07C8">
        <w:rPr>
          <w:rFonts w:ascii="ITC Avant Garde" w:hAnsi="ITC Avant Garde"/>
          <w:b/>
          <w:bCs/>
          <w:color w:val="000000"/>
          <w:sz w:val="19"/>
          <w:szCs w:val="19"/>
          <w:lang w:eastAsia="es-MX"/>
        </w:rPr>
        <w:t>Motivación:</w:t>
      </w:r>
      <w:r w:rsidRPr="00DA07C8">
        <w:rPr>
          <w:rFonts w:ascii="ITC Avant Garde" w:hAnsi="ITC Avant Garde"/>
          <w:bCs/>
          <w:color w:val="000000"/>
          <w:sz w:val="19"/>
          <w:szCs w:val="19"/>
          <w:lang w:eastAsia="es-MX"/>
        </w:rPr>
        <w:t xml:space="preserve"> </w:t>
      </w:r>
      <w:r w:rsidRPr="00DA07C8">
        <w:rPr>
          <w:rFonts w:ascii="ITC Avant Garde" w:hAnsi="ITC Avant Garde"/>
          <w:sz w:val="19"/>
          <w:szCs w:val="19"/>
        </w:rPr>
        <w:t>Contiene datos personales concernientes a una persona identificada o identificable.</w:t>
      </w:r>
    </w:p>
    <w:p w:rsidR="008E69AC" w:rsidRPr="00DA07C8" w:rsidRDefault="008E69AC" w:rsidP="008E69AC">
      <w:pPr>
        <w:pStyle w:val="Textoindependiente"/>
        <w:spacing w:line="360" w:lineRule="auto"/>
        <w:jc w:val="both"/>
        <w:rPr>
          <w:rFonts w:ascii="ITC Avant Garde" w:eastAsia="Times New Roman" w:hAnsi="ITC Avant Garde"/>
          <w:bCs/>
          <w:color w:val="000000"/>
          <w:sz w:val="19"/>
          <w:szCs w:val="19"/>
          <w:lang w:eastAsia="es-MX"/>
        </w:rPr>
      </w:pPr>
      <w:r w:rsidRPr="00DA07C8">
        <w:rPr>
          <w:rFonts w:ascii="ITC Avant Garde" w:hAnsi="ITC Avant Garde"/>
          <w:b/>
          <w:bCs/>
          <w:color w:val="000000"/>
          <w:sz w:val="19"/>
          <w:szCs w:val="19"/>
          <w:lang w:eastAsia="es-MX"/>
        </w:rPr>
        <w:t>Secciones Confidenciales:</w:t>
      </w:r>
      <w:r w:rsidRPr="00DA07C8">
        <w:rPr>
          <w:rFonts w:ascii="ITC Avant Garde" w:eastAsia="Times New Roman" w:hAnsi="ITC Avant Garde"/>
          <w:bCs/>
          <w:color w:val="000000"/>
          <w:sz w:val="19"/>
          <w:szCs w:val="19"/>
          <w:lang w:eastAsia="es-MX"/>
        </w:rPr>
        <w:t xml:space="preserve"> Las secciones marcadas en color azul, con la inscripción que dice </w:t>
      </w:r>
      <w:r w:rsidRPr="00DA07C8">
        <w:rPr>
          <w:rFonts w:ascii="ITC Avant Garde" w:eastAsia="Times New Roman" w:hAnsi="ITC Avant Garde"/>
          <w:b/>
          <w:bCs/>
          <w:color w:val="000000"/>
          <w:sz w:val="19"/>
          <w:szCs w:val="19"/>
          <w:lang w:eastAsia="es-MX"/>
        </w:rPr>
        <w:t>“</w:t>
      </w:r>
      <w:r w:rsidRPr="00DA07C8">
        <w:rPr>
          <w:rFonts w:ascii="ITC Avant Garde" w:eastAsia="Times New Roman" w:hAnsi="ITC Avant Garde"/>
          <w:b/>
          <w:bCs/>
          <w:color w:val="0000CC"/>
          <w:sz w:val="19"/>
          <w:szCs w:val="19"/>
          <w:lang w:eastAsia="es-MX"/>
        </w:rPr>
        <w:t>CONFIDENCIAL POR LEY”</w:t>
      </w:r>
      <w:r w:rsidRPr="00DA07C8">
        <w:rPr>
          <w:rFonts w:ascii="ITC Avant Garde" w:eastAsia="Times New Roman" w:hAnsi="ITC Avant Garde"/>
          <w:bCs/>
          <w:color w:val="000000"/>
          <w:sz w:val="19"/>
          <w:szCs w:val="19"/>
          <w:lang w:eastAsia="es-MX"/>
        </w:rPr>
        <w:t>.</w:t>
      </w:r>
    </w:p>
    <w:p w:rsidR="008E69AC" w:rsidRPr="00DA07C8" w:rsidRDefault="008E69AC" w:rsidP="008E69AC">
      <w:pPr>
        <w:pStyle w:val="Textoindependiente"/>
        <w:spacing w:line="360" w:lineRule="auto"/>
        <w:jc w:val="both"/>
        <w:rPr>
          <w:lang w:eastAsia="es-MX"/>
        </w:rPr>
        <w:sectPr w:rsidR="008E69AC" w:rsidRPr="00DA07C8" w:rsidSect="008E69AC">
          <w:headerReference w:type="even" r:id="rId8"/>
          <w:headerReference w:type="default" r:id="rId9"/>
          <w:footerReference w:type="default" r:id="rId10"/>
          <w:pgSz w:w="12240" w:h="15840"/>
          <w:pgMar w:top="1418" w:right="1701" w:bottom="1701" w:left="1701" w:header="709" w:footer="709" w:gutter="0"/>
          <w:pgNumType w:start="1"/>
          <w:cols w:space="708"/>
          <w:titlePg/>
          <w:docGrid w:linePitch="360"/>
        </w:sectPr>
      </w:pPr>
    </w:p>
    <w:p w:rsidR="00904600" w:rsidRPr="00DA07C8" w:rsidRDefault="00904600" w:rsidP="003818A1">
      <w:pPr>
        <w:pStyle w:val="Ttulo1"/>
        <w:spacing w:after="0" w:afterAutospacing="0"/>
        <w:ind w:right="3686"/>
        <w:jc w:val="both"/>
        <w:rPr>
          <w:rFonts w:ascii="ITC Avant Garde" w:hAnsi="ITC Avant Garde" w:cs="Arial"/>
          <w:sz w:val="22"/>
          <w:szCs w:val="22"/>
        </w:rPr>
      </w:pPr>
      <w:r w:rsidRPr="00DA07C8">
        <w:rPr>
          <w:rFonts w:ascii="ITC Avant Garde" w:hAnsi="ITC Avant Garde"/>
          <w:caps/>
          <w:sz w:val="22"/>
          <w:szCs w:val="22"/>
        </w:rPr>
        <w:lastRenderedPageBreak/>
        <w:t xml:space="preserve">PROPIETARIO, Y/O POSEEDOR, Y/O RESPONSABLE, Y/O ENCARGADO de las instalaciones y equipos de radiodifusión operando la frecuencia </w:t>
      </w:r>
      <w:r w:rsidRPr="00DA07C8">
        <w:rPr>
          <w:rFonts w:ascii="ITC Avant Garde" w:hAnsi="ITC Avant Garde" w:cs="Arial"/>
          <w:sz w:val="22"/>
          <w:szCs w:val="22"/>
        </w:rPr>
        <w:t xml:space="preserve">96.3 </w:t>
      </w:r>
      <w:r w:rsidR="00706CF5" w:rsidRPr="00DA07C8">
        <w:rPr>
          <w:rFonts w:ascii="ITC Avant Garde" w:hAnsi="ITC Avant Garde" w:cs="Arial"/>
          <w:sz w:val="22"/>
          <w:szCs w:val="22"/>
        </w:rPr>
        <w:t>MHz</w:t>
      </w:r>
      <w:r w:rsidRPr="00DA07C8">
        <w:rPr>
          <w:rFonts w:ascii="ITC Avant Garde" w:hAnsi="ITC Avant Garde" w:cs="Arial"/>
          <w:sz w:val="22"/>
          <w:szCs w:val="22"/>
        </w:rPr>
        <w:t>.</w:t>
      </w:r>
    </w:p>
    <w:p w:rsidR="00E65075" w:rsidRPr="00DA07C8" w:rsidRDefault="00E65075" w:rsidP="00904600">
      <w:pPr>
        <w:spacing w:after="0" w:line="240" w:lineRule="auto"/>
        <w:ind w:right="3967"/>
        <w:jc w:val="both"/>
        <w:rPr>
          <w:rFonts w:ascii="ITC Avant Garde" w:hAnsi="ITC Avant Garde" w:cs="Arial"/>
          <w:b/>
        </w:rPr>
      </w:pPr>
    </w:p>
    <w:p w:rsidR="00904600" w:rsidRPr="00DA07C8" w:rsidRDefault="00C773F6" w:rsidP="003818A1">
      <w:pPr>
        <w:spacing w:after="0" w:line="240" w:lineRule="auto"/>
        <w:ind w:right="3967"/>
        <w:jc w:val="both"/>
        <w:rPr>
          <w:rFonts w:ascii="ITC Avant Garde" w:hAnsi="ITC Avant Garde"/>
          <w:caps/>
        </w:rPr>
      </w:pPr>
      <w:r w:rsidRPr="00DA07C8">
        <w:rPr>
          <w:rFonts w:ascii="ITC Avant Garde" w:eastAsia="Times New Roman" w:hAnsi="ITC Avant Garde"/>
          <w:b/>
          <w:bCs/>
          <w:color w:val="000000"/>
          <w:sz w:val="20"/>
          <w:szCs w:val="20"/>
          <w:lang w:eastAsia="es-MX"/>
        </w:rPr>
        <w:t>“</w:t>
      </w:r>
      <w:r w:rsidRPr="00DA07C8">
        <w:rPr>
          <w:rFonts w:ascii="ITC Avant Garde" w:eastAsia="Times New Roman" w:hAnsi="ITC Avant Garde"/>
          <w:b/>
          <w:bCs/>
          <w:color w:val="0000CC"/>
          <w:sz w:val="20"/>
          <w:szCs w:val="20"/>
          <w:lang w:eastAsia="es-MX"/>
        </w:rPr>
        <w:t>CONFIDENCIAL POR LEY”</w:t>
      </w:r>
      <w:r w:rsidRPr="00DA07C8">
        <w:rPr>
          <w:rFonts w:ascii="ITC Avant Garde" w:eastAsia="Times New Roman" w:hAnsi="ITC Avant Garde"/>
          <w:bCs/>
          <w:color w:val="000000"/>
          <w:sz w:val="20"/>
          <w:szCs w:val="20"/>
          <w:lang w:eastAsia="es-MX"/>
        </w:rPr>
        <w:t xml:space="preserve">. </w:t>
      </w:r>
      <w:r w:rsidR="00904600" w:rsidRPr="00DA07C8">
        <w:rPr>
          <w:rFonts w:ascii="ITC Avant Garde" w:hAnsi="ITC Avant Garde"/>
        </w:rPr>
        <w:t xml:space="preserve">Municipio de </w:t>
      </w:r>
      <w:proofErr w:type="spellStart"/>
      <w:r w:rsidR="00904600" w:rsidRPr="00DA07C8">
        <w:rPr>
          <w:rFonts w:ascii="ITC Avant Garde" w:hAnsi="ITC Avant Garde"/>
        </w:rPr>
        <w:t>Altotonga</w:t>
      </w:r>
      <w:proofErr w:type="spellEnd"/>
      <w:r w:rsidR="00904600" w:rsidRPr="00DA07C8">
        <w:rPr>
          <w:rFonts w:ascii="ITC Avant Garde" w:hAnsi="ITC Avant Garde"/>
        </w:rPr>
        <w:t>, Estado de Veracruz</w:t>
      </w:r>
      <w:r w:rsidR="00904600" w:rsidRPr="00DA07C8">
        <w:rPr>
          <w:rFonts w:ascii="ITC Avant Garde" w:hAnsi="ITC Avant Garde"/>
          <w:caps/>
        </w:rPr>
        <w:t>.</w:t>
      </w:r>
    </w:p>
    <w:p w:rsidR="00D479CF" w:rsidRPr="00DA07C8" w:rsidRDefault="00DB4A9B" w:rsidP="00DD2ABA">
      <w:pPr>
        <w:pStyle w:val="Textoindependiente"/>
        <w:spacing w:before="240" w:after="0" w:line="360" w:lineRule="auto"/>
        <w:jc w:val="both"/>
        <w:rPr>
          <w:rFonts w:ascii="ITC Avant Garde" w:eastAsia="Times New Roman" w:hAnsi="ITC Avant Garde"/>
          <w:bCs/>
          <w:color w:val="000000"/>
          <w:lang w:eastAsia="es-MX"/>
        </w:rPr>
      </w:pPr>
      <w:r w:rsidRPr="00DA07C8">
        <w:rPr>
          <w:rFonts w:ascii="ITC Avant Garde" w:eastAsia="Times New Roman" w:hAnsi="ITC Avant Garde"/>
          <w:b/>
          <w:bCs/>
          <w:color w:val="000000"/>
          <w:lang w:eastAsia="es-MX"/>
        </w:rPr>
        <w:t>Ciudad de México</w:t>
      </w:r>
      <w:r w:rsidR="005D2906" w:rsidRPr="00DA07C8">
        <w:rPr>
          <w:rFonts w:ascii="ITC Avant Garde" w:eastAsia="Times New Roman" w:hAnsi="ITC Avant Garde"/>
          <w:b/>
          <w:bCs/>
          <w:color w:val="000000"/>
          <w:lang w:eastAsia="es-MX"/>
        </w:rPr>
        <w:t xml:space="preserve">, </w:t>
      </w:r>
      <w:r w:rsidR="008B63C8" w:rsidRPr="00DA07C8">
        <w:rPr>
          <w:rFonts w:ascii="ITC Avant Garde" w:eastAsia="Times New Roman" w:hAnsi="ITC Avant Garde"/>
          <w:b/>
          <w:bCs/>
          <w:color w:val="000000"/>
          <w:lang w:eastAsia="es-MX"/>
        </w:rPr>
        <w:t xml:space="preserve">a </w:t>
      </w:r>
      <w:r w:rsidR="0080504D" w:rsidRPr="00DA07C8">
        <w:rPr>
          <w:rFonts w:ascii="ITC Avant Garde" w:eastAsia="Times New Roman" w:hAnsi="ITC Avant Garde"/>
          <w:b/>
          <w:bCs/>
          <w:color w:val="000000"/>
          <w:lang w:eastAsia="es-MX"/>
        </w:rPr>
        <w:t>trece</w:t>
      </w:r>
      <w:r w:rsidR="002A5FA5" w:rsidRPr="00DA07C8">
        <w:rPr>
          <w:rFonts w:ascii="ITC Avant Garde" w:eastAsia="Times New Roman" w:hAnsi="ITC Avant Garde"/>
          <w:b/>
          <w:bCs/>
          <w:color w:val="000000"/>
          <w:lang w:eastAsia="es-MX"/>
        </w:rPr>
        <w:t xml:space="preserve"> </w:t>
      </w:r>
      <w:r w:rsidR="001A18E4" w:rsidRPr="00DA07C8">
        <w:rPr>
          <w:rFonts w:ascii="ITC Avant Garde" w:eastAsia="Times New Roman" w:hAnsi="ITC Avant Garde"/>
          <w:b/>
          <w:bCs/>
          <w:color w:val="000000"/>
          <w:lang w:eastAsia="es-MX"/>
        </w:rPr>
        <w:t xml:space="preserve">de </w:t>
      </w:r>
      <w:r w:rsidR="0094218E" w:rsidRPr="00DA07C8">
        <w:rPr>
          <w:rFonts w:ascii="ITC Avant Garde" w:eastAsia="Times New Roman" w:hAnsi="ITC Avant Garde"/>
          <w:b/>
          <w:bCs/>
          <w:color w:val="000000"/>
          <w:lang w:eastAsia="es-MX"/>
        </w:rPr>
        <w:t>ju</w:t>
      </w:r>
      <w:r w:rsidR="0080504D" w:rsidRPr="00DA07C8">
        <w:rPr>
          <w:rFonts w:ascii="ITC Avant Garde" w:eastAsia="Times New Roman" w:hAnsi="ITC Avant Garde"/>
          <w:b/>
          <w:bCs/>
          <w:color w:val="000000"/>
          <w:lang w:eastAsia="es-MX"/>
        </w:rPr>
        <w:t>l</w:t>
      </w:r>
      <w:r w:rsidR="0094218E" w:rsidRPr="00DA07C8">
        <w:rPr>
          <w:rFonts w:ascii="ITC Avant Garde" w:eastAsia="Times New Roman" w:hAnsi="ITC Avant Garde"/>
          <w:b/>
          <w:bCs/>
          <w:color w:val="000000"/>
          <w:lang w:eastAsia="es-MX"/>
        </w:rPr>
        <w:t xml:space="preserve">io </w:t>
      </w:r>
      <w:r w:rsidR="001A18E4" w:rsidRPr="00DA07C8">
        <w:rPr>
          <w:rFonts w:ascii="ITC Avant Garde" w:eastAsia="Times New Roman" w:hAnsi="ITC Avant Garde"/>
          <w:b/>
          <w:bCs/>
          <w:color w:val="000000"/>
          <w:lang w:eastAsia="es-MX"/>
        </w:rPr>
        <w:t>de dos mil dieciséis</w:t>
      </w:r>
      <w:r w:rsidR="007B2D6E" w:rsidRPr="00DA07C8">
        <w:rPr>
          <w:rFonts w:ascii="ITC Avant Garde" w:eastAsia="Times New Roman" w:hAnsi="ITC Avant Garde"/>
          <w:b/>
          <w:bCs/>
          <w:color w:val="000000"/>
          <w:lang w:eastAsia="es-MX"/>
        </w:rPr>
        <w:t>.-</w:t>
      </w:r>
      <w:r w:rsidR="006578F7" w:rsidRPr="00DA07C8">
        <w:rPr>
          <w:rFonts w:ascii="ITC Avant Garde" w:eastAsia="Times New Roman" w:hAnsi="ITC Avant Garde"/>
          <w:bCs/>
          <w:color w:val="000000"/>
          <w:lang w:eastAsia="es-MX"/>
        </w:rPr>
        <w:t xml:space="preserve"> Visto para resolver el expediente </w:t>
      </w:r>
      <w:r w:rsidR="00C779FB" w:rsidRPr="00DA07C8">
        <w:rPr>
          <w:rFonts w:ascii="ITC Avant Garde" w:hAnsi="ITC Avant Garde"/>
          <w:b/>
        </w:rPr>
        <w:t>E</w:t>
      </w:r>
      <w:r w:rsidR="0094218E" w:rsidRPr="00DA07C8">
        <w:rPr>
          <w:rFonts w:ascii="ITC Avant Garde" w:hAnsi="ITC Avant Garde"/>
          <w:b/>
        </w:rPr>
        <w:t>.</w:t>
      </w:r>
      <w:r w:rsidR="00C779FB" w:rsidRPr="00DA07C8">
        <w:rPr>
          <w:rFonts w:ascii="ITC Avant Garde" w:hAnsi="ITC Avant Garde"/>
          <w:b/>
        </w:rPr>
        <w:t>IFT.UC.DG-</w:t>
      </w:r>
      <w:r w:rsidR="00836929" w:rsidRPr="00DA07C8">
        <w:rPr>
          <w:rFonts w:ascii="ITC Avant Garde" w:hAnsi="ITC Avant Garde"/>
          <w:b/>
        </w:rPr>
        <w:t>SAN.</w:t>
      </w:r>
      <w:r w:rsidR="00C779FB" w:rsidRPr="00DA07C8">
        <w:rPr>
          <w:rFonts w:ascii="ITC Avant Garde" w:hAnsi="ITC Avant Garde"/>
          <w:b/>
        </w:rPr>
        <w:t>IV</w:t>
      </w:r>
      <w:r w:rsidR="00913E08" w:rsidRPr="00DA07C8">
        <w:rPr>
          <w:rFonts w:ascii="ITC Avant Garde" w:hAnsi="ITC Avant Garde"/>
          <w:b/>
        </w:rPr>
        <w:t>.</w:t>
      </w:r>
      <w:r w:rsidR="00904600" w:rsidRPr="00DA07C8">
        <w:rPr>
          <w:rFonts w:ascii="ITC Avant Garde" w:hAnsi="ITC Avant Garde"/>
          <w:b/>
        </w:rPr>
        <w:t>00</w:t>
      </w:r>
      <w:r w:rsidR="0094218E" w:rsidRPr="00DA07C8">
        <w:rPr>
          <w:rFonts w:ascii="ITC Avant Garde" w:hAnsi="ITC Avant Garde"/>
          <w:b/>
        </w:rPr>
        <w:t>2</w:t>
      </w:r>
      <w:r w:rsidR="00904600" w:rsidRPr="00DA07C8">
        <w:rPr>
          <w:rFonts w:ascii="ITC Avant Garde" w:hAnsi="ITC Avant Garde"/>
          <w:b/>
        </w:rPr>
        <w:t>7</w:t>
      </w:r>
      <w:r w:rsidR="00802C4F" w:rsidRPr="00DA07C8">
        <w:rPr>
          <w:rFonts w:ascii="ITC Avant Garde" w:hAnsi="ITC Avant Garde"/>
          <w:b/>
        </w:rPr>
        <w:t>/</w:t>
      </w:r>
      <w:r w:rsidR="0094218E" w:rsidRPr="00DA07C8">
        <w:rPr>
          <w:rFonts w:ascii="ITC Avant Garde" w:hAnsi="ITC Avant Garde"/>
          <w:b/>
        </w:rPr>
        <w:t>2016</w:t>
      </w:r>
      <w:r w:rsidR="0025557E" w:rsidRPr="00DA07C8">
        <w:rPr>
          <w:rFonts w:ascii="ITC Avant Garde" w:eastAsia="Times New Roman" w:hAnsi="ITC Avant Garde"/>
          <w:bCs/>
          <w:color w:val="000000"/>
          <w:lang w:eastAsia="es-MX"/>
        </w:rPr>
        <w:t xml:space="preserve">, </w:t>
      </w:r>
      <w:r w:rsidR="006578F7" w:rsidRPr="00DA07C8">
        <w:rPr>
          <w:rFonts w:ascii="ITC Avant Garde" w:eastAsia="Times New Roman" w:hAnsi="ITC Avant Garde"/>
          <w:bCs/>
          <w:color w:val="000000"/>
          <w:lang w:eastAsia="es-MX"/>
        </w:rPr>
        <w:t>formado con motivo del procedimiento administrativo de imposición de sanci</w:t>
      </w:r>
      <w:r w:rsidR="006941F6" w:rsidRPr="00DA07C8">
        <w:rPr>
          <w:rFonts w:ascii="ITC Avant Garde" w:eastAsia="Times New Roman" w:hAnsi="ITC Avant Garde"/>
          <w:bCs/>
          <w:color w:val="000000"/>
          <w:lang w:eastAsia="es-MX"/>
        </w:rPr>
        <w:t>ones</w:t>
      </w:r>
      <w:r w:rsidR="007C47AC" w:rsidRPr="00DA07C8">
        <w:rPr>
          <w:rFonts w:ascii="ITC Avant Garde" w:eastAsia="Times New Roman" w:hAnsi="ITC Avant Garde"/>
          <w:bCs/>
          <w:color w:val="000000"/>
          <w:lang w:eastAsia="es-MX"/>
        </w:rPr>
        <w:t xml:space="preserve"> y declaratoria de pérdida de bienes</w:t>
      </w:r>
      <w:r w:rsidR="00375899" w:rsidRPr="00DA07C8">
        <w:rPr>
          <w:rFonts w:ascii="ITC Avant Garde" w:eastAsia="Times New Roman" w:hAnsi="ITC Avant Garde"/>
          <w:bCs/>
          <w:color w:val="000000"/>
          <w:lang w:eastAsia="es-MX"/>
        </w:rPr>
        <w:t xml:space="preserve">, instalaciones y equipos </w:t>
      </w:r>
      <w:r w:rsidR="007C47AC" w:rsidRPr="00DA07C8">
        <w:rPr>
          <w:rFonts w:ascii="ITC Avant Garde" w:eastAsia="Times New Roman" w:hAnsi="ITC Avant Garde"/>
          <w:bCs/>
          <w:color w:val="000000"/>
          <w:lang w:eastAsia="es-MX"/>
        </w:rPr>
        <w:t>en beneficio de la Nación</w:t>
      </w:r>
      <w:r w:rsidR="008147ED" w:rsidRPr="00DA07C8">
        <w:rPr>
          <w:rFonts w:ascii="ITC Avant Garde" w:eastAsia="Times New Roman" w:hAnsi="ITC Avant Garde"/>
          <w:bCs/>
          <w:color w:val="000000"/>
          <w:lang w:eastAsia="es-MX"/>
        </w:rPr>
        <w:t>,</w:t>
      </w:r>
      <w:r w:rsidR="006578F7" w:rsidRPr="00DA07C8">
        <w:rPr>
          <w:rFonts w:ascii="ITC Avant Garde" w:eastAsia="Times New Roman" w:hAnsi="ITC Avant Garde"/>
          <w:bCs/>
          <w:color w:val="000000"/>
          <w:lang w:eastAsia="es-MX"/>
        </w:rPr>
        <w:t xml:space="preserve"> iniciado </w:t>
      </w:r>
      <w:r w:rsidR="00E63148" w:rsidRPr="00DA07C8">
        <w:rPr>
          <w:rFonts w:ascii="ITC Avant Garde" w:eastAsia="Times New Roman" w:hAnsi="ITC Avant Garde"/>
          <w:bCs/>
          <w:color w:val="000000"/>
          <w:lang w:eastAsia="es-MX"/>
        </w:rPr>
        <w:t>mediante acuerdo de</w:t>
      </w:r>
      <w:r w:rsidR="000002CD" w:rsidRPr="00DA07C8">
        <w:rPr>
          <w:rFonts w:ascii="ITC Avant Garde" w:eastAsia="Times New Roman" w:hAnsi="ITC Avant Garde"/>
          <w:bCs/>
          <w:color w:val="000000"/>
          <w:lang w:eastAsia="es-MX"/>
        </w:rPr>
        <w:t xml:space="preserve"> </w:t>
      </w:r>
      <w:r w:rsidR="0094218E" w:rsidRPr="00DA07C8">
        <w:rPr>
          <w:rFonts w:ascii="ITC Avant Garde" w:eastAsia="Times New Roman" w:hAnsi="ITC Avant Garde"/>
          <w:bCs/>
          <w:color w:val="000000"/>
          <w:lang w:eastAsia="es-MX"/>
        </w:rPr>
        <w:t>veinti</w:t>
      </w:r>
      <w:r w:rsidR="00904600" w:rsidRPr="00DA07C8">
        <w:rPr>
          <w:rFonts w:ascii="ITC Avant Garde" w:eastAsia="Times New Roman" w:hAnsi="ITC Avant Garde"/>
          <w:bCs/>
          <w:color w:val="000000"/>
          <w:lang w:eastAsia="es-MX"/>
        </w:rPr>
        <w:t xml:space="preserve">cinco </w:t>
      </w:r>
      <w:r w:rsidR="001A18E4" w:rsidRPr="00DA07C8">
        <w:rPr>
          <w:rFonts w:ascii="ITC Avant Garde" w:eastAsia="Times New Roman" w:hAnsi="ITC Avant Garde"/>
          <w:bCs/>
          <w:color w:val="000000"/>
          <w:lang w:eastAsia="es-MX"/>
        </w:rPr>
        <w:t xml:space="preserve">de </w:t>
      </w:r>
      <w:r w:rsidR="00904600" w:rsidRPr="00DA07C8">
        <w:rPr>
          <w:rFonts w:ascii="ITC Avant Garde" w:eastAsia="Times New Roman" w:hAnsi="ITC Avant Garde"/>
          <w:bCs/>
          <w:color w:val="000000"/>
          <w:lang w:eastAsia="es-MX"/>
        </w:rPr>
        <w:t xml:space="preserve">abril </w:t>
      </w:r>
      <w:r w:rsidR="001A18E4" w:rsidRPr="00DA07C8">
        <w:rPr>
          <w:rFonts w:ascii="ITC Avant Garde" w:eastAsia="Times New Roman" w:hAnsi="ITC Avant Garde"/>
          <w:bCs/>
          <w:color w:val="000000"/>
          <w:lang w:eastAsia="es-MX"/>
        </w:rPr>
        <w:t>de dos mil dieciséis</w:t>
      </w:r>
      <w:r w:rsidR="00E63148" w:rsidRPr="00DA07C8">
        <w:rPr>
          <w:rFonts w:ascii="ITC Avant Garde" w:eastAsia="Times New Roman" w:hAnsi="ITC Avant Garde"/>
          <w:bCs/>
          <w:color w:val="000000"/>
          <w:lang w:eastAsia="es-MX"/>
        </w:rPr>
        <w:t xml:space="preserve"> y notificado el </w:t>
      </w:r>
      <w:r w:rsidR="0094218E" w:rsidRPr="00DA07C8">
        <w:rPr>
          <w:rFonts w:ascii="ITC Avant Garde" w:eastAsia="Times New Roman" w:hAnsi="ITC Avant Garde"/>
          <w:bCs/>
          <w:color w:val="000000"/>
          <w:lang w:eastAsia="es-MX"/>
        </w:rPr>
        <w:t xml:space="preserve">día </w:t>
      </w:r>
      <w:r w:rsidR="00904600" w:rsidRPr="00DA07C8">
        <w:rPr>
          <w:rFonts w:ascii="ITC Avant Garde" w:eastAsia="Times New Roman" w:hAnsi="ITC Avant Garde"/>
          <w:bCs/>
          <w:color w:val="000000"/>
          <w:lang w:eastAsia="es-MX"/>
        </w:rPr>
        <w:t xml:space="preserve">veintiocho </w:t>
      </w:r>
      <w:r w:rsidR="0094218E" w:rsidRPr="00DA07C8">
        <w:rPr>
          <w:rFonts w:ascii="ITC Avant Garde" w:eastAsia="Times New Roman" w:hAnsi="ITC Avant Garde"/>
          <w:bCs/>
          <w:color w:val="000000"/>
          <w:lang w:eastAsia="es-MX"/>
        </w:rPr>
        <w:t xml:space="preserve">siguiente </w:t>
      </w:r>
      <w:r w:rsidRPr="00DA07C8">
        <w:rPr>
          <w:rFonts w:ascii="ITC Avant Garde" w:eastAsia="Times New Roman" w:hAnsi="ITC Avant Garde"/>
          <w:bCs/>
          <w:color w:val="000000"/>
          <w:lang w:eastAsia="es-MX"/>
        </w:rPr>
        <w:t xml:space="preserve">por conducto de la Unidad de Cumplimiento del </w:t>
      </w:r>
      <w:r w:rsidR="006941F6" w:rsidRPr="00DA07C8">
        <w:rPr>
          <w:rFonts w:ascii="ITC Avant Garde" w:eastAsia="Times New Roman" w:hAnsi="ITC Avant Garde"/>
          <w:bCs/>
          <w:color w:val="000000"/>
          <w:lang w:eastAsia="es-MX"/>
        </w:rPr>
        <w:t>Instituto Federal de Telecomunicaciones (</w:t>
      </w:r>
      <w:r w:rsidRPr="00DA07C8">
        <w:rPr>
          <w:rFonts w:ascii="ITC Avant Garde" w:eastAsia="Times New Roman" w:hAnsi="ITC Avant Garde"/>
          <w:bCs/>
          <w:color w:val="000000"/>
          <w:lang w:eastAsia="es-MX"/>
        </w:rPr>
        <w:t xml:space="preserve">el </w:t>
      </w:r>
      <w:r w:rsidR="006941F6" w:rsidRPr="00DA07C8">
        <w:rPr>
          <w:rFonts w:ascii="ITC Avant Garde" w:eastAsia="Times New Roman" w:hAnsi="ITC Avant Garde"/>
          <w:b/>
          <w:bCs/>
          <w:color w:val="000000"/>
          <w:lang w:eastAsia="es-MX"/>
        </w:rPr>
        <w:t>“IFT</w:t>
      </w:r>
      <w:r w:rsidR="00E65075" w:rsidRPr="00DA07C8">
        <w:rPr>
          <w:rFonts w:ascii="ITC Avant Garde" w:eastAsia="Times New Roman" w:hAnsi="ITC Avant Garde"/>
          <w:b/>
          <w:bCs/>
          <w:color w:val="000000"/>
          <w:lang w:eastAsia="es-MX"/>
        </w:rPr>
        <w:t>”</w:t>
      </w:r>
      <w:r w:rsidR="006941F6" w:rsidRPr="00DA07C8">
        <w:rPr>
          <w:rFonts w:ascii="ITC Avant Garde" w:eastAsia="Times New Roman" w:hAnsi="ITC Avant Garde"/>
          <w:b/>
          <w:bCs/>
          <w:color w:val="000000"/>
          <w:lang w:eastAsia="es-MX"/>
        </w:rPr>
        <w:t xml:space="preserve"> </w:t>
      </w:r>
      <w:r w:rsidR="006941F6" w:rsidRPr="00DA07C8">
        <w:rPr>
          <w:rFonts w:ascii="ITC Avant Garde" w:eastAsia="Times New Roman" w:hAnsi="ITC Avant Garde"/>
          <w:bCs/>
          <w:color w:val="000000"/>
          <w:lang w:eastAsia="es-MX"/>
        </w:rPr>
        <w:t>o</w:t>
      </w:r>
      <w:r w:rsidR="006941F6" w:rsidRPr="00DA07C8">
        <w:rPr>
          <w:rFonts w:ascii="ITC Avant Garde" w:eastAsia="Times New Roman" w:hAnsi="ITC Avant Garde"/>
          <w:b/>
          <w:bCs/>
          <w:color w:val="000000"/>
          <w:lang w:eastAsia="es-MX"/>
        </w:rPr>
        <w:t xml:space="preserve"> </w:t>
      </w:r>
      <w:r w:rsidR="00E65075" w:rsidRPr="00DA07C8">
        <w:rPr>
          <w:rFonts w:ascii="ITC Avant Garde" w:eastAsia="Times New Roman" w:hAnsi="ITC Avant Garde"/>
          <w:b/>
          <w:bCs/>
          <w:color w:val="000000"/>
          <w:lang w:eastAsia="es-MX"/>
        </w:rPr>
        <w:t>“</w:t>
      </w:r>
      <w:r w:rsidR="006941F6" w:rsidRPr="00DA07C8">
        <w:rPr>
          <w:rFonts w:ascii="ITC Avant Garde" w:eastAsia="Times New Roman" w:hAnsi="ITC Avant Garde"/>
          <w:b/>
          <w:bCs/>
          <w:color w:val="000000"/>
          <w:lang w:eastAsia="es-MX"/>
        </w:rPr>
        <w:t>Instituto”</w:t>
      </w:r>
      <w:r w:rsidR="006941F6" w:rsidRPr="00DA07C8">
        <w:rPr>
          <w:rFonts w:ascii="ITC Avant Garde" w:eastAsia="Times New Roman" w:hAnsi="ITC Avant Garde"/>
          <w:bCs/>
          <w:color w:val="000000"/>
          <w:lang w:eastAsia="es-MX"/>
        </w:rPr>
        <w:t>), en contra de</w:t>
      </w:r>
      <w:r w:rsidR="0094218E" w:rsidRPr="00DA07C8">
        <w:rPr>
          <w:rFonts w:ascii="ITC Avant Garde" w:eastAsia="Times New Roman" w:hAnsi="ITC Avant Garde"/>
          <w:bCs/>
          <w:color w:val="000000"/>
          <w:lang w:eastAsia="es-MX"/>
        </w:rPr>
        <w:t xml:space="preserve"> </w:t>
      </w:r>
      <w:r w:rsidR="00C773F6" w:rsidRPr="00DA07C8">
        <w:rPr>
          <w:rFonts w:ascii="ITC Avant Garde" w:eastAsia="Times New Roman" w:hAnsi="ITC Avant Garde"/>
          <w:b/>
          <w:bCs/>
          <w:color w:val="000000"/>
          <w:sz w:val="20"/>
          <w:szCs w:val="20"/>
          <w:lang w:eastAsia="es-MX"/>
        </w:rPr>
        <w:t>“</w:t>
      </w:r>
      <w:r w:rsidR="00C773F6" w:rsidRPr="00DA07C8">
        <w:rPr>
          <w:rFonts w:ascii="ITC Avant Garde" w:eastAsia="Times New Roman" w:hAnsi="ITC Avant Garde"/>
          <w:b/>
          <w:bCs/>
          <w:color w:val="0000CC"/>
          <w:sz w:val="20"/>
          <w:szCs w:val="20"/>
          <w:lang w:eastAsia="es-MX"/>
        </w:rPr>
        <w:t>CONFIDENCIAL POR LEY”</w:t>
      </w:r>
      <w:r w:rsidR="00C773F6" w:rsidRPr="00DA07C8">
        <w:rPr>
          <w:rFonts w:ascii="ITC Avant Garde" w:eastAsia="Times New Roman" w:hAnsi="ITC Avant Garde"/>
          <w:bCs/>
          <w:color w:val="000000"/>
          <w:sz w:val="20"/>
          <w:szCs w:val="20"/>
          <w:lang w:eastAsia="es-MX"/>
        </w:rPr>
        <w:t xml:space="preserve"> </w:t>
      </w:r>
      <w:r w:rsidR="00E65075" w:rsidRPr="00DA07C8">
        <w:rPr>
          <w:rFonts w:ascii="ITC Avant Garde" w:hAnsi="ITC Avant Garde"/>
          <w:b/>
        </w:rPr>
        <w:t xml:space="preserve">y/o propietario, y/o poseedor, y/o responsable, y/o encargado de las instalaciones y equipos de radiodifusión operando la frecuencia </w:t>
      </w:r>
      <w:r w:rsidR="00904600" w:rsidRPr="00DA07C8">
        <w:rPr>
          <w:rFonts w:ascii="ITC Avant Garde" w:hAnsi="ITC Avant Garde" w:cs="Arial"/>
          <w:b/>
        </w:rPr>
        <w:t xml:space="preserve">96.3 </w:t>
      </w:r>
      <w:r w:rsidR="00706CF5" w:rsidRPr="00DA07C8">
        <w:rPr>
          <w:rFonts w:ascii="ITC Avant Garde" w:hAnsi="ITC Avant Garde" w:cs="Arial"/>
          <w:b/>
        </w:rPr>
        <w:t>MHz</w:t>
      </w:r>
      <w:r w:rsidR="00E65075" w:rsidRPr="00DA07C8">
        <w:rPr>
          <w:rFonts w:ascii="ITC Avant Garde" w:hAnsi="ITC Avant Garde" w:cs="Arial"/>
          <w:b/>
        </w:rPr>
        <w:t>,</w:t>
      </w:r>
      <w:r w:rsidRPr="00DA07C8">
        <w:rPr>
          <w:rFonts w:ascii="ITC Avant Garde" w:hAnsi="ITC Avant Garde"/>
        </w:rPr>
        <w:t xml:space="preserve"> </w:t>
      </w:r>
      <w:r w:rsidR="00E65075" w:rsidRPr="00DA07C8">
        <w:rPr>
          <w:rFonts w:ascii="ITC Avant Garde" w:hAnsi="ITC Avant Garde"/>
        </w:rPr>
        <w:t xml:space="preserve">en lo sucesivo </w:t>
      </w:r>
      <w:r w:rsidR="00904600" w:rsidRPr="00DA07C8">
        <w:rPr>
          <w:rFonts w:ascii="ITC Avant Garde" w:hAnsi="ITC Avant Garde"/>
        </w:rPr>
        <w:t xml:space="preserve">el </w:t>
      </w:r>
      <w:r w:rsidR="00904600" w:rsidRPr="00DA07C8">
        <w:rPr>
          <w:rFonts w:ascii="ITC Avant Garde" w:hAnsi="ITC Avant Garde"/>
          <w:b/>
        </w:rPr>
        <w:t>“PRESUNTO RESPONSABLE”</w:t>
      </w:r>
      <w:r w:rsidR="00904600" w:rsidRPr="00DA07C8">
        <w:rPr>
          <w:rFonts w:ascii="ITC Avant Garde" w:hAnsi="ITC Avant Garde"/>
        </w:rPr>
        <w:t xml:space="preserve">, </w:t>
      </w:r>
      <w:r w:rsidR="007549DD" w:rsidRPr="00DA07C8">
        <w:rPr>
          <w:rFonts w:ascii="ITC Avant Garde" w:hAnsi="ITC Avant Garde"/>
        </w:rPr>
        <w:t xml:space="preserve">en el domicilio </w:t>
      </w:r>
      <w:r w:rsidR="00904600" w:rsidRPr="00DA07C8">
        <w:rPr>
          <w:rFonts w:ascii="ITC Avant Garde" w:hAnsi="ITC Avant Garde"/>
        </w:rPr>
        <w:t xml:space="preserve">ubicado en </w:t>
      </w:r>
      <w:r w:rsidR="00C773F6" w:rsidRPr="00DA07C8">
        <w:rPr>
          <w:rFonts w:ascii="ITC Avant Garde" w:eastAsia="Times New Roman" w:hAnsi="ITC Avant Garde"/>
          <w:b/>
          <w:bCs/>
          <w:color w:val="000000"/>
          <w:sz w:val="20"/>
          <w:szCs w:val="20"/>
          <w:lang w:eastAsia="es-MX"/>
        </w:rPr>
        <w:t>“</w:t>
      </w:r>
      <w:r w:rsidR="00C773F6" w:rsidRPr="00DA07C8">
        <w:rPr>
          <w:rFonts w:ascii="ITC Avant Garde" w:eastAsia="Times New Roman" w:hAnsi="ITC Avant Garde"/>
          <w:b/>
          <w:bCs/>
          <w:color w:val="0000CC"/>
          <w:sz w:val="20"/>
          <w:szCs w:val="20"/>
          <w:lang w:eastAsia="es-MX"/>
        </w:rPr>
        <w:t>CONFIDENCIAL POR LEY”</w:t>
      </w:r>
      <w:r w:rsidR="00904600" w:rsidRPr="00DA07C8">
        <w:rPr>
          <w:rFonts w:ascii="ITC Avant Garde" w:hAnsi="ITC Avant Garde"/>
          <w:b/>
        </w:rPr>
        <w:t xml:space="preserve">, Municipio de </w:t>
      </w:r>
      <w:proofErr w:type="spellStart"/>
      <w:r w:rsidR="00904600" w:rsidRPr="00DA07C8">
        <w:rPr>
          <w:rFonts w:ascii="ITC Avant Garde" w:hAnsi="ITC Avant Garde"/>
          <w:b/>
        </w:rPr>
        <w:t>Altotonga</w:t>
      </w:r>
      <w:proofErr w:type="spellEnd"/>
      <w:r w:rsidR="00904600" w:rsidRPr="00DA07C8">
        <w:rPr>
          <w:rFonts w:ascii="ITC Avant Garde" w:hAnsi="ITC Avant Garde"/>
          <w:b/>
        </w:rPr>
        <w:t>, Estado de Veracruz</w:t>
      </w:r>
      <w:r w:rsidR="006941F6" w:rsidRPr="00DA07C8">
        <w:rPr>
          <w:rFonts w:ascii="ITC Avant Garde" w:hAnsi="ITC Avant Garde"/>
        </w:rPr>
        <w:t xml:space="preserve">, por la </w:t>
      </w:r>
      <w:r w:rsidR="000D4A2D" w:rsidRPr="00DA07C8">
        <w:rPr>
          <w:rFonts w:ascii="ITC Avant Garde" w:hAnsi="ITC Avant Garde"/>
        </w:rPr>
        <w:t>p</w:t>
      </w:r>
      <w:r w:rsidR="002A5FA5" w:rsidRPr="00DA07C8">
        <w:rPr>
          <w:rFonts w:ascii="ITC Avant Garde" w:hAnsi="ITC Avant Garde"/>
        </w:rPr>
        <w:t xml:space="preserve">resunta </w:t>
      </w:r>
      <w:r w:rsidR="006941F6" w:rsidRPr="00DA07C8">
        <w:rPr>
          <w:rFonts w:ascii="ITC Avant Garde" w:hAnsi="ITC Avant Garde"/>
        </w:rPr>
        <w:t xml:space="preserve">infracción al artículo 66 </w:t>
      </w:r>
      <w:r w:rsidR="00494328" w:rsidRPr="00DA07C8">
        <w:rPr>
          <w:rFonts w:ascii="ITC Avant Garde" w:hAnsi="ITC Avant Garde"/>
        </w:rPr>
        <w:t xml:space="preserve">en relación con el artículo </w:t>
      </w:r>
      <w:r w:rsidR="00620CFA" w:rsidRPr="00DA07C8">
        <w:rPr>
          <w:rFonts w:ascii="ITC Avant Garde" w:hAnsi="ITC Avant Garde"/>
        </w:rPr>
        <w:t>75</w:t>
      </w:r>
      <w:r w:rsidR="00494328" w:rsidRPr="00DA07C8">
        <w:rPr>
          <w:rFonts w:ascii="ITC Avant Garde" w:hAnsi="ITC Avant Garde"/>
        </w:rPr>
        <w:t xml:space="preserve"> </w:t>
      </w:r>
      <w:r w:rsidR="006941F6" w:rsidRPr="00DA07C8">
        <w:rPr>
          <w:rFonts w:ascii="ITC Avant Garde" w:hAnsi="ITC Avant Garde"/>
        </w:rPr>
        <w:t>y la probable actualización de la hipótesis normativa prevista en el artículo 305</w:t>
      </w:r>
      <w:r w:rsidR="000D4A2D" w:rsidRPr="00DA07C8">
        <w:rPr>
          <w:rFonts w:ascii="ITC Avant Garde" w:hAnsi="ITC Avant Garde"/>
        </w:rPr>
        <w:t xml:space="preserve">, todos </w:t>
      </w:r>
      <w:r w:rsidR="006941F6" w:rsidRPr="00DA07C8">
        <w:rPr>
          <w:rFonts w:ascii="ITC Avant Garde" w:hAnsi="ITC Avant Garde"/>
        </w:rPr>
        <w:t>de la Ley Federal de Telecomunicaciones y Radiodifusión</w:t>
      </w:r>
      <w:r w:rsidR="000D4A2D" w:rsidRPr="00DA07C8">
        <w:rPr>
          <w:rFonts w:ascii="ITC Avant Garde" w:hAnsi="ITC Avant Garde"/>
        </w:rPr>
        <w:t xml:space="preserve"> (la “</w:t>
      </w:r>
      <w:proofErr w:type="spellStart"/>
      <w:r w:rsidR="000D4A2D" w:rsidRPr="00DA07C8">
        <w:rPr>
          <w:rFonts w:ascii="ITC Avant Garde" w:hAnsi="ITC Avant Garde"/>
          <w:b/>
        </w:rPr>
        <w:t>LFTyR</w:t>
      </w:r>
      <w:proofErr w:type="spellEnd"/>
      <w:r w:rsidR="000D4A2D" w:rsidRPr="00DA07C8">
        <w:rPr>
          <w:rFonts w:ascii="ITC Avant Garde" w:hAnsi="ITC Avant Garde"/>
          <w:b/>
        </w:rPr>
        <w:t>”</w:t>
      </w:r>
      <w:r w:rsidR="000D4A2D" w:rsidRPr="00DA07C8">
        <w:rPr>
          <w:rFonts w:ascii="ITC Avant Garde" w:hAnsi="ITC Avant Garde"/>
        </w:rPr>
        <w:t>).</w:t>
      </w:r>
      <w:r w:rsidR="006941F6" w:rsidRPr="00DA07C8">
        <w:rPr>
          <w:rFonts w:ascii="ITC Avant Garde" w:eastAsia="Times New Roman" w:hAnsi="ITC Avant Garde"/>
          <w:bCs/>
          <w:color w:val="000000"/>
          <w:lang w:eastAsia="es-MX"/>
        </w:rPr>
        <w:t xml:space="preserve"> Al respecto, se emite la presente resolución de conformidad con lo siguiente, y</w:t>
      </w:r>
    </w:p>
    <w:p w:rsidR="008147ED" w:rsidRPr="00DA07C8" w:rsidRDefault="008147ED" w:rsidP="003818A1">
      <w:pPr>
        <w:pStyle w:val="Ttulo2"/>
        <w:jc w:val="center"/>
        <w:rPr>
          <w:rFonts w:ascii="ITC Avant Garde" w:hAnsi="ITC Avant Garde"/>
          <w:b/>
          <w:bCs/>
          <w:color w:val="000000"/>
          <w:sz w:val="22"/>
          <w:szCs w:val="22"/>
          <w:lang w:eastAsia="es-MX"/>
        </w:rPr>
      </w:pPr>
      <w:r w:rsidRPr="00DA07C8">
        <w:rPr>
          <w:rFonts w:ascii="ITC Avant Garde" w:hAnsi="ITC Avant Garde"/>
          <w:b/>
          <w:bCs/>
          <w:color w:val="000000"/>
          <w:sz w:val="22"/>
          <w:szCs w:val="22"/>
          <w:lang w:eastAsia="es-MX"/>
        </w:rPr>
        <w:t>RESULTANDO</w:t>
      </w:r>
    </w:p>
    <w:p w:rsidR="008E69AC" w:rsidRPr="00DA07C8" w:rsidRDefault="0067034C" w:rsidP="00DD2ABA">
      <w:pPr>
        <w:spacing w:after="120" w:line="360" w:lineRule="auto"/>
        <w:jc w:val="both"/>
        <w:rPr>
          <w:rFonts w:ascii="ITC Avant Garde" w:hAnsi="ITC Avant Garde"/>
          <w:lang w:eastAsia="x-none"/>
        </w:rPr>
        <w:sectPr w:rsidR="008E69AC" w:rsidRPr="00DA07C8" w:rsidSect="008E69AC">
          <w:headerReference w:type="even" r:id="rId11"/>
          <w:headerReference w:type="default" r:id="rId12"/>
          <w:footerReference w:type="default" r:id="rId13"/>
          <w:headerReference w:type="first" r:id="rId14"/>
          <w:pgSz w:w="12240" w:h="15840"/>
          <w:pgMar w:top="2127" w:right="1750" w:bottom="1418" w:left="1701" w:header="709" w:footer="278" w:gutter="0"/>
          <w:pgNumType w:start="1"/>
          <w:cols w:space="708"/>
          <w:docGrid w:linePitch="360"/>
        </w:sectPr>
      </w:pPr>
      <w:r w:rsidRPr="00DA07C8">
        <w:rPr>
          <w:rFonts w:ascii="ITC Avant Garde" w:eastAsia="Times New Roman" w:hAnsi="ITC Avant Garde"/>
          <w:b/>
          <w:bCs/>
          <w:color w:val="000000"/>
          <w:lang w:eastAsia="es-MX"/>
        </w:rPr>
        <w:t>PRIMERO.</w:t>
      </w:r>
      <w:r w:rsidRPr="00DA07C8">
        <w:rPr>
          <w:rFonts w:ascii="ITC Avant Garde" w:eastAsia="Times New Roman" w:hAnsi="ITC Avant Garde"/>
          <w:bCs/>
          <w:color w:val="000000"/>
          <w:lang w:eastAsia="es-MX"/>
        </w:rPr>
        <w:t xml:space="preserve"> </w:t>
      </w:r>
      <w:r w:rsidR="009F76C4" w:rsidRPr="00DA07C8">
        <w:rPr>
          <w:rFonts w:ascii="ITC Avant Garde" w:eastAsia="Times New Roman" w:hAnsi="ITC Avant Garde"/>
          <w:bCs/>
          <w:color w:val="000000"/>
          <w:lang w:eastAsia="es-MX"/>
        </w:rPr>
        <w:t>En cumplimiento al Programa de Trabajo 2015</w:t>
      </w:r>
      <w:r w:rsidR="002A5FA5" w:rsidRPr="00DA07C8">
        <w:rPr>
          <w:rFonts w:ascii="ITC Avant Garde" w:eastAsia="Times New Roman" w:hAnsi="ITC Avant Garde"/>
          <w:bCs/>
          <w:color w:val="000000"/>
          <w:lang w:eastAsia="es-MX"/>
        </w:rPr>
        <w:t xml:space="preserve"> de</w:t>
      </w:r>
      <w:r w:rsidR="009F76C4" w:rsidRPr="00DA07C8">
        <w:rPr>
          <w:rFonts w:ascii="ITC Avant Garde" w:hAnsi="ITC Avant Garde"/>
          <w:lang w:eastAsia="x-none"/>
        </w:rPr>
        <w:t xml:space="preserve"> </w:t>
      </w:r>
      <w:r w:rsidR="002A5FA5" w:rsidRPr="00DA07C8">
        <w:rPr>
          <w:rFonts w:ascii="ITC Avant Garde" w:eastAsia="Times New Roman" w:hAnsi="ITC Avant Garde"/>
          <w:bCs/>
          <w:color w:val="000000"/>
          <w:lang w:eastAsia="es-MX"/>
        </w:rPr>
        <w:t xml:space="preserve">la </w:t>
      </w:r>
      <w:r w:rsidR="002A5FA5" w:rsidRPr="00DA07C8">
        <w:rPr>
          <w:rFonts w:ascii="ITC Avant Garde" w:hAnsi="ITC Avant Garde"/>
          <w:lang w:val="x-none" w:eastAsia="x-none"/>
        </w:rPr>
        <w:t>Dirección General de Verificación</w:t>
      </w:r>
      <w:r w:rsidR="002A5FA5" w:rsidRPr="00DA07C8">
        <w:rPr>
          <w:rFonts w:ascii="ITC Avant Garde" w:hAnsi="ITC Avant Garde"/>
          <w:lang w:eastAsia="x-none"/>
        </w:rPr>
        <w:t xml:space="preserve"> (</w:t>
      </w:r>
      <w:r w:rsidR="002A5FA5" w:rsidRPr="00DA07C8">
        <w:rPr>
          <w:rFonts w:ascii="ITC Avant Garde" w:hAnsi="ITC Avant Garde"/>
          <w:b/>
          <w:lang w:eastAsia="x-none"/>
        </w:rPr>
        <w:t>“DGV”</w:t>
      </w:r>
      <w:r w:rsidR="002A5FA5" w:rsidRPr="00DA07C8">
        <w:rPr>
          <w:rFonts w:ascii="ITC Avant Garde" w:hAnsi="ITC Avant Garde"/>
          <w:lang w:eastAsia="x-none"/>
        </w:rPr>
        <w:t>)</w:t>
      </w:r>
      <w:r w:rsidR="002A5FA5" w:rsidRPr="00DA07C8">
        <w:rPr>
          <w:rFonts w:ascii="ITC Avant Garde" w:hAnsi="ITC Avant Garde"/>
          <w:lang w:val="x-none" w:eastAsia="x-none"/>
        </w:rPr>
        <w:t xml:space="preserve"> </w:t>
      </w:r>
      <w:r w:rsidR="002A5FA5" w:rsidRPr="00DA07C8">
        <w:rPr>
          <w:rFonts w:ascii="ITC Avant Garde" w:hAnsi="ITC Avant Garde"/>
          <w:lang w:eastAsia="x-none"/>
        </w:rPr>
        <w:t xml:space="preserve">dependiente de la Unidad de Cumplimiento del </w:t>
      </w:r>
      <w:r w:rsidR="002A5FA5" w:rsidRPr="00DA07C8">
        <w:rPr>
          <w:rFonts w:ascii="ITC Avant Garde" w:hAnsi="ITC Avant Garde"/>
          <w:b/>
          <w:lang w:eastAsia="x-none"/>
        </w:rPr>
        <w:t xml:space="preserve">IFT, </w:t>
      </w:r>
      <w:r w:rsidR="002A5FA5" w:rsidRPr="00DA07C8">
        <w:rPr>
          <w:rFonts w:ascii="ITC Avant Garde" w:hAnsi="ITC Avant Garde"/>
          <w:lang w:eastAsia="x-none"/>
        </w:rPr>
        <w:t xml:space="preserve">personal adscrito a la misma realizó trabajos de búsqueda, identificación y localización de frecuencias del espectro radioeléctrico que estuviera siendo utilizado de manera irregular, identificando el uso de la frecuencia </w:t>
      </w:r>
      <w:r w:rsidR="00904600" w:rsidRPr="00DA07C8">
        <w:rPr>
          <w:rFonts w:ascii="ITC Avant Garde" w:hAnsi="ITC Avant Garde"/>
          <w:b/>
          <w:lang w:eastAsia="x-none"/>
        </w:rPr>
        <w:t>96.3</w:t>
      </w:r>
      <w:r w:rsidR="002A5FA5" w:rsidRPr="00DA07C8">
        <w:rPr>
          <w:rFonts w:ascii="ITC Avant Garde" w:hAnsi="ITC Avant Garde"/>
          <w:b/>
          <w:lang w:eastAsia="x-none"/>
        </w:rPr>
        <w:t xml:space="preserve"> </w:t>
      </w:r>
      <w:r w:rsidR="00706CF5" w:rsidRPr="00DA07C8">
        <w:rPr>
          <w:rFonts w:ascii="ITC Avant Garde" w:hAnsi="ITC Avant Garde"/>
          <w:b/>
          <w:lang w:eastAsia="x-none"/>
        </w:rPr>
        <w:t>MHz</w:t>
      </w:r>
      <w:r w:rsidR="002A5FA5" w:rsidRPr="00DA07C8">
        <w:rPr>
          <w:rFonts w:ascii="ITC Avant Garde" w:hAnsi="ITC Avant Garde"/>
          <w:lang w:eastAsia="x-none"/>
        </w:rPr>
        <w:t xml:space="preserve"> en el Municipio de </w:t>
      </w:r>
      <w:proofErr w:type="spellStart"/>
      <w:r w:rsidR="00904600" w:rsidRPr="00DA07C8">
        <w:rPr>
          <w:rFonts w:ascii="ITC Avant Garde" w:hAnsi="ITC Avant Garde"/>
          <w:lang w:eastAsia="x-none"/>
        </w:rPr>
        <w:t>Altotonga</w:t>
      </w:r>
      <w:proofErr w:type="spellEnd"/>
      <w:r w:rsidR="00904600" w:rsidRPr="00DA07C8">
        <w:rPr>
          <w:rFonts w:ascii="ITC Avant Garde" w:hAnsi="ITC Avant Garde"/>
          <w:lang w:eastAsia="x-none"/>
        </w:rPr>
        <w:t>, Estado de Veracruz</w:t>
      </w:r>
      <w:r w:rsidR="002A5FA5" w:rsidRPr="00DA07C8">
        <w:rPr>
          <w:rFonts w:ascii="ITC Avant Garde" w:hAnsi="ITC Avant Garde"/>
          <w:lang w:eastAsia="x-none"/>
        </w:rPr>
        <w:t>.</w:t>
      </w:r>
    </w:p>
    <w:p w:rsidR="002A5FA5" w:rsidRPr="00DA07C8" w:rsidRDefault="002A5FA5" w:rsidP="00DD2ABA">
      <w:pPr>
        <w:spacing w:after="120" w:line="360" w:lineRule="auto"/>
        <w:jc w:val="both"/>
        <w:rPr>
          <w:rFonts w:ascii="ITC Avant Garde" w:hAnsi="ITC Avant Garde"/>
          <w:lang w:eastAsia="x-none"/>
        </w:rPr>
      </w:pPr>
    </w:p>
    <w:p w:rsidR="002A5FA5" w:rsidRPr="00DA07C8" w:rsidRDefault="002A5FA5" w:rsidP="00DD2ABA">
      <w:pPr>
        <w:spacing w:after="120" w:line="360" w:lineRule="auto"/>
        <w:jc w:val="both"/>
        <w:rPr>
          <w:rFonts w:ascii="ITC Avant Garde" w:hAnsi="ITC Avant Garde"/>
        </w:rPr>
      </w:pPr>
      <w:r w:rsidRPr="00DA07C8">
        <w:rPr>
          <w:rFonts w:ascii="ITC Avant Garde" w:hAnsi="ITC Avant Garde"/>
          <w:lang w:eastAsia="x-none"/>
        </w:rPr>
        <w:t xml:space="preserve">Por lo anterior, </w:t>
      </w:r>
      <w:r w:rsidRPr="00DA07C8">
        <w:rPr>
          <w:rFonts w:ascii="ITC Avant Garde" w:hAnsi="ITC Avant Garde"/>
        </w:rPr>
        <w:t xml:space="preserve">la </w:t>
      </w:r>
      <w:r w:rsidRPr="00DA07C8">
        <w:rPr>
          <w:rFonts w:ascii="ITC Avant Garde" w:hAnsi="ITC Avant Garde"/>
          <w:b/>
        </w:rPr>
        <w:t xml:space="preserve">DGV </w:t>
      </w:r>
      <w:r w:rsidRPr="00DA07C8">
        <w:rPr>
          <w:rFonts w:ascii="ITC Avant Garde" w:hAnsi="ITC Avant Garde"/>
        </w:rPr>
        <w:t xml:space="preserve">realizó una búsqueda en la infraestructura de estaciones de Frecuencia Modulada de la página de internet del </w:t>
      </w:r>
      <w:r w:rsidR="0080504D" w:rsidRPr="00DA07C8">
        <w:rPr>
          <w:rFonts w:ascii="ITC Avant Garde" w:hAnsi="ITC Avant Garde"/>
          <w:b/>
        </w:rPr>
        <w:t>IFT</w:t>
      </w:r>
      <w:r w:rsidR="0080504D" w:rsidRPr="00DA07C8">
        <w:rPr>
          <w:rFonts w:ascii="ITC Avant Garde" w:hAnsi="ITC Avant Garde"/>
        </w:rPr>
        <w:t xml:space="preserve"> </w:t>
      </w:r>
      <w:r w:rsidRPr="00DA07C8">
        <w:rPr>
          <w:rFonts w:ascii="ITC Avant Garde" w:hAnsi="ITC Avant Garde"/>
        </w:rPr>
        <w:t xml:space="preserve">con el objeto de constatar si la frecuencia </w:t>
      </w:r>
      <w:r w:rsidR="00904600" w:rsidRPr="00DA07C8">
        <w:rPr>
          <w:rFonts w:ascii="ITC Avant Garde" w:hAnsi="ITC Avant Garde"/>
          <w:b/>
        </w:rPr>
        <w:t>96.3</w:t>
      </w:r>
      <w:r w:rsidRPr="00DA07C8">
        <w:rPr>
          <w:rFonts w:ascii="ITC Avant Garde" w:hAnsi="ITC Avant Garde"/>
          <w:b/>
        </w:rPr>
        <w:t xml:space="preserve"> </w:t>
      </w:r>
      <w:r w:rsidR="00706CF5" w:rsidRPr="00DA07C8">
        <w:rPr>
          <w:rFonts w:ascii="ITC Avant Garde" w:hAnsi="ITC Avant Garde"/>
          <w:b/>
        </w:rPr>
        <w:t>MHz</w:t>
      </w:r>
      <w:r w:rsidRPr="00DA07C8">
        <w:rPr>
          <w:rFonts w:ascii="ITC Avant Garde" w:hAnsi="ITC Avant Garde"/>
        </w:rPr>
        <w:t xml:space="preserve"> del Municipio de </w:t>
      </w:r>
      <w:proofErr w:type="spellStart"/>
      <w:r w:rsidR="00904600" w:rsidRPr="00DA07C8">
        <w:rPr>
          <w:rFonts w:ascii="ITC Avant Garde" w:hAnsi="ITC Avant Garde"/>
        </w:rPr>
        <w:t>Altotonga</w:t>
      </w:r>
      <w:proofErr w:type="spellEnd"/>
      <w:r w:rsidR="00904600" w:rsidRPr="00DA07C8">
        <w:rPr>
          <w:rFonts w:ascii="ITC Avant Garde" w:hAnsi="ITC Avant Garde"/>
        </w:rPr>
        <w:t>, Estado de Veracruz</w:t>
      </w:r>
      <w:r w:rsidRPr="00DA07C8">
        <w:rPr>
          <w:rFonts w:ascii="ITC Avant Garde" w:hAnsi="ITC Avant Garde"/>
        </w:rPr>
        <w:t>, se encontraba registrada. Sin embarg</w:t>
      </w:r>
      <w:r w:rsidR="00904600" w:rsidRPr="00DA07C8">
        <w:rPr>
          <w:rFonts w:ascii="ITC Avant Garde" w:hAnsi="ITC Avant Garde"/>
        </w:rPr>
        <w:t>o no se obtuvo registro alguno.</w:t>
      </w:r>
    </w:p>
    <w:p w:rsidR="002A5FA5" w:rsidRPr="00DA07C8" w:rsidRDefault="002A5FA5" w:rsidP="00DD2ABA">
      <w:pPr>
        <w:spacing w:after="120" w:line="360" w:lineRule="auto"/>
        <w:jc w:val="both"/>
        <w:rPr>
          <w:rFonts w:ascii="ITC Avant Garde" w:hAnsi="ITC Avant Garde"/>
        </w:rPr>
      </w:pPr>
      <w:r w:rsidRPr="00DA07C8">
        <w:rPr>
          <w:rFonts w:ascii="ITC Avant Garde" w:hAnsi="ITC Avant Garde"/>
        </w:rPr>
        <w:t xml:space="preserve">Asimismo, con el apoyo de la tecnología cartográfica contenida en la herramienta software denominada “Google </w:t>
      </w:r>
      <w:proofErr w:type="spellStart"/>
      <w:r w:rsidRPr="00DA07C8">
        <w:rPr>
          <w:rFonts w:ascii="ITC Avant Garde" w:hAnsi="ITC Avant Garde"/>
        </w:rPr>
        <w:t>Earth</w:t>
      </w:r>
      <w:proofErr w:type="spellEnd"/>
      <w:r w:rsidRPr="00DA07C8">
        <w:rPr>
          <w:rFonts w:ascii="ITC Avant Garde" w:hAnsi="ITC Avant Garde"/>
        </w:rPr>
        <w:t>” se identificó la ubicación del inmueble donde presuntamente se encontraba instalada la estación de radiodifusión operando en la fr</w:t>
      </w:r>
      <w:r w:rsidR="00C20AED" w:rsidRPr="00DA07C8">
        <w:rPr>
          <w:rFonts w:ascii="ITC Avant Garde" w:hAnsi="ITC Avant Garde"/>
        </w:rPr>
        <w:t>e</w:t>
      </w:r>
      <w:r w:rsidRPr="00DA07C8">
        <w:rPr>
          <w:rFonts w:ascii="ITC Avant Garde" w:hAnsi="ITC Avant Garde"/>
        </w:rPr>
        <w:t xml:space="preserve">cuencia de </w:t>
      </w:r>
      <w:r w:rsidR="00904600" w:rsidRPr="00DA07C8">
        <w:rPr>
          <w:rFonts w:ascii="ITC Avant Garde" w:hAnsi="ITC Avant Garde"/>
          <w:b/>
        </w:rPr>
        <w:t>96.3</w:t>
      </w:r>
      <w:r w:rsidR="00C20AED" w:rsidRPr="00DA07C8">
        <w:rPr>
          <w:rFonts w:ascii="ITC Avant Garde" w:hAnsi="ITC Avant Garde"/>
          <w:b/>
        </w:rPr>
        <w:t xml:space="preserve"> </w:t>
      </w:r>
      <w:r w:rsidR="00706CF5" w:rsidRPr="00DA07C8">
        <w:rPr>
          <w:rFonts w:ascii="ITC Avant Garde" w:hAnsi="ITC Avant Garde"/>
          <w:b/>
        </w:rPr>
        <w:t>MHz</w:t>
      </w:r>
      <w:r w:rsidR="00C20AED" w:rsidRPr="00DA07C8">
        <w:rPr>
          <w:rFonts w:ascii="ITC Avant Garde" w:hAnsi="ITC Avant Garde"/>
          <w:b/>
        </w:rPr>
        <w:t xml:space="preserve">, </w:t>
      </w:r>
      <w:r w:rsidR="00C20AED" w:rsidRPr="00DA07C8">
        <w:rPr>
          <w:rFonts w:ascii="ITC Avant Garde" w:hAnsi="ITC Avant Garde"/>
        </w:rPr>
        <w:t xml:space="preserve">siendo ésta en la calle </w:t>
      </w:r>
      <w:r w:rsidR="00C773F6" w:rsidRPr="00DA07C8">
        <w:rPr>
          <w:rFonts w:ascii="ITC Avant Garde" w:eastAsia="Times New Roman" w:hAnsi="ITC Avant Garde"/>
          <w:b/>
          <w:bCs/>
          <w:color w:val="000000"/>
          <w:sz w:val="20"/>
          <w:szCs w:val="20"/>
          <w:lang w:eastAsia="es-MX"/>
        </w:rPr>
        <w:t>“</w:t>
      </w:r>
      <w:r w:rsidR="00C773F6" w:rsidRPr="00DA07C8">
        <w:rPr>
          <w:rFonts w:ascii="ITC Avant Garde" w:eastAsia="Times New Roman" w:hAnsi="ITC Avant Garde"/>
          <w:b/>
          <w:bCs/>
          <w:color w:val="0000CC"/>
          <w:sz w:val="20"/>
          <w:szCs w:val="20"/>
          <w:lang w:eastAsia="es-MX"/>
        </w:rPr>
        <w:t>CONFIDENCIAL POR LEY”</w:t>
      </w:r>
      <w:r w:rsidR="00C20AED" w:rsidRPr="00DA07C8">
        <w:rPr>
          <w:rFonts w:ascii="ITC Avant Garde" w:hAnsi="ITC Avant Garde"/>
        </w:rPr>
        <w:t xml:space="preserve">, en el Municipio de </w:t>
      </w:r>
      <w:proofErr w:type="spellStart"/>
      <w:r w:rsidR="00904600" w:rsidRPr="00DA07C8">
        <w:rPr>
          <w:rFonts w:ascii="ITC Avant Garde" w:hAnsi="ITC Avant Garde"/>
        </w:rPr>
        <w:t>Altotonga</w:t>
      </w:r>
      <w:proofErr w:type="spellEnd"/>
      <w:r w:rsidR="00904600" w:rsidRPr="00DA07C8">
        <w:rPr>
          <w:rFonts w:ascii="ITC Avant Garde" w:hAnsi="ITC Avant Garde"/>
        </w:rPr>
        <w:t>, Estado de Veracruz</w:t>
      </w:r>
      <w:r w:rsidR="00C20AED" w:rsidRPr="00DA07C8">
        <w:rPr>
          <w:rFonts w:ascii="ITC Avant Garde" w:hAnsi="ITC Avant Garde"/>
        </w:rPr>
        <w:t>.</w:t>
      </w:r>
    </w:p>
    <w:p w:rsidR="00C56DF0" w:rsidRPr="00DA07C8" w:rsidRDefault="00C20AED" w:rsidP="00DD2ABA">
      <w:pPr>
        <w:spacing w:after="120" w:line="360" w:lineRule="auto"/>
        <w:jc w:val="both"/>
        <w:rPr>
          <w:rFonts w:ascii="ITC Avant Garde" w:hAnsi="ITC Avant Garde"/>
        </w:rPr>
      </w:pPr>
      <w:r w:rsidRPr="00DA07C8">
        <w:rPr>
          <w:rFonts w:ascii="ITC Avant Garde" w:hAnsi="ITC Avant Garde"/>
          <w:b/>
          <w:lang w:eastAsia="x-none"/>
        </w:rPr>
        <w:t>SEGUNDO.</w:t>
      </w:r>
      <w:r w:rsidRPr="00DA07C8">
        <w:rPr>
          <w:rFonts w:ascii="ITC Avant Garde" w:hAnsi="ITC Avant Garde"/>
          <w:lang w:eastAsia="x-none"/>
        </w:rPr>
        <w:t xml:space="preserve"> M</w:t>
      </w:r>
      <w:r w:rsidR="00494328" w:rsidRPr="00DA07C8">
        <w:rPr>
          <w:rFonts w:ascii="ITC Avant Garde" w:hAnsi="ITC Avant Garde"/>
          <w:lang w:eastAsia="x-none"/>
        </w:rPr>
        <w:t xml:space="preserve">ediante </w:t>
      </w:r>
      <w:r w:rsidR="00C56DF0" w:rsidRPr="00DA07C8">
        <w:rPr>
          <w:rFonts w:ascii="ITC Avant Garde" w:hAnsi="ITC Avant Garde"/>
          <w:lang w:eastAsia="x-none"/>
        </w:rPr>
        <w:t xml:space="preserve">oficio </w:t>
      </w:r>
      <w:r w:rsidR="00830273" w:rsidRPr="00DA07C8">
        <w:rPr>
          <w:rFonts w:ascii="ITC Avant Garde" w:hAnsi="ITC Avant Garde"/>
          <w:b/>
        </w:rPr>
        <w:t>IFT/225/UC/DG-VER/</w:t>
      </w:r>
      <w:r w:rsidR="00904600" w:rsidRPr="00DA07C8">
        <w:rPr>
          <w:rFonts w:ascii="ITC Avant Garde" w:hAnsi="ITC Avant Garde"/>
          <w:b/>
        </w:rPr>
        <w:t>5326</w:t>
      </w:r>
      <w:r w:rsidR="00830273" w:rsidRPr="00DA07C8">
        <w:rPr>
          <w:rFonts w:ascii="ITC Avant Garde" w:hAnsi="ITC Avant Garde"/>
          <w:b/>
        </w:rPr>
        <w:t>/2015</w:t>
      </w:r>
      <w:r w:rsidR="00830273" w:rsidRPr="00DA07C8">
        <w:rPr>
          <w:rFonts w:ascii="ITC Avant Garde" w:hAnsi="ITC Avant Garde"/>
        </w:rPr>
        <w:t xml:space="preserve"> de </w:t>
      </w:r>
      <w:r w:rsidR="00904600" w:rsidRPr="00DA07C8">
        <w:rPr>
          <w:rFonts w:ascii="ITC Avant Garde" w:hAnsi="ITC Avant Garde"/>
        </w:rPr>
        <w:t>primero</w:t>
      </w:r>
      <w:r w:rsidR="00830273" w:rsidRPr="00DA07C8">
        <w:rPr>
          <w:rFonts w:ascii="ITC Avant Garde" w:hAnsi="ITC Avant Garde"/>
        </w:rPr>
        <w:t xml:space="preserve"> de </w:t>
      </w:r>
      <w:r w:rsidR="00904600" w:rsidRPr="00DA07C8">
        <w:rPr>
          <w:rFonts w:ascii="ITC Avant Garde" w:hAnsi="ITC Avant Garde"/>
        </w:rPr>
        <w:t>diciem</w:t>
      </w:r>
      <w:r w:rsidR="00830273" w:rsidRPr="00DA07C8">
        <w:rPr>
          <w:rFonts w:ascii="ITC Avant Garde" w:hAnsi="ITC Avant Garde"/>
        </w:rPr>
        <w:t>bre de dos mil quince</w:t>
      </w:r>
      <w:r w:rsidR="00494328" w:rsidRPr="00DA07C8">
        <w:rPr>
          <w:rFonts w:ascii="ITC Avant Garde" w:hAnsi="ITC Avant Garde"/>
        </w:rPr>
        <w:t>,</w:t>
      </w:r>
      <w:r w:rsidR="00C56DF0" w:rsidRPr="00DA07C8">
        <w:rPr>
          <w:rFonts w:ascii="ITC Avant Garde" w:hAnsi="ITC Avant Garde"/>
          <w:lang w:val="x-none" w:eastAsia="x-none"/>
        </w:rPr>
        <w:t xml:space="preserve"> </w:t>
      </w:r>
      <w:r w:rsidR="00494328" w:rsidRPr="00DA07C8">
        <w:rPr>
          <w:rFonts w:ascii="ITC Avant Garde" w:eastAsia="Times New Roman" w:hAnsi="ITC Avant Garde"/>
          <w:bCs/>
          <w:color w:val="000000"/>
          <w:lang w:eastAsia="es-MX"/>
        </w:rPr>
        <w:t xml:space="preserve">la </w:t>
      </w:r>
      <w:r w:rsidR="00E65075" w:rsidRPr="00DA07C8">
        <w:rPr>
          <w:rFonts w:ascii="ITC Avant Garde" w:hAnsi="ITC Avant Garde"/>
          <w:b/>
          <w:lang w:eastAsia="x-none"/>
        </w:rPr>
        <w:t>DGV</w:t>
      </w:r>
      <w:r w:rsidR="00494328" w:rsidRPr="00DA07C8">
        <w:rPr>
          <w:rFonts w:ascii="ITC Avant Garde" w:hAnsi="ITC Avant Garde"/>
          <w:lang w:eastAsia="x-none"/>
        </w:rPr>
        <w:t xml:space="preserve"> </w:t>
      </w:r>
      <w:r w:rsidR="00C56DF0" w:rsidRPr="00DA07C8">
        <w:rPr>
          <w:rFonts w:ascii="ITC Avant Garde" w:hAnsi="ITC Avant Garde"/>
          <w:lang w:eastAsia="x-none"/>
        </w:rPr>
        <w:t xml:space="preserve">ordenó la visita </w:t>
      </w:r>
      <w:r w:rsidR="00C56DF0" w:rsidRPr="00DA07C8">
        <w:rPr>
          <w:rFonts w:ascii="ITC Avant Garde" w:hAnsi="ITC Avant Garde"/>
          <w:lang w:val="x-none" w:eastAsia="x-none"/>
        </w:rPr>
        <w:t>de inspección-verificación al propietario</w:t>
      </w:r>
      <w:r w:rsidR="009F76C4" w:rsidRPr="00DA07C8">
        <w:rPr>
          <w:rFonts w:ascii="ITC Avant Garde" w:hAnsi="ITC Avant Garde"/>
          <w:lang w:eastAsia="x-none"/>
        </w:rPr>
        <w:t xml:space="preserve"> y/o poseedor, y/o </w:t>
      </w:r>
      <w:r w:rsidR="00C56DF0" w:rsidRPr="00DA07C8">
        <w:rPr>
          <w:rFonts w:ascii="ITC Avant Garde" w:hAnsi="ITC Avant Garde"/>
          <w:lang w:val="x-none" w:eastAsia="x-none"/>
        </w:rPr>
        <w:t>responsable</w:t>
      </w:r>
      <w:r w:rsidR="009F76C4" w:rsidRPr="00DA07C8">
        <w:rPr>
          <w:rFonts w:ascii="ITC Avant Garde" w:hAnsi="ITC Avant Garde"/>
          <w:lang w:eastAsia="x-none"/>
        </w:rPr>
        <w:t xml:space="preserve"> </w:t>
      </w:r>
      <w:r w:rsidR="00C56DF0" w:rsidRPr="00DA07C8">
        <w:rPr>
          <w:rFonts w:ascii="ITC Avant Garde" w:hAnsi="ITC Avant Garde"/>
          <w:lang w:val="x-none" w:eastAsia="x-none"/>
        </w:rPr>
        <w:t>y/o encargado del inmueble</w:t>
      </w:r>
      <w:r w:rsidR="00830273" w:rsidRPr="00DA07C8">
        <w:rPr>
          <w:rFonts w:ascii="ITC Avant Garde" w:hAnsi="ITC Avant Garde"/>
          <w:lang w:eastAsia="x-none"/>
        </w:rPr>
        <w:t xml:space="preserve"> ubicado en</w:t>
      </w:r>
      <w:r w:rsidR="00C56DF0" w:rsidRPr="00DA07C8">
        <w:rPr>
          <w:rFonts w:ascii="ITC Avant Garde" w:hAnsi="ITC Avant Garde"/>
          <w:lang w:val="x-none" w:eastAsia="x-none"/>
        </w:rPr>
        <w:t xml:space="preserve"> </w:t>
      </w:r>
      <w:r w:rsidR="00830273" w:rsidRPr="00DA07C8">
        <w:rPr>
          <w:rFonts w:ascii="ITC Avant Garde" w:hAnsi="ITC Avant Garde"/>
        </w:rPr>
        <w:t xml:space="preserve">la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904600" w:rsidRPr="00DA07C8">
        <w:rPr>
          <w:rFonts w:ascii="ITC Avant Garde" w:hAnsi="ITC Avant Garde"/>
        </w:rPr>
        <w:t xml:space="preserve">, </w:t>
      </w:r>
      <w:r w:rsidR="00830273" w:rsidRPr="00DA07C8">
        <w:rPr>
          <w:rFonts w:ascii="ITC Avant Garde" w:hAnsi="ITC Avant Garde"/>
        </w:rPr>
        <w:t xml:space="preserve">Municipio de </w:t>
      </w:r>
      <w:proofErr w:type="spellStart"/>
      <w:r w:rsidR="00904600" w:rsidRPr="00DA07C8">
        <w:rPr>
          <w:rFonts w:ascii="ITC Avant Garde" w:hAnsi="ITC Avant Garde"/>
        </w:rPr>
        <w:t>Altotonga</w:t>
      </w:r>
      <w:proofErr w:type="spellEnd"/>
      <w:r w:rsidR="00904600" w:rsidRPr="00DA07C8">
        <w:rPr>
          <w:rFonts w:ascii="ITC Avant Garde" w:hAnsi="ITC Avant Garde"/>
        </w:rPr>
        <w:t>, Estado de Veracruz</w:t>
      </w:r>
      <w:r w:rsidR="009F76C4" w:rsidRPr="00DA07C8">
        <w:rPr>
          <w:rFonts w:ascii="ITC Avant Garde" w:hAnsi="ITC Avant Garde"/>
          <w:lang w:val="x-none" w:eastAsia="x-none"/>
        </w:rPr>
        <w:t>, as</w:t>
      </w:r>
      <w:r w:rsidR="009F76C4" w:rsidRPr="00DA07C8">
        <w:rPr>
          <w:rFonts w:ascii="ITC Avant Garde" w:hAnsi="ITC Avant Garde"/>
          <w:lang w:eastAsia="x-none"/>
        </w:rPr>
        <w:t xml:space="preserve">í como de las </w:t>
      </w:r>
      <w:r w:rsidR="00C56DF0" w:rsidRPr="00DA07C8">
        <w:rPr>
          <w:rFonts w:ascii="ITC Avant Garde" w:hAnsi="ITC Avant Garde"/>
          <w:lang w:val="x-none" w:eastAsia="x-none"/>
        </w:rPr>
        <w:t xml:space="preserve">instalaciones </w:t>
      </w:r>
      <w:r w:rsidR="009F76C4" w:rsidRPr="00DA07C8">
        <w:rPr>
          <w:rFonts w:ascii="ITC Avant Garde" w:hAnsi="ITC Avant Garde"/>
          <w:lang w:eastAsia="x-none"/>
        </w:rPr>
        <w:t xml:space="preserve">y equipos de </w:t>
      </w:r>
      <w:r w:rsidR="00C56DF0" w:rsidRPr="00DA07C8">
        <w:rPr>
          <w:rFonts w:ascii="ITC Avant Garde" w:hAnsi="ITC Avant Garde"/>
          <w:lang w:val="x-none" w:eastAsia="x-none"/>
        </w:rPr>
        <w:t>radiodifusión</w:t>
      </w:r>
      <w:r w:rsidR="009F76C4" w:rsidRPr="00DA07C8">
        <w:rPr>
          <w:rFonts w:ascii="ITC Avant Garde" w:hAnsi="ITC Avant Garde"/>
          <w:lang w:eastAsia="x-none"/>
        </w:rPr>
        <w:t xml:space="preserve"> localizados en el mismo</w:t>
      </w:r>
      <w:r w:rsidR="00C56DF0" w:rsidRPr="00DA07C8">
        <w:rPr>
          <w:rFonts w:ascii="ITC Avant Garde" w:hAnsi="ITC Avant Garde"/>
          <w:lang w:val="x-none" w:eastAsia="x-none"/>
        </w:rPr>
        <w:t xml:space="preserve">, con el objeto de </w:t>
      </w:r>
      <w:r w:rsidR="00C56DF0" w:rsidRPr="00DA07C8">
        <w:rPr>
          <w:rFonts w:ascii="ITC Avant Garde" w:hAnsi="ITC Avant Garde"/>
        </w:rPr>
        <w:t>“…</w:t>
      </w:r>
      <w:r w:rsidR="00CD4AB3" w:rsidRPr="00DA07C8">
        <w:rPr>
          <w:rFonts w:ascii="ITC Avant Garde" w:hAnsi="ITC Avant Garde"/>
        </w:rPr>
        <w:t xml:space="preserve">constatar y verificar si los equipos y/o sistemas de radiodifusión y/o servicios de radiodifusión de LA VISITADA operan en la frecuencia </w:t>
      </w:r>
      <w:r w:rsidR="00904600" w:rsidRPr="00DA07C8">
        <w:rPr>
          <w:rFonts w:ascii="ITC Avant Garde" w:hAnsi="ITC Avant Garde"/>
          <w:b/>
        </w:rPr>
        <w:t>96.3</w:t>
      </w:r>
      <w:r w:rsidR="00CD4AB3" w:rsidRPr="00DA07C8">
        <w:rPr>
          <w:rFonts w:ascii="ITC Avant Garde" w:hAnsi="ITC Avant Garde"/>
          <w:b/>
        </w:rPr>
        <w:t xml:space="preserve"> </w:t>
      </w:r>
      <w:r w:rsidR="00706CF5" w:rsidRPr="00DA07C8">
        <w:rPr>
          <w:rFonts w:ascii="ITC Avant Garde" w:hAnsi="ITC Avant Garde"/>
          <w:b/>
        </w:rPr>
        <w:t>MHz</w:t>
      </w:r>
      <w:r w:rsidR="002A5FA5" w:rsidRPr="00DA07C8">
        <w:rPr>
          <w:rFonts w:ascii="ITC Avant Garde" w:hAnsi="ITC Avant Garde"/>
          <w:b/>
        </w:rPr>
        <w:t>,</w:t>
      </w:r>
      <w:r w:rsidR="00CD4AB3" w:rsidRPr="00DA07C8">
        <w:rPr>
          <w:rFonts w:ascii="ITC Avant Garde" w:hAnsi="ITC Avant Garde"/>
        </w:rPr>
        <w:t xml:space="preserve"> y en su caso si cuenta con instrumento legal vigente</w:t>
      </w:r>
      <w:r w:rsidRPr="00DA07C8">
        <w:rPr>
          <w:rFonts w:ascii="ITC Avant Garde" w:hAnsi="ITC Avant Garde"/>
        </w:rPr>
        <w:t xml:space="preserve"> emitido por la Secretaría de Comunicaciones y Transportes, la entonces Comisión Federal de Telecomunicaciones o el Instituto Federal de Telecomunicaciones, q</w:t>
      </w:r>
      <w:r w:rsidR="00CD4AB3" w:rsidRPr="00DA07C8">
        <w:rPr>
          <w:rFonts w:ascii="ITC Avant Garde" w:hAnsi="ITC Avant Garde"/>
        </w:rPr>
        <w:t>ue justifique su uso legal.”</w:t>
      </w:r>
    </w:p>
    <w:p w:rsidR="006333E5" w:rsidRPr="00DA07C8" w:rsidRDefault="00D21917" w:rsidP="00DD2ABA">
      <w:pPr>
        <w:spacing w:after="120" w:line="360" w:lineRule="auto"/>
        <w:jc w:val="both"/>
        <w:rPr>
          <w:rFonts w:ascii="ITC Avant Garde" w:eastAsia="Times New Roman" w:hAnsi="ITC Avant Garde"/>
          <w:bCs/>
          <w:color w:val="000000"/>
          <w:lang w:eastAsia="es-MX"/>
        </w:rPr>
      </w:pPr>
      <w:r w:rsidRPr="00DA07C8">
        <w:rPr>
          <w:rFonts w:ascii="ITC Avant Garde" w:hAnsi="ITC Avant Garde"/>
          <w:b/>
        </w:rPr>
        <w:t>TERCERO.</w:t>
      </w:r>
      <w:r w:rsidR="00D83FBE" w:rsidRPr="00DA07C8">
        <w:rPr>
          <w:rFonts w:ascii="ITC Avant Garde" w:hAnsi="ITC Avant Garde" w:cs="Tahoma"/>
        </w:rPr>
        <w:t xml:space="preserve"> </w:t>
      </w:r>
      <w:r w:rsidR="00C56DF0" w:rsidRPr="00DA07C8">
        <w:rPr>
          <w:rFonts w:ascii="ITC Avant Garde" w:hAnsi="ITC Avant Garde" w:cs="Tahoma"/>
        </w:rPr>
        <w:t xml:space="preserve">El </w:t>
      </w:r>
      <w:r w:rsidR="00D16558" w:rsidRPr="00DA07C8">
        <w:rPr>
          <w:rFonts w:ascii="ITC Avant Garde" w:hAnsi="ITC Avant Garde" w:cs="Tahoma"/>
        </w:rPr>
        <w:t>tres de diciembre de dos mil quince</w:t>
      </w:r>
      <w:r w:rsidR="00C56DF0" w:rsidRPr="00DA07C8">
        <w:rPr>
          <w:rFonts w:ascii="ITC Avant Garde" w:hAnsi="ITC Avant Garde" w:cs="Tahoma"/>
        </w:rPr>
        <w:t xml:space="preserve">, </w:t>
      </w:r>
      <w:r w:rsidR="00C56DF0" w:rsidRPr="00DA07C8">
        <w:rPr>
          <w:rFonts w:ascii="ITC Avant Garde" w:eastAsia="Times New Roman" w:hAnsi="ITC Avant Garde"/>
          <w:bCs/>
          <w:color w:val="000000"/>
          <w:lang w:eastAsia="es-MX"/>
        </w:rPr>
        <w:t>en cumplimiento al</w:t>
      </w:r>
      <w:r w:rsidR="00494328" w:rsidRPr="00DA07C8">
        <w:rPr>
          <w:rFonts w:ascii="ITC Avant Garde" w:eastAsia="Times New Roman" w:hAnsi="ITC Avant Garde"/>
          <w:bCs/>
          <w:color w:val="000000"/>
          <w:lang w:eastAsia="es-MX"/>
        </w:rPr>
        <w:t xml:space="preserve"> oficio</w:t>
      </w:r>
      <w:r w:rsidR="00C56DF0" w:rsidRPr="00DA07C8">
        <w:rPr>
          <w:rFonts w:ascii="ITC Avant Garde" w:eastAsia="Times New Roman" w:hAnsi="ITC Avant Garde"/>
          <w:bCs/>
          <w:color w:val="000000"/>
          <w:lang w:eastAsia="es-MX"/>
        </w:rPr>
        <w:t xml:space="preserve"> </w:t>
      </w:r>
      <w:r w:rsidR="00494328" w:rsidRPr="00DA07C8">
        <w:rPr>
          <w:rFonts w:ascii="ITC Avant Garde" w:hAnsi="ITC Avant Garde"/>
          <w:b/>
        </w:rPr>
        <w:t>IFT/225/UC/DG-VER/</w:t>
      </w:r>
      <w:r w:rsidR="00904600" w:rsidRPr="00DA07C8">
        <w:rPr>
          <w:rFonts w:ascii="ITC Avant Garde" w:hAnsi="ITC Avant Garde"/>
          <w:b/>
        </w:rPr>
        <w:t>5326</w:t>
      </w:r>
      <w:r w:rsidR="00494328" w:rsidRPr="00DA07C8">
        <w:rPr>
          <w:rFonts w:ascii="ITC Avant Garde" w:hAnsi="ITC Avant Garde"/>
          <w:b/>
        </w:rPr>
        <w:t>/2015</w:t>
      </w:r>
      <w:r w:rsidR="000A16AA" w:rsidRPr="00DA07C8">
        <w:rPr>
          <w:rFonts w:ascii="ITC Avant Garde" w:hAnsi="ITC Avant Garde"/>
          <w:b/>
        </w:rPr>
        <w:t xml:space="preserve"> </w:t>
      </w:r>
      <w:r w:rsidR="000A16AA" w:rsidRPr="00DA07C8">
        <w:rPr>
          <w:rFonts w:ascii="ITC Avant Garde" w:hAnsi="ITC Avant Garde"/>
        </w:rPr>
        <w:t>de primero de diciembre de dos mil quince</w:t>
      </w:r>
      <w:r w:rsidR="00C56DF0" w:rsidRPr="00DA07C8">
        <w:rPr>
          <w:rFonts w:ascii="ITC Avant Garde" w:eastAsia="Times New Roman" w:hAnsi="ITC Avant Garde"/>
          <w:bCs/>
          <w:color w:val="000000"/>
          <w:lang w:eastAsia="es-MX"/>
        </w:rPr>
        <w:t xml:space="preserve">, </w:t>
      </w:r>
      <w:r w:rsidR="005E6D71" w:rsidRPr="00DA07C8">
        <w:rPr>
          <w:rFonts w:ascii="ITC Avant Garde" w:eastAsia="Times New Roman" w:hAnsi="ITC Avant Garde"/>
          <w:b/>
          <w:bCs/>
          <w:color w:val="000000"/>
          <w:lang w:eastAsia="es-MX"/>
        </w:rPr>
        <w:t>LOS VERIFICADORES</w:t>
      </w:r>
      <w:r w:rsidR="00C56DF0" w:rsidRPr="00DA07C8">
        <w:rPr>
          <w:rFonts w:ascii="ITC Avant Garde" w:eastAsia="Times New Roman" w:hAnsi="ITC Avant Garde"/>
          <w:bCs/>
          <w:color w:val="000000"/>
          <w:lang w:eastAsia="es-MX"/>
        </w:rPr>
        <w:t xml:space="preserve"> se constituy</w:t>
      </w:r>
      <w:r w:rsidR="005E6D71" w:rsidRPr="00DA07C8">
        <w:rPr>
          <w:rFonts w:ascii="ITC Avant Garde" w:eastAsia="Times New Roman" w:hAnsi="ITC Avant Garde"/>
          <w:bCs/>
          <w:color w:val="000000"/>
          <w:lang w:eastAsia="es-MX"/>
        </w:rPr>
        <w:t>eron</w:t>
      </w:r>
      <w:r w:rsidR="00C56DF0" w:rsidRPr="00DA07C8">
        <w:rPr>
          <w:rFonts w:ascii="ITC Avant Garde" w:eastAsia="Times New Roman" w:hAnsi="ITC Avant Garde"/>
          <w:bCs/>
          <w:color w:val="000000"/>
          <w:lang w:eastAsia="es-MX"/>
        </w:rPr>
        <w:t xml:space="preserve"> en el domicilio </w:t>
      </w:r>
      <w:r w:rsidR="00830273" w:rsidRPr="00DA07C8">
        <w:rPr>
          <w:rFonts w:ascii="ITC Avant Garde" w:eastAsia="Times New Roman" w:hAnsi="ITC Avant Garde"/>
          <w:bCs/>
          <w:color w:val="000000"/>
          <w:lang w:eastAsia="es-MX"/>
        </w:rPr>
        <w:t xml:space="preserve">ubicado en la </w:t>
      </w:r>
      <w:r w:rsidR="00830273" w:rsidRPr="00DA07C8">
        <w:rPr>
          <w:rFonts w:ascii="ITC Avant Garde" w:hAnsi="ITC Avant Garde"/>
        </w:rPr>
        <w:t xml:space="preserve">calle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D16558" w:rsidRPr="00DA07C8">
        <w:rPr>
          <w:rFonts w:ascii="ITC Avant Garde" w:hAnsi="ITC Avant Garde"/>
        </w:rPr>
        <w:t>,</w:t>
      </w:r>
      <w:r w:rsidR="00830273" w:rsidRPr="00DA07C8">
        <w:rPr>
          <w:rFonts w:ascii="ITC Avant Garde" w:hAnsi="ITC Avant Garde"/>
        </w:rPr>
        <w:t xml:space="preserve"> Municipio de </w:t>
      </w:r>
      <w:proofErr w:type="spellStart"/>
      <w:r w:rsidR="00904600" w:rsidRPr="00DA07C8">
        <w:rPr>
          <w:rFonts w:ascii="ITC Avant Garde" w:hAnsi="ITC Avant Garde"/>
        </w:rPr>
        <w:t>Altotonga</w:t>
      </w:r>
      <w:proofErr w:type="spellEnd"/>
      <w:r w:rsidR="00904600" w:rsidRPr="00DA07C8">
        <w:rPr>
          <w:rFonts w:ascii="ITC Avant Garde" w:hAnsi="ITC Avant Garde"/>
        </w:rPr>
        <w:t>, Estado de Veracruz</w:t>
      </w:r>
      <w:r w:rsidR="00C56DF0" w:rsidRPr="00DA07C8">
        <w:rPr>
          <w:rFonts w:ascii="ITC Avant Garde" w:eastAsia="Times New Roman" w:hAnsi="ITC Avant Garde"/>
          <w:bCs/>
          <w:color w:val="000000"/>
          <w:lang w:eastAsia="es-MX"/>
        </w:rPr>
        <w:t xml:space="preserve">, levantándose el acta </w:t>
      </w:r>
      <w:r w:rsidR="009C5F23" w:rsidRPr="00DA07C8">
        <w:rPr>
          <w:rFonts w:ascii="ITC Avant Garde" w:hAnsi="ITC Avant Garde" w:cs="Tahoma"/>
        </w:rPr>
        <w:t>de verificación ordinaria</w:t>
      </w:r>
      <w:r w:rsidR="009C5F23" w:rsidRPr="00DA07C8">
        <w:rPr>
          <w:rFonts w:ascii="ITC Avant Garde" w:eastAsia="Times New Roman" w:hAnsi="ITC Avant Garde"/>
          <w:bCs/>
          <w:color w:val="000000"/>
          <w:lang w:eastAsia="es-MX"/>
        </w:rPr>
        <w:t xml:space="preserve"> </w:t>
      </w:r>
      <w:r w:rsidR="009C5F23" w:rsidRPr="00DA07C8">
        <w:rPr>
          <w:rFonts w:ascii="ITC Avant Garde" w:eastAsia="Times New Roman" w:hAnsi="ITC Avant Garde"/>
          <w:b/>
          <w:bCs/>
          <w:color w:val="000000"/>
          <w:lang w:eastAsia="es-MX"/>
        </w:rPr>
        <w:t>IFT/DF/DGV/</w:t>
      </w:r>
      <w:r w:rsidR="00D16558" w:rsidRPr="00DA07C8">
        <w:rPr>
          <w:rFonts w:ascii="ITC Avant Garde" w:eastAsia="Times New Roman" w:hAnsi="ITC Avant Garde"/>
          <w:b/>
          <w:bCs/>
          <w:color w:val="000000"/>
          <w:lang w:eastAsia="es-MX"/>
        </w:rPr>
        <w:t>1371</w:t>
      </w:r>
      <w:r w:rsidR="009C5F23" w:rsidRPr="00DA07C8">
        <w:rPr>
          <w:rFonts w:ascii="ITC Avant Garde" w:eastAsia="Times New Roman" w:hAnsi="ITC Avant Garde"/>
          <w:b/>
          <w:bCs/>
          <w:color w:val="000000"/>
          <w:lang w:eastAsia="es-MX"/>
        </w:rPr>
        <w:t>/2015</w:t>
      </w:r>
      <w:r w:rsidR="00C56DF0" w:rsidRPr="00DA07C8">
        <w:rPr>
          <w:rFonts w:ascii="ITC Avant Garde" w:eastAsia="Times New Roman" w:hAnsi="ITC Avant Garde"/>
          <w:bCs/>
          <w:color w:val="000000"/>
          <w:lang w:eastAsia="es-MX"/>
        </w:rPr>
        <w:t xml:space="preserve"> </w:t>
      </w:r>
      <w:r w:rsidR="009E368B" w:rsidRPr="00DA07C8">
        <w:rPr>
          <w:rFonts w:ascii="ITC Avant Garde" w:eastAsia="Times New Roman" w:hAnsi="ITC Avant Garde"/>
          <w:bCs/>
          <w:color w:val="000000"/>
          <w:lang w:eastAsia="es-MX"/>
        </w:rPr>
        <w:t>en lo sucesivo el</w:t>
      </w:r>
      <w:r w:rsidR="009E368B" w:rsidRPr="00DA07C8">
        <w:rPr>
          <w:rFonts w:ascii="ITC Avant Garde" w:eastAsia="Times New Roman" w:hAnsi="ITC Avant Garde"/>
          <w:b/>
          <w:bCs/>
          <w:color w:val="000000"/>
          <w:lang w:eastAsia="es-MX"/>
        </w:rPr>
        <w:t xml:space="preserve"> ACTA DE VERIFICACIÓN ORDINARIA, </w:t>
      </w:r>
      <w:r w:rsidR="009E368B" w:rsidRPr="00DA07C8">
        <w:rPr>
          <w:rFonts w:ascii="ITC Avant Garde" w:eastAsia="Times New Roman" w:hAnsi="ITC Avant Garde"/>
          <w:bCs/>
          <w:color w:val="000000"/>
          <w:lang w:eastAsia="es-MX"/>
        </w:rPr>
        <w:t xml:space="preserve">en la cual se hizo constar que en el inmueble antes precisado </w:t>
      </w:r>
      <w:r w:rsidR="00C56DF0" w:rsidRPr="00DA07C8">
        <w:rPr>
          <w:rFonts w:ascii="ITC Avant Garde" w:eastAsia="Times New Roman" w:hAnsi="ITC Avant Garde"/>
          <w:bCs/>
          <w:color w:val="000000"/>
          <w:lang w:eastAsia="es-MX"/>
        </w:rPr>
        <w:t xml:space="preserve">se detectó la operación de una estación de radiodifusión a través del </w:t>
      </w:r>
      <w:r w:rsidR="00C56DF0" w:rsidRPr="00DA07C8">
        <w:rPr>
          <w:rFonts w:ascii="ITC Avant Garde" w:eastAsia="Times New Roman" w:hAnsi="ITC Avant Garde"/>
          <w:bCs/>
          <w:color w:val="000000"/>
          <w:lang w:eastAsia="es-MX"/>
        </w:rPr>
        <w:lastRenderedPageBreak/>
        <w:t xml:space="preserve">uso del espectro radioeléctrico en </w:t>
      </w:r>
      <w:r w:rsidR="00C56DF0" w:rsidRPr="00DA07C8">
        <w:rPr>
          <w:rFonts w:ascii="ITC Avant Garde" w:hAnsi="ITC Avant Garde"/>
        </w:rPr>
        <w:t xml:space="preserve">la frecuencia </w:t>
      </w:r>
      <w:r w:rsidR="00904600" w:rsidRPr="00DA07C8">
        <w:rPr>
          <w:rFonts w:ascii="ITC Avant Garde" w:hAnsi="ITC Avant Garde"/>
          <w:b/>
        </w:rPr>
        <w:t>96.3</w:t>
      </w:r>
      <w:r w:rsidR="00C56DF0" w:rsidRPr="00DA07C8">
        <w:rPr>
          <w:rFonts w:ascii="ITC Avant Garde" w:hAnsi="ITC Avant Garde"/>
          <w:b/>
        </w:rPr>
        <w:t xml:space="preserve"> </w:t>
      </w:r>
      <w:r w:rsidR="00706CF5" w:rsidRPr="00DA07C8">
        <w:rPr>
          <w:rFonts w:ascii="ITC Avant Garde" w:hAnsi="ITC Avant Garde"/>
          <w:b/>
        </w:rPr>
        <w:t>MHz</w:t>
      </w:r>
      <w:r w:rsidR="00C56DF0" w:rsidRPr="00DA07C8">
        <w:rPr>
          <w:rFonts w:ascii="ITC Avant Garde" w:eastAsia="Times New Roman" w:hAnsi="ITC Avant Garde"/>
          <w:bCs/>
          <w:color w:val="000000"/>
          <w:lang w:eastAsia="es-MX"/>
        </w:rPr>
        <w:t>, sin contar con la concesión, permiso o autorización correspondiente.</w:t>
      </w:r>
    </w:p>
    <w:p w:rsidR="000D4A2D" w:rsidRPr="00DA07C8" w:rsidRDefault="001C5737" w:rsidP="00DD2ABA">
      <w:pPr>
        <w:pStyle w:val="Textoindependiente"/>
        <w:spacing w:line="360" w:lineRule="auto"/>
        <w:jc w:val="both"/>
        <w:rPr>
          <w:rFonts w:ascii="ITC Avant Garde" w:eastAsia="Times New Roman" w:hAnsi="ITC Avant Garde"/>
          <w:bCs/>
          <w:color w:val="000000"/>
          <w:lang w:eastAsia="es-MX"/>
        </w:rPr>
      </w:pPr>
      <w:r w:rsidRPr="00DA07C8">
        <w:rPr>
          <w:rFonts w:ascii="ITC Avant Garde" w:eastAsia="Times New Roman" w:hAnsi="ITC Avant Garde"/>
          <w:b/>
          <w:bCs/>
          <w:color w:val="000000"/>
          <w:lang w:eastAsia="es-MX"/>
        </w:rPr>
        <w:t>CUARTO.</w:t>
      </w:r>
      <w:r w:rsidR="000A16AA" w:rsidRPr="00DA07C8">
        <w:rPr>
          <w:rFonts w:ascii="ITC Avant Garde" w:eastAsia="Times New Roman" w:hAnsi="ITC Avant Garde"/>
          <w:bCs/>
          <w:color w:val="000000"/>
          <w:lang w:eastAsia="es-MX"/>
        </w:rPr>
        <w:t xml:space="preserve"> </w:t>
      </w:r>
      <w:r w:rsidR="000D4A2D" w:rsidRPr="00DA07C8">
        <w:rPr>
          <w:rFonts w:ascii="ITC Avant Garde" w:eastAsia="Times New Roman" w:hAnsi="ITC Avant Garde"/>
          <w:bCs/>
          <w:color w:val="000000"/>
          <w:lang w:eastAsia="es-MX"/>
        </w:rPr>
        <w:t xml:space="preserve">Del contenido del </w:t>
      </w:r>
      <w:r w:rsidR="009E368B" w:rsidRPr="00DA07C8">
        <w:rPr>
          <w:rFonts w:ascii="ITC Avant Garde" w:eastAsia="Times New Roman" w:hAnsi="ITC Avant Garde"/>
          <w:b/>
          <w:bCs/>
          <w:color w:val="000000"/>
          <w:lang w:eastAsia="es-MX"/>
        </w:rPr>
        <w:t>ACTA DE VERIFICACIÓN ORDINARIA</w:t>
      </w:r>
      <w:r w:rsidR="009E368B" w:rsidRPr="00DA07C8">
        <w:rPr>
          <w:rFonts w:ascii="ITC Avant Garde" w:eastAsia="Times New Roman" w:hAnsi="ITC Avant Garde"/>
          <w:bCs/>
          <w:color w:val="000000"/>
          <w:lang w:eastAsia="es-MX"/>
        </w:rPr>
        <w:t xml:space="preserve"> </w:t>
      </w:r>
      <w:r w:rsidR="000D4A2D" w:rsidRPr="00DA07C8">
        <w:rPr>
          <w:rFonts w:ascii="ITC Avant Garde" w:eastAsia="Times New Roman" w:hAnsi="ITC Avant Garde"/>
          <w:bCs/>
          <w:color w:val="000000"/>
          <w:lang w:eastAsia="es-MX"/>
        </w:rPr>
        <w:t>número</w:t>
      </w:r>
      <w:r w:rsidR="000D4A2D" w:rsidRPr="00DA07C8">
        <w:rPr>
          <w:rFonts w:ascii="ITC Avant Garde" w:eastAsia="Times New Roman" w:hAnsi="ITC Avant Garde"/>
          <w:b/>
          <w:bCs/>
          <w:color w:val="000000"/>
          <w:lang w:eastAsia="es-MX"/>
        </w:rPr>
        <w:t xml:space="preserve"> IFT/DF/DGV/</w:t>
      </w:r>
      <w:r w:rsidR="00D16558" w:rsidRPr="00DA07C8">
        <w:rPr>
          <w:rFonts w:ascii="ITC Avant Garde" w:eastAsia="Times New Roman" w:hAnsi="ITC Avant Garde"/>
          <w:b/>
          <w:bCs/>
          <w:color w:val="000000"/>
          <w:lang w:eastAsia="es-MX"/>
        </w:rPr>
        <w:t>1371</w:t>
      </w:r>
      <w:r w:rsidR="000D4A2D" w:rsidRPr="00DA07C8">
        <w:rPr>
          <w:rFonts w:ascii="ITC Avant Garde" w:eastAsia="Times New Roman" w:hAnsi="ITC Avant Garde"/>
          <w:b/>
          <w:bCs/>
          <w:color w:val="000000"/>
          <w:lang w:eastAsia="es-MX"/>
        </w:rPr>
        <w:t xml:space="preserve">/2015, </w:t>
      </w:r>
      <w:r w:rsidR="000D4A2D" w:rsidRPr="00DA07C8">
        <w:rPr>
          <w:rFonts w:ascii="ITC Avant Garde" w:eastAsia="Times New Roman" w:hAnsi="ITC Avant Garde"/>
          <w:bCs/>
          <w:color w:val="000000"/>
          <w:lang w:eastAsia="es-MX"/>
        </w:rPr>
        <w:t xml:space="preserve">se desprende que </w:t>
      </w:r>
      <w:r w:rsidR="00D16558" w:rsidRPr="00DA07C8">
        <w:rPr>
          <w:rFonts w:ascii="ITC Avant Garde" w:eastAsia="Times New Roman" w:hAnsi="ITC Avant Garde"/>
          <w:bCs/>
          <w:color w:val="000000"/>
          <w:lang w:eastAsia="es-MX"/>
        </w:rPr>
        <w:t>la p</w:t>
      </w:r>
      <w:r w:rsidR="0080504D" w:rsidRPr="00DA07C8">
        <w:rPr>
          <w:rFonts w:ascii="ITC Avant Garde" w:eastAsia="Times New Roman" w:hAnsi="ITC Avant Garde"/>
          <w:bCs/>
          <w:color w:val="000000"/>
          <w:lang w:eastAsia="es-MX"/>
        </w:rPr>
        <w:t>ersona encargada del edificio donde se realizó l</w:t>
      </w:r>
      <w:r w:rsidR="002257A0" w:rsidRPr="00DA07C8">
        <w:rPr>
          <w:rFonts w:ascii="ITC Avant Garde" w:eastAsia="Times New Roman" w:hAnsi="ITC Avant Garde"/>
          <w:bCs/>
          <w:color w:val="000000"/>
          <w:lang w:eastAsia="es-MX"/>
        </w:rPr>
        <w:t>a</w:t>
      </w:r>
      <w:r w:rsidR="0080504D" w:rsidRPr="00DA07C8">
        <w:rPr>
          <w:rFonts w:ascii="ITC Avant Garde" w:eastAsia="Times New Roman" w:hAnsi="ITC Avant Garde"/>
          <w:bCs/>
          <w:color w:val="000000"/>
          <w:lang w:eastAsia="es-MX"/>
        </w:rPr>
        <w:t xml:space="preserve"> diligencia dijo llamarse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 xml:space="preserve">CONFIDENCIAL POR LEY” </w:t>
      </w:r>
      <w:r w:rsidR="00A4782B" w:rsidRPr="00DA07C8">
        <w:rPr>
          <w:rFonts w:ascii="ITC Avant Garde" w:eastAsia="Times New Roman" w:hAnsi="ITC Avant Garde"/>
          <w:bCs/>
          <w:color w:val="000000"/>
          <w:lang w:eastAsia="es-MX"/>
        </w:rPr>
        <w:t xml:space="preserve">sin presentar identificación oficial por carecer de ella y </w:t>
      </w:r>
      <w:r w:rsidR="009E368B" w:rsidRPr="00DA07C8">
        <w:rPr>
          <w:rFonts w:ascii="ITC Avant Garde" w:eastAsia="Times New Roman" w:hAnsi="ITC Avant Garde"/>
          <w:bCs/>
          <w:color w:val="000000"/>
          <w:lang w:eastAsia="es-MX"/>
        </w:rPr>
        <w:t>señal</w:t>
      </w:r>
      <w:r w:rsidR="0080504D" w:rsidRPr="00DA07C8">
        <w:rPr>
          <w:rFonts w:ascii="ITC Avant Garde" w:eastAsia="Times New Roman" w:hAnsi="ITC Avant Garde"/>
          <w:bCs/>
          <w:color w:val="000000"/>
          <w:lang w:eastAsia="es-MX"/>
        </w:rPr>
        <w:t>ando bajo protesta de decir verdad</w:t>
      </w:r>
      <w:r w:rsidR="00A4782B" w:rsidRPr="00DA07C8">
        <w:rPr>
          <w:rFonts w:ascii="ITC Avant Garde" w:eastAsia="Times New Roman" w:hAnsi="ITC Avant Garde"/>
          <w:bCs/>
          <w:color w:val="000000"/>
          <w:lang w:eastAsia="es-MX"/>
        </w:rPr>
        <w:t>,</w:t>
      </w:r>
      <w:r w:rsidR="0080504D" w:rsidRPr="00DA07C8">
        <w:rPr>
          <w:rFonts w:ascii="ITC Avant Garde" w:eastAsia="Times New Roman" w:hAnsi="ITC Avant Garde"/>
          <w:bCs/>
          <w:color w:val="000000"/>
          <w:lang w:eastAsia="es-MX"/>
        </w:rPr>
        <w:t xml:space="preserve"> </w:t>
      </w:r>
      <w:r w:rsidR="009E368B" w:rsidRPr="00DA07C8">
        <w:rPr>
          <w:rFonts w:ascii="ITC Avant Garde" w:eastAsia="Times New Roman" w:hAnsi="ITC Avant Garde"/>
          <w:bCs/>
          <w:color w:val="000000"/>
          <w:lang w:eastAsia="es-MX"/>
        </w:rPr>
        <w:t xml:space="preserve">que </w:t>
      </w:r>
      <w:r w:rsidR="00D16558" w:rsidRPr="00DA07C8">
        <w:rPr>
          <w:rFonts w:ascii="ITC Avant Garde" w:eastAsia="Times New Roman" w:hAnsi="ITC Avant Garde"/>
          <w:bCs/>
          <w:color w:val="000000"/>
          <w:lang w:eastAsia="es-MX"/>
        </w:rPr>
        <w:t xml:space="preserve">“el inmueble es propiedad de su patrón de quién no proporciono nombre y que le renta un departamento al señor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 xml:space="preserve">CONFIDENCIAL POR LEY” </w:t>
      </w:r>
      <w:r w:rsidR="00D16558" w:rsidRPr="00DA07C8">
        <w:rPr>
          <w:rFonts w:ascii="ITC Avant Garde" w:eastAsia="Times New Roman" w:hAnsi="ITC Avant Garde"/>
          <w:bCs/>
          <w:color w:val="000000"/>
          <w:lang w:eastAsia="es-MX"/>
        </w:rPr>
        <w:t>para colocar aparatos de internet”</w:t>
      </w:r>
      <w:r w:rsidR="00D61A98" w:rsidRPr="00DA07C8">
        <w:rPr>
          <w:rFonts w:ascii="ITC Avant Garde" w:eastAsia="Times New Roman" w:hAnsi="ITC Avant Garde"/>
          <w:bCs/>
          <w:color w:val="000000"/>
          <w:lang w:eastAsia="es-MX"/>
        </w:rPr>
        <w:t>.</w:t>
      </w:r>
    </w:p>
    <w:p w:rsidR="006941F6" w:rsidRPr="00DA07C8" w:rsidRDefault="001C5737" w:rsidP="00DD2ABA">
      <w:pPr>
        <w:pStyle w:val="Textoindependiente"/>
        <w:spacing w:line="360" w:lineRule="auto"/>
        <w:jc w:val="both"/>
        <w:rPr>
          <w:rFonts w:ascii="ITC Avant Garde" w:eastAsia="Times New Roman" w:hAnsi="ITC Avant Garde"/>
          <w:b/>
          <w:bCs/>
          <w:color w:val="000000"/>
          <w:lang w:eastAsia="es-MX"/>
        </w:rPr>
      </w:pPr>
      <w:r w:rsidRPr="00DA07C8">
        <w:rPr>
          <w:rFonts w:ascii="ITC Avant Garde" w:eastAsia="Times New Roman" w:hAnsi="ITC Avant Garde"/>
          <w:b/>
          <w:bCs/>
          <w:color w:val="000000"/>
          <w:lang w:eastAsia="es-MX"/>
        </w:rPr>
        <w:t>QUINTO</w:t>
      </w:r>
      <w:r w:rsidR="00D61A98" w:rsidRPr="00DA07C8">
        <w:rPr>
          <w:rFonts w:ascii="ITC Avant Garde" w:eastAsia="Times New Roman" w:hAnsi="ITC Avant Garde"/>
          <w:b/>
          <w:bCs/>
          <w:color w:val="000000"/>
          <w:lang w:eastAsia="es-MX"/>
        </w:rPr>
        <w:t>.</w:t>
      </w:r>
      <w:r w:rsidR="00D61A98" w:rsidRPr="00DA07C8">
        <w:rPr>
          <w:rFonts w:ascii="ITC Avant Garde" w:eastAsia="Times New Roman" w:hAnsi="ITC Avant Garde"/>
          <w:bCs/>
          <w:color w:val="000000"/>
          <w:lang w:eastAsia="es-MX"/>
        </w:rPr>
        <w:t xml:space="preserve"> </w:t>
      </w:r>
      <w:r w:rsidR="00435BA3" w:rsidRPr="00DA07C8">
        <w:rPr>
          <w:rFonts w:ascii="ITC Avant Garde" w:eastAsia="Times New Roman" w:hAnsi="ITC Avant Garde"/>
          <w:b/>
          <w:bCs/>
          <w:color w:val="000000"/>
          <w:lang w:eastAsia="es-MX"/>
        </w:rPr>
        <w:t xml:space="preserve"> </w:t>
      </w:r>
      <w:r w:rsidR="00C56DF0" w:rsidRPr="00DA07C8">
        <w:rPr>
          <w:rFonts w:ascii="ITC Avant Garde" w:eastAsia="Times New Roman" w:hAnsi="ITC Avant Garde"/>
          <w:bCs/>
          <w:color w:val="000000"/>
          <w:lang w:eastAsia="es-MX"/>
        </w:rPr>
        <w:t xml:space="preserve">Mediante oficio </w:t>
      </w:r>
      <w:r w:rsidR="00C56DF0" w:rsidRPr="00DA07C8">
        <w:rPr>
          <w:rFonts w:ascii="ITC Avant Garde" w:hAnsi="ITC Avant Garde"/>
          <w:b/>
        </w:rPr>
        <w:t>IFT/225/UC/DG-VER/</w:t>
      </w:r>
      <w:r w:rsidR="002B6B51" w:rsidRPr="00DA07C8">
        <w:rPr>
          <w:rFonts w:ascii="ITC Avant Garde" w:hAnsi="ITC Avant Garde"/>
          <w:b/>
        </w:rPr>
        <w:t>590</w:t>
      </w:r>
      <w:r w:rsidR="00C56DF0" w:rsidRPr="00DA07C8">
        <w:rPr>
          <w:rFonts w:ascii="ITC Avant Garde" w:hAnsi="ITC Avant Garde"/>
          <w:b/>
        </w:rPr>
        <w:t>/2015</w:t>
      </w:r>
      <w:r w:rsidR="00C56DF0" w:rsidRPr="00DA07C8">
        <w:rPr>
          <w:rFonts w:ascii="ITC Avant Garde" w:hAnsi="ITC Avant Garde"/>
        </w:rPr>
        <w:t xml:space="preserve"> de </w:t>
      </w:r>
      <w:r w:rsidR="002B6B51" w:rsidRPr="00DA07C8">
        <w:rPr>
          <w:rFonts w:ascii="ITC Avant Garde" w:hAnsi="ITC Avant Garde"/>
        </w:rPr>
        <w:t>once</w:t>
      </w:r>
      <w:r w:rsidR="005E6D71" w:rsidRPr="00DA07C8">
        <w:rPr>
          <w:rFonts w:ascii="ITC Avant Garde" w:hAnsi="ITC Avant Garde"/>
        </w:rPr>
        <w:t xml:space="preserve"> de </w:t>
      </w:r>
      <w:r w:rsidR="002B6B51" w:rsidRPr="00DA07C8">
        <w:rPr>
          <w:rFonts w:ascii="ITC Avant Garde" w:hAnsi="ITC Avant Garde"/>
        </w:rPr>
        <w:t>marzo</w:t>
      </w:r>
      <w:r w:rsidR="00C56DF0" w:rsidRPr="00DA07C8">
        <w:rPr>
          <w:rFonts w:ascii="ITC Avant Garde" w:hAnsi="ITC Avant Garde"/>
        </w:rPr>
        <w:t xml:space="preserve"> de dos mil </w:t>
      </w:r>
      <w:r w:rsidR="00D61A98" w:rsidRPr="00DA07C8">
        <w:rPr>
          <w:rFonts w:ascii="ITC Avant Garde" w:hAnsi="ITC Avant Garde"/>
        </w:rPr>
        <w:t>dieciséis</w:t>
      </w:r>
      <w:r w:rsidR="00C56DF0" w:rsidRPr="00DA07C8">
        <w:rPr>
          <w:rFonts w:ascii="ITC Avant Garde" w:eastAsia="Times New Roman" w:hAnsi="ITC Avant Garde"/>
          <w:bCs/>
          <w:color w:val="000000"/>
          <w:lang w:eastAsia="es-MX"/>
        </w:rPr>
        <w:t xml:space="preserve">, </w:t>
      </w:r>
      <w:r w:rsidR="00C56DF0" w:rsidRPr="00DA07C8">
        <w:rPr>
          <w:rFonts w:ascii="ITC Avant Garde" w:hAnsi="ITC Avant Garde"/>
        </w:rPr>
        <w:t xml:space="preserve">la </w:t>
      </w:r>
      <w:r w:rsidR="00C56DF0" w:rsidRPr="00DA07C8">
        <w:rPr>
          <w:rFonts w:ascii="ITC Avant Garde" w:hAnsi="ITC Avant Garde"/>
          <w:b/>
        </w:rPr>
        <w:t>DGV</w:t>
      </w:r>
      <w:r w:rsidR="00C56DF0" w:rsidRPr="00DA07C8">
        <w:rPr>
          <w:rFonts w:ascii="ITC Avant Garde" w:hAnsi="ITC Avant Garde"/>
        </w:rPr>
        <w:t xml:space="preserve"> remitió al titular de la Unidad de Cumplimiento del </w:t>
      </w:r>
      <w:r w:rsidR="00C56DF0" w:rsidRPr="00DA07C8">
        <w:rPr>
          <w:rFonts w:ascii="ITC Avant Garde" w:hAnsi="ITC Avant Garde"/>
          <w:b/>
        </w:rPr>
        <w:t>IFT</w:t>
      </w:r>
      <w:r w:rsidR="00C56DF0" w:rsidRPr="00DA07C8">
        <w:rPr>
          <w:rFonts w:ascii="ITC Avant Garde" w:hAnsi="ITC Avant Garde"/>
        </w:rPr>
        <w:t xml:space="preserve">, </w:t>
      </w:r>
      <w:r w:rsidR="000D4A2D" w:rsidRPr="00DA07C8">
        <w:rPr>
          <w:rFonts w:ascii="ITC Avant Garde" w:hAnsi="ITC Avant Garde"/>
        </w:rPr>
        <w:t xml:space="preserve">un </w:t>
      </w:r>
      <w:r w:rsidR="00C56DF0" w:rsidRPr="00DA07C8">
        <w:rPr>
          <w:rFonts w:ascii="ITC Avant Garde" w:eastAsia="Times New Roman" w:hAnsi="ITC Avant Garde"/>
          <w:bCs/>
          <w:color w:val="000000"/>
          <w:lang w:eastAsia="es-MX"/>
        </w:rPr>
        <w:t>“</w:t>
      </w:r>
      <w:r w:rsidR="003E62A8" w:rsidRPr="00DA07C8">
        <w:rPr>
          <w:rFonts w:ascii="ITC Avant Garde" w:hAnsi="ITC Avant Garde" w:cs="Arial"/>
        </w:rPr>
        <w:t xml:space="preserve">Dictamen por el cual se propone el inicio de </w:t>
      </w:r>
      <w:r w:rsidR="003E62A8" w:rsidRPr="00DA07C8">
        <w:rPr>
          <w:rFonts w:ascii="ITC Avant Garde" w:hAnsi="ITC Avant Garde" w:cs="Arial"/>
          <w:b/>
        </w:rPr>
        <w:t xml:space="preserve">PROCEDIMIENTO ADMINISTRATIVO DE IMPOSICION DE SANCIONES </w:t>
      </w:r>
      <w:r w:rsidR="003E62A8" w:rsidRPr="00DA07C8">
        <w:rPr>
          <w:rFonts w:ascii="ITC Avant Garde" w:hAnsi="ITC Avant Garde" w:cs="Arial"/>
        </w:rPr>
        <w:t xml:space="preserve">y la </w:t>
      </w:r>
      <w:r w:rsidR="003E62A8" w:rsidRPr="00DA07C8">
        <w:rPr>
          <w:rFonts w:ascii="ITC Avant Garde" w:hAnsi="ITC Avant Garde" w:cs="Arial"/>
          <w:b/>
        </w:rPr>
        <w:t>DECLARATORIA DE PÉRDIDA DE BIENES, INSTALACIONES Y EQUIPOS EN BENEFICIO DE LA NACIÓN</w:t>
      </w:r>
      <w:r w:rsidR="003E62A8" w:rsidRPr="00DA07C8">
        <w:rPr>
          <w:rFonts w:ascii="ITC Avant Garde" w:hAnsi="ITC Avant Garde" w:cs="Arial"/>
        </w:rPr>
        <w:t xml:space="preserve">, en contra del </w:t>
      </w:r>
      <w:r w:rsidR="002B6B51" w:rsidRPr="00DA07C8">
        <w:rPr>
          <w:rFonts w:ascii="ITC Avant Garde" w:hAnsi="ITC Avant Garde" w:cs="Arial"/>
          <w:b/>
        </w:rPr>
        <w:t xml:space="preserve">PROPIETARIO, Y/O POSEEDOR, Y/O RESPONSABLE, Y/O ENCARGADO </w:t>
      </w:r>
      <w:r w:rsidR="003E62A8" w:rsidRPr="00DA07C8">
        <w:rPr>
          <w:rFonts w:ascii="ITC Avant Garde" w:hAnsi="ITC Avant Garde" w:cs="Arial"/>
        </w:rPr>
        <w:t>del inmueble ubicado en</w:t>
      </w:r>
      <w:r w:rsidR="002B6B51" w:rsidRPr="00DA07C8">
        <w:rPr>
          <w:rFonts w:ascii="ITC Avant Garde" w:hAnsi="ITC Avant Garde" w:cs="Arial"/>
        </w:rPr>
        <w:t xml:space="preserve"> la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2B6B51" w:rsidRPr="00DA07C8">
        <w:rPr>
          <w:rFonts w:ascii="ITC Avant Garde" w:hAnsi="ITC Avant Garde" w:cs="Arial"/>
        </w:rPr>
        <w:t xml:space="preserve">, Municipio de </w:t>
      </w:r>
      <w:proofErr w:type="spellStart"/>
      <w:r w:rsidR="002B6B51" w:rsidRPr="00DA07C8">
        <w:rPr>
          <w:rFonts w:ascii="ITC Avant Garde" w:hAnsi="ITC Avant Garde" w:cs="Arial"/>
        </w:rPr>
        <w:t>Altotonga</w:t>
      </w:r>
      <w:proofErr w:type="spellEnd"/>
      <w:r w:rsidR="002B6B51" w:rsidRPr="00DA07C8">
        <w:rPr>
          <w:rFonts w:ascii="ITC Avant Garde" w:hAnsi="ITC Avant Garde" w:cs="Arial"/>
        </w:rPr>
        <w:t>, Estado de Veracruz,</w:t>
      </w:r>
      <w:r w:rsidR="003E62A8" w:rsidRPr="00DA07C8">
        <w:rPr>
          <w:rFonts w:ascii="ITC Avant Garde" w:hAnsi="ITC Avant Garde" w:cs="Arial"/>
        </w:rPr>
        <w:t xml:space="preserve"> (donde se detectaron instalaciones </w:t>
      </w:r>
      <w:r w:rsidR="002B6B51" w:rsidRPr="00DA07C8">
        <w:rPr>
          <w:rFonts w:ascii="ITC Avant Garde" w:hAnsi="ITC Avant Garde" w:cs="Arial"/>
        </w:rPr>
        <w:t>y equipos de radiodifusión</w:t>
      </w:r>
      <w:r w:rsidR="003E62A8" w:rsidRPr="00DA07C8">
        <w:rPr>
          <w:rFonts w:ascii="ITC Avant Garde" w:hAnsi="ITC Avant Garde" w:cs="Arial"/>
        </w:rPr>
        <w:t xml:space="preserve">, operando la frecuencia de </w:t>
      </w:r>
      <w:r w:rsidR="00904600" w:rsidRPr="00DA07C8">
        <w:rPr>
          <w:rFonts w:ascii="ITC Avant Garde" w:hAnsi="ITC Avant Garde" w:cs="Arial"/>
          <w:b/>
        </w:rPr>
        <w:t>96.3</w:t>
      </w:r>
      <w:r w:rsidR="003E62A8" w:rsidRPr="00DA07C8">
        <w:rPr>
          <w:rFonts w:ascii="ITC Avant Garde" w:hAnsi="ITC Avant Garde" w:cs="Arial"/>
          <w:b/>
        </w:rPr>
        <w:t xml:space="preserve"> </w:t>
      </w:r>
      <w:r w:rsidR="00706CF5" w:rsidRPr="00DA07C8">
        <w:rPr>
          <w:rFonts w:ascii="ITC Avant Garde" w:hAnsi="ITC Avant Garde" w:cs="Arial"/>
          <w:b/>
        </w:rPr>
        <w:t>MHz</w:t>
      </w:r>
      <w:r w:rsidR="002B6B51" w:rsidRPr="00DA07C8">
        <w:rPr>
          <w:rFonts w:ascii="ITC Avant Garde" w:hAnsi="ITC Avant Garde" w:cs="Arial"/>
        </w:rPr>
        <w:t>)</w:t>
      </w:r>
      <w:r w:rsidR="003E62A8" w:rsidRPr="00DA07C8">
        <w:rPr>
          <w:rFonts w:ascii="ITC Avant Garde" w:hAnsi="ITC Avant Garde" w:cs="Arial"/>
        </w:rPr>
        <w:t xml:space="preserve">, por la presunta infracción del </w:t>
      </w:r>
      <w:r w:rsidR="003E62A8" w:rsidRPr="00DA07C8">
        <w:rPr>
          <w:rFonts w:ascii="ITC Avant Garde" w:hAnsi="ITC Avant Garde" w:cs="Arial"/>
          <w:b/>
        </w:rPr>
        <w:t>artículo 66</w:t>
      </w:r>
      <w:r w:rsidR="003E62A8" w:rsidRPr="00DA07C8">
        <w:rPr>
          <w:rFonts w:ascii="ITC Avant Garde" w:hAnsi="ITC Avant Garde" w:cs="Arial"/>
        </w:rPr>
        <w:t xml:space="preserve"> en relación con el </w:t>
      </w:r>
      <w:r w:rsidR="003E62A8" w:rsidRPr="00DA07C8">
        <w:rPr>
          <w:rFonts w:ascii="ITC Avant Garde" w:hAnsi="ITC Avant Garde" w:cs="Arial"/>
          <w:b/>
        </w:rPr>
        <w:t>artículo 75</w:t>
      </w:r>
      <w:r w:rsidR="003E62A8" w:rsidRPr="00DA07C8">
        <w:rPr>
          <w:rFonts w:ascii="ITC Avant Garde" w:hAnsi="ITC Avant Garde" w:cs="Arial"/>
        </w:rPr>
        <w:t xml:space="preserve">, y la probable actualización de la hipótesis normativa prevista en el </w:t>
      </w:r>
      <w:r w:rsidR="003E62A8" w:rsidRPr="00DA07C8">
        <w:rPr>
          <w:rFonts w:ascii="ITC Avant Garde" w:hAnsi="ITC Avant Garde" w:cs="Arial"/>
          <w:b/>
        </w:rPr>
        <w:t>artículo 305, todos de la Ley Federal de Telecomunicaciones y Radiodifusión</w:t>
      </w:r>
      <w:r w:rsidR="003E62A8" w:rsidRPr="00DA07C8">
        <w:rPr>
          <w:rFonts w:ascii="ITC Avant Garde" w:hAnsi="ITC Avant Garde" w:cs="Arial"/>
        </w:rPr>
        <w:t xml:space="preserve">, derivado de la visita de inspección y verificación que consta en el </w:t>
      </w:r>
      <w:r w:rsidR="003E62A8" w:rsidRPr="00DA07C8">
        <w:rPr>
          <w:rFonts w:ascii="ITC Avant Garde" w:hAnsi="ITC Avant Garde" w:cs="Arial"/>
          <w:b/>
        </w:rPr>
        <w:t>Acta de Verificación número IFT/DF/DGV/</w:t>
      </w:r>
      <w:r w:rsidR="00D16558" w:rsidRPr="00DA07C8">
        <w:rPr>
          <w:rFonts w:ascii="ITC Avant Garde" w:hAnsi="ITC Avant Garde" w:cs="Arial"/>
          <w:b/>
        </w:rPr>
        <w:t>1371</w:t>
      </w:r>
      <w:r w:rsidR="003E62A8" w:rsidRPr="00DA07C8">
        <w:rPr>
          <w:rFonts w:ascii="ITC Avant Garde" w:hAnsi="ITC Avant Garde" w:cs="Arial"/>
          <w:b/>
        </w:rPr>
        <w:t>/2015.</w:t>
      </w:r>
      <w:r w:rsidR="00C56DF0" w:rsidRPr="00DA07C8">
        <w:rPr>
          <w:rFonts w:ascii="ITC Avant Garde" w:hAnsi="ITC Avant Garde"/>
          <w:b/>
        </w:rPr>
        <w:t>”</w:t>
      </w:r>
    </w:p>
    <w:p w:rsidR="000D4A2D" w:rsidRPr="00DA07C8" w:rsidRDefault="001C5737" w:rsidP="00DD2ABA">
      <w:pPr>
        <w:pStyle w:val="Textoindependiente"/>
        <w:spacing w:line="360" w:lineRule="auto"/>
        <w:jc w:val="both"/>
        <w:rPr>
          <w:rFonts w:ascii="ITC Avant Garde" w:eastAsia="Times New Roman" w:hAnsi="ITC Avant Garde"/>
          <w:b/>
          <w:bCs/>
          <w:color w:val="000000"/>
          <w:lang w:eastAsia="es-MX"/>
        </w:rPr>
      </w:pPr>
      <w:r w:rsidRPr="00DA07C8">
        <w:rPr>
          <w:rFonts w:ascii="ITC Avant Garde" w:hAnsi="ITC Avant Garde" w:cs="Tahoma"/>
          <w:b/>
        </w:rPr>
        <w:t>SEXTO</w:t>
      </w:r>
      <w:r w:rsidR="000A16AA" w:rsidRPr="00DA07C8">
        <w:rPr>
          <w:rFonts w:ascii="ITC Avant Garde" w:hAnsi="ITC Avant Garde" w:cs="Tahoma"/>
          <w:b/>
        </w:rPr>
        <w:t>.</w:t>
      </w:r>
      <w:r w:rsidR="000A16AA" w:rsidRPr="00DA07C8">
        <w:rPr>
          <w:rFonts w:ascii="ITC Avant Garde" w:hAnsi="ITC Avant Garde" w:cs="Tahoma"/>
        </w:rPr>
        <w:t xml:space="preserve"> </w:t>
      </w:r>
      <w:r w:rsidR="000D4A2D" w:rsidRPr="00DA07C8">
        <w:rPr>
          <w:rFonts w:ascii="ITC Avant Garde" w:hAnsi="ITC Avant Garde" w:cs="Tahoma"/>
        </w:rPr>
        <w:t>En virtud de lo anterior, p</w:t>
      </w:r>
      <w:r w:rsidR="00C56DF0" w:rsidRPr="00DA07C8">
        <w:rPr>
          <w:rFonts w:ascii="ITC Avant Garde" w:eastAsia="Times New Roman" w:hAnsi="ITC Avant Garde"/>
          <w:bCs/>
          <w:color w:val="000000"/>
          <w:lang w:eastAsia="es-MX"/>
        </w:rPr>
        <w:t>or acuerdo</w:t>
      </w:r>
      <w:r w:rsidR="00C56DF0" w:rsidRPr="00DA07C8">
        <w:rPr>
          <w:rFonts w:ascii="ITC Avant Garde" w:eastAsia="Times New Roman" w:hAnsi="ITC Avant Garde"/>
          <w:b/>
          <w:bCs/>
          <w:color w:val="000000"/>
          <w:lang w:eastAsia="es-MX"/>
        </w:rPr>
        <w:t xml:space="preserve"> </w:t>
      </w:r>
      <w:r w:rsidR="00C56DF0" w:rsidRPr="00DA07C8">
        <w:rPr>
          <w:rFonts w:ascii="ITC Avant Garde" w:eastAsia="Times New Roman" w:hAnsi="ITC Avant Garde"/>
          <w:bCs/>
          <w:color w:val="000000"/>
          <w:lang w:eastAsia="es-MX"/>
        </w:rPr>
        <w:t xml:space="preserve">de </w:t>
      </w:r>
      <w:r w:rsidR="00680F0B" w:rsidRPr="00DA07C8">
        <w:rPr>
          <w:rFonts w:ascii="ITC Avant Garde" w:eastAsia="Times New Roman" w:hAnsi="ITC Avant Garde"/>
          <w:bCs/>
          <w:color w:val="000000"/>
          <w:lang w:eastAsia="es-MX"/>
        </w:rPr>
        <w:t xml:space="preserve">veinticinco </w:t>
      </w:r>
      <w:r w:rsidR="00CD4AB3" w:rsidRPr="00DA07C8">
        <w:rPr>
          <w:rFonts w:ascii="ITC Avant Garde" w:eastAsia="Times New Roman" w:hAnsi="ITC Avant Garde"/>
          <w:bCs/>
          <w:color w:val="000000"/>
          <w:lang w:eastAsia="es-MX"/>
        </w:rPr>
        <w:t xml:space="preserve">de </w:t>
      </w:r>
      <w:r w:rsidR="00680F0B" w:rsidRPr="00DA07C8">
        <w:rPr>
          <w:rFonts w:ascii="ITC Avant Garde" w:eastAsia="Times New Roman" w:hAnsi="ITC Avant Garde"/>
          <w:bCs/>
          <w:color w:val="000000"/>
          <w:lang w:eastAsia="es-MX"/>
        </w:rPr>
        <w:t>abril</w:t>
      </w:r>
      <w:r w:rsidR="00CD4AB3" w:rsidRPr="00DA07C8">
        <w:rPr>
          <w:rFonts w:ascii="ITC Avant Garde" w:eastAsia="Times New Roman" w:hAnsi="ITC Avant Garde"/>
          <w:bCs/>
          <w:color w:val="000000"/>
          <w:lang w:eastAsia="es-MX"/>
        </w:rPr>
        <w:t xml:space="preserve"> de dos mil dieciséis</w:t>
      </w:r>
      <w:r w:rsidR="00C56DF0" w:rsidRPr="00DA07C8">
        <w:rPr>
          <w:rFonts w:ascii="ITC Avant Garde" w:eastAsia="Times New Roman" w:hAnsi="ITC Avant Garde"/>
          <w:bCs/>
          <w:color w:val="000000"/>
          <w:lang w:eastAsia="es-MX"/>
        </w:rPr>
        <w:t xml:space="preserve">, </w:t>
      </w:r>
      <w:r w:rsidR="00804AFF" w:rsidRPr="00DA07C8">
        <w:rPr>
          <w:rFonts w:ascii="ITC Avant Garde" w:eastAsia="Times New Roman" w:hAnsi="ITC Avant Garde"/>
          <w:bCs/>
          <w:color w:val="000000"/>
          <w:lang w:eastAsia="es-MX"/>
        </w:rPr>
        <w:t xml:space="preserve">el </w:t>
      </w:r>
      <w:r w:rsidR="00804AFF" w:rsidRPr="00DA07C8">
        <w:rPr>
          <w:rFonts w:ascii="ITC Avant Garde" w:eastAsia="Times New Roman" w:hAnsi="ITC Avant Garde"/>
          <w:b/>
          <w:bCs/>
          <w:color w:val="000000"/>
          <w:lang w:eastAsia="es-MX"/>
        </w:rPr>
        <w:t>Instituto</w:t>
      </w:r>
      <w:r w:rsidR="00C56DF0" w:rsidRPr="00DA07C8">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la pérdida de bienes, instalaciones y equipos en beneficio de la Nación, en contra</w:t>
      </w:r>
      <w:r w:rsidR="00C56DF0" w:rsidRPr="00DA07C8">
        <w:rPr>
          <w:rFonts w:ascii="ITC Avant Garde" w:hAnsi="ITC Avant Garde"/>
        </w:rPr>
        <w:t xml:space="preserve"> d</w:t>
      </w:r>
      <w:r w:rsidR="003E62A8" w:rsidRPr="00DA07C8">
        <w:rPr>
          <w:rFonts w:ascii="ITC Avant Garde" w:hAnsi="ITC Avant Garde"/>
        </w:rPr>
        <w:t>e</w:t>
      </w:r>
      <w:r w:rsidR="00680F0B" w:rsidRPr="00DA07C8">
        <w:rPr>
          <w:rFonts w:ascii="ITC Avant Garde" w:hAnsi="ITC Avant Garde"/>
        </w:rPr>
        <w:t>l</w:t>
      </w:r>
      <w:r w:rsidR="003E62A8" w:rsidRPr="00DA07C8">
        <w:rPr>
          <w:rFonts w:ascii="ITC Avant Garde" w:hAnsi="ITC Avant Garde"/>
        </w:rPr>
        <w:t xml:space="preserve"> </w:t>
      </w:r>
      <w:r w:rsidR="00680F0B" w:rsidRPr="00DA07C8">
        <w:rPr>
          <w:rFonts w:ascii="ITC Avant Garde" w:hAnsi="ITC Avant Garde"/>
          <w:b/>
        </w:rPr>
        <w:t>PRESUNTO RESPONSABLE</w:t>
      </w:r>
      <w:r w:rsidR="00C56DF0" w:rsidRPr="00DA07C8">
        <w:rPr>
          <w:rFonts w:ascii="ITC Avant Garde" w:eastAsia="Times New Roman" w:hAnsi="ITC Avant Garde"/>
          <w:b/>
          <w:bCs/>
          <w:color w:val="000000"/>
          <w:lang w:eastAsia="es-MX"/>
        </w:rPr>
        <w:t xml:space="preserve"> </w:t>
      </w:r>
      <w:r w:rsidR="000D4A2D" w:rsidRPr="00DA07C8">
        <w:rPr>
          <w:rFonts w:ascii="ITC Avant Garde" w:eastAsia="Times New Roman" w:hAnsi="ITC Avant Garde"/>
          <w:bCs/>
          <w:color w:val="000000"/>
          <w:lang w:eastAsia="es-MX"/>
        </w:rPr>
        <w:t xml:space="preserve">por presumirse la infracción al artículo 66 </w:t>
      </w:r>
      <w:r w:rsidR="000D4A2D" w:rsidRPr="00DA07C8">
        <w:rPr>
          <w:rFonts w:ascii="ITC Avant Garde" w:hAnsi="ITC Avant Garde"/>
        </w:rPr>
        <w:t>en relación con el 75,</w:t>
      </w:r>
      <w:r w:rsidR="000D4A2D" w:rsidRPr="00DA07C8">
        <w:rPr>
          <w:rFonts w:ascii="ITC Avant Garde" w:eastAsia="Times New Roman" w:hAnsi="ITC Avant Garde"/>
          <w:bCs/>
          <w:color w:val="000000"/>
          <w:lang w:eastAsia="es-MX"/>
        </w:rPr>
        <w:t xml:space="preserve"> y la actualización de la hipótesis normativa prevista en el artículo 305, todos de la </w:t>
      </w:r>
      <w:proofErr w:type="spellStart"/>
      <w:r w:rsidR="000D4A2D" w:rsidRPr="00DA07C8">
        <w:rPr>
          <w:rFonts w:ascii="ITC Avant Garde" w:eastAsia="Times New Roman" w:hAnsi="ITC Avant Garde"/>
          <w:b/>
          <w:bCs/>
          <w:color w:val="000000"/>
          <w:lang w:eastAsia="es-MX"/>
        </w:rPr>
        <w:t>LFTyR</w:t>
      </w:r>
      <w:proofErr w:type="spellEnd"/>
      <w:r w:rsidR="000D4A2D" w:rsidRPr="00DA07C8">
        <w:rPr>
          <w:rFonts w:ascii="ITC Avant Garde" w:eastAsia="Times New Roman" w:hAnsi="ITC Avant Garde"/>
          <w:bCs/>
          <w:color w:val="000000"/>
          <w:lang w:eastAsia="es-MX"/>
        </w:rPr>
        <w:t xml:space="preserve">, ya que de la propuesta de la </w:t>
      </w:r>
      <w:r w:rsidR="000D4A2D" w:rsidRPr="00DA07C8">
        <w:rPr>
          <w:rFonts w:ascii="ITC Avant Garde" w:hAnsi="ITC Avant Garde"/>
          <w:b/>
        </w:rPr>
        <w:t>DGV</w:t>
      </w:r>
      <w:r w:rsidR="000D4A2D" w:rsidRPr="00DA07C8">
        <w:rPr>
          <w:rFonts w:ascii="ITC Avant Garde" w:hAnsi="ITC Avant Garde"/>
          <w:color w:val="000000"/>
        </w:rPr>
        <w:t>,</w:t>
      </w:r>
      <w:r w:rsidR="000D4A2D" w:rsidRPr="00DA07C8">
        <w:rPr>
          <w:rFonts w:ascii="ITC Avant Garde" w:eastAsia="Times New Roman" w:hAnsi="ITC Avant Garde"/>
          <w:bCs/>
          <w:color w:val="000000"/>
          <w:lang w:eastAsia="es-MX"/>
        </w:rPr>
        <w:t xml:space="preserve"> se cuentan con elementos </w:t>
      </w:r>
      <w:r w:rsidR="000D4A2D" w:rsidRPr="00DA07C8">
        <w:rPr>
          <w:rFonts w:ascii="ITC Avant Garde" w:eastAsia="Times New Roman" w:hAnsi="ITC Avant Garde"/>
          <w:bCs/>
          <w:color w:val="000000"/>
          <w:lang w:eastAsia="es-MX"/>
        </w:rPr>
        <w:lastRenderedPageBreak/>
        <w:t xml:space="preserve">suficientes para acreditar la prestación del servicio de radiodifusión a través de la operación, uso y explotación de una vía general de comunicación (espectro radioeléctrico) consistente en la </w:t>
      </w:r>
      <w:r w:rsidR="000D4A2D" w:rsidRPr="00DA07C8">
        <w:rPr>
          <w:rFonts w:ascii="ITC Avant Garde" w:hAnsi="ITC Avant Garde"/>
        </w:rPr>
        <w:t>frecuencia</w:t>
      </w:r>
      <w:r w:rsidR="000D4A2D" w:rsidRPr="00DA07C8">
        <w:rPr>
          <w:rFonts w:ascii="ITC Avant Garde" w:hAnsi="ITC Avant Garde"/>
          <w:b/>
        </w:rPr>
        <w:t xml:space="preserve"> </w:t>
      </w:r>
      <w:r w:rsidR="00904600" w:rsidRPr="00DA07C8">
        <w:rPr>
          <w:rFonts w:ascii="ITC Avant Garde" w:hAnsi="ITC Avant Garde"/>
          <w:b/>
        </w:rPr>
        <w:t>96.3</w:t>
      </w:r>
      <w:r w:rsidR="00C56DF0" w:rsidRPr="00DA07C8">
        <w:rPr>
          <w:rFonts w:ascii="ITC Avant Garde" w:hAnsi="ITC Avant Garde"/>
          <w:b/>
        </w:rPr>
        <w:t xml:space="preserve"> </w:t>
      </w:r>
      <w:r w:rsidR="00706CF5" w:rsidRPr="00DA07C8">
        <w:rPr>
          <w:rFonts w:ascii="ITC Avant Garde" w:hAnsi="ITC Avant Garde"/>
          <w:b/>
        </w:rPr>
        <w:t>MHz</w:t>
      </w:r>
      <w:r w:rsidR="00C56DF0" w:rsidRPr="00DA07C8">
        <w:rPr>
          <w:rFonts w:ascii="ITC Avant Garde" w:hAnsi="ITC Avant Garde"/>
        </w:rPr>
        <w:t xml:space="preserve">, </w:t>
      </w:r>
      <w:r w:rsidR="000D4A2D" w:rsidRPr="00DA07C8">
        <w:rPr>
          <w:rFonts w:ascii="ITC Avant Garde" w:eastAsia="Times New Roman" w:hAnsi="ITC Avant Garde"/>
          <w:bCs/>
          <w:color w:val="000000"/>
          <w:lang w:eastAsia="es-MX"/>
        </w:rPr>
        <w:t xml:space="preserve">sin contar con la concesión, permiso o autorización correspondiente, de conformidad con lo establecido en la </w:t>
      </w:r>
      <w:proofErr w:type="spellStart"/>
      <w:r w:rsidR="000D4A2D" w:rsidRPr="00DA07C8">
        <w:rPr>
          <w:rFonts w:ascii="ITC Avant Garde" w:eastAsia="Times New Roman" w:hAnsi="ITC Avant Garde"/>
          <w:b/>
          <w:bCs/>
          <w:color w:val="000000"/>
          <w:lang w:eastAsia="es-MX"/>
        </w:rPr>
        <w:t>LFTyR</w:t>
      </w:r>
      <w:proofErr w:type="spellEnd"/>
      <w:r w:rsidR="000D4A2D" w:rsidRPr="00DA07C8">
        <w:rPr>
          <w:rFonts w:ascii="ITC Avant Garde" w:eastAsia="Times New Roman" w:hAnsi="ITC Avant Garde"/>
          <w:bCs/>
          <w:color w:val="000000"/>
          <w:lang w:eastAsia="es-MX"/>
        </w:rPr>
        <w:t>.</w:t>
      </w:r>
    </w:p>
    <w:p w:rsidR="000502F6" w:rsidRPr="00DA07C8" w:rsidRDefault="001C5737" w:rsidP="00DD2ABA">
      <w:pPr>
        <w:pStyle w:val="Textoindependiente"/>
        <w:spacing w:line="360" w:lineRule="auto"/>
        <w:jc w:val="both"/>
        <w:rPr>
          <w:rFonts w:ascii="ITC Avant Garde" w:eastAsia="Times New Roman" w:hAnsi="ITC Avant Garde"/>
          <w:bCs/>
          <w:color w:val="000000"/>
          <w:lang w:eastAsia="es-MX"/>
        </w:rPr>
      </w:pPr>
      <w:r w:rsidRPr="00DA07C8">
        <w:rPr>
          <w:rFonts w:ascii="ITC Avant Garde" w:eastAsia="Times New Roman" w:hAnsi="ITC Avant Garde"/>
          <w:b/>
          <w:bCs/>
          <w:color w:val="000000"/>
          <w:lang w:eastAsia="es-MX"/>
        </w:rPr>
        <w:t>SÉPTIMO</w:t>
      </w:r>
      <w:r w:rsidR="00E11D76" w:rsidRPr="00DA07C8">
        <w:rPr>
          <w:rFonts w:ascii="ITC Avant Garde" w:eastAsia="Times New Roman" w:hAnsi="ITC Avant Garde"/>
          <w:bCs/>
          <w:color w:val="000000"/>
          <w:lang w:eastAsia="es-MX"/>
        </w:rPr>
        <w:t xml:space="preserve">. </w:t>
      </w:r>
      <w:r w:rsidR="000A16AA" w:rsidRPr="00DA07C8">
        <w:rPr>
          <w:rFonts w:ascii="ITC Avant Garde" w:eastAsia="Times New Roman" w:hAnsi="ITC Avant Garde"/>
          <w:bCs/>
          <w:color w:val="000000"/>
          <w:lang w:eastAsia="es-MX"/>
        </w:rPr>
        <w:t xml:space="preserve">El </w:t>
      </w:r>
      <w:r w:rsidRPr="00DA07C8">
        <w:rPr>
          <w:rFonts w:ascii="ITC Avant Garde" w:eastAsia="Times New Roman" w:hAnsi="ITC Avant Garde"/>
          <w:bCs/>
          <w:color w:val="000000"/>
          <w:lang w:eastAsia="es-MX"/>
        </w:rPr>
        <w:t xml:space="preserve">veintiocho </w:t>
      </w:r>
      <w:r w:rsidR="000A16AA" w:rsidRPr="00DA07C8">
        <w:rPr>
          <w:rFonts w:ascii="ITC Avant Garde" w:eastAsia="Times New Roman" w:hAnsi="ITC Avant Garde"/>
          <w:bCs/>
          <w:color w:val="000000"/>
          <w:lang w:eastAsia="es-MX"/>
        </w:rPr>
        <w:t>de abril de dos mil dieciséis</w:t>
      </w:r>
      <w:r w:rsidRPr="00DA07C8">
        <w:rPr>
          <w:rFonts w:ascii="ITC Avant Garde" w:eastAsia="Times New Roman" w:hAnsi="ITC Avant Garde"/>
          <w:bCs/>
          <w:color w:val="000000"/>
          <w:lang w:eastAsia="es-MX"/>
        </w:rPr>
        <w:t xml:space="preserve"> se notificó al </w:t>
      </w:r>
      <w:r w:rsidRPr="00DA07C8">
        <w:rPr>
          <w:rFonts w:ascii="ITC Avant Garde" w:hAnsi="ITC Avant Garde"/>
          <w:b/>
        </w:rPr>
        <w:t xml:space="preserve">PRESUNTO RESPONSABLE </w:t>
      </w:r>
      <w:r w:rsidRPr="00DA07C8">
        <w:rPr>
          <w:rFonts w:ascii="ITC Avant Garde" w:eastAsia="Times New Roman" w:hAnsi="ITC Avant Garde"/>
          <w:bCs/>
          <w:color w:val="000000"/>
          <w:lang w:eastAsia="es-MX"/>
        </w:rPr>
        <w:t xml:space="preserve">el </w:t>
      </w:r>
      <w:r w:rsidR="000502F6" w:rsidRPr="00DA07C8">
        <w:rPr>
          <w:rFonts w:ascii="ITC Avant Garde" w:eastAsia="Times New Roman" w:hAnsi="ITC Avant Garde"/>
          <w:bCs/>
          <w:color w:val="000000"/>
          <w:lang w:eastAsia="es-MX"/>
        </w:rPr>
        <w:t>acuerdo de inicio</w:t>
      </w:r>
      <w:r w:rsidRPr="00DA07C8">
        <w:rPr>
          <w:rFonts w:ascii="ITC Avant Garde" w:eastAsia="Times New Roman" w:hAnsi="ITC Avant Garde"/>
          <w:bCs/>
          <w:color w:val="000000"/>
          <w:lang w:eastAsia="es-MX"/>
        </w:rPr>
        <w:t xml:space="preserve"> del procedimiento administrativo de imposición de sanción, concediéndole </w:t>
      </w:r>
      <w:r w:rsidR="000502F6" w:rsidRPr="00DA07C8">
        <w:rPr>
          <w:rFonts w:ascii="ITC Avant Garde" w:eastAsia="Times New Roman" w:hAnsi="ITC Avant Garde"/>
          <w:bCs/>
          <w:color w:val="000000"/>
          <w:lang w:eastAsia="es-MX"/>
        </w:rPr>
        <w:t>un plazo de quince días para que en uso del beneficio de la garantía de audiencia consagrada en los artículos 14 y 16 de la Constitución Política de los Estados Unidos Mexicanos (</w:t>
      </w:r>
      <w:r w:rsidR="000502F6" w:rsidRPr="00DA07C8">
        <w:rPr>
          <w:rFonts w:ascii="ITC Avant Garde" w:eastAsia="Times New Roman" w:hAnsi="ITC Avant Garde"/>
          <w:b/>
          <w:bCs/>
          <w:color w:val="000000"/>
          <w:lang w:eastAsia="es-MX"/>
        </w:rPr>
        <w:t>“CPEUM”</w:t>
      </w:r>
      <w:r w:rsidR="000502F6" w:rsidRPr="00DA07C8">
        <w:rPr>
          <w:rFonts w:ascii="ITC Avant Garde" w:eastAsia="Times New Roman" w:hAnsi="ITC Avant Garde"/>
          <w:bCs/>
          <w:color w:val="000000"/>
          <w:lang w:eastAsia="es-MX"/>
        </w:rPr>
        <w:t>)</w:t>
      </w:r>
      <w:r w:rsidR="000502F6" w:rsidRPr="00DA07C8">
        <w:rPr>
          <w:rFonts w:ascii="ITC Avant Garde" w:eastAsia="Times New Roman" w:hAnsi="ITC Avant Garde"/>
          <w:b/>
          <w:bCs/>
          <w:color w:val="000000"/>
          <w:lang w:eastAsia="es-MX"/>
        </w:rPr>
        <w:t xml:space="preserve"> </w:t>
      </w:r>
      <w:r w:rsidR="000502F6" w:rsidRPr="00DA07C8">
        <w:rPr>
          <w:rFonts w:ascii="ITC Avant Garde" w:eastAsia="Times New Roman" w:hAnsi="ITC Avant Garde"/>
          <w:bCs/>
          <w:color w:val="000000"/>
          <w:lang w:eastAsia="es-MX"/>
        </w:rPr>
        <w:t>y 72 de la Ley Federal de Procedimiento Administrativo (“</w:t>
      </w:r>
      <w:r w:rsidR="000502F6" w:rsidRPr="00DA07C8">
        <w:rPr>
          <w:rFonts w:ascii="ITC Avant Garde" w:eastAsia="Times New Roman" w:hAnsi="ITC Avant Garde"/>
          <w:b/>
          <w:bCs/>
          <w:color w:val="000000"/>
          <w:lang w:eastAsia="es-MX"/>
        </w:rPr>
        <w:t>LFPA”</w:t>
      </w:r>
      <w:r w:rsidR="000502F6" w:rsidRPr="00DA07C8">
        <w:rPr>
          <w:rFonts w:ascii="ITC Avant Garde" w:eastAsia="Times New Roman" w:hAnsi="ITC Avant Garde"/>
          <w:bCs/>
          <w:color w:val="000000"/>
          <w:lang w:eastAsia="es-MX"/>
        </w:rPr>
        <w:t xml:space="preserve">) de aplicación supletoria en términos del artículo 6, fracción IV, de la </w:t>
      </w:r>
      <w:r w:rsidR="000502F6" w:rsidRPr="00DA07C8">
        <w:rPr>
          <w:rFonts w:ascii="ITC Avant Garde" w:eastAsia="Times New Roman" w:hAnsi="ITC Avant Garde"/>
          <w:b/>
          <w:bCs/>
          <w:color w:val="000000"/>
          <w:lang w:eastAsia="es-MX"/>
        </w:rPr>
        <w:t>“</w:t>
      </w:r>
      <w:proofErr w:type="spellStart"/>
      <w:r w:rsidR="000502F6" w:rsidRPr="00DA07C8">
        <w:rPr>
          <w:rFonts w:ascii="ITC Avant Garde" w:eastAsia="Times New Roman" w:hAnsi="ITC Avant Garde"/>
          <w:b/>
          <w:bCs/>
          <w:color w:val="000000"/>
          <w:lang w:eastAsia="es-MX"/>
        </w:rPr>
        <w:t>LFTyR</w:t>
      </w:r>
      <w:proofErr w:type="spellEnd"/>
      <w:r w:rsidR="000502F6" w:rsidRPr="00DA07C8">
        <w:rPr>
          <w:rFonts w:ascii="ITC Avant Garde" w:eastAsia="Times New Roman" w:hAnsi="ITC Avant Garde"/>
          <w:b/>
          <w:bCs/>
          <w:color w:val="000000"/>
          <w:lang w:eastAsia="es-MX"/>
        </w:rPr>
        <w:t>”</w:t>
      </w:r>
      <w:r w:rsidR="000502F6" w:rsidRPr="00DA07C8">
        <w:rPr>
          <w:rFonts w:ascii="ITC Avant Garde" w:eastAsia="Times New Roman" w:hAnsi="ITC Avant Garde"/>
          <w:bCs/>
          <w:color w:val="000000"/>
          <w:lang w:eastAsia="es-MX"/>
        </w:rPr>
        <w:t xml:space="preserve">, expusiera lo que a su derecho conviniera y, en su caso aportara las pruebas con que contara. </w:t>
      </w:r>
    </w:p>
    <w:p w:rsidR="00C56DF0" w:rsidRPr="00DA07C8" w:rsidRDefault="00194E06"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El término concedido a </w:t>
      </w:r>
      <w:r w:rsidR="00680F0B" w:rsidRPr="00DA07C8">
        <w:rPr>
          <w:rFonts w:ascii="ITC Avant Garde" w:eastAsia="Times New Roman" w:hAnsi="ITC Avant Garde"/>
          <w:b/>
          <w:bCs/>
          <w:color w:val="000000"/>
          <w:lang w:eastAsia="es-MX"/>
        </w:rPr>
        <w:t>PRESUNTO RESPONSABLE</w:t>
      </w:r>
      <w:r w:rsidRPr="00DA07C8">
        <w:rPr>
          <w:rFonts w:ascii="ITC Avant Garde" w:eastAsia="Times New Roman" w:hAnsi="ITC Avant Garde"/>
          <w:bCs/>
          <w:color w:val="000000"/>
          <w:lang w:eastAsia="es-MX"/>
        </w:rPr>
        <w:t xml:space="preserve"> en el acuerdo de inicio para presentar sus manifestaciones y pruebas transcurrió del</w:t>
      </w:r>
      <w:r w:rsidRPr="00DA07C8">
        <w:rPr>
          <w:rFonts w:ascii="ITC Avant Garde" w:eastAsia="Times New Roman" w:hAnsi="ITC Avant Garde"/>
          <w:bCs/>
          <w:color w:val="000000"/>
          <w:szCs w:val="21"/>
          <w:lang w:eastAsia="es-MX"/>
        </w:rPr>
        <w:t xml:space="preserve"> </w:t>
      </w:r>
      <w:r w:rsidR="00395B93" w:rsidRPr="00DA07C8">
        <w:rPr>
          <w:rFonts w:ascii="ITC Avant Garde" w:eastAsia="Times New Roman" w:hAnsi="ITC Avant Garde"/>
          <w:bCs/>
          <w:color w:val="000000"/>
          <w:szCs w:val="21"/>
          <w:lang w:eastAsia="es-MX"/>
        </w:rPr>
        <w:t xml:space="preserve">veintinueve de abril al veinte de mayo de dos mil dieciséis, sin contar los días treinta de abril y primero, siete, ocho, catorce y quince de mayo </w:t>
      </w:r>
      <w:r w:rsidR="00395B93" w:rsidRPr="00DA07C8">
        <w:rPr>
          <w:rFonts w:ascii="ITC Avant Garde" w:hAnsi="ITC Avant Garde"/>
          <w:color w:val="222222"/>
          <w:shd w:val="clear" w:color="auto" w:fill="FFFFFF"/>
        </w:rPr>
        <w:t>del año en curso por ser sábados y domingos respectivamente, en términos del artículo 28 de la Ley Federal de Procedimiento Administrativo; así como el día cinco de mayo por ser día inhábil conforme al “</w:t>
      </w:r>
      <w:r w:rsidR="00395B93" w:rsidRPr="00DA07C8">
        <w:rPr>
          <w:rFonts w:ascii="ITC Avant Garde" w:hAnsi="ITC Avant Garde"/>
          <w:iCs/>
          <w:color w:val="222222"/>
          <w:shd w:val="clear" w:color="auto" w:fill="FFFFFF"/>
        </w:rPr>
        <w:t>ACUERDO mediante el cual el Pleno del Instituto Federal de Telecomunicaciones aprueba su calendario anual de sesiones ordinarias y el calendario anual de labores para el año 2016 y principios de 2017”, publicado en el Diario Oficial de la Federación el 24 de diciembre de 2015</w:t>
      </w:r>
      <w:r w:rsidR="00395B93" w:rsidRPr="00DA07C8">
        <w:rPr>
          <w:rFonts w:ascii="ITC Avant Garde" w:hAnsi="ITC Avant Garde"/>
          <w:color w:val="222222"/>
          <w:shd w:val="clear" w:color="auto" w:fill="FFFFFF"/>
        </w:rPr>
        <w:t>.</w:t>
      </w:r>
    </w:p>
    <w:p w:rsidR="00C62CDD" w:rsidRPr="00DA07C8" w:rsidRDefault="001C5737"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
          <w:bCs/>
          <w:color w:val="000000"/>
          <w:lang w:eastAsia="es-MX"/>
        </w:rPr>
        <w:t>OCTAVO</w:t>
      </w:r>
      <w:r w:rsidR="00E11D76" w:rsidRPr="00DA07C8">
        <w:rPr>
          <w:rFonts w:ascii="ITC Avant Garde" w:eastAsia="Times New Roman" w:hAnsi="ITC Avant Garde"/>
          <w:b/>
          <w:bCs/>
          <w:color w:val="000000"/>
          <w:lang w:eastAsia="es-MX"/>
        </w:rPr>
        <w:t xml:space="preserve">. </w:t>
      </w:r>
      <w:r w:rsidR="00C56DF0" w:rsidRPr="00DA07C8">
        <w:rPr>
          <w:rFonts w:ascii="ITC Avant Garde" w:eastAsia="Times New Roman" w:hAnsi="ITC Avant Garde"/>
          <w:bCs/>
          <w:color w:val="000000"/>
          <w:lang w:eastAsia="es-MX"/>
        </w:rPr>
        <w:t xml:space="preserve">De las constancias que forman el presente expediente se observó que </w:t>
      </w:r>
      <w:r w:rsidR="00395B93" w:rsidRPr="00DA07C8">
        <w:rPr>
          <w:rFonts w:ascii="ITC Avant Garde" w:eastAsia="Times New Roman" w:hAnsi="ITC Avant Garde"/>
          <w:bCs/>
          <w:color w:val="000000"/>
          <w:lang w:eastAsia="es-MX"/>
        </w:rPr>
        <w:t xml:space="preserve">el </w:t>
      </w:r>
      <w:r w:rsidR="00680F0B" w:rsidRPr="00DA07C8">
        <w:rPr>
          <w:rFonts w:ascii="ITC Avant Garde" w:eastAsia="Times New Roman" w:hAnsi="ITC Avant Garde"/>
          <w:b/>
          <w:bCs/>
          <w:color w:val="000000"/>
          <w:lang w:eastAsia="es-MX"/>
        </w:rPr>
        <w:t>PRESUNTO RESPONSABLE</w:t>
      </w:r>
      <w:r w:rsidR="00C56DF0" w:rsidRPr="00DA07C8">
        <w:rPr>
          <w:rFonts w:ascii="ITC Avant Garde" w:hAnsi="ITC Avant Garde"/>
          <w:b/>
        </w:rPr>
        <w:t xml:space="preserve"> </w:t>
      </w:r>
      <w:r w:rsidR="00C56DF0" w:rsidRPr="00DA07C8">
        <w:rPr>
          <w:rFonts w:ascii="ITC Avant Garde" w:hAnsi="ITC Avant Garde"/>
        </w:rPr>
        <w:t xml:space="preserve">no </w:t>
      </w:r>
      <w:r w:rsidR="00C56DF0" w:rsidRPr="00DA07C8">
        <w:rPr>
          <w:rFonts w:ascii="ITC Avant Garde" w:eastAsia="Times New Roman" w:hAnsi="ITC Avant Garde"/>
          <w:bCs/>
          <w:color w:val="000000"/>
          <w:lang w:eastAsia="es-MX"/>
        </w:rPr>
        <w:t xml:space="preserve">presentó escrito de manifestaciones y pruebas, por lo que mediante acuerdo de </w:t>
      </w:r>
      <w:r w:rsidR="00395B93" w:rsidRPr="00DA07C8">
        <w:rPr>
          <w:rFonts w:ascii="ITC Avant Garde" w:eastAsia="Times New Roman" w:hAnsi="ITC Avant Garde"/>
          <w:bCs/>
          <w:color w:val="000000"/>
          <w:lang w:eastAsia="es-MX"/>
        </w:rPr>
        <w:t>veintiséis de mayo del año en curso</w:t>
      </w:r>
      <w:r w:rsidR="00C56DF0" w:rsidRPr="00DA07C8">
        <w:rPr>
          <w:rFonts w:ascii="ITC Avant Garde" w:eastAsia="Times New Roman" w:hAnsi="ITC Avant Garde"/>
          <w:bCs/>
          <w:color w:val="000000"/>
          <w:lang w:eastAsia="es-MX"/>
        </w:rPr>
        <w:t xml:space="preserve">, </w:t>
      </w:r>
      <w:r w:rsidR="000502F6" w:rsidRPr="00DA07C8">
        <w:rPr>
          <w:rFonts w:ascii="ITC Avant Garde" w:eastAsia="Times New Roman" w:hAnsi="ITC Avant Garde"/>
          <w:bCs/>
          <w:color w:val="000000"/>
          <w:lang w:eastAsia="es-MX"/>
        </w:rPr>
        <w:t xml:space="preserve">notificado por publicación de lista diaria de notificaciones en la página de este Instituto el </w:t>
      </w:r>
      <w:r w:rsidR="00395B93" w:rsidRPr="00DA07C8">
        <w:rPr>
          <w:rFonts w:ascii="ITC Avant Garde" w:eastAsia="Times New Roman" w:hAnsi="ITC Avant Garde"/>
          <w:bCs/>
          <w:color w:val="000000"/>
          <w:lang w:eastAsia="es-MX"/>
        </w:rPr>
        <w:t>día treinta siguiente</w:t>
      </w:r>
      <w:r w:rsidR="00C56DF0" w:rsidRPr="00DA07C8">
        <w:rPr>
          <w:rFonts w:ascii="ITC Avant Garde" w:eastAsia="Times New Roman" w:hAnsi="ITC Avant Garde"/>
          <w:bCs/>
          <w:color w:val="000000"/>
          <w:lang w:eastAsia="es-MX"/>
        </w:rPr>
        <w:t xml:space="preserve">, se hizo efectivo el apercibimiento decretado en el acuerdo de </w:t>
      </w:r>
      <w:r w:rsidR="00C56DF0" w:rsidRPr="00DA07C8">
        <w:rPr>
          <w:rFonts w:ascii="ITC Avant Garde" w:eastAsia="Times New Roman" w:hAnsi="ITC Avant Garde"/>
          <w:bCs/>
          <w:color w:val="000000"/>
          <w:lang w:eastAsia="es-MX"/>
        </w:rPr>
        <w:lastRenderedPageBreak/>
        <w:t xml:space="preserve">inicio del procedimiento administrativo en que se actúa y se tuvo por perdido su derecho para </w:t>
      </w:r>
      <w:r w:rsidR="000502F6" w:rsidRPr="00DA07C8">
        <w:rPr>
          <w:rFonts w:ascii="ITC Avant Garde" w:eastAsia="Times New Roman" w:hAnsi="ITC Avant Garde"/>
          <w:bCs/>
          <w:color w:val="000000"/>
          <w:lang w:eastAsia="es-MX"/>
        </w:rPr>
        <w:t>presentar pruebas y defensas de su parte.</w:t>
      </w:r>
    </w:p>
    <w:p w:rsidR="00C56DF0" w:rsidRPr="00DA07C8" w:rsidRDefault="00B13C06"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En consecuencia, p</w:t>
      </w:r>
      <w:r w:rsidR="00C62CDD" w:rsidRPr="00DA07C8">
        <w:rPr>
          <w:rFonts w:ascii="ITC Avant Garde" w:eastAsia="Times New Roman" w:hAnsi="ITC Avant Garde"/>
          <w:bCs/>
          <w:color w:val="000000"/>
          <w:lang w:eastAsia="es-MX"/>
        </w:rPr>
        <w:t>o</w:t>
      </w:r>
      <w:r w:rsidR="00C56DF0" w:rsidRPr="00DA07C8">
        <w:rPr>
          <w:rFonts w:ascii="ITC Avant Garde" w:eastAsia="Times New Roman" w:hAnsi="ITC Avant Garde"/>
          <w:bCs/>
          <w:color w:val="000000"/>
          <w:lang w:eastAsia="es-MX"/>
        </w:rPr>
        <w:t xml:space="preserve">r así corresponder al estado procesal que guardaba el presente asunto, con fundamento en el artículo 56 de la </w:t>
      </w:r>
      <w:r w:rsidR="00C56DF0" w:rsidRPr="00DA07C8">
        <w:rPr>
          <w:rFonts w:ascii="ITC Avant Garde" w:eastAsia="Times New Roman" w:hAnsi="ITC Avant Garde"/>
          <w:b/>
          <w:bCs/>
          <w:color w:val="000000"/>
          <w:lang w:eastAsia="es-MX"/>
        </w:rPr>
        <w:t>LFPA</w:t>
      </w:r>
      <w:r w:rsidR="00C56DF0" w:rsidRPr="00DA07C8">
        <w:rPr>
          <w:rFonts w:ascii="ITC Avant Garde" w:eastAsia="Times New Roman" w:hAnsi="ITC Avant Garde"/>
          <w:bCs/>
          <w:color w:val="000000"/>
          <w:lang w:eastAsia="es-MX"/>
        </w:rPr>
        <w:t>, se pusieron a su disposición los autos del presente expediente para que dentro de un término de diez días hábiles formulara los alegatos, en el entendido que transcurrido dicho plazo, con alegatos o sin ellos, se emitiría la Resolución que conforme a derecho correspondiera.</w:t>
      </w:r>
    </w:p>
    <w:p w:rsidR="00B13C06" w:rsidRPr="00DA07C8" w:rsidRDefault="001C5737" w:rsidP="00DD2ABA">
      <w:pPr>
        <w:pStyle w:val="Textoindependiente"/>
        <w:spacing w:line="360" w:lineRule="auto"/>
        <w:jc w:val="both"/>
        <w:rPr>
          <w:rFonts w:ascii="ITC Avant Garde" w:eastAsia="Times New Roman" w:hAnsi="ITC Avant Garde"/>
          <w:bCs/>
          <w:color w:val="000000"/>
          <w:lang w:eastAsia="es-MX"/>
        </w:rPr>
      </w:pPr>
      <w:r w:rsidRPr="00DA07C8">
        <w:rPr>
          <w:rFonts w:ascii="ITC Avant Garde" w:hAnsi="ITC Avant Garde"/>
          <w:b/>
          <w:color w:val="000000"/>
        </w:rPr>
        <w:t>NOVENO</w:t>
      </w:r>
      <w:r w:rsidR="000502F6" w:rsidRPr="00DA07C8">
        <w:rPr>
          <w:rFonts w:ascii="ITC Avant Garde" w:hAnsi="ITC Avant Garde"/>
          <w:b/>
          <w:color w:val="000000"/>
        </w:rPr>
        <w:t xml:space="preserve">. </w:t>
      </w:r>
      <w:r w:rsidR="00C56DF0" w:rsidRPr="00DA07C8">
        <w:rPr>
          <w:rFonts w:ascii="ITC Avant Garde" w:hAnsi="ITC Avant Garde"/>
          <w:color w:val="000000"/>
        </w:rPr>
        <w:t xml:space="preserve">El término concedido a </w:t>
      </w:r>
      <w:r w:rsidR="00680F0B" w:rsidRPr="00DA07C8">
        <w:rPr>
          <w:rFonts w:ascii="ITC Avant Garde" w:eastAsia="Times New Roman" w:hAnsi="ITC Avant Garde"/>
          <w:b/>
          <w:bCs/>
          <w:color w:val="000000"/>
          <w:lang w:eastAsia="es-MX"/>
        </w:rPr>
        <w:t>PRESUNTO RESPONSABLE</w:t>
      </w:r>
      <w:r w:rsidR="00C56DF0" w:rsidRPr="00DA07C8">
        <w:rPr>
          <w:rFonts w:ascii="ITC Avant Garde" w:hAnsi="ITC Avant Garde"/>
          <w:b/>
        </w:rPr>
        <w:t xml:space="preserve"> </w:t>
      </w:r>
      <w:r w:rsidR="00C56DF0" w:rsidRPr="00DA07C8">
        <w:rPr>
          <w:rFonts w:ascii="ITC Avant Garde" w:hAnsi="ITC Avant Garde"/>
          <w:color w:val="000000"/>
        </w:rPr>
        <w:t xml:space="preserve">para presentar sus alegatos </w:t>
      </w:r>
      <w:r w:rsidR="000E717C" w:rsidRPr="00DA07C8">
        <w:rPr>
          <w:rFonts w:ascii="ITC Avant Garde" w:eastAsia="Times New Roman" w:hAnsi="ITC Avant Garde"/>
          <w:bCs/>
          <w:color w:val="000000"/>
          <w:szCs w:val="21"/>
          <w:lang w:eastAsia="es-MX"/>
        </w:rPr>
        <w:t xml:space="preserve">transcurrió del </w:t>
      </w:r>
      <w:r w:rsidR="00395B93" w:rsidRPr="00DA07C8">
        <w:rPr>
          <w:rFonts w:ascii="ITC Avant Garde" w:eastAsia="Times New Roman" w:hAnsi="ITC Avant Garde"/>
          <w:bCs/>
          <w:color w:val="000000"/>
          <w:szCs w:val="21"/>
          <w:lang w:eastAsia="es-MX"/>
        </w:rPr>
        <w:t xml:space="preserve">treinta y uno de mayo al trece de junio de dos mil dieciséis, sin considerar los días cuatro, cinco, once y doce de junio del año en curso, por ser sábados y domingos respectivamente, en términos del artículo 28 de la </w:t>
      </w:r>
      <w:r w:rsidR="000E717C" w:rsidRPr="00DA07C8">
        <w:rPr>
          <w:rFonts w:ascii="ITC Avant Garde" w:eastAsia="Times New Roman" w:hAnsi="ITC Avant Garde"/>
          <w:b/>
          <w:bCs/>
          <w:color w:val="000000"/>
          <w:szCs w:val="21"/>
          <w:lang w:eastAsia="es-MX"/>
        </w:rPr>
        <w:t>LFPA</w:t>
      </w:r>
      <w:r w:rsidR="00395B93" w:rsidRPr="00DA07C8">
        <w:rPr>
          <w:rFonts w:ascii="ITC Avant Garde" w:eastAsia="Times New Roman" w:hAnsi="ITC Avant Garde"/>
          <w:bCs/>
          <w:color w:val="000000"/>
          <w:lang w:eastAsia="es-MX"/>
        </w:rPr>
        <w:t>.</w:t>
      </w:r>
    </w:p>
    <w:p w:rsidR="00B13C06" w:rsidRPr="00DA07C8" w:rsidRDefault="00C56DF0" w:rsidP="00DD2ABA">
      <w:pPr>
        <w:pStyle w:val="Textoindependiente"/>
        <w:spacing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rPr>
        <w:t>Sin embargo d</w:t>
      </w:r>
      <w:r w:rsidRPr="00DA07C8">
        <w:rPr>
          <w:rFonts w:ascii="ITC Avant Garde" w:eastAsia="Times New Roman" w:hAnsi="ITC Avant Garde"/>
          <w:bCs/>
          <w:color w:val="000000"/>
          <w:lang w:eastAsia="es-MX"/>
        </w:rPr>
        <w:t xml:space="preserve">e las constancias que forman el presente expediente se </w:t>
      </w:r>
      <w:r w:rsidR="004C03E0" w:rsidRPr="00DA07C8">
        <w:rPr>
          <w:rFonts w:ascii="ITC Avant Garde" w:eastAsia="Times New Roman" w:hAnsi="ITC Avant Garde"/>
          <w:bCs/>
          <w:color w:val="000000"/>
          <w:lang w:eastAsia="es-MX"/>
        </w:rPr>
        <w:t xml:space="preserve">observa </w:t>
      </w:r>
      <w:r w:rsidRPr="00DA07C8">
        <w:rPr>
          <w:rFonts w:ascii="ITC Avant Garde" w:eastAsia="Times New Roman" w:hAnsi="ITC Avant Garde"/>
          <w:bCs/>
          <w:color w:val="000000"/>
          <w:lang w:eastAsia="es-MX"/>
        </w:rPr>
        <w:t>que</w:t>
      </w:r>
      <w:r w:rsidR="001C5737" w:rsidRPr="00DA07C8">
        <w:rPr>
          <w:rFonts w:ascii="ITC Avant Garde" w:eastAsia="Times New Roman" w:hAnsi="ITC Avant Garde"/>
          <w:bCs/>
          <w:color w:val="000000"/>
          <w:lang w:eastAsia="es-MX"/>
        </w:rPr>
        <w:t xml:space="preserve"> el</w:t>
      </w:r>
      <w:r w:rsidRPr="00DA07C8">
        <w:rPr>
          <w:rFonts w:ascii="ITC Avant Garde" w:hAnsi="ITC Avant Garde"/>
        </w:rPr>
        <w:t xml:space="preserve"> </w:t>
      </w:r>
      <w:r w:rsidR="001C5737" w:rsidRPr="00DA07C8">
        <w:rPr>
          <w:rFonts w:ascii="ITC Avant Garde" w:eastAsia="Times New Roman" w:hAnsi="ITC Avant Garde"/>
          <w:b/>
          <w:bCs/>
          <w:color w:val="000000"/>
          <w:lang w:eastAsia="es-MX"/>
        </w:rPr>
        <w:t>PRESUNTO RESPONSABLE</w:t>
      </w:r>
      <w:r w:rsidR="001C5737" w:rsidRPr="00DA07C8">
        <w:rPr>
          <w:rFonts w:ascii="ITC Avant Garde" w:hAnsi="ITC Avant Garde"/>
          <w:b/>
        </w:rPr>
        <w:t xml:space="preserve"> </w:t>
      </w:r>
      <w:r w:rsidRPr="00DA07C8">
        <w:rPr>
          <w:rFonts w:ascii="ITC Avant Garde" w:hAnsi="ITC Avant Garde"/>
        </w:rPr>
        <w:t>no</w:t>
      </w:r>
      <w:r w:rsidRPr="00DA07C8">
        <w:rPr>
          <w:rFonts w:ascii="ITC Avant Garde" w:hAnsi="ITC Avant Garde"/>
          <w:b/>
        </w:rPr>
        <w:t xml:space="preserve"> </w:t>
      </w:r>
      <w:r w:rsidRPr="00DA07C8">
        <w:rPr>
          <w:rFonts w:ascii="ITC Avant Garde" w:eastAsia="Times New Roman" w:hAnsi="ITC Avant Garde"/>
          <w:bCs/>
          <w:color w:val="000000"/>
          <w:lang w:eastAsia="es-MX"/>
        </w:rPr>
        <w:t xml:space="preserve">presentó sus alegatos, por lo que mediante acuerdo de </w:t>
      </w:r>
      <w:r w:rsidR="00507E09" w:rsidRPr="00DA07C8">
        <w:rPr>
          <w:rFonts w:ascii="ITC Avant Garde" w:eastAsia="Times New Roman" w:hAnsi="ITC Avant Garde"/>
          <w:bCs/>
          <w:color w:val="000000"/>
          <w:lang w:eastAsia="es-MX"/>
        </w:rPr>
        <w:t xml:space="preserve">catorce de junio </w:t>
      </w:r>
      <w:r w:rsidR="009245AD" w:rsidRPr="00DA07C8">
        <w:rPr>
          <w:rFonts w:ascii="ITC Avant Garde" w:eastAsia="Times New Roman" w:hAnsi="ITC Avant Garde"/>
          <w:bCs/>
          <w:color w:val="000000"/>
          <w:lang w:eastAsia="es-MX"/>
        </w:rPr>
        <w:t>de dos mil dieciséis</w:t>
      </w:r>
      <w:r w:rsidRPr="00DA07C8">
        <w:rPr>
          <w:rFonts w:ascii="ITC Avant Garde" w:eastAsia="Times New Roman" w:hAnsi="ITC Avant Garde"/>
          <w:bCs/>
          <w:color w:val="000000"/>
          <w:lang w:eastAsia="es-MX"/>
        </w:rPr>
        <w:t xml:space="preserve">, </w:t>
      </w:r>
      <w:r w:rsidR="00B13C06" w:rsidRPr="00DA07C8">
        <w:rPr>
          <w:rFonts w:ascii="ITC Avant Garde" w:eastAsia="Times New Roman" w:hAnsi="ITC Avant Garde"/>
          <w:bCs/>
          <w:color w:val="000000"/>
          <w:lang w:eastAsia="es-MX"/>
        </w:rPr>
        <w:t xml:space="preserve">publicado </w:t>
      </w:r>
      <w:r w:rsidR="00A82948" w:rsidRPr="00DA07C8">
        <w:rPr>
          <w:rFonts w:ascii="ITC Avant Garde" w:eastAsia="Times New Roman" w:hAnsi="ITC Avant Garde"/>
          <w:bCs/>
          <w:color w:val="000000"/>
          <w:lang w:eastAsia="es-MX"/>
        </w:rPr>
        <w:t xml:space="preserve">ese mismo día </w:t>
      </w:r>
      <w:r w:rsidR="00B13C06" w:rsidRPr="00DA07C8">
        <w:rPr>
          <w:rFonts w:ascii="ITC Avant Garde" w:eastAsia="Times New Roman" w:hAnsi="ITC Avant Garde"/>
          <w:bCs/>
          <w:color w:val="000000"/>
          <w:lang w:eastAsia="es-MX"/>
        </w:rPr>
        <w:t>en la lista diaria de notificaciones en la página del Instituto</w:t>
      </w:r>
      <w:r w:rsidR="00C62CDD" w:rsidRPr="00DA07C8">
        <w:rPr>
          <w:rFonts w:ascii="ITC Avant Garde" w:eastAsia="Times New Roman" w:hAnsi="ITC Avant Garde"/>
          <w:bCs/>
          <w:color w:val="000000"/>
          <w:lang w:eastAsia="es-MX"/>
        </w:rPr>
        <w:t>,</w:t>
      </w:r>
      <w:r w:rsidRPr="00DA07C8">
        <w:rPr>
          <w:rFonts w:ascii="ITC Avant Garde" w:eastAsia="Times New Roman" w:hAnsi="ITC Avant Garde"/>
          <w:bCs/>
          <w:color w:val="000000"/>
          <w:lang w:eastAsia="es-MX"/>
        </w:rPr>
        <w:t xml:space="preserve"> se tuvo por perdido su derecho para ello</w:t>
      </w:r>
      <w:r w:rsidR="00B13C06" w:rsidRPr="00DA07C8">
        <w:rPr>
          <w:rFonts w:ascii="ITC Avant Garde" w:eastAsia="Times New Roman" w:hAnsi="ITC Avant Garde"/>
          <w:bCs/>
          <w:color w:val="000000"/>
        </w:rPr>
        <w:t xml:space="preserve"> </w:t>
      </w:r>
      <w:r w:rsidR="00B13C06" w:rsidRPr="00DA07C8">
        <w:rPr>
          <w:rFonts w:ascii="ITC Avant Garde" w:eastAsia="Times New Roman" w:hAnsi="ITC Avant Garde"/>
          <w:bCs/>
          <w:color w:val="000000"/>
          <w:lang w:eastAsia="es-MX"/>
        </w:rPr>
        <w:t>y por lo tanto fue remitido el presente expediente a este órgano colegiado para la emisión de la Resolución que conforme a derecho resulte procedente.</w:t>
      </w:r>
    </w:p>
    <w:p w:rsidR="00E27391" w:rsidRPr="00DA07C8" w:rsidRDefault="00E27391" w:rsidP="003818A1">
      <w:pPr>
        <w:pStyle w:val="Ttulo2"/>
        <w:jc w:val="center"/>
        <w:rPr>
          <w:rFonts w:ascii="ITC Avant Garde" w:hAnsi="ITC Avant Garde"/>
          <w:b/>
          <w:bCs/>
          <w:color w:val="000000"/>
          <w:sz w:val="22"/>
          <w:szCs w:val="22"/>
          <w:lang w:eastAsia="es-MX"/>
        </w:rPr>
      </w:pPr>
      <w:r w:rsidRPr="00DA07C8">
        <w:rPr>
          <w:rFonts w:ascii="ITC Avant Garde" w:hAnsi="ITC Avant Garde"/>
          <w:b/>
          <w:bCs/>
          <w:color w:val="000000"/>
          <w:sz w:val="22"/>
          <w:szCs w:val="22"/>
          <w:lang w:eastAsia="es-MX"/>
        </w:rPr>
        <w:t>CONSIDERANDO</w:t>
      </w:r>
    </w:p>
    <w:p w:rsidR="0011578D" w:rsidRPr="00DA07C8" w:rsidRDefault="00E27391" w:rsidP="00DD2ABA">
      <w:pPr>
        <w:pStyle w:val="Textoindependiente"/>
        <w:spacing w:line="360" w:lineRule="auto"/>
        <w:jc w:val="both"/>
        <w:rPr>
          <w:rFonts w:ascii="ITC Avant Garde" w:eastAsia="Times New Roman" w:hAnsi="ITC Avant Garde"/>
          <w:bCs/>
          <w:color w:val="000000"/>
          <w:lang w:eastAsia="es-MX"/>
        </w:rPr>
      </w:pPr>
      <w:r w:rsidRPr="00DA07C8">
        <w:rPr>
          <w:rFonts w:ascii="ITC Avant Garde" w:eastAsia="Times New Roman" w:hAnsi="ITC Avant Garde"/>
          <w:b/>
          <w:bCs/>
          <w:color w:val="000000"/>
          <w:lang w:eastAsia="es-MX"/>
        </w:rPr>
        <w:t xml:space="preserve">PRIMERO. </w:t>
      </w:r>
      <w:r w:rsidRPr="00DA07C8">
        <w:rPr>
          <w:rFonts w:ascii="ITC Avant Garde" w:eastAsia="Times New Roman" w:hAnsi="ITC Avant Garde"/>
          <w:b/>
          <w:bCs/>
          <w:smallCaps/>
          <w:color w:val="000000"/>
          <w:lang w:eastAsia="es-MX"/>
        </w:rPr>
        <w:t>Competencia</w:t>
      </w:r>
      <w:r w:rsidRPr="00DA07C8">
        <w:rPr>
          <w:rFonts w:ascii="ITC Avant Garde" w:eastAsia="Times New Roman" w:hAnsi="ITC Avant Garde"/>
          <w:b/>
          <w:bCs/>
          <w:color w:val="000000"/>
          <w:lang w:eastAsia="es-MX"/>
        </w:rPr>
        <w:t>.</w:t>
      </w:r>
      <w:r w:rsidRPr="00DA07C8">
        <w:rPr>
          <w:rFonts w:ascii="ITC Avant Garde" w:eastAsia="Times New Roman" w:hAnsi="ITC Avant Garde"/>
          <w:bCs/>
          <w:color w:val="000000"/>
          <w:lang w:eastAsia="es-MX"/>
        </w:rPr>
        <w:t xml:space="preserve"> </w:t>
      </w:r>
    </w:p>
    <w:p w:rsidR="00B13C06" w:rsidRPr="00DA07C8" w:rsidRDefault="00B13C06" w:rsidP="00DD2ABA">
      <w:pPr>
        <w:pStyle w:val="Textoindependiente"/>
        <w:spacing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El Pleno del Instituto es competente para conocer y resolver el presente procedimiento administrativo de imposición de sanción y declarar la pérdida de bienes, instalaciones y equipos en beneficio de la Nación, con f</w:t>
      </w:r>
      <w:r w:rsidR="00507E09" w:rsidRPr="00DA07C8">
        <w:rPr>
          <w:rFonts w:ascii="ITC Avant Garde" w:eastAsia="Times New Roman" w:hAnsi="ITC Avant Garde"/>
          <w:bCs/>
          <w:color w:val="000000"/>
          <w:lang w:eastAsia="es-MX"/>
        </w:rPr>
        <w:t xml:space="preserve">undamento en los artículos 14, </w:t>
      </w:r>
      <w:r w:rsidRPr="00DA07C8">
        <w:rPr>
          <w:rFonts w:ascii="ITC Avant Garde" w:eastAsia="Times New Roman" w:hAnsi="ITC Avant Garde"/>
          <w:bCs/>
          <w:color w:val="000000"/>
          <w:lang w:eastAsia="es-MX"/>
        </w:rPr>
        <w:t xml:space="preserve">16 y 28, párrafos, décimo quinto, décimo sexto y vigésimo, fracción I de la </w:t>
      </w:r>
      <w:r w:rsidR="001F4F96" w:rsidRPr="00DA07C8">
        <w:rPr>
          <w:rFonts w:ascii="ITC Avant Garde" w:eastAsia="Times New Roman" w:hAnsi="ITC Avant Garde"/>
          <w:b/>
          <w:bCs/>
          <w:color w:val="000000"/>
          <w:lang w:eastAsia="es-MX"/>
        </w:rPr>
        <w:t>CPEUM</w:t>
      </w:r>
      <w:r w:rsidRPr="00DA07C8">
        <w:rPr>
          <w:rFonts w:ascii="ITC Avant Garde" w:eastAsia="Times New Roman" w:hAnsi="ITC Avant Garde"/>
          <w:bCs/>
          <w:color w:val="000000"/>
          <w:lang w:eastAsia="es-MX"/>
        </w:rPr>
        <w:t>;</w:t>
      </w:r>
      <w:r w:rsidRPr="00DA07C8">
        <w:rPr>
          <w:rFonts w:ascii="ITC Avant Garde" w:eastAsia="Times New Roman" w:hAnsi="ITC Avant Garde"/>
          <w:b/>
          <w:bCs/>
          <w:color w:val="000000"/>
          <w:lang w:eastAsia="es-MX"/>
        </w:rPr>
        <w:t xml:space="preserve"> </w:t>
      </w:r>
      <w:r w:rsidR="002257A0" w:rsidRPr="00DA07C8">
        <w:rPr>
          <w:rFonts w:ascii="ITC Avant Garde" w:eastAsia="Times New Roman" w:hAnsi="ITC Avant Garde"/>
          <w:bCs/>
          <w:color w:val="000000"/>
          <w:lang w:eastAsia="es-MX"/>
        </w:rPr>
        <w:t xml:space="preserve">1, 2, </w:t>
      </w:r>
      <w:r w:rsidR="00A9698B" w:rsidRPr="00DA07C8">
        <w:rPr>
          <w:rFonts w:ascii="ITC Avant Garde" w:eastAsia="Times New Roman" w:hAnsi="ITC Avant Garde"/>
          <w:bCs/>
          <w:color w:val="000000"/>
          <w:lang w:eastAsia="es-MX"/>
        </w:rPr>
        <w:t>6, fracciones II, IV y VII</w:t>
      </w:r>
      <w:r w:rsidRPr="00DA07C8">
        <w:rPr>
          <w:rFonts w:ascii="ITC Avant Garde" w:eastAsia="Times New Roman" w:hAnsi="ITC Avant Garde"/>
          <w:bCs/>
          <w:color w:val="000000"/>
          <w:lang w:eastAsia="es-MX"/>
        </w:rPr>
        <w:t xml:space="preserve">, 7, 15, fracción XXX, 17, penúltimo y último párrafos, 66, 75, 297, primer párrafo,  298, inciso E), fracción I, y 305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xml:space="preserve">; </w:t>
      </w:r>
      <w:r w:rsidR="00A9698B" w:rsidRPr="00DA07C8">
        <w:rPr>
          <w:rFonts w:ascii="ITC Avant Garde" w:eastAsia="Times New Roman" w:hAnsi="ITC Avant Garde"/>
          <w:bCs/>
          <w:color w:val="000000"/>
          <w:lang w:eastAsia="es-MX"/>
        </w:rPr>
        <w:t>523 y 524 de la Ley de Vías Generales de Comunicación (</w:t>
      </w:r>
      <w:r w:rsidR="00A9698B" w:rsidRPr="00DA07C8">
        <w:rPr>
          <w:rFonts w:ascii="ITC Avant Garde" w:eastAsia="Times New Roman" w:hAnsi="ITC Avant Garde"/>
          <w:b/>
          <w:bCs/>
          <w:color w:val="000000"/>
          <w:lang w:eastAsia="es-MX"/>
        </w:rPr>
        <w:t>“LVGC”</w:t>
      </w:r>
      <w:r w:rsidR="00A9698B" w:rsidRPr="00DA07C8">
        <w:rPr>
          <w:rFonts w:ascii="ITC Avant Garde" w:eastAsia="Times New Roman" w:hAnsi="ITC Avant Garde"/>
          <w:bCs/>
          <w:color w:val="000000"/>
          <w:lang w:eastAsia="es-MX"/>
        </w:rPr>
        <w:t xml:space="preserve">); </w:t>
      </w:r>
      <w:r w:rsidRPr="00DA07C8">
        <w:rPr>
          <w:rFonts w:ascii="ITC Avant Garde" w:eastAsia="Times New Roman" w:hAnsi="ITC Avant Garde"/>
          <w:bCs/>
          <w:color w:val="000000"/>
          <w:lang w:eastAsia="es-MX"/>
        </w:rPr>
        <w:t>3, 8,</w:t>
      </w:r>
      <w:r w:rsidR="001F4F96" w:rsidRPr="00DA07C8">
        <w:rPr>
          <w:rFonts w:ascii="ITC Avant Garde" w:eastAsia="Times New Roman" w:hAnsi="ITC Avant Garde"/>
          <w:bCs/>
          <w:color w:val="000000"/>
          <w:lang w:eastAsia="es-MX"/>
        </w:rPr>
        <w:t xml:space="preserve"> 9, 12, 13, 14, 16 fracción X, </w:t>
      </w:r>
      <w:r w:rsidRPr="00DA07C8">
        <w:rPr>
          <w:rFonts w:ascii="ITC Avant Garde" w:eastAsia="Times New Roman" w:hAnsi="ITC Avant Garde"/>
          <w:bCs/>
          <w:color w:val="000000"/>
          <w:lang w:eastAsia="es-MX"/>
        </w:rPr>
        <w:t xml:space="preserve">28, 49, 50, 59, 70, fracciones II y VI, 72, 73, 74 y 75 de la </w:t>
      </w:r>
      <w:r w:rsidRPr="00DA07C8">
        <w:rPr>
          <w:rFonts w:ascii="ITC Avant Garde" w:eastAsia="Times New Roman" w:hAnsi="ITC Avant Garde"/>
          <w:b/>
          <w:bCs/>
          <w:color w:val="000000"/>
          <w:lang w:eastAsia="es-MX"/>
        </w:rPr>
        <w:t>LFPA</w:t>
      </w:r>
      <w:r w:rsidRPr="00DA07C8">
        <w:rPr>
          <w:rFonts w:ascii="ITC Avant Garde" w:eastAsia="Times New Roman" w:hAnsi="ITC Avant Garde"/>
          <w:bCs/>
          <w:color w:val="000000"/>
          <w:lang w:eastAsia="es-MX"/>
        </w:rPr>
        <w:t xml:space="preserve">; y 1, 4, </w:t>
      </w:r>
      <w:r w:rsidRPr="00DA07C8">
        <w:rPr>
          <w:rFonts w:ascii="ITC Avant Garde" w:eastAsia="Times New Roman" w:hAnsi="ITC Avant Garde"/>
          <w:bCs/>
          <w:color w:val="000000"/>
          <w:lang w:eastAsia="es-MX"/>
        </w:rPr>
        <w:lastRenderedPageBreak/>
        <w:t>fracción I y 6, fracción XVII, del Estatuto Orgánico del Instituto Federal de Telecomunicaciones (</w:t>
      </w:r>
      <w:r w:rsidRPr="00DA07C8">
        <w:rPr>
          <w:rFonts w:ascii="ITC Avant Garde" w:eastAsia="Times New Roman" w:hAnsi="ITC Avant Garde"/>
          <w:b/>
          <w:bCs/>
          <w:color w:val="000000"/>
          <w:lang w:eastAsia="es-MX"/>
        </w:rPr>
        <w:t>“ESTATUTO”</w:t>
      </w:r>
      <w:r w:rsidRPr="00DA07C8">
        <w:rPr>
          <w:rFonts w:ascii="ITC Avant Garde" w:eastAsia="Times New Roman" w:hAnsi="ITC Avant Garde"/>
          <w:bCs/>
          <w:color w:val="000000"/>
          <w:lang w:eastAsia="es-MX"/>
        </w:rPr>
        <w:t>).</w:t>
      </w:r>
    </w:p>
    <w:p w:rsidR="008D6615" w:rsidRPr="00DA07C8" w:rsidRDefault="008D6615" w:rsidP="00DD2ABA">
      <w:pPr>
        <w:pStyle w:val="Textoindependiente"/>
        <w:spacing w:line="360" w:lineRule="auto"/>
        <w:jc w:val="both"/>
        <w:rPr>
          <w:rFonts w:ascii="ITC Avant Garde" w:eastAsia="Times New Roman" w:hAnsi="ITC Avant Garde"/>
          <w:b/>
          <w:bCs/>
          <w:smallCaps/>
          <w:color w:val="000000"/>
          <w:lang w:eastAsia="es-MX"/>
        </w:rPr>
      </w:pPr>
      <w:r w:rsidRPr="00DA07C8">
        <w:rPr>
          <w:rFonts w:ascii="ITC Avant Garde" w:eastAsia="Times New Roman" w:hAnsi="ITC Avant Garde"/>
          <w:b/>
          <w:bCs/>
          <w:color w:val="000000"/>
          <w:lang w:eastAsia="es-MX"/>
        </w:rPr>
        <w:t xml:space="preserve">SEGUNDO. </w:t>
      </w:r>
      <w:r w:rsidR="00AB2612" w:rsidRPr="00DA07C8">
        <w:rPr>
          <w:rFonts w:ascii="ITC Avant Garde" w:eastAsia="Times New Roman" w:hAnsi="ITC Avant Garde"/>
          <w:b/>
          <w:bCs/>
          <w:smallCaps/>
          <w:color w:val="000000"/>
          <w:lang w:eastAsia="es-MX"/>
        </w:rPr>
        <w:t>Consideración previa</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La Soberanía del Estado sobre el </w:t>
      </w:r>
      <w:r w:rsidRPr="00DA07C8">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DA07C8">
        <w:rPr>
          <w:rFonts w:ascii="ITC Avant Garde" w:eastAsia="Times New Roman" w:hAnsi="ITC Avant Garde"/>
          <w:bCs/>
          <w:color w:val="000000"/>
          <w:lang w:eastAsia="es-MX"/>
        </w:rPr>
        <w:t xml:space="preserve"> se ejerce observando lo dispuesto en los artículos 27 párrafos cuarto y sexto y 28 de la </w:t>
      </w:r>
      <w:r w:rsidRPr="00DA07C8">
        <w:rPr>
          <w:rFonts w:ascii="ITC Avant Garde" w:eastAsia="Times New Roman" w:hAnsi="ITC Avant Garde"/>
          <w:b/>
          <w:bCs/>
          <w:color w:val="000000"/>
          <w:lang w:eastAsia="es-MX"/>
        </w:rPr>
        <w:t>CPEUM</w:t>
      </w:r>
      <w:r w:rsidRPr="00DA07C8">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DA07C8">
        <w:rPr>
          <w:rFonts w:ascii="ITC Avant Garde" w:eastAsia="Times New Roman" w:hAnsi="ITC Avant Garde"/>
          <w:b/>
          <w:bCs/>
          <w:color w:val="000000"/>
          <w:lang w:eastAsia="es-MX"/>
        </w:rPr>
        <w:t>IFT</w:t>
      </w:r>
      <w:r w:rsidRPr="00DA07C8">
        <w:rPr>
          <w:rFonts w:ascii="ITC Avant Garde" w:eastAsia="Times New Roman" w:hAnsi="ITC Avant Garde"/>
          <w:bCs/>
          <w:color w:val="000000"/>
          <w:lang w:eastAsia="es-MX"/>
        </w:rPr>
        <w:t>, de acuerdo con las reglas y condiciones que establezca la normatividad aplicable en la materia.</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Asimismo, de conformidad con lo establecido en el artículo 28, párrafos décimo quinto y décimo sexto de la </w:t>
      </w:r>
      <w:r w:rsidRPr="00DA07C8">
        <w:rPr>
          <w:rFonts w:ascii="ITC Avant Garde" w:eastAsia="Times New Roman" w:hAnsi="ITC Avant Garde"/>
          <w:b/>
          <w:bCs/>
          <w:color w:val="000000"/>
          <w:lang w:eastAsia="es-MX"/>
        </w:rPr>
        <w:t>CPEUM</w:t>
      </w:r>
      <w:r w:rsidRPr="00DA07C8">
        <w:rPr>
          <w:rFonts w:ascii="ITC Avant Garde" w:eastAsia="Times New Roman" w:hAnsi="ITC Avant Garde"/>
          <w:bCs/>
          <w:color w:val="000000"/>
          <w:lang w:eastAsia="es-MX"/>
        </w:rPr>
        <w:t xml:space="preserve">, el </w:t>
      </w:r>
      <w:r w:rsidRPr="00DA07C8">
        <w:rPr>
          <w:rFonts w:ascii="ITC Avant Garde" w:eastAsia="Times New Roman" w:hAnsi="ITC Avant Garde"/>
          <w:b/>
          <w:bCs/>
          <w:color w:val="000000"/>
          <w:lang w:eastAsia="es-MX"/>
        </w:rPr>
        <w:t>IFT</w:t>
      </w:r>
      <w:r w:rsidRPr="00DA07C8">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rsidR="002047A2" w:rsidRPr="00DA07C8" w:rsidRDefault="00F30303"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Conforme a</w:t>
      </w:r>
      <w:r w:rsidR="002047A2" w:rsidRPr="00DA07C8">
        <w:rPr>
          <w:rFonts w:ascii="ITC Avant Garde" w:eastAsia="Times New Roman" w:hAnsi="ITC Avant Garde"/>
          <w:bCs/>
          <w:color w:val="000000"/>
          <w:lang w:eastAsia="es-MX"/>
        </w:rPr>
        <w:t xml:space="preserve"> lo anterior, el </w:t>
      </w:r>
      <w:r w:rsidR="002047A2" w:rsidRPr="00DA07C8">
        <w:rPr>
          <w:rFonts w:ascii="ITC Avant Garde" w:eastAsia="Times New Roman" w:hAnsi="ITC Avant Garde"/>
          <w:b/>
          <w:bCs/>
          <w:color w:val="000000"/>
          <w:lang w:eastAsia="es-MX"/>
        </w:rPr>
        <w:t>IFT</w:t>
      </w:r>
      <w:r w:rsidR="002047A2" w:rsidRPr="00DA07C8">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002047A2" w:rsidRPr="00DA07C8">
        <w:t xml:space="preserve"> </w:t>
      </w:r>
      <w:r w:rsidR="002047A2" w:rsidRPr="00DA07C8">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lastRenderedPageBreak/>
        <w:t xml:space="preserve">Bajo esas consideraciones, el ejercicio de las facultades de supervisión y verificación por parte del </w:t>
      </w:r>
      <w:r w:rsidRPr="00DA07C8">
        <w:rPr>
          <w:rFonts w:ascii="ITC Avant Garde" w:eastAsia="Times New Roman" w:hAnsi="ITC Avant Garde"/>
          <w:b/>
          <w:bCs/>
          <w:color w:val="000000"/>
          <w:lang w:eastAsia="es-MX"/>
        </w:rPr>
        <w:t>IFT</w:t>
      </w:r>
      <w:r w:rsidRPr="00DA07C8">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rsidR="004C03E0" w:rsidRPr="00DA07C8" w:rsidRDefault="002047A2" w:rsidP="00DD2ABA">
      <w:pPr>
        <w:pStyle w:val="Textoindependiente"/>
        <w:spacing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En ese sentido, la Unidad de Cumplimiento, previo procedimiento administrativo seguido al efecto, propuso a este Pleno </w:t>
      </w:r>
      <w:r w:rsidR="00B13C06" w:rsidRPr="00DA07C8">
        <w:rPr>
          <w:rFonts w:ascii="ITC Avant Garde" w:eastAsia="Times New Roman" w:hAnsi="ITC Avant Garde"/>
          <w:bCs/>
          <w:color w:val="000000"/>
          <w:lang w:eastAsia="es-MX"/>
        </w:rPr>
        <w:t xml:space="preserve">resolver sobre la </w:t>
      </w:r>
      <w:r w:rsidRPr="00DA07C8">
        <w:rPr>
          <w:rFonts w:ascii="ITC Avant Garde" w:eastAsia="Times New Roman" w:hAnsi="ITC Avant Garde"/>
          <w:bCs/>
          <w:color w:val="000000"/>
          <w:lang w:eastAsia="es-MX"/>
        </w:rPr>
        <w:t>declaratoria de pérdida de bienes en beneficio de la Nación, en contra</w:t>
      </w:r>
      <w:r w:rsidRPr="00DA07C8">
        <w:rPr>
          <w:rFonts w:ascii="ITC Avant Garde" w:hAnsi="ITC Avant Garde" w:cs="Arial"/>
        </w:rPr>
        <w:t xml:space="preserve"> d</w:t>
      </w:r>
      <w:r w:rsidR="007F44F2" w:rsidRPr="00DA07C8">
        <w:rPr>
          <w:rFonts w:ascii="ITC Avant Garde" w:hAnsi="ITC Avant Garde" w:cs="Arial"/>
        </w:rPr>
        <w:t xml:space="preserve">e </w:t>
      </w:r>
      <w:r w:rsidR="00680F0B" w:rsidRPr="00DA07C8">
        <w:rPr>
          <w:rFonts w:ascii="ITC Avant Garde" w:hAnsi="ITC Avant Garde" w:cs="Arial"/>
          <w:b/>
        </w:rPr>
        <w:t>PRESUNTO RESPONSABLE</w:t>
      </w:r>
      <w:r w:rsidR="00B13C06" w:rsidRPr="00DA07C8">
        <w:rPr>
          <w:rFonts w:ascii="ITC Avant Garde" w:eastAsia="Times New Roman" w:hAnsi="ITC Avant Garde" w:cs="Arial"/>
          <w:lang w:eastAsia="es-MX"/>
        </w:rPr>
        <w:t>,</w:t>
      </w:r>
      <w:r w:rsidR="00B13C06" w:rsidRPr="00DA07C8">
        <w:rPr>
          <w:rFonts w:ascii="ITC Avant Garde" w:eastAsia="Times New Roman" w:hAnsi="ITC Avant Garde"/>
          <w:bCs/>
          <w:kern w:val="32"/>
          <w:lang w:eastAsia="es-MX"/>
        </w:rPr>
        <w:t xml:space="preserve"> al considerar que </w:t>
      </w:r>
      <w:r w:rsidR="004C03E0" w:rsidRPr="00DA07C8">
        <w:rPr>
          <w:rFonts w:ascii="ITC Avant Garde" w:eastAsia="Times New Roman" w:hAnsi="ITC Avant Garde"/>
          <w:bCs/>
          <w:kern w:val="32"/>
          <w:lang w:eastAsia="es-MX"/>
        </w:rPr>
        <w:t xml:space="preserve">con su conducta violó los artículos 66 en relación con el 75 y </w:t>
      </w:r>
      <w:r w:rsidR="004C03E0" w:rsidRPr="00DA07C8">
        <w:rPr>
          <w:rFonts w:ascii="ITC Avant Garde" w:eastAsia="Times New Roman" w:hAnsi="ITC Avant Garde"/>
          <w:bCs/>
          <w:color w:val="000000"/>
          <w:lang w:eastAsia="es-MX"/>
        </w:rPr>
        <w:t>se actualizó la hipótesis normativa prev</w:t>
      </w:r>
      <w:r w:rsidR="00507E09" w:rsidRPr="00DA07C8">
        <w:rPr>
          <w:rFonts w:ascii="ITC Avant Garde" w:eastAsia="Times New Roman" w:hAnsi="ITC Avant Garde"/>
          <w:bCs/>
          <w:color w:val="000000"/>
          <w:lang w:eastAsia="es-MX"/>
        </w:rPr>
        <w:t xml:space="preserve">ista en el artículo 305, todos </w:t>
      </w:r>
      <w:r w:rsidR="004C03E0" w:rsidRPr="00DA07C8">
        <w:rPr>
          <w:rFonts w:ascii="ITC Avant Garde" w:eastAsia="Times New Roman" w:hAnsi="ITC Avant Garde"/>
          <w:bCs/>
          <w:color w:val="000000"/>
          <w:lang w:eastAsia="es-MX"/>
        </w:rPr>
        <w:t xml:space="preserve">de la </w:t>
      </w:r>
      <w:proofErr w:type="spellStart"/>
      <w:r w:rsidR="004C03E0" w:rsidRPr="00DA07C8">
        <w:rPr>
          <w:rFonts w:ascii="ITC Avant Garde" w:eastAsia="Times New Roman" w:hAnsi="ITC Avant Garde"/>
          <w:b/>
          <w:bCs/>
          <w:color w:val="000000"/>
          <w:lang w:eastAsia="es-MX"/>
        </w:rPr>
        <w:t>LFTyR</w:t>
      </w:r>
      <w:proofErr w:type="spellEnd"/>
      <w:r w:rsidR="004C03E0" w:rsidRPr="00DA07C8">
        <w:rPr>
          <w:rFonts w:ascii="ITC Avant Garde" w:eastAsia="Times New Roman" w:hAnsi="ITC Avant Garde"/>
          <w:bCs/>
          <w:color w:val="000000"/>
          <w:lang w:eastAsia="es-MX"/>
        </w:rPr>
        <w:t>.</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Ahora bien, para determinar la procedencia en la imposición de una sanción,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Es decir, al pretender imponer una sanción, esta autoridad debe analizar, minuciosamente, la conducta que se le imputa a</w:t>
      </w:r>
      <w:r w:rsidR="00507E09" w:rsidRPr="00DA07C8">
        <w:rPr>
          <w:rFonts w:ascii="ITC Avant Garde" w:eastAsia="Times New Roman" w:hAnsi="ITC Avant Garde"/>
          <w:bCs/>
          <w:color w:val="000000"/>
          <w:lang w:eastAsia="es-MX"/>
        </w:rPr>
        <w:t>l</w:t>
      </w:r>
      <w:r w:rsidR="004C03E0" w:rsidRPr="00DA07C8">
        <w:rPr>
          <w:rFonts w:ascii="ITC Avant Garde" w:eastAsia="Times New Roman" w:hAnsi="ITC Avant Garde"/>
          <w:bCs/>
          <w:color w:val="000000"/>
          <w:lang w:eastAsia="es-MX"/>
        </w:rPr>
        <w:t xml:space="preserve"> </w:t>
      </w:r>
      <w:r w:rsidR="00680F0B" w:rsidRPr="00DA07C8">
        <w:rPr>
          <w:rFonts w:ascii="ITC Avant Garde" w:eastAsia="Times New Roman" w:hAnsi="ITC Avant Garde"/>
          <w:b/>
          <w:bCs/>
          <w:color w:val="000000"/>
          <w:lang w:eastAsia="es-MX"/>
        </w:rPr>
        <w:t>PRESUNTO RESPONSABLE</w:t>
      </w:r>
      <w:r w:rsidR="00D17FFD" w:rsidRPr="00DA07C8">
        <w:rPr>
          <w:rFonts w:ascii="ITC Avant Garde" w:eastAsia="Times New Roman" w:hAnsi="ITC Avant Garde"/>
          <w:b/>
          <w:bCs/>
          <w:color w:val="000000"/>
          <w:lang w:eastAsia="es-MX"/>
        </w:rPr>
        <w:t xml:space="preserve"> </w:t>
      </w:r>
      <w:r w:rsidRPr="00DA07C8">
        <w:rPr>
          <w:rFonts w:ascii="ITC Avant Garde" w:eastAsia="Times New Roman" w:hAnsi="ITC Avant Garde"/>
          <w:bCs/>
          <w:color w:val="000000"/>
          <w:lang w:eastAsia="es-MX"/>
        </w:rPr>
        <w:t>y determinar si la misma es susceptible de ser sancionada en términos del precepto legal o normativo que se considera violado.</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DA07C8">
        <w:rPr>
          <w:rFonts w:ascii="ITC Avant Garde" w:eastAsia="Times New Roman" w:hAnsi="ITC Avant Garde"/>
          <w:bCs/>
          <w:color w:val="000000"/>
          <w:lang w:eastAsia="es-MX"/>
        </w:rPr>
        <w:t>ius</w:t>
      </w:r>
      <w:proofErr w:type="spellEnd"/>
      <w:r w:rsidRPr="00DA07C8">
        <w:rPr>
          <w:rFonts w:ascii="ITC Avant Garde" w:eastAsia="Times New Roman" w:hAnsi="ITC Avant Garde"/>
          <w:bCs/>
          <w:color w:val="000000"/>
          <w:lang w:eastAsia="es-MX"/>
        </w:rPr>
        <w:t xml:space="preserve"> </w:t>
      </w:r>
      <w:proofErr w:type="spellStart"/>
      <w:r w:rsidRPr="00DA07C8">
        <w:rPr>
          <w:rFonts w:ascii="ITC Avant Garde" w:eastAsia="Times New Roman" w:hAnsi="ITC Avant Garde"/>
          <w:bCs/>
          <w:color w:val="000000"/>
          <w:lang w:eastAsia="es-MX"/>
        </w:rPr>
        <w:t>puniendi</w:t>
      </w:r>
      <w:proofErr w:type="spellEnd"/>
      <w:r w:rsidRPr="00DA07C8">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F30303" w:rsidRPr="00DA07C8" w:rsidRDefault="00F30303"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En ese sentido, el derecho administrativo sancionador y el derecho penal al ser manifestaciones de la potestad punitiva del Es</w:t>
      </w:r>
      <w:r w:rsidR="00A17E79" w:rsidRPr="00DA07C8">
        <w:rPr>
          <w:rFonts w:ascii="ITC Avant Garde" w:eastAsia="Times New Roman" w:hAnsi="ITC Avant Garde"/>
          <w:bCs/>
          <w:color w:val="000000"/>
          <w:lang w:eastAsia="es-MX"/>
        </w:rPr>
        <w:t>tado y dada la unidad de éstos,</w:t>
      </w:r>
      <w:r w:rsidRPr="00DA07C8">
        <w:rPr>
          <w:rFonts w:ascii="ITC Avant Garde" w:eastAsia="Times New Roman" w:hAnsi="ITC Avant Garde"/>
          <w:bCs/>
          <w:color w:val="000000"/>
          <w:lang w:eastAsia="es-MX"/>
        </w:rPr>
        <w:t xml:space="preserve"> </w:t>
      </w:r>
      <w:r w:rsidRPr="00DA07C8">
        <w:rPr>
          <w:rFonts w:ascii="ITC Avant Garde" w:eastAsia="Times New Roman" w:hAnsi="ITC Avant Garde"/>
          <w:bCs/>
          <w:color w:val="000000"/>
          <w:lang w:eastAsia="es-MX"/>
        </w:rPr>
        <w:lastRenderedPageBreak/>
        <w:t xml:space="preserve">debe </w:t>
      </w:r>
      <w:r w:rsidR="001C5737" w:rsidRPr="00DA07C8">
        <w:rPr>
          <w:rFonts w:ascii="ITC Avant Garde" w:eastAsia="Times New Roman" w:hAnsi="ITC Avant Garde"/>
          <w:bCs/>
          <w:color w:val="000000"/>
          <w:lang w:eastAsia="es-MX"/>
        </w:rPr>
        <w:t>a</w:t>
      </w:r>
      <w:r w:rsidRPr="00DA07C8">
        <w:rPr>
          <w:rFonts w:ascii="ITC Avant Garde" w:eastAsia="Times New Roman" w:hAnsi="ITC Avant Garde"/>
          <w:bCs/>
          <w:color w:val="000000"/>
          <w:lang w:eastAsia="es-MX"/>
        </w:rPr>
        <w:t>cud</w:t>
      </w:r>
      <w:r w:rsidR="001C5737" w:rsidRPr="00DA07C8">
        <w:rPr>
          <w:rFonts w:ascii="ITC Avant Garde" w:eastAsia="Times New Roman" w:hAnsi="ITC Avant Garde"/>
          <w:bCs/>
          <w:color w:val="000000"/>
          <w:lang w:eastAsia="es-MX"/>
        </w:rPr>
        <w:t>i</w:t>
      </w:r>
      <w:r w:rsidRPr="00DA07C8">
        <w:rPr>
          <w:rFonts w:ascii="ITC Avant Garde" w:eastAsia="Times New Roman" w:hAnsi="ITC Avant Garde"/>
          <w:bCs/>
          <w:color w:val="000000"/>
          <w:lang w:eastAsia="es-MX"/>
        </w:rPr>
        <w:t>rse en la interpretación constitucional de los principios del derecho administrativo sancionado</w:t>
      </w:r>
      <w:r w:rsidR="004A39AE" w:rsidRPr="00DA07C8">
        <w:rPr>
          <w:rFonts w:ascii="ITC Avant Garde" w:eastAsia="Times New Roman" w:hAnsi="ITC Avant Garde"/>
          <w:bCs/>
          <w:color w:val="000000"/>
          <w:lang w:eastAsia="es-MX"/>
        </w:rPr>
        <w:t xml:space="preserve">r, la correcta observancia del </w:t>
      </w:r>
      <w:r w:rsidRPr="00DA07C8">
        <w:rPr>
          <w:rFonts w:ascii="ITC Avant Garde" w:eastAsia="Times New Roman" w:hAnsi="ITC Avant Garde"/>
          <w:bCs/>
          <w:color w:val="000000"/>
          <w:lang w:eastAsia="es-MX"/>
        </w:rPr>
        <w:t>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Así, en la especie se considera que la conducta desplegada por </w:t>
      </w:r>
      <w:r w:rsidR="004A39AE" w:rsidRPr="00DA07C8">
        <w:rPr>
          <w:rFonts w:ascii="ITC Avant Garde" w:eastAsia="Times New Roman" w:hAnsi="ITC Avant Garde"/>
          <w:bCs/>
          <w:color w:val="000000"/>
          <w:lang w:eastAsia="es-MX"/>
        </w:rPr>
        <w:t xml:space="preserve">el </w:t>
      </w:r>
      <w:r w:rsidR="00680F0B" w:rsidRPr="00DA07C8">
        <w:rPr>
          <w:rFonts w:ascii="ITC Avant Garde" w:eastAsia="Times New Roman" w:hAnsi="ITC Avant Garde"/>
          <w:b/>
          <w:bCs/>
          <w:color w:val="000000"/>
          <w:lang w:eastAsia="es-MX"/>
        </w:rPr>
        <w:t>PRESUNTO RESPONSABLE</w:t>
      </w:r>
      <w:r w:rsidRPr="00DA07C8">
        <w:rPr>
          <w:rFonts w:ascii="ITC Avant Garde" w:eastAsia="Times New Roman" w:hAnsi="ITC Avant Garde"/>
          <w:bCs/>
          <w:color w:val="000000"/>
          <w:lang w:eastAsia="es-MX"/>
        </w:rPr>
        <w:t xml:space="preserve"> vulnera el contenido del artículo 66 de la </w:t>
      </w:r>
      <w:proofErr w:type="spellStart"/>
      <w:r w:rsidR="00494328"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xml:space="preserve">, que al efecto establece que se requiere </w:t>
      </w:r>
      <w:r w:rsidRPr="00DA07C8">
        <w:rPr>
          <w:rFonts w:ascii="ITC Avant Garde" w:hAnsi="ITC Avant Garde"/>
        </w:rPr>
        <w:t xml:space="preserve">de concesión única </w:t>
      </w:r>
      <w:r w:rsidRPr="00DA07C8">
        <w:rPr>
          <w:rFonts w:ascii="ITC Avant Garde" w:eastAsia="Times New Roman" w:hAnsi="ITC Avant Garde"/>
          <w:bCs/>
          <w:color w:val="000000"/>
          <w:lang w:eastAsia="es-MX"/>
        </w:rPr>
        <w:t xml:space="preserve">otorgada por el </w:t>
      </w:r>
      <w:r w:rsidRPr="00DA07C8">
        <w:rPr>
          <w:rFonts w:ascii="ITC Avant Garde" w:eastAsia="Times New Roman" w:hAnsi="ITC Avant Garde"/>
          <w:b/>
          <w:bCs/>
          <w:color w:val="000000"/>
          <w:lang w:eastAsia="es-MX"/>
        </w:rPr>
        <w:t>IFT</w:t>
      </w:r>
      <w:r w:rsidRPr="00DA07C8">
        <w:rPr>
          <w:rFonts w:ascii="ITC Avant Garde" w:hAnsi="ITC Avant Garde"/>
        </w:rPr>
        <w:t xml:space="preserve"> para prestar todo tipo de servicios públicos de telecomunicaciones y radiodifusión.</w:t>
      </w:r>
      <w:r w:rsidRPr="00DA07C8">
        <w:rPr>
          <w:rFonts w:ascii="ITC Avant Garde" w:eastAsia="Times New Roman" w:hAnsi="ITC Avant Garde"/>
          <w:bCs/>
          <w:color w:val="000000"/>
          <w:lang w:eastAsia="es-MX"/>
        </w:rPr>
        <w:t xml:space="preserve"> </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Desde luego, el mencionado precepto dispone lo siguiente:</w:t>
      </w:r>
    </w:p>
    <w:p w:rsidR="001E26D5" w:rsidRPr="00DA07C8" w:rsidRDefault="001E26D5" w:rsidP="00DD2ABA">
      <w:pPr>
        <w:pStyle w:val="Textoindependiente"/>
        <w:spacing w:line="240" w:lineRule="auto"/>
        <w:ind w:left="567" w:right="567"/>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w:t>
      </w:r>
      <w:r w:rsidRPr="00DA07C8">
        <w:rPr>
          <w:rFonts w:ascii="ITC Avant Garde" w:eastAsia="Times New Roman" w:hAnsi="ITC Avant Garde"/>
          <w:b/>
          <w:bCs/>
          <w:color w:val="000000"/>
          <w:lang w:eastAsia="es-MX"/>
        </w:rPr>
        <w:t>Artículo 66.</w:t>
      </w:r>
      <w:r w:rsidRPr="00DA07C8">
        <w:rPr>
          <w:rFonts w:ascii="ITC Avant Garde" w:eastAsia="Times New Roman" w:hAnsi="ITC Avant Garde"/>
          <w:bCs/>
          <w:color w:val="000000"/>
          <w:lang w:eastAsia="es-MX"/>
        </w:rPr>
        <w:t xml:space="preserve"> Se requerirá concesión única para prestar todo tipo de servicios públicos de telecomunicaciones y radiodifusión.”</w:t>
      </w:r>
    </w:p>
    <w:p w:rsidR="00B13C06" w:rsidRPr="00DA07C8" w:rsidRDefault="00B13C06" w:rsidP="00DD2ABA">
      <w:pPr>
        <w:pStyle w:val="Textoindependiente"/>
        <w:spacing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Lo anterior, en relación con el artículo 75,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rsidR="002E7D4B" w:rsidRPr="00DA07C8" w:rsidRDefault="002E7D4B"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xml:space="preserve">, mismo que establece que la sanción que en su caso procede imponer </w:t>
      </w:r>
      <w:r w:rsidR="00C62CDD" w:rsidRPr="00DA07C8">
        <w:rPr>
          <w:rFonts w:ascii="ITC Avant Garde" w:eastAsia="Times New Roman" w:hAnsi="ITC Avant Garde"/>
          <w:bCs/>
          <w:color w:val="000000"/>
          <w:lang w:eastAsia="es-MX"/>
        </w:rPr>
        <w:t xml:space="preserve">a quien preste servicios de telecomunicaciones o radiodifusión sin contar con concesión o autorización, </w:t>
      </w:r>
      <w:r w:rsidRPr="00DA07C8">
        <w:rPr>
          <w:rFonts w:ascii="ITC Avant Garde" w:eastAsia="Times New Roman" w:hAnsi="ITC Avant Garde"/>
          <w:bCs/>
          <w:color w:val="000000"/>
          <w:lang w:eastAsia="es-MX"/>
        </w:rPr>
        <w:t xml:space="preserve">corresponde a una multa por el equivalente del 6.01% hasta el 10% de los ingresos acumulables de la persona infractora. </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En efecto, el artículo 298, inciso E), fracción I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establece expresamente lo siguiente:</w:t>
      </w:r>
    </w:p>
    <w:p w:rsidR="002047A2" w:rsidRPr="00DA07C8" w:rsidRDefault="002047A2" w:rsidP="00DD2ABA">
      <w:pPr>
        <w:spacing w:after="120" w:line="240" w:lineRule="auto"/>
        <w:ind w:left="709" w:right="616"/>
        <w:jc w:val="both"/>
        <w:rPr>
          <w:rFonts w:ascii="ITC Avant Garde" w:eastAsia="Times New Roman" w:hAnsi="ITC Avant Garde"/>
          <w:sz w:val="20"/>
          <w:szCs w:val="20"/>
          <w:lang w:eastAsia="es-ES"/>
        </w:rPr>
      </w:pPr>
      <w:r w:rsidRPr="00DA07C8">
        <w:rPr>
          <w:rFonts w:ascii="ITC Avant Garde" w:hAnsi="ITC Avant Garde"/>
          <w:color w:val="000000"/>
          <w:sz w:val="20"/>
          <w:szCs w:val="20"/>
        </w:rPr>
        <w:lastRenderedPageBreak/>
        <w:t>“</w:t>
      </w:r>
      <w:r w:rsidRPr="00DA07C8">
        <w:rPr>
          <w:rFonts w:ascii="ITC Avant Garde" w:hAnsi="ITC Avant Garde"/>
          <w:b/>
          <w:color w:val="000000"/>
          <w:sz w:val="20"/>
          <w:szCs w:val="20"/>
        </w:rPr>
        <w:t>Artículo 298.</w:t>
      </w:r>
      <w:r w:rsidRPr="00DA07C8">
        <w:rPr>
          <w:rFonts w:ascii="ITC Avant Garde" w:hAnsi="ITC Avant Garde"/>
          <w:color w:val="000000"/>
          <w:sz w:val="20"/>
          <w:szCs w:val="20"/>
        </w:rPr>
        <w:t xml:space="preserve"> Las infracciones a lo dispuesto en esta Ley y a las disposiciones que deriven de ella, se sancionarán por el Instituto de conformidad con lo siguiente</w:t>
      </w:r>
      <w:proofErr w:type="gramStart"/>
      <w:r w:rsidRPr="00DA07C8">
        <w:rPr>
          <w:rFonts w:ascii="ITC Avant Garde" w:hAnsi="ITC Avant Garde"/>
          <w:color w:val="000000"/>
          <w:sz w:val="20"/>
          <w:szCs w:val="20"/>
        </w:rPr>
        <w:t xml:space="preserve">: </w:t>
      </w:r>
      <w:r w:rsidRPr="00DA07C8">
        <w:rPr>
          <w:rFonts w:ascii="ITC Avant Garde" w:hAnsi="ITC Avant Garde"/>
          <w:color w:val="000000"/>
          <w:sz w:val="20"/>
          <w:szCs w:val="20"/>
        </w:rPr>
        <w:cr/>
      </w:r>
      <w:r w:rsidRPr="00DA07C8">
        <w:rPr>
          <w:rFonts w:ascii="ITC Avant Garde" w:eastAsia="Times New Roman" w:hAnsi="ITC Avant Garde"/>
          <w:sz w:val="20"/>
          <w:szCs w:val="20"/>
          <w:lang w:eastAsia="es-ES"/>
        </w:rPr>
        <w:t>[</w:t>
      </w:r>
      <w:proofErr w:type="gramEnd"/>
      <w:r w:rsidRPr="00DA07C8">
        <w:rPr>
          <w:rFonts w:ascii="ITC Avant Garde" w:eastAsia="Times New Roman" w:hAnsi="ITC Avant Garde"/>
          <w:sz w:val="20"/>
          <w:szCs w:val="20"/>
          <w:lang w:eastAsia="es-ES"/>
        </w:rPr>
        <w:t>…]</w:t>
      </w:r>
    </w:p>
    <w:p w:rsidR="002047A2" w:rsidRPr="00DA07C8" w:rsidRDefault="002047A2" w:rsidP="00DD2ABA">
      <w:pPr>
        <w:spacing w:after="120" w:line="240" w:lineRule="auto"/>
        <w:ind w:left="709" w:right="616"/>
        <w:jc w:val="both"/>
        <w:rPr>
          <w:rFonts w:ascii="ITC Avant Garde" w:hAnsi="ITC Avant Garde"/>
          <w:color w:val="000000"/>
          <w:sz w:val="20"/>
          <w:szCs w:val="20"/>
        </w:rPr>
      </w:pPr>
      <w:r w:rsidRPr="00DA07C8">
        <w:rPr>
          <w:rFonts w:ascii="ITC Avant Garde" w:hAnsi="ITC Avant Garde"/>
          <w:color w:val="000000"/>
          <w:sz w:val="20"/>
          <w:szCs w:val="20"/>
        </w:rPr>
        <w:t>E). Con multa por el equivalente de 6.01% hasta 10% de los ingresos de la persona infractora que:</w:t>
      </w:r>
    </w:p>
    <w:p w:rsidR="002047A2" w:rsidRPr="00DA07C8" w:rsidRDefault="002047A2" w:rsidP="00DD2ABA">
      <w:pPr>
        <w:spacing w:after="120" w:line="240" w:lineRule="auto"/>
        <w:ind w:left="709" w:right="616"/>
        <w:jc w:val="both"/>
        <w:rPr>
          <w:rFonts w:ascii="ITC Avant Garde" w:eastAsia="Times New Roman" w:hAnsi="ITC Avant Garde"/>
          <w:bCs/>
          <w:color w:val="000000"/>
          <w:lang w:eastAsia="es-MX"/>
        </w:rPr>
      </w:pPr>
      <w:r w:rsidRPr="00DA07C8">
        <w:rPr>
          <w:rFonts w:ascii="ITC Avant Garde" w:hAnsi="ITC Avant Garde"/>
          <w:color w:val="000000"/>
          <w:sz w:val="20"/>
          <w:szCs w:val="20"/>
        </w:rPr>
        <w:t>I. Preste servicios de telecomunicaciones o radiodifusión sin contar con concesión o autorización…</w:t>
      </w:r>
      <w:r w:rsidRPr="00DA07C8">
        <w:rPr>
          <w:rFonts w:ascii="ITC Avant Garde" w:eastAsia="Times New Roman" w:hAnsi="ITC Avant Garde"/>
          <w:bCs/>
          <w:color w:val="000000"/>
          <w:sz w:val="20"/>
          <w:szCs w:val="20"/>
          <w:lang w:eastAsia="es-MX"/>
        </w:rPr>
        <w:cr/>
      </w:r>
      <w:r w:rsidRPr="00DA07C8">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misma que establece como consecuencia</w:t>
      </w:r>
      <w:r w:rsidR="00C62CDD" w:rsidRPr="00DA07C8">
        <w:rPr>
          <w:rFonts w:ascii="ITC Avant Garde" w:eastAsia="Times New Roman" w:hAnsi="ITC Avant Garde"/>
          <w:bCs/>
          <w:color w:val="000000"/>
          <w:lang w:eastAsia="es-MX"/>
        </w:rPr>
        <w:t>,</w:t>
      </w:r>
      <w:r w:rsidRPr="00DA07C8">
        <w:rPr>
          <w:rFonts w:ascii="ITC Avant Garde" w:eastAsia="Times New Roman" w:hAnsi="ITC Avant Garde"/>
          <w:bCs/>
          <w:color w:val="000000"/>
          <w:lang w:eastAsia="es-MX"/>
        </w:rPr>
        <w:t xml:space="preserve"> la pérdida </w:t>
      </w:r>
      <w:r w:rsidR="00C62CDD" w:rsidRPr="00DA07C8">
        <w:rPr>
          <w:rFonts w:ascii="ITC Avant Garde" w:eastAsia="Times New Roman" w:hAnsi="ITC Avant Garde"/>
          <w:bCs/>
          <w:color w:val="000000"/>
          <w:lang w:eastAsia="es-MX"/>
        </w:rPr>
        <w:t xml:space="preserve">en beneficio de la Nación, </w:t>
      </w:r>
      <w:r w:rsidRPr="00DA07C8">
        <w:rPr>
          <w:rFonts w:ascii="ITC Avant Garde" w:eastAsia="Times New Roman" w:hAnsi="ITC Avant Garde"/>
          <w:bCs/>
          <w:color w:val="000000"/>
          <w:lang w:eastAsia="es-MX"/>
        </w:rPr>
        <w:t>de los bienes</w:t>
      </w:r>
      <w:r w:rsidR="00C62CDD" w:rsidRPr="00DA07C8">
        <w:rPr>
          <w:rFonts w:ascii="ITC Avant Garde" w:eastAsia="Times New Roman" w:hAnsi="ITC Avant Garde"/>
          <w:bCs/>
          <w:color w:val="000000"/>
          <w:lang w:eastAsia="es-MX"/>
        </w:rPr>
        <w:t>, instalaciones y equipos empleados en la comisión de dichas infracciones</w:t>
      </w:r>
      <w:r w:rsidRPr="00DA07C8">
        <w:rPr>
          <w:rFonts w:ascii="ITC Avant Garde" w:eastAsia="Times New Roman" w:hAnsi="ITC Avant Garde"/>
          <w:bCs/>
          <w:color w:val="000000"/>
          <w:lang w:eastAsia="es-MX"/>
        </w:rPr>
        <w:t>. En efecto dicho precepto legal expresamente establece:</w:t>
      </w:r>
    </w:p>
    <w:p w:rsidR="002047A2" w:rsidRPr="00DA07C8" w:rsidRDefault="002047A2" w:rsidP="00DD2ABA">
      <w:pPr>
        <w:spacing w:after="120" w:line="240" w:lineRule="auto"/>
        <w:ind w:left="709" w:right="616"/>
        <w:jc w:val="both"/>
        <w:rPr>
          <w:rFonts w:ascii="ITC Avant Garde" w:eastAsia="Times New Roman" w:hAnsi="ITC Avant Garde"/>
          <w:bCs/>
          <w:color w:val="000000"/>
          <w:sz w:val="20"/>
          <w:szCs w:val="20"/>
          <w:lang w:eastAsia="es-MX"/>
        </w:rPr>
      </w:pPr>
      <w:r w:rsidRPr="00DA07C8">
        <w:rPr>
          <w:rFonts w:ascii="ITC Avant Garde" w:eastAsia="Times New Roman" w:hAnsi="ITC Avant Garde"/>
          <w:bCs/>
          <w:color w:val="000000"/>
          <w:sz w:val="20"/>
          <w:szCs w:val="20"/>
          <w:lang w:eastAsia="es-MX"/>
        </w:rPr>
        <w:t>“</w:t>
      </w:r>
      <w:r w:rsidRPr="00DA07C8">
        <w:rPr>
          <w:rFonts w:ascii="ITC Avant Garde" w:eastAsia="Times New Roman" w:hAnsi="ITC Avant Garde"/>
          <w:b/>
          <w:bCs/>
          <w:color w:val="000000"/>
          <w:sz w:val="20"/>
          <w:szCs w:val="20"/>
          <w:lang w:eastAsia="es-MX"/>
        </w:rPr>
        <w:t>Artículo 305.</w:t>
      </w:r>
      <w:r w:rsidRPr="00DA07C8">
        <w:rPr>
          <w:rFonts w:ascii="ITC Avant Garde" w:eastAsia="Times New Roman" w:hAnsi="ITC Avant Garde"/>
          <w:bCs/>
          <w:color w:val="000000"/>
          <w:sz w:val="20"/>
          <w:szCs w:val="20"/>
          <w:lang w:eastAsia="es-MX"/>
        </w:rPr>
        <w:t xml:space="preserve"> </w:t>
      </w:r>
      <w:r w:rsidRPr="00DA07C8">
        <w:rPr>
          <w:rFonts w:ascii="ITC Avant Garde" w:eastAsia="Times New Roman" w:hAnsi="ITC Avant Garde"/>
          <w:b/>
          <w:bCs/>
          <w:color w:val="000000"/>
          <w:sz w:val="20"/>
          <w:szCs w:val="20"/>
          <w:u w:val="single"/>
          <w:lang w:eastAsia="es-MX"/>
        </w:rPr>
        <w:t>Las personas que presten servicios</w:t>
      </w:r>
      <w:r w:rsidRPr="00DA07C8">
        <w:rPr>
          <w:rFonts w:ascii="ITC Avant Garde" w:eastAsia="Times New Roman" w:hAnsi="ITC Avant Garde"/>
          <w:bCs/>
          <w:color w:val="000000"/>
          <w:sz w:val="20"/>
          <w:szCs w:val="20"/>
          <w:lang w:eastAsia="es-MX"/>
        </w:rPr>
        <w:t xml:space="preserve"> de telecomunicaciones o </w:t>
      </w:r>
      <w:r w:rsidRPr="00DA07C8">
        <w:rPr>
          <w:rFonts w:ascii="ITC Avant Garde" w:eastAsia="Times New Roman" w:hAnsi="ITC Avant Garde"/>
          <w:b/>
          <w:bCs/>
          <w:color w:val="000000"/>
          <w:sz w:val="20"/>
          <w:szCs w:val="20"/>
          <w:u w:val="single"/>
          <w:lang w:eastAsia="es-MX"/>
        </w:rPr>
        <w:t>de radiodifusión, sin contar con concesión o autorización,</w:t>
      </w:r>
      <w:r w:rsidRPr="00DA07C8">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DA07C8">
        <w:rPr>
          <w:rFonts w:ascii="ITC Avant Garde" w:eastAsia="Times New Roman" w:hAnsi="ITC Avant Garde"/>
          <w:b/>
          <w:bCs/>
          <w:color w:val="000000"/>
          <w:sz w:val="20"/>
          <w:szCs w:val="20"/>
          <w:u w:val="single"/>
          <w:lang w:eastAsia="es-MX"/>
        </w:rPr>
        <w:t>perderán en beneficio de la Nación los bienes, instalaciones y equipos empleados en la comisión de dichas infracciones.</w:t>
      </w:r>
      <w:r w:rsidRPr="00DA07C8">
        <w:rPr>
          <w:rFonts w:ascii="ITC Avant Garde" w:eastAsia="Times New Roman" w:hAnsi="ITC Avant Garde"/>
          <w:bCs/>
          <w:color w:val="000000"/>
          <w:sz w:val="20"/>
          <w:szCs w:val="20"/>
          <w:lang w:eastAsia="es-MX"/>
        </w:rPr>
        <w:t>”</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DA07C8">
        <w:rPr>
          <w:rFonts w:ascii="ITC Avant Garde" w:eastAsia="Times New Roman" w:hAnsi="ITC Avant Garde"/>
          <w:b/>
          <w:bCs/>
          <w:color w:val="000000"/>
          <w:lang w:eastAsia="es-MX"/>
        </w:rPr>
        <w:t>LFPA</w:t>
      </w:r>
      <w:r w:rsidRPr="00DA07C8">
        <w:rPr>
          <w:rFonts w:ascii="ITC Avant Garde" w:eastAsia="Times New Roman" w:hAnsi="ITC Avant Garde"/>
          <w:bCs/>
          <w:color w:val="000000"/>
          <w:lang w:eastAsia="es-MX"/>
        </w:rPr>
        <w:t>, la cual prevé dentro de su Título Cuarto, Capítulo Único, el procedimiento para la imposición de sanciones</w:t>
      </w:r>
      <w:r w:rsidR="004C03E0" w:rsidRPr="00DA07C8">
        <w:rPr>
          <w:rFonts w:ascii="ITC Avant Garde" w:eastAsia="Times New Roman" w:hAnsi="ITC Avant Garde"/>
          <w:bCs/>
          <w:color w:val="000000"/>
          <w:lang w:eastAsia="es-MX"/>
        </w:rPr>
        <w:t xml:space="preserve"> administrativas</w:t>
      </w:r>
      <w:r w:rsidRPr="00DA07C8">
        <w:rPr>
          <w:rFonts w:ascii="ITC Avant Garde" w:eastAsia="Times New Roman" w:hAnsi="ITC Avant Garde"/>
          <w:bCs/>
          <w:color w:val="000000"/>
          <w:lang w:eastAsia="es-MX"/>
        </w:rPr>
        <w:t>.</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En efecto, los artículos 70 y 72 de </w:t>
      </w:r>
      <w:r w:rsidR="00F30303" w:rsidRPr="00DA07C8">
        <w:rPr>
          <w:rFonts w:ascii="ITC Avant Garde" w:eastAsia="Times New Roman" w:hAnsi="ITC Avant Garde"/>
          <w:bCs/>
          <w:color w:val="000000"/>
          <w:lang w:eastAsia="es-MX"/>
        </w:rPr>
        <w:t xml:space="preserve">la </w:t>
      </w:r>
      <w:r w:rsidR="00F30303" w:rsidRPr="00DA07C8">
        <w:rPr>
          <w:rFonts w:ascii="ITC Avant Garde" w:eastAsia="Times New Roman" w:hAnsi="ITC Avant Garde"/>
          <w:b/>
          <w:bCs/>
          <w:color w:val="000000"/>
          <w:lang w:eastAsia="es-MX"/>
        </w:rPr>
        <w:t>LFPA</w:t>
      </w:r>
      <w:r w:rsidRPr="00DA07C8">
        <w:rPr>
          <w:rFonts w:ascii="ITC Avant Garde" w:eastAsia="Times New Roman" w:hAnsi="ITC Avant Garde"/>
          <w:bCs/>
          <w:color w:val="000000"/>
          <w:lang w:eastAsia="es-MX"/>
        </w:rPr>
        <w:t>, establecen que para la imposición de una sanción, se deben cubrir dos premisas: i) que la sanción se encuentre prevista en la ley y ii) que previ</w:t>
      </w:r>
      <w:r w:rsidR="00B5233C" w:rsidRPr="00DA07C8">
        <w:rPr>
          <w:rFonts w:ascii="ITC Avant Garde" w:eastAsia="Times New Roman" w:hAnsi="ITC Avant Garde"/>
          <w:bCs/>
          <w:color w:val="000000"/>
          <w:lang w:eastAsia="es-MX"/>
        </w:rPr>
        <w:t>amente</w:t>
      </w:r>
      <w:r w:rsidRPr="00DA07C8">
        <w:rPr>
          <w:rFonts w:ascii="ITC Avant Garde" w:eastAsia="Times New Roman" w:hAnsi="ITC Avant Garde"/>
          <w:bCs/>
          <w:color w:val="000000"/>
          <w:lang w:eastAsia="es-MX"/>
        </w:rPr>
        <w:t xml:space="preserve"> a la imposición de la misma, la autoridad competente notifique al </w:t>
      </w:r>
      <w:r w:rsidR="00D17FFD" w:rsidRPr="00DA07C8">
        <w:rPr>
          <w:rFonts w:ascii="ITC Avant Garde" w:eastAsia="Times New Roman" w:hAnsi="ITC Avant Garde"/>
          <w:bCs/>
          <w:color w:val="000000"/>
          <w:lang w:eastAsia="es-MX"/>
        </w:rPr>
        <w:t>presunto responsable</w:t>
      </w:r>
      <w:r w:rsidRPr="00DA07C8">
        <w:rPr>
          <w:rFonts w:ascii="ITC Avant Garde" w:eastAsia="Times New Roman" w:hAnsi="ITC Avant Garde"/>
          <w:bCs/>
          <w:color w:val="000000"/>
          <w:lang w:eastAsia="es-MX"/>
        </w:rPr>
        <w:t xml:space="preserve"> el inicio del procedimiento </w:t>
      </w:r>
      <w:r w:rsidRPr="00DA07C8">
        <w:rPr>
          <w:rFonts w:ascii="ITC Avant Garde" w:eastAsia="Times New Roman" w:hAnsi="ITC Avant Garde"/>
          <w:bCs/>
          <w:color w:val="000000"/>
          <w:lang w:eastAsia="es-MX"/>
        </w:rPr>
        <w:lastRenderedPageBreak/>
        <w:t>respectivo, otorgando al efecto un plazo de quince días para que exponga lo que a su derecho convenga, y en su caso aporte las pruebas con que cuente.</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Así las cosas, al iniciarse el procedimiento administrativo de imposición de sanción en contra d</w:t>
      </w:r>
      <w:r w:rsidR="008B799F" w:rsidRPr="00DA07C8">
        <w:rPr>
          <w:rFonts w:ascii="ITC Avant Garde" w:eastAsia="Times New Roman" w:hAnsi="ITC Avant Garde"/>
          <w:bCs/>
          <w:color w:val="000000"/>
          <w:lang w:eastAsia="es-MX"/>
        </w:rPr>
        <w:t>e</w:t>
      </w:r>
      <w:r w:rsidR="004A39AE" w:rsidRPr="00DA07C8">
        <w:rPr>
          <w:rFonts w:ascii="ITC Avant Garde" w:eastAsia="Times New Roman" w:hAnsi="ITC Avant Garde"/>
          <w:bCs/>
          <w:color w:val="000000"/>
          <w:lang w:eastAsia="es-MX"/>
        </w:rPr>
        <w:t>l</w:t>
      </w:r>
      <w:r w:rsidR="008B799F" w:rsidRPr="00DA07C8">
        <w:rPr>
          <w:rFonts w:ascii="ITC Avant Garde" w:eastAsia="Times New Roman" w:hAnsi="ITC Avant Garde"/>
          <w:bCs/>
          <w:color w:val="000000"/>
          <w:lang w:eastAsia="es-MX"/>
        </w:rPr>
        <w:t xml:space="preserve"> </w:t>
      </w:r>
      <w:r w:rsidR="00680F0B" w:rsidRPr="00DA07C8">
        <w:rPr>
          <w:rFonts w:ascii="ITC Avant Garde" w:eastAsia="Times New Roman" w:hAnsi="ITC Avant Garde"/>
          <w:b/>
          <w:bCs/>
          <w:color w:val="000000"/>
          <w:lang w:eastAsia="es-MX"/>
        </w:rPr>
        <w:t>PRESUNTO RESPONSABLE</w:t>
      </w:r>
      <w:r w:rsidRPr="00DA07C8">
        <w:rPr>
          <w:rFonts w:ascii="ITC Avant Garde" w:hAnsi="ITC Avant Garde"/>
          <w:b/>
        </w:rPr>
        <w:t>,</w:t>
      </w:r>
      <w:r w:rsidRPr="00DA07C8">
        <w:rPr>
          <w:rFonts w:ascii="ITC Avant Garde" w:eastAsia="Times New Roman" w:hAnsi="ITC Avant Garde"/>
          <w:bCs/>
          <w:lang w:eastAsia="es-MX"/>
        </w:rPr>
        <w:t xml:space="preserve"> </w:t>
      </w:r>
      <w:r w:rsidRPr="00DA07C8">
        <w:rPr>
          <w:rFonts w:ascii="ITC Avant Garde" w:eastAsia="Times New Roman" w:hAnsi="ITC Avant Garde"/>
          <w:bCs/>
          <w:color w:val="000000"/>
          <w:lang w:eastAsia="es-MX"/>
        </w:rPr>
        <w:t xml:space="preserve">se presumió el incumplimiento de lo establecido en el artículo 66 </w:t>
      </w:r>
      <w:r w:rsidR="00ED43AE" w:rsidRPr="00DA07C8">
        <w:rPr>
          <w:rFonts w:ascii="ITC Avant Garde" w:hAnsi="ITC Avant Garde"/>
          <w:bCs/>
        </w:rPr>
        <w:t>en relación con el 75</w:t>
      </w:r>
      <w:r w:rsidR="00ED43AE" w:rsidRPr="00DA07C8">
        <w:rPr>
          <w:rFonts w:ascii="ITC Avant Garde" w:eastAsia="Times New Roman" w:hAnsi="ITC Avant Garde"/>
          <w:bCs/>
          <w:color w:val="000000"/>
          <w:lang w:eastAsia="es-MX"/>
        </w:rPr>
        <w:t xml:space="preserve"> </w:t>
      </w:r>
      <w:r w:rsidRPr="00DA07C8">
        <w:rPr>
          <w:rFonts w:ascii="ITC Avant Garde" w:eastAsia="Times New Roman" w:hAnsi="ITC Avant Garde"/>
          <w:bCs/>
          <w:color w:val="000000"/>
          <w:lang w:eastAsia="es-MX"/>
        </w:rPr>
        <w:t xml:space="preserve">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DA07C8">
        <w:rPr>
          <w:rFonts w:ascii="ITC Avant Garde" w:hAnsi="ITC Avant Garde"/>
        </w:rPr>
        <w:t xml:space="preserve">operar la </w:t>
      </w:r>
      <w:r w:rsidRPr="00DA07C8">
        <w:rPr>
          <w:rFonts w:ascii="ITC Avant Garde" w:eastAsia="Times New Roman" w:hAnsi="ITC Avant Garde"/>
          <w:bCs/>
          <w:color w:val="000000"/>
          <w:lang w:eastAsia="es-MX"/>
        </w:rPr>
        <w:t xml:space="preserve">frecuencia </w:t>
      </w:r>
      <w:r w:rsidR="00904600" w:rsidRPr="00DA07C8">
        <w:rPr>
          <w:rFonts w:ascii="ITC Avant Garde" w:hAnsi="ITC Avant Garde"/>
          <w:b/>
        </w:rPr>
        <w:t>96.3</w:t>
      </w:r>
      <w:r w:rsidRPr="00DA07C8">
        <w:rPr>
          <w:rFonts w:ascii="ITC Avant Garde" w:hAnsi="ITC Avant Garde"/>
          <w:b/>
        </w:rPr>
        <w:t xml:space="preserve"> </w:t>
      </w:r>
      <w:r w:rsidR="00706CF5" w:rsidRPr="00DA07C8">
        <w:rPr>
          <w:rFonts w:ascii="ITC Avant Garde" w:eastAsia="Times New Roman" w:hAnsi="ITC Avant Garde"/>
          <w:b/>
          <w:bCs/>
          <w:color w:val="000000"/>
          <w:lang w:eastAsia="es-MX"/>
        </w:rPr>
        <w:t>MHz</w:t>
      </w:r>
      <w:r w:rsidRPr="00DA07C8">
        <w:rPr>
          <w:rFonts w:ascii="ITC Avant Garde" w:eastAsia="Times New Roman" w:hAnsi="ITC Avant Garde"/>
          <w:bCs/>
          <w:color w:val="000000"/>
          <w:lang w:eastAsia="es-MX"/>
        </w:rPr>
        <w:t>.</w:t>
      </w:r>
    </w:p>
    <w:p w:rsidR="005024EC" w:rsidRPr="00DA07C8" w:rsidRDefault="00F30303"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En este sentido, a través de la notificación del acuerdo de inicio de procedimiento, la Unidad </w:t>
      </w:r>
      <w:r w:rsidR="008B799F" w:rsidRPr="00DA07C8">
        <w:rPr>
          <w:rFonts w:ascii="ITC Avant Garde" w:eastAsia="Times New Roman" w:hAnsi="ITC Avant Garde"/>
          <w:bCs/>
          <w:color w:val="000000"/>
          <w:lang w:eastAsia="es-MX"/>
        </w:rPr>
        <w:t>de Cumplimiento dio a conocer a</w:t>
      </w:r>
      <w:r w:rsidR="00D17FFD" w:rsidRPr="00DA07C8">
        <w:rPr>
          <w:rFonts w:ascii="ITC Avant Garde" w:eastAsia="Times New Roman" w:hAnsi="ITC Avant Garde"/>
          <w:bCs/>
          <w:color w:val="000000"/>
          <w:lang w:eastAsia="es-MX"/>
        </w:rPr>
        <w:t xml:space="preserve">l </w:t>
      </w:r>
      <w:r w:rsidR="00A17E79" w:rsidRPr="00DA07C8">
        <w:rPr>
          <w:rFonts w:ascii="ITC Avant Garde" w:eastAsia="Times New Roman" w:hAnsi="ITC Avant Garde"/>
          <w:b/>
          <w:bCs/>
          <w:color w:val="000000"/>
          <w:lang w:eastAsia="es-MX"/>
        </w:rPr>
        <w:t xml:space="preserve">PRESUNTO RESPONSABLE </w:t>
      </w:r>
      <w:r w:rsidRPr="00DA07C8">
        <w:rPr>
          <w:rFonts w:ascii="ITC Avant Garde" w:eastAsia="Times New Roman" w:hAnsi="ITC Avant Garde"/>
          <w:bCs/>
          <w:color w:val="000000"/>
          <w:lang w:eastAsia="es-MX"/>
        </w:rPr>
        <w:t>la conducta que supuestamente viola</w:t>
      </w:r>
      <w:r w:rsidR="00ED43AE" w:rsidRPr="00DA07C8">
        <w:rPr>
          <w:rFonts w:ascii="ITC Avant Garde" w:eastAsia="Times New Roman" w:hAnsi="ITC Avant Garde"/>
          <w:bCs/>
          <w:color w:val="000000"/>
          <w:lang w:eastAsia="es-MX"/>
        </w:rPr>
        <w:t xml:space="preserve"> el</w:t>
      </w:r>
      <w:r w:rsidRPr="00DA07C8">
        <w:rPr>
          <w:rFonts w:ascii="ITC Avant Garde" w:eastAsia="Times New Roman" w:hAnsi="ITC Avant Garde"/>
          <w:bCs/>
          <w:color w:val="000000"/>
          <w:lang w:eastAsia="es-MX"/>
        </w:rPr>
        <w:t xml:space="preserve"> </w:t>
      </w:r>
      <w:r w:rsidR="00ED43AE" w:rsidRPr="00DA07C8">
        <w:rPr>
          <w:rFonts w:ascii="ITC Avant Garde" w:eastAsia="Times New Roman" w:hAnsi="ITC Avant Garde"/>
          <w:bCs/>
          <w:color w:val="000000"/>
          <w:lang w:eastAsia="es-MX"/>
        </w:rPr>
        <w:t xml:space="preserve">artículo 66 </w:t>
      </w:r>
      <w:r w:rsidR="00ED43AE" w:rsidRPr="00DA07C8">
        <w:rPr>
          <w:rFonts w:ascii="ITC Avant Garde" w:hAnsi="ITC Avant Garde"/>
          <w:bCs/>
        </w:rPr>
        <w:t>en relación con el 75</w:t>
      </w:r>
      <w:r w:rsidR="00ED43AE" w:rsidRPr="00DA07C8">
        <w:rPr>
          <w:rFonts w:ascii="ITC Avant Garde" w:eastAsia="Times New Roman" w:hAnsi="ITC Avant Garde"/>
          <w:bCs/>
          <w:color w:val="000000"/>
          <w:lang w:eastAsia="es-MX"/>
        </w:rPr>
        <w:t xml:space="preserve"> de la </w:t>
      </w:r>
      <w:proofErr w:type="spellStart"/>
      <w:r w:rsidR="00ED43AE" w:rsidRPr="00DA07C8">
        <w:rPr>
          <w:rFonts w:ascii="ITC Avant Garde" w:eastAsia="Times New Roman" w:hAnsi="ITC Avant Garde"/>
          <w:b/>
          <w:bCs/>
          <w:color w:val="000000"/>
          <w:lang w:eastAsia="es-MX"/>
        </w:rPr>
        <w:t>LFTyR</w:t>
      </w:r>
      <w:proofErr w:type="spellEnd"/>
      <w:r w:rsidR="00ED43AE" w:rsidRPr="00DA07C8">
        <w:rPr>
          <w:rFonts w:ascii="ITC Avant Garde" w:eastAsia="Times New Roman" w:hAnsi="ITC Avant Garde"/>
          <w:bCs/>
          <w:color w:val="000000"/>
          <w:lang w:eastAsia="es-MX"/>
        </w:rPr>
        <w:t>, así como la sanción prevista en el artículo 298, inciso E), fracción I de dicha ley por la comisión de la misma.</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DA07C8">
        <w:rPr>
          <w:rFonts w:ascii="ITC Avant Garde" w:eastAsia="Times New Roman" w:hAnsi="ITC Avant Garde"/>
          <w:b/>
          <w:bCs/>
          <w:color w:val="000000"/>
          <w:lang w:eastAsia="es-MX"/>
        </w:rPr>
        <w:t>CPEUM</w:t>
      </w:r>
      <w:r w:rsidRPr="00DA07C8">
        <w:rPr>
          <w:rFonts w:ascii="ITC Avant Garde" w:eastAsia="Times New Roman" w:hAnsi="ITC Avant Garde"/>
          <w:bCs/>
          <w:color w:val="000000"/>
          <w:lang w:eastAsia="es-MX"/>
        </w:rPr>
        <w:t xml:space="preserve"> en relación con el artículo 72 de la </w:t>
      </w:r>
      <w:r w:rsidRPr="00DA07C8">
        <w:rPr>
          <w:rFonts w:ascii="ITC Avant Garde" w:eastAsia="Times New Roman" w:hAnsi="ITC Avant Garde"/>
          <w:b/>
          <w:bCs/>
          <w:color w:val="000000"/>
          <w:lang w:eastAsia="es-MX"/>
        </w:rPr>
        <w:t>LFPA</w:t>
      </w:r>
      <w:r w:rsidRPr="00DA07C8">
        <w:rPr>
          <w:rFonts w:ascii="ITC Avant Garde" w:eastAsia="Times New Roman" w:hAnsi="ITC Avant Garde"/>
          <w:bCs/>
          <w:color w:val="000000"/>
          <w:lang w:eastAsia="es-MX"/>
        </w:rPr>
        <w:t>.</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Concluido el periodo de pruebas, de acuerdo con lo que dispone el artículo 56 de la </w:t>
      </w:r>
      <w:r w:rsidRPr="00DA07C8">
        <w:rPr>
          <w:rFonts w:ascii="ITC Avant Garde" w:eastAsia="Times New Roman" w:hAnsi="ITC Avant Garde"/>
          <w:b/>
          <w:bCs/>
          <w:color w:val="000000"/>
          <w:lang w:eastAsia="es-MX"/>
        </w:rPr>
        <w:t>LFPA</w:t>
      </w:r>
      <w:r w:rsidRPr="00DA07C8">
        <w:rPr>
          <w:rFonts w:ascii="ITC Avant Garde" w:eastAsia="Times New Roman" w:hAnsi="ITC Avant Garde"/>
          <w:bCs/>
          <w:color w:val="000000"/>
          <w:lang w:eastAsia="es-MX"/>
        </w:rPr>
        <w:t>, la Unidad de Cumplimiento puso las actuaciones a disposición del interesado, para que formulara sus alegatos.</w:t>
      </w:r>
    </w:p>
    <w:p w:rsidR="002047A2" w:rsidRPr="00DA07C8" w:rsidRDefault="002047A2"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DA07C8">
        <w:rPr>
          <w:rFonts w:ascii="ITC Avant Garde" w:eastAsia="Times New Roman" w:hAnsi="ITC Avant Garde"/>
          <w:bCs/>
          <w:lang w:eastAsia="es-MX"/>
        </w:rPr>
        <w:t xml:space="preserve">el expediente de mérito </w:t>
      </w:r>
      <w:r w:rsidRPr="00DA07C8">
        <w:rPr>
          <w:rFonts w:ascii="ITC Avant Garde" w:eastAsia="Times New Roman" w:hAnsi="ITC Avant Garde"/>
          <w:bCs/>
          <w:color w:val="000000"/>
          <w:lang w:eastAsia="es-MX"/>
        </w:rPr>
        <w:t xml:space="preserve">en estado de resolución al Pleno de este </w:t>
      </w:r>
      <w:r w:rsidRPr="00DA07C8">
        <w:rPr>
          <w:rFonts w:ascii="ITC Avant Garde" w:eastAsia="Times New Roman" w:hAnsi="ITC Avant Garde"/>
          <w:b/>
          <w:bCs/>
          <w:color w:val="000000"/>
          <w:lang w:eastAsia="es-MX"/>
        </w:rPr>
        <w:t xml:space="preserve">IFT, </w:t>
      </w:r>
      <w:r w:rsidRPr="00DA07C8">
        <w:rPr>
          <w:rFonts w:ascii="ITC Avant Garde" w:eastAsia="Times New Roman" w:hAnsi="ITC Avant Garde"/>
          <w:bCs/>
          <w:color w:val="000000"/>
          <w:lang w:eastAsia="es-MX"/>
        </w:rPr>
        <w:t>quien se encuentra facultado para dictar la resolución que en derecho corresponda.</w:t>
      </w:r>
    </w:p>
    <w:p w:rsidR="00F30303" w:rsidRPr="00DA07C8" w:rsidRDefault="00F30303"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DA07C8">
        <w:rPr>
          <w:rFonts w:ascii="ITC Avant Garde" w:eastAsia="Times New Roman" w:hAnsi="ITC Avant Garde"/>
          <w:b/>
          <w:bCs/>
          <w:color w:val="000000"/>
          <w:lang w:eastAsia="es-MX"/>
        </w:rPr>
        <w:t xml:space="preserve">LFPA </w:t>
      </w:r>
      <w:r w:rsidRPr="00DA07C8">
        <w:rPr>
          <w:rFonts w:ascii="ITC Avant Garde" w:eastAsia="Times New Roman" w:hAnsi="ITC Avant Garde"/>
          <w:bCs/>
          <w:color w:val="000000"/>
          <w:lang w:eastAsia="es-MX"/>
        </w:rPr>
        <w:t>y los artículos 14 y 16 de la</w:t>
      </w:r>
      <w:r w:rsidR="008B799F" w:rsidRPr="00DA07C8">
        <w:rPr>
          <w:rFonts w:ascii="ITC Avant Garde" w:eastAsia="Times New Roman" w:hAnsi="ITC Avant Garde"/>
          <w:b/>
          <w:bCs/>
          <w:color w:val="000000"/>
          <w:lang w:eastAsia="es-MX"/>
        </w:rPr>
        <w:t xml:space="preserve"> CPEUM </w:t>
      </w:r>
      <w:r w:rsidRPr="00DA07C8">
        <w:rPr>
          <w:rFonts w:ascii="ITC Avant Garde" w:eastAsia="Times New Roman" w:hAnsi="ITC Avant Garde"/>
          <w:bCs/>
          <w:color w:val="000000"/>
          <w:lang w:eastAsia="es-MX"/>
        </w:rPr>
        <w:t>consistentes en: i) otorgar gara</w:t>
      </w:r>
      <w:r w:rsidR="008B799F" w:rsidRPr="00DA07C8">
        <w:rPr>
          <w:rFonts w:ascii="ITC Avant Garde" w:eastAsia="Times New Roman" w:hAnsi="ITC Avant Garde"/>
          <w:bCs/>
          <w:color w:val="000000"/>
          <w:lang w:eastAsia="es-MX"/>
        </w:rPr>
        <w:t>ntía de audiencia a</w:t>
      </w:r>
      <w:r w:rsidR="00D17FFD" w:rsidRPr="00DA07C8">
        <w:rPr>
          <w:rFonts w:ascii="ITC Avant Garde" w:eastAsia="Times New Roman" w:hAnsi="ITC Avant Garde"/>
          <w:bCs/>
          <w:color w:val="000000"/>
          <w:lang w:eastAsia="es-MX"/>
        </w:rPr>
        <w:t>l presunto responsable</w:t>
      </w:r>
      <w:r w:rsidRPr="00DA07C8">
        <w:rPr>
          <w:rFonts w:ascii="ITC Avant Garde" w:eastAsia="Times New Roman" w:hAnsi="ITC Avant Garde"/>
          <w:bCs/>
          <w:color w:val="000000"/>
          <w:lang w:eastAsia="es-MX"/>
        </w:rPr>
        <w:t>; ii) desahogar pruebas; iii) recibir alegatos, y iv) emitir la resolución que en derecho corresponda.</w:t>
      </w:r>
      <w:r w:rsidR="006B4B46" w:rsidRPr="00DA07C8">
        <w:rPr>
          <w:rFonts w:ascii="ITC Avant Garde" w:eastAsia="Times New Roman" w:hAnsi="ITC Avant Garde"/>
          <w:bCs/>
          <w:color w:val="000000"/>
          <w:lang w:eastAsia="es-MX"/>
        </w:rPr>
        <w:t xml:space="preserve"> Lo anterior, con </w:t>
      </w:r>
      <w:r w:rsidR="006B4B46" w:rsidRPr="00DA07C8">
        <w:rPr>
          <w:rFonts w:ascii="ITC Avant Garde" w:eastAsia="Times New Roman" w:hAnsi="ITC Avant Garde"/>
          <w:bCs/>
          <w:color w:val="000000"/>
          <w:lang w:eastAsia="es-MX"/>
        </w:rPr>
        <w:lastRenderedPageBreak/>
        <w:t xml:space="preserve">independencia de que </w:t>
      </w:r>
      <w:r w:rsidR="004A39AE" w:rsidRPr="00DA07C8">
        <w:rPr>
          <w:rFonts w:ascii="ITC Avant Garde" w:eastAsia="Times New Roman" w:hAnsi="ITC Avant Garde"/>
          <w:bCs/>
          <w:color w:val="000000"/>
          <w:lang w:eastAsia="es-MX"/>
        </w:rPr>
        <w:t xml:space="preserve">el </w:t>
      </w:r>
      <w:r w:rsidR="00680F0B" w:rsidRPr="00DA07C8">
        <w:rPr>
          <w:rFonts w:ascii="ITC Avant Garde" w:eastAsia="Times New Roman" w:hAnsi="ITC Avant Garde"/>
          <w:b/>
          <w:bCs/>
          <w:color w:val="000000"/>
          <w:lang w:eastAsia="es-MX"/>
        </w:rPr>
        <w:t>PRESUNTO RESPONSABLE</w:t>
      </w:r>
      <w:r w:rsidR="00C62CDD" w:rsidRPr="00DA07C8">
        <w:rPr>
          <w:rFonts w:ascii="ITC Avant Garde" w:eastAsia="Times New Roman" w:hAnsi="ITC Avant Garde"/>
          <w:bCs/>
          <w:color w:val="000000"/>
          <w:lang w:eastAsia="es-MX"/>
        </w:rPr>
        <w:t xml:space="preserve"> </w:t>
      </w:r>
      <w:r w:rsidR="006B4B46" w:rsidRPr="00DA07C8">
        <w:rPr>
          <w:rFonts w:ascii="ITC Avant Garde" w:eastAsia="Times New Roman" w:hAnsi="ITC Avant Garde"/>
          <w:bCs/>
          <w:color w:val="000000"/>
          <w:lang w:eastAsia="es-MX"/>
        </w:rPr>
        <w:t>no ofreció pruebas n</w:t>
      </w:r>
      <w:r w:rsidR="00A17E79" w:rsidRPr="00DA07C8">
        <w:rPr>
          <w:rFonts w:ascii="ITC Avant Garde" w:eastAsia="Times New Roman" w:hAnsi="ITC Avant Garde"/>
          <w:bCs/>
          <w:color w:val="000000"/>
          <w:lang w:eastAsia="es-MX"/>
        </w:rPr>
        <w:t>i presentó alegatos a su favor.</w:t>
      </w:r>
    </w:p>
    <w:p w:rsidR="00F30303" w:rsidRPr="00DA07C8" w:rsidRDefault="00C6162C"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En las relatadas condiciones, </w:t>
      </w:r>
      <w:r w:rsidR="00F30303" w:rsidRPr="00DA07C8">
        <w:rPr>
          <w:rFonts w:ascii="ITC Avant Garde" w:eastAsia="Times New Roman" w:hAnsi="ITC Avant Garde"/>
          <w:bCs/>
          <w:color w:val="000000"/>
          <w:lang w:eastAsia="es-MX"/>
        </w:rPr>
        <w:t xml:space="preserve">al tramitarse el procedimiento administrativo de imposición de sanción bajo las anteriores premisas, debe tenerse por satisfecho el cumplimiento de lo dispuesto en la </w:t>
      </w:r>
      <w:r w:rsidR="00F30303" w:rsidRPr="00DA07C8">
        <w:rPr>
          <w:rFonts w:ascii="ITC Avant Garde" w:eastAsia="Times New Roman" w:hAnsi="ITC Avant Garde"/>
          <w:b/>
          <w:bCs/>
          <w:color w:val="000000"/>
          <w:lang w:eastAsia="es-MX"/>
        </w:rPr>
        <w:t>CPEUM</w:t>
      </w:r>
      <w:r w:rsidR="00F30303" w:rsidRPr="00DA07C8">
        <w:rPr>
          <w:rFonts w:ascii="ITC Avant Garde" w:eastAsia="Times New Roman" w:hAnsi="ITC Avant Garde"/>
          <w:bCs/>
          <w:color w:val="000000"/>
          <w:lang w:eastAsia="es-MX"/>
        </w:rPr>
        <w:t>, las leyes ordinarias y los criterios judiciales que informan cual debe ser el actuar de la autoridad para resolver el presente caso.</w:t>
      </w:r>
    </w:p>
    <w:p w:rsidR="00061A53" w:rsidRPr="00DA07C8" w:rsidRDefault="004D1C9D" w:rsidP="00DD2ABA">
      <w:pPr>
        <w:pStyle w:val="Textoindependiente"/>
        <w:tabs>
          <w:tab w:val="left" w:pos="851"/>
        </w:tabs>
        <w:spacing w:line="240" w:lineRule="auto"/>
        <w:jc w:val="both"/>
        <w:rPr>
          <w:rFonts w:ascii="ITC Avant Garde" w:hAnsi="ITC Avant Garde"/>
        </w:rPr>
      </w:pPr>
      <w:r w:rsidRPr="00DA07C8">
        <w:rPr>
          <w:rFonts w:ascii="ITC Avant Garde" w:eastAsia="Times New Roman" w:hAnsi="ITC Avant Garde"/>
          <w:b/>
          <w:bCs/>
          <w:color w:val="000000"/>
          <w:lang w:eastAsia="es-MX"/>
        </w:rPr>
        <w:t>TERCERO</w:t>
      </w:r>
      <w:r w:rsidR="00E27391" w:rsidRPr="00DA07C8">
        <w:rPr>
          <w:rFonts w:ascii="ITC Avant Garde" w:eastAsia="Times New Roman" w:hAnsi="ITC Avant Garde"/>
          <w:b/>
          <w:bCs/>
          <w:color w:val="000000"/>
          <w:lang w:eastAsia="es-MX"/>
        </w:rPr>
        <w:t>.</w:t>
      </w:r>
      <w:r w:rsidR="00185239" w:rsidRPr="00DA07C8">
        <w:rPr>
          <w:rFonts w:ascii="ITC Avant Garde" w:eastAsia="Times New Roman" w:hAnsi="ITC Avant Garde"/>
          <w:b/>
          <w:bCs/>
          <w:smallCaps/>
          <w:color w:val="000000"/>
          <w:lang w:eastAsia="es-MX"/>
        </w:rPr>
        <w:t xml:space="preserve"> HECHOS MOTIVO DEL PROCEDIMIENTO ADMINISTRATIVO DE </w:t>
      </w:r>
      <w:r w:rsidR="00D272DA" w:rsidRPr="00DA07C8">
        <w:rPr>
          <w:rFonts w:ascii="ITC Avant Garde" w:eastAsia="Times New Roman" w:hAnsi="ITC Avant Garde"/>
          <w:b/>
          <w:bCs/>
          <w:smallCaps/>
          <w:color w:val="000000"/>
          <w:lang w:eastAsia="es-MX"/>
        </w:rPr>
        <w:t xml:space="preserve">IMPOSICIÓN </w:t>
      </w:r>
      <w:r w:rsidR="00185239" w:rsidRPr="00DA07C8">
        <w:rPr>
          <w:rFonts w:ascii="ITC Avant Garde" w:eastAsia="Times New Roman" w:hAnsi="ITC Avant Garde"/>
          <w:b/>
          <w:bCs/>
          <w:smallCaps/>
          <w:color w:val="000000"/>
          <w:lang w:eastAsia="es-MX"/>
        </w:rPr>
        <w:t xml:space="preserve">DE </w:t>
      </w:r>
      <w:r w:rsidR="00D272DA" w:rsidRPr="00DA07C8">
        <w:rPr>
          <w:rFonts w:ascii="ITC Avant Garde" w:eastAsia="Times New Roman" w:hAnsi="ITC Avant Garde"/>
          <w:b/>
          <w:bCs/>
          <w:smallCaps/>
          <w:color w:val="000000"/>
          <w:lang w:eastAsia="es-MX"/>
        </w:rPr>
        <w:t xml:space="preserve">SANCIÓN </w:t>
      </w:r>
      <w:r w:rsidR="00185239" w:rsidRPr="00DA07C8">
        <w:rPr>
          <w:rFonts w:ascii="ITC Avant Garde" w:eastAsia="Times New Roman" w:hAnsi="ITC Avant Garde"/>
          <w:b/>
          <w:bCs/>
          <w:smallCaps/>
          <w:color w:val="000000"/>
          <w:lang w:eastAsia="es-MX"/>
        </w:rPr>
        <w:t xml:space="preserve">Y </w:t>
      </w:r>
      <w:r w:rsidR="004D6D5C" w:rsidRPr="00DA07C8">
        <w:rPr>
          <w:rFonts w:ascii="ITC Avant Garde" w:eastAsia="Times New Roman" w:hAnsi="ITC Avant Garde"/>
          <w:b/>
          <w:bCs/>
          <w:smallCaps/>
          <w:color w:val="000000"/>
          <w:sz w:val="28"/>
          <w:lang w:eastAsia="es-MX"/>
        </w:rPr>
        <w:t xml:space="preserve">declaratoria de </w:t>
      </w:r>
      <w:r w:rsidR="004D6D5C" w:rsidRPr="00DA07C8">
        <w:rPr>
          <w:rFonts w:ascii="ITC Avant Garde" w:eastAsia="Times New Roman" w:hAnsi="ITC Avant Garde"/>
          <w:b/>
          <w:bCs/>
          <w:smallCaps/>
          <w:color w:val="000000"/>
          <w:lang w:eastAsia="es-MX"/>
        </w:rPr>
        <w:t>PÉRDIDA DE BIENES, INSTALACIONES Y EQUIPOS EN BENEFICIO DE LA NACIÓN.</w:t>
      </w:r>
    </w:p>
    <w:p w:rsidR="00952BB6" w:rsidRPr="00DA07C8" w:rsidRDefault="00952BB6" w:rsidP="00B20F7C">
      <w:pPr>
        <w:spacing w:before="240" w:after="120" w:line="360" w:lineRule="auto"/>
        <w:jc w:val="both"/>
        <w:rPr>
          <w:rFonts w:ascii="ITC Avant Garde" w:hAnsi="ITC Avant Garde"/>
        </w:rPr>
      </w:pPr>
      <w:r w:rsidRPr="00DA07C8">
        <w:rPr>
          <w:rFonts w:ascii="ITC Avant Garde" w:hAnsi="ITC Avant Garde"/>
        </w:rPr>
        <w:t xml:space="preserve">Con la finalidad de dar cumplimiento a la orden de inspección-verificación </w:t>
      </w:r>
      <w:r w:rsidRPr="00DA07C8">
        <w:rPr>
          <w:rFonts w:ascii="ITC Avant Garde" w:hAnsi="ITC Avant Garde"/>
          <w:b/>
        </w:rPr>
        <w:t>IFT</w:t>
      </w:r>
      <w:r w:rsidR="006637BE" w:rsidRPr="00DA07C8">
        <w:rPr>
          <w:rFonts w:ascii="ITC Avant Garde" w:hAnsi="ITC Avant Garde"/>
          <w:b/>
        </w:rPr>
        <w:t>/225UC/DG-VER/</w:t>
      </w:r>
      <w:r w:rsidR="00904600" w:rsidRPr="00DA07C8">
        <w:rPr>
          <w:rFonts w:ascii="ITC Avant Garde" w:hAnsi="ITC Avant Garde"/>
          <w:b/>
        </w:rPr>
        <w:t>5326</w:t>
      </w:r>
      <w:r w:rsidR="006637BE" w:rsidRPr="00DA07C8">
        <w:rPr>
          <w:rFonts w:ascii="ITC Avant Garde" w:hAnsi="ITC Avant Garde"/>
          <w:b/>
        </w:rPr>
        <w:t>/2015</w:t>
      </w:r>
      <w:r w:rsidR="00151DAE" w:rsidRPr="00DA07C8">
        <w:rPr>
          <w:rFonts w:ascii="ITC Avant Garde" w:hAnsi="ITC Avant Garde"/>
          <w:b/>
        </w:rPr>
        <w:t xml:space="preserve"> </w:t>
      </w:r>
      <w:r w:rsidRPr="00DA07C8">
        <w:rPr>
          <w:rFonts w:ascii="ITC Avant Garde" w:hAnsi="ITC Avant Garde"/>
        </w:rPr>
        <w:t xml:space="preserve">dirigida al </w:t>
      </w:r>
      <w:r w:rsidR="006637BE" w:rsidRPr="00DA07C8">
        <w:rPr>
          <w:rFonts w:ascii="ITC Avant Garde" w:hAnsi="ITC Avant Garde"/>
          <w:b/>
        </w:rPr>
        <w:t>propietario, y/o poseedor, y/o responsable y/o encargado de</w:t>
      </w:r>
      <w:r w:rsidR="00494328" w:rsidRPr="00DA07C8">
        <w:rPr>
          <w:rFonts w:ascii="ITC Avant Garde" w:hAnsi="ITC Avant Garde"/>
          <w:b/>
        </w:rPr>
        <w:t>l inmueble, así como de las instalaciones y equipos de radiodifusión localizados en</w:t>
      </w:r>
      <w:r w:rsidR="00B75209" w:rsidRPr="00DA07C8">
        <w:rPr>
          <w:rFonts w:ascii="ITC Avant Garde" w:hAnsi="ITC Avant Garde"/>
          <w:b/>
        </w:rPr>
        <w:t xml:space="preserve"> </w:t>
      </w:r>
      <w:r w:rsidR="002B234C" w:rsidRPr="00DA07C8">
        <w:rPr>
          <w:rFonts w:ascii="ITC Avant Garde" w:hAnsi="ITC Avant Garde"/>
          <w:b/>
        </w:rPr>
        <w:t xml:space="preserve">el </w:t>
      </w:r>
      <w:r w:rsidR="00B75209" w:rsidRPr="00DA07C8">
        <w:rPr>
          <w:rFonts w:ascii="ITC Avant Garde" w:hAnsi="ITC Avant Garde"/>
          <w:b/>
        </w:rPr>
        <w:t xml:space="preserve">domicilio </w:t>
      </w:r>
      <w:r w:rsidR="008B799F" w:rsidRPr="00DA07C8">
        <w:rPr>
          <w:rFonts w:ascii="ITC Avant Garde" w:hAnsi="ITC Avant Garde"/>
          <w:b/>
        </w:rPr>
        <w:t xml:space="preserve">ubicado en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2B234C" w:rsidRPr="00DA07C8">
        <w:rPr>
          <w:rFonts w:ascii="ITC Avant Garde" w:hAnsi="ITC Avant Garde"/>
          <w:b/>
        </w:rPr>
        <w:t xml:space="preserve">, Municipio de </w:t>
      </w:r>
      <w:proofErr w:type="spellStart"/>
      <w:r w:rsidR="002B234C" w:rsidRPr="00DA07C8">
        <w:rPr>
          <w:rFonts w:ascii="ITC Avant Garde" w:hAnsi="ITC Avant Garde"/>
          <w:b/>
        </w:rPr>
        <w:t>Altotonga</w:t>
      </w:r>
      <w:proofErr w:type="spellEnd"/>
      <w:r w:rsidR="002B234C" w:rsidRPr="00DA07C8">
        <w:rPr>
          <w:rFonts w:ascii="ITC Avant Garde" w:hAnsi="ITC Avant Garde"/>
          <w:b/>
        </w:rPr>
        <w:t xml:space="preserve">, Estado de Veracruz, </w:t>
      </w:r>
      <w:r w:rsidRPr="00DA07C8">
        <w:rPr>
          <w:rFonts w:ascii="ITC Avant Garde" w:hAnsi="ITC Avant Garde"/>
        </w:rPr>
        <w:t xml:space="preserve">el </w:t>
      </w:r>
      <w:r w:rsidR="002B234C" w:rsidRPr="00DA07C8">
        <w:rPr>
          <w:rFonts w:ascii="ITC Avant Garde" w:hAnsi="ITC Avant Garde" w:cs="Tahoma"/>
        </w:rPr>
        <w:t>tres de diciembre de dos mil quince</w:t>
      </w:r>
      <w:r w:rsidR="004C03E0" w:rsidRPr="00DA07C8">
        <w:rPr>
          <w:rFonts w:ascii="ITC Avant Garde" w:hAnsi="ITC Avant Garde"/>
        </w:rPr>
        <w:t>,</w:t>
      </w:r>
      <w:r w:rsidR="00C56DF0" w:rsidRPr="00DA07C8">
        <w:rPr>
          <w:rFonts w:ascii="ITC Avant Garde" w:hAnsi="ITC Avant Garde"/>
        </w:rPr>
        <w:t xml:space="preserve"> </w:t>
      </w:r>
      <w:r w:rsidR="004C03E0" w:rsidRPr="00DA07C8">
        <w:rPr>
          <w:rFonts w:ascii="ITC Avant Garde" w:hAnsi="ITC Avant Garde"/>
          <w:b/>
        </w:rPr>
        <w:t>LOS VERIFICADORES</w:t>
      </w:r>
      <w:r w:rsidR="004C03E0" w:rsidRPr="00DA07C8">
        <w:rPr>
          <w:rFonts w:ascii="ITC Avant Garde" w:hAnsi="ITC Avant Garde"/>
        </w:rPr>
        <w:t xml:space="preserve"> </w:t>
      </w:r>
      <w:r w:rsidRPr="00DA07C8">
        <w:rPr>
          <w:rFonts w:ascii="ITC Avant Garde" w:hAnsi="ITC Avant Garde"/>
        </w:rPr>
        <w:t>se constituy</w:t>
      </w:r>
      <w:r w:rsidR="00622BDA" w:rsidRPr="00DA07C8">
        <w:rPr>
          <w:rFonts w:ascii="ITC Avant Garde" w:hAnsi="ITC Avant Garde"/>
        </w:rPr>
        <w:t xml:space="preserve">eron </w:t>
      </w:r>
      <w:r w:rsidRPr="00DA07C8">
        <w:rPr>
          <w:rFonts w:ascii="ITC Avant Garde" w:hAnsi="ITC Avant Garde"/>
        </w:rPr>
        <w:t xml:space="preserve">en </w:t>
      </w:r>
      <w:r w:rsidR="00151DAE" w:rsidRPr="00DA07C8">
        <w:rPr>
          <w:rFonts w:ascii="ITC Avant Garde" w:hAnsi="ITC Avant Garde"/>
        </w:rPr>
        <w:t>dicho lugar</w:t>
      </w:r>
      <w:r w:rsidRPr="00DA07C8">
        <w:rPr>
          <w:rFonts w:ascii="ITC Avant Garde" w:hAnsi="ITC Avant Garde"/>
        </w:rPr>
        <w:t xml:space="preserve">, </w:t>
      </w:r>
      <w:r w:rsidR="001C5737" w:rsidRPr="00DA07C8">
        <w:rPr>
          <w:rFonts w:ascii="ITC Avant Garde" w:hAnsi="ITC Avant Garde"/>
        </w:rPr>
        <w:t xml:space="preserve">en donde previamente se había realizado un monitoreo de radiofrecuencia en FM, corroborando que la frecuencia </w:t>
      </w:r>
      <w:r w:rsidR="00904600" w:rsidRPr="00DA07C8">
        <w:rPr>
          <w:rFonts w:ascii="ITC Avant Garde" w:hAnsi="ITC Avant Garde"/>
          <w:b/>
        </w:rPr>
        <w:t>96.3</w:t>
      </w:r>
      <w:r w:rsidR="00622BDA" w:rsidRPr="00DA07C8">
        <w:rPr>
          <w:rFonts w:ascii="ITC Avant Garde" w:hAnsi="ITC Avant Garde"/>
          <w:b/>
        </w:rPr>
        <w:t xml:space="preserve"> </w:t>
      </w:r>
      <w:r w:rsidR="00706CF5" w:rsidRPr="00DA07C8">
        <w:rPr>
          <w:rFonts w:ascii="ITC Avant Garde" w:hAnsi="ITC Avant Garde"/>
          <w:b/>
        </w:rPr>
        <w:t>MHz</w:t>
      </w:r>
      <w:r w:rsidR="001C5737" w:rsidRPr="00DA07C8">
        <w:rPr>
          <w:rFonts w:ascii="ITC Avant Garde" w:hAnsi="ITC Avant Garde"/>
          <w:b/>
        </w:rPr>
        <w:t xml:space="preserve"> </w:t>
      </w:r>
      <w:r w:rsidR="001C5737" w:rsidRPr="00DA07C8">
        <w:rPr>
          <w:rFonts w:ascii="ITC Avant Garde" w:hAnsi="ITC Avant Garde"/>
        </w:rPr>
        <w:t>estaba siendo utilizada obteniéndose</w:t>
      </w:r>
      <w:r w:rsidR="001C5737" w:rsidRPr="00DA07C8">
        <w:rPr>
          <w:rFonts w:ascii="ITC Avant Garde" w:hAnsi="ITC Avant Garde"/>
          <w:b/>
        </w:rPr>
        <w:t xml:space="preserve"> </w:t>
      </w:r>
      <w:r w:rsidR="00CD3258" w:rsidRPr="00DA07C8">
        <w:rPr>
          <w:rFonts w:ascii="ITC Avant Garde" w:hAnsi="ITC Avant Garde"/>
        </w:rPr>
        <w:t xml:space="preserve">gráficas de </w:t>
      </w:r>
      <w:proofErr w:type="spellStart"/>
      <w:r w:rsidR="00CD3258" w:rsidRPr="00DA07C8">
        <w:rPr>
          <w:rFonts w:ascii="ITC Avant Garde" w:hAnsi="ITC Avant Garde"/>
        </w:rPr>
        <w:t>radiomonitoreo</w:t>
      </w:r>
      <w:proofErr w:type="spellEnd"/>
      <w:r w:rsidR="00CD3258" w:rsidRPr="00DA07C8">
        <w:rPr>
          <w:rFonts w:ascii="ITC Avant Garde" w:hAnsi="ITC Avant Garde"/>
        </w:rPr>
        <w:t xml:space="preserve"> y grabación del audio de las transmisiones y a través de un analizador de espectro, se determinó la ubicación exacta de la estación de radiodifusión que operaba dicha frecuencia, siendo el domicilio ubicado en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2B234C" w:rsidRPr="00DA07C8">
        <w:rPr>
          <w:rFonts w:ascii="ITC Avant Garde" w:hAnsi="ITC Avant Garde"/>
          <w:b/>
        </w:rPr>
        <w:t xml:space="preserve">, Municipio de </w:t>
      </w:r>
      <w:proofErr w:type="spellStart"/>
      <w:r w:rsidR="002B234C" w:rsidRPr="00DA07C8">
        <w:rPr>
          <w:rFonts w:ascii="ITC Avant Garde" w:hAnsi="ITC Avant Garde"/>
          <w:b/>
        </w:rPr>
        <w:t>Altotonga</w:t>
      </w:r>
      <w:proofErr w:type="spellEnd"/>
      <w:r w:rsidR="002B234C" w:rsidRPr="00DA07C8">
        <w:rPr>
          <w:rFonts w:ascii="ITC Avant Garde" w:hAnsi="ITC Avant Garde"/>
          <w:b/>
        </w:rPr>
        <w:t>, Estado de Veracruz</w:t>
      </w:r>
      <w:r w:rsidRPr="00DA07C8">
        <w:rPr>
          <w:rFonts w:ascii="ITC Avant Garde" w:hAnsi="ITC Avant Garde"/>
        </w:rPr>
        <w:t>.</w:t>
      </w:r>
    </w:p>
    <w:p w:rsidR="00952BB6" w:rsidRPr="00DA07C8" w:rsidRDefault="00C773F6" w:rsidP="00DD2ABA">
      <w:pPr>
        <w:spacing w:after="120" w:line="360" w:lineRule="auto"/>
        <w:jc w:val="center"/>
        <w:rPr>
          <w:rFonts w:ascii="ITC Avant Garde" w:hAnsi="ITC Avant Garde"/>
        </w:rPr>
      </w:pPr>
      <w:r w:rsidRPr="00DA07C8">
        <w:rPr>
          <w:rFonts w:ascii="ITC Avant Garde" w:hAnsi="ITC Avant Garde"/>
          <w:noProof/>
          <w:lang w:eastAsia="es-MX"/>
        </w:rPr>
        <w:lastRenderedPageBreak/>
        <w:drawing>
          <wp:inline distT="0" distB="0" distL="0" distR="0">
            <wp:extent cx="3289300" cy="2374900"/>
            <wp:effectExtent l="19050" t="19050" r="25400" b="25400"/>
            <wp:docPr id="1" name="Imagen 1" descr="Se obtiene gráfica de radiomonitoreo y grabación del audio de las transmisiones y a través de un analizador de espectro, se determinó la ubicación exacta de la estación de radiodifusión que operaba dicha frecuencia" title="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9300" cy="2374900"/>
                    </a:xfrm>
                    <a:prstGeom prst="rect">
                      <a:avLst/>
                    </a:prstGeom>
                    <a:noFill/>
                    <a:ln w="6350" cmpd="sng">
                      <a:solidFill>
                        <a:srgbClr val="000000"/>
                      </a:solidFill>
                      <a:miter lim="800000"/>
                      <a:headEnd/>
                      <a:tailEnd/>
                    </a:ln>
                    <a:effectLst/>
                  </pic:spPr>
                </pic:pic>
              </a:graphicData>
            </a:graphic>
          </wp:inline>
        </w:drawing>
      </w:r>
    </w:p>
    <w:p w:rsidR="004D6D5C" w:rsidRPr="00DA07C8" w:rsidRDefault="009567BA" w:rsidP="00DD2ABA">
      <w:pPr>
        <w:spacing w:after="120" w:line="360" w:lineRule="auto"/>
        <w:jc w:val="both"/>
        <w:rPr>
          <w:rFonts w:ascii="ITC Avant Garde" w:hAnsi="ITC Avant Garde"/>
        </w:rPr>
      </w:pPr>
      <w:r w:rsidRPr="00DA07C8">
        <w:rPr>
          <w:rFonts w:ascii="ITC Avant Garde" w:eastAsia="Times New Roman" w:hAnsi="ITC Avant Garde"/>
          <w:bCs/>
          <w:color w:val="000000"/>
          <w:lang w:eastAsia="es-MX"/>
        </w:rPr>
        <w:t>En consecuencia,</w:t>
      </w:r>
      <w:r w:rsidRPr="00DA07C8">
        <w:rPr>
          <w:rFonts w:ascii="ITC Avant Garde" w:hAnsi="ITC Avant Garde"/>
        </w:rPr>
        <w:t xml:space="preserve"> en esa misma fecha, </w:t>
      </w:r>
      <w:r w:rsidRPr="00DA07C8">
        <w:rPr>
          <w:rFonts w:ascii="ITC Avant Garde" w:eastAsia="Times New Roman" w:hAnsi="ITC Avant Garde"/>
          <w:b/>
          <w:bCs/>
          <w:color w:val="000000"/>
          <w:lang w:eastAsia="es-MX"/>
        </w:rPr>
        <w:t>LOS VERIFICADORES</w:t>
      </w:r>
      <w:r w:rsidRPr="00DA07C8">
        <w:rPr>
          <w:rFonts w:ascii="ITC Avant Garde" w:eastAsia="Times New Roman" w:hAnsi="ITC Avant Garde"/>
          <w:bCs/>
          <w:color w:val="000000"/>
          <w:lang w:eastAsia="es-MX"/>
        </w:rPr>
        <w:t xml:space="preserve"> se constituyeron en el domicilio ubicado</w:t>
      </w:r>
      <w:r w:rsidRPr="00DA07C8">
        <w:rPr>
          <w:rFonts w:ascii="ITC Avant Garde" w:hAnsi="ITC Avant Garde"/>
        </w:rPr>
        <w:t xml:space="preserve"> en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2B234C" w:rsidRPr="00DA07C8">
        <w:rPr>
          <w:rFonts w:ascii="ITC Avant Garde" w:hAnsi="ITC Avant Garde"/>
          <w:b/>
        </w:rPr>
        <w:t xml:space="preserve">, Municipio de </w:t>
      </w:r>
      <w:proofErr w:type="spellStart"/>
      <w:r w:rsidR="002B234C" w:rsidRPr="00DA07C8">
        <w:rPr>
          <w:rFonts w:ascii="ITC Avant Garde" w:hAnsi="ITC Avant Garde"/>
          <w:b/>
        </w:rPr>
        <w:t>Altotonga</w:t>
      </w:r>
      <w:proofErr w:type="spellEnd"/>
      <w:r w:rsidR="002B234C" w:rsidRPr="00DA07C8">
        <w:rPr>
          <w:rFonts w:ascii="ITC Avant Garde" w:hAnsi="ITC Avant Garde"/>
          <w:b/>
        </w:rPr>
        <w:t>, Estado de Veracruz</w:t>
      </w:r>
      <w:r w:rsidRPr="00DA07C8" w:rsidDel="009567BA">
        <w:rPr>
          <w:rFonts w:ascii="ITC Avant Garde" w:eastAsia="Times New Roman" w:hAnsi="ITC Avant Garde"/>
          <w:bCs/>
          <w:color w:val="000000"/>
          <w:lang w:eastAsia="es-MX"/>
        </w:rPr>
        <w:t xml:space="preserve"> </w:t>
      </w:r>
      <w:r w:rsidR="004D6D5C" w:rsidRPr="00DA07C8">
        <w:rPr>
          <w:rFonts w:ascii="ITC Avant Garde" w:eastAsia="Times New Roman" w:hAnsi="ITC Avant Garde"/>
          <w:bCs/>
          <w:color w:val="000000"/>
          <w:lang w:eastAsia="es-MX"/>
        </w:rPr>
        <w:t xml:space="preserve">(lugar de origen de la señal) y </w:t>
      </w:r>
      <w:r w:rsidR="000F5E24" w:rsidRPr="00DA07C8">
        <w:rPr>
          <w:rFonts w:ascii="ITC Avant Garde" w:hAnsi="ITC Avant Garde"/>
        </w:rPr>
        <w:t>levant</w:t>
      </w:r>
      <w:r w:rsidR="00376B18" w:rsidRPr="00DA07C8">
        <w:rPr>
          <w:rFonts w:ascii="ITC Avant Garde" w:hAnsi="ITC Avant Garde"/>
        </w:rPr>
        <w:t>aron</w:t>
      </w:r>
      <w:r w:rsidR="000F5E24" w:rsidRPr="00DA07C8">
        <w:rPr>
          <w:rFonts w:ascii="ITC Avant Garde" w:hAnsi="ITC Avant Garde"/>
        </w:rPr>
        <w:t xml:space="preserve"> el </w:t>
      </w:r>
      <w:r w:rsidR="0097256F" w:rsidRPr="00DA07C8">
        <w:rPr>
          <w:rFonts w:ascii="ITC Avant Garde" w:hAnsi="ITC Avant Garde"/>
          <w:b/>
        </w:rPr>
        <w:t xml:space="preserve">ACTA DE </w:t>
      </w:r>
      <w:r w:rsidR="00376B18" w:rsidRPr="00DA07C8">
        <w:rPr>
          <w:rFonts w:ascii="ITC Avant Garde" w:hAnsi="ITC Avant Garde"/>
          <w:b/>
        </w:rPr>
        <w:t xml:space="preserve">VERIFICACIÓN ORDINARIA </w:t>
      </w:r>
      <w:r w:rsidR="000F5E24" w:rsidRPr="00DA07C8">
        <w:rPr>
          <w:rFonts w:ascii="ITC Avant Garde" w:hAnsi="ITC Avant Garde"/>
        </w:rPr>
        <w:t>número</w:t>
      </w:r>
      <w:r w:rsidR="000F5E24" w:rsidRPr="00DA07C8">
        <w:rPr>
          <w:rFonts w:ascii="ITC Avant Garde" w:hAnsi="ITC Avant Garde"/>
          <w:b/>
        </w:rPr>
        <w:t xml:space="preserve"> </w:t>
      </w:r>
      <w:r w:rsidR="00376B18" w:rsidRPr="00DA07C8">
        <w:rPr>
          <w:rFonts w:ascii="ITC Avant Garde" w:eastAsia="Times New Roman" w:hAnsi="ITC Avant Garde"/>
          <w:b/>
          <w:bCs/>
          <w:color w:val="000000"/>
          <w:lang w:eastAsia="es-MX"/>
        </w:rPr>
        <w:t>IFT/DF/DGV/</w:t>
      </w:r>
      <w:r w:rsidR="00D16558" w:rsidRPr="00DA07C8">
        <w:rPr>
          <w:rFonts w:ascii="ITC Avant Garde" w:eastAsia="Times New Roman" w:hAnsi="ITC Avant Garde"/>
          <w:b/>
          <w:bCs/>
          <w:color w:val="000000"/>
          <w:lang w:eastAsia="es-MX"/>
        </w:rPr>
        <w:t>1371</w:t>
      </w:r>
      <w:r w:rsidR="00376B18" w:rsidRPr="00DA07C8">
        <w:rPr>
          <w:rFonts w:ascii="ITC Avant Garde" w:eastAsia="Times New Roman" w:hAnsi="ITC Avant Garde"/>
          <w:b/>
          <w:bCs/>
          <w:color w:val="000000"/>
          <w:lang w:eastAsia="es-MX"/>
        </w:rPr>
        <w:t xml:space="preserve">/2015 </w:t>
      </w:r>
      <w:r w:rsidR="004D6D5C" w:rsidRPr="00DA07C8">
        <w:rPr>
          <w:rFonts w:ascii="ITC Avant Garde" w:eastAsia="Times New Roman" w:hAnsi="ITC Avant Garde"/>
          <w:bCs/>
          <w:color w:val="000000"/>
          <w:lang w:eastAsia="es-MX"/>
        </w:rPr>
        <w:t>dándose por terminada dicha diligencia el mismo día de su inicio.</w:t>
      </w:r>
    </w:p>
    <w:p w:rsidR="000250C6" w:rsidRPr="00DA07C8" w:rsidRDefault="000250C6" w:rsidP="00DD2ABA">
      <w:pPr>
        <w:spacing w:after="120" w:line="360" w:lineRule="auto"/>
        <w:jc w:val="both"/>
        <w:rPr>
          <w:rFonts w:ascii="ITC Avant Garde" w:eastAsia="Times New Roman" w:hAnsi="ITC Avant Garde"/>
          <w:bCs/>
          <w:color w:val="000000"/>
          <w:lang w:eastAsia="es-MX"/>
        </w:rPr>
      </w:pPr>
      <w:r w:rsidRPr="00DA07C8">
        <w:rPr>
          <w:rFonts w:ascii="ITC Avant Garde" w:hAnsi="ITC Avant Garde"/>
        </w:rPr>
        <w:t xml:space="preserve">En dicho domicilio </w:t>
      </w:r>
      <w:r w:rsidRPr="00DA07C8">
        <w:rPr>
          <w:rFonts w:ascii="ITC Avant Garde" w:eastAsia="Times New Roman" w:hAnsi="ITC Avant Garde"/>
          <w:lang w:eastAsia="es-ES"/>
        </w:rPr>
        <w:t xml:space="preserve">se encontraba una persona quien dijo llamarse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2A09A2" w:rsidRPr="00DA07C8">
        <w:rPr>
          <w:rFonts w:ascii="ITC Avant Garde" w:eastAsia="Times New Roman" w:hAnsi="ITC Avant Garde"/>
          <w:lang w:eastAsia="es-ES"/>
        </w:rPr>
        <w:t xml:space="preserve"> </w:t>
      </w:r>
      <w:r w:rsidRPr="00DA07C8">
        <w:rPr>
          <w:rFonts w:ascii="ITC Avant Garde" w:eastAsia="Times New Roman" w:hAnsi="ITC Avant Garde"/>
          <w:lang w:eastAsia="es-ES"/>
        </w:rPr>
        <w:t>(en lo sucesivo “</w:t>
      </w:r>
      <w:r w:rsidRPr="00DA07C8">
        <w:rPr>
          <w:rFonts w:ascii="ITC Avant Garde" w:eastAsia="Times New Roman" w:hAnsi="ITC Avant Garde"/>
          <w:b/>
          <w:lang w:eastAsia="es-ES"/>
        </w:rPr>
        <w:t>LA VISITADA</w:t>
      </w:r>
      <w:r w:rsidRPr="00DA07C8">
        <w:rPr>
          <w:rFonts w:ascii="ITC Avant Garde" w:eastAsia="Times New Roman" w:hAnsi="ITC Avant Garde"/>
          <w:lang w:eastAsia="es-ES"/>
        </w:rPr>
        <w:t xml:space="preserve">”), quien señaló </w:t>
      </w:r>
      <w:r w:rsidR="004A6979" w:rsidRPr="00DA07C8">
        <w:rPr>
          <w:rFonts w:ascii="ITC Avant Garde" w:eastAsia="Times New Roman" w:hAnsi="ITC Avant Garde"/>
          <w:lang w:eastAsia="es-ES"/>
        </w:rPr>
        <w:t>no tener identificación alguna</w:t>
      </w:r>
      <w:r w:rsidRPr="00DA07C8">
        <w:rPr>
          <w:rFonts w:ascii="ITC Avant Garde" w:eastAsia="Times New Roman" w:hAnsi="ITC Avant Garde"/>
          <w:lang w:eastAsia="es-ES"/>
        </w:rPr>
        <w:t xml:space="preserve">. En dicho acto </w:t>
      </w:r>
      <w:r w:rsidRPr="00DA07C8">
        <w:rPr>
          <w:rFonts w:ascii="ITC Avant Garde" w:eastAsia="Times New Roman" w:hAnsi="ITC Avant Garde"/>
          <w:b/>
          <w:bCs/>
          <w:color w:val="000000"/>
          <w:lang w:eastAsia="es-MX"/>
        </w:rPr>
        <w:t>LOS VERIFICADORES</w:t>
      </w:r>
      <w:r w:rsidRPr="00DA07C8">
        <w:rPr>
          <w:rFonts w:ascii="ITC Avant Garde" w:eastAsia="Times New Roman" w:hAnsi="ITC Avant Garde"/>
          <w:bCs/>
          <w:color w:val="000000"/>
          <w:lang w:eastAsia="es-MX"/>
        </w:rPr>
        <w:t xml:space="preserve"> le hicieron saber el objeto de la visita haciéndole entrega del original del oficio </w:t>
      </w:r>
      <w:r w:rsidRPr="00DA07C8">
        <w:rPr>
          <w:rFonts w:ascii="ITC Avant Garde" w:eastAsia="Times New Roman" w:hAnsi="ITC Avant Garde"/>
          <w:b/>
          <w:bCs/>
          <w:color w:val="000000"/>
          <w:lang w:eastAsia="es-MX"/>
        </w:rPr>
        <w:t>FT/225/UC/DG-VER/</w:t>
      </w:r>
      <w:r w:rsidR="00F75774" w:rsidRPr="00DA07C8">
        <w:rPr>
          <w:rFonts w:ascii="ITC Avant Garde" w:eastAsia="Times New Roman" w:hAnsi="ITC Avant Garde"/>
          <w:b/>
          <w:lang w:eastAsia="es-ES"/>
        </w:rPr>
        <w:t>5326/2015</w:t>
      </w:r>
      <w:r w:rsidR="00F75774" w:rsidRPr="00DA07C8">
        <w:rPr>
          <w:rFonts w:ascii="ITC Avant Garde" w:eastAsia="Times New Roman" w:hAnsi="ITC Avant Garde"/>
          <w:lang w:eastAsia="es-ES"/>
        </w:rPr>
        <w:t xml:space="preserve"> de fecha primero de diciembre de dos mil quince</w:t>
      </w:r>
      <w:r w:rsidRPr="00DA07C8">
        <w:rPr>
          <w:rFonts w:ascii="ITC Avant Garde" w:eastAsia="Times New Roman" w:hAnsi="ITC Avant Garde"/>
          <w:bCs/>
          <w:color w:val="000000"/>
          <w:lang w:val="x-none" w:eastAsia="es-MX"/>
        </w:rPr>
        <w:t xml:space="preserve">, </w:t>
      </w:r>
      <w:r w:rsidRPr="00DA07C8">
        <w:rPr>
          <w:rFonts w:ascii="ITC Avant Garde" w:eastAsia="Times New Roman" w:hAnsi="ITC Avant Garde"/>
          <w:bCs/>
          <w:color w:val="000000"/>
          <w:lang w:eastAsia="es-MX"/>
        </w:rPr>
        <w:t xml:space="preserve">por el cual la </w:t>
      </w:r>
      <w:r w:rsidRPr="00DA07C8">
        <w:rPr>
          <w:rFonts w:ascii="ITC Avant Garde" w:eastAsia="Times New Roman" w:hAnsi="ITC Avant Garde"/>
          <w:b/>
          <w:bCs/>
          <w:color w:val="000000"/>
          <w:lang w:eastAsia="es-MX"/>
        </w:rPr>
        <w:t>DGV</w:t>
      </w:r>
      <w:r w:rsidRPr="00DA07C8">
        <w:rPr>
          <w:rFonts w:ascii="ITC Avant Garde" w:eastAsia="Times New Roman" w:hAnsi="ITC Avant Garde"/>
          <w:bCs/>
          <w:color w:val="000000"/>
          <w:lang w:eastAsia="es-MX"/>
        </w:rPr>
        <w:t xml:space="preserve"> ordenó la visita </w:t>
      </w:r>
      <w:r w:rsidRPr="00DA07C8">
        <w:rPr>
          <w:rFonts w:ascii="ITC Avant Garde" w:eastAsia="Times New Roman" w:hAnsi="ITC Avant Garde"/>
          <w:bCs/>
          <w:color w:val="000000"/>
          <w:lang w:val="x-none" w:eastAsia="es-MX"/>
        </w:rPr>
        <w:t>de inspección-verificación</w:t>
      </w:r>
      <w:r w:rsidRPr="00DA07C8">
        <w:rPr>
          <w:rFonts w:ascii="ITC Avant Garde" w:eastAsia="Times New Roman" w:hAnsi="ITC Avant Garde"/>
          <w:bCs/>
          <w:color w:val="000000"/>
          <w:lang w:eastAsia="es-MX"/>
        </w:rPr>
        <w:t xml:space="preserve">. </w:t>
      </w:r>
      <w:r w:rsidRPr="00DA07C8">
        <w:rPr>
          <w:rFonts w:ascii="ITC Avant Garde" w:eastAsia="Times New Roman" w:hAnsi="ITC Avant Garde"/>
          <w:lang w:eastAsia="es-ES"/>
        </w:rPr>
        <w:t xml:space="preserve">No obstante, </w:t>
      </w:r>
      <w:r w:rsidR="0080504D" w:rsidRPr="00DA07C8">
        <w:rPr>
          <w:rFonts w:ascii="ITC Avant Garde" w:eastAsia="Times New Roman" w:hAnsi="ITC Avant Garde"/>
          <w:b/>
          <w:lang w:eastAsia="es-ES"/>
        </w:rPr>
        <w:t xml:space="preserve">LA VISITADA </w:t>
      </w:r>
      <w:r w:rsidRPr="00DA07C8">
        <w:rPr>
          <w:rFonts w:ascii="ITC Avant Garde" w:eastAsia="Times New Roman" w:hAnsi="ITC Avant Garde"/>
          <w:lang w:eastAsia="es-ES"/>
        </w:rPr>
        <w:t xml:space="preserve">se negó a firmar una copia de dicho oficio como constancia de acuse de recibo, bajo su dicho: </w:t>
      </w:r>
      <w:r w:rsidRPr="00DA07C8">
        <w:rPr>
          <w:rFonts w:ascii="ITC Avant Garde" w:eastAsia="Times New Roman" w:hAnsi="ITC Avant Garde"/>
          <w:bCs/>
          <w:color w:val="000000"/>
          <w:lang w:eastAsia="es-MX"/>
        </w:rPr>
        <w:t>“</w:t>
      </w:r>
      <w:r w:rsidR="00F75774" w:rsidRPr="00DA07C8">
        <w:rPr>
          <w:rFonts w:ascii="ITC Avant Garde" w:eastAsia="Times New Roman" w:hAnsi="ITC Avant Garde"/>
          <w:lang w:eastAsia="es-ES"/>
        </w:rPr>
        <w:t>si lo recibo, pero no puedo firmar ya que solo soy administradora y los tratos los hace mi patrón y no quiero tener problemas</w:t>
      </w:r>
      <w:r w:rsidRPr="00DA07C8">
        <w:rPr>
          <w:rFonts w:ascii="ITC Avant Garde" w:eastAsia="Times New Roman" w:hAnsi="ITC Avant Garde"/>
          <w:bCs/>
          <w:color w:val="000000"/>
          <w:lang w:eastAsia="es-MX"/>
        </w:rPr>
        <w:t xml:space="preserve">”. </w:t>
      </w:r>
      <w:r w:rsidR="004A6979" w:rsidRPr="00DA07C8">
        <w:rPr>
          <w:rFonts w:ascii="ITC Avant Garde" w:eastAsia="Times New Roman" w:hAnsi="ITC Avant Garde"/>
          <w:bCs/>
          <w:color w:val="000000"/>
          <w:lang w:eastAsia="es-MX"/>
        </w:rPr>
        <w:t>(</w:t>
      </w:r>
      <w:proofErr w:type="gramStart"/>
      <w:r w:rsidR="004A6979" w:rsidRPr="00DA07C8">
        <w:rPr>
          <w:rFonts w:ascii="ITC Avant Garde" w:eastAsia="Times New Roman" w:hAnsi="ITC Avant Garde"/>
          <w:bCs/>
          <w:color w:val="000000"/>
          <w:lang w:eastAsia="es-MX"/>
        </w:rPr>
        <w:t>sic</w:t>
      </w:r>
      <w:proofErr w:type="gramEnd"/>
      <w:r w:rsidR="004A6979" w:rsidRPr="00DA07C8">
        <w:rPr>
          <w:rFonts w:ascii="ITC Avant Garde" w:eastAsia="Times New Roman" w:hAnsi="ITC Avant Garde"/>
          <w:bCs/>
          <w:color w:val="000000"/>
          <w:lang w:eastAsia="es-MX"/>
        </w:rPr>
        <w:t>)</w:t>
      </w:r>
    </w:p>
    <w:p w:rsidR="00F75774" w:rsidRPr="00DA07C8" w:rsidRDefault="00F75774" w:rsidP="00DD2ABA">
      <w:pPr>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lang w:eastAsia="es-ES"/>
        </w:rPr>
        <w:t xml:space="preserve">Asimismo, la persona que atendió la diligencia no nombró testigos de asistencia, </w:t>
      </w:r>
      <w:r w:rsidR="0080504D" w:rsidRPr="00DA07C8">
        <w:rPr>
          <w:rFonts w:ascii="ITC Avant Garde" w:eastAsia="Times New Roman" w:hAnsi="ITC Avant Garde"/>
          <w:lang w:eastAsia="es-ES"/>
        </w:rPr>
        <w:t xml:space="preserve">por lo que </w:t>
      </w:r>
      <w:r w:rsidRPr="00DA07C8">
        <w:rPr>
          <w:rFonts w:ascii="ITC Avant Garde" w:hAnsi="ITC Avant Garde"/>
          <w:b/>
        </w:rPr>
        <w:t xml:space="preserve">LOS VERIFICADORES </w:t>
      </w:r>
      <w:r w:rsidRPr="00DA07C8">
        <w:rPr>
          <w:rFonts w:ascii="ITC Avant Garde" w:eastAsia="Times New Roman" w:hAnsi="ITC Avant Garde"/>
          <w:bCs/>
          <w:color w:val="000000"/>
          <w:lang w:eastAsia="es-MX"/>
        </w:rPr>
        <w:t xml:space="preserve">nombraron como testigos </w:t>
      </w:r>
      <w:r w:rsidR="0080504D" w:rsidRPr="00DA07C8">
        <w:rPr>
          <w:rFonts w:ascii="ITC Avant Garde" w:eastAsia="Times New Roman" w:hAnsi="ITC Avant Garde"/>
          <w:bCs/>
          <w:color w:val="000000"/>
          <w:lang w:eastAsia="es-MX"/>
        </w:rPr>
        <w:t xml:space="preserve">de asistencia </w:t>
      </w:r>
      <w:r w:rsidRPr="00DA07C8">
        <w:rPr>
          <w:rFonts w:ascii="ITC Avant Garde" w:eastAsia="Times New Roman" w:hAnsi="ITC Avant Garde"/>
          <w:bCs/>
          <w:color w:val="000000"/>
          <w:lang w:eastAsia="es-MX"/>
        </w:rPr>
        <w:t xml:space="preserve">a Daniel Pérez Mérida y Pedro Daniel Reyes Gómez quienes aceptaron el cargo. </w:t>
      </w:r>
    </w:p>
    <w:p w:rsidR="000F5E24" w:rsidRPr="00DA07C8" w:rsidRDefault="00922F2E" w:rsidP="00DD2ABA">
      <w:pPr>
        <w:spacing w:after="120" w:line="360" w:lineRule="auto"/>
        <w:jc w:val="both"/>
        <w:rPr>
          <w:rFonts w:ascii="ITC Avant Garde" w:hAnsi="ITC Avant Garde"/>
        </w:rPr>
      </w:pPr>
      <w:r w:rsidRPr="00DA07C8">
        <w:rPr>
          <w:rFonts w:ascii="ITC Avant Garde" w:hAnsi="ITC Avant Garde"/>
        </w:rPr>
        <w:t>Una vez cubiertos los requisitos de ley</w:t>
      </w:r>
      <w:r w:rsidRPr="00DA07C8">
        <w:rPr>
          <w:rFonts w:ascii="ITC Avant Garde" w:eastAsia="Times New Roman" w:hAnsi="ITC Avant Garde"/>
          <w:bCs/>
          <w:color w:val="000000"/>
          <w:lang w:eastAsia="es-MX"/>
        </w:rPr>
        <w:t xml:space="preserve">, </w:t>
      </w:r>
      <w:r w:rsidRPr="00DA07C8">
        <w:rPr>
          <w:rFonts w:ascii="ITC Avant Garde" w:eastAsia="Times New Roman" w:hAnsi="ITC Avant Garde"/>
          <w:b/>
          <w:bCs/>
          <w:color w:val="000000"/>
          <w:lang w:eastAsia="es-MX"/>
        </w:rPr>
        <w:t>LOS VERIFICADORES</w:t>
      </w:r>
      <w:r w:rsidRPr="00DA07C8">
        <w:rPr>
          <w:rFonts w:ascii="ITC Avant Garde" w:eastAsia="Times New Roman" w:hAnsi="ITC Avant Garde"/>
          <w:bCs/>
          <w:color w:val="000000"/>
          <w:lang w:eastAsia="es-MX"/>
        </w:rPr>
        <w:t xml:space="preserve">, acompañados de la persona que ocupaba el inmueble en el que se practicó la diligencia y de los </w:t>
      </w:r>
      <w:r w:rsidRPr="00DA07C8">
        <w:rPr>
          <w:rFonts w:ascii="ITC Avant Garde" w:eastAsia="Times New Roman" w:hAnsi="ITC Avant Garde"/>
          <w:bCs/>
          <w:color w:val="000000"/>
          <w:lang w:eastAsia="es-MX"/>
        </w:rPr>
        <w:lastRenderedPageBreak/>
        <w:t xml:space="preserve">testigos de asistencia, </w:t>
      </w:r>
      <w:r w:rsidR="00484062" w:rsidRPr="00DA07C8">
        <w:rPr>
          <w:rFonts w:ascii="ITC Avant Garde" w:eastAsia="Times New Roman" w:hAnsi="ITC Avant Garde"/>
          <w:lang w:eastAsia="es-ES"/>
        </w:rPr>
        <w:t xml:space="preserve">procedieron </w:t>
      </w:r>
      <w:r w:rsidR="000F5E24" w:rsidRPr="00DA07C8">
        <w:rPr>
          <w:rFonts w:ascii="ITC Avant Garde" w:eastAsia="Times New Roman" w:hAnsi="ITC Avant Garde"/>
          <w:lang w:eastAsia="es-ES"/>
        </w:rPr>
        <w:t xml:space="preserve">a verificar las instalaciones del inmueble citado </w:t>
      </w:r>
      <w:r w:rsidR="0051150C" w:rsidRPr="00DA07C8">
        <w:rPr>
          <w:rFonts w:ascii="ITC Avant Garde" w:eastAsia="Times New Roman" w:hAnsi="ITC Avant Garde"/>
          <w:lang w:eastAsia="es-ES"/>
        </w:rPr>
        <w:t xml:space="preserve">y </w:t>
      </w:r>
      <w:r w:rsidR="00484062" w:rsidRPr="00DA07C8">
        <w:rPr>
          <w:rFonts w:ascii="ITC Avant Garde" w:hAnsi="ITC Avant Garde"/>
        </w:rPr>
        <w:t>encontra</w:t>
      </w:r>
      <w:r w:rsidR="0051150C" w:rsidRPr="00DA07C8">
        <w:rPr>
          <w:rFonts w:ascii="ITC Avant Garde" w:hAnsi="ITC Avant Garde"/>
        </w:rPr>
        <w:t xml:space="preserve">ron </w:t>
      </w:r>
      <w:r w:rsidR="00484062" w:rsidRPr="00DA07C8">
        <w:rPr>
          <w:rFonts w:ascii="ITC Avant Garde" w:hAnsi="ITC Avant Garde"/>
        </w:rPr>
        <w:t xml:space="preserve">en el </w:t>
      </w:r>
      <w:r w:rsidR="0051150C" w:rsidRPr="00DA07C8">
        <w:rPr>
          <w:rFonts w:ascii="ITC Avant Garde" w:hAnsi="ITC Avant Garde"/>
        </w:rPr>
        <w:t xml:space="preserve">último nivel del edificio </w:t>
      </w:r>
      <w:r w:rsidR="00484062" w:rsidRPr="00DA07C8">
        <w:rPr>
          <w:rFonts w:ascii="ITC Avant Garde" w:hAnsi="ITC Avant Garde"/>
        </w:rPr>
        <w:t>ubicado en</w:t>
      </w:r>
      <w:r w:rsidR="00484062" w:rsidRPr="00DA07C8">
        <w:rPr>
          <w:rFonts w:ascii="ITC Avant Garde" w:hAnsi="ITC Avant Garde"/>
          <w:b/>
        </w:rPr>
        <w:t xml:space="preserve">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94218E" w:rsidRPr="00DA07C8">
        <w:rPr>
          <w:rFonts w:ascii="ITC Avant Garde" w:hAnsi="ITC Avant Garde"/>
          <w:b/>
        </w:rPr>
        <w:t xml:space="preserve">, Municipio de </w:t>
      </w:r>
      <w:proofErr w:type="spellStart"/>
      <w:r w:rsidR="00904600" w:rsidRPr="00DA07C8">
        <w:rPr>
          <w:rFonts w:ascii="ITC Avant Garde" w:hAnsi="ITC Avant Garde"/>
          <w:b/>
        </w:rPr>
        <w:t>Altotonga</w:t>
      </w:r>
      <w:proofErr w:type="spellEnd"/>
      <w:r w:rsidR="00904600" w:rsidRPr="00DA07C8">
        <w:rPr>
          <w:rFonts w:ascii="ITC Avant Garde" w:hAnsi="ITC Avant Garde"/>
          <w:b/>
        </w:rPr>
        <w:t>, Estado de Veracruz</w:t>
      </w:r>
      <w:r w:rsidR="00B61086" w:rsidRPr="00DA07C8">
        <w:rPr>
          <w:rFonts w:ascii="ITC Avant Garde" w:hAnsi="ITC Avant Garde"/>
        </w:rPr>
        <w:t xml:space="preserve">, un departamento marcado con el número tres, en el cual se ubica la estación que transmite en </w:t>
      </w:r>
      <w:r w:rsidR="0051150C" w:rsidRPr="00DA07C8">
        <w:rPr>
          <w:rFonts w:ascii="ITC Avant Garde" w:hAnsi="ITC Avant Garde"/>
        </w:rPr>
        <w:t xml:space="preserve">la frecuencia </w:t>
      </w:r>
      <w:r w:rsidR="00904600" w:rsidRPr="00DA07C8">
        <w:rPr>
          <w:rFonts w:ascii="ITC Avant Garde" w:hAnsi="ITC Avant Garde"/>
          <w:b/>
        </w:rPr>
        <w:t>96.3</w:t>
      </w:r>
      <w:r w:rsidR="0051150C" w:rsidRPr="00DA07C8">
        <w:rPr>
          <w:rFonts w:ascii="ITC Avant Garde" w:hAnsi="ITC Avant Garde"/>
          <w:b/>
        </w:rPr>
        <w:t xml:space="preserve"> </w:t>
      </w:r>
      <w:r w:rsidR="00706CF5" w:rsidRPr="00DA07C8">
        <w:rPr>
          <w:rFonts w:ascii="ITC Avant Garde" w:hAnsi="ITC Avant Garde"/>
          <w:b/>
        </w:rPr>
        <w:t>MHz</w:t>
      </w:r>
      <w:r w:rsidR="0051150C" w:rsidRPr="00DA07C8">
        <w:rPr>
          <w:rFonts w:ascii="ITC Avant Garde" w:hAnsi="ITC Avant Garde"/>
        </w:rPr>
        <w:t xml:space="preserve"> y, en la parte superior </w:t>
      </w:r>
      <w:r w:rsidR="00B61086" w:rsidRPr="00DA07C8">
        <w:rPr>
          <w:rFonts w:ascii="ITC Avant Garde" w:hAnsi="ITC Avant Garde"/>
        </w:rPr>
        <w:t>de dicho inmueble se encuentra colocada una antena tipo omnidireccional.</w:t>
      </w:r>
    </w:p>
    <w:p w:rsidR="0051150C" w:rsidRPr="00DA07C8" w:rsidRDefault="0051150C" w:rsidP="00DD2ABA">
      <w:pPr>
        <w:pStyle w:val="Textoindependiente"/>
        <w:tabs>
          <w:tab w:val="left" w:pos="851"/>
        </w:tabs>
        <w:spacing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Posteriormente, </w:t>
      </w:r>
      <w:r w:rsidRPr="00DA07C8">
        <w:rPr>
          <w:rFonts w:ascii="ITC Avant Garde" w:eastAsia="Times New Roman" w:hAnsi="ITC Avant Garde"/>
          <w:b/>
          <w:bCs/>
          <w:color w:val="000000"/>
          <w:lang w:eastAsia="es-MX"/>
        </w:rPr>
        <w:t>LOS VERIFICADORES</w:t>
      </w:r>
      <w:r w:rsidRPr="00DA07C8">
        <w:rPr>
          <w:rFonts w:ascii="ITC Avant Garde" w:eastAsia="Times New Roman" w:hAnsi="ITC Avant Garde"/>
          <w:bCs/>
          <w:color w:val="000000"/>
          <w:lang w:eastAsia="es-MX"/>
        </w:rPr>
        <w:t xml:space="preserve"> solicitaron a la persona que atendió la visita, manifestara bajo protesta de decir verdad lo siguiente:</w:t>
      </w:r>
    </w:p>
    <w:p w:rsidR="00780977" w:rsidRPr="00DA07C8" w:rsidRDefault="0051150C" w:rsidP="00DD2ABA">
      <w:pPr>
        <w:numPr>
          <w:ilvl w:val="0"/>
          <w:numId w:val="31"/>
        </w:numPr>
        <w:spacing w:after="120" w:line="360" w:lineRule="auto"/>
        <w:jc w:val="both"/>
        <w:rPr>
          <w:rFonts w:ascii="ITC Avant Garde" w:hAnsi="ITC Avant Garde" w:cs="Tahoma"/>
        </w:rPr>
      </w:pPr>
      <w:r w:rsidRPr="00DA07C8">
        <w:rPr>
          <w:rFonts w:ascii="ITC Avant Garde" w:hAnsi="ITC Avant Garde" w:cs="Tahoma"/>
        </w:rPr>
        <w:t xml:space="preserve">“¿Qué persona es el propietario o poseedor de la </w:t>
      </w:r>
      <w:r w:rsidR="00D74BCC" w:rsidRPr="00DA07C8">
        <w:rPr>
          <w:rFonts w:ascii="ITC Avant Garde" w:hAnsi="ITC Avant Garde" w:cs="Tahoma"/>
        </w:rPr>
        <w:t>estación de radiodifusión que transmite desde es</w:t>
      </w:r>
      <w:r w:rsidRPr="00DA07C8">
        <w:rPr>
          <w:rFonts w:ascii="ITC Avant Garde" w:hAnsi="ITC Avant Garde" w:cs="Tahoma"/>
        </w:rPr>
        <w:t>t</w:t>
      </w:r>
      <w:r w:rsidR="00D74BCC" w:rsidRPr="00DA07C8">
        <w:rPr>
          <w:rFonts w:ascii="ITC Avant Garde" w:hAnsi="ITC Avant Garde" w:cs="Tahoma"/>
        </w:rPr>
        <w:t>e inmueble</w:t>
      </w:r>
      <w:r w:rsidRPr="00DA07C8">
        <w:rPr>
          <w:rFonts w:ascii="ITC Avant Garde" w:hAnsi="ITC Avant Garde" w:cs="Tahoma"/>
        </w:rPr>
        <w:t xml:space="preserve">? </w:t>
      </w:r>
      <w:r w:rsidR="00D74BCC" w:rsidRPr="00DA07C8">
        <w:rPr>
          <w:rFonts w:ascii="ITC Avant Garde" w:hAnsi="ITC Avant Garde" w:cs="Tahoma"/>
        </w:rPr>
        <w:t xml:space="preserve"> </w:t>
      </w:r>
      <w:r w:rsidRPr="00DA07C8">
        <w:rPr>
          <w:rFonts w:ascii="ITC Avant Garde" w:hAnsi="ITC Avant Garde" w:cs="Tahoma"/>
        </w:rPr>
        <w:t>A</w:t>
      </w:r>
      <w:r w:rsidR="00D74BCC" w:rsidRPr="00DA07C8">
        <w:rPr>
          <w:rFonts w:ascii="ITC Avant Garde" w:hAnsi="ITC Avant Garde" w:cs="Tahoma"/>
        </w:rPr>
        <w:t xml:space="preserve"> lo que </w:t>
      </w:r>
      <w:r w:rsidRPr="00DA07C8">
        <w:rPr>
          <w:rFonts w:ascii="ITC Avant Garde" w:hAnsi="ITC Avant Garde" w:cs="Tahoma"/>
          <w:b/>
        </w:rPr>
        <w:t>LA VISITADA</w:t>
      </w:r>
      <w:r w:rsidRPr="00DA07C8">
        <w:rPr>
          <w:rFonts w:ascii="ITC Avant Garde" w:hAnsi="ITC Avant Garde" w:cs="Tahoma"/>
        </w:rPr>
        <w:t xml:space="preserve"> </w:t>
      </w:r>
      <w:r w:rsidR="00D74BCC" w:rsidRPr="00DA07C8">
        <w:rPr>
          <w:rFonts w:ascii="ITC Avant Garde" w:hAnsi="ITC Avant Garde" w:cs="Tahoma"/>
        </w:rPr>
        <w:t>señaló expresamente</w:t>
      </w:r>
      <w:r w:rsidR="004A6979" w:rsidRPr="00DA07C8">
        <w:rPr>
          <w:rFonts w:ascii="ITC Avant Garde" w:hAnsi="ITC Avant Garde" w:cs="Tahoma"/>
        </w:rPr>
        <w:t>:</w:t>
      </w:r>
      <w:r w:rsidR="00D74BCC" w:rsidRPr="00DA07C8">
        <w:rPr>
          <w:rFonts w:ascii="ITC Avant Garde" w:hAnsi="ITC Avant Garde" w:cs="Tahoma"/>
        </w:rPr>
        <w:t xml:space="preserve"> </w:t>
      </w:r>
      <w:r w:rsidR="004A6979" w:rsidRPr="00DA07C8">
        <w:rPr>
          <w:rFonts w:ascii="ITC Avant Garde" w:hAnsi="ITC Avant Garde" w:cs="Tahoma"/>
        </w:rPr>
        <w:t>‘</w:t>
      </w:r>
      <w:r w:rsidR="00B61086" w:rsidRPr="00DA07C8">
        <w:rPr>
          <w:rFonts w:ascii="ITC Avant Garde" w:hAnsi="ITC Avant Garde" w:cs="Tahoma"/>
        </w:rPr>
        <w:t xml:space="preserve">como les dije, el departamento lo renta el señor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 xml:space="preserve">CONFIDENCIAL POR LEY” </w:t>
      </w:r>
      <w:r w:rsidR="00B61086" w:rsidRPr="00DA07C8">
        <w:rPr>
          <w:rFonts w:ascii="ITC Avant Garde" w:hAnsi="ITC Avant Garde" w:cs="Tahoma"/>
        </w:rPr>
        <w:t>y no sabía que había adentro</w:t>
      </w:r>
      <w:r w:rsidR="004A6979" w:rsidRPr="00DA07C8">
        <w:rPr>
          <w:rFonts w:ascii="ITC Avant Garde" w:hAnsi="ITC Avant Garde" w:cs="Tahoma"/>
        </w:rPr>
        <w:t>’</w:t>
      </w:r>
      <w:r w:rsidR="00157190" w:rsidRPr="00DA07C8">
        <w:rPr>
          <w:rFonts w:ascii="ITC Avant Garde" w:hAnsi="ITC Avant Garde" w:cs="Tahoma"/>
        </w:rPr>
        <w:t>.</w:t>
      </w:r>
    </w:p>
    <w:p w:rsidR="0098192A" w:rsidRPr="00DA07C8" w:rsidRDefault="0098192A" w:rsidP="00DD2ABA">
      <w:pPr>
        <w:numPr>
          <w:ilvl w:val="0"/>
          <w:numId w:val="31"/>
        </w:numPr>
        <w:spacing w:after="120" w:line="360" w:lineRule="auto"/>
        <w:jc w:val="both"/>
        <w:rPr>
          <w:rFonts w:ascii="ITC Avant Garde" w:hAnsi="ITC Avant Garde"/>
        </w:rPr>
      </w:pPr>
      <w:r w:rsidRPr="00DA07C8">
        <w:rPr>
          <w:rFonts w:ascii="ITC Avant Garde" w:hAnsi="ITC Avant Garde" w:cs="Tahoma"/>
        </w:rPr>
        <w:t xml:space="preserve">¿Sabe si desde dicho </w:t>
      </w:r>
      <w:r w:rsidR="006A7096" w:rsidRPr="00DA07C8">
        <w:rPr>
          <w:rFonts w:ascii="ITC Avant Garde" w:hAnsi="ITC Avant Garde"/>
        </w:rPr>
        <w:t xml:space="preserve">inmueble </w:t>
      </w:r>
      <w:r w:rsidRPr="00DA07C8">
        <w:rPr>
          <w:rFonts w:ascii="ITC Avant Garde" w:hAnsi="ITC Avant Garde"/>
        </w:rPr>
        <w:t xml:space="preserve">se </w:t>
      </w:r>
      <w:r w:rsidR="006A7096" w:rsidRPr="00DA07C8">
        <w:rPr>
          <w:rFonts w:ascii="ITC Avant Garde" w:hAnsi="ITC Avant Garde"/>
        </w:rPr>
        <w:t xml:space="preserve">está </w:t>
      </w:r>
      <w:r w:rsidRPr="00DA07C8">
        <w:rPr>
          <w:rFonts w:ascii="ITC Avant Garde" w:hAnsi="ITC Avant Garde"/>
        </w:rPr>
        <w:t>operando una estación de radiodifusión</w:t>
      </w:r>
      <w:r w:rsidR="00B61086" w:rsidRPr="00DA07C8">
        <w:rPr>
          <w:rFonts w:ascii="ITC Avant Garde" w:hAnsi="ITC Avant Garde"/>
        </w:rPr>
        <w:t>,</w:t>
      </w:r>
      <w:r w:rsidRPr="00DA07C8">
        <w:rPr>
          <w:rFonts w:ascii="ITC Avant Garde" w:hAnsi="ITC Avant Garde"/>
        </w:rPr>
        <w:t xml:space="preserve"> la cual opera en la </w:t>
      </w:r>
      <w:r w:rsidR="00B61086" w:rsidRPr="00DA07C8">
        <w:rPr>
          <w:rFonts w:ascii="ITC Avant Garde" w:hAnsi="ITC Avant Garde"/>
        </w:rPr>
        <w:t xml:space="preserve">banda de </w:t>
      </w:r>
      <w:r w:rsidRPr="00DA07C8">
        <w:rPr>
          <w:rFonts w:ascii="ITC Avant Garde" w:hAnsi="ITC Avant Garde"/>
        </w:rPr>
        <w:t xml:space="preserve">frecuencia modulada en </w:t>
      </w:r>
      <w:r w:rsidR="00904600" w:rsidRPr="00DA07C8">
        <w:rPr>
          <w:rFonts w:ascii="ITC Avant Garde" w:hAnsi="ITC Avant Garde"/>
          <w:b/>
        </w:rPr>
        <w:t>96.3</w:t>
      </w:r>
      <w:r w:rsidRPr="00DA07C8">
        <w:rPr>
          <w:rFonts w:ascii="ITC Avant Garde" w:hAnsi="ITC Avant Garde"/>
          <w:b/>
        </w:rPr>
        <w:t xml:space="preserve"> </w:t>
      </w:r>
      <w:r w:rsidR="00706CF5" w:rsidRPr="00DA07C8">
        <w:rPr>
          <w:rFonts w:ascii="ITC Avant Garde" w:hAnsi="ITC Avant Garde"/>
          <w:b/>
        </w:rPr>
        <w:t>MHz</w:t>
      </w:r>
      <w:r w:rsidRPr="00DA07C8">
        <w:rPr>
          <w:rFonts w:ascii="ITC Avant Garde" w:hAnsi="ITC Avant Garde"/>
          <w:b/>
        </w:rPr>
        <w:t xml:space="preserve">? </w:t>
      </w:r>
      <w:r w:rsidRPr="00DA07C8">
        <w:rPr>
          <w:rFonts w:ascii="ITC Avant Garde" w:hAnsi="ITC Avant Garde"/>
        </w:rPr>
        <w:t xml:space="preserve">A lo que </w:t>
      </w:r>
      <w:r w:rsidRPr="00DA07C8">
        <w:rPr>
          <w:rFonts w:ascii="ITC Avant Garde" w:hAnsi="ITC Avant Garde" w:cs="Tahoma"/>
          <w:b/>
        </w:rPr>
        <w:t>LA VISITADA</w:t>
      </w:r>
      <w:r w:rsidRPr="00DA07C8">
        <w:rPr>
          <w:rFonts w:ascii="ITC Avant Garde" w:hAnsi="ITC Avant Garde" w:cs="Tahoma"/>
        </w:rPr>
        <w:t xml:space="preserve"> </w:t>
      </w:r>
      <w:r w:rsidR="00B61086" w:rsidRPr="00DA07C8">
        <w:rPr>
          <w:rFonts w:ascii="ITC Avant Garde" w:hAnsi="ITC Avant Garde" w:cs="Tahoma"/>
        </w:rPr>
        <w:t>respondió</w:t>
      </w:r>
      <w:r w:rsidR="004A6979" w:rsidRPr="00DA07C8">
        <w:rPr>
          <w:rFonts w:ascii="ITC Avant Garde" w:hAnsi="ITC Avant Garde" w:cs="Tahoma"/>
        </w:rPr>
        <w:t>:</w:t>
      </w:r>
      <w:r w:rsidR="00B61086" w:rsidRPr="00DA07C8">
        <w:rPr>
          <w:rFonts w:ascii="ITC Avant Garde" w:hAnsi="ITC Avant Garde" w:cs="Tahoma"/>
        </w:rPr>
        <w:t xml:space="preserve"> </w:t>
      </w:r>
      <w:r w:rsidR="004A6979" w:rsidRPr="00DA07C8">
        <w:rPr>
          <w:rFonts w:ascii="ITC Avant Garde" w:hAnsi="ITC Avant Garde" w:cs="Tahoma"/>
        </w:rPr>
        <w:t>‘</w:t>
      </w:r>
      <w:r w:rsidR="00B61086" w:rsidRPr="00DA07C8">
        <w:rPr>
          <w:rFonts w:ascii="ITC Avant Garde" w:hAnsi="ITC Avant Garde" w:cs="Tahoma"/>
        </w:rPr>
        <w:t>no sabía</w:t>
      </w:r>
      <w:r w:rsidR="004A6979" w:rsidRPr="00DA07C8">
        <w:rPr>
          <w:rFonts w:ascii="ITC Avant Garde" w:hAnsi="ITC Avant Garde" w:cs="Tahoma"/>
        </w:rPr>
        <w:t>’</w:t>
      </w:r>
      <w:r w:rsidR="00B61086" w:rsidRPr="00DA07C8">
        <w:rPr>
          <w:rFonts w:ascii="ITC Avant Garde" w:hAnsi="ITC Avant Garde" w:cs="Tahoma"/>
        </w:rPr>
        <w:t>”</w:t>
      </w:r>
      <w:r w:rsidRPr="00DA07C8">
        <w:rPr>
          <w:rFonts w:ascii="ITC Avant Garde" w:hAnsi="ITC Avant Garde"/>
        </w:rPr>
        <w:t>.</w:t>
      </w:r>
    </w:p>
    <w:p w:rsidR="00F75774" w:rsidRPr="00DA07C8" w:rsidRDefault="00F75774" w:rsidP="00DD2ABA">
      <w:pPr>
        <w:pStyle w:val="Textoindependiente"/>
        <w:tabs>
          <w:tab w:val="left" w:pos="851"/>
        </w:tabs>
        <w:spacing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Por lo anterior, se le solicitó a dicha persona informara si </w:t>
      </w:r>
      <w:r w:rsidR="004A6979" w:rsidRPr="00DA07C8">
        <w:rPr>
          <w:rFonts w:ascii="ITC Avant Garde" w:eastAsia="Times New Roman" w:hAnsi="ITC Avant Garde"/>
          <w:bCs/>
          <w:color w:val="000000"/>
          <w:lang w:eastAsia="es-MX"/>
        </w:rPr>
        <w:t xml:space="preserve">contaba </w:t>
      </w:r>
      <w:r w:rsidRPr="00DA07C8">
        <w:rPr>
          <w:rFonts w:ascii="ITC Avant Garde" w:eastAsia="Times New Roman" w:hAnsi="ITC Avant Garde"/>
          <w:bCs/>
          <w:color w:val="000000"/>
          <w:lang w:eastAsia="es-MX"/>
        </w:rPr>
        <w:t xml:space="preserve">con concesión o permiso expedido por el Instituto Federal de Telecomunicaciones que amparara la instalación y operación de la frecuencia </w:t>
      </w:r>
      <w:r w:rsidR="00B73283" w:rsidRPr="00DA07C8">
        <w:rPr>
          <w:rFonts w:ascii="ITC Avant Garde" w:eastAsia="Times New Roman" w:hAnsi="ITC Avant Garde"/>
          <w:b/>
          <w:bCs/>
          <w:color w:val="000000"/>
          <w:lang w:eastAsia="es-MX"/>
        </w:rPr>
        <w:t>96.3</w:t>
      </w:r>
      <w:r w:rsidRPr="00DA07C8">
        <w:rPr>
          <w:rFonts w:ascii="ITC Avant Garde" w:eastAsia="Times New Roman" w:hAnsi="ITC Avant Garde"/>
          <w:b/>
          <w:bCs/>
          <w:color w:val="000000"/>
          <w:lang w:eastAsia="es-MX"/>
        </w:rPr>
        <w:t xml:space="preserve"> </w:t>
      </w:r>
      <w:r w:rsidR="00706CF5" w:rsidRPr="00DA07C8">
        <w:rPr>
          <w:rFonts w:ascii="ITC Avant Garde" w:eastAsia="Times New Roman" w:hAnsi="ITC Avant Garde"/>
          <w:b/>
          <w:bCs/>
          <w:color w:val="000000"/>
          <w:lang w:eastAsia="es-MX"/>
        </w:rPr>
        <w:t>MHz</w:t>
      </w:r>
      <w:r w:rsidRPr="00DA07C8">
        <w:rPr>
          <w:rFonts w:ascii="ITC Avant Garde" w:hAnsi="ITC Avant Garde"/>
          <w:color w:val="000000"/>
        </w:rPr>
        <w:t>,</w:t>
      </w:r>
      <w:r w:rsidRPr="00DA07C8">
        <w:rPr>
          <w:rFonts w:ascii="ITC Avant Garde" w:eastAsia="Times New Roman" w:hAnsi="ITC Avant Garde"/>
          <w:bCs/>
          <w:color w:val="000000"/>
          <w:lang w:eastAsia="es-MX"/>
        </w:rPr>
        <w:t xml:space="preserve"> ya que en términos del artículo 66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sidRPr="00DA07C8">
        <w:rPr>
          <w:rFonts w:ascii="ITC Avant Garde" w:hAnsi="ITC Avant Garde"/>
        </w:rPr>
        <w:t xml:space="preserve">a lo que la visitada </w:t>
      </w:r>
      <w:r w:rsidRPr="00DA07C8">
        <w:rPr>
          <w:rFonts w:ascii="ITC Avant Garde" w:eastAsia="Times New Roman" w:hAnsi="ITC Avant Garde"/>
          <w:bCs/>
          <w:color w:val="000000"/>
          <w:lang w:eastAsia="es-MX"/>
        </w:rPr>
        <w:t>manifestó</w:t>
      </w:r>
      <w:r w:rsidR="004A6979" w:rsidRPr="00DA07C8">
        <w:rPr>
          <w:rFonts w:ascii="ITC Avant Garde" w:eastAsia="Times New Roman" w:hAnsi="ITC Avant Garde"/>
          <w:bCs/>
          <w:color w:val="000000"/>
          <w:lang w:eastAsia="es-MX"/>
        </w:rPr>
        <w:t>:</w:t>
      </w:r>
      <w:r w:rsidRPr="00DA07C8">
        <w:rPr>
          <w:rFonts w:ascii="ITC Avant Garde" w:eastAsia="Times New Roman" w:hAnsi="ITC Avant Garde"/>
          <w:bCs/>
          <w:color w:val="000000"/>
          <w:lang w:eastAsia="es-MX"/>
        </w:rPr>
        <w:t xml:space="preserve"> “</w:t>
      </w:r>
      <w:r w:rsidR="00B73283" w:rsidRPr="00DA07C8">
        <w:rPr>
          <w:rFonts w:ascii="ITC Avant Garde" w:hAnsi="ITC Avant Garde" w:cs="Tahoma"/>
        </w:rPr>
        <w:t>no sabía nada</w:t>
      </w:r>
      <w:r w:rsidRPr="00DA07C8">
        <w:rPr>
          <w:rFonts w:ascii="ITC Avant Garde" w:eastAsia="Times New Roman" w:hAnsi="ITC Avant Garde"/>
          <w:bCs/>
          <w:color w:val="000000"/>
          <w:lang w:eastAsia="es-MX"/>
        </w:rPr>
        <w:t xml:space="preserve">”; motivo por el cual </w:t>
      </w:r>
      <w:r w:rsidRPr="00DA07C8">
        <w:rPr>
          <w:rFonts w:ascii="ITC Avant Garde" w:eastAsia="Times New Roman" w:hAnsi="ITC Avant Garde"/>
          <w:b/>
          <w:bCs/>
          <w:color w:val="000000"/>
          <w:lang w:eastAsia="es-MX"/>
        </w:rPr>
        <w:t>LOS VERIFICADORES</w:t>
      </w:r>
      <w:r w:rsidRPr="00DA07C8">
        <w:rPr>
          <w:rFonts w:ascii="ITC Avant Garde" w:eastAsia="Times New Roman" w:hAnsi="ITC Avant Garde"/>
          <w:bCs/>
          <w:color w:val="000000"/>
          <w:lang w:eastAsia="es-MX"/>
        </w:rPr>
        <w:t xml:space="preserve"> requirieron a la persona que atendió la visita que apagara y desconectara los equipos con los cuales transmitía en la frecuencia antes referida, a lo que la persona que atendió la diligencia </w:t>
      </w:r>
      <w:r w:rsidR="0080504D" w:rsidRPr="00DA07C8">
        <w:rPr>
          <w:rFonts w:ascii="ITC Avant Garde" w:eastAsia="Times New Roman" w:hAnsi="ITC Avant Garde"/>
          <w:bCs/>
          <w:color w:val="000000"/>
          <w:lang w:eastAsia="es-MX"/>
        </w:rPr>
        <w:t>manifestó</w:t>
      </w:r>
      <w:r w:rsidR="004A6979" w:rsidRPr="00DA07C8">
        <w:rPr>
          <w:rFonts w:ascii="ITC Avant Garde" w:eastAsia="Times New Roman" w:hAnsi="ITC Avant Garde"/>
          <w:bCs/>
          <w:color w:val="000000"/>
          <w:lang w:eastAsia="es-MX"/>
        </w:rPr>
        <w:t>:</w:t>
      </w:r>
      <w:r w:rsidR="0080504D" w:rsidRPr="00DA07C8">
        <w:rPr>
          <w:rFonts w:ascii="ITC Avant Garde" w:eastAsia="Times New Roman" w:hAnsi="ITC Avant Garde"/>
          <w:bCs/>
          <w:color w:val="000000"/>
          <w:lang w:eastAsia="es-MX"/>
        </w:rPr>
        <w:t xml:space="preserve"> “quito la luz y retírenlos ustedes”</w:t>
      </w:r>
      <w:r w:rsidRPr="00DA07C8">
        <w:rPr>
          <w:rFonts w:ascii="ITC Avant Garde" w:eastAsia="Times New Roman" w:hAnsi="ITC Avant Garde"/>
          <w:bCs/>
          <w:color w:val="000000"/>
          <w:lang w:eastAsia="es-MX"/>
        </w:rPr>
        <w:t>.</w:t>
      </w:r>
    </w:p>
    <w:p w:rsidR="00B73283" w:rsidRPr="00DA07C8" w:rsidRDefault="00B73283" w:rsidP="00DD2ABA">
      <w:pPr>
        <w:spacing w:after="120" w:line="360" w:lineRule="auto"/>
        <w:jc w:val="both"/>
        <w:rPr>
          <w:rFonts w:ascii="ITC Avant Garde" w:hAnsi="ITC Avant Garde"/>
        </w:rPr>
      </w:pPr>
      <w:r w:rsidRPr="00DA07C8">
        <w:rPr>
          <w:rFonts w:ascii="ITC Avant Garde" w:eastAsia="Times New Roman" w:hAnsi="ITC Avant Garde"/>
          <w:bCs/>
          <w:color w:val="000000"/>
          <w:lang w:eastAsia="es-MX"/>
        </w:rPr>
        <w:t xml:space="preserve">En razón de que dicha persona no exhibió el respectivo título de concesión o permiso otorgado por autoridad competente que amparara o legitimara la prestación del servicio de radiodifusión a través del uso, aprovechamiento o explotación de la frecuencia </w:t>
      </w:r>
      <w:r w:rsidRPr="00DA07C8">
        <w:rPr>
          <w:rFonts w:ascii="ITC Avant Garde" w:eastAsia="Times New Roman" w:hAnsi="ITC Avant Garde"/>
          <w:b/>
          <w:bCs/>
          <w:color w:val="000000"/>
          <w:lang w:eastAsia="es-MX"/>
        </w:rPr>
        <w:t xml:space="preserve">96.3 </w:t>
      </w:r>
      <w:r w:rsidR="00706CF5" w:rsidRPr="00DA07C8">
        <w:rPr>
          <w:rFonts w:ascii="ITC Avant Garde" w:eastAsia="Times New Roman" w:hAnsi="ITC Avant Garde"/>
          <w:b/>
          <w:bCs/>
          <w:color w:val="000000"/>
          <w:lang w:eastAsia="es-MX"/>
        </w:rPr>
        <w:t>MHz</w:t>
      </w:r>
      <w:r w:rsidRPr="00DA07C8">
        <w:rPr>
          <w:rFonts w:ascii="ITC Avant Garde" w:hAnsi="ITC Avant Garde"/>
          <w:b/>
        </w:rPr>
        <w:t xml:space="preserve">, </w:t>
      </w:r>
      <w:r w:rsidRPr="00DA07C8">
        <w:rPr>
          <w:rFonts w:ascii="ITC Avant Garde" w:eastAsia="Times New Roman" w:hAnsi="ITC Avant Garde"/>
          <w:b/>
          <w:bCs/>
          <w:color w:val="000000"/>
          <w:lang w:eastAsia="es-MX"/>
        </w:rPr>
        <w:t>LOS VERIFICADORES</w:t>
      </w:r>
      <w:r w:rsidRPr="00DA07C8">
        <w:rPr>
          <w:rFonts w:ascii="ITC Avant Garde" w:eastAsia="Times New Roman" w:hAnsi="ITC Avant Garde"/>
          <w:bCs/>
          <w:color w:val="000000"/>
          <w:lang w:eastAsia="es-MX"/>
        </w:rPr>
        <w:t xml:space="preserve"> procedieron al </w:t>
      </w:r>
      <w:r w:rsidRPr="00DA07C8">
        <w:rPr>
          <w:rFonts w:ascii="ITC Avant Garde" w:eastAsia="Times New Roman" w:hAnsi="ITC Avant Garde"/>
          <w:bCs/>
          <w:color w:val="000000"/>
          <w:lang w:eastAsia="es-MX"/>
        </w:rPr>
        <w:lastRenderedPageBreak/>
        <w:t>aseguramiento</w:t>
      </w:r>
      <w:r w:rsidRPr="00DA07C8">
        <w:rPr>
          <w:rFonts w:ascii="ITC Avant Garde" w:hAnsi="ITC Avant Garde" w:cs="Tahoma"/>
        </w:rPr>
        <w:t xml:space="preserve"> del equipo encontrado</w:t>
      </w:r>
      <w:r w:rsidRPr="00DA07C8">
        <w:rPr>
          <w:rFonts w:ascii="ITC Avant Garde" w:hAnsi="ITC Avant Garde"/>
        </w:rPr>
        <w:t xml:space="preserve"> en el inmueble en donde se practicó la visita, quedando como interventor especial (depositario) del mismo, </w:t>
      </w:r>
      <w:r w:rsidRPr="00DA07C8">
        <w:rPr>
          <w:rFonts w:ascii="ITC Avant Garde" w:hAnsi="ITC Avant Garde"/>
          <w:b/>
        </w:rPr>
        <w:t xml:space="preserve">RAÚL LEONEL MULHIA ARZALUZ, </w:t>
      </w:r>
      <w:r w:rsidRPr="00DA07C8">
        <w:rPr>
          <w:rFonts w:ascii="ITC Avant Garde" w:hAnsi="ITC Avant Garde"/>
        </w:rPr>
        <w:t xml:space="preserve">quien aceptó y protestó el cargo, situación que se hizo constar en el </w:t>
      </w:r>
      <w:r w:rsidRPr="00DA07C8">
        <w:rPr>
          <w:rFonts w:ascii="ITC Avant Garde" w:hAnsi="ITC Avant Garde"/>
          <w:b/>
        </w:rPr>
        <w:t>ACTA VERIFICACIÓN ORDINARIA</w:t>
      </w:r>
      <w:r w:rsidRPr="00DA07C8">
        <w:rPr>
          <w:rFonts w:ascii="ITC Avant Garde" w:hAnsi="ITC Avant Garde"/>
          <w:b/>
          <w:color w:val="000000"/>
        </w:rPr>
        <w:t xml:space="preserve">, </w:t>
      </w:r>
      <w:r w:rsidRPr="00DA07C8">
        <w:rPr>
          <w:rFonts w:ascii="ITC Avant Garde" w:hAnsi="ITC Avant Garde"/>
        </w:rPr>
        <w:t>conforme a lo siguiente:</w:t>
      </w:r>
    </w:p>
    <w:tbl>
      <w:tblPr>
        <w:tblStyle w:val="Tablaconcuadrcula"/>
        <w:tblW w:w="0" w:type="auto"/>
        <w:jc w:val="center"/>
        <w:tblLook w:val="04A0" w:firstRow="1" w:lastRow="0" w:firstColumn="1" w:lastColumn="0" w:noHBand="0" w:noVBand="1"/>
        <w:tblCaption w:val="Equipo encontrado en el inmueble en donde se practicó la visita."/>
        <w:tblDescription w:val="Se desglosa lo siguiente:&#10;1. Equipo Un transmisor, Marca WARNER RF, Sin modelo, Sin número de serie y Sello de aseguramiento 0173-15.&#10;2. Equipo Una antena omnidireccional, Sin marca, Sin modelo, Sin número de serie y Sello de aseguramiento 0174-15.&#10;3. Equipo Un CPU, Marca ACTIVE COOL, Sin modelo, Sin número de serie y Sello de aseguramiento 0175-15.&#10;"/>
      </w:tblPr>
      <w:tblGrid>
        <w:gridCol w:w="1950"/>
        <w:gridCol w:w="1731"/>
        <w:gridCol w:w="1276"/>
        <w:gridCol w:w="1701"/>
        <w:gridCol w:w="1941"/>
      </w:tblGrid>
      <w:tr w:rsidR="00146055" w:rsidRPr="00DA07C8" w:rsidTr="00B20F7C">
        <w:trPr>
          <w:trHeight w:val="620"/>
          <w:tblHeader/>
          <w:jc w:val="center"/>
        </w:trPr>
        <w:tc>
          <w:tcPr>
            <w:tcW w:w="1950" w:type="dxa"/>
            <w:shd w:val="clear" w:color="auto" w:fill="BFBFBF" w:themeFill="background1" w:themeFillShade="BF"/>
            <w:vAlign w:val="center"/>
          </w:tcPr>
          <w:p w:rsidR="00146055" w:rsidRPr="00DA07C8" w:rsidRDefault="00146055" w:rsidP="00AB6B19">
            <w:pPr>
              <w:spacing w:after="0" w:line="240" w:lineRule="atLeast"/>
              <w:jc w:val="center"/>
              <w:rPr>
                <w:rFonts w:ascii="ITC Avant Garde" w:hAnsi="ITC Avant Garde"/>
                <w:b/>
              </w:rPr>
            </w:pPr>
            <w:r w:rsidRPr="00DA07C8">
              <w:rPr>
                <w:rFonts w:ascii="ITC Avant Garde" w:hAnsi="ITC Avant Garde"/>
                <w:b/>
              </w:rPr>
              <w:t>Equipo</w:t>
            </w:r>
          </w:p>
        </w:tc>
        <w:tc>
          <w:tcPr>
            <w:tcW w:w="1731" w:type="dxa"/>
            <w:shd w:val="clear" w:color="auto" w:fill="BFBFBF" w:themeFill="background1" w:themeFillShade="BF"/>
            <w:vAlign w:val="center"/>
          </w:tcPr>
          <w:p w:rsidR="00146055" w:rsidRPr="00DA07C8" w:rsidRDefault="00146055" w:rsidP="00AB6B19">
            <w:pPr>
              <w:spacing w:after="0" w:line="240" w:lineRule="atLeast"/>
              <w:jc w:val="center"/>
              <w:rPr>
                <w:rFonts w:ascii="ITC Avant Garde" w:hAnsi="ITC Avant Garde"/>
                <w:b/>
              </w:rPr>
            </w:pPr>
            <w:r w:rsidRPr="00DA07C8">
              <w:rPr>
                <w:rFonts w:ascii="ITC Avant Garde" w:hAnsi="ITC Avant Garde"/>
                <w:b/>
              </w:rPr>
              <w:t>Marca</w:t>
            </w:r>
          </w:p>
        </w:tc>
        <w:tc>
          <w:tcPr>
            <w:tcW w:w="1276" w:type="dxa"/>
            <w:shd w:val="clear" w:color="auto" w:fill="BFBFBF" w:themeFill="background1" w:themeFillShade="BF"/>
            <w:vAlign w:val="center"/>
          </w:tcPr>
          <w:p w:rsidR="00146055" w:rsidRPr="00DA07C8" w:rsidRDefault="00146055" w:rsidP="00AB6B19">
            <w:pPr>
              <w:spacing w:after="0" w:line="240" w:lineRule="atLeast"/>
              <w:jc w:val="center"/>
              <w:rPr>
                <w:rFonts w:ascii="ITC Avant Garde" w:hAnsi="ITC Avant Garde"/>
                <w:b/>
              </w:rPr>
            </w:pPr>
            <w:r w:rsidRPr="00DA07C8">
              <w:rPr>
                <w:rFonts w:ascii="ITC Avant Garde" w:hAnsi="ITC Avant Garde"/>
                <w:b/>
              </w:rPr>
              <w:t>Modelo</w:t>
            </w:r>
          </w:p>
        </w:tc>
        <w:tc>
          <w:tcPr>
            <w:tcW w:w="1701" w:type="dxa"/>
            <w:shd w:val="clear" w:color="auto" w:fill="BFBFBF" w:themeFill="background1" w:themeFillShade="BF"/>
            <w:vAlign w:val="center"/>
          </w:tcPr>
          <w:p w:rsidR="00146055" w:rsidRPr="00DA07C8" w:rsidRDefault="00146055" w:rsidP="00AB6B19">
            <w:pPr>
              <w:spacing w:after="0" w:line="240" w:lineRule="atLeast"/>
              <w:jc w:val="center"/>
              <w:rPr>
                <w:rFonts w:ascii="ITC Avant Garde" w:hAnsi="ITC Avant Garde"/>
                <w:b/>
              </w:rPr>
            </w:pPr>
            <w:r w:rsidRPr="00DA07C8">
              <w:rPr>
                <w:rFonts w:ascii="ITC Avant Garde" w:hAnsi="ITC Avant Garde"/>
                <w:b/>
              </w:rPr>
              <w:t>Número de Serie</w:t>
            </w:r>
          </w:p>
        </w:tc>
        <w:tc>
          <w:tcPr>
            <w:tcW w:w="1941" w:type="dxa"/>
            <w:shd w:val="clear" w:color="auto" w:fill="BFBFBF" w:themeFill="background1" w:themeFillShade="BF"/>
            <w:vAlign w:val="center"/>
          </w:tcPr>
          <w:p w:rsidR="00146055" w:rsidRPr="00DA07C8" w:rsidRDefault="00146055" w:rsidP="00AB6B19">
            <w:pPr>
              <w:spacing w:after="0" w:line="240" w:lineRule="atLeast"/>
              <w:jc w:val="center"/>
              <w:rPr>
                <w:rFonts w:ascii="ITC Avant Garde" w:hAnsi="ITC Avant Garde"/>
                <w:b/>
              </w:rPr>
            </w:pPr>
            <w:r w:rsidRPr="00DA07C8">
              <w:rPr>
                <w:rFonts w:ascii="ITC Avant Garde" w:hAnsi="ITC Avant Garde"/>
                <w:b/>
              </w:rPr>
              <w:t>Sello de aseguramiento</w:t>
            </w:r>
          </w:p>
        </w:tc>
      </w:tr>
      <w:tr w:rsidR="00DD6023" w:rsidRPr="00DA07C8" w:rsidTr="00B20F7C">
        <w:trPr>
          <w:jc w:val="center"/>
        </w:trPr>
        <w:tc>
          <w:tcPr>
            <w:tcW w:w="1950"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Un transmisor</w:t>
            </w:r>
          </w:p>
        </w:tc>
        <w:tc>
          <w:tcPr>
            <w:tcW w:w="1731"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WARNER RF</w:t>
            </w:r>
          </w:p>
        </w:tc>
        <w:tc>
          <w:tcPr>
            <w:tcW w:w="1276"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 xml:space="preserve">Sin modelo </w:t>
            </w:r>
          </w:p>
        </w:tc>
        <w:tc>
          <w:tcPr>
            <w:tcW w:w="1701"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 xml:space="preserve">Sin número de serie </w:t>
            </w:r>
          </w:p>
        </w:tc>
        <w:tc>
          <w:tcPr>
            <w:tcW w:w="1941"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0173-15</w:t>
            </w:r>
          </w:p>
        </w:tc>
      </w:tr>
      <w:tr w:rsidR="00DD6023" w:rsidRPr="00DA07C8" w:rsidTr="00B20F7C">
        <w:trPr>
          <w:jc w:val="center"/>
        </w:trPr>
        <w:tc>
          <w:tcPr>
            <w:tcW w:w="1950"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Una antena omnidireccional</w:t>
            </w:r>
          </w:p>
        </w:tc>
        <w:tc>
          <w:tcPr>
            <w:tcW w:w="1731"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Sin marca</w:t>
            </w:r>
          </w:p>
        </w:tc>
        <w:tc>
          <w:tcPr>
            <w:tcW w:w="1276"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 xml:space="preserve">Sin modelo </w:t>
            </w:r>
          </w:p>
        </w:tc>
        <w:tc>
          <w:tcPr>
            <w:tcW w:w="1701"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 xml:space="preserve">Sin número de serie </w:t>
            </w:r>
          </w:p>
        </w:tc>
        <w:tc>
          <w:tcPr>
            <w:tcW w:w="1941"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0174-15</w:t>
            </w:r>
          </w:p>
        </w:tc>
      </w:tr>
      <w:tr w:rsidR="00DD6023" w:rsidRPr="00DA07C8" w:rsidTr="00B20F7C">
        <w:trPr>
          <w:jc w:val="center"/>
        </w:trPr>
        <w:tc>
          <w:tcPr>
            <w:tcW w:w="1950"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Un CPU</w:t>
            </w:r>
          </w:p>
        </w:tc>
        <w:tc>
          <w:tcPr>
            <w:tcW w:w="1731"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ACTIVE COOL</w:t>
            </w:r>
          </w:p>
        </w:tc>
        <w:tc>
          <w:tcPr>
            <w:tcW w:w="1276"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 xml:space="preserve">Sin modelo </w:t>
            </w:r>
          </w:p>
        </w:tc>
        <w:tc>
          <w:tcPr>
            <w:tcW w:w="1701"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 xml:space="preserve">Sin número de serie </w:t>
            </w:r>
          </w:p>
        </w:tc>
        <w:tc>
          <w:tcPr>
            <w:tcW w:w="1941" w:type="dxa"/>
            <w:vAlign w:val="center"/>
          </w:tcPr>
          <w:p w:rsidR="00DD6023" w:rsidRPr="00DA07C8" w:rsidRDefault="00DD6023" w:rsidP="00DD6023">
            <w:pPr>
              <w:spacing w:after="0" w:line="240" w:lineRule="atLeast"/>
              <w:jc w:val="center"/>
              <w:rPr>
                <w:rFonts w:ascii="ITC Avant Garde" w:hAnsi="ITC Avant Garde"/>
              </w:rPr>
            </w:pPr>
            <w:r w:rsidRPr="00DA07C8">
              <w:rPr>
                <w:rFonts w:ascii="ITC Avant Garde" w:hAnsi="ITC Avant Garde"/>
              </w:rPr>
              <w:t>0175-15</w:t>
            </w:r>
          </w:p>
        </w:tc>
      </w:tr>
    </w:tbl>
    <w:p w:rsidR="00922F2E" w:rsidRPr="00DA07C8" w:rsidRDefault="00307E7D" w:rsidP="00DD2ABA">
      <w:pPr>
        <w:spacing w:before="240" w:line="360" w:lineRule="auto"/>
        <w:jc w:val="both"/>
        <w:rPr>
          <w:rFonts w:ascii="ITC Avant Garde" w:hAnsi="ITC Avant Garde"/>
        </w:rPr>
      </w:pPr>
      <w:r w:rsidRPr="00DA07C8">
        <w:rPr>
          <w:rFonts w:ascii="ITC Avant Garde" w:hAnsi="ITC Avant Garde"/>
        </w:rPr>
        <w:t>Previ</w:t>
      </w:r>
      <w:r w:rsidR="00B5233C" w:rsidRPr="00DA07C8">
        <w:rPr>
          <w:rFonts w:ascii="ITC Avant Garde" w:hAnsi="ITC Avant Garde"/>
        </w:rPr>
        <w:t>amente</w:t>
      </w:r>
      <w:r w:rsidRPr="00DA07C8">
        <w:rPr>
          <w:rFonts w:ascii="ITC Avant Garde" w:hAnsi="ITC Avant Garde"/>
        </w:rPr>
        <w:t xml:space="preserve"> a la conclusión de la diligencia, en términos del artículo 68 de </w:t>
      </w:r>
      <w:r w:rsidRPr="00DA07C8">
        <w:rPr>
          <w:rFonts w:ascii="ITC Avant Garde" w:hAnsi="ITC Avant Garde"/>
          <w:b/>
        </w:rPr>
        <w:t>LFPA,</w:t>
      </w:r>
      <w:r w:rsidRPr="00DA07C8">
        <w:rPr>
          <w:rFonts w:ascii="ITC Avant Garde" w:hAnsi="ITC Avant Garde"/>
        </w:rPr>
        <w:t xml:space="preserve"> </w:t>
      </w:r>
      <w:r w:rsidRPr="00DA07C8">
        <w:rPr>
          <w:rFonts w:ascii="ITC Avant Garde" w:hAnsi="ITC Avant Garde"/>
          <w:b/>
        </w:rPr>
        <w:t>LOS VERIFICADORES</w:t>
      </w:r>
      <w:r w:rsidRPr="00DA07C8">
        <w:rPr>
          <w:rFonts w:ascii="ITC Avant Garde" w:hAnsi="ITC Avant Garde"/>
        </w:rPr>
        <w:t xml:space="preserve"> informaron a </w:t>
      </w:r>
      <w:r w:rsidRPr="00DA07C8">
        <w:rPr>
          <w:rFonts w:ascii="ITC Avant Garde" w:hAnsi="ITC Avant Garde"/>
          <w:b/>
        </w:rPr>
        <w:t xml:space="preserve">LA VISITADA </w:t>
      </w:r>
      <w:r w:rsidRPr="00DA07C8">
        <w:rPr>
          <w:rFonts w:ascii="ITC Avant Garde" w:hAnsi="ITC Avant Garde"/>
        </w:rPr>
        <w:t xml:space="preserve">que le asistía el derecho de manifestar lo que a su derecho conviniera respecto de los hechos asentados en el acta de verificación, </w:t>
      </w:r>
      <w:r w:rsidR="00B73283" w:rsidRPr="00DA07C8">
        <w:rPr>
          <w:rFonts w:ascii="ITC Avant Garde" w:eastAsia="Times New Roman" w:hAnsi="ITC Avant Garde"/>
          <w:lang w:eastAsia="es-ES"/>
        </w:rPr>
        <w:t xml:space="preserve">a lo que dicha persona </w:t>
      </w:r>
      <w:r w:rsidRPr="00DA07C8">
        <w:rPr>
          <w:rFonts w:ascii="ITC Avant Garde" w:hAnsi="ITC Avant Garde"/>
        </w:rPr>
        <w:t>manifestó</w:t>
      </w:r>
      <w:r w:rsidR="004A6979" w:rsidRPr="00DA07C8">
        <w:rPr>
          <w:rFonts w:ascii="ITC Avant Garde" w:hAnsi="ITC Avant Garde"/>
        </w:rPr>
        <w:t>:</w:t>
      </w:r>
      <w:r w:rsidRPr="00DA07C8">
        <w:rPr>
          <w:rFonts w:ascii="ITC Avant Garde" w:hAnsi="ITC Avant Garde"/>
        </w:rPr>
        <w:t xml:space="preserve"> “</w:t>
      </w:r>
      <w:r w:rsidR="00DD6023" w:rsidRPr="00DA07C8">
        <w:rPr>
          <w:rFonts w:ascii="ITC Avant Garde" w:hAnsi="ITC Avant Garde"/>
        </w:rPr>
        <w:t xml:space="preserve">sólo sabía que eran aparatos para internet y el señor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DD6023" w:rsidRPr="00DA07C8">
        <w:rPr>
          <w:rFonts w:ascii="ITC Avant Garde" w:hAnsi="ITC Avant Garde"/>
        </w:rPr>
        <w:t>, nunca dijo nada de una estación de radio</w:t>
      </w:r>
      <w:r w:rsidRPr="00DA07C8">
        <w:rPr>
          <w:rFonts w:ascii="ITC Avant Garde" w:hAnsi="ITC Avant Garde"/>
        </w:rPr>
        <w:t>”.</w:t>
      </w:r>
    </w:p>
    <w:p w:rsidR="00922F2E" w:rsidRPr="00DA07C8" w:rsidRDefault="00922F2E" w:rsidP="00DD2ABA">
      <w:pPr>
        <w:spacing w:before="240" w:line="360" w:lineRule="auto"/>
        <w:jc w:val="both"/>
        <w:rPr>
          <w:rFonts w:ascii="ITC Avant Garde" w:eastAsia="Times New Roman" w:hAnsi="ITC Avant Garde"/>
          <w:lang w:eastAsia="es-ES"/>
        </w:rPr>
      </w:pPr>
      <w:r w:rsidRPr="00DA07C8">
        <w:rPr>
          <w:rFonts w:ascii="ITC Avant Garde" w:eastAsia="Times New Roman" w:hAnsi="ITC Avant Garde"/>
          <w:lang w:eastAsia="es-ES"/>
        </w:rPr>
        <w:t xml:space="preserve">Dado lo anterior, </w:t>
      </w:r>
      <w:r w:rsidRPr="00DA07C8">
        <w:rPr>
          <w:rFonts w:ascii="ITC Avant Garde" w:eastAsia="Times New Roman" w:hAnsi="ITC Avant Garde"/>
          <w:b/>
          <w:lang w:eastAsia="es-ES"/>
        </w:rPr>
        <w:t>LOS VERIFICADORES</w:t>
      </w:r>
      <w:r w:rsidRPr="00DA07C8">
        <w:rPr>
          <w:rFonts w:ascii="ITC Avant Garde" w:eastAsia="Times New Roman" w:hAnsi="ITC Avant Garde"/>
          <w:lang w:eastAsia="es-ES"/>
        </w:rPr>
        <w:t xml:space="preserve"> con fundamento en el artículo 524 de la </w:t>
      </w:r>
      <w:r w:rsidRPr="00DA07C8">
        <w:rPr>
          <w:rFonts w:ascii="ITC Avant Garde" w:eastAsia="Times New Roman" w:hAnsi="ITC Avant Garde"/>
          <w:b/>
          <w:lang w:eastAsia="es-ES"/>
        </w:rPr>
        <w:t>LVGC</w:t>
      </w:r>
      <w:r w:rsidRPr="00DA07C8">
        <w:rPr>
          <w:rFonts w:ascii="ITC Avant Garde" w:eastAsia="Times New Roman" w:hAnsi="ITC Avant Garde"/>
          <w:lang w:eastAsia="es-ES"/>
        </w:rPr>
        <w:t xml:space="preserve"> notificaron a la persona que recibió la diligencia, que tenía un plazo de</w:t>
      </w:r>
      <w:r w:rsidR="00307E7D" w:rsidRPr="00DA07C8">
        <w:rPr>
          <w:rFonts w:ascii="ITC Avant Garde" w:hAnsi="ITC Avant Garde"/>
        </w:rPr>
        <w:t xml:space="preserve"> diez días hábiles para que en uso de su garantía de audiencia presentara </w:t>
      </w:r>
      <w:r w:rsidRPr="00DA07C8">
        <w:rPr>
          <w:rFonts w:ascii="ITC Avant Garde" w:eastAsia="Times New Roman" w:hAnsi="ITC Avant Garde"/>
          <w:lang w:eastAsia="es-ES"/>
        </w:rPr>
        <w:t xml:space="preserve">por escrito las pruebas y defensas que estimara procedentes ante el </w:t>
      </w:r>
      <w:r w:rsidRPr="00DA07C8">
        <w:rPr>
          <w:rFonts w:ascii="ITC Avant Garde" w:eastAsia="Times New Roman" w:hAnsi="ITC Avant Garde"/>
          <w:b/>
          <w:lang w:eastAsia="es-ES"/>
        </w:rPr>
        <w:t>Instituto</w:t>
      </w:r>
      <w:r w:rsidRPr="00DA07C8">
        <w:rPr>
          <w:rFonts w:ascii="ITC Avant Garde" w:eastAsia="Times New Roman" w:hAnsi="ITC Avant Garde"/>
          <w:lang w:eastAsia="es-ES"/>
        </w:rPr>
        <w:t>.</w:t>
      </w:r>
    </w:p>
    <w:p w:rsidR="00922F2E" w:rsidRPr="00DA07C8" w:rsidRDefault="000F5E24" w:rsidP="00DD2ABA">
      <w:pPr>
        <w:spacing w:before="240" w:line="360" w:lineRule="auto"/>
        <w:jc w:val="both"/>
        <w:rPr>
          <w:rFonts w:ascii="ITC Avant Garde" w:hAnsi="ITC Avant Garde"/>
        </w:rPr>
      </w:pPr>
      <w:r w:rsidRPr="00DA07C8">
        <w:rPr>
          <w:rFonts w:ascii="ITC Avant Garde" w:hAnsi="ITC Avant Garde"/>
        </w:rPr>
        <w:t xml:space="preserve">El plazo de diez días hábiles otorgado </w:t>
      </w:r>
      <w:r w:rsidR="00922F2E" w:rsidRPr="00DA07C8">
        <w:rPr>
          <w:rFonts w:ascii="ITC Avant Garde" w:eastAsia="Times New Roman" w:hAnsi="ITC Avant Garde"/>
          <w:lang w:eastAsia="es-ES"/>
        </w:rPr>
        <w:t xml:space="preserve">a </w:t>
      </w:r>
      <w:r w:rsidR="00AB6B19" w:rsidRPr="00DA07C8">
        <w:rPr>
          <w:rFonts w:ascii="ITC Avant Garde" w:eastAsia="Times New Roman" w:hAnsi="ITC Avant Garde"/>
          <w:b/>
          <w:lang w:eastAsia="es-ES"/>
        </w:rPr>
        <w:t>LA VISITADA</w:t>
      </w:r>
      <w:r w:rsidR="00AB6B19" w:rsidRPr="00DA07C8">
        <w:rPr>
          <w:rFonts w:ascii="ITC Avant Garde" w:eastAsia="Times New Roman" w:hAnsi="ITC Avant Garde"/>
          <w:lang w:eastAsia="es-ES"/>
        </w:rPr>
        <w:t xml:space="preserve"> </w:t>
      </w:r>
      <w:r w:rsidR="00922F2E" w:rsidRPr="00DA07C8">
        <w:rPr>
          <w:rFonts w:ascii="ITC Avant Garde" w:eastAsia="Times New Roman" w:hAnsi="ITC Avant Garde"/>
          <w:lang w:eastAsia="es-ES"/>
        </w:rPr>
        <w:t xml:space="preserve">para presentar pruebas y defensas en relación a los hechos contenidos en el </w:t>
      </w:r>
      <w:r w:rsidR="00922F2E" w:rsidRPr="00DA07C8">
        <w:rPr>
          <w:rFonts w:ascii="ITC Avant Garde" w:eastAsia="Times New Roman" w:hAnsi="ITC Avant Garde"/>
          <w:b/>
          <w:lang w:eastAsia="es-ES"/>
        </w:rPr>
        <w:t>ACTA VERIFICACIÓN ORDINARIA</w:t>
      </w:r>
      <w:r w:rsidRPr="00DA07C8">
        <w:rPr>
          <w:rFonts w:ascii="ITC Avant Garde" w:hAnsi="ITC Avant Garde"/>
        </w:rPr>
        <w:t xml:space="preserve"> </w:t>
      </w:r>
      <w:r w:rsidR="00307E7D" w:rsidRPr="00DA07C8">
        <w:rPr>
          <w:rFonts w:ascii="ITC Avant Garde" w:hAnsi="ITC Avant Garde"/>
        </w:rPr>
        <w:t xml:space="preserve">transcurrió </w:t>
      </w:r>
      <w:r w:rsidRPr="00DA07C8">
        <w:rPr>
          <w:rFonts w:ascii="ITC Avant Garde" w:hAnsi="ITC Avant Garde"/>
        </w:rPr>
        <w:t xml:space="preserve">del </w:t>
      </w:r>
      <w:r w:rsidR="00F06CEB" w:rsidRPr="00DA07C8">
        <w:rPr>
          <w:rFonts w:ascii="ITC Avant Garde" w:eastAsia="Times New Roman" w:hAnsi="ITC Avant Garde"/>
          <w:bCs/>
          <w:color w:val="000000"/>
          <w:szCs w:val="21"/>
          <w:lang w:eastAsia="es-MX"/>
        </w:rPr>
        <w:t xml:space="preserve">veintinueve de abril al veinte de mayo de dos mil dieciséis, sin contar los días treinta de abril y primero, siete, ocho, catorce y quince de mayo </w:t>
      </w:r>
      <w:r w:rsidR="00F06CEB" w:rsidRPr="00DA07C8">
        <w:rPr>
          <w:rFonts w:ascii="ITC Avant Garde" w:hAnsi="ITC Avant Garde"/>
          <w:color w:val="222222"/>
          <w:shd w:val="clear" w:color="auto" w:fill="FFFFFF"/>
        </w:rPr>
        <w:t xml:space="preserve">del año en curso por ser sábados y domingos respectivamente, en términos del artículo 28 de la </w:t>
      </w:r>
      <w:r w:rsidR="00F06CEB" w:rsidRPr="00DA07C8">
        <w:rPr>
          <w:rFonts w:ascii="ITC Avant Garde" w:hAnsi="ITC Avant Garde"/>
          <w:b/>
        </w:rPr>
        <w:t>LFPA</w:t>
      </w:r>
      <w:r w:rsidR="00F06CEB" w:rsidRPr="00DA07C8">
        <w:rPr>
          <w:rFonts w:ascii="ITC Avant Garde" w:hAnsi="ITC Avant Garde"/>
          <w:color w:val="222222"/>
          <w:shd w:val="clear" w:color="auto" w:fill="FFFFFF"/>
        </w:rPr>
        <w:t>; así como el día cinco de mayo por ser día inhábil conforme al “</w:t>
      </w:r>
      <w:r w:rsidR="00F06CEB" w:rsidRPr="00DA07C8">
        <w:rPr>
          <w:rFonts w:ascii="ITC Avant Garde" w:hAnsi="ITC Avant Garde"/>
          <w:iCs/>
          <w:color w:val="222222"/>
          <w:shd w:val="clear" w:color="auto" w:fill="FFFFFF"/>
        </w:rPr>
        <w:t xml:space="preserve">ACUERDO mediante el cual el Pleno del Instituto Federal de Telecomunicaciones aprueba su calendario anual de sesiones ordinarias y el </w:t>
      </w:r>
      <w:r w:rsidR="00F06CEB" w:rsidRPr="00DA07C8">
        <w:rPr>
          <w:rFonts w:ascii="ITC Avant Garde" w:hAnsi="ITC Avant Garde"/>
          <w:iCs/>
          <w:color w:val="222222"/>
          <w:shd w:val="clear" w:color="auto" w:fill="FFFFFF"/>
        </w:rPr>
        <w:lastRenderedPageBreak/>
        <w:t>calendario anual de labores para el año 2016 y principios de 2017”, publicado en el Diario Oficial de la Federación el 24 de diciembre de 2015</w:t>
      </w:r>
      <w:r w:rsidR="00F06CEB" w:rsidRPr="00DA07C8">
        <w:rPr>
          <w:rFonts w:ascii="ITC Avant Garde" w:hAnsi="ITC Avant Garde"/>
          <w:color w:val="222222"/>
          <w:shd w:val="clear" w:color="auto" w:fill="FFFFFF"/>
        </w:rPr>
        <w:t xml:space="preserve">, </w:t>
      </w:r>
      <w:r w:rsidR="00922F2E" w:rsidRPr="00DA07C8">
        <w:rPr>
          <w:rFonts w:ascii="ITC Avant Garde" w:hAnsi="ITC Avant Garde"/>
        </w:rPr>
        <w:t xml:space="preserve">término que feneció sin que se presentara </w:t>
      </w:r>
      <w:r w:rsidR="00922F2E" w:rsidRPr="00DA07C8">
        <w:rPr>
          <w:rFonts w:ascii="ITC Avant Garde" w:hAnsi="ITC Avant Garde" w:cs="Arial"/>
        </w:rPr>
        <w:t>escrito alguno.</w:t>
      </w:r>
    </w:p>
    <w:p w:rsidR="00922F2E" w:rsidRPr="00DA07C8" w:rsidRDefault="00922F2E" w:rsidP="00DD2ABA">
      <w:pPr>
        <w:spacing w:before="240" w:line="360" w:lineRule="auto"/>
        <w:jc w:val="both"/>
        <w:rPr>
          <w:rFonts w:ascii="ITC Avant Garde" w:hAnsi="ITC Avant Garde"/>
          <w:bCs/>
        </w:rPr>
      </w:pPr>
      <w:r w:rsidRPr="00DA07C8">
        <w:rPr>
          <w:rFonts w:ascii="ITC Avant Garde" w:hAnsi="ITC Avant Garde"/>
        </w:rPr>
        <w:t xml:space="preserve">Derivado de lo anterior y una vez analizadas las constancias respectivas, la </w:t>
      </w:r>
      <w:r w:rsidRPr="00DA07C8">
        <w:rPr>
          <w:rFonts w:ascii="ITC Avant Garde" w:hAnsi="ITC Avant Garde"/>
          <w:b/>
        </w:rPr>
        <w:t>DGV</w:t>
      </w:r>
      <w:r w:rsidRPr="00DA07C8">
        <w:rPr>
          <w:rFonts w:ascii="ITC Avant Garde" w:hAnsi="ITC Avant Garde"/>
        </w:rPr>
        <w:t xml:space="preserve"> estimó que </w:t>
      </w:r>
      <w:r w:rsidRPr="00DA07C8">
        <w:rPr>
          <w:rFonts w:ascii="ITC Avant Garde" w:eastAsia="ヒラギノ角ゴ Pro W3" w:hAnsi="ITC Avant Garde"/>
          <w:color w:val="000000"/>
        </w:rPr>
        <w:t>con su conducta</w:t>
      </w:r>
      <w:r w:rsidRPr="00DA07C8">
        <w:rPr>
          <w:rFonts w:ascii="ITC Avant Garde" w:hAnsi="ITC Avant Garde"/>
        </w:rPr>
        <w:t xml:space="preserve"> </w:t>
      </w:r>
      <w:r w:rsidR="00D7035C" w:rsidRPr="00DA07C8">
        <w:rPr>
          <w:rFonts w:ascii="ITC Avant Garde" w:hAnsi="ITC Avant Garde"/>
        </w:rPr>
        <w:t xml:space="preserve">el </w:t>
      </w:r>
      <w:r w:rsidR="00680F0B" w:rsidRPr="00DA07C8">
        <w:rPr>
          <w:rFonts w:ascii="ITC Avant Garde" w:hAnsi="ITC Avant Garde"/>
          <w:b/>
        </w:rPr>
        <w:t>PRESUNTO RESPONSABLE</w:t>
      </w:r>
      <w:r w:rsidRPr="00DA07C8">
        <w:rPr>
          <w:rFonts w:ascii="ITC Avant Garde" w:eastAsia="ヒラギノ角ゴ Pro W3" w:hAnsi="ITC Avant Garde"/>
          <w:color w:val="000000"/>
        </w:rPr>
        <w:t xml:space="preserve"> contravino lo dispuesto por el artículo</w:t>
      </w:r>
      <w:r w:rsidRPr="00DA07C8">
        <w:rPr>
          <w:rFonts w:ascii="ITC Avant Garde" w:hAnsi="ITC Avant Garde"/>
          <w:bCs/>
        </w:rPr>
        <w:t xml:space="preserve"> 66 </w:t>
      </w:r>
      <w:r w:rsidRPr="00DA07C8">
        <w:rPr>
          <w:rFonts w:ascii="ITC Avant Garde" w:hAnsi="ITC Avant Garde"/>
        </w:rPr>
        <w:t>en relación con el 75,</w:t>
      </w:r>
      <w:r w:rsidRPr="00DA07C8">
        <w:rPr>
          <w:rFonts w:ascii="ITC Avant Garde" w:hAnsi="ITC Avant Garde"/>
          <w:bCs/>
        </w:rPr>
        <w:t xml:space="preserve"> y actualizó la hipótesis normativa prevista en el artículo 305, ambos de la </w:t>
      </w:r>
      <w:proofErr w:type="spellStart"/>
      <w:r w:rsidRPr="00DA07C8">
        <w:rPr>
          <w:rFonts w:ascii="ITC Avant Garde" w:hAnsi="ITC Avant Garde"/>
          <w:b/>
          <w:bCs/>
        </w:rPr>
        <w:t>LFTyR</w:t>
      </w:r>
      <w:proofErr w:type="spellEnd"/>
      <w:r w:rsidRPr="00DA07C8">
        <w:rPr>
          <w:rFonts w:ascii="ITC Avant Garde" w:hAnsi="ITC Avant Garde"/>
          <w:bCs/>
        </w:rPr>
        <w:t>. Lo anterior de conformidad con lo siguiente:</w:t>
      </w:r>
    </w:p>
    <w:p w:rsidR="00FC0B8C" w:rsidRPr="00DA07C8" w:rsidRDefault="00FC0B8C" w:rsidP="00DD2ABA">
      <w:pPr>
        <w:pStyle w:val="Prrafodelista"/>
        <w:numPr>
          <w:ilvl w:val="0"/>
          <w:numId w:val="25"/>
        </w:numPr>
        <w:spacing w:before="240" w:line="360" w:lineRule="auto"/>
        <w:jc w:val="both"/>
        <w:rPr>
          <w:rFonts w:ascii="ITC Avant Garde" w:hAnsi="ITC Avant Garde"/>
          <w:b/>
          <w:bCs/>
          <w:u w:val="single"/>
        </w:rPr>
      </w:pPr>
      <w:r w:rsidRPr="00DA07C8">
        <w:rPr>
          <w:rFonts w:ascii="ITC Avant Garde" w:hAnsi="ITC Avant Garde"/>
          <w:b/>
          <w:bCs/>
          <w:u w:val="single"/>
        </w:rPr>
        <w:t xml:space="preserve">Artículo 66 </w:t>
      </w:r>
      <w:r w:rsidR="00922F2E" w:rsidRPr="00DA07C8">
        <w:rPr>
          <w:rFonts w:ascii="ITC Avant Garde" w:eastAsia="Times New Roman" w:hAnsi="ITC Avant Garde"/>
          <w:b/>
          <w:bCs/>
          <w:color w:val="000000"/>
          <w:u w:val="single"/>
          <w:lang w:eastAsia="es-MX"/>
        </w:rPr>
        <w:t xml:space="preserve">en relación con el 75 </w:t>
      </w:r>
      <w:r w:rsidR="00922F2E" w:rsidRPr="00DA07C8">
        <w:rPr>
          <w:rFonts w:ascii="ITC Avant Garde" w:hAnsi="ITC Avant Garde"/>
          <w:b/>
          <w:bCs/>
          <w:u w:val="single"/>
        </w:rPr>
        <w:t xml:space="preserve">de la </w:t>
      </w:r>
      <w:proofErr w:type="spellStart"/>
      <w:r w:rsidR="00922F2E" w:rsidRPr="00DA07C8">
        <w:rPr>
          <w:rFonts w:ascii="ITC Avant Garde" w:eastAsia="Times New Roman" w:hAnsi="ITC Avant Garde"/>
          <w:b/>
          <w:bCs/>
          <w:color w:val="000000"/>
          <w:u w:val="single"/>
          <w:lang w:eastAsia="es-MX"/>
        </w:rPr>
        <w:t>LFTyR</w:t>
      </w:r>
      <w:proofErr w:type="spellEnd"/>
      <w:r w:rsidR="00922F2E" w:rsidRPr="00DA07C8">
        <w:rPr>
          <w:rFonts w:ascii="ITC Avant Garde" w:hAnsi="ITC Avant Garde"/>
          <w:b/>
          <w:bCs/>
          <w:u w:val="single"/>
        </w:rPr>
        <w:t>.</w:t>
      </w:r>
    </w:p>
    <w:p w:rsidR="00922F2E" w:rsidRPr="00DA07C8" w:rsidRDefault="009F5CCE" w:rsidP="00DD2ABA">
      <w:pPr>
        <w:spacing w:before="240" w:line="360" w:lineRule="auto"/>
        <w:jc w:val="both"/>
        <w:rPr>
          <w:rFonts w:ascii="ITC Avant Garde" w:hAnsi="ITC Avant Garde"/>
        </w:rPr>
      </w:pPr>
      <w:r w:rsidRPr="00DA07C8">
        <w:rPr>
          <w:rFonts w:ascii="ITC Avant Garde" w:hAnsi="ITC Avant Garde"/>
        </w:rPr>
        <w:t xml:space="preserve">El artículo 66 de la </w:t>
      </w:r>
      <w:proofErr w:type="spellStart"/>
      <w:r w:rsidR="001522EF" w:rsidRPr="00DA07C8">
        <w:rPr>
          <w:rFonts w:ascii="ITC Avant Garde" w:hAnsi="ITC Avant Garde"/>
          <w:b/>
        </w:rPr>
        <w:t>LFTyR</w:t>
      </w:r>
      <w:proofErr w:type="spellEnd"/>
      <w:r w:rsidRPr="00DA07C8">
        <w:rPr>
          <w:rFonts w:ascii="ITC Avant Garde" w:hAnsi="ITC Avant Garde"/>
        </w:rPr>
        <w:t xml:space="preserve"> establece: “Se requerirá </w:t>
      </w:r>
      <w:r w:rsidRPr="00DA07C8">
        <w:rPr>
          <w:rFonts w:ascii="ITC Avant Garde" w:hAnsi="ITC Avant Garde"/>
          <w:u w:val="single"/>
        </w:rPr>
        <w:t>concesión única</w:t>
      </w:r>
      <w:r w:rsidRPr="00DA07C8">
        <w:rPr>
          <w:rFonts w:ascii="ITC Avant Garde" w:hAnsi="ITC Avant Garde"/>
        </w:rPr>
        <w:t xml:space="preserve"> para prestar todo tipo de servicios públicos de telecomunicaciones y radiodifusión.” </w:t>
      </w:r>
    </w:p>
    <w:p w:rsidR="00922F2E" w:rsidRPr="00DA07C8" w:rsidRDefault="00922F2E" w:rsidP="00DD2ABA">
      <w:pPr>
        <w:spacing w:before="240" w:line="360" w:lineRule="auto"/>
        <w:jc w:val="both"/>
        <w:rPr>
          <w:rFonts w:ascii="ITC Avant Garde" w:eastAsia="Times New Roman" w:hAnsi="ITC Avant Garde"/>
          <w:lang w:eastAsia="es-MX"/>
        </w:rPr>
      </w:pPr>
      <w:r w:rsidRPr="00DA07C8">
        <w:rPr>
          <w:rFonts w:ascii="ITC Avant Garde" w:hAnsi="ITC Avant Garde"/>
        </w:rPr>
        <w:t>Por su parte e</w:t>
      </w:r>
      <w:r w:rsidRPr="00DA07C8">
        <w:rPr>
          <w:rFonts w:ascii="ITC Avant Garde" w:eastAsia="Times New Roman" w:hAnsi="ITC Avant Garde"/>
          <w:lang w:eastAsia="es-MX"/>
        </w:rPr>
        <w:t xml:space="preserve">l artículo 75 de la </w:t>
      </w:r>
      <w:proofErr w:type="spellStart"/>
      <w:r w:rsidRPr="00DA07C8">
        <w:rPr>
          <w:rFonts w:ascii="ITC Avant Garde" w:eastAsia="Times New Roman" w:hAnsi="ITC Avant Garde"/>
          <w:b/>
          <w:lang w:eastAsia="es-MX"/>
        </w:rPr>
        <w:t>LFTyR</w:t>
      </w:r>
      <w:proofErr w:type="spellEnd"/>
      <w:r w:rsidRPr="00DA07C8">
        <w:rPr>
          <w:rFonts w:ascii="ITC Avant Garde" w:eastAsia="Times New Roman" w:hAnsi="ITC Avant Garde"/>
          <w:lang w:eastAsia="es-MX"/>
        </w:rPr>
        <w:t>, dispone</w:t>
      </w:r>
      <w:r w:rsidR="00BB27DF" w:rsidRPr="00DA07C8">
        <w:rPr>
          <w:rFonts w:ascii="ITC Avant Garde" w:eastAsia="Times New Roman" w:hAnsi="ITC Avant Garde"/>
          <w:lang w:eastAsia="es-MX"/>
        </w:rPr>
        <w:t>:</w:t>
      </w:r>
      <w:r w:rsidR="002257A0" w:rsidRPr="00DA07C8">
        <w:rPr>
          <w:rFonts w:ascii="ITC Avant Garde" w:eastAsia="Times New Roman" w:hAnsi="ITC Avant Garde"/>
          <w:lang w:eastAsia="es-MX"/>
        </w:rPr>
        <w:t xml:space="preserve"> </w:t>
      </w:r>
      <w:r w:rsidRPr="00DA07C8">
        <w:rPr>
          <w:rFonts w:ascii="ITC Avant Garde" w:eastAsia="Times New Roman" w:hAnsi="ITC Avant Garde"/>
          <w:lang w:eastAsia="es-MX"/>
        </w:rPr>
        <w:t xml:space="preserve">“Las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 </w:t>
      </w:r>
    </w:p>
    <w:p w:rsidR="00922F2E" w:rsidRPr="00DA07C8" w:rsidRDefault="009F5CCE" w:rsidP="00DD2ABA">
      <w:pPr>
        <w:spacing w:before="240" w:line="360" w:lineRule="auto"/>
        <w:jc w:val="both"/>
        <w:rPr>
          <w:rFonts w:ascii="ITC Avant Garde" w:hAnsi="ITC Avant Garde"/>
          <w:color w:val="000000"/>
        </w:rPr>
      </w:pPr>
      <w:r w:rsidRPr="00DA07C8">
        <w:rPr>
          <w:rFonts w:ascii="ITC Avant Garde" w:hAnsi="ITC Avant Garde"/>
        </w:rPr>
        <w:t xml:space="preserve">En este sentido, dicha concesión </w:t>
      </w:r>
      <w:r w:rsidR="00922F2E" w:rsidRPr="00DA07C8">
        <w:rPr>
          <w:rFonts w:ascii="ITC Avant Garde" w:hAnsi="ITC Avant Garde"/>
        </w:rPr>
        <w:t xml:space="preserve">para usar, aprovechar y explotar bandas de frecuencias del espectro radioeléctrico, </w:t>
      </w:r>
      <w:r w:rsidRPr="00DA07C8">
        <w:rPr>
          <w:rFonts w:ascii="ITC Avant Garde" w:hAnsi="ITC Avant Garde"/>
        </w:rPr>
        <w:t xml:space="preserve">es el título habilitante que otorga a su titular la legitimación para prestar servicios de radiodifusión. Sin embargo, de las manifestaciones expresas realizadas tras la diligencia y del informe de </w:t>
      </w:r>
      <w:proofErr w:type="spellStart"/>
      <w:r w:rsidRPr="00DA07C8">
        <w:rPr>
          <w:rFonts w:ascii="ITC Avant Garde" w:hAnsi="ITC Avant Garde"/>
        </w:rPr>
        <w:t>radiomonitoreo</w:t>
      </w:r>
      <w:proofErr w:type="spellEnd"/>
      <w:r w:rsidRPr="00DA07C8">
        <w:rPr>
          <w:rFonts w:ascii="ITC Avant Garde" w:hAnsi="ITC Avant Garde"/>
        </w:rPr>
        <w:t xml:space="preserve">, se demuestra fehacientemente que </w:t>
      </w:r>
      <w:r w:rsidR="006D40B1" w:rsidRPr="00DA07C8">
        <w:rPr>
          <w:rFonts w:ascii="ITC Avant Garde" w:hAnsi="ITC Avant Garde"/>
        </w:rPr>
        <w:t xml:space="preserve">el probable responsable </w:t>
      </w:r>
      <w:r w:rsidRPr="00DA07C8">
        <w:rPr>
          <w:rFonts w:ascii="ITC Avant Garde" w:hAnsi="ITC Avant Garde"/>
        </w:rPr>
        <w:t xml:space="preserve">al momento de la diligencia, </w:t>
      </w:r>
      <w:r w:rsidR="006D40B1" w:rsidRPr="00DA07C8">
        <w:rPr>
          <w:rFonts w:ascii="ITC Avant Garde" w:hAnsi="ITC Avant Garde"/>
        </w:rPr>
        <w:t xml:space="preserve">se encontraba prestando el servicio de radiodifusión a través del uso de </w:t>
      </w:r>
      <w:r w:rsidRPr="00DA07C8">
        <w:rPr>
          <w:rFonts w:ascii="ITC Avant Garde" w:hAnsi="ITC Avant Garde"/>
        </w:rPr>
        <w:t xml:space="preserve">la frecuencia </w:t>
      </w:r>
      <w:r w:rsidR="00904600" w:rsidRPr="00DA07C8">
        <w:rPr>
          <w:rFonts w:ascii="ITC Avant Garde" w:hAnsi="ITC Avant Garde"/>
          <w:b/>
        </w:rPr>
        <w:t>96.3</w:t>
      </w:r>
      <w:r w:rsidRPr="00DA07C8">
        <w:rPr>
          <w:rFonts w:ascii="ITC Avant Garde" w:hAnsi="ITC Avant Garde"/>
          <w:b/>
        </w:rPr>
        <w:t xml:space="preserve"> </w:t>
      </w:r>
      <w:r w:rsidR="00706CF5" w:rsidRPr="00DA07C8">
        <w:rPr>
          <w:rFonts w:ascii="ITC Avant Garde" w:hAnsi="ITC Avant Garde"/>
          <w:b/>
        </w:rPr>
        <w:t>MHz</w:t>
      </w:r>
      <w:r w:rsidRPr="00DA07C8">
        <w:rPr>
          <w:rFonts w:ascii="ITC Avant Garde" w:hAnsi="ITC Avant Garde"/>
        </w:rPr>
        <w:t xml:space="preserve"> de la banda de Frecuencia Modulada</w:t>
      </w:r>
      <w:r w:rsidR="00922F2E" w:rsidRPr="00DA07C8">
        <w:rPr>
          <w:rFonts w:ascii="ITC Avant Garde" w:hAnsi="ITC Avant Garde"/>
        </w:rPr>
        <w:t xml:space="preserve"> en el domicilio ubicado en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94218E" w:rsidRPr="00DA07C8">
        <w:rPr>
          <w:rFonts w:ascii="ITC Avant Garde" w:hAnsi="ITC Avant Garde"/>
          <w:b/>
        </w:rPr>
        <w:t xml:space="preserve">, Municipio de </w:t>
      </w:r>
      <w:proofErr w:type="spellStart"/>
      <w:r w:rsidR="00904600" w:rsidRPr="00DA07C8">
        <w:rPr>
          <w:rFonts w:ascii="ITC Avant Garde" w:hAnsi="ITC Avant Garde"/>
          <w:b/>
        </w:rPr>
        <w:t>Altotonga</w:t>
      </w:r>
      <w:proofErr w:type="spellEnd"/>
      <w:r w:rsidR="00904600" w:rsidRPr="00DA07C8">
        <w:rPr>
          <w:rFonts w:ascii="ITC Avant Garde" w:hAnsi="ITC Avant Garde"/>
          <w:b/>
        </w:rPr>
        <w:t>, Estado de Veracruz</w:t>
      </w:r>
      <w:r w:rsidRPr="00DA07C8">
        <w:rPr>
          <w:rFonts w:ascii="ITC Avant Garde" w:hAnsi="ITC Avant Garde"/>
        </w:rPr>
        <w:t xml:space="preserve">, </w:t>
      </w:r>
      <w:r w:rsidR="00922F2E" w:rsidRPr="00DA07C8">
        <w:rPr>
          <w:rFonts w:ascii="ITC Avant Garde" w:hAnsi="ITC Avant Garde"/>
        </w:rPr>
        <w:t>sin contar con el documento idóneo que ampare l</w:t>
      </w:r>
      <w:r w:rsidR="005549FA" w:rsidRPr="00DA07C8">
        <w:rPr>
          <w:rFonts w:ascii="ITC Avant Garde" w:hAnsi="ITC Avant Garde"/>
        </w:rPr>
        <w:t>a prestación de dicho servicio.</w:t>
      </w:r>
    </w:p>
    <w:p w:rsidR="009F5CCE" w:rsidRPr="00DA07C8" w:rsidRDefault="00922F2E" w:rsidP="00DD2ABA">
      <w:pPr>
        <w:spacing w:before="240" w:line="360" w:lineRule="auto"/>
        <w:jc w:val="both"/>
        <w:rPr>
          <w:rFonts w:ascii="ITC Avant Garde" w:eastAsia="Times New Roman" w:hAnsi="ITC Avant Garde"/>
          <w:bCs/>
          <w:color w:val="000000"/>
          <w:lang w:eastAsia="es-MX"/>
        </w:rPr>
      </w:pPr>
      <w:r w:rsidRPr="00DA07C8">
        <w:rPr>
          <w:rFonts w:ascii="ITC Avant Garde" w:hAnsi="ITC Avant Garde"/>
        </w:rPr>
        <w:lastRenderedPageBreak/>
        <w:t xml:space="preserve">Asimismo, </w:t>
      </w:r>
      <w:r w:rsidR="009F5CCE" w:rsidRPr="00DA07C8">
        <w:rPr>
          <w:rFonts w:ascii="ITC Avant Garde" w:hAnsi="ITC Avant Garde"/>
        </w:rPr>
        <w:t>con moti</w:t>
      </w:r>
      <w:r w:rsidR="00374940" w:rsidRPr="00DA07C8">
        <w:rPr>
          <w:rFonts w:ascii="ITC Avant Garde" w:hAnsi="ITC Avant Garde"/>
        </w:rPr>
        <w:t xml:space="preserve">vo del monitoreo realizado en el </w:t>
      </w:r>
      <w:r w:rsidRPr="00DA07C8">
        <w:rPr>
          <w:rFonts w:ascii="ITC Avant Garde" w:hAnsi="ITC Avant Garde"/>
        </w:rPr>
        <w:t>domicilio antes citado</w:t>
      </w:r>
      <w:r w:rsidR="009F5CCE" w:rsidRPr="00DA07C8">
        <w:rPr>
          <w:rFonts w:ascii="ITC Avant Garde" w:hAnsi="ITC Avant Garde"/>
        </w:rPr>
        <w:t xml:space="preserve">, se constató que el uso de la frecuencia </w:t>
      </w:r>
      <w:r w:rsidR="00904600" w:rsidRPr="00DA07C8">
        <w:rPr>
          <w:rFonts w:ascii="ITC Avant Garde" w:hAnsi="ITC Avant Garde"/>
          <w:b/>
        </w:rPr>
        <w:t>96.3</w:t>
      </w:r>
      <w:r w:rsidR="009F5CCE" w:rsidRPr="00DA07C8">
        <w:rPr>
          <w:rFonts w:ascii="ITC Avant Garde" w:hAnsi="ITC Avant Garde"/>
          <w:b/>
        </w:rPr>
        <w:t xml:space="preserve"> </w:t>
      </w:r>
      <w:r w:rsidR="00706CF5" w:rsidRPr="00DA07C8">
        <w:rPr>
          <w:rFonts w:ascii="ITC Avant Garde" w:hAnsi="ITC Avant Garde"/>
          <w:b/>
        </w:rPr>
        <w:t>MHz</w:t>
      </w:r>
      <w:r w:rsidR="009F5CCE" w:rsidRPr="00DA07C8">
        <w:rPr>
          <w:rFonts w:ascii="ITC Avant Garde" w:hAnsi="ITC Avant Garde"/>
        </w:rPr>
        <w:t xml:space="preserve"> no estaba registrada a</w:t>
      </w:r>
      <w:r w:rsidR="009F5CCE" w:rsidRPr="00DA07C8">
        <w:rPr>
          <w:rFonts w:ascii="ITC Avant Garde" w:eastAsia="Times New Roman" w:hAnsi="ITC Avant Garde"/>
          <w:bCs/>
          <w:color w:val="000000"/>
          <w:lang w:eastAsia="es-MX"/>
        </w:rPr>
        <w:t xml:space="preserve"> concesionario o autorizado alguno para esa entidad, dentro de la infraestructura de Estaciones de Radio </w:t>
      </w:r>
      <w:r w:rsidR="009F5CCE" w:rsidRPr="00DA07C8">
        <w:rPr>
          <w:rFonts w:ascii="ITC Avant Garde" w:eastAsia="Times New Roman" w:hAnsi="ITC Avant Garde"/>
          <w:b/>
          <w:bCs/>
          <w:color w:val="000000"/>
          <w:lang w:eastAsia="es-MX"/>
        </w:rPr>
        <w:t>FM</w:t>
      </w:r>
      <w:r w:rsidR="009F5CCE" w:rsidRPr="00DA07C8">
        <w:rPr>
          <w:rFonts w:ascii="ITC Avant Garde" w:eastAsia="Times New Roman" w:hAnsi="ITC Avant Garde"/>
          <w:bCs/>
          <w:color w:val="000000"/>
          <w:lang w:eastAsia="es-MX"/>
        </w:rPr>
        <w:t xml:space="preserve"> publicada en la página web del Instituto.</w:t>
      </w:r>
    </w:p>
    <w:p w:rsidR="00922F2E" w:rsidRPr="00DA07C8" w:rsidRDefault="00922F2E" w:rsidP="00DD2ABA">
      <w:pPr>
        <w:spacing w:before="240" w:line="360" w:lineRule="auto"/>
        <w:jc w:val="both"/>
        <w:rPr>
          <w:rFonts w:ascii="ITC Avant Garde" w:eastAsia="Times New Roman" w:hAnsi="ITC Avant Garde"/>
          <w:bCs/>
          <w:color w:val="000000"/>
          <w:lang w:eastAsia="es-MX"/>
        </w:rPr>
      </w:pPr>
      <w:r w:rsidRPr="00DA07C8">
        <w:rPr>
          <w:rFonts w:ascii="ITC Avant Garde" w:hAnsi="ITC Avant Garde"/>
        </w:rPr>
        <w:t>Ahora bien, d</w:t>
      </w:r>
      <w:r w:rsidRPr="00DA07C8">
        <w:rPr>
          <w:rFonts w:ascii="ITC Avant Garde" w:eastAsia="Times New Roman" w:hAnsi="ITC Avant Garde"/>
          <w:bCs/>
          <w:color w:val="000000"/>
          <w:lang w:eastAsia="es-MX"/>
        </w:rPr>
        <w:t xml:space="preserve">e los hechos que se hicieron constar en el </w:t>
      </w:r>
      <w:r w:rsidRPr="00DA07C8">
        <w:rPr>
          <w:rFonts w:ascii="ITC Avant Garde" w:eastAsia="Times New Roman" w:hAnsi="ITC Avant Garde"/>
          <w:b/>
          <w:bCs/>
          <w:color w:val="000000"/>
          <w:lang w:eastAsia="es-MX"/>
        </w:rPr>
        <w:t xml:space="preserve">ACTA VERIFICACIÓN ORDINARIA </w:t>
      </w:r>
      <w:r w:rsidRPr="00DA07C8">
        <w:rPr>
          <w:rFonts w:ascii="ITC Avant Garde" w:eastAsia="Times New Roman" w:hAnsi="ITC Avant Garde"/>
          <w:bCs/>
          <w:color w:val="000000"/>
          <w:lang w:eastAsia="es-MX"/>
        </w:rPr>
        <w:t>durante el desarrollo de la visita de inspección-verificación, se desprende lo siguiente:</w:t>
      </w:r>
    </w:p>
    <w:p w:rsidR="00F87A81" w:rsidRPr="00DA07C8" w:rsidRDefault="009F5CCE" w:rsidP="00DD2ABA">
      <w:pPr>
        <w:pStyle w:val="Prrafodelista"/>
        <w:numPr>
          <w:ilvl w:val="0"/>
          <w:numId w:val="26"/>
        </w:numPr>
        <w:spacing w:before="240" w:line="360" w:lineRule="auto"/>
        <w:jc w:val="both"/>
        <w:rPr>
          <w:rFonts w:ascii="ITC Avant Garde" w:hAnsi="ITC Avant Garde"/>
        </w:rPr>
      </w:pPr>
      <w:r w:rsidRPr="00DA07C8">
        <w:rPr>
          <w:rFonts w:ascii="ITC Avant Garde" w:hAnsi="ITC Avant Garde"/>
        </w:rPr>
        <w:t xml:space="preserve">El uso de la frecuencia </w:t>
      </w:r>
      <w:r w:rsidR="00904600" w:rsidRPr="00DA07C8">
        <w:rPr>
          <w:rFonts w:ascii="ITC Avant Garde" w:hAnsi="ITC Avant Garde"/>
          <w:b/>
        </w:rPr>
        <w:t>96.3</w:t>
      </w:r>
      <w:r w:rsidRPr="00DA07C8">
        <w:rPr>
          <w:rFonts w:ascii="ITC Avant Garde" w:hAnsi="ITC Avant Garde"/>
          <w:b/>
        </w:rPr>
        <w:t xml:space="preserve"> </w:t>
      </w:r>
      <w:r w:rsidR="00706CF5" w:rsidRPr="00DA07C8">
        <w:rPr>
          <w:rFonts w:ascii="ITC Avant Garde" w:hAnsi="ITC Avant Garde"/>
          <w:b/>
        </w:rPr>
        <w:t>MHz</w:t>
      </w:r>
      <w:r w:rsidRPr="00DA07C8">
        <w:rPr>
          <w:rFonts w:ascii="ITC Avant Garde" w:hAnsi="ITC Avant Garde"/>
        </w:rPr>
        <w:t xml:space="preserve">, </w:t>
      </w:r>
      <w:r w:rsidR="00F87A81" w:rsidRPr="00DA07C8">
        <w:rPr>
          <w:rFonts w:ascii="ITC Avant Garde" w:hAnsi="ITC Avant Garde"/>
        </w:rPr>
        <w:t xml:space="preserve">mediante </w:t>
      </w:r>
      <w:r w:rsidR="00101AD1" w:rsidRPr="00DA07C8">
        <w:rPr>
          <w:rFonts w:ascii="ITC Avant Garde" w:hAnsi="ITC Avant Garde"/>
        </w:rPr>
        <w:t xml:space="preserve">un </w:t>
      </w:r>
      <w:r w:rsidR="00F06CEB" w:rsidRPr="00DA07C8">
        <w:rPr>
          <w:rFonts w:ascii="ITC Avant Garde" w:hAnsi="ITC Avant Garde"/>
        </w:rPr>
        <w:t>transmisor, marca WARNER RF</w:t>
      </w:r>
      <w:r w:rsidR="00101AD1" w:rsidRPr="00DA07C8">
        <w:rPr>
          <w:rFonts w:ascii="ITC Avant Garde" w:hAnsi="ITC Avant Garde"/>
        </w:rPr>
        <w:t xml:space="preserve">, </w:t>
      </w:r>
      <w:r w:rsidR="00F06CEB" w:rsidRPr="00DA07C8">
        <w:rPr>
          <w:rFonts w:ascii="ITC Avant Garde" w:hAnsi="ITC Avant Garde"/>
        </w:rPr>
        <w:t xml:space="preserve">una antena omnidireccional y </w:t>
      </w:r>
      <w:r w:rsidR="00101AD1" w:rsidRPr="00DA07C8">
        <w:rPr>
          <w:rFonts w:ascii="ITC Avant Garde" w:hAnsi="ITC Avant Garde"/>
        </w:rPr>
        <w:t>un CPU</w:t>
      </w:r>
      <w:r w:rsidR="00F06CEB" w:rsidRPr="00DA07C8">
        <w:rPr>
          <w:rFonts w:ascii="ITC Avant Garde" w:hAnsi="ITC Avant Garde"/>
        </w:rPr>
        <w:t xml:space="preserve"> active </w:t>
      </w:r>
      <w:proofErr w:type="spellStart"/>
      <w:r w:rsidR="00F06CEB" w:rsidRPr="00DA07C8">
        <w:rPr>
          <w:rFonts w:ascii="ITC Avant Garde" w:hAnsi="ITC Avant Garde"/>
        </w:rPr>
        <w:t>cool</w:t>
      </w:r>
      <w:proofErr w:type="spellEnd"/>
      <w:r w:rsidR="00585361" w:rsidRPr="00DA07C8">
        <w:rPr>
          <w:rFonts w:ascii="ITC Avant Garde" w:hAnsi="ITC Avant Garde"/>
        </w:rPr>
        <w:t>,</w:t>
      </w:r>
      <w:r w:rsidR="001D174A" w:rsidRPr="00DA07C8">
        <w:rPr>
          <w:rFonts w:ascii="ITC Avant Garde" w:hAnsi="ITC Avant Garde"/>
        </w:rPr>
        <w:t xml:space="preserve"> </w:t>
      </w:r>
      <w:r w:rsidR="00F87A81" w:rsidRPr="00DA07C8">
        <w:rPr>
          <w:rFonts w:ascii="ITC Avant Garde" w:hAnsi="ITC Avant Garde"/>
        </w:rPr>
        <w:t>mismos que se encontraban instaladas y en operación</w:t>
      </w:r>
      <w:r w:rsidR="009F7D96" w:rsidRPr="00DA07C8">
        <w:rPr>
          <w:rFonts w:ascii="ITC Avant Garde" w:hAnsi="ITC Avant Garde"/>
        </w:rPr>
        <w:t xml:space="preserve"> usando la frecuencia </w:t>
      </w:r>
      <w:r w:rsidR="009F7D96" w:rsidRPr="00DA07C8">
        <w:rPr>
          <w:rFonts w:ascii="ITC Avant Garde" w:hAnsi="ITC Avant Garde"/>
          <w:b/>
        </w:rPr>
        <w:t xml:space="preserve">96.3 </w:t>
      </w:r>
      <w:r w:rsidR="00706CF5" w:rsidRPr="00DA07C8">
        <w:rPr>
          <w:rFonts w:ascii="ITC Avant Garde" w:hAnsi="ITC Avant Garde"/>
          <w:b/>
        </w:rPr>
        <w:t>MHz</w:t>
      </w:r>
      <w:r w:rsidR="00F87A81" w:rsidRPr="00DA07C8">
        <w:rPr>
          <w:rFonts w:ascii="ITC Avant Garde" w:hAnsi="ITC Avant Garde"/>
        </w:rPr>
        <w:t xml:space="preserve">, con lo que se acredita el uso y aprovechamiento del espectro radioeléctrico, correspondiente a la banda de </w:t>
      </w:r>
      <w:r w:rsidR="00F87A81" w:rsidRPr="00DA07C8">
        <w:rPr>
          <w:rFonts w:ascii="ITC Avant Garde" w:hAnsi="ITC Avant Garde"/>
          <w:b/>
        </w:rPr>
        <w:t>FM</w:t>
      </w:r>
      <w:r w:rsidR="00F87A81" w:rsidRPr="00DA07C8">
        <w:rPr>
          <w:rFonts w:ascii="ITC Avant Garde" w:hAnsi="ITC Avant Garde"/>
        </w:rPr>
        <w:t>, sin contar con concesión o permiso.</w:t>
      </w:r>
    </w:p>
    <w:p w:rsidR="009F5CCE" w:rsidRPr="00DA07C8" w:rsidRDefault="00F87A81" w:rsidP="00DD2ABA">
      <w:pPr>
        <w:numPr>
          <w:ilvl w:val="0"/>
          <w:numId w:val="9"/>
        </w:numPr>
        <w:spacing w:before="240" w:line="360" w:lineRule="auto"/>
        <w:contextualSpacing/>
        <w:jc w:val="both"/>
        <w:rPr>
          <w:rFonts w:ascii="ITC Avant Garde" w:hAnsi="ITC Avant Garde"/>
        </w:rPr>
      </w:pPr>
      <w:r w:rsidRPr="00DA07C8">
        <w:rPr>
          <w:rFonts w:ascii="ITC Avant Garde" w:hAnsi="ITC Avant Garde"/>
        </w:rPr>
        <w:t xml:space="preserve">Del monitoreo realizado, así como de las grabaciones realizadas de la transmisión al momento de la diligencia se constata que </w:t>
      </w:r>
      <w:r w:rsidR="00680F0B" w:rsidRPr="00DA07C8">
        <w:rPr>
          <w:rFonts w:ascii="ITC Avant Garde" w:hAnsi="ITC Avant Garde"/>
          <w:b/>
        </w:rPr>
        <w:t>PRESUNTO RESPONSABLE</w:t>
      </w:r>
      <w:r w:rsidR="00307BDE" w:rsidRPr="00DA07C8">
        <w:rPr>
          <w:rFonts w:ascii="ITC Avant Garde" w:hAnsi="ITC Avant Garde"/>
          <w:b/>
        </w:rPr>
        <w:t xml:space="preserve"> </w:t>
      </w:r>
      <w:r w:rsidRPr="00DA07C8">
        <w:rPr>
          <w:rFonts w:ascii="ITC Avant Garde" w:hAnsi="ITC Avant Garde"/>
        </w:rPr>
        <w:t xml:space="preserve">se encontraba prestando servicios de radiodifusión mediante el uso de la frecuencia </w:t>
      </w:r>
      <w:r w:rsidR="00904600" w:rsidRPr="00DA07C8">
        <w:rPr>
          <w:rFonts w:ascii="ITC Avant Garde" w:hAnsi="ITC Avant Garde"/>
          <w:b/>
        </w:rPr>
        <w:t>96.3</w:t>
      </w:r>
      <w:r w:rsidR="009F5CCE" w:rsidRPr="00DA07C8">
        <w:rPr>
          <w:rFonts w:ascii="ITC Avant Garde" w:hAnsi="ITC Avant Garde"/>
          <w:b/>
        </w:rPr>
        <w:t xml:space="preserve"> </w:t>
      </w:r>
      <w:r w:rsidR="00706CF5" w:rsidRPr="00DA07C8">
        <w:rPr>
          <w:rFonts w:ascii="ITC Avant Garde" w:hAnsi="ITC Avant Garde"/>
          <w:b/>
        </w:rPr>
        <w:t>MHz</w:t>
      </w:r>
      <w:r w:rsidR="00AA7F8B" w:rsidRPr="00DA07C8">
        <w:rPr>
          <w:rFonts w:ascii="ITC Avant Garde" w:hAnsi="ITC Avant Garde"/>
        </w:rPr>
        <w:t xml:space="preserve"> en la banda de </w:t>
      </w:r>
      <w:r w:rsidR="009F7D96" w:rsidRPr="00DA07C8">
        <w:rPr>
          <w:rFonts w:ascii="ITC Avant Garde" w:hAnsi="ITC Avant Garde"/>
          <w:b/>
        </w:rPr>
        <w:t>FM</w:t>
      </w:r>
      <w:r w:rsidR="00AA7F8B" w:rsidRPr="00DA07C8">
        <w:rPr>
          <w:rFonts w:ascii="ITC Avant Garde" w:hAnsi="ITC Avant Garde"/>
        </w:rPr>
        <w:t>.</w:t>
      </w:r>
    </w:p>
    <w:p w:rsidR="009F5CCE" w:rsidRPr="00DA07C8" w:rsidRDefault="009F5CCE" w:rsidP="00DD2ABA">
      <w:pPr>
        <w:numPr>
          <w:ilvl w:val="0"/>
          <w:numId w:val="9"/>
        </w:numPr>
        <w:spacing w:before="240" w:line="360" w:lineRule="auto"/>
        <w:contextualSpacing/>
        <w:jc w:val="both"/>
        <w:rPr>
          <w:rFonts w:ascii="ITC Avant Garde" w:eastAsia="Times New Roman" w:hAnsi="ITC Avant Garde"/>
          <w:bCs/>
          <w:color w:val="000000"/>
          <w:lang w:eastAsia="es-MX"/>
        </w:rPr>
      </w:pPr>
      <w:r w:rsidRPr="00DA07C8">
        <w:rPr>
          <w:rFonts w:ascii="ITC Avant Garde" w:hAnsi="ITC Avant Garde"/>
        </w:rPr>
        <w:t xml:space="preserve">En cuanto al cuestionamiento de </w:t>
      </w:r>
      <w:r w:rsidR="00A55D98" w:rsidRPr="00DA07C8">
        <w:rPr>
          <w:rFonts w:ascii="ITC Avant Garde" w:hAnsi="ITC Avant Garde"/>
          <w:b/>
        </w:rPr>
        <w:t>L</w:t>
      </w:r>
      <w:r w:rsidR="001522EF" w:rsidRPr="00DA07C8">
        <w:rPr>
          <w:rFonts w:ascii="ITC Avant Garde" w:hAnsi="ITC Avant Garde"/>
          <w:b/>
        </w:rPr>
        <w:t>OS</w:t>
      </w:r>
      <w:r w:rsidR="00A55D98" w:rsidRPr="00DA07C8">
        <w:rPr>
          <w:rFonts w:ascii="ITC Avant Garde" w:hAnsi="ITC Avant Garde"/>
          <w:b/>
        </w:rPr>
        <w:t xml:space="preserve"> VERIFICADOR</w:t>
      </w:r>
      <w:r w:rsidR="001522EF" w:rsidRPr="00DA07C8">
        <w:rPr>
          <w:rFonts w:ascii="ITC Avant Garde" w:hAnsi="ITC Avant Garde"/>
          <w:b/>
        </w:rPr>
        <w:t>ES</w:t>
      </w:r>
      <w:r w:rsidRPr="00DA07C8">
        <w:rPr>
          <w:rFonts w:ascii="ITC Avant Garde" w:hAnsi="ITC Avant Garde"/>
        </w:rPr>
        <w:t xml:space="preserve"> respecto a que si contaba con concesión o permiso, para el uso de la frecuencia </w:t>
      </w:r>
      <w:r w:rsidR="00904600" w:rsidRPr="00DA07C8">
        <w:rPr>
          <w:rFonts w:ascii="ITC Avant Garde" w:hAnsi="ITC Avant Garde"/>
          <w:b/>
        </w:rPr>
        <w:t>96.3</w:t>
      </w:r>
      <w:r w:rsidRPr="00DA07C8">
        <w:rPr>
          <w:rFonts w:ascii="ITC Avant Garde" w:hAnsi="ITC Avant Garde"/>
          <w:b/>
        </w:rPr>
        <w:t xml:space="preserve"> </w:t>
      </w:r>
      <w:r w:rsidR="00706CF5" w:rsidRPr="00DA07C8">
        <w:rPr>
          <w:rFonts w:ascii="ITC Avant Garde" w:hAnsi="ITC Avant Garde"/>
          <w:b/>
        </w:rPr>
        <w:t>MHz</w:t>
      </w:r>
      <w:r w:rsidRPr="00DA07C8">
        <w:rPr>
          <w:rFonts w:ascii="ITC Avant Garde" w:hAnsi="ITC Avant Garde"/>
        </w:rPr>
        <w:t xml:space="preserve"> en la banda de </w:t>
      </w:r>
      <w:r w:rsidRPr="00DA07C8">
        <w:rPr>
          <w:rFonts w:ascii="ITC Avant Garde" w:hAnsi="ITC Avant Garde"/>
          <w:b/>
        </w:rPr>
        <w:t>FM</w:t>
      </w:r>
      <w:r w:rsidRPr="00DA07C8">
        <w:rPr>
          <w:rFonts w:ascii="ITC Avant Garde" w:hAnsi="ITC Avant Garde"/>
        </w:rPr>
        <w:t xml:space="preserve">, la persona que atendió la diligencia </w:t>
      </w:r>
      <w:r w:rsidR="001522EF" w:rsidRPr="00DA07C8">
        <w:rPr>
          <w:rFonts w:ascii="ITC Avant Garde" w:hAnsi="ITC Avant Garde"/>
        </w:rPr>
        <w:t>dijo no saber</w:t>
      </w:r>
      <w:r w:rsidRPr="00DA07C8">
        <w:rPr>
          <w:rFonts w:ascii="ITC Avant Garde" w:hAnsi="ITC Avant Garde"/>
        </w:rPr>
        <w:t>.</w:t>
      </w:r>
    </w:p>
    <w:p w:rsidR="00307BDE" w:rsidRPr="00DA07C8" w:rsidRDefault="00307BDE" w:rsidP="00DD2ABA">
      <w:pPr>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Por tanto, se acredita </w:t>
      </w:r>
      <w:r w:rsidRPr="00DA07C8">
        <w:rPr>
          <w:rFonts w:ascii="ITC Avant Garde" w:hAnsi="ITC Avant Garde"/>
        </w:rPr>
        <w:t>la infracción al artículo</w:t>
      </w:r>
      <w:r w:rsidRPr="00DA07C8">
        <w:rPr>
          <w:rFonts w:ascii="ITC Avant Garde" w:hAnsi="ITC Avant Garde"/>
          <w:bCs/>
        </w:rPr>
        <w:t xml:space="preserve"> 66 en relación con el 75, de la </w:t>
      </w:r>
      <w:proofErr w:type="spellStart"/>
      <w:r w:rsidRPr="00DA07C8">
        <w:rPr>
          <w:rFonts w:ascii="ITC Avant Garde" w:hAnsi="ITC Avant Garde"/>
          <w:b/>
          <w:bCs/>
        </w:rPr>
        <w:t>LFTyR</w:t>
      </w:r>
      <w:proofErr w:type="spellEnd"/>
      <w:r w:rsidRPr="00DA07C8">
        <w:rPr>
          <w:rFonts w:ascii="ITC Avant Garde" w:hAnsi="ITC Avant Garde"/>
          <w:b/>
          <w:bCs/>
        </w:rPr>
        <w:t xml:space="preserve">, </w:t>
      </w:r>
      <w:r w:rsidRPr="00DA07C8">
        <w:rPr>
          <w:rFonts w:ascii="ITC Avant Garde" w:hAnsi="ITC Avant Garde"/>
          <w:bCs/>
        </w:rPr>
        <w:t>toda vez que</w:t>
      </w:r>
      <w:r w:rsidRPr="00DA07C8">
        <w:rPr>
          <w:rFonts w:ascii="ITC Avant Garde" w:eastAsia="Times New Roman" w:hAnsi="ITC Avant Garde"/>
          <w:bCs/>
          <w:color w:val="000000"/>
          <w:lang w:eastAsia="es-MX"/>
        </w:rPr>
        <w:t xml:space="preserve"> al momento de llevarse a cabo la visita de inspección-verificación, se detectó que en el inmueble visitado, se prestaba el servicio de radiodifusión a través del uso de la frecuencia </w:t>
      </w:r>
      <w:r w:rsidR="00904600" w:rsidRPr="00DA07C8">
        <w:rPr>
          <w:rFonts w:ascii="ITC Avant Garde" w:eastAsia="Times New Roman" w:hAnsi="ITC Avant Garde"/>
          <w:b/>
          <w:bCs/>
          <w:color w:val="000000"/>
          <w:lang w:eastAsia="es-MX"/>
        </w:rPr>
        <w:t>96.3</w:t>
      </w:r>
      <w:r w:rsidR="009F5CCE" w:rsidRPr="00DA07C8">
        <w:rPr>
          <w:rFonts w:ascii="ITC Avant Garde" w:eastAsia="Times New Roman" w:hAnsi="ITC Avant Garde"/>
          <w:b/>
          <w:bCs/>
          <w:color w:val="000000"/>
          <w:lang w:eastAsia="es-MX"/>
        </w:rPr>
        <w:t xml:space="preserve"> </w:t>
      </w:r>
      <w:r w:rsidR="00706CF5" w:rsidRPr="00DA07C8">
        <w:rPr>
          <w:rFonts w:ascii="ITC Avant Garde" w:eastAsia="Times New Roman" w:hAnsi="ITC Avant Garde"/>
          <w:b/>
          <w:bCs/>
          <w:color w:val="000000"/>
          <w:lang w:eastAsia="es-MX"/>
        </w:rPr>
        <w:t>MHz</w:t>
      </w:r>
      <w:r w:rsidR="009F5CCE" w:rsidRPr="00DA07C8">
        <w:rPr>
          <w:rFonts w:ascii="ITC Avant Garde" w:eastAsia="Times New Roman" w:hAnsi="ITC Avant Garde"/>
          <w:bCs/>
          <w:color w:val="000000"/>
          <w:lang w:eastAsia="es-MX"/>
        </w:rPr>
        <w:t xml:space="preserve"> de </w:t>
      </w:r>
      <w:r w:rsidR="009F5CCE" w:rsidRPr="00DA07C8">
        <w:rPr>
          <w:rFonts w:ascii="ITC Avant Garde" w:eastAsia="Times New Roman" w:hAnsi="ITC Avant Garde"/>
          <w:b/>
          <w:bCs/>
          <w:color w:val="000000"/>
          <w:lang w:eastAsia="es-MX"/>
        </w:rPr>
        <w:t>FM</w:t>
      </w:r>
      <w:r w:rsidR="009F7D96" w:rsidRPr="00DA07C8">
        <w:rPr>
          <w:rFonts w:ascii="ITC Avant Garde" w:eastAsia="Times New Roman" w:hAnsi="ITC Avant Garde"/>
          <w:b/>
          <w:bCs/>
          <w:color w:val="000000"/>
          <w:lang w:eastAsia="es-MX"/>
        </w:rPr>
        <w:t>,</w:t>
      </w:r>
      <w:r w:rsidRPr="00DA07C8">
        <w:rPr>
          <w:rFonts w:ascii="ITC Avant Garde" w:eastAsia="Times New Roman" w:hAnsi="ITC Avant Garde"/>
          <w:bCs/>
          <w:color w:val="000000"/>
          <w:lang w:eastAsia="es-MX"/>
        </w:rPr>
        <w:t xml:space="preserve"> sin contar con la respectiva concesión, permiso o autorización emitida por autoridad competente.</w:t>
      </w:r>
    </w:p>
    <w:p w:rsidR="00FC0B8C" w:rsidRPr="00DA07C8" w:rsidRDefault="00FC0B8C" w:rsidP="00DD2ABA">
      <w:pPr>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
          <w:lang w:eastAsia="es-MX"/>
        </w:rPr>
        <w:t xml:space="preserve">B) </w:t>
      </w:r>
      <w:r w:rsidRPr="00DA07C8">
        <w:rPr>
          <w:rFonts w:ascii="ITC Avant Garde" w:hAnsi="ITC Avant Garde"/>
          <w:b/>
          <w:bCs/>
          <w:u w:val="single"/>
        </w:rPr>
        <w:t xml:space="preserve">Artículo 305 de la </w:t>
      </w:r>
      <w:proofErr w:type="spellStart"/>
      <w:r w:rsidRPr="00DA07C8">
        <w:rPr>
          <w:rFonts w:ascii="ITC Avant Garde" w:hAnsi="ITC Avant Garde"/>
          <w:b/>
          <w:bCs/>
          <w:u w:val="single"/>
        </w:rPr>
        <w:t>LFTyR</w:t>
      </w:r>
      <w:proofErr w:type="spellEnd"/>
      <w:r w:rsidRPr="00DA07C8">
        <w:rPr>
          <w:rFonts w:ascii="ITC Avant Garde" w:hAnsi="ITC Avant Garde"/>
          <w:b/>
          <w:bCs/>
          <w:u w:val="single"/>
        </w:rPr>
        <w:t>.</w:t>
      </w:r>
    </w:p>
    <w:p w:rsidR="00307BDE" w:rsidRPr="00DA07C8" w:rsidRDefault="00307BDE" w:rsidP="00DD2ABA">
      <w:pPr>
        <w:spacing w:before="240" w:line="360" w:lineRule="auto"/>
        <w:jc w:val="both"/>
        <w:rPr>
          <w:rFonts w:ascii="ITC Avant Garde" w:eastAsia="Times New Roman" w:hAnsi="ITC Avant Garde"/>
          <w:bCs/>
          <w:color w:val="000000"/>
          <w:u w:val="single"/>
          <w:lang w:eastAsia="es-MX"/>
        </w:rPr>
      </w:pPr>
      <w:r w:rsidRPr="00DA07C8">
        <w:rPr>
          <w:rFonts w:ascii="ITC Avant Garde" w:hAnsi="ITC Avant Garde"/>
        </w:rPr>
        <w:t xml:space="preserve">En lo que respecta al artículo 305 de la </w:t>
      </w:r>
      <w:proofErr w:type="spellStart"/>
      <w:r w:rsidRPr="00DA07C8">
        <w:rPr>
          <w:rFonts w:ascii="ITC Avant Garde" w:hAnsi="ITC Avant Garde"/>
          <w:b/>
        </w:rPr>
        <w:t>LFTyR</w:t>
      </w:r>
      <w:proofErr w:type="spellEnd"/>
      <w:r w:rsidRPr="00DA07C8">
        <w:rPr>
          <w:rFonts w:ascii="ITC Avant Garde" w:hAnsi="ITC Avant Garde"/>
          <w:b/>
        </w:rPr>
        <w:t>,</w:t>
      </w:r>
      <w:r w:rsidRPr="00DA07C8">
        <w:rPr>
          <w:rFonts w:ascii="ITC Avant Garde" w:hAnsi="ITC Avant Garde"/>
        </w:rPr>
        <w:t xml:space="preserve"> dicha disposición establece que </w:t>
      </w:r>
      <w:r w:rsidRPr="00DA07C8">
        <w:rPr>
          <w:rFonts w:ascii="ITC Avant Garde" w:eastAsia="Times New Roman" w:hAnsi="ITC Avant Garde"/>
          <w:bCs/>
          <w:color w:val="000000"/>
          <w:lang w:eastAsia="es-MX"/>
        </w:rPr>
        <w:t>“L</w:t>
      </w:r>
      <w:r w:rsidRPr="00DA07C8">
        <w:rPr>
          <w:rFonts w:ascii="ITC Avant Garde" w:eastAsia="Times New Roman" w:hAnsi="ITC Avant Garde"/>
          <w:bCs/>
          <w:color w:val="000000"/>
          <w:u w:val="single"/>
          <w:lang w:eastAsia="es-MX"/>
        </w:rPr>
        <w:t xml:space="preserve">as personas que presten servicios de radiodifusión, sin contar con concesión o </w:t>
      </w:r>
      <w:r w:rsidRPr="00DA07C8">
        <w:rPr>
          <w:rFonts w:ascii="ITC Avant Garde" w:eastAsia="Times New Roman" w:hAnsi="ITC Avant Garde"/>
          <w:bCs/>
          <w:color w:val="000000"/>
          <w:u w:val="single"/>
          <w:lang w:eastAsia="es-MX"/>
        </w:rPr>
        <w:lastRenderedPageBreak/>
        <w:t>autorización</w:t>
      </w:r>
      <w:r w:rsidRPr="00DA07C8">
        <w:rPr>
          <w:rFonts w:ascii="ITC Avant Garde" w:eastAsia="Times New Roman" w:hAnsi="ITC Avant Garde"/>
          <w:bCs/>
          <w:color w:val="000000"/>
          <w:lang w:eastAsia="es-MX"/>
        </w:rPr>
        <w:t xml:space="preserve">, o que por cualquier otro medio invadan u obstruyan las vías generales de comunicación, </w:t>
      </w:r>
      <w:r w:rsidRPr="00DA07C8">
        <w:rPr>
          <w:rFonts w:ascii="ITC Avant Garde" w:eastAsia="Times New Roman" w:hAnsi="ITC Avant Garde"/>
          <w:bCs/>
          <w:color w:val="000000"/>
          <w:u w:val="single"/>
          <w:lang w:eastAsia="es-MX"/>
        </w:rPr>
        <w:t>perderán en beneficio de la Nación los bienes, instalaciones y equipos empleados en la comisión de dichas infracciones”.</w:t>
      </w:r>
    </w:p>
    <w:p w:rsidR="00370DB4" w:rsidRPr="00DA07C8" w:rsidRDefault="00370DB4" w:rsidP="00DD2ABA">
      <w:pPr>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En efecto, el espectro radioeléctrico constituye un bien de uso común que </w:t>
      </w:r>
      <w:r w:rsidR="00307BDE" w:rsidRPr="00DA07C8">
        <w:rPr>
          <w:rFonts w:ascii="ITC Avant Garde" w:eastAsia="Times New Roman" w:hAnsi="ITC Avant Garde"/>
          <w:bCs/>
          <w:color w:val="000000"/>
          <w:lang w:eastAsia="es-MX"/>
        </w:rPr>
        <w:t xml:space="preserve">como tal </w:t>
      </w:r>
      <w:r w:rsidRPr="00DA07C8">
        <w:rPr>
          <w:rFonts w:ascii="ITC Avant Garde" w:eastAsia="Times New Roman" w:hAnsi="ITC Avant Garde"/>
          <w:bCs/>
          <w:color w:val="000000"/>
          <w:lang w:eastAsia="es-MX"/>
        </w:rPr>
        <w:t>está sujeto al régimen de dominio público de la Federación, pudiendo hacer uso de él todos los habitantes de la República Mexicana, con las restricciones establecidas en las leyes y reglamentos administrativos aplicables, pero para su aprovechamiento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w:t>
      </w:r>
    </w:p>
    <w:p w:rsidR="009F5CCE" w:rsidRPr="00DA07C8" w:rsidRDefault="009F5CCE" w:rsidP="00DD2ABA">
      <w:pPr>
        <w:spacing w:before="240" w:line="360" w:lineRule="auto"/>
        <w:jc w:val="both"/>
        <w:rPr>
          <w:rFonts w:ascii="ITC Avant Garde" w:hAnsi="ITC Avant Garde"/>
        </w:rPr>
      </w:pPr>
      <w:r w:rsidRPr="00DA07C8">
        <w:rPr>
          <w:rFonts w:ascii="ITC Avant Garde" w:hAnsi="ITC Avant Garde"/>
          <w:lang w:val="es-ES_tradnl"/>
        </w:rPr>
        <w:t xml:space="preserve">Al respecto, </w:t>
      </w:r>
      <w:r w:rsidR="00307BDE" w:rsidRPr="00DA07C8">
        <w:rPr>
          <w:rFonts w:ascii="ITC Avant Garde" w:hAnsi="ITC Avant Garde"/>
          <w:lang w:val="es-ES_tradnl"/>
        </w:rPr>
        <w:t>durante la diligencia de inspección-verificación,</w:t>
      </w:r>
      <w:r w:rsidR="00307BDE" w:rsidRPr="00DA07C8">
        <w:rPr>
          <w:rFonts w:ascii="ITC Avant Garde" w:hAnsi="ITC Avant Garde"/>
          <w:b/>
        </w:rPr>
        <w:t xml:space="preserve"> </w:t>
      </w:r>
      <w:r w:rsidR="00307BDE" w:rsidRPr="00DA07C8">
        <w:rPr>
          <w:rFonts w:ascii="ITC Avant Garde" w:eastAsia="Times New Roman" w:hAnsi="ITC Avant Garde"/>
          <w:b/>
          <w:bCs/>
          <w:color w:val="000000"/>
          <w:lang w:eastAsia="es-MX"/>
        </w:rPr>
        <w:t>LOS VERIFICADORES</w:t>
      </w:r>
      <w:r w:rsidR="00307BDE" w:rsidRPr="00DA07C8">
        <w:rPr>
          <w:rFonts w:ascii="ITC Avant Garde" w:hAnsi="ITC Avant Garde"/>
        </w:rPr>
        <w:t xml:space="preserve">, </w:t>
      </w:r>
      <w:r w:rsidRPr="00DA07C8">
        <w:rPr>
          <w:rFonts w:ascii="ITC Avant Garde" w:hAnsi="ITC Avant Garde"/>
        </w:rPr>
        <w:t>realiz</w:t>
      </w:r>
      <w:r w:rsidR="001522EF" w:rsidRPr="00DA07C8">
        <w:rPr>
          <w:rFonts w:ascii="ITC Avant Garde" w:hAnsi="ITC Avant Garde"/>
        </w:rPr>
        <w:t xml:space="preserve">aron </w:t>
      </w:r>
      <w:r w:rsidRPr="00DA07C8">
        <w:rPr>
          <w:rFonts w:ascii="ITC Avant Garde" w:hAnsi="ITC Avant Garde"/>
        </w:rPr>
        <w:t xml:space="preserve">el monitoreo de la radiofrecuencia en FM y </w:t>
      </w:r>
      <w:r w:rsidR="001522EF" w:rsidRPr="00DA07C8">
        <w:rPr>
          <w:rFonts w:ascii="ITC Avant Garde" w:hAnsi="ITC Avant Garde"/>
        </w:rPr>
        <w:t xml:space="preserve">corroboraron </w:t>
      </w:r>
      <w:r w:rsidRPr="00DA07C8">
        <w:rPr>
          <w:rFonts w:ascii="ITC Avant Garde" w:hAnsi="ITC Avant Garde"/>
        </w:rPr>
        <w:t xml:space="preserve">que la frecuencia </w:t>
      </w:r>
      <w:r w:rsidR="00904600" w:rsidRPr="00DA07C8">
        <w:rPr>
          <w:rFonts w:ascii="ITC Avant Garde" w:hAnsi="ITC Avant Garde"/>
          <w:b/>
        </w:rPr>
        <w:t>96.3</w:t>
      </w:r>
      <w:r w:rsidRPr="00DA07C8">
        <w:rPr>
          <w:rFonts w:ascii="ITC Avant Garde" w:hAnsi="ITC Avant Garde"/>
          <w:b/>
        </w:rPr>
        <w:t xml:space="preserve"> </w:t>
      </w:r>
      <w:r w:rsidR="00706CF5" w:rsidRPr="00DA07C8">
        <w:rPr>
          <w:rFonts w:ascii="ITC Avant Garde" w:hAnsi="ITC Avant Garde"/>
          <w:b/>
        </w:rPr>
        <w:t>MHz</w:t>
      </w:r>
      <w:r w:rsidRPr="00DA07C8">
        <w:rPr>
          <w:rFonts w:ascii="ITC Avant Garde" w:hAnsi="ITC Avant Garde"/>
        </w:rPr>
        <w:t xml:space="preserve"> estaba siendo utilizada.</w:t>
      </w:r>
      <w:r w:rsidRPr="00DA07C8">
        <w:rPr>
          <w:rFonts w:ascii="ITC Avant Garde" w:hAnsi="ITC Avant Garde"/>
          <w:vertAlign w:val="superscript"/>
        </w:rPr>
        <w:footnoteReference w:id="2"/>
      </w:r>
      <w:r w:rsidRPr="00DA07C8">
        <w:rPr>
          <w:rFonts w:ascii="ITC Avant Garde" w:hAnsi="ITC Avant Garde"/>
        </w:rPr>
        <w:t xml:space="preserve"> </w:t>
      </w:r>
    </w:p>
    <w:p w:rsidR="00307BDE" w:rsidRPr="00DA07C8" w:rsidRDefault="00307BDE" w:rsidP="00DD2ABA">
      <w:pPr>
        <w:spacing w:before="240" w:line="360" w:lineRule="auto"/>
        <w:jc w:val="both"/>
        <w:rPr>
          <w:rFonts w:ascii="ITC Avant Garde" w:hAnsi="ITC Avant Garde"/>
        </w:rPr>
      </w:pPr>
      <w:r w:rsidRPr="00DA07C8">
        <w:rPr>
          <w:rFonts w:ascii="ITC Avant Garde" w:hAnsi="ITC Avant Garde"/>
        </w:rPr>
        <w:t>Asimismo, se corroboró que</w:t>
      </w:r>
      <w:r w:rsidR="00483958" w:rsidRPr="00DA07C8">
        <w:rPr>
          <w:rFonts w:ascii="ITC Avant Garde" w:hAnsi="ITC Avant Garde"/>
        </w:rPr>
        <w:t xml:space="preserve"> el</w:t>
      </w:r>
      <w:r w:rsidRPr="00DA07C8">
        <w:rPr>
          <w:rFonts w:ascii="ITC Avant Garde" w:hAnsi="ITC Avant Garde"/>
        </w:rPr>
        <w:t xml:space="preserve"> </w:t>
      </w:r>
      <w:r w:rsidR="00680F0B" w:rsidRPr="00DA07C8">
        <w:rPr>
          <w:rFonts w:ascii="ITC Avant Garde" w:hAnsi="ITC Avant Garde"/>
          <w:b/>
        </w:rPr>
        <w:t>PRESUNTO RESPONSABLE</w:t>
      </w:r>
      <w:r w:rsidRPr="00DA07C8">
        <w:rPr>
          <w:rFonts w:ascii="ITC Avant Garde" w:hAnsi="ITC Avant Garde"/>
        </w:rPr>
        <w:t xml:space="preserve"> se encontraba prestando el servicio de radiodifusión sin contar con el título de concesión, permiso o autorización respectivos. En consecuencia, se </w:t>
      </w:r>
      <w:r w:rsidRPr="00DA07C8">
        <w:rPr>
          <w:rFonts w:ascii="ITC Avant Garde" w:hAnsi="ITC Avant Garde"/>
          <w:bCs/>
        </w:rPr>
        <w:t xml:space="preserve">actualiza la hipótesis normativa prevista en el artículo 305, de la </w:t>
      </w:r>
      <w:proofErr w:type="spellStart"/>
      <w:r w:rsidRPr="00DA07C8">
        <w:rPr>
          <w:rFonts w:ascii="ITC Avant Garde" w:hAnsi="ITC Avant Garde"/>
          <w:b/>
          <w:bCs/>
        </w:rPr>
        <w:t>LFTyR</w:t>
      </w:r>
      <w:proofErr w:type="spellEnd"/>
      <w:r w:rsidRPr="00DA07C8">
        <w:rPr>
          <w:rFonts w:ascii="ITC Avant Garde" w:hAnsi="ITC Avant Garde"/>
          <w:bCs/>
        </w:rPr>
        <w:t>.</w:t>
      </w:r>
    </w:p>
    <w:p w:rsidR="00143C98" w:rsidRPr="00DA07C8" w:rsidRDefault="00143C98" w:rsidP="00DD2ABA">
      <w:pPr>
        <w:pStyle w:val="Textoindependiente"/>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Ahora bien, en el dictamen remitido por la </w:t>
      </w:r>
      <w:r w:rsidRPr="00DA07C8">
        <w:rPr>
          <w:rFonts w:ascii="ITC Avant Garde" w:eastAsia="Times New Roman" w:hAnsi="ITC Avant Garde"/>
          <w:b/>
          <w:bCs/>
          <w:color w:val="000000"/>
          <w:lang w:eastAsia="es-MX"/>
        </w:rPr>
        <w:t>DGV</w:t>
      </w:r>
      <w:r w:rsidRPr="00DA07C8">
        <w:rPr>
          <w:rFonts w:ascii="ITC Avant Garde" w:eastAsia="Times New Roman" w:hAnsi="ITC Avant Garde"/>
          <w:bCs/>
          <w:color w:val="000000"/>
          <w:lang w:eastAsia="es-MX"/>
        </w:rPr>
        <w:t xml:space="preserve"> se consideró que el </w:t>
      </w:r>
      <w:r w:rsidRPr="00DA07C8">
        <w:rPr>
          <w:rFonts w:ascii="ITC Avant Garde" w:hAnsi="ITC Avant Garde"/>
          <w:b/>
        </w:rPr>
        <w:t>PRESUNTO RESPONSABLE</w:t>
      </w:r>
      <w:r w:rsidRPr="00DA07C8">
        <w:rPr>
          <w:rFonts w:ascii="ITC Avant Garde" w:eastAsia="Times New Roman" w:hAnsi="ITC Avant Garde"/>
          <w:b/>
          <w:bCs/>
          <w:color w:val="000000"/>
          <w:lang w:eastAsia="es-MX"/>
        </w:rPr>
        <w:t xml:space="preserve"> </w:t>
      </w:r>
      <w:r w:rsidRPr="00DA07C8">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Pr="00DA07C8">
        <w:rPr>
          <w:rFonts w:ascii="ITC Avant Garde" w:hAnsi="ITC Avant Garde"/>
          <w:b/>
        </w:rPr>
        <w:t xml:space="preserve">96.3 </w:t>
      </w:r>
      <w:r w:rsidR="00706CF5" w:rsidRPr="00DA07C8">
        <w:rPr>
          <w:rFonts w:ascii="ITC Avant Garde" w:hAnsi="ITC Avant Garde" w:cs="Arial"/>
          <w:b/>
        </w:rPr>
        <w:t>MHz</w:t>
      </w:r>
      <w:r w:rsidRPr="00DA07C8">
        <w:rPr>
          <w:rFonts w:ascii="ITC Avant Garde" w:eastAsia="Times New Roman" w:hAnsi="ITC Avant Garde"/>
          <w:bCs/>
          <w:color w:val="000000"/>
          <w:lang w:eastAsia="es-MX"/>
        </w:rPr>
        <w:t xml:space="preserve">, sin contar con la concesión o permiso otorgado por la autoridad competente y en consecuencia el Titular de la Unidad de Cumplimiento inició el procedimiento de </w:t>
      </w:r>
      <w:r w:rsidRPr="00DA07C8">
        <w:rPr>
          <w:rFonts w:ascii="ITC Avant Garde" w:eastAsia="Times New Roman" w:hAnsi="ITC Avant Garde"/>
          <w:bCs/>
          <w:color w:val="000000"/>
          <w:lang w:eastAsia="es-MX"/>
        </w:rPr>
        <w:lastRenderedPageBreak/>
        <w:t xml:space="preserve">imposición de sanción respectivo, mismo que se procede a resolver por </w:t>
      </w:r>
      <w:r w:rsidR="00BB27DF" w:rsidRPr="00DA07C8">
        <w:rPr>
          <w:rFonts w:ascii="ITC Avant Garde" w:eastAsia="Times New Roman" w:hAnsi="ITC Avant Garde"/>
          <w:bCs/>
          <w:color w:val="000000"/>
          <w:lang w:eastAsia="es-MX"/>
        </w:rPr>
        <w:t>e</w:t>
      </w:r>
      <w:r w:rsidRPr="00DA07C8">
        <w:rPr>
          <w:rFonts w:ascii="ITC Avant Garde" w:eastAsia="Times New Roman" w:hAnsi="ITC Avant Garde"/>
          <w:bCs/>
          <w:color w:val="000000"/>
          <w:lang w:eastAsia="es-MX"/>
        </w:rPr>
        <w:t>ste Órgano Colegiado.</w:t>
      </w:r>
    </w:p>
    <w:p w:rsidR="008B1A29" w:rsidRPr="00DA07C8" w:rsidRDefault="008B1A29" w:rsidP="00DD2ABA">
      <w:pPr>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Lo anterior considerando que</w:t>
      </w:r>
      <w:r w:rsidRPr="00DA07C8" w:rsidDel="00913BDC">
        <w:rPr>
          <w:rFonts w:ascii="ITC Avant Garde" w:eastAsia="Times New Roman" w:hAnsi="ITC Avant Garde"/>
          <w:bCs/>
          <w:color w:val="000000"/>
          <w:lang w:eastAsia="es-MX"/>
        </w:rPr>
        <w:t xml:space="preserve"> </w:t>
      </w:r>
      <w:r w:rsidRPr="00DA07C8">
        <w:rPr>
          <w:rFonts w:ascii="ITC Avant Garde" w:eastAsia="Times New Roman" w:hAnsi="ITC Avant Garde"/>
          <w:bCs/>
          <w:color w:val="000000"/>
          <w:lang w:eastAsia="es-MX"/>
        </w:rPr>
        <w:t xml:space="preserve">de conformidad con los artículos 15, fracción XXX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xml:space="preserve"> y 41 en relación con el 44 fracción I, y 6, fracción XVII del </w:t>
      </w:r>
      <w:r w:rsidRPr="00DA07C8">
        <w:rPr>
          <w:rFonts w:ascii="ITC Avant Garde" w:eastAsia="Times New Roman" w:hAnsi="ITC Avant Garde"/>
          <w:b/>
          <w:bCs/>
          <w:color w:val="000000"/>
          <w:lang w:eastAsia="es-MX"/>
        </w:rPr>
        <w:t>ESTATUTO</w:t>
      </w:r>
      <w:r w:rsidRPr="00DA07C8">
        <w:rPr>
          <w:rFonts w:ascii="ITC Avant Garde" w:eastAsia="Times New Roman" w:hAnsi="ITC Avant Garde"/>
          <w:bCs/>
          <w:color w:val="000000"/>
          <w:lang w:eastAsia="es-MX"/>
        </w:rPr>
        <w:t>, el Titular de la Unidad de Cumplimiento tiene facultad para sustanciar procedimientos administrativos sancionatorios y el Pleno del</w:t>
      </w:r>
      <w:r w:rsidRPr="00DA07C8">
        <w:rPr>
          <w:rFonts w:ascii="ITC Avant Garde" w:eastAsia="Times New Roman" w:hAnsi="ITC Avant Garde"/>
          <w:b/>
          <w:bCs/>
          <w:color w:val="000000"/>
          <w:lang w:eastAsia="es-MX"/>
        </w:rPr>
        <w:t xml:space="preserve"> </w:t>
      </w:r>
      <w:r w:rsidRPr="00DA07C8">
        <w:rPr>
          <w:rFonts w:ascii="ITC Avant Garde" w:eastAsia="Times New Roman" w:hAnsi="ITC Avant Garde"/>
          <w:bCs/>
          <w:color w:val="000000"/>
          <w:lang w:eastAsia="es-MX"/>
        </w:rPr>
        <w:t>Instituto se encuentra facultado para imponer las sanciones respectivas y declarar la pérdida de los bienes, instalaciones y equipos a favor de la Nación, por el incumplimiento e infracción a las disposiciones legales, reglamentarias y administrativas en materia de telecomunicaciones y radiodifusión.</w:t>
      </w:r>
    </w:p>
    <w:p w:rsidR="008B1A29" w:rsidRPr="00DA07C8" w:rsidRDefault="008B1A29" w:rsidP="00DD2ABA">
      <w:pPr>
        <w:pStyle w:val="Textoindependiente"/>
        <w:tabs>
          <w:tab w:val="left" w:pos="851"/>
        </w:tabs>
        <w:spacing w:before="240" w:after="200" w:line="360" w:lineRule="auto"/>
        <w:jc w:val="both"/>
        <w:rPr>
          <w:rFonts w:ascii="ITC Avant Garde" w:hAnsi="ITC Avant Garde"/>
          <w:b/>
          <w:color w:val="000000"/>
        </w:rPr>
      </w:pPr>
      <w:r w:rsidRPr="00DA07C8">
        <w:rPr>
          <w:rFonts w:ascii="ITC Avant Garde" w:eastAsia="Times New Roman" w:hAnsi="ITC Avant Garde"/>
          <w:b/>
          <w:bCs/>
          <w:color w:val="000000"/>
          <w:lang w:eastAsia="es-MX"/>
        </w:rPr>
        <w:t xml:space="preserve">CUARTO. </w:t>
      </w:r>
      <w:r w:rsidRPr="00DA07C8">
        <w:rPr>
          <w:rFonts w:ascii="ITC Avant Garde" w:eastAsia="Times New Roman" w:hAnsi="ITC Avant Garde"/>
          <w:b/>
          <w:bCs/>
          <w:smallCaps/>
          <w:color w:val="000000"/>
          <w:lang w:eastAsia="es-MX"/>
        </w:rPr>
        <w:t>MANIFESTACIONES Y PRUEBAS.</w:t>
      </w:r>
    </w:p>
    <w:p w:rsidR="0028771A" w:rsidRPr="00DA07C8" w:rsidRDefault="0028771A" w:rsidP="00DD2ABA">
      <w:pPr>
        <w:pStyle w:val="Textoindependiente"/>
        <w:spacing w:before="240" w:after="200" w:line="360" w:lineRule="auto"/>
        <w:jc w:val="both"/>
        <w:rPr>
          <w:rFonts w:ascii="ITC Avant Garde" w:eastAsia="Times New Roman" w:hAnsi="ITC Avant Garde"/>
          <w:bCs/>
          <w:lang w:eastAsia="es-MX"/>
        </w:rPr>
      </w:pPr>
      <w:r w:rsidRPr="00DA07C8">
        <w:rPr>
          <w:rFonts w:ascii="ITC Avant Garde" w:eastAsia="Times New Roman" w:hAnsi="ITC Avant Garde"/>
          <w:bCs/>
          <w:lang w:eastAsia="es-MX"/>
        </w:rPr>
        <w:t xml:space="preserve">La </w:t>
      </w:r>
      <w:r w:rsidRPr="00DA07C8">
        <w:rPr>
          <w:rFonts w:ascii="ITC Avant Garde" w:eastAsia="Times New Roman" w:hAnsi="ITC Avant Garde"/>
          <w:b/>
          <w:bCs/>
          <w:lang w:eastAsia="es-MX"/>
        </w:rPr>
        <w:t>DGV</w:t>
      </w:r>
      <w:r w:rsidRPr="00DA07C8">
        <w:rPr>
          <w:rFonts w:ascii="ITC Avant Garde" w:eastAsia="Times New Roman" w:hAnsi="ITC Avant Garde"/>
          <w:bCs/>
          <w:lang w:eastAsia="es-MX"/>
        </w:rPr>
        <w:t xml:space="preserve"> </w:t>
      </w:r>
      <w:r w:rsidR="008B1A29" w:rsidRPr="00DA07C8">
        <w:rPr>
          <w:rFonts w:ascii="ITC Avant Garde" w:eastAsia="Times New Roman" w:hAnsi="ITC Avant Garde"/>
          <w:bCs/>
          <w:lang w:eastAsia="es-MX"/>
        </w:rPr>
        <w:t xml:space="preserve">remitió al Titular de la Unidad de Cumplimiento </w:t>
      </w:r>
      <w:r w:rsidRPr="00DA07C8">
        <w:rPr>
          <w:rFonts w:ascii="ITC Avant Garde" w:eastAsia="Times New Roman" w:hAnsi="ITC Avant Garde"/>
          <w:bCs/>
          <w:lang w:eastAsia="es-MX"/>
        </w:rPr>
        <w:t xml:space="preserve">de este Instituto por oficio </w:t>
      </w:r>
      <w:r w:rsidRPr="00DA07C8">
        <w:rPr>
          <w:rFonts w:ascii="ITC Avant Garde" w:eastAsia="Times New Roman" w:hAnsi="ITC Avant Garde"/>
          <w:b/>
          <w:bCs/>
          <w:lang w:eastAsia="es-MX"/>
        </w:rPr>
        <w:t>IFT/225/UC/DG-VER/</w:t>
      </w:r>
      <w:r w:rsidR="002B6B51" w:rsidRPr="00DA07C8">
        <w:rPr>
          <w:rFonts w:ascii="ITC Avant Garde" w:eastAsia="Times New Roman" w:hAnsi="ITC Avant Garde"/>
          <w:b/>
          <w:bCs/>
          <w:lang w:eastAsia="es-MX"/>
        </w:rPr>
        <w:t>590</w:t>
      </w:r>
      <w:r w:rsidRPr="00DA07C8">
        <w:rPr>
          <w:rFonts w:ascii="ITC Avant Garde" w:eastAsia="Times New Roman" w:hAnsi="ITC Avant Garde"/>
          <w:b/>
          <w:bCs/>
          <w:lang w:eastAsia="es-MX"/>
        </w:rPr>
        <w:t>/2015</w:t>
      </w:r>
      <w:r w:rsidRPr="00DA07C8">
        <w:rPr>
          <w:rFonts w:ascii="ITC Avant Garde" w:eastAsia="Times New Roman" w:hAnsi="ITC Avant Garde"/>
          <w:bCs/>
          <w:lang w:eastAsia="es-MX"/>
        </w:rPr>
        <w:t xml:space="preserve"> de </w:t>
      </w:r>
      <w:r w:rsidR="00850FD1" w:rsidRPr="00DA07C8">
        <w:rPr>
          <w:rFonts w:ascii="ITC Avant Garde" w:eastAsia="Times New Roman" w:hAnsi="ITC Avant Garde"/>
          <w:bCs/>
          <w:lang w:eastAsia="es-MX"/>
        </w:rPr>
        <w:t>once de marzo</w:t>
      </w:r>
      <w:r w:rsidR="00BE6B37" w:rsidRPr="00DA07C8">
        <w:rPr>
          <w:rFonts w:ascii="ITC Avant Garde" w:eastAsia="Times New Roman" w:hAnsi="ITC Avant Garde"/>
          <w:bCs/>
          <w:lang w:eastAsia="es-MX"/>
        </w:rPr>
        <w:t xml:space="preserve"> de dos mil dieciséis</w:t>
      </w:r>
      <w:r w:rsidRPr="00DA07C8">
        <w:rPr>
          <w:rFonts w:ascii="ITC Avant Garde" w:eastAsia="Times New Roman" w:hAnsi="ITC Avant Garde"/>
          <w:bCs/>
          <w:lang w:eastAsia="es-MX"/>
        </w:rPr>
        <w:t xml:space="preserve">, </w:t>
      </w:r>
      <w:r w:rsidR="00A269E2" w:rsidRPr="00DA07C8">
        <w:rPr>
          <w:rFonts w:ascii="ITC Avant Garde" w:eastAsia="Times New Roman" w:hAnsi="ITC Avant Garde"/>
          <w:bCs/>
          <w:lang w:eastAsia="es-MX"/>
        </w:rPr>
        <w:t xml:space="preserve">un </w:t>
      </w:r>
      <w:r w:rsidR="00EE2F5B" w:rsidRPr="00DA07C8">
        <w:rPr>
          <w:rFonts w:ascii="ITC Avant Garde" w:eastAsia="Times New Roman" w:hAnsi="ITC Avant Garde"/>
          <w:bCs/>
          <w:color w:val="000000"/>
          <w:lang w:eastAsia="es-MX"/>
        </w:rPr>
        <w:t>“</w:t>
      </w:r>
      <w:r w:rsidR="00EE2F5B" w:rsidRPr="00DA07C8">
        <w:rPr>
          <w:rFonts w:ascii="ITC Avant Garde" w:hAnsi="ITC Avant Garde" w:cs="Arial"/>
        </w:rPr>
        <w:t xml:space="preserve">Dictamen por el cual se propone el inicio de </w:t>
      </w:r>
      <w:r w:rsidR="00EE2F5B" w:rsidRPr="00DA07C8">
        <w:rPr>
          <w:rFonts w:ascii="ITC Avant Garde" w:hAnsi="ITC Avant Garde" w:cs="Arial"/>
          <w:b/>
        </w:rPr>
        <w:t xml:space="preserve">PROCEDIMIENTO ADMINISTRATIVO DE IMPOSICION DE SANCIONES </w:t>
      </w:r>
      <w:r w:rsidR="00EE2F5B" w:rsidRPr="00DA07C8">
        <w:rPr>
          <w:rFonts w:ascii="ITC Avant Garde" w:hAnsi="ITC Avant Garde" w:cs="Arial"/>
        </w:rPr>
        <w:t xml:space="preserve">y la </w:t>
      </w:r>
      <w:r w:rsidR="00EE2F5B" w:rsidRPr="00DA07C8">
        <w:rPr>
          <w:rFonts w:ascii="ITC Avant Garde" w:hAnsi="ITC Avant Garde" w:cs="Arial"/>
          <w:b/>
        </w:rPr>
        <w:t>DECLARATORIA DE PÉRDIDA DE BIENES, INSTALACIONES Y EQUIPOS EN BENEFICIO DE LA NACIÓN</w:t>
      </w:r>
      <w:r w:rsidR="00EE2F5B" w:rsidRPr="00DA07C8">
        <w:rPr>
          <w:rFonts w:ascii="ITC Avant Garde" w:hAnsi="ITC Avant Garde" w:cs="Arial"/>
        </w:rPr>
        <w:t xml:space="preserve">, en contra del </w:t>
      </w:r>
      <w:r w:rsidR="00EE2F5B" w:rsidRPr="00DA07C8">
        <w:rPr>
          <w:rFonts w:ascii="ITC Avant Garde" w:hAnsi="ITC Avant Garde" w:cs="Arial"/>
          <w:b/>
        </w:rPr>
        <w:t xml:space="preserve">PROPIETARIO, Y/O POSEEDOR, Y/O RESPONSABLE, Y/O ENCARGADO </w:t>
      </w:r>
      <w:r w:rsidR="00EE2F5B" w:rsidRPr="00DA07C8">
        <w:rPr>
          <w:rFonts w:ascii="ITC Avant Garde" w:hAnsi="ITC Avant Garde" w:cs="Arial"/>
        </w:rPr>
        <w:t xml:space="preserve">del inmueble ubicado en la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EE2F5B" w:rsidRPr="00DA07C8">
        <w:rPr>
          <w:rFonts w:ascii="ITC Avant Garde" w:hAnsi="ITC Avant Garde" w:cs="Arial"/>
        </w:rPr>
        <w:t xml:space="preserve"> Municipio de </w:t>
      </w:r>
      <w:proofErr w:type="spellStart"/>
      <w:r w:rsidR="00EE2F5B" w:rsidRPr="00DA07C8">
        <w:rPr>
          <w:rFonts w:ascii="ITC Avant Garde" w:hAnsi="ITC Avant Garde" w:cs="Arial"/>
        </w:rPr>
        <w:t>Altotonga</w:t>
      </w:r>
      <w:proofErr w:type="spellEnd"/>
      <w:r w:rsidR="00EE2F5B" w:rsidRPr="00DA07C8">
        <w:rPr>
          <w:rFonts w:ascii="ITC Avant Garde" w:hAnsi="ITC Avant Garde" w:cs="Arial"/>
        </w:rPr>
        <w:t xml:space="preserve">, Estado de Veracruz, (donde se detectaron instalaciones y equipos de radiodifusión, operando la frecuencia de </w:t>
      </w:r>
      <w:r w:rsidR="00EE2F5B" w:rsidRPr="00DA07C8">
        <w:rPr>
          <w:rFonts w:ascii="ITC Avant Garde" w:hAnsi="ITC Avant Garde" w:cs="Arial"/>
          <w:b/>
        </w:rPr>
        <w:t xml:space="preserve">96.3 </w:t>
      </w:r>
      <w:r w:rsidR="00706CF5" w:rsidRPr="00DA07C8">
        <w:rPr>
          <w:rFonts w:ascii="ITC Avant Garde" w:hAnsi="ITC Avant Garde" w:cs="Arial"/>
          <w:b/>
        </w:rPr>
        <w:t>MHz</w:t>
      </w:r>
      <w:r w:rsidR="00EE2F5B" w:rsidRPr="00DA07C8">
        <w:rPr>
          <w:rFonts w:ascii="ITC Avant Garde" w:hAnsi="ITC Avant Garde" w:cs="Arial"/>
        </w:rPr>
        <w:t xml:space="preserve">), por la presunta infracción del </w:t>
      </w:r>
      <w:r w:rsidR="00EE2F5B" w:rsidRPr="00DA07C8">
        <w:rPr>
          <w:rFonts w:ascii="ITC Avant Garde" w:hAnsi="ITC Avant Garde" w:cs="Arial"/>
          <w:b/>
        </w:rPr>
        <w:t>artículo 66</w:t>
      </w:r>
      <w:r w:rsidR="00EE2F5B" w:rsidRPr="00DA07C8">
        <w:rPr>
          <w:rFonts w:ascii="ITC Avant Garde" w:hAnsi="ITC Avant Garde" w:cs="Arial"/>
        </w:rPr>
        <w:t xml:space="preserve"> en relación con el </w:t>
      </w:r>
      <w:r w:rsidR="00EE2F5B" w:rsidRPr="00DA07C8">
        <w:rPr>
          <w:rFonts w:ascii="ITC Avant Garde" w:hAnsi="ITC Avant Garde" w:cs="Arial"/>
          <w:b/>
        </w:rPr>
        <w:t>artículo 75</w:t>
      </w:r>
      <w:r w:rsidR="00EE2F5B" w:rsidRPr="00DA07C8">
        <w:rPr>
          <w:rFonts w:ascii="ITC Avant Garde" w:hAnsi="ITC Avant Garde" w:cs="Arial"/>
        </w:rPr>
        <w:t xml:space="preserve">, y la probable actualización de la hipótesis normativa prevista en el </w:t>
      </w:r>
      <w:r w:rsidR="00EE2F5B" w:rsidRPr="00DA07C8">
        <w:rPr>
          <w:rFonts w:ascii="ITC Avant Garde" w:hAnsi="ITC Avant Garde" w:cs="Arial"/>
          <w:b/>
        </w:rPr>
        <w:t>artículo 305, todos de la Ley Federal de Telecomunicaciones y Radiodifusión</w:t>
      </w:r>
      <w:r w:rsidR="00EE2F5B" w:rsidRPr="00DA07C8">
        <w:rPr>
          <w:rFonts w:ascii="ITC Avant Garde" w:hAnsi="ITC Avant Garde" w:cs="Arial"/>
        </w:rPr>
        <w:t xml:space="preserve">, derivado de la visita de inspección y verificación que consta en el </w:t>
      </w:r>
      <w:r w:rsidR="00EE2F5B" w:rsidRPr="00DA07C8">
        <w:rPr>
          <w:rFonts w:ascii="ITC Avant Garde" w:hAnsi="ITC Avant Garde" w:cs="Arial"/>
          <w:b/>
        </w:rPr>
        <w:t>Acta de Verificación número IFT/DF/DGV/1371/2015.</w:t>
      </w:r>
      <w:r w:rsidR="00EE2F5B" w:rsidRPr="00DA07C8">
        <w:rPr>
          <w:rFonts w:ascii="ITC Avant Garde" w:hAnsi="ITC Avant Garde"/>
          <w:b/>
        </w:rPr>
        <w:t>”</w:t>
      </w:r>
    </w:p>
    <w:p w:rsidR="0049761E" w:rsidRPr="00DA07C8" w:rsidRDefault="0049761E" w:rsidP="00DD2ABA">
      <w:pPr>
        <w:tabs>
          <w:tab w:val="left" w:pos="851"/>
        </w:tabs>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Mediante acuerdo de </w:t>
      </w:r>
      <w:r w:rsidR="00BE6B37" w:rsidRPr="00DA07C8">
        <w:rPr>
          <w:rFonts w:ascii="ITC Avant Garde" w:eastAsia="Times New Roman" w:hAnsi="ITC Avant Garde"/>
          <w:bCs/>
          <w:color w:val="000000"/>
          <w:lang w:eastAsia="es-MX"/>
        </w:rPr>
        <w:t>veinti</w:t>
      </w:r>
      <w:r w:rsidR="00EE2F5B" w:rsidRPr="00DA07C8">
        <w:rPr>
          <w:rFonts w:ascii="ITC Avant Garde" w:eastAsia="Times New Roman" w:hAnsi="ITC Avant Garde"/>
          <w:bCs/>
          <w:color w:val="000000"/>
          <w:lang w:eastAsia="es-MX"/>
        </w:rPr>
        <w:t>cinco</w:t>
      </w:r>
      <w:r w:rsidR="00BE6B37" w:rsidRPr="00DA07C8">
        <w:rPr>
          <w:rFonts w:ascii="ITC Avant Garde" w:eastAsia="Times New Roman" w:hAnsi="ITC Avant Garde"/>
          <w:bCs/>
          <w:color w:val="000000"/>
          <w:lang w:eastAsia="es-MX"/>
        </w:rPr>
        <w:t xml:space="preserve"> </w:t>
      </w:r>
      <w:r w:rsidR="00374940" w:rsidRPr="00DA07C8">
        <w:rPr>
          <w:rFonts w:ascii="ITC Avant Garde" w:eastAsia="Times New Roman" w:hAnsi="ITC Avant Garde"/>
          <w:bCs/>
          <w:color w:val="000000"/>
          <w:lang w:eastAsia="es-MX"/>
        </w:rPr>
        <w:t xml:space="preserve">de </w:t>
      </w:r>
      <w:r w:rsidR="00EE2F5B" w:rsidRPr="00DA07C8">
        <w:rPr>
          <w:rFonts w:ascii="ITC Avant Garde" w:eastAsia="Times New Roman" w:hAnsi="ITC Avant Garde"/>
          <w:bCs/>
          <w:color w:val="000000"/>
          <w:lang w:eastAsia="es-MX"/>
        </w:rPr>
        <w:t xml:space="preserve">abril </w:t>
      </w:r>
      <w:r w:rsidR="00374940" w:rsidRPr="00DA07C8">
        <w:rPr>
          <w:rFonts w:ascii="ITC Avant Garde" w:eastAsia="Times New Roman" w:hAnsi="ITC Avant Garde"/>
          <w:bCs/>
          <w:color w:val="000000"/>
          <w:lang w:eastAsia="es-MX"/>
        </w:rPr>
        <w:t>de dos mil dieciséis</w:t>
      </w:r>
      <w:r w:rsidRPr="00DA07C8">
        <w:rPr>
          <w:rFonts w:ascii="ITC Avant Garde" w:eastAsia="Times New Roman" w:hAnsi="ITC Avant Garde"/>
          <w:bCs/>
          <w:color w:val="000000"/>
          <w:lang w:eastAsia="es-MX"/>
        </w:rPr>
        <w:t xml:space="preserve">, el Titular de la Unidad de Cumplimiento inició el procedimiento administrativo de imposición de sanción y la declaratoria de pérdida de bienes, instalaciones y equipos en beneficio de la Nación, en el que otorgó al </w:t>
      </w:r>
      <w:r w:rsidR="00680F0B" w:rsidRPr="00DA07C8">
        <w:rPr>
          <w:rFonts w:ascii="ITC Avant Garde" w:hAnsi="ITC Avant Garde"/>
          <w:b/>
        </w:rPr>
        <w:t>PRESUNTO RESPONSABLE</w:t>
      </w:r>
      <w:r w:rsidR="0028771A" w:rsidRPr="00DA07C8">
        <w:rPr>
          <w:rFonts w:ascii="ITC Avant Garde" w:eastAsia="Times New Roman" w:hAnsi="ITC Avant Garde"/>
          <w:b/>
          <w:lang w:eastAsia="es-ES"/>
        </w:rPr>
        <w:t xml:space="preserve"> </w:t>
      </w:r>
      <w:r w:rsidRPr="00DA07C8">
        <w:rPr>
          <w:rFonts w:ascii="ITC Avant Garde" w:eastAsia="Times New Roman" w:hAnsi="ITC Avant Garde"/>
          <w:bCs/>
          <w:color w:val="000000"/>
          <w:lang w:eastAsia="es-MX"/>
        </w:rPr>
        <w:t xml:space="preserve">un término de quince días </w:t>
      </w:r>
      <w:r w:rsidRPr="00DA07C8">
        <w:rPr>
          <w:rFonts w:ascii="ITC Avant Garde" w:eastAsia="Times New Roman" w:hAnsi="ITC Avant Garde"/>
          <w:bCs/>
          <w:color w:val="000000"/>
          <w:lang w:eastAsia="es-MX"/>
        </w:rPr>
        <w:lastRenderedPageBreak/>
        <w:t>hábiles para que manifestara lo que a su derecho conviniera y, en su caso, aportara las pruebas con que contara con relación con los presuntos incumplimientos que se le imputa</w:t>
      </w:r>
      <w:r w:rsidR="007037D0" w:rsidRPr="00DA07C8">
        <w:rPr>
          <w:rFonts w:ascii="ITC Avant Garde" w:eastAsia="Times New Roman" w:hAnsi="ITC Avant Garde"/>
          <w:bCs/>
          <w:color w:val="000000"/>
          <w:lang w:eastAsia="es-MX"/>
        </w:rPr>
        <w:t>ro</w:t>
      </w:r>
      <w:r w:rsidRPr="00DA07C8">
        <w:rPr>
          <w:rFonts w:ascii="ITC Avant Garde" w:eastAsia="Times New Roman" w:hAnsi="ITC Avant Garde"/>
          <w:bCs/>
          <w:color w:val="000000"/>
          <w:lang w:eastAsia="es-MX"/>
        </w:rPr>
        <w:t>n.</w:t>
      </w:r>
    </w:p>
    <w:p w:rsidR="00AA0BF6" w:rsidRPr="00DA07C8" w:rsidRDefault="0049761E" w:rsidP="00DD2ABA">
      <w:pPr>
        <w:autoSpaceDE w:val="0"/>
        <w:autoSpaceDN w:val="0"/>
        <w:adjustRightInd w:val="0"/>
        <w:spacing w:before="240" w:line="360" w:lineRule="auto"/>
        <w:jc w:val="both"/>
        <w:rPr>
          <w:rFonts w:ascii="ITC Avant Garde" w:hAnsi="ITC Avant Garde"/>
          <w:color w:val="222222"/>
          <w:shd w:val="clear" w:color="auto" w:fill="FFFFFF"/>
        </w:rPr>
      </w:pPr>
      <w:r w:rsidRPr="00DA07C8">
        <w:rPr>
          <w:rFonts w:ascii="ITC Avant Garde" w:eastAsia="Times New Roman" w:hAnsi="ITC Avant Garde"/>
          <w:bCs/>
          <w:color w:val="000000"/>
          <w:lang w:eastAsia="es-MX"/>
        </w:rPr>
        <w:t xml:space="preserve">Dicho acuerdo fue notificado </w:t>
      </w:r>
      <w:r w:rsidR="00EE2F5B" w:rsidRPr="00DA07C8">
        <w:rPr>
          <w:rFonts w:ascii="ITC Avant Garde" w:eastAsia="Times New Roman" w:hAnsi="ITC Avant Garde"/>
          <w:bCs/>
          <w:color w:val="000000"/>
          <w:lang w:eastAsia="es-MX"/>
        </w:rPr>
        <w:t xml:space="preserve">el día veintiocho siguiente, </w:t>
      </w:r>
      <w:r w:rsidRPr="00DA07C8">
        <w:rPr>
          <w:rFonts w:ascii="ITC Avant Garde" w:eastAsia="Times New Roman" w:hAnsi="ITC Avant Garde"/>
          <w:bCs/>
          <w:color w:val="000000"/>
          <w:lang w:eastAsia="es-MX"/>
        </w:rPr>
        <w:t>por lo que e</w:t>
      </w:r>
      <w:r w:rsidR="0028771A" w:rsidRPr="00DA07C8">
        <w:rPr>
          <w:rFonts w:ascii="ITC Avant Garde" w:eastAsia="Times New Roman" w:hAnsi="ITC Avant Garde"/>
          <w:bCs/>
          <w:color w:val="000000"/>
          <w:lang w:eastAsia="es-MX"/>
        </w:rPr>
        <w:t xml:space="preserve">l plazo de quince días hábiles </w:t>
      </w:r>
      <w:r w:rsidR="00820F5A" w:rsidRPr="00DA07C8">
        <w:rPr>
          <w:rFonts w:ascii="ITC Avant Garde" w:eastAsia="Times New Roman" w:hAnsi="ITC Avant Garde"/>
          <w:bCs/>
          <w:color w:val="000000"/>
          <w:szCs w:val="21"/>
          <w:lang w:eastAsia="es-MX"/>
        </w:rPr>
        <w:t xml:space="preserve">transcurrió del </w:t>
      </w:r>
      <w:r w:rsidR="008B6C07" w:rsidRPr="00DA07C8">
        <w:rPr>
          <w:rFonts w:ascii="ITC Avant Garde" w:eastAsia="Times New Roman" w:hAnsi="ITC Avant Garde"/>
          <w:bCs/>
          <w:color w:val="000000"/>
          <w:szCs w:val="21"/>
          <w:lang w:eastAsia="es-MX"/>
        </w:rPr>
        <w:t>veintinueve de abril al veinte de mayo de dos mil dieciséis</w:t>
      </w:r>
      <w:r w:rsidR="008B6C07" w:rsidRPr="00DA07C8">
        <w:rPr>
          <w:rFonts w:ascii="ITC Avant Garde" w:hAnsi="ITC Avant Garde"/>
          <w:color w:val="222222"/>
          <w:shd w:val="clear" w:color="auto" w:fill="FFFFFF"/>
        </w:rPr>
        <w:t>.</w:t>
      </w:r>
    </w:p>
    <w:p w:rsidR="00A042E7" w:rsidRPr="00DA07C8" w:rsidRDefault="00A042E7" w:rsidP="00DD2ABA">
      <w:pPr>
        <w:autoSpaceDE w:val="0"/>
        <w:autoSpaceDN w:val="0"/>
        <w:adjustRightInd w:val="0"/>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De acuerdo a lo señalado en </w:t>
      </w:r>
      <w:r w:rsidR="00A269E2" w:rsidRPr="00DA07C8">
        <w:rPr>
          <w:rFonts w:ascii="ITC Avant Garde" w:eastAsia="Times New Roman" w:hAnsi="ITC Avant Garde"/>
          <w:bCs/>
          <w:color w:val="000000"/>
          <w:lang w:eastAsia="es-MX"/>
        </w:rPr>
        <w:t>los</w:t>
      </w:r>
      <w:r w:rsidRPr="00DA07C8">
        <w:rPr>
          <w:rFonts w:ascii="ITC Avant Garde" w:eastAsia="Times New Roman" w:hAnsi="ITC Avant Garde"/>
          <w:bCs/>
          <w:color w:val="000000"/>
          <w:lang w:eastAsia="es-MX"/>
        </w:rPr>
        <w:t xml:space="preserve"> Resultando</w:t>
      </w:r>
      <w:r w:rsidR="00A269E2" w:rsidRPr="00DA07C8">
        <w:rPr>
          <w:rFonts w:ascii="ITC Avant Garde" w:eastAsia="Times New Roman" w:hAnsi="ITC Avant Garde"/>
          <w:bCs/>
          <w:color w:val="000000"/>
          <w:lang w:eastAsia="es-MX"/>
        </w:rPr>
        <w:t>s</w:t>
      </w:r>
      <w:r w:rsidRPr="00DA07C8">
        <w:rPr>
          <w:rFonts w:ascii="ITC Avant Garde" w:eastAsia="Times New Roman" w:hAnsi="ITC Avant Garde"/>
          <w:bCs/>
          <w:color w:val="000000"/>
          <w:lang w:eastAsia="es-MX"/>
        </w:rPr>
        <w:t xml:space="preserve"> </w:t>
      </w:r>
      <w:r w:rsidR="00706CF5" w:rsidRPr="00DA07C8">
        <w:rPr>
          <w:rFonts w:ascii="ITC Avant Garde" w:eastAsia="Times New Roman" w:hAnsi="ITC Avant Garde"/>
          <w:b/>
          <w:bCs/>
          <w:color w:val="000000"/>
          <w:lang w:eastAsia="es-MX"/>
        </w:rPr>
        <w:t>SÉPTIMO</w:t>
      </w:r>
      <w:r w:rsidR="00706CF5" w:rsidRPr="00DA07C8">
        <w:rPr>
          <w:rFonts w:ascii="ITC Avant Garde" w:eastAsia="Times New Roman" w:hAnsi="ITC Avant Garde"/>
          <w:bCs/>
          <w:color w:val="000000"/>
          <w:lang w:eastAsia="es-MX"/>
        </w:rPr>
        <w:t xml:space="preserve"> </w:t>
      </w:r>
      <w:r w:rsidR="00A269E2" w:rsidRPr="00DA07C8">
        <w:rPr>
          <w:rFonts w:ascii="ITC Avant Garde" w:eastAsia="Times New Roman" w:hAnsi="ITC Avant Garde"/>
          <w:bCs/>
          <w:color w:val="000000"/>
          <w:lang w:eastAsia="es-MX"/>
        </w:rPr>
        <w:t>y</w:t>
      </w:r>
      <w:r w:rsidR="00A269E2" w:rsidRPr="00DA07C8">
        <w:rPr>
          <w:rFonts w:ascii="ITC Avant Garde" w:eastAsia="Times New Roman" w:hAnsi="ITC Avant Garde"/>
          <w:b/>
          <w:bCs/>
          <w:color w:val="000000"/>
          <w:lang w:eastAsia="es-MX"/>
        </w:rPr>
        <w:t xml:space="preserve"> </w:t>
      </w:r>
      <w:r w:rsidR="00706CF5" w:rsidRPr="00DA07C8">
        <w:rPr>
          <w:rFonts w:ascii="ITC Avant Garde" w:eastAsia="Times New Roman" w:hAnsi="ITC Avant Garde"/>
          <w:b/>
          <w:bCs/>
          <w:color w:val="000000"/>
          <w:lang w:eastAsia="es-MX"/>
        </w:rPr>
        <w:t>OCTAVO</w:t>
      </w:r>
      <w:r w:rsidR="00A269E2" w:rsidRPr="00DA07C8">
        <w:rPr>
          <w:rFonts w:ascii="ITC Avant Garde" w:eastAsia="Times New Roman" w:hAnsi="ITC Avant Garde"/>
          <w:b/>
          <w:bCs/>
          <w:color w:val="000000"/>
          <w:lang w:eastAsia="es-MX"/>
        </w:rPr>
        <w:t xml:space="preserve"> </w:t>
      </w:r>
      <w:r w:rsidRPr="00DA07C8">
        <w:rPr>
          <w:rFonts w:ascii="ITC Avant Garde" w:eastAsia="Times New Roman" w:hAnsi="ITC Avant Garde"/>
          <w:bCs/>
          <w:color w:val="000000"/>
          <w:lang w:eastAsia="es-MX"/>
        </w:rPr>
        <w:t xml:space="preserve">de la presente Resolución y toda vez que </w:t>
      </w:r>
      <w:r w:rsidR="00680F0B" w:rsidRPr="00DA07C8">
        <w:rPr>
          <w:rFonts w:ascii="ITC Avant Garde" w:eastAsia="Times New Roman" w:hAnsi="ITC Avant Garde"/>
          <w:b/>
          <w:bCs/>
          <w:color w:val="000000"/>
          <w:lang w:eastAsia="es-MX"/>
        </w:rPr>
        <w:t>PRESUNTO RESPONSABLE</w:t>
      </w:r>
      <w:r w:rsidR="00481CD0" w:rsidRPr="00DA07C8">
        <w:rPr>
          <w:rFonts w:ascii="ITC Avant Garde" w:eastAsia="Times New Roman" w:hAnsi="ITC Avant Garde"/>
          <w:bCs/>
          <w:color w:val="000000"/>
          <w:lang w:eastAsia="es-MX"/>
        </w:rPr>
        <w:t xml:space="preserve"> </w:t>
      </w:r>
      <w:r w:rsidRPr="00DA07C8">
        <w:rPr>
          <w:rFonts w:ascii="ITC Avant Garde" w:eastAsia="Times New Roman" w:hAnsi="ITC Avant Garde"/>
          <w:bCs/>
          <w:color w:val="000000"/>
          <w:lang w:eastAsia="es-MX"/>
        </w:rPr>
        <w:t>no presentó pruebas y defensas</w:t>
      </w:r>
      <w:r w:rsidR="00A269E2" w:rsidRPr="00DA07C8">
        <w:rPr>
          <w:rFonts w:ascii="ITC Avant Garde" w:eastAsia="Times New Roman" w:hAnsi="ITC Avant Garde"/>
          <w:bCs/>
          <w:color w:val="000000"/>
          <w:lang w:eastAsia="es-MX"/>
        </w:rPr>
        <w:t xml:space="preserve"> dentro del plazo establecido para ello</w:t>
      </w:r>
      <w:r w:rsidRPr="00DA07C8">
        <w:rPr>
          <w:rFonts w:ascii="ITC Avant Garde" w:eastAsia="Times New Roman" w:hAnsi="ITC Avant Garde"/>
          <w:bCs/>
          <w:color w:val="000000"/>
          <w:lang w:eastAsia="es-MX"/>
        </w:rPr>
        <w:t xml:space="preserve">, por proveído </w:t>
      </w:r>
      <w:r w:rsidR="001C1276" w:rsidRPr="00DA07C8">
        <w:rPr>
          <w:rFonts w:ascii="ITC Avant Garde" w:eastAsia="Times New Roman" w:hAnsi="ITC Avant Garde"/>
          <w:bCs/>
          <w:color w:val="000000"/>
          <w:lang w:eastAsia="es-MX"/>
        </w:rPr>
        <w:t xml:space="preserve">de </w:t>
      </w:r>
      <w:r w:rsidR="008B6C07" w:rsidRPr="00DA07C8">
        <w:rPr>
          <w:rFonts w:ascii="ITC Avant Garde" w:eastAsia="Times New Roman" w:hAnsi="ITC Avant Garde"/>
          <w:bCs/>
          <w:color w:val="000000"/>
          <w:lang w:eastAsia="es-MX"/>
        </w:rPr>
        <w:t xml:space="preserve">veintiséis de mayo del año en curso, notificado por lista </w:t>
      </w:r>
      <w:r w:rsidR="00F018B3" w:rsidRPr="00DA07C8">
        <w:rPr>
          <w:rFonts w:ascii="ITC Avant Garde" w:eastAsia="Times New Roman" w:hAnsi="ITC Avant Garde"/>
          <w:bCs/>
          <w:color w:val="000000"/>
          <w:lang w:eastAsia="es-MX"/>
        </w:rPr>
        <w:t xml:space="preserve">diaria de notificaciones del </w:t>
      </w:r>
      <w:r w:rsidR="00F018B3" w:rsidRPr="00DA07C8">
        <w:rPr>
          <w:rFonts w:ascii="ITC Avant Garde" w:eastAsia="Times New Roman" w:hAnsi="ITC Avant Garde"/>
          <w:b/>
          <w:bCs/>
          <w:color w:val="000000"/>
          <w:lang w:eastAsia="es-MX"/>
        </w:rPr>
        <w:t xml:space="preserve">IFT </w:t>
      </w:r>
      <w:r w:rsidR="008B6C07" w:rsidRPr="00DA07C8">
        <w:rPr>
          <w:rFonts w:ascii="ITC Avant Garde" w:eastAsia="Times New Roman" w:hAnsi="ITC Avant Garde"/>
          <w:bCs/>
          <w:color w:val="000000"/>
          <w:lang w:eastAsia="es-MX"/>
        </w:rPr>
        <w:t>el día treinta siguiente</w:t>
      </w:r>
      <w:r w:rsidRPr="00DA07C8">
        <w:rPr>
          <w:rFonts w:ascii="ITC Avant Garde" w:eastAsia="Times New Roman" w:hAnsi="ITC Avant Garde"/>
          <w:bCs/>
          <w:color w:val="000000"/>
          <w:lang w:eastAsia="es-MX"/>
        </w:rPr>
        <w:t xml:space="preserve">, se le hizo efectivo el apercibimiento decretado en el acuerdo de </w:t>
      </w:r>
      <w:r w:rsidR="00247513" w:rsidRPr="00DA07C8">
        <w:rPr>
          <w:rFonts w:ascii="ITC Avant Garde" w:eastAsia="Times New Roman" w:hAnsi="ITC Avant Garde"/>
          <w:bCs/>
          <w:color w:val="000000"/>
          <w:lang w:eastAsia="es-MX"/>
        </w:rPr>
        <w:t>veintiocho de marzo</w:t>
      </w:r>
      <w:r w:rsidR="00374940" w:rsidRPr="00DA07C8">
        <w:rPr>
          <w:rFonts w:ascii="ITC Avant Garde" w:eastAsia="Times New Roman" w:hAnsi="ITC Avant Garde"/>
          <w:bCs/>
          <w:color w:val="000000"/>
          <w:lang w:eastAsia="es-MX"/>
        </w:rPr>
        <w:t xml:space="preserve"> de dos mil dieciséis</w:t>
      </w:r>
      <w:r w:rsidRPr="00DA07C8">
        <w:rPr>
          <w:rFonts w:ascii="ITC Avant Garde" w:eastAsia="Times New Roman" w:hAnsi="ITC Avant Garde"/>
          <w:bCs/>
          <w:color w:val="000000"/>
          <w:lang w:eastAsia="es-MX"/>
        </w:rPr>
        <w:t xml:space="preserve"> y se le tuvo por perdido su derecho para presentar pruebas y defensas de su parte. Lo anterior, con fundamento en los artículos 72 de la </w:t>
      </w:r>
      <w:r w:rsidRPr="00DA07C8">
        <w:rPr>
          <w:rFonts w:ascii="ITC Avant Garde" w:eastAsia="Times New Roman" w:hAnsi="ITC Avant Garde"/>
          <w:b/>
          <w:bCs/>
          <w:color w:val="000000"/>
          <w:lang w:eastAsia="es-MX"/>
        </w:rPr>
        <w:t>LFPA</w:t>
      </w:r>
      <w:r w:rsidRPr="00DA07C8">
        <w:rPr>
          <w:rFonts w:ascii="ITC Avant Garde" w:eastAsia="Times New Roman" w:hAnsi="ITC Avant Garde"/>
          <w:bCs/>
          <w:color w:val="000000"/>
          <w:lang w:eastAsia="es-MX"/>
        </w:rPr>
        <w:t xml:space="preserve"> y 288 del Código Federal de Procedimientos Civiles (“</w:t>
      </w:r>
      <w:r w:rsidRPr="00DA07C8">
        <w:rPr>
          <w:rFonts w:ascii="ITC Avant Garde" w:eastAsia="Times New Roman" w:hAnsi="ITC Avant Garde"/>
          <w:b/>
          <w:bCs/>
          <w:color w:val="000000"/>
          <w:lang w:eastAsia="es-MX"/>
        </w:rPr>
        <w:t>CFPC”</w:t>
      </w:r>
      <w:r w:rsidRPr="00DA07C8">
        <w:rPr>
          <w:rFonts w:ascii="ITC Avant Garde" w:eastAsia="Times New Roman" w:hAnsi="ITC Avant Garde"/>
          <w:bCs/>
          <w:color w:val="000000"/>
          <w:lang w:eastAsia="es-MX"/>
        </w:rPr>
        <w:t xml:space="preserve">), de aplicación supletoria en términos de los artículos 6, fracciones IV y VII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xml:space="preserve"> y 2 de la </w:t>
      </w:r>
      <w:r w:rsidRPr="00DA07C8">
        <w:rPr>
          <w:rFonts w:ascii="ITC Avant Garde" w:eastAsia="Times New Roman" w:hAnsi="ITC Avant Garde"/>
          <w:b/>
          <w:bCs/>
          <w:color w:val="000000"/>
          <w:lang w:eastAsia="es-MX"/>
        </w:rPr>
        <w:t>LFPA</w:t>
      </w:r>
      <w:r w:rsidRPr="00DA07C8">
        <w:rPr>
          <w:rFonts w:ascii="ITC Avant Garde" w:eastAsia="Times New Roman" w:hAnsi="ITC Avant Garde"/>
          <w:bCs/>
          <w:color w:val="000000"/>
          <w:lang w:eastAsia="es-MX"/>
        </w:rPr>
        <w:t>.</w:t>
      </w:r>
    </w:p>
    <w:p w:rsidR="006A62D7" w:rsidRPr="00DA07C8" w:rsidRDefault="006A62D7" w:rsidP="00DD2ABA">
      <w:pPr>
        <w:tabs>
          <w:tab w:val="left" w:pos="851"/>
        </w:tabs>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Sirve de apoyo a lo anterior el criterio sostenido por la Primera Sala de la Suprema Corte de Justicia de la Nación,</w:t>
      </w:r>
      <w:r w:rsidRPr="00DA07C8">
        <w:rPr>
          <w:rFonts w:ascii="ITC Avant Garde" w:eastAsia="Times New Roman" w:hAnsi="ITC Avant Garde"/>
          <w:bCs/>
          <w:color w:val="000000"/>
          <w:sz w:val="20"/>
          <w:szCs w:val="20"/>
          <w:lang w:eastAsia="es-MX"/>
        </w:rPr>
        <w:t xml:space="preserve"> publicado en el </w:t>
      </w:r>
      <w:r w:rsidRPr="00DA07C8">
        <w:rPr>
          <w:rFonts w:ascii="ITC Avant Garde" w:eastAsia="Times New Roman" w:hAnsi="ITC Avant Garde"/>
          <w:bCs/>
          <w:color w:val="000000"/>
          <w:lang w:eastAsia="es-MX"/>
        </w:rPr>
        <w:t>Semanario Judicial de la Federación y su Gaceta, Libro XXII, en Julio de 2013, Tomo 1, Materia(s): Constitucional, Tesis: 1a. CCV/2013 (10a.), Página: 565 cuyo Rubro y texto son del tenor siguiente:</w:t>
      </w:r>
    </w:p>
    <w:p w:rsidR="003D2D82" w:rsidRPr="00DA07C8" w:rsidRDefault="003D2D82" w:rsidP="00DD2ABA">
      <w:pPr>
        <w:tabs>
          <w:tab w:val="left" w:pos="851"/>
        </w:tabs>
        <w:spacing w:before="240" w:line="240" w:lineRule="auto"/>
        <w:ind w:left="567" w:right="284"/>
        <w:jc w:val="both"/>
        <w:rPr>
          <w:rFonts w:ascii="ITC Avant Garde" w:hAnsi="ITC Avant Garde"/>
          <w:color w:val="000000"/>
          <w:sz w:val="20"/>
          <w:szCs w:val="20"/>
        </w:rPr>
      </w:pPr>
      <w:r w:rsidRPr="00DA07C8">
        <w:rPr>
          <w:rFonts w:ascii="ITC Avant Garde" w:eastAsia="Times New Roman" w:hAnsi="ITC Avant Garde"/>
          <w:bCs/>
          <w:color w:val="000000"/>
          <w:sz w:val="20"/>
          <w:szCs w:val="20"/>
          <w:lang w:eastAsia="es-MX"/>
        </w:rPr>
        <w:t>“</w:t>
      </w:r>
      <w:r w:rsidRPr="00DA07C8">
        <w:rPr>
          <w:rFonts w:ascii="ITC Avant Garde" w:eastAsia="Times New Roman" w:hAnsi="ITC Avant Garde"/>
          <w:b/>
          <w:bCs/>
          <w:color w:val="000000"/>
          <w:sz w:val="20"/>
          <w:szCs w:val="20"/>
          <w:lang w:eastAsia="es-MX"/>
        </w:rPr>
        <w:t>PRECLUSIÓN DE UN DERECHO PROCESAL. NO CONTRAVIENE EL PRINCIPIO DE JUSTICIA PRONTA, PREVISTO EN EL ARTÍCULO 17 DE LA CONSTITUCIÓN POLÍTICA DE LOS ESTADOS UNIDOS MEXICANOS</w:t>
      </w:r>
      <w:r w:rsidRPr="00DA07C8">
        <w:rPr>
          <w:rFonts w:ascii="ITC Avant Garde" w:eastAsia="Times New Roman" w:hAnsi="ITC Avant Garde"/>
          <w:bCs/>
          <w:color w:val="000000"/>
          <w:sz w:val="20"/>
          <w:szCs w:val="20"/>
          <w:lang w:eastAsia="es-MX"/>
        </w:rPr>
        <w:t xml:space="preserve">.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w:t>
      </w:r>
      <w:r w:rsidRPr="00DA07C8">
        <w:rPr>
          <w:rFonts w:ascii="ITC Avant Garde" w:eastAsia="Times New Roman" w:hAnsi="ITC Avant Garde"/>
          <w:bCs/>
          <w:color w:val="000000"/>
          <w:sz w:val="20"/>
          <w:szCs w:val="20"/>
          <w:lang w:eastAsia="es-MX"/>
        </w:rPr>
        <w:lastRenderedPageBreak/>
        <w:t>autoridades encargadas de su impartición, de resolver las controversias ante ellas planteadas, dentro de los términos y plazos que al efecto establezcan las leyes.”</w:t>
      </w:r>
    </w:p>
    <w:p w:rsidR="00480F2E" w:rsidRPr="00DA07C8" w:rsidRDefault="00480F2E" w:rsidP="00DD2ABA">
      <w:pPr>
        <w:spacing w:before="240" w:line="360" w:lineRule="auto"/>
        <w:jc w:val="both"/>
        <w:rPr>
          <w:rFonts w:ascii="ITC Avant Garde" w:eastAsia="Times New Roman" w:hAnsi="ITC Avant Garde"/>
          <w:b/>
          <w:bCs/>
          <w:color w:val="000000"/>
          <w:lang w:eastAsia="es-MX"/>
        </w:rPr>
      </w:pPr>
      <w:r w:rsidRPr="00DA07C8">
        <w:rPr>
          <w:rFonts w:ascii="ITC Avant Garde" w:eastAsia="Times New Roman" w:hAnsi="ITC Avant Garde"/>
          <w:b/>
          <w:bCs/>
          <w:color w:val="000000"/>
          <w:lang w:eastAsia="es-MX"/>
        </w:rPr>
        <w:t>QUINTO. ALEGATOS</w:t>
      </w:r>
    </w:p>
    <w:p w:rsidR="00C56DF0" w:rsidRPr="00DA07C8" w:rsidRDefault="00C56DF0"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Mediante acuerdo del </w:t>
      </w:r>
      <w:r w:rsidR="008B6C07" w:rsidRPr="00DA07C8">
        <w:rPr>
          <w:rFonts w:ascii="ITC Avant Garde" w:eastAsia="Times New Roman" w:hAnsi="ITC Avant Garde"/>
          <w:bCs/>
          <w:color w:val="000000"/>
          <w:lang w:eastAsia="es-MX"/>
        </w:rPr>
        <w:t>veintiséis de mayo del año en curso</w:t>
      </w:r>
      <w:r w:rsidR="00BF1EDE" w:rsidRPr="00DA07C8">
        <w:rPr>
          <w:rFonts w:ascii="ITC Avant Garde" w:eastAsia="Times New Roman" w:hAnsi="ITC Avant Garde"/>
          <w:bCs/>
          <w:color w:val="000000"/>
          <w:lang w:eastAsia="es-MX"/>
        </w:rPr>
        <w:t xml:space="preserve">, </w:t>
      </w:r>
      <w:r w:rsidRPr="00DA07C8">
        <w:rPr>
          <w:rFonts w:ascii="ITC Avant Garde" w:eastAsia="Times New Roman" w:hAnsi="ITC Avant Garde"/>
          <w:bCs/>
          <w:color w:val="000000"/>
          <w:lang w:eastAsia="es-MX"/>
        </w:rPr>
        <w:t xml:space="preserve">notificado por lista diaria de notificaciones en la página de este Instituto el </w:t>
      </w:r>
      <w:r w:rsidR="008B6C07" w:rsidRPr="00DA07C8">
        <w:rPr>
          <w:rFonts w:ascii="ITC Avant Garde" w:eastAsia="Times New Roman" w:hAnsi="ITC Avant Garde"/>
          <w:bCs/>
          <w:color w:val="000000"/>
          <w:lang w:eastAsia="es-MX"/>
        </w:rPr>
        <w:t>día treinta siguiente</w:t>
      </w:r>
      <w:r w:rsidRPr="00DA07C8">
        <w:rPr>
          <w:rFonts w:ascii="ITC Avant Garde" w:eastAsia="Times New Roman" w:hAnsi="ITC Avant Garde"/>
          <w:bCs/>
          <w:color w:val="000000"/>
          <w:lang w:eastAsia="es-MX"/>
        </w:rPr>
        <w:t xml:space="preserve">, se otorgó </w:t>
      </w:r>
      <w:r w:rsidR="002528C0" w:rsidRPr="00DA07C8">
        <w:rPr>
          <w:rFonts w:ascii="ITC Avant Garde" w:eastAsia="Times New Roman" w:hAnsi="ITC Avant Garde"/>
          <w:bCs/>
          <w:color w:val="000000"/>
          <w:lang w:eastAsia="es-MX"/>
        </w:rPr>
        <w:t xml:space="preserve">al </w:t>
      </w:r>
      <w:r w:rsidR="002528C0" w:rsidRPr="00DA07C8">
        <w:rPr>
          <w:rFonts w:ascii="ITC Avant Garde" w:hAnsi="ITC Avant Garde"/>
          <w:b/>
        </w:rPr>
        <w:t>PRESUNTO RESPONSABLE</w:t>
      </w:r>
      <w:r w:rsidR="002528C0" w:rsidRPr="00DA07C8">
        <w:rPr>
          <w:rFonts w:ascii="ITC Avant Garde" w:eastAsia="Times New Roman" w:hAnsi="ITC Avant Garde"/>
          <w:bCs/>
          <w:color w:val="000000"/>
          <w:lang w:eastAsia="es-MX"/>
        </w:rPr>
        <w:t xml:space="preserve"> </w:t>
      </w:r>
      <w:r w:rsidRPr="00DA07C8">
        <w:rPr>
          <w:rFonts w:ascii="ITC Avant Garde" w:eastAsia="Times New Roman" w:hAnsi="ITC Avant Garde"/>
          <w:bCs/>
          <w:color w:val="000000"/>
          <w:lang w:eastAsia="es-MX"/>
        </w:rPr>
        <w:t xml:space="preserve">un plazo de diez días </w:t>
      </w:r>
      <w:r w:rsidR="002528C0" w:rsidRPr="00DA07C8">
        <w:rPr>
          <w:rFonts w:ascii="ITC Avant Garde" w:eastAsia="Times New Roman" w:hAnsi="ITC Avant Garde"/>
          <w:bCs/>
          <w:color w:val="000000"/>
          <w:lang w:eastAsia="es-MX"/>
        </w:rPr>
        <w:t xml:space="preserve">hábiles </w:t>
      </w:r>
      <w:r w:rsidRPr="00DA07C8">
        <w:rPr>
          <w:rFonts w:ascii="ITC Avant Garde" w:eastAsia="Times New Roman" w:hAnsi="ITC Avant Garde"/>
          <w:bCs/>
          <w:color w:val="000000"/>
          <w:lang w:eastAsia="es-MX"/>
        </w:rPr>
        <w:t xml:space="preserve">para </w:t>
      </w:r>
      <w:r w:rsidR="002528C0" w:rsidRPr="00DA07C8">
        <w:rPr>
          <w:rFonts w:ascii="ITC Avant Garde" w:eastAsia="Times New Roman" w:hAnsi="ITC Avant Garde"/>
          <w:bCs/>
          <w:color w:val="000000"/>
          <w:lang w:eastAsia="es-MX"/>
        </w:rPr>
        <w:t xml:space="preserve">formular </w:t>
      </w:r>
      <w:r w:rsidRPr="00DA07C8">
        <w:rPr>
          <w:rFonts w:ascii="ITC Avant Garde" w:eastAsia="Times New Roman" w:hAnsi="ITC Avant Garde"/>
          <w:bCs/>
          <w:color w:val="000000"/>
          <w:lang w:eastAsia="es-MX"/>
        </w:rPr>
        <w:t xml:space="preserve">alegatos, el cual </w:t>
      </w:r>
      <w:r w:rsidR="007B3C16" w:rsidRPr="00DA07C8">
        <w:rPr>
          <w:rFonts w:ascii="ITC Avant Garde" w:eastAsia="Times New Roman" w:hAnsi="ITC Avant Garde"/>
          <w:bCs/>
          <w:color w:val="000000"/>
          <w:szCs w:val="21"/>
          <w:lang w:eastAsia="es-MX"/>
        </w:rPr>
        <w:t xml:space="preserve">transcurrió del </w:t>
      </w:r>
      <w:r w:rsidR="008B6C07" w:rsidRPr="00DA07C8">
        <w:rPr>
          <w:rFonts w:ascii="ITC Avant Garde" w:eastAsia="Times New Roman" w:hAnsi="ITC Avant Garde"/>
          <w:bCs/>
          <w:color w:val="000000"/>
          <w:szCs w:val="21"/>
          <w:lang w:eastAsia="es-MX"/>
        </w:rPr>
        <w:t>treinta y uno de mayo al trece de junio de dos mil dieciséis</w:t>
      </w:r>
      <w:r w:rsidR="00706CF5" w:rsidRPr="00DA07C8">
        <w:rPr>
          <w:rFonts w:ascii="ITC Avant Garde" w:eastAsia="Times New Roman" w:hAnsi="ITC Avant Garde"/>
          <w:bCs/>
          <w:color w:val="000000"/>
          <w:szCs w:val="21"/>
          <w:lang w:eastAsia="es-MX"/>
        </w:rPr>
        <w:t>.</w:t>
      </w:r>
    </w:p>
    <w:p w:rsidR="007C6E0B" w:rsidRPr="00DA07C8" w:rsidRDefault="007C6E0B"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De las constancias que forman parte del presente expediente, se observa que para tal efecto,</w:t>
      </w:r>
      <w:r w:rsidR="002528C0" w:rsidRPr="00DA07C8">
        <w:rPr>
          <w:rFonts w:ascii="ITC Avant Garde" w:eastAsia="Times New Roman" w:hAnsi="ITC Avant Garde"/>
          <w:bCs/>
          <w:color w:val="000000"/>
          <w:lang w:eastAsia="es-MX"/>
        </w:rPr>
        <w:t xml:space="preserve"> el</w:t>
      </w:r>
      <w:r w:rsidRPr="00DA07C8">
        <w:rPr>
          <w:rFonts w:ascii="ITC Avant Garde" w:eastAsia="Times New Roman" w:hAnsi="ITC Avant Garde"/>
          <w:bCs/>
          <w:color w:val="000000"/>
          <w:lang w:eastAsia="es-MX"/>
        </w:rPr>
        <w:t xml:space="preserve"> </w:t>
      </w:r>
      <w:r w:rsidR="00680F0B" w:rsidRPr="00DA07C8">
        <w:rPr>
          <w:rFonts w:ascii="ITC Avant Garde" w:eastAsia="Times New Roman" w:hAnsi="ITC Avant Garde"/>
          <w:b/>
          <w:bCs/>
          <w:color w:val="000000"/>
          <w:lang w:eastAsia="es-MX"/>
        </w:rPr>
        <w:t>PRESUNTO RESPONSABLE</w:t>
      </w:r>
      <w:r w:rsidR="00A0589B" w:rsidRPr="00DA07C8">
        <w:rPr>
          <w:rFonts w:ascii="ITC Avant Garde" w:eastAsia="Times New Roman" w:hAnsi="ITC Avant Garde"/>
          <w:bCs/>
          <w:color w:val="000000"/>
          <w:lang w:eastAsia="es-MX"/>
        </w:rPr>
        <w:t xml:space="preserve"> </w:t>
      </w:r>
      <w:r w:rsidRPr="00DA07C8">
        <w:rPr>
          <w:rFonts w:ascii="ITC Avant Garde" w:eastAsia="Times New Roman" w:hAnsi="ITC Avant Garde"/>
          <w:bCs/>
          <w:color w:val="000000"/>
          <w:lang w:eastAsia="es-MX"/>
        </w:rPr>
        <w:t xml:space="preserve">no presentó alegatos ante este </w:t>
      </w:r>
      <w:r w:rsidRPr="00DA07C8">
        <w:rPr>
          <w:rFonts w:ascii="ITC Avant Garde" w:eastAsia="Times New Roman" w:hAnsi="ITC Avant Garde"/>
          <w:b/>
          <w:bCs/>
          <w:color w:val="000000"/>
          <w:lang w:eastAsia="es-MX"/>
        </w:rPr>
        <w:t>IFT.</w:t>
      </w:r>
    </w:p>
    <w:p w:rsidR="005705DA" w:rsidRPr="00DA07C8" w:rsidRDefault="005705DA" w:rsidP="00DD2ABA">
      <w:pPr>
        <w:tabs>
          <w:tab w:val="left" w:pos="851"/>
        </w:tabs>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De acuerdo a lo señalado en el Resultando </w:t>
      </w:r>
      <w:r w:rsidR="00706CF5" w:rsidRPr="00DA07C8">
        <w:rPr>
          <w:rFonts w:ascii="ITC Avant Garde" w:eastAsia="Times New Roman" w:hAnsi="ITC Avant Garde"/>
          <w:b/>
          <w:bCs/>
          <w:color w:val="000000"/>
          <w:lang w:eastAsia="es-MX"/>
        </w:rPr>
        <w:t>NOVENO</w:t>
      </w:r>
      <w:r w:rsidR="002528C0" w:rsidRPr="00DA07C8">
        <w:rPr>
          <w:rFonts w:ascii="ITC Avant Garde" w:eastAsia="Times New Roman" w:hAnsi="ITC Avant Garde"/>
          <w:bCs/>
          <w:color w:val="000000"/>
          <w:lang w:eastAsia="es-MX"/>
        </w:rPr>
        <w:t xml:space="preserve"> </w:t>
      </w:r>
      <w:r w:rsidRPr="00DA07C8">
        <w:rPr>
          <w:rFonts w:ascii="ITC Avant Garde" w:eastAsia="Times New Roman" w:hAnsi="ITC Avant Garde"/>
          <w:bCs/>
          <w:color w:val="000000"/>
          <w:lang w:eastAsia="es-MX"/>
        </w:rPr>
        <w:t xml:space="preserve">de la presente Resolución, por proveído de </w:t>
      </w:r>
      <w:r w:rsidR="008B6C07" w:rsidRPr="00DA07C8">
        <w:rPr>
          <w:rFonts w:ascii="ITC Avant Garde" w:eastAsia="Times New Roman" w:hAnsi="ITC Avant Garde"/>
          <w:bCs/>
          <w:color w:val="000000"/>
          <w:lang w:eastAsia="es-MX"/>
        </w:rPr>
        <w:t>catorce</w:t>
      </w:r>
      <w:r w:rsidR="005229CF" w:rsidRPr="00DA07C8">
        <w:rPr>
          <w:rFonts w:ascii="ITC Avant Garde" w:eastAsia="Times New Roman" w:hAnsi="ITC Avant Garde"/>
          <w:bCs/>
          <w:color w:val="000000"/>
          <w:lang w:eastAsia="es-MX"/>
        </w:rPr>
        <w:t xml:space="preserve"> </w:t>
      </w:r>
      <w:r w:rsidR="00F33CCE" w:rsidRPr="00DA07C8">
        <w:rPr>
          <w:rFonts w:ascii="ITC Avant Garde" w:eastAsia="Times New Roman" w:hAnsi="ITC Avant Garde"/>
          <w:bCs/>
          <w:color w:val="000000"/>
          <w:lang w:eastAsia="es-MX"/>
        </w:rPr>
        <w:t xml:space="preserve">de </w:t>
      </w:r>
      <w:r w:rsidR="008B6C07" w:rsidRPr="00DA07C8">
        <w:rPr>
          <w:rFonts w:ascii="ITC Avant Garde" w:eastAsia="Times New Roman" w:hAnsi="ITC Avant Garde"/>
          <w:bCs/>
          <w:color w:val="000000"/>
          <w:lang w:eastAsia="es-MX"/>
        </w:rPr>
        <w:t xml:space="preserve">junio </w:t>
      </w:r>
      <w:r w:rsidR="00F33CCE" w:rsidRPr="00DA07C8">
        <w:rPr>
          <w:rFonts w:ascii="ITC Avant Garde" w:eastAsia="Times New Roman" w:hAnsi="ITC Avant Garde"/>
          <w:bCs/>
          <w:color w:val="000000"/>
          <w:lang w:eastAsia="es-MX"/>
        </w:rPr>
        <w:t>de dos mil dieciséis</w:t>
      </w:r>
      <w:r w:rsidRPr="00DA07C8">
        <w:rPr>
          <w:rFonts w:ascii="ITC Avant Garde" w:eastAsia="Times New Roman" w:hAnsi="ITC Avant Garde"/>
          <w:bCs/>
          <w:color w:val="000000"/>
          <w:lang w:eastAsia="es-MX"/>
        </w:rPr>
        <w:t xml:space="preserve">, </w:t>
      </w:r>
      <w:r w:rsidR="002528C0" w:rsidRPr="00DA07C8">
        <w:rPr>
          <w:rFonts w:ascii="ITC Avant Garde" w:eastAsia="Times New Roman" w:hAnsi="ITC Avant Garde"/>
          <w:bCs/>
          <w:color w:val="000000"/>
          <w:lang w:eastAsia="es-MX"/>
        </w:rPr>
        <w:t xml:space="preserve">publicado en la lista diaria de notificaciones en la página del Instituto </w:t>
      </w:r>
      <w:r w:rsidR="00A0589B" w:rsidRPr="00DA07C8">
        <w:rPr>
          <w:rFonts w:ascii="ITC Avant Garde" w:eastAsia="Times New Roman" w:hAnsi="ITC Avant Garde"/>
          <w:bCs/>
          <w:color w:val="000000"/>
          <w:lang w:eastAsia="es-MX"/>
        </w:rPr>
        <w:t>e</w:t>
      </w:r>
      <w:r w:rsidR="005229CF" w:rsidRPr="00DA07C8">
        <w:rPr>
          <w:rFonts w:ascii="ITC Avant Garde" w:eastAsia="Times New Roman" w:hAnsi="ITC Avant Garde"/>
          <w:bCs/>
          <w:color w:val="000000"/>
          <w:lang w:eastAsia="es-MX"/>
        </w:rPr>
        <w:t xml:space="preserve">se mismo día, </w:t>
      </w:r>
      <w:r w:rsidR="002528C0" w:rsidRPr="00DA07C8">
        <w:rPr>
          <w:rFonts w:ascii="ITC Avant Garde" w:eastAsia="Times New Roman" w:hAnsi="ITC Avant Garde"/>
          <w:bCs/>
          <w:color w:val="000000"/>
          <w:lang w:eastAsia="es-MX"/>
        </w:rPr>
        <w:t xml:space="preserve">se tuvo por perdido el derecho del </w:t>
      </w:r>
      <w:r w:rsidR="002528C0" w:rsidRPr="00DA07C8">
        <w:rPr>
          <w:rFonts w:ascii="ITC Avant Garde" w:hAnsi="ITC Avant Garde"/>
          <w:b/>
        </w:rPr>
        <w:t>PRESUNTO RESPONSABLE</w:t>
      </w:r>
      <w:r w:rsidR="002528C0" w:rsidRPr="00DA07C8">
        <w:rPr>
          <w:rFonts w:ascii="ITC Avant Garde" w:eastAsia="Times New Roman" w:hAnsi="ITC Avant Garde"/>
          <w:bCs/>
          <w:color w:val="000000"/>
          <w:lang w:eastAsia="es-MX"/>
        </w:rPr>
        <w:t xml:space="preserve"> para formular alegatos de su parte con fundamento en los artículos 72 de la </w:t>
      </w:r>
      <w:r w:rsidR="002528C0" w:rsidRPr="00DA07C8">
        <w:rPr>
          <w:rFonts w:ascii="ITC Avant Garde" w:eastAsia="Times New Roman" w:hAnsi="ITC Avant Garde"/>
          <w:b/>
          <w:bCs/>
          <w:color w:val="000000"/>
          <w:lang w:eastAsia="es-MX"/>
        </w:rPr>
        <w:t>LFPA</w:t>
      </w:r>
      <w:r w:rsidR="002528C0" w:rsidRPr="00DA07C8">
        <w:rPr>
          <w:rFonts w:ascii="ITC Avant Garde" w:eastAsia="Times New Roman" w:hAnsi="ITC Avant Garde"/>
          <w:bCs/>
          <w:color w:val="000000"/>
          <w:lang w:eastAsia="es-MX"/>
        </w:rPr>
        <w:t xml:space="preserve"> y 288 del </w:t>
      </w:r>
      <w:r w:rsidR="002528C0" w:rsidRPr="00DA07C8">
        <w:rPr>
          <w:rFonts w:ascii="ITC Avant Garde" w:eastAsia="Times New Roman" w:hAnsi="ITC Avant Garde"/>
          <w:b/>
          <w:bCs/>
          <w:color w:val="000000"/>
          <w:lang w:eastAsia="es-MX"/>
        </w:rPr>
        <w:t>CFPC</w:t>
      </w:r>
      <w:r w:rsidR="002528C0" w:rsidRPr="00DA07C8">
        <w:rPr>
          <w:rFonts w:ascii="ITC Avant Garde" w:eastAsia="Times New Roman" w:hAnsi="ITC Avant Garde"/>
          <w:bCs/>
          <w:color w:val="000000"/>
          <w:lang w:eastAsia="es-MX"/>
        </w:rPr>
        <w:t>.</w:t>
      </w:r>
    </w:p>
    <w:p w:rsidR="00A6036D" w:rsidRPr="00DA07C8" w:rsidRDefault="00A6036D" w:rsidP="00DD2ABA">
      <w:pPr>
        <w:tabs>
          <w:tab w:val="left" w:pos="709"/>
          <w:tab w:val="left" w:pos="851"/>
        </w:tabs>
        <w:spacing w:before="240" w:line="360" w:lineRule="auto"/>
        <w:jc w:val="both"/>
        <w:rPr>
          <w:lang w:eastAsia="es-MX"/>
        </w:rPr>
      </w:pPr>
      <w:r w:rsidRPr="00DA07C8">
        <w:rPr>
          <w:rFonts w:ascii="ITC Avant Garde" w:hAnsi="ITC Avant Garde" w:cs="Tahoma"/>
          <w:bCs/>
          <w:shd w:val="clear" w:color="auto" w:fill="FFFFFF"/>
        </w:rPr>
        <w:t xml:space="preserve">Por lo anterior, al no existir análisis pendiente por realizar se procede a emitir la presente resolución atendiendo a los elementos que causan plenitud </w:t>
      </w:r>
      <w:proofErr w:type="spellStart"/>
      <w:r w:rsidRPr="00DA07C8">
        <w:rPr>
          <w:rFonts w:ascii="ITC Avant Garde" w:hAnsi="ITC Avant Garde" w:cs="Tahoma"/>
          <w:bCs/>
          <w:shd w:val="clear" w:color="auto" w:fill="FFFFFF"/>
        </w:rPr>
        <w:t>convictiva</w:t>
      </w:r>
      <w:proofErr w:type="spellEnd"/>
      <w:r w:rsidR="004A4610" w:rsidRPr="00DA07C8">
        <w:rPr>
          <w:rFonts w:ascii="ITC Avant Garde" w:hAnsi="ITC Avant Garde" w:cs="Tahoma"/>
          <w:bCs/>
          <w:shd w:val="clear" w:color="auto" w:fill="FFFFFF"/>
        </w:rPr>
        <w:t xml:space="preserve"> </w:t>
      </w:r>
      <w:r w:rsidR="007C6E0B" w:rsidRPr="00DA07C8">
        <w:rPr>
          <w:rFonts w:ascii="ITC Avant Garde" w:hAnsi="ITC Avant Garde" w:cs="Tahoma"/>
          <w:bCs/>
          <w:shd w:val="clear" w:color="auto" w:fill="FFFFFF"/>
        </w:rPr>
        <w:t xml:space="preserve">ante </w:t>
      </w:r>
      <w:r w:rsidRPr="00DA07C8">
        <w:rPr>
          <w:rFonts w:ascii="ITC Avant Garde" w:hAnsi="ITC Avant Garde" w:cs="Tahoma"/>
          <w:bCs/>
          <w:shd w:val="clear" w:color="auto" w:fill="FFFFFF"/>
        </w:rPr>
        <w:t>esta autoridad, cumpliendo los principios procesales que rigen todo procedimiento.</w:t>
      </w:r>
      <w:r w:rsidRPr="00DA07C8">
        <w:rPr>
          <w:lang w:eastAsia="es-MX"/>
        </w:rPr>
        <w:t xml:space="preserve"> </w:t>
      </w:r>
    </w:p>
    <w:p w:rsidR="00AA0BF6" w:rsidRPr="00DA07C8" w:rsidRDefault="00AA0BF6" w:rsidP="00DD2ABA">
      <w:pPr>
        <w:pStyle w:val="Textoindependiente"/>
        <w:tabs>
          <w:tab w:val="left" w:pos="851"/>
        </w:tabs>
        <w:spacing w:before="240" w:after="200" w:line="360" w:lineRule="auto"/>
        <w:ind w:right="-850"/>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Sirve de aplicación por analogía la siguiente Jurisprudencia que a su letra señala:</w:t>
      </w:r>
    </w:p>
    <w:p w:rsidR="008A0608" w:rsidRPr="00DA07C8" w:rsidRDefault="004C2FDF" w:rsidP="00DD2ABA">
      <w:pPr>
        <w:pStyle w:val="Textoindependiente"/>
        <w:tabs>
          <w:tab w:val="left" w:pos="851"/>
        </w:tabs>
        <w:spacing w:before="240" w:after="200" w:line="240" w:lineRule="auto"/>
        <w:ind w:left="567" w:right="567"/>
        <w:jc w:val="both"/>
        <w:rPr>
          <w:rFonts w:ascii="ITC Avant Garde" w:hAnsi="ITC Avant Garde"/>
          <w:color w:val="000000"/>
          <w:sz w:val="20"/>
          <w:szCs w:val="20"/>
        </w:rPr>
      </w:pPr>
      <w:r w:rsidRPr="00DA07C8">
        <w:rPr>
          <w:rFonts w:ascii="ITC Avant Garde" w:hAnsi="ITC Avant Garde"/>
          <w:color w:val="000000"/>
          <w:sz w:val="20"/>
          <w:szCs w:val="20"/>
        </w:rPr>
        <w:t>“</w:t>
      </w:r>
      <w:r w:rsidR="008A0608" w:rsidRPr="00DA07C8">
        <w:rPr>
          <w:rFonts w:ascii="ITC Avant Garde" w:hAnsi="ITC Avant Garde"/>
          <w:b/>
          <w:color w:val="000000"/>
          <w:sz w:val="20"/>
          <w:szCs w:val="20"/>
        </w:rPr>
        <w:t>DERECHO AL DEBIDO PROCESO. SU CONTENIDO.</w:t>
      </w:r>
      <w:r w:rsidR="00737C2C" w:rsidRPr="00DA07C8">
        <w:rPr>
          <w:rFonts w:ascii="ITC Avant Garde" w:hAnsi="ITC Avant Garde"/>
          <w:color w:val="000000"/>
          <w:sz w:val="20"/>
          <w:szCs w:val="20"/>
        </w:rPr>
        <w:t xml:space="preserve"> </w:t>
      </w:r>
      <w:r w:rsidR="008A0608" w:rsidRPr="00DA07C8">
        <w:rPr>
          <w:rFonts w:ascii="ITC Avant Garde" w:hAnsi="ITC Avant Garde"/>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w:t>
      </w:r>
      <w:r w:rsidR="008A0608" w:rsidRPr="00DA07C8">
        <w:rPr>
          <w:rFonts w:ascii="ITC Avant Garde" w:hAnsi="ITC Avant Garde"/>
          <w:color w:val="000000"/>
          <w:sz w:val="20"/>
          <w:szCs w:val="20"/>
        </w:rPr>
        <w:lastRenderedPageBreak/>
        <w:t>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r w:rsidR="0094689C" w:rsidRPr="00DA07C8">
        <w:rPr>
          <w:rFonts w:ascii="ITC Avant Garde" w:hAnsi="ITC Avant Garde"/>
          <w:color w:val="000000"/>
          <w:sz w:val="20"/>
          <w:szCs w:val="20"/>
        </w:rPr>
        <w:t>”</w:t>
      </w:r>
    </w:p>
    <w:p w:rsidR="00AA0BF6" w:rsidRPr="00DA07C8" w:rsidRDefault="00AA0BF6" w:rsidP="00DD2ABA">
      <w:pPr>
        <w:pStyle w:val="Textoindependiente"/>
        <w:tabs>
          <w:tab w:val="left" w:pos="851"/>
        </w:tabs>
        <w:spacing w:before="240" w:after="200" w:line="240" w:lineRule="auto"/>
        <w:ind w:left="567" w:right="567"/>
        <w:jc w:val="both"/>
        <w:rPr>
          <w:rFonts w:ascii="ITC Avant Garde" w:hAnsi="ITC Avant Garde"/>
          <w:color w:val="000000"/>
          <w:sz w:val="20"/>
        </w:rPr>
      </w:pPr>
      <w:r w:rsidRPr="00DA07C8">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DA07C8">
        <w:rPr>
          <w:rFonts w:ascii="ITC Avant Garde" w:eastAsia="Times New Roman" w:hAnsi="ITC Avant Garde"/>
          <w:bCs/>
          <w:color w:val="000000"/>
          <w:sz w:val="20"/>
          <w:szCs w:val="20"/>
          <w:lang w:eastAsia="es-MX"/>
        </w:rPr>
        <w:t>./</w:t>
      </w:r>
      <w:proofErr w:type="gramEnd"/>
      <w:r w:rsidRPr="00DA07C8">
        <w:rPr>
          <w:rFonts w:ascii="ITC Avant Garde" w:eastAsia="Times New Roman" w:hAnsi="ITC Avant Garde"/>
          <w:bCs/>
          <w:color w:val="000000"/>
          <w:sz w:val="20"/>
          <w:szCs w:val="20"/>
          <w:lang w:eastAsia="es-MX"/>
        </w:rPr>
        <w:t>J. 11/2014 (10a.), Página: 396.”</w:t>
      </w:r>
    </w:p>
    <w:p w:rsidR="00912D49" w:rsidRPr="00DA07C8" w:rsidRDefault="00912D49" w:rsidP="00DD2ABA">
      <w:pPr>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En tales consideraciones, debe tomarse en cuenta que:</w:t>
      </w:r>
    </w:p>
    <w:p w:rsidR="00912D49" w:rsidRPr="00DA07C8" w:rsidRDefault="0075083B" w:rsidP="00DD2ABA">
      <w:pPr>
        <w:numPr>
          <w:ilvl w:val="0"/>
          <w:numId w:val="17"/>
        </w:numPr>
        <w:spacing w:before="240" w:line="360" w:lineRule="auto"/>
        <w:contextualSpacing/>
        <w:jc w:val="both"/>
        <w:rPr>
          <w:rFonts w:ascii="ITC Avant Garde" w:hAnsi="ITC Avant Garde" w:cs="Tahoma"/>
          <w:b/>
        </w:rPr>
      </w:pPr>
      <w:r w:rsidRPr="00DA07C8">
        <w:rPr>
          <w:rFonts w:ascii="ITC Avant Garde" w:eastAsia="Times New Roman" w:hAnsi="ITC Avant Garde"/>
          <w:bCs/>
          <w:color w:val="000000"/>
          <w:lang w:eastAsia="es-MX"/>
        </w:rPr>
        <w:t xml:space="preserve">Se confirmó el uso de la frecuencia </w:t>
      </w:r>
      <w:r w:rsidR="00904600" w:rsidRPr="00DA07C8">
        <w:rPr>
          <w:rFonts w:ascii="ITC Avant Garde" w:eastAsia="Times New Roman" w:hAnsi="ITC Avant Garde"/>
          <w:b/>
          <w:bCs/>
          <w:color w:val="000000"/>
          <w:lang w:eastAsia="es-MX"/>
        </w:rPr>
        <w:t>96.3</w:t>
      </w:r>
      <w:r w:rsidRPr="00DA07C8">
        <w:rPr>
          <w:rFonts w:ascii="ITC Avant Garde" w:eastAsia="Times New Roman" w:hAnsi="ITC Avant Garde"/>
          <w:b/>
          <w:bCs/>
          <w:color w:val="000000"/>
          <w:lang w:eastAsia="es-MX"/>
        </w:rPr>
        <w:t xml:space="preserve"> </w:t>
      </w:r>
      <w:r w:rsidR="00706CF5" w:rsidRPr="00DA07C8">
        <w:rPr>
          <w:rFonts w:ascii="ITC Avant Garde" w:eastAsia="Times New Roman" w:hAnsi="ITC Avant Garde"/>
          <w:b/>
          <w:bCs/>
          <w:color w:val="000000"/>
          <w:lang w:eastAsia="es-MX"/>
        </w:rPr>
        <w:t>MHz</w:t>
      </w:r>
      <w:r w:rsidRPr="00DA07C8">
        <w:rPr>
          <w:rFonts w:ascii="ITC Avant Garde" w:eastAsia="Times New Roman" w:hAnsi="ITC Avant Garde"/>
          <w:b/>
          <w:bCs/>
          <w:color w:val="000000"/>
          <w:lang w:eastAsia="es-MX"/>
        </w:rPr>
        <w:t>,</w:t>
      </w:r>
      <w:r w:rsidRPr="00DA07C8">
        <w:rPr>
          <w:rFonts w:ascii="ITC Avant Garde" w:eastAsia="Times New Roman" w:hAnsi="ITC Avant Garde"/>
          <w:bCs/>
          <w:color w:val="000000"/>
          <w:lang w:eastAsia="es-MX"/>
        </w:rPr>
        <w:t xml:space="preserve"> </w:t>
      </w:r>
      <w:r w:rsidRPr="00DA07C8">
        <w:rPr>
          <w:rFonts w:ascii="ITC Avant Garde" w:eastAsia="Times New Roman" w:hAnsi="ITC Avant Garde"/>
          <w:lang w:eastAsia="es-ES"/>
        </w:rPr>
        <w:t xml:space="preserve">en el inmueble ubicado en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 xml:space="preserve">CONFIDENCIAL POR LEY”, </w:t>
      </w:r>
      <w:r w:rsidR="00C50B70" w:rsidRPr="00DA07C8">
        <w:rPr>
          <w:rFonts w:ascii="ITC Avant Garde" w:hAnsi="ITC Avant Garde"/>
        </w:rPr>
        <w:t xml:space="preserve">Municipio de </w:t>
      </w:r>
      <w:proofErr w:type="spellStart"/>
      <w:r w:rsidR="00904600" w:rsidRPr="00DA07C8">
        <w:rPr>
          <w:rFonts w:ascii="ITC Avant Garde" w:hAnsi="ITC Avant Garde"/>
        </w:rPr>
        <w:t>Altotonga</w:t>
      </w:r>
      <w:proofErr w:type="spellEnd"/>
      <w:r w:rsidR="00904600" w:rsidRPr="00DA07C8">
        <w:rPr>
          <w:rFonts w:ascii="ITC Avant Garde" w:hAnsi="ITC Avant Garde"/>
        </w:rPr>
        <w:t>, Estado de Veracruz</w:t>
      </w:r>
      <w:r w:rsidR="00912D49" w:rsidRPr="00DA07C8">
        <w:rPr>
          <w:rFonts w:ascii="ITC Avant Garde" w:eastAsia="Times New Roman" w:hAnsi="ITC Avant Garde"/>
          <w:lang w:eastAsia="es-ES"/>
        </w:rPr>
        <w:t xml:space="preserve">, </w:t>
      </w:r>
      <w:r w:rsidR="00AA0BF6" w:rsidRPr="00DA07C8">
        <w:rPr>
          <w:rFonts w:ascii="ITC Avant Garde" w:hAnsi="ITC Avant Garde"/>
        </w:rPr>
        <w:t xml:space="preserve">donde se detectaron las instalaciones de la estación de radiodifusión que operaba </w:t>
      </w:r>
      <w:r w:rsidR="002528C0" w:rsidRPr="00DA07C8">
        <w:rPr>
          <w:rFonts w:ascii="ITC Avant Garde" w:hAnsi="ITC Avant Garde"/>
        </w:rPr>
        <w:t xml:space="preserve">dicha </w:t>
      </w:r>
      <w:r w:rsidR="00AA0BF6" w:rsidRPr="00DA07C8">
        <w:rPr>
          <w:rFonts w:ascii="ITC Avant Garde" w:hAnsi="ITC Avant Garde"/>
        </w:rPr>
        <w:t xml:space="preserve">frecuencia </w:t>
      </w:r>
      <w:r w:rsidR="00912D49" w:rsidRPr="00DA07C8">
        <w:rPr>
          <w:rFonts w:ascii="ITC Avant Garde" w:eastAsia="Times New Roman" w:hAnsi="ITC Avant Garde"/>
          <w:lang w:eastAsia="es-ES"/>
        </w:rPr>
        <w:t>con el equipo consistente en</w:t>
      </w:r>
      <w:r w:rsidR="00912D49" w:rsidRPr="00DA07C8">
        <w:rPr>
          <w:rFonts w:ascii="ITC Avant Garde" w:hAnsi="ITC Avant Garde" w:cs="Tahoma"/>
        </w:rPr>
        <w:t xml:space="preserve">: </w:t>
      </w:r>
      <w:r w:rsidR="00C50B70" w:rsidRPr="00DA07C8">
        <w:rPr>
          <w:rFonts w:ascii="ITC Avant Garde" w:hAnsi="ITC Avant Garde"/>
        </w:rPr>
        <w:t xml:space="preserve">un </w:t>
      </w:r>
      <w:r w:rsidR="002528C0" w:rsidRPr="00DA07C8">
        <w:rPr>
          <w:rFonts w:ascii="ITC Avant Garde" w:hAnsi="ITC Avant Garde"/>
        </w:rPr>
        <w:t>transmisor</w:t>
      </w:r>
      <w:r w:rsidR="00C50B70" w:rsidRPr="00DA07C8">
        <w:rPr>
          <w:rFonts w:ascii="ITC Avant Garde" w:hAnsi="ITC Avant Garde"/>
        </w:rPr>
        <w:t xml:space="preserve"> sin marca ni modelo, </w:t>
      </w:r>
      <w:r w:rsidR="00341B6C" w:rsidRPr="00DA07C8">
        <w:rPr>
          <w:rFonts w:ascii="ITC Avant Garde" w:hAnsi="ITC Avant Garde"/>
        </w:rPr>
        <w:t xml:space="preserve">una antena omnidireccional y </w:t>
      </w:r>
      <w:r w:rsidR="00C50B70" w:rsidRPr="00DA07C8">
        <w:rPr>
          <w:rFonts w:ascii="ITC Avant Garde" w:hAnsi="ITC Avant Garde"/>
        </w:rPr>
        <w:t>un CPU</w:t>
      </w:r>
      <w:r w:rsidR="00341B6C" w:rsidRPr="00DA07C8">
        <w:rPr>
          <w:rFonts w:ascii="ITC Avant Garde" w:hAnsi="ITC Avant Garde"/>
        </w:rPr>
        <w:t xml:space="preserve"> active </w:t>
      </w:r>
      <w:proofErr w:type="spellStart"/>
      <w:r w:rsidR="00341B6C" w:rsidRPr="00DA07C8">
        <w:rPr>
          <w:rFonts w:ascii="ITC Avant Garde" w:hAnsi="ITC Avant Garde"/>
        </w:rPr>
        <w:t>cool</w:t>
      </w:r>
      <w:proofErr w:type="spellEnd"/>
      <w:r w:rsidR="002528C0" w:rsidRPr="00DA07C8">
        <w:rPr>
          <w:rFonts w:ascii="ITC Avant Garde" w:hAnsi="ITC Avant Garde"/>
        </w:rPr>
        <w:t xml:space="preserve">, con lo que se acredita el uso y aprovechamiento del espectro radioeléctrico, correspondiente a la banda de </w:t>
      </w:r>
      <w:r w:rsidR="002528C0" w:rsidRPr="00DA07C8">
        <w:rPr>
          <w:rFonts w:ascii="ITC Avant Garde" w:hAnsi="ITC Avant Garde"/>
          <w:b/>
        </w:rPr>
        <w:t>FM</w:t>
      </w:r>
      <w:r w:rsidR="002528C0" w:rsidRPr="00DA07C8">
        <w:rPr>
          <w:rFonts w:ascii="ITC Avant Garde" w:hAnsi="ITC Avant Garde"/>
        </w:rPr>
        <w:t>, sin contar con concesión o permiso</w:t>
      </w:r>
      <w:r w:rsidR="00C50B70" w:rsidRPr="00DA07C8">
        <w:rPr>
          <w:rFonts w:ascii="ITC Avant Garde" w:hAnsi="ITC Avant Garde"/>
        </w:rPr>
        <w:t>.</w:t>
      </w:r>
    </w:p>
    <w:p w:rsidR="00AA0BF6" w:rsidRPr="00DA07C8" w:rsidRDefault="00AA0BF6" w:rsidP="00DD2ABA">
      <w:pPr>
        <w:pStyle w:val="Prrafodelista"/>
        <w:numPr>
          <w:ilvl w:val="0"/>
          <w:numId w:val="17"/>
        </w:numPr>
        <w:spacing w:before="240" w:line="360" w:lineRule="auto"/>
        <w:jc w:val="both"/>
        <w:rPr>
          <w:rFonts w:ascii="ITC Avant Garde" w:hAnsi="ITC Avant Garde" w:cs="Tahoma"/>
        </w:rPr>
      </w:pPr>
      <w:r w:rsidRPr="00DA07C8">
        <w:rPr>
          <w:rFonts w:ascii="ITC Avant Garde" w:hAnsi="ITC Avant Garde" w:cs="Tahoma"/>
        </w:rPr>
        <w:lastRenderedPageBreak/>
        <w:t xml:space="preserve">Se detectó la prestación del servicio público de radiodifusión del cual no </w:t>
      </w:r>
      <w:r w:rsidR="002528C0" w:rsidRPr="00DA07C8">
        <w:rPr>
          <w:rFonts w:ascii="ITC Avant Garde" w:hAnsi="ITC Avant Garde" w:cs="Tahoma"/>
        </w:rPr>
        <w:t xml:space="preserve">se </w:t>
      </w:r>
      <w:r w:rsidRPr="00DA07C8">
        <w:rPr>
          <w:rFonts w:ascii="ITC Avant Garde" w:hAnsi="ITC Avant Garde" w:cs="Tahoma"/>
        </w:rPr>
        <w:t>acreditó tener concesión o permiso expedido por autoridad competente que amparara o legitimara la prestación de dicho servicio.</w:t>
      </w:r>
    </w:p>
    <w:p w:rsidR="00AA0BF6" w:rsidRPr="00DA07C8" w:rsidRDefault="00AA0BF6"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kern w:val="32"/>
          <w:lang w:eastAsia="es-MX"/>
        </w:rPr>
        <w:t>En ese sentido, este Pleno del Instituto considera que existen elementos suficientes para determinar que</w:t>
      </w:r>
      <w:r w:rsidR="00F018B3" w:rsidRPr="00DA07C8">
        <w:rPr>
          <w:rFonts w:ascii="ITC Avant Garde" w:eastAsia="Times New Roman" w:hAnsi="ITC Avant Garde"/>
          <w:bCs/>
          <w:kern w:val="32"/>
          <w:lang w:eastAsia="es-MX"/>
        </w:rPr>
        <w:t xml:space="preserve"> el</w:t>
      </w:r>
      <w:r w:rsidRPr="00DA07C8">
        <w:rPr>
          <w:rFonts w:ascii="ITC Avant Garde" w:eastAsia="Times New Roman" w:hAnsi="ITC Avant Garde"/>
          <w:bCs/>
          <w:kern w:val="32"/>
          <w:lang w:eastAsia="es-MX"/>
        </w:rPr>
        <w:t xml:space="preserve"> </w:t>
      </w:r>
      <w:r w:rsidR="00680F0B" w:rsidRPr="00DA07C8">
        <w:rPr>
          <w:rFonts w:ascii="ITC Avant Garde" w:eastAsia="Times New Roman" w:hAnsi="ITC Avant Garde"/>
          <w:b/>
          <w:bCs/>
          <w:kern w:val="32"/>
          <w:lang w:eastAsia="es-MX"/>
        </w:rPr>
        <w:t>PRESUNTO RESPONSABLE</w:t>
      </w:r>
      <w:r w:rsidRPr="00DA07C8">
        <w:rPr>
          <w:rFonts w:ascii="ITC Avant Garde" w:hAnsi="ITC Avant Garde" w:cs="Tahoma"/>
        </w:rPr>
        <w:t xml:space="preserve"> </w:t>
      </w:r>
      <w:r w:rsidRPr="00DA07C8">
        <w:rPr>
          <w:rFonts w:ascii="ITC Avant Garde" w:eastAsia="Times New Roman" w:hAnsi="ITC Avant Garde"/>
          <w:bCs/>
          <w:kern w:val="32"/>
          <w:lang w:eastAsia="es-MX"/>
        </w:rPr>
        <w:t xml:space="preserve">efectivamente prestaba el servicio público de radiodifusión de forma ilegal, en franca violación del artículo 66 </w:t>
      </w:r>
      <w:r w:rsidRPr="00DA07C8">
        <w:rPr>
          <w:rFonts w:ascii="ITC Avant Garde" w:hAnsi="ITC Avant Garde"/>
          <w:bCs/>
        </w:rPr>
        <w:t>en relación con el 75,</w:t>
      </w:r>
      <w:r w:rsidRPr="00DA07C8">
        <w:rPr>
          <w:rFonts w:ascii="ITC Avant Garde" w:eastAsia="Times New Roman" w:hAnsi="ITC Avant Garde"/>
          <w:bCs/>
          <w:kern w:val="32"/>
          <w:lang w:eastAsia="es-MX"/>
        </w:rPr>
        <w:t xml:space="preserve"> de la </w:t>
      </w:r>
      <w:proofErr w:type="spellStart"/>
      <w:r w:rsidRPr="00DA07C8">
        <w:rPr>
          <w:rFonts w:ascii="ITC Avant Garde" w:eastAsia="Times New Roman" w:hAnsi="ITC Avant Garde"/>
          <w:b/>
          <w:bCs/>
          <w:kern w:val="32"/>
          <w:lang w:eastAsia="es-MX"/>
        </w:rPr>
        <w:t>LFTyR</w:t>
      </w:r>
      <w:proofErr w:type="spellEnd"/>
      <w:r w:rsidRPr="00DA07C8">
        <w:rPr>
          <w:rFonts w:ascii="ITC Avant Garde" w:eastAsia="Times New Roman" w:hAnsi="ITC Avant Garde"/>
          <w:b/>
          <w:bCs/>
          <w:kern w:val="32"/>
          <w:lang w:eastAsia="es-MX"/>
        </w:rPr>
        <w:t>.</w:t>
      </w:r>
    </w:p>
    <w:p w:rsidR="00AA0BF6" w:rsidRPr="00DA07C8" w:rsidRDefault="00AA0BF6"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transgredido claramente se puede advertir que se surten todos los supuestos previstos por el mismo.</w:t>
      </w:r>
    </w:p>
    <w:p w:rsidR="00AA0BF6" w:rsidRPr="00DA07C8" w:rsidRDefault="00AA0BF6"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Así, el presente procedimiento administrativo de imposición de sanción y declaratoria de pérdida de bienes, instalaciones y equipos en beneficio de la Nación que se </w:t>
      </w:r>
      <w:r w:rsidR="00E961B6" w:rsidRPr="00DA07C8">
        <w:rPr>
          <w:rFonts w:ascii="ITC Avant Garde" w:eastAsia="Times New Roman" w:hAnsi="ITC Avant Garde"/>
          <w:bCs/>
          <w:color w:val="000000"/>
          <w:lang w:eastAsia="es-MX"/>
        </w:rPr>
        <w:t>resuelve en contra de</w:t>
      </w:r>
      <w:r w:rsidR="00220D77" w:rsidRPr="00DA07C8">
        <w:rPr>
          <w:rFonts w:ascii="ITC Avant Garde" w:eastAsia="Times New Roman" w:hAnsi="ITC Avant Garde"/>
          <w:bCs/>
          <w:color w:val="000000"/>
          <w:lang w:eastAsia="es-MX"/>
        </w:rPr>
        <w:t>l</w:t>
      </w:r>
      <w:r w:rsidRPr="00DA07C8">
        <w:rPr>
          <w:rFonts w:ascii="ITC Avant Garde" w:eastAsia="Times New Roman" w:hAnsi="ITC Avant Garde"/>
          <w:bCs/>
          <w:color w:val="000000"/>
          <w:lang w:eastAsia="es-MX"/>
        </w:rPr>
        <w:t xml:space="preserve"> </w:t>
      </w:r>
      <w:r w:rsidR="00680F0B" w:rsidRPr="00DA07C8">
        <w:rPr>
          <w:rFonts w:ascii="ITC Avant Garde" w:hAnsi="ITC Avant Garde"/>
          <w:b/>
        </w:rPr>
        <w:t>PRESUNTO RESPONSABLE</w:t>
      </w:r>
      <w:r w:rsidRPr="00DA07C8">
        <w:rPr>
          <w:rFonts w:ascii="ITC Avant Garde" w:hAnsi="ITC Avant Garde" w:cs="Tahoma"/>
        </w:rPr>
        <w:t xml:space="preserve"> </w:t>
      </w:r>
      <w:r w:rsidRPr="00DA07C8">
        <w:rPr>
          <w:rFonts w:ascii="ITC Avant Garde" w:eastAsia="Times New Roman" w:hAnsi="ITC Avant Garde"/>
          <w:bCs/>
          <w:color w:val="000000"/>
          <w:lang w:eastAsia="es-MX"/>
        </w:rPr>
        <w:t xml:space="preserve">se inició por el presunto incumplimiento a lo dispuesto en el artículo 66 </w:t>
      </w:r>
      <w:r w:rsidRPr="00DA07C8">
        <w:rPr>
          <w:rFonts w:ascii="ITC Avant Garde" w:hAnsi="ITC Avant Garde"/>
          <w:bCs/>
        </w:rPr>
        <w:t>en relación con el 75,</w:t>
      </w:r>
      <w:r w:rsidRPr="00DA07C8">
        <w:rPr>
          <w:rFonts w:ascii="ITC Avant Garde" w:eastAsia="Times New Roman" w:hAnsi="ITC Avant Garde"/>
          <w:bCs/>
          <w:color w:val="000000"/>
          <w:lang w:eastAsia="es-MX"/>
        </w:rPr>
        <w:t xml:space="preserve"> y actualización de la hipótesis prevista en el artículo 305, </w:t>
      </w:r>
      <w:r w:rsidR="00BF161C" w:rsidRPr="00DA07C8">
        <w:rPr>
          <w:rFonts w:ascii="ITC Avant Garde" w:eastAsia="Times New Roman" w:hAnsi="ITC Avant Garde"/>
          <w:bCs/>
          <w:color w:val="000000"/>
          <w:lang w:eastAsia="es-MX"/>
        </w:rPr>
        <w:t>todos</w:t>
      </w:r>
      <w:r w:rsidRPr="00DA07C8">
        <w:rPr>
          <w:rFonts w:ascii="ITC Avant Garde" w:eastAsia="Times New Roman" w:hAnsi="ITC Avant Garde"/>
          <w:bCs/>
          <w:color w:val="000000"/>
          <w:lang w:eastAsia="es-MX"/>
        </w:rPr>
        <w:t xml:space="preserve">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mismos que establecen:</w:t>
      </w:r>
    </w:p>
    <w:p w:rsidR="00AA0BF6" w:rsidRPr="00DA07C8" w:rsidRDefault="00AA0BF6" w:rsidP="00DD2ABA">
      <w:pPr>
        <w:pStyle w:val="Prrafodelista"/>
        <w:spacing w:before="240" w:line="240" w:lineRule="auto"/>
        <w:ind w:left="567" w:right="284"/>
        <w:jc w:val="both"/>
        <w:rPr>
          <w:rFonts w:ascii="ITC Avant Garde" w:hAnsi="ITC Avant Garde"/>
          <w:sz w:val="20"/>
          <w:szCs w:val="20"/>
        </w:rPr>
      </w:pPr>
      <w:r w:rsidRPr="00DA07C8">
        <w:rPr>
          <w:rFonts w:ascii="ITC Avant Garde" w:hAnsi="ITC Avant Garde"/>
          <w:color w:val="000000"/>
        </w:rPr>
        <w:t>“</w:t>
      </w:r>
      <w:r w:rsidRPr="00DA07C8">
        <w:rPr>
          <w:rFonts w:ascii="ITC Avant Garde" w:hAnsi="ITC Avant Garde"/>
          <w:b/>
          <w:sz w:val="20"/>
        </w:rPr>
        <w:t>Artículo 66.</w:t>
      </w:r>
      <w:r w:rsidRPr="00DA07C8">
        <w:rPr>
          <w:rFonts w:ascii="ITC Avant Garde" w:hAnsi="ITC Avant Garde"/>
          <w:sz w:val="20"/>
        </w:rPr>
        <w:t xml:space="preserve"> </w:t>
      </w:r>
      <w:r w:rsidRPr="00DA07C8">
        <w:rPr>
          <w:rFonts w:ascii="ITC Avant Garde" w:hAnsi="ITC Avant Garde"/>
          <w:sz w:val="20"/>
          <w:u w:val="single"/>
        </w:rPr>
        <w:t>Se requerirá concesión única para prestar todo tipo de servicios públicos</w:t>
      </w:r>
      <w:r w:rsidRPr="00DA07C8">
        <w:rPr>
          <w:rFonts w:ascii="ITC Avant Garde" w:hAnsi="ITC Avant Garde"/>
          <w:sz w:val="20"/>
        </w:rPr>
        <w:t xml:space="preserve"> de telecomunicaciones y radiodifusión</w:t>
      </w:r>
      <w:r w:rsidRPr="00DA07C8">
        <w:rPr>
          <w:rFonts w:ascii="ITC Avant Garde" w:hAnsi="ITC Avant Garde"/>
          <w:sz w:val="20"/>
          <w:szCs w:val="20"/>
        </w:rPr>
        <w:t>.”</w:t>
      </w:r>
    </w:p>
    <w:p w:rsidR="00AA0BF6" w:rsidRPr="00DA07C8" w:rsidRDefault="00AA0BF6" w:rsidP="00DD2ABA">
      <w:pPr>
        <w:pStyle w:val="Prrafodelista"/>
        <w:spacing w:before="240" w:line="240" w:lineRule="auto"/>
        <w:ind w:left="567" w:right="284"/>
        <w:jc w:val="both"/>
        <w:rPr>
          <w:rFonts w:ascii="ITC Avant Garde" w:hAnsi="ITC Avant Garde"/>
          <w:sz w:val="20"/>
        </w:rPr>
      </w:pPr>
      <w:r w:rsidRPr="00DA07C8">
        <w:rPr>
          <w:rFonts w:ascii="ITC Avant Garde" w:hAnsi="ITC Avant Garde"/>
          <w:b/>
          <w:sz w:val="20"/>
        </w:rPr>
        <w:t>Artículo 75.</w:t>
      </w:r>
      <w:r w:rsidRPr="00DA07C8">
        <w:rPr>
          <w:rFonts w:ascii="ITC Avant Garde" w:hAnsi="ITC Avant Garde"/>
          <w:sz w:val="20"/>
        </w:rPr>
        <w:t xml:space="preserve"> </w:t>
      </w:r>
      <w:r w:rsidRPr="00DA07C8">
        <w:rPr>
          <w:rFonts w:ascii="ITC Avant Garde" w:hAnsi="ITC Avant Garde"/>
          <w:sz w:val="20"/>
          <w:u w:val="single"/>
        </w:rPr>
        <w:t>Las concesiones para usar, aprovechar y explotar bandas de frecuencias del espectro radioeléctrico</w:t>
      </w:r>
      <w:r w:rsidRPr="00DA07C8">
        <w:rPr>
          <w:rFonts w:ascii="ITC Avant Garde" w:hAnsi="ITC Avant Garde"/>
          <w:sz w:val="20"/>
        </w:rPr>
        <w:t xml:space="preserve"> de uso determinado y para la ocupación y explotación de recursos orbitales, </w:t>
      </w:r>
      <w:r w:rsidRPr="00DA07C8">
        <w:rPr>
          <w:rFonts w:ascii="ITC Avant Garde" w:hAnsi="ITC Avant Garde"/>
          <w:sz w:val="20"/>
          <w:u w:val="single"/>
        </w:rPr>
        <w:t>se otorgarán por el Instituto por un plazo de hasta veinte años</w:t>
      </w:r>
      <w:r w:rsidRPr="00DA07C8">
        <w:rPr>
          <w:rFonts w:ascii="ITC Avant Garde" w:hAnsi="ITC Avant Garde"/>
          <w:sz w:val="20"/>
        </w:rPr>
        <w:t xml:space="preserve"> y podrán ser prorrogadas hasta por plazos iguales conforme a lo dispuesto en el Capítulo VI de este Título.”</w:t>
      </w:r>
    </w:p>
    <w:p w:rsidR="00AA0BF6" w:rsidRPr="00DA07C8" w:rsidRDefault="00AA0BF6" w:rsidP="00DD2ABA">
      <w:pPr>
        <w:pStyle w:val="Prrafodelista"/>
        <w:spacing w:before="240" w:line="240" w:lineRule="auto"/>
        <w:ind w:left="567" w:right="284"/>
        <w:jc w:val="both"/>
        <w:rPr>
          <w:rFonts w:ascii="ITC Avant Garde" w:hAnsi="ITC Avant Garde"/>
          <w:sz w:val="20"/>
        </w:rPr>
      </w:pPr>
      <w:r w:rsidRPr="00DA07C8">
        <w:rPr>
          <w:rFonts w:ascii="ITC Avant Garde" w:hAnsi="ITC Avant Garde"/>
          <w:sz w:val="20"/>
        </w:rPr>
        <w:t>“</w:t>
      </w:r>
      <w:r w:rsidRPr="00DA07C8">
        <w:rPr>
          <w:rFonts w:ascii="ITC Avant Garde" w:hAnsi="ITC Avant Garde"/>
          <w:b/>
          <w:sz w:val="20"/>
        </w:rPr>
        <w:t>Artículo 305.</w:t>
      </w:r>
      <w:r w:rsidRPr="00DA07C8">
        <w:rPr>
          <w:rFonts w:ascii="ITC Avant Garde" w:hAnsi="ITC Avant Garde"/>
          <w:sz w:val="20"/>
        </w:rPr>
        <w:t xml:space="preserve"> </w:t>
      </w:r>
      <w:r w:rsidRPr="00DA07C8">
        <w:rPr>
          <w:rFonts w:ascii="ITC Avant Garde" w:hAnsi="ITC Avant Garde"/>
          <w:sz w:val="20"/>
          <w:u w:val="single"/>
        </w:rPr>
        <w:t xml:space="preserve">Las personas que presten servicios de </w:t>
      </w:r>
      <w:r w:rsidRPr="00DA07C8">
        <w:rPr>
          <w:rFonts w:ascii="ITC Avant Garde" w:hAnsi="ITC Avant Garde"/>
          <w:sz w:val="20"/>
        </w:rPr>
        <w:t xml:space="preserve">telecomunicaciones o </w:t>
      </w:r>
      <w:r w:rsidRPr="00DA07C8">
        <w:rPr>
          <w:rFonts w:ascii="ITC Avant Garde" w:hAnsi="ITC Avant Garde"/>
          <w:sz w:val="20"/>
          <w:u w:val="single"/>
        </w:rPr>
        <w:t>de radiodifusión, sin contar con la concesión o autorización,</w:t>
      </w:r>
      <w:r w:rsidRPr="00DA07C8">
        <w:rPr>
          <w:rFonts w:ascii="ITC Avant Garde" w:hAnsi="ITC Avant Garde"/>
          <w:sz w:val="20"/>
        </w:rPr>
        <w:t xml:space="preserve"> o que por cualquier otro medio invadan u obstruyan las vías generales de comunicación, perderán en beneficio de la Nación los bienes, instalaciones y equipos empleados en la comisión de dichas infracciones.”</w:t>
      </w:r>
    </w:p>
    <w:p w:rsidR="00AA0BF6" w:rsidRPr="00DA07C8" w:rsidRDefault="00AA0BF6"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Del análisis de los preceptos transcritos, se deprende que la conducta susceptible de ser sancionada es la prestación de servicios de radiodifusión sin contar con concesión o autorización emitida por la autoridad competente, por lo que con el </w:t>
      </w:r>
      <w:r w:rsidRPr="00DA07C8">
        <w:rPr>
          <w:rFonts w:ascii="ITC Avant Garde" w:eastAsia="Times New Roman" w:hAnsi="ITC Avant Garde"/>
          <w:bCs/>
          <w:color w:val="000000"/>
          <w:lang w:eastAsia="es-MX"/>
        </w:rPr>
        <w:lastRenderedPageBreak/>
        <w:t>fin de cumplir a cabalidad con el principio de tipicidad se debe analizar si la conducta desplegada se adecua a lo señalado por la norma.</w:t>
      </w:r>
    </w:p>
    <w:p w:rsidR="00AA0BF6" w:rsidRPr="00DA07C8" w:rsidRDefault="00AA0BF6"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considerar lo señalado por las fracciones LIV y LXV del artículo 3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mismas que señalan lo siguiente:</w:t>
      </w:r>
    </w:p>
    <w:p w:rsidR="00AA0BF6" w:rsidRPr="00DA07C8" w:rsidRDefault="00AA0BF6" w:rsidP="00DD2ABA">
      <w:pPr>
        <w:spacing w:before="240" w:line="240" w:lineRule="auto"/>
        <w:ind w:left="1134" w:right="284"/>
        <w:jc w:val="both"/>
        <w:rPr>
          <w:rFonts w:ascii="ITC Avant Garde" w:eastAsia="Times New Roman" w:hAnsi="ITC Avant Garde"/>
          <w:bCs/>
          <w:color w:val="000000"/>
          <w:sz w:val="20"/>
          <w:szCs w:val="20"/>
          <w:lang w:eastAsia="es-MX"/>
        </w:rPr>
      </w:pPr>
      <w:r w:rsidRPr="00DA07C8">
        <w:rPr>
          <w:rFonts w:ascii="ITC Avant Garde" w:eastAsia="Times New Roman" w:hAnsi="ITC Avant Garde"/>
          <w:bCs/>
          <w:color w:val="000000"/>
          <w:sz w:val="20"/>
          <w:szCs w:val="20"/>
          <w:lang w:eastAsia="es-MX"/>
        </w:rPr>
        <w:t>“</w:t>
      </w:r>
      <w:r w:rsidRPr="00DA07C8">
        <w:rPr>
          <w:rFonts w:ascii="ITC Avant Garde" w:eastAsia="Times New Roman" w:hAnsi="ITC Avant Garde"/>
          <w:b/>
          <w:bCs/>
          <w:color w:val="000000"/>
          <w:sz w:val="20"/>
          <w:szCs w:val="20"/>
          <w:lang w:eastAsia="es-MX"/>
        </w:rPr>
        <w:t>Artículo 3.</w:t>
      </w:r>
      <w:r w:rsidRPr="00DA07C8">
        <w:rPr>
          <w:rFonts w:ascii="ITC Avant Garde" w:eastAsia="Times New Roman" w:hAnsi="ITC Avant Garde"/>
          <w:bCs/>
          <w:color w:val="000000"/>
          <w:sz w:val="20"/>
          <w:szCs w:val="20"/>
          <w:lang w:eastAsia="es-MX"/>
        </w:rPr>
        <w:t xml:space="preserve"> Para los efectos de esta Ley se entenderá por:</w:t>
      </w:r>
    </w:p>
    <w:p w:rsidR="00AA0BF6" w:rsidRPr="00DA07C8" w:rsidRDefault="00AA0BF6" w:rsidP="00DD2ABA">
      <w:pPr>
        <w:pStyle w:val="Textoindependiente"/>
        <w:tabs>
          <w:tab w:val="left" w:pos="851"/>
        </w:tabs>
        <w:spacing w:before="240" w:after="200" w:line="240" w:lineRule="auto"/>
        <w:ind w:left="1134" w:right="1134"/>
        <w:jc w:val="both"/>
        <w:rPr>
          <w:rFonts w:ascii="ITC Avant Garde" w:eastAsia="Times New Roman" w:hAnsi="ITC Avant Garde"/>
          <w:bCs/>
          <w:color w:val="000000"/>
          <w:sz w:val="20"/>
          <w:lang w:eastAsia="es-MX"/>
        </w:rPr>
      </w:pPr>
      <w:r w:rsidRPr="00DA07C8">
        <w:rPr>
          <w:rFonts w:ascii="ITC Avant Garde" w:eastAsia="Times New Roman" w:hAnsi="ITC Avant Garde"/>
          <w:bCs/>
          <w:color w:val="000000"/>
          <w:sz w:val="20"/>
          <w:lang w:eastAsia="es-MX"/>
        </w:rPr>
        <w:t>…</w:t>
      </w:r>
    </w:p>
    <w:p w:rsidR="00AA0BF6" w:rsidRPr="00DA07C8" w:rsidRDefault="00AA0BF6" w:rsidP="00DD2ABA">
      <w:pPr>
        <w:pStyle w:val="Textoindependiente"/>
        <w:tabs>
          <w:tab w:val="left" w:pos="851"/>
          <w:tab w:val="left" w:pos="1560"/>
        </w:tabs>
        <w:spacing w:before="240" w:after="200" w:line="240" w:lineRule="auto"/>
        <w:ind w:left="1134" w:right="1134"/>
        <w:jc w:val="both"/>
        <w:rPr>
          <w:rFonts w:ascii="ITC Avant Garde" w:hAnsi="ITC Avant Garde"/>
          <w:color w:val="000000"/>
          <w:sz w:val="20"/>
        </w:rPr>
      </w:pPr>
      <w:r w:rsidRPr="00DA07C8">
        <w:rPr>
          <w:rFonts w:ascii="ITC Avant Garde" w:hAnsi="ITC Avant Garde"/>
          <w:b/>
          <w:color w:val="000000"/>
          <w:sz w:val="20"/>
        </w:rPr>
        <w:t>LIV.</w:t>
      </w:r>
      <w:r w:rsidRPr="00DA07C8">
        <w:rPr>
          <w:rFonts w:ascii="ITC Avant Garde" w:hAnsi="ITC Avant Garde"/>
          <w:b/>
          <w:color w:val="000000"/>
          <w:sz w:val="20"/>
        </w:rPr>
        <w:tab/>
        <w:t>Radiodifusión</w:t>
      </w:r>
      <w:r w:rsidRPr="00DA07C8">
        <w:rPr>
          <w:rFonts w:ascii="ITC Avant Garde" w:hAnsi="ITC Avant Garde"/>
          <w:color w:val="000000"/>
          <w:sz w:val="2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rsidR="00AA0BF6" w:rsidRPr="00DA07C8" w:rsidRDefault="00AA0BF6" w:rsidP="00DD2ABA">
      <w:pPr>
        <w:pStyle w:val="Textoindependiente"/>
        <w:tabs>
          <w:tab w:val="left" w:pos="851"/>
        </w:tabs>
        <w:spacing w:before="240" w:after="200" w:line="240" w:lineRule="auto"/>
        <w:ind w:left="1134" w:right="1134"/>
        <w:jc w:val="both"/>
        <w:rPr>
          <w:rFonts w:ascii="ITC Avant Garde" w:hAnsi="ITC Avant Garde"/>
          <w:color w:val="000000"/>
          <w:sz w:val="20"/>
        </w:rPr>
      </w:pPr>
      <w:r w:rsidRPr="00DA07C8">
        <w:rPr>
          <w:rFonts w:ascii="ITC Avant Garde" w:hAnsi="ITC Avant Garde"/>
          <w:color w:val="000000"/>
          <w:sz w:val="20"/>
        </w:rPr>
        <w:t>…</w:t>
      </w:r>
    </w:p>
    <w:p w:rsidR="00AA0BF6" w:rsidRPr="00DA07C8" w:rsidRDefault="00AA0BF6" w:rsidP="00DD2ABA">
      <w:pPr>
        <w:pStyle w:val="Textoindependiente"/>
        <w:tabs>
          <w:tab w:val="left" w:pos="851"/>
          <w:tab w:val="left" w:pos="1560"/>
        </w:tabs>
        <w:spacing w:before="240" w:after="200" w:line="240" w:lineRule="auto"/>
        <w:ind w:left="1134" w:right="1134"/>
        <w:jc w:val="both"/>
        <w:rPr>
          <w:rFonts w:ascii="ITC Avant Garde" w:hAnsi="ITC Avant Garde"/>
          <w:color w:val="000000"/>
          <w:sz w:val="20"/>
        </w:rPr>
      </w:pPr>
      <w:r w:rsidRPr="00DA07C8">
        <w:rPr>
          <w:rFonts w:ascii="ITC Avant Garde" w:hAnsi="ITC Avant Garde"/>
          <w:b/>
          <w:color w:val="000000"/>
          <w:sz w:val="20"/>
        </w:rPr>
        <w:t>LXV.</w:t>
      </w:r>
      <w:r w:rsidRPr="00DA07C8">
        <w:rPr>
          <w:rFonts w:ascii="ITC Avant Garde" w:hAnsi="ITC Avant Garde"/>
          <w:b/>
          <w:color w:val="000000"/>
          <w:sz w:val="20"/>
        </w:rPr>
        <w:tab/>
        <w:t xml:space="preserve"> Servicios públicos de telecomunicaciones y radiodifusión</w:t>
      </w:r>
      <w:r w:rsidRPr="00DA07C8">
        <w:rPr>
          <w:rFonts w:ascii="ITC Avant Garde" w:hAnsi="ITC Avant Garde"/>
          <w:color w:val="000000"/>
          <w:sz w:val="20"/>
        </w:rPr>
        <w:t>: Servicios de interés general que prestan los concesionarios al público en general con fines comerciales, públicos o sociales de conformidad con lo dispuesto en la presente Ley y la Ley Federal de Competencia Económica;</w:t>
      </w:r>
    </w:p>
    <w:p w:rsidR="00AA0BF6" w:rsidRPr="00DA07C8" w:rsidRDefault="00AA0BF6" w:rsidP="00DD2ABA">
      <w:pPr>
        <w:pStyle w:val="Textoindependiente"/>
        <w:tabs>
          <w:tab w:val="left" w:pos="851"/>
        </w:tabs>
        <w:spacing w:before="240" w:after="200" w:line="240" w:lineRule="auto"/>
        <w:ind w:left="1134" w:right="1134"/>
        <w:jc w:val="both"/>
        <w:rPr>
          <w:rFonts w:ascii="ITC Avant Garde" w:eastAsia="Times New Roman" w:hAnsi="ITC Avant Garde"/>
          <w:bCs/>
          <w:color w:val="000000"/>
          <w:sz w:val="20"/>
          <w:lang w:eastAsia="es-MX"/>
        </w:rPr>
      </w:pPr>
      <w:r w:rsidRPr="00DA07C8">
        <w:rPr>
          <w:rFonts w:ascii="ITC Avant Garde" w:eastAsia="Times New Roman" w:hAnsi="ITC Avant Garde"/>
          <w:bCs/>
          <w:color w:val="000000"/>
          <w:sz w:val="20"/>
          <w:lang w:eastAsia="es-MX"/>
        </w:rPr>
        <w:t>…”</w:t>
      </w:r>
    </w:p>
    <w:p w:rsidR="00AA0BF6" w:rsidRPr="00DA07C8" w:rsidRDefault="00AA0BF6"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De lo señalado por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xml:space="preserve"> se desprenden los </w:t>
      </w:r>
      <w:r w:rsidRPr="00DA07C8">
        <w:rPr>
          <w:rFonts w:ascii="ITC Avant Garde" w:eastAsia="Times New Roman" w:hAnsi="ITC Avant Garde"/>
          <w:bCs/>
          <w:color w:val="000000"/>
          <w:u w:val="single"/>
          <w:lang w:eastAsia="es-MX"/>
        </w:rPr>
        <w:t>elementos que componen el concepto de radiodifusión</w:t>
      </w:r>
      <w:r w:rsidRPr="00DA07C8">
        <w:rPr>
          <w:rFonts w:ascii="ITC Avant Garde" w:eastAsia="Times New Roman" w:hAnsi="ITC Avant Garde"/>
          <w:bCs/>
          <w:color w:val="000000"/>
          <w:lang w:eastAsia="es-MX"/>
        </w:rPr>
        <w:t>, mismos que deben ser analizados a la luz de la conducta desplegada para sustentar la determinación de incumplimiento.</w:t>
      </w:r>
    </w:p>
    <w:p w:rsidR="00AA0BF6" w:rsidRPr="00DA07C8" w:rsidRDefault="00AA0BF6" w:rsidP="00DD2ABA">
      <w:pPr>
        <w:pStyle w:val="Textoindependiente"/>
        <w:tabs>
          <w:tab w:val="left" w:pos="851"/>
        </w:tabs>
        <w:spacing w:before="240" w:after="200" w:line="360" w:lineRule="auto"/>
        <w:ind w:right="-850"/>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En ese sentido las premisas del concepto de radiodifusión son las siguientes:</w:t>
      </w:r>
    </w:p>
    <w:p w:rsidR="00AA0BF6" w:rsidRPr="00DA07C8" w:rsidRDefault="00AA0BF6" w:rsidP="00DD2ABA">
      <w:pPr>
        <w:pStyle w:val="Textoindependiente"/>
        <w:numPr>
          <w:ilvl w:val="0"/>
          <w:numId w:val="19"/>
        </w:numPr>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La propagación de ondas electromagnéticas de señales de audio o de audio y video asociado.</w:t>
      </w:r>
    </w:p>
    <w:p w:rsidR="00AA0BF6" w:rsidRPr="00DA07C8" w:rsidRDefault="00AA0BF6" w:rsidP="00DD2ABA">
      <w:pPr>
        <w:pStyle w:val="Textoindependiente"/>
        <w:numPr>
          <w:ilvl w:val="0"/>
          <w:numId w:val="19"/>
        </w:numPr>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rsidR="00AA0BF6" w:rsidRPr="00DA07C8" w:rsidRDefault="00AA0BF6" w:rsidP="00DD2ABA">
      <w:pPr>
        <w:pStyle w:val="Textoindependiente"/>
        <w:numPr>
          <w:ilvl w:val="0"/>
          <w:numId w:val="19"/>
        </w:numPr>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lastRenderedPageBreak/>
        <w:t>La población las puede recibir de manera directa y gratuita utilizando los dispositivos idóneos para ello.</w:t>
      </w:r>
    </w:p>
    <w:p w:rsidR="00AA0BF6" w:rsidRPr="00DA07C8" w:rsidRDefault="00AA0BF6"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La primera y la tercera de las premisas se encuentran plenamente acreditadas en el procedimiento administrativo en que se actúa al existir constancia en autos del disco compacto remitido como adjunto a la propuesta de inicio del procedimiento, en el cual se contienen las grabaciones realizadas al momento de realizar el monitoreo del espectro radioeléctrico, de las cuales se desprende que efectivamente se estaban transmitiendo señales de audio, mismas que pueden ser recibidas de manera directa y gratuita por la población con el simple hecho de contar con el medio idóneo, que en el presente caso lo constituye un radio receptor.</w:t>
      </w:r>
    </w:p>
    <w:p w:rsidR="00505CAF" w:rsidRPr="00DA07C8" w:rsidRDefault="00AA0BF6" w:rsidP="00DD2ABA">
      <w:pPr>
        <w:spacing w:before="240" w:line="360" w:lineRule="auto"/>
        <w:ind w:right="49"/>
        <w:jc w:val="both"/>
        <w:rPr>
          <w:rFonts w:ascii="ITC Avant Garde" w:hAnsi="ITC Avant Garde" w:cs="Arial"/>
        </w:rPr>
      </w:pPr>
      <w:r w:rsidRPr="00DA07C8">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ya que derivado del monitoreo se detectó el uso de la frecuencia </w:t>
      </w:r>
      <w:r w:rsidR="00904600" w:rsidRPr="00DA07C8">
        <w:rPr>
          <w:rFonts w:ascii="ITC Avant Garde" w:hAnsi="ITC Avant Garde"/>
          <w:b/>
        </w:rPr>
        <w:t>96.3</w:t>
      </w:r>
      <w:r w:rsidR="00505CAF" w:rsidRPr="00DA07C8">
        <w:rPr>
          <w:rFonts w:ascii="ITC Avant Garde" w:hAnsi="ITC Avant Garde"/>
          <w:b/>
        </w:rPr>
        <w:t xml:space="preserve"> </w:t>
      </w:r>
      <w:r w:rsidR="00706CF5" w:rsidRPr="00DA07C8">
        <w:rPr>
          <w:rFonts w:ascii="ITC Avant Garde" w:hAnsi="ITC Avant Garde"/>
          <w:b/>
        </w:rPr>
        <w:t>MHz</w:t>
      </w:r>
      <w:r w:rsidR="00505CAF" w:rsidRPr="00DA07C8">
        <w:rPr>
          <w:rFonts w:ascii="ITC Avant Garde" w:hAnsi="ITC Avant Garde"/>
          <w:bCs/>
        </w:rPr>
        <w:t xml:space="preserve"> </w:t>
      </w:r>
      <w:r w:rsidR="00505CAF" w:rsidRPr="00DA07C8">
        <w:rPr>
          <w:rFonts w:ascii="ITC Avant Garde" w:eastAsia="Times New Roman" w:hAnsi="ITC Avant Garde"/>
          <w:lang w:eastAsia="es-ES"/>
        </w:rPr>
        <w:t xml:space="preserve">a través </w:t>
      </w:r>
      <w:r w:rsidR="00772DDA" w:rsidRPr="00DA07C8">
        <w:rPr>
          <w:rFonts w:ascii="ITC Avant Garde" w:eastAsia="Times New Roman" w:hAnsi="ITC Avant Garde"/>
          <w:lang w:eastAsia="es-ES"/>
        </w:rPr>
        <w:t xml:space="preserve">de </w:t>
      </w:r>
      <w:r w:rsidR="00880BBD" w:rsidRPr="00DA07C8">
        <w:rPr>
          <w:rFonts w:ascii="ITC Avant Garde" w:hAnsi="ITC Avant Garde"/>
        </w:rPr>
        <w:t xml:space="preserve">un transmisor sin marca ni modelo, una antena omnidireccional y un CPU active </w:t>
      </w:r>
      <w:proofErr w:type="spellStart"/>
      <w:r w:rsidR="00880BBD" w:rsidRPr="00DA07C8">
        <w:rPr>
          <w:rFonts w:ascii="ITC Avant Garde" w:hAnsi="ITC Avant Garde"/>
        </w:rPr>
        <w:t>cool</w:t>
      </w:r>
      <w:proofErr w:type="spellEnd"/>
      <w:r w:rsidR="00880BBD" w:rsidRPr="00DA07C8">
        <w:rPr>
          <w:rFonts w:ascii="ITC Avant Garde" w:hAnsi="ITC Avant Garde" w:cs="Arial"/>
        </w:rPr>
        <w:t xml:space="preserve">, </w:t>
      </w:r>
      <w:r w:rsidR="00505CAF" w:rsidRPr="00DA07C8">
        <w:rPr>
          <w:rFonts w:ascii="ITC Avant Garde" w:hAnsi="ITC Avant Garde" w:cs="Arial"/>
        </w:rPr>
        <w:t>con l</w:t>
      </w:r>
      <w:r w:rsidR="00880BBD" w:rsidRPr="00DA07C8">
        <w:rPr>
          <w:rFonts w:ascii="ITC Avant Garde" w:hAnsi="ITC Avant Garde" w:cs="Arial"/>
        </w:rPr>
        <w:t>o</w:t>
      </w:r>
      <w:r w:rsidR="00505CAF" w:rsidRPr="00DA07C8">
        <w:rPr>
          <w:rFonts w:ascii="ITC Avant Garde" w:hAnsi="ITC Avant Garde" w:cs="Arial"/>
        </w:rPr>
        <w:t xml:space="preserve"> que se acredita la propagación de ondas y el uso de bandas de frecuencia del espectro radioeléctrico.</w:t>
      </w:r>
    </w:p>
    <w:p w:rsidR="00AA0BF6" w:rsidRPr="00DA07C8" w:rsidRDefault="00AA0BF6"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Ahora bien, de la definición de servicios públicos de telecomunicaciones y radiodifusión se desprenden los siguientes elementos:</w:t>
      </w:r>
    </w:p>
    <w:p w:rsidR="00AA0BF6" w:rsidRPr="00DA07C8" w:rsidRDefault="00AA0BF6" w:rsidP="00DD2ABA">
      <w:pPr>
        <w:pStyle w:val="Textoindependiente"/>
        <w:numPr>
          <w:ilvl w:val="0"/>
          <w:numId w:val="12"/>
        </w:numPr>
        <w:tabs>
          <w:tab w:val="left" w:pos="851"/>
        </w:tabs>
        <w:spacing w:before="240" w:after="200" w:line="360" w:lineRule="auto"/>
        <w:ind w:right="-850"/>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Son servicios de interés general.</w:t>
      </w:r>
    </w:p>
    <w:p w:rsidR="00AA0BF6" w:rsidRPr="00DA07C8" w:rsidRDefault="00AA0BF6" w:rsidP="00DD2ABA">
      <w:pPr>
        <w:pStyle w:val="Textoindependiente"/>
        <w:numPr>
          <w:ilvl w:val="0"/>
          <w:numId w:val="12"/>
        </w:numPr>
        <w:tabs>
          <w:tab w:val="left" w:pos="851"/>
        </w:tabs>
        <w:spacing w:before="240" w:after="200" w:line="360" w:lineRule="auto"/>
        <w:ind w:right="-850"/>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Son prestados por concesionarios.</w:t>
      </w:r>
    </w:p>
    <w:p w:rsidR="00AA0BF6" w:rsidRPr="00DA07C8" w:rsidRDefault="00AA0BF6" w:rsidP="00DD2ABA">
      <w:pPr>
        <w:pStyle w:val="Textoindependiente"/>
        <w:numPr>
          <w:ilvl w:val="0"/>
          <w:numId w:val="12"/>
        </w:numPr>
        <w:tabs>
          <w:tab w:val="left" w:pos="851"/>
        </w:tabs>
        <w:spacing w:before="240" w:after="200" w:line="360" w:lineRule="auto"/>
        <w:ind w:right="-850"/>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Son para el público en general.</w:t>
      </w:r>
    </w:p>
    <w:p w:rsidR="00AA0BF6" w:rsidRPr="00DA07C8" w:rsidRDefault="00AA0BF6" w:rsidP="00DD2ABA">
      <w:pPr>
        <w:pStyle w:val="Textoindependiente"/>
        <w:numPr>
          <w:ilvl w:val="0"/>
          <w:numId w:val="12"/>
        </w:numPr>
        <w:tabs>
          <w:tab w:val="left" w:pos="851"/>
        </w:tabs>
        <w:spacing w:before="240" w:after="200" w:line="360" w:lineRule="auto"/>
        <w:ind w:right="-850"/>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Tienen fines comerciales, públicos o sociales.</w:t>
      </w:r>
    </w:p>
    <w:p w:rsidR="00AA0BF6" w:rsidRPr="00DA07C8" w:rsidRDefault="00AA0BF6" w:rsidP="00DD2ABA">
      <w:pPr>
        <w:pStyle w:val="Textoindependiente"/>
        <w:numPr>
          <w:ilvl w:val="0"/>
          <w:numId w:val="12"/>
        </w:numPr>
        <w:tabs>
          <w:tab w:val="left" w:pos="851"/>
        </w:tabs>
        <w:spacing w:before="240" w:after="200" w:line="360" w:lineRule="auto"/>
        <w:ind w:right="-850"/>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Se prestan conforme a las leyes aplicables</w:t>
      </w:r>
    </w:p>
    <w:p w:rsidR="00AA0BF6" w:rsidRPr="00DA07C8" w:rsidRDefault="00AA0BF6"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lastRenderedPageBreak/>
        <w:t xml:space="preserve">Del análisis de dichos elementos se desprende que en el presente asunto </w:t>
      </w:r>
      <w:r w:rsidR="00680F0B" w:rsidRPr="00DA07C8">
        <w:rPr>
          <w:rFonts w:ascii="ITC Avant Garde" w:eastAsia="Times New Roman" w:hAnsi="ITC Avant Garde"/>
          <w:b/>
          <w:bCs/>
          <w:color w:val="000000"/>
          <w:lang w:eastAsia="es-MX"/>
        </w:rPr>
        <w:t>PRESUNTO RESPONSABLE</w:t>
      </w:r>
      <w:r w:rsidRPr="00DA07C8">
        <w:rPr>
          <w:rFonts w:ascii="ITC Avant Garde" w:eastAsia="Times New Roman" w:hAnsi="ITC Avant Garde"/>
          <w:bCs/>
          <w:color w:val="000000"/>
          <w:lang w:eastAsia="es-MX"/>
        </w:rPr>
        <w:t xml:space="preserve"> no acreditó tener el carácter de concesionario, además de que en los archivos del </w:t>
      </w:r>
      <w:r w:rsidRPr="00DA07C8">
        <w:rPr>
          <w:rFonts w:ascii="ITC Avant Garde" w:eastAsia="Times New Roman" w:hAnsi="ITC Avant Garde"/>
          <w:b/>
          <w:bCs/>
          <w:color w:val="000000"/>
          <w:lang w:eastAsia="es-MX"/>
        </w:rPr>
        <w:t>IFT</w:t>
      </w:r>
      <w:r w:rsidRPr="00DA07C8">
        <w:rPr>
          <w:rFonts w:ascii="ITC Avant Garde" w:eastAsia="Times New Roman" w:hAnsi="ITC Avant Garde"/>
          <w:bCs/>
          <w:color w:val="000000"/>
          <w:lang w:eastAsia="es-MX"/>
        </w:rPr>
        <w:t xml:space="preserve"> no obra concesión o permiso otorgado para operar esa frecuencia en dicha localidad.</w:t>
      </w:r>
    </w:p>
    <w:p w:rsidR="00AA0BF6" w:rsidRPr="00DA07C8" w:rsidRDefault="00AA0BF6"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Adicionalmente la frecuencia utilizada para esa entidad no se encuentra registrada en la infraestructura de Estaciones de Radio de Frecuencia Modulada (“FM”) publicada en la página Web del </w:t>
      </w:r>
      <w:r w:rsidRPr="00DA07C8">
        <w:rPr>
          <w:rFonts w:ascii="ITC Avant Garde" w:eastAsia="Times New Roman" w:hAnsi="ITC Avant Garde"/>
          <w:b/>
          <w:bCs/>
          <w:color w:val="000000"/>
          <w:lang w:eastAsia="es-MX"/>
        </w:rPr>
        <w:t>Instituto</w:t>
      </w:r>
      <w:r w:rsidRPr="00DA07C8">
        <w:rPr>
          <w:rFonts w:ascii="ITC Avant Garde" w:eastAsia="Times New Roman" w:hAnsi="ITC Avant Garde"/>
          <w:bCs/>
          <w:color w:val="000000"/>
          <w:lang w:eastAsia="es-MX"/>
        </w:rPr>
        <w:t>, circunstancia que por sí misma constituye un hecho notorio que pone de manifiesto que los servicios no se prestaban conforme a la ley, no obstante que se encontraban a disposición del público en general por lo detectado y grabado en el monitoreo.</w:t>
      </w:r>
    </w:p>
    <w:p w:rsidR="00AA0BF6" w:rsidRPr="00DA07C8" w:rsidRDefault="00AA0BF6"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w:t>
      </w:r>
      <w:r w:rsidR="00BB27DF" w:rsidRPr="00DA07C8">
        <w:rPr>
          <w:rFonts w:ascii="ITC Avant Garde" w:eastAsia="Times New Roman" w:hAnsi="ITC Avant Garde"/>
          <w:bCs/>
          <w:color w:val="000000"/>
          <w:lang w:eastAsia="es-MX"/>
        </w:rPr>
        <w:t xml:space="preserve">hipótesis normativa del artículo 305 </w:t>
      </w:r>
      <w:r w:rsidR="002257A0" w:rsidRPr="00DA07C8">
        <w:rPr>
          <w:rFonts w:ascii="ITC Avant Garde" w:eastAsia="Times New Roman" w:hAnsi="ITC Avant Garde"/>
          <w:bCs/>
          <w:color w:val="000000"/>
          <w:lang w:eastAsia="es-MX"/>
        </w:rPr>
        <w:t xml:space="preserve">de la </w:t>
      </w:r>
      <w:proofErr w:type="spellStart"/>
      <w:r w:rsidR="002257A0" w:rsidRPr="00DA07C8">
        <w:rPr>
          <w:rFonts w:ascii="ITC Avant Garde" w:eastAsia="Times New Roman" w:hAnsi="ITC Avant Garde"/>
          <w:b/>
          <w:bCs/>
          <w:color w:val="000000"/>
          <w:lang w:eastAsia="es-MX"/>
        </w:rPr>
        <w:t>LFTyR</w:t>
      </w:r>
      <w:proofErr w:type="spellEnd"/>
      <w:r w:rsidR="002257A0" w:rsidRPr="00DA07C8">
        <w:rPr>
          <w:rFonts w:ascii="ITC Avant Garde" w:eastAsia="Times New Roman" w:hAnsi="ITC Avant Garde"/>
          <w:bCs/>
          <w:color w:val="000000"/>
          <w:lang w:eastAsia="es-MX"/>
        </w:rPr>
        <w:t xml:space="preserve"> </w:t>
      </w:r>
      <w:r w:rsidRPr="00DA07C8">
        <w:rPr>
          <w:rFonts w:ascii="ITC Avant Garde" w:eastAsia="Times New Roman" w:hAnsi="ITC Avant Garde"/>
          <w:bCs/>
          <w:color w:val="000000"/>
          <w:lang w:eastAsia="es-MX"/>
        </w:rPr>
        <w:t xml:space="preserve">no existe la necesidad de acreditar </w:t>
      </w:r>
      <w:r w:rsidR="00BB27DF" w:rsidRPr="00DA07C8">
        <w:rPr>
          <w:rFonts w:ascii="ITC Avant Garde" w:eastAsia="Times New Roman" w:hAnsi="ITC Avant Garde"/>
          <w:bCs/>
          <w:color w:val="000000"/>
          <w:lang w:eastAsia="es-MX"/>
        </w:rPr>
        <w:t xml:space="preserve">por parte de la autoridad </w:t>
      </w:r>
      <w:r w:rsidRPr="00DA07C8">
        <w:rPr>
          <w:rFonts w:ascii="ITC Avant Garde" w:eastAsia="Times New Roman" w:hAnsi="ITC Avant Garde"/>
          <w:bCs/>
          <w:color w:val="000000"/>
          <w:lang w:eastAsia="es-MX"/>
        </w:rPr>
        <w:t>un uso comercial, público o social.</w:t>
      </w:r>
    </w:p>
    <w:p w:rsidR="00AA0BF6" w:rsidRPr="00DA07C8" w:rsidRDefault="00AA0BF6" w:rsidP="00DD2ABA">
      <w:pPr>
        <w:pStyle w:val="Textoindependiente"/>
        <w:tabs>
          <w:tab w:val="left" w:pos="851"/>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Así las cosas, en el presente asunto durante</w:t>
      </w:r>
      <w:r w:rsidRPr="00DA07C8">
        <w:rPr>
          <w:rFonts w:ascii="ITC Avant Garde" w:hAnsi="ITC Avant Garde"/>
          <w:lang w:eastAsia="es-MX"/>
        </w:rPr>
        <w:t xml:space="preserve"> la Visita de Inspección-Verificación</w:t>
      </w:r>
      <w:r w:rsidRPr="00DA07C8">
        <w:rPr>
          <w:rFonts w:ascii="ITC Avant Garde" w:eastAsia="Times New Roman" w:hAnsi="ITC Avant Garde"/>
          <w:bCs/>
          <w:color w:val="000000"/>
          <w:lang w:eastAsia="es-MX"/>
        </w:rPr>
        <w:t xml:space="preserve"> se acreditó la prestación de un servicio público de radiodifusión a través del uso de la frecuencia</w:t>
      </w:r>
      <w:r w:rsidRPr="00DA07C8">
        <w:rPr>
          <w:rFonts w:ascii="ITC Avant Garde" w:eastAsia="Times New Roman" w:hAnsi="ITC Avant Garde"/>
          <w:b/>
          <w:bCs/>
          <w:color w:val="000000"/>
          <w:lang w:eastAsia="es-MX"/>
        </w:rPr>
        <w:t xml:space="preserve"> </w:t>
      </w:r>
      <w:r w:rsidR="00904600" w:rsidRPr="00DA07C8">
        <w:rPr>
          <w:rFonts w:ascii="ITC Avant Garde" w:hAnsi="ITC Avant Garde"/>
          <w:b/>
        </w:rPr>
        <w:t>96.3</w:t>
      </w:r>
      <w:r w:rsidR="00505CAF" w:rsidRPr="00DA07C8">
        <w:rPr>
          <w:rFonts w:ascii="ITC Avant Garde" w:hAnsi="ITC Avant Garde"/>
          <w:b/>
        </w:rPr>
        <w:t xml:space="preserve"> </w:t>
      </w:r>
      <w:r w:rsidR="00706CF5" w:rsidRPr="00DA07C8">
        <w:rPr>
          <w:rFonts w:ascii="ITC Avant Garde" w:hAnsi="ITC Avant Garde"/>
          <w:b/>
        </w:rPr>
        <w:t>MHz</w:t>
      </w:r>
      <w:r w:rsidR="00505CAF" w:rsidRPr="00DA07C8">
        <w:rPr>
          <w:rFonts w:ascii="ITC Avant Garde" w:hAnsi="ITC Avant Garde"/>
          <w:bCs/>
        </w:rPr>
        <w:t xml:space="preserve"> </w:t>
      </w:r>
      <w:r w:rsidR="00505CAF" w:rsidRPr="00DA07C8">
        <w:rPr>
          <w:rFonts w:ascii="ITC Avant Garde" w:eastAsia="Times New Roman" w:hAnsi="ITC Avant Garde"/>
          <w:lang w:eastAsia="es-ES"/>
        </w:rPr>
        <w:t xml:space="preserve">con </w:t>
      </w:r>
      <w:r w:rsidR="00465D7F" w:rsidRPr="00DA07C8">
        <w:rPr>
          <w:rFonts w:ascii="ITC Avant Garde" w:hAnsi="ITC Avant Garde"/>
        </w:rPr>
        <w:t xml:space="preserve">un transmisor, sin marca ni modelo, </w:t>
      </w:r>
      <w:r w:rsidR="00334A8C" w:rsidRPr="00DA07C8">
        <w:rPr>
          <w:rFonts w:ascii="ITC Avant Garde" w:hAnsi="ITC Avant Garde"/>
        </w:rPr>
        <w:t xml:space="preserve">una antena omnidireccional y </w:t>
      </w:r>
      <w:r w:rsidR="00465D7F" w:rsidRPr="00DA07C8">
        <w:rPr>
          <w:rFonts w:ascii="ITC Avant Garde" w:hAnsi="ITC Avant Garde"/>
        </w:rPr>
        <w:t>un CPU</w:t>
      </w:r>
      <w:r w:rsidR="00334A8C" w:rsidRPr="00DA07C8">
        <w:rPr>
          <w:rFonts w:ascii="ITC Avant Garde" w:hAnsi="ITC Avant Garde"/>
        </w:rPr>
        <w:t xml:space="preserve"> active </w:t>
      </w:r>
      <w:proofErr w:type="spellStart"/>
      <w:r w:rsidR="00334A8C" w:rsidRPr="00DA07C8">
        <w:rPr>
          <w:rFonts w:ascii="ITC Avant Garde" w:hAnsi="ITC Avant Garde"/>
        </w:rPr>
        <w:t>cool</w:t>
      </w:r>
      <w:proofErr w:type="spellEnd"/>
      <w:r w:rsidR="00465D7F" w:rsidRPr="00DA07C8">
        <w:rPr>
          <w:rFonts w:ascii="ITC Avant Garde" w:eastAsia="Times New Roman" w:hAnsi="ITC Avant Garde"/>
          <w:lang w:eastAsia="es-ES"/>
        </w:rPr>
        <w:t xml:space="preserve"> </w:t>
      </w:r>
      <w:r w:rsidRPr="00DA07C8">
        <w:rPr>
          <w:rFonts w:ascii="ITC Avant Garde" w:eastAsia="Times New Roman" w:hAnsi="ITC Avant Garde"/>
          <w:lang w:eastAsia="es-ES"/>
        </w:rPr>
        <w:t>y</w:t>
      </w:r>
      <w:r w:rsidR="00F5518E" w:rsidRPr="00DA07C8">
        <w:rPr>
          <w:rFonts w:ascii="ITC Avant Garde" w:eastAsia="Times New Roman" w:hAnsi="ITC Avant Garde"/>
          <w:lang w:eastAsia="es-ES"/>
        </w:rPr>
        <w:t xml:space="preserve"> el</w:t>
      </w:r>
      <w:r w:rsidRPr="00DA07C8">
        <w:rPr>
          <w:rFonts w:ascii="ITC Avant Garde" w:eastAsia="Times New Roman" w:hAnsi="ITC Avant Garde"/>
          <w:lang w:eastAsia="es-ES"/>
        </w:rPr>
        <w:t xml:space="preserve"> </w:t>
      </w:r>
      <w:r w:rsidR="00680F0B" w:rsidRPr="00DA07C8">
        <w:rPr>
          <w:rFonts w:ascii="ITC Avant Garde" w:eastAsia="Times New Roman" w:hAnsi="ITC Avant Garde"/>
          <w:b/>
          <w:lang w:eastAsia="es-ES"/>
        </w:rPr>
        <w:t>PRESUNTO RESPONSABLE</w:t>
      </w:r>
      <w:r w:rsidRPr="00DA07C8">
        <w:rPr>
          <w:rFonts w:ascii="ITC Avant Garde" w:eastAsia="Times New Roman" w:hAnsi="ITC Avant Garde"/>
          <w:b/>
          <w:lang w:eastAsia="es-ES"/>
        </w:rPr>
        <w:t xml:space="preserve"> </w:t>
      </w:r>
      <w:r w:rsidRPr="00DA07C8">
        <w:rPr>
          <w:rFonts w:ascii="ITC Avant Garde" w:eastAsia="Times New Roman" w:hAnsi="ITC Avant Garde"/>
          <w:lang w:eastAsia="es-ES"/>
        </w:rPr>
        <w:t xml:space="preserve">no </w:t>
      </w:r>
      <w:r w:rsidR="00751844" w:rsidRPr="00DA07C8">
        <w:rPr>
          <w:rFonts w:ascii="ITC Avant Garde" w:eastAsia="Times New Roman" w:hAnsi="ITC Avant Garde"/>
          <w:lang w:eastAsia="es-ES"/>
        </w:rPr>
        <w:t xml:space="preserve">comprobó </w:t>
      </w:r>
      <w:r w:rsidRPr="00DA07C8">
        <w:rPr>
          <w:rFonts w:ascii="ITC Avant Garde" w:eastAsia="Times New Roman" w:hAnsi="ITC Avant Garde"/>
          <w:lang w:eastAsia="es-ES"/>
        </w:rPr>
        <w:t>contar con concesión o permiso que acreditara la prestación del servicio público referido</w:t>
      </w:r>
      <w:r w:rsidR="00F5518E" w:rsidRPr="00DA07C8">
        <w:rPr>
          <w:rFonts w:ascii="ITC Avant Garde" w:eastAsia="Times New Roman" w:hAnsi="ITC Avant Garde"/>
          <w:lang w:eastAsia="es-ES"/>
        </w:rPr>
        <w:t>;</w:t>
      </w:r>
      <w:r w:rsidR="000037DA" w:rsidRPr="00DA07C8">
        <w:rPr>
          <w:rFonts w:ascii="ITC Avant Garde" w:eastAsia="Times New Roman" w:hAnsi="ITC Avant Garde"/>
          <w:lang w:eastAsia="es-ES"/>
        </w:rPr>
        <w:t xml:space="preserve"> </w:t>
      </w:r>
      <w:r w:rsidR="00F5518E" w:rsidRPr="00DA07C8">
        <w:rPr>
          <w:rFonts w:ascii="ITC Avant Garde" w:eastAsia="Times New Roman" w:hAnsi="ITC Avant Garde"/>
          <w:lang w:eastAsia="es-ES"/>
        </w:rPr>
        <w:t xml:space="preserve">por </w:t>
      </w:r>
      <w:r w:rsidRPr="00DA07C8">
        <w:rPr>
          <w:rFonts w:ascii="ITC Avant Garde" w:eastAsia="Times New Roman" w:hAnsi="ITC Avant Garde"/>
          <w:lang w:eastAsia="es-ES"/>
        </w:rPr>
        <w:t>tanto, se considera que</w:t>
      </w:r>
      <w:r w:rsidRPr="00DA07C8">
        <w:rPr>
          <w:rFonts w:ascii="ITC Avant Garde" w:hAnsi="ITC Avant Garde"/>
          <w:b/>
        </w:rPr>
        <w:t xml:space="preserve"> </w:t>
      </w:r>
      <w:r w:rsidRPr="00DA07C8">
        <w:rPr>
          <w:rFonts w:ascii="ITC Avant Garde" w:hAnsi="ITC Avant Garde"/>
        </w:rPr>
        <w:t xml:space="preserve">es </w:t>
      </w:r>
      <w:r w:rsidRPr="00DA07C8">
        <w:rPr>
          <w:rFonts w:ascii="ITC Avant Garde" w:eastAsia="Times New Roman" w:hAnsi="ITC Avant Garde"/>
          <w:bCs/>
          <w:color w:val="000000"/>
          <w:lang w:eastAsia="es-MX"/>
        </w:rPr>
        <w:t xml:space="preserve">responsable de la violación a lo establecido en el artículo </w:t>
      </w:r>
      <w:r w:rsidRPr="00DA07C8">
        <w:rPr>
          <w:rFonts w:ascii="ITC Avant Garde" w:hAnsi="ITC Avant Garde"/>
        </w:rPr>
        <w:t xml:space="preserve">66 </w:t>
      </w:r>
      <w:r w:rsidRPr="00DA07C8">
        <w:rPr>
          <w:rFonts w:ascii="ITC Avant Garde" w:hAnsi="ITC Avant Garde"/>
          <w:bCs/>
        </w:rPr>
        <w:t>en relación con el 75,</w:t>
      </w:r>
      <w:r w:rsidRPr="00DA07C8">
        <w:rPr>
          <w:rFonts w:ascii="ITC Avant Garde" w:hAnsi="ITC Avant Garde"/>
        </w:rPr>
        <w:t xml:space="preserve"> y</w:t>
      </w:r>
      <w:r w:rsidR="00465D7F" w:rsidRPr="00DA07C8">
        <w:rPr>
          <w:rFonts w:ascii="ITC Avant Garde" w:hAnsi="ITC Avant Garde"/>
        </w:rPr>
        <w:t xml:space="preserve"> dicha conducta es sancionable </w:t>
      </w:r>
      <w:r w:rsidRPr="00DA07C8">
        <w:rPr>
          <w:rFonts w:ascii="ITC Avant Garde" w:hAnsi="ITC Avant Garde"/>
        </w:rPr>
        <w:t xml:space="preserve">en términos de la fracción I del inciso E) del artículo 298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xml:space="preserve">. Asimismo, se actualiza la hipótesis normativa prevista en el artículo 305 de dicho ordenamiento y lo procedente es declarar la pérdida a favor de la Nación de los bienes empleados en la comisión de la infracción. </w:t>
      </w:r>
    </w:p>
    <w:p w:rsidR="00505CAF" w:rsidRPr="00DA07C8" w:rsidRDefault="00AA0BF6" w:rsidP="00DD2ABA">
      <w:pPr>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En efecto,</w:t>
      </w:r>
      <w:r w:rsidR="00505CAF" w:rsidRPr="00DA07C8">
        <w:rPr>
          <w:rFonts w:ascii="ITC Avant Garde" w:eastAsia="Times New Roman" w:hAnsi="ITC Avant Garde"/>
          <w:bCs/>
          <w:color w:val="000000"/>
          <w:lang w:eastAsia="es-MX"/>
        </w:rPr>
        <w:t xml:space="preserve"> el artículo 298, inciso E), fracción I de la </w:t>
      </w:r>
      <w:proofErr w:type="spellStart"/>
      <w:r w:rsidR="00505CAF" w:rsidRPr="00DA07C8">
        <w:rPr>
          <w:rFonts w:ascii="ITC Avant Garde" w:eastAsia="Times New Roman" w:hAnsi="ITC Avant Garde"/>
          <w:b/>
          <w:bCs/>
          <w:color w:val="000000"/>
          <w:lang w:eastAsia="es-MX"/>
        </w:rPr>
        <w:t>LFTyR</w:t>
      </w:r>
      <w:proofErr w:type="spellEnd"/>
      <w:r w:rsidR="00505CAF" w:rsidRPr="00DA07C8">
        <w:rPr>
          <w:rFonts w:ascii="ITC Avant Garde" w:eastAsia="Times New Roman" w:hAnsi="ITC Avant Garde"/>
          <w:bCs/>
          <w:color w:val="000000"/>
          <w:lang w:eastAsia="es-MX"/>
        </w:rPr>
        <w:t>, establece lo siguiente:</w:t>
      </w:r>
    </w:p>
    <w:p w:rsidR="00912D49" w:rsidRPr="00DA07C8" w:rsidRDefault="00912D49" w:rsidP="00DD2ABA">
      <w:pPr>
        <w:pStyle w:val="Textoindependiente"/>
        <w:tabs>
          <w:tab w:val="left" w:pos="8222"/>
        </w:tabs>
        <w:spacing w:before="240" w:after="200" w:line="240" w:lineRule="auto"/>
        <w:ind w:left="567" w:right="851"/>
        <w:jc w:val="both"/>
        <w:rPr>
          <w:rFonts w:ascii="ITC Avant Garde" w:eastAsia="Times New Roman" w:hAnsi="ITC Avant Garde"/>
          <w:sz w:val="20"/>
          <w:szCs w:val="20"/>
          <w:lang w:eastAsia="es-ES"/>
        </w:rPr>
      </w:pPr>
      <w:r w:rsidRPr="00DA07C8">
        <w:rPr>
          <w:rFonts w:ascii="ITC Avant Garde" w:hAnsi="ITC Avant Garde"/>
          <w:color w:val="000000"/>
          <w:sz w:val="20"/>
          <w:szCs w:val="20"/>
        </w:rPr>
        <w:lastRenderedPageBreak/>
        <w:t>“Artículo 298. Las infracciones a lo dispuesto en esta Ley y a las disposiciones que deriven de ella, se sancionarán por el Instituto de conformidad con lo siguiente</w:t>
      </w:r>
      <w:proofErr w:type="gramStart"/>
      <w:r w:rsidRPr="00DA07C8">
        <w:rPr>
          <w:rFonts w:ascii="ITC Avant Garde" w:hAnsi="ITC Avant Garde"/>
          <w:color w:val="000000"/>
          <w:sz w:val="20"/>
          <w:szCs w:val="20"/>
        </w:rPr>
        <w:t xml:space="preserve">: </w:t>
      </w:r>
      <w:r w:rsidRPr="00DA07C8">
        <w:rPr>
          <w:rFonts w:ascii="ITC Avant Garde" w:hAnsi="ITC Avant Garde"/>
          <w:color w:val="000000"/>
          <w:sz w:val="20"/>
          <w:szCs w:val="20"/>
        </w:rPr>
        <w:cr/>
      </w:r>
      <w:r w:rsidRPr="00DA07C8">
        <w:rPr>
          <w:rFonts w:ascii="ITC Avant Garde" w:eastAsia="Times New Roman" w:hAnsi="ITC Avant Garde"/>
          <w:sz w:val="20"/>
          <w:szCs w:val="20"/>
          <w:lang w:eastAsia="es-ES"/>
        </w:rPr>
        <w:t>[</w:t>
      </w:r>
      <w:proofErr w:type="gramEnd"/>
      <w:r w:rsidRPr="00DA07C8">
        <w:rPr>
          <w:rFonts w:ascii="ITC Avant Garde" w:eastAsia="Times New Roman" w:hAnsi="ITC Avant Garde"/>
          <w:sz w:val="20"/>
          <w:szCs w:val="20"/>
          <w:lang w:eastAsia="es-ES"/>
        </w:rPr>
        <w:t>…]</w:t>
      </w:r>
    </w:p>
    <w:p w:rsidR="00912D49" w:rsidRPr="00DA07C8" w:rsidRDefault="00912D49" w:rsidP="00DD2ABA">
      <w:pPr>
        <w:pStyle w:val="Textoindependiente"/>
        <w:tabs>
          <w:tab w:val="left" w:pos="8222"/>
        </w:tabs>
        <w:spacing w:before="240" w:after="200" w:line="240" w:lineRule="auto"/>
        <w:ind w:left="567" w:right="851"/>
        <w:jc w:val="both"/>
        <w:rPr>
          <w:rFonts w:ascii="ITC Avant Garde" w:hAnsi="ITC Avant Garde"/>
          <w:color w:val="000000"/>
          <w:sz w:val="20"/>
          <w:szCs w:val="20"/>
        </w:rPr>
      </w:pPr>
      <w:r w:rsidRPr="00DA07C8">
        <w:rPr>
          <w:rFonts w:ascii="ITC Avant Garde" w:hAnsi="ITC Avant Garde"/>
          <w:color w:val="000000"/>
          <w:sz w:val="20"/>
          <w:szCs w:val="20"/>
        </w:rPr>
        <w:t xml:space="preserve">E. Con multa por el equivalente de </w:t>
      </w:r>
      <w:r w:rsidRPr="00DA07C8">
        <w:rPr>
          <w:rFonts w:ascii="ITC Avant Garde" w:eastAsia="Times New Roman" w:hAnsi="ITC Avant Garde"/>
          <w:bCs/>
          <w:color w:val="000000"/>
          <w:sz w:val="20"/>
          <w:szCs w:val="20"/>
          <w:lang w:eastAsia="es-MX"/>
        </w:rPr>
        <w:t>6.01% hasta 10% de los ingresos de la persona infractora que</w:t>
      </w:r>
      <w:r w:rsidRPr="00DA07C8">
        <w:rPr>
          <w:rFonts w:ascii="ITC Avant Garde" w:hAnsi="ITC Avant Garde"/>
          <w:color w:val="000000"/>
          <w:sz w:val="20"/>
          <w:szCs w:val="20"/>
        </w:rPr>
        <w:t>:</w:t>
      </w:r>
    </w:p>
    <w:p w:rsidR="00912D49" w:rsidRPr="00DA07C8" w:rsidRDefault="00912D49" w:rsidP="00DD2ABA">
      <w:pPr>
        <w:pStyle w:val="Textoindependiente"/>
        <w:tabs>
          <w:tab w:val="left" w:pos="8222"/>
        </w:tabs>
        <w:spacing w:before="240" w:after="200" w:line="240" w:lineRule="auto"/>
        <w:ind w:left="567" w:right="851"/>
        <w:jc w:val="both"/>
        <w:rPr>
          <w:rFonts w:ascii="ITC Avant Garde" w:eastAsia="Times New Roman" w:hAnsi="ITC Avant Garde"/>
          <w:sz w:val="20"/>
          <w:szCs w:val="20"/>
          <w:lang w:eastAsia="es-ES"/>
        </w:rPr>
      </w:pPr>
      <w:r w:rsidRPr="00DA07C8">
        <w:rPr>
          <w:rFonts w:ascii="ITC Avant Garde" w:eastAsia="Times New Roman" w:hAnsi="ITC Avant Garde"/>
          <w:sz w:val="20"/>
          <w:szCs w:val="20"/>
          <w:lang w:eastAsia="es-ES"/>
        </w:rPr>
        <w:t>[…]</w:t>
      </w:r>
    </w:p>
    <w:p w:rsidR="002A09A2" w:rsidRPr="00DA07C8" w:rsidRDefault="00912D49" w:rsidP="00DD2ABA">
      <w:pPr>
        <w:pStyle w:val="Textoindependiente"/>
        <w:numPr>
          <w:ilvl w:val="0"/>
          <w:numId w:val="34"/>
        </w:numPr>
        <w:tabs>
          <w:tab w:val="left" w:pos="8222"/>
        </w:tabs>
        <w:spacing w:before="240" w:after="200" w:line="240" w:lineRule="auto"/>
        <w:ind w:right="851"/>
        <w:jc w:val="both"/>
        <w:rPr>
          <w:rFonts w:ascii="ITC Avant Garde" w:hAnsi="ITC Avant Garde" w:cs="Tahoma"/>
          <w:b/>
        </w:rPr>
      </w:pPr>
      <w:r w:rsidRPr="00DA07C8">
        <w:rPr>
          <w:rFonts w:ascii="ITC Avant Garde" w:hAnsi="ITC Avant Garde"/>
          <w:color w:val="000000"/>
          <w:sz w:val="20"/>
          <w:szCs w:val="20"/>
        </w:rPr>
        <w:t>Preste servicios de telecomunicaciones o radiodifusión sin contar con concesión o autorización, o</w:t>
      </w:r>
      <w:r w:rsidR="00ED6FB9" w:rsidRPr="00DA07C8">
        <w:rPr>
          <w:rFonts w:ascii="ITC Avant Garde" w:hAnsi="ITC Avant Garde"/>
          <w:color w:val="000000"/>
          <w:sz w:val="20"/>
          <w:szCs w:val="20"/>
        </w:rPr>
        <w:t>…</w:t>
      </w:r>
      <w:r w:rsidRPr="00DA07C8">
        <w:rPr>
          <w:rFonts w:ascii="ITC Avant Garde" w:hAnsi="ITC Avant Garde"/>
          <w:color w:val="000000"/>
          <w:sz w:val="20"/>
          <w:szCs w:val="20"/>
        </w:rPr>
        <w:t>”</w:t>
      </w:r>
      <w:r w:rsidRPr="00DA07C8">
        <w:rPr>
          <w:rFonts w:ascii="ITC Avant Garde" w:eastAsia="Times New Roman" w:hAnsi="ITC Avant Garde"/>
          <w:bCs/>
          <w:color w:val="000000"/>
          <w:sz w:val="20"/>
          <w:szCs w:val="20"/>
          <w:lang w:eastAsia="es-MX"/>
        </w:rPr>
        <w:cr/>
      </w:r>
    </w:p>
    <w:p w:rsidR="00912D49" w:rsidRPr="00DA07C8" w:rsidRDefault="00912D49" w:rsidP="00DD2ABA">
      <w:pPr>
        <w:pStyle w:val="Textoindependiente"/>
        <w:tabs>
          <w:tab w:val="left" w:pos="8222"/>
        </w:tabs>
        <w:spacing w:before="240" w:after="200" w:line="240" w:lineRule="auto"/>
        <w:ind w:right="851"/>
        <w:jc w:val="both"/>
        <w:rPr>
          <w:rFonts w:ascii="ITC Avant Garde" w:hAnsi="ITC Avant Garde" w:cs="Tahoma"/>
          <w:b/>
        </w:rPr>
      </w:pPr>
      <w:r w:rsidRPr="00DA07C8">
        <w:rPr>
          <w:rFonts w:ascii="ITC Avant Garde" w:eastAsia="Times New Roman" w:hAnsi="ITC Avant Garde"/>
          <w:bCs/>
          <w:color w:val="000000"/>
          <w:lang w:eastAsia="es-MX"/>
        </w:rPr>
        <w:t xml:space="preserve">En consecuencia </w:t>
      </w:r>
      <w:r w:rsidR="002E7D4B" w:rsidRPr="00DA07C8">
        <w:rPr>
          <w:rFonts w:ascii="ITC Avant Garde" w:eastAsia="Times New Roman" w:hAnsi="ITC Avant Garde"/>
          <w:bCs/>
          <w:color w:val="000000"/>
          <w:lang w:eastAsia="es-MX"/>
        </w:rPr>
        <w:t>y considerando que</w:t>
      </w:r>
      <w:r w:rsidRPr="00DA07C8">
        <w:rPr>
          <w:rFonts w:ascii="ITC Avant Garde" w:eastAsia="Times New Roman" w:hAnsi="ITC Avant Garde"/>
          <w:bCs/>
          <w:color w:val="000000"/>
          <w:lang w:eastAsia="es-MX"/>
        </w:rPr>
        <w:t xml:space="preserve"> </w:t>
      </w:r>
      <w:r w:rsidR="00680F0B" w:rsidRPr="00DA07C8">
        <w:rPr>
          <w:rFonts w:ascii="ITC Avant Garde" w:hAnsi="ITC Avant Garde"/>
          <w:b/>
        </w:rPr>
        <w:t>PRESUNTO RESPONSABLE</w:t>
      </w:r>
      <w:r w:rsidR="00A0589B" w:rsidRPr="00DA07C8">
        <w:rPr>
          <w:rFonts w:ascii="ITC Avant Garde" w:eastAsia="Times New Roman" w:hAnsi="ITC Avant Garde"/>
          <w:bCs/>
          <w:color w:val="000000"/>
          <w:lang w:eastAsia="es-MX"/>
        </w:rPr>
        <w:t xml:space="preserve"> </w:t>
      </w:r>
      <w:r w:rsidR="008C43C4" w:rsidRPr="00DA07C8">
        <w:rPr>
          <w:rFonts w:ascii="ITC Avant Garde" w:eastAsia="Times New Roman" w:hAnsi="ITC Avant Garde"/>
          <w:bCs/>
          <w:color w:val="000000"/>
          <w:lang w:eastAsia="es-MX"/>
        </w:rPr>
        <w:t xml:space="preserve">es responsable de la prestación del servicio de radiodifusión a través de </w:t>
      </w:r>
      <w:r w:rsidR="008C43C4" w:rsidRPr="00DA07C8">
        <w:rPr>
          <w:rFonts w:ascii="ITC Avant Garde" w:eastAsia="Times New Roman" w:hAnsi="ITC Avant Garde"/>
          <w:lang w:eastAsia="es-ES"/>
        </w:rPr>
        <w:t xml:space="preserve">la frecuencia </w:t>
      </w:r>
      <w:r w:rsidR="00904600" w:rsidRPr="00DA07C8">
        <w:rPr>
          <w:rFonts w:ascii="ITC Avant Garde" w:hAnsi="ITC Avant Garde"/>
          <w:b/>
        </w:rPr>
        <w:t>96.3</w:t>
      </w:r>
      <w:r w:rsidR="008C43C4" w:rsidRPr="00DA07C8">
        <w:rPr>
          <w:rFonts w:ascii="ITC Avant Garde" w:hAnsi="ITC Avant Garde"/>
          <w:b/>
        </w:rPr>
        <w:t xml:space="preserve"> </w:t>
      </w:r>
      <w:r w:rsidR="00706CF5" w:rsidRPr="00DA07C8">
        <w:rPr>
          <w:rFonts w:ascii="ITC Avant Garde" w:hAnsi="ITC Avant Garde"/>
          <w:b/>
        </w:rPr>
        <w:t>MHz</w:t>
      </w:r>
      <w:r w:rsidR="00F5518E" w:rsidRPr="00DA07C8">
        <w:rPr>
          <w:rFonts w:ascii="ITC Avant Garde" w:hAnsi="ITC Avant Garde"/>
          <w:b/>
        </w:rPr>
        <w:t>,</w:t>
      </w:r>
      <w:r w:rsidR="008C43C4" w:rsidRPr="00DA07C8">
        <w:rPr>
          <w:rFonts w:ascii="ITC Avant Garde" w:eastAsia="Times New Roman" w:hAnsi="ITC Avant Garde"/>
          <w:lang w:eastAsia="es-ES"/>
        </w:rPr>
        <w:t xml:space="preserve"> sin contar con concesión, permiso o autorización correspondiente que lo habilite para tal fin, lo procedente es imponer la sanción que corresponda en términos del citado artículo 298 inciso E) fracción I de la </w:t>
      </w:r>
      <w:proofErr w:type="spellStart"/>
      <w:r w:rsidR="008C43C4" w:rsidRPr="00DA07C8">
        <w:rPr>
          <w:rFonts w:ascii="ITC Avant Garde" w:eastAsia="Times New Roman" w:hAnsi="ITC Avant Garde"/>
          <w:b/>
          <w:lang w:eastAsia="es-ES"/>
        </w:rPr>
        <w:t>LFTyR</w:t>
      </w:r>
      <w:proofErr w:type="spellEnd"/>
      <w:r w:rsidR="008C43C4" w:rsidRPr="00DA07C8">
        <w:rPr>
          <w:rFonts w:ascii="ITC Avant Garde" w:eastAsia="Times New Roman" w:hAnsi="ITC Avant Garde"/>
          <w:b/>
          <w:lang w:eastAsia="es-ES"/>
        </w:rPr>
        <w:t xml:space="preserve"> </w:t>
      </w:r>
      <w:r w:rsidR="00F5518E" w:rsidRPr="00DA07C8">
        <w:rPr>
          <w:rFonts w:ascii="ITC Avant Garde" w:eastAsia="Times New Roman" w:hAnsi="ITC Avant Garde"/>
          <w:lang w:eastAsia="es-ES"/>
        </w:rPr>
        <w:t>y conforme al citado artículo 305 procede declarar la pérdida de los equipos detectados</w:t>
      </w:r>
      <w:r w:rsidR="00F5518E" w:rsidRPr="00DA07C8">
        <w:rPr>
          <w:rFonts w:ascii="ITC Avant Garde" w:hAnsi="ITC Avant Garde"/>
        </w:rPr>
        <w:t xml:space="preserve"> durante la </w:t>
      </w:r>
      <w:r w:rsidR="00F5518E" w:rsidRPr="00DA07C8">
        <w:rPr>
          <w:rFonts w:ascii="ITC Avant Garde" w:hAnsi="ITC Avant Garde"/>
          <w:lang w:eastAsia="es-MX"/>
        </w:rPr>
        <w:t xml:space="preserve">visita de inspección-verificación, </w:t>
      </w:r>
      <w:r w:rsidR="00F5518E" w:rsidRPr="00DA07C8">
        <w:rPr>
          <w:rFonts w:ascii="ITC Avant Garde" w:hAnsi="ITC Avant Garde"/>
        </w:rPr>
        <w:t>consistentes</w:t>
      </w:r>
      <w:r w:rsidR="00F5518E" w:rsidRPr="00DA07C8">
        <w:rPr>
          <w:rFonts w:ascii="ITC Avant Garde" w:hAnsi="ITC Avant Garde"/>
          <w:b/>
        </w:rPr>
        <w:t xml:space="preserve"> </w:t>
      </w:r>
      <w:r w:rsidR="00F5518E" w:rsidRPr="00DA07C8">
        <w:rPr>
          <w:rFonts w:ascii="ITC Avant Garde" w:hAnsi="ITC Avant Garde"/>
        </w:rPr>
        <w:t>en</w:t>
      </w:r>
      <w:r w:rsidR="008C43C4" w:rsidRPr="00DA07C8">
        <w:rPr>
          <w:rFonts w:ascii="ITC Avant Garde" w:hAnsi="ITC Avant Garde" w:cs="Tahoma"/>
        </w:rPr>
        <w:t>:</w:t>
      </w:r>
    </w:p>
    <w:p w:rsidR="00563700" w:rsidRPr="00DA07C8" w:rsidRDefault="00563700" w:rsidP="00DD2ABA">
      <w:pPr>
        <w:numPr>
          <w:ilvl w:val="0"/>
          <w:numId w:val="27"/>
        </w:numPr>
        <w:spacing w:before="240" w:line="360" w:lineRule="auto"/>
        <w:jc w:val="both"/>
        <w:rPr>
          <w:rFonts w:ascii="ITC Avant Garde" w:hAnsi="ITC Avant Garde" w:cs="Tahoma"/>
          <w:b/>
        </w:rPr>
      </w:pPr>
      <w:r w:rsidRPr="00DA07C8">
        <w:rPr>
          <w:rFonts w:ascii="ITC Avant Garde" w:hAnsi="ITC Avant Garde"/>
        </w:rPr>
        <w:t>Un transmisor sin marca</w:t>
      </w:r>
      <w:r w:rsidR="000037DA" w:rsidRPr="00DA07C8">
        <w:rPr>
          <w:rFonts w:ascii="ITC Avant Garde" w:hAnsi="ITC Avant Garde"/>
        </w:rPr>
        <w:t xml:space="preserve">, sin </w:t>
      </w:r>
      <w:r w:rsidRPr="00DA07C8">
        <w:rPr>
          <w:rFonts w:ascii="ITC Avant Garde" w:hAnsi="ITC Avant Garde"/>
        </w:rPr>
        <w:t>modelo</w:t>
      </w:r>
      <w:r w:rsidR="000037DA" w:rsidRPr="00DA07C8">
        <w:rPr>
          <w:rFonts w:ascii="ITC Avant Garde" w:hAnsi="ITC Avant Garde"/>
        </w:rPr>
        <w:t xml:space="preserve"> y sin número de serie;</w:t>
      </w:r>
    </w:p>
    <w:p w:rsidR="00334A8C" w:rsidRPr="00DA07C8" w:rsidRDefault="00334A8C" w:rsidP="00DD2ABA">
      <w:pPr>
        <w:numPr>
          <w:ilvl w:val="0"/>
          <w:numId w:val="27"/>
        </w:numPr>
        <w:spacing w:before="240" w:line="360" w:lineRule="auto"/>
        <w:jc w:val="both"/>
        <w:rPr>
          <w:rFonts w:ascii="ITC Avant Garde" w:hAnsi="ITC Avant Garde" w:cs="Tahoma"/>
          <w:b/>
        </w:rPr>
      </w:pPr>
      <w:r w:rsidRPr="00DA07C8">
        <w:rPr>
          <w:rFonts w:ascii="ITC Avant Garde" w:hAnsi="ITC Avant Garde"/>
        </w:rPr>
        <w:t>Una antena omnidireccional;</w:t>
      </w:r>
    </w:p>
    <w:p w:rsidR="00563700" w:rsidRPr="00DA07C8" w:rsidRDefault="00563700" w:rsidP="00DD2ABA">
      <w:pPr>
        <w:numPr>
          <w:ilvl w:val="0"/>
          <w:numId w:val="27"/>
        </w:numPr>
        <w:spacing w:before="240" w:line="360" w:lineRule="auto"/>
        <w:jc w:val="both"/>
        <w:rPr>
          <w:rFonts w:ascii="ITC Avant Garde" w:hAnsi="ITC Avant Garde" w:cs="Tahoma"/>
          <w:b/>
        </w:rPr>
      </w:pPr>
      <w:r w:rsidRPr="00DA07C8">
        <w:rPr>
          <w:rFonts w:ascii="ITC Avant Garde" w:hAnsi="ITC Avant Garde"/>
        </w:rPr>
        <w:t>Un CPU</w:t>
      </w:r>
      <w:r w:rsidR="000037DA" w:rsidRPr="00DA07C8">
        <w:rPr>
          <w:rFonts w:ascii="ITC Avant Garde" w:hAnsi="ITC Avant Garde"/>
        </w:rPr>
        <w:t xml:space="preserve"> marca</w:t>
      </w:r>
      <w:r w:rsidR="00334A8C" w:rsidRPr="00DA07C8">
        <w:rPr>
          <w:rFonts w:ascii="ITC Avant Garde" w:hAnsi="ITC Avant Garde"/>
        </w:rPr>
        <w:t xml:space="preserve"> active </w:t>
      </w:r>
      <w:proofErr w:type="spellStart"/>
      <w:r w:rsidR="00334A8C" w:rsidRPr="00DA07C8">
        <w:rPr>
          <w:rFonts w:ascii="ITC Avant Garde" w:hAnsi="ITC Avant Garde"/>
        </w:rPr>
        <w:t>cool</w:t>
      </w:r>
      <w:proofErr w:type="spellEnd"/>
      <w:r w:rsidR="000037DA" w:rsidRPr="00DA07C8">
        <w:rPr>
          <w:rFonts w:ascii="ITC Avant Garde" w:hAnsi="ITC Avant Garde"/>
        </w:rPr>
        <w:t>, sin modelo y sin número de serie;</w:t>
      </w:r>
    </w:p>
    <w:p w:rsidR="000F48CD" w:rsidRPr="00DA07C8" w:rsidRDefault="000F48CD" w:rsidP="00DD2ABA">
      <w:pPr>
        <w:tabs>
          <w:tab w:val="left" w:pos="993"/>
        </w:tabs>
        <w:spacing w:before="240" w:line="360" w:lineRule="auto"/>
        <w:jc w:val="both"/>
        <w:rPr>
          <w:rFonts w:ascii="ITC Avant Garde" w:eastAsia="Times New Roman" w:hAnsi="ITC Avant Garde"/>
          <w:lang w:eastAsia="es-ES"/>
        </w:rPr>
      </w:pPr>
      <w:r w:rsidRPr="00DA07C8">
        <w:rPr>
          <w:rFonts w:ascii="ITC Avant Garde" w:eastAsia="Times New Roman" w:hAnsi="ITC Avant Garde"/>
          <w:bCs/>
          <w:color w:val="000000"/>
          <w:lang w:eastAsia="es-MX"/>
        </w:rPr>
        <w:t xml:space="preserve">Lo anterior, </w:t>
      </w:r>
      <w:r w:rsidRPr="00DA07C8">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Pr="00DA07C8">
        <w:rPr>
          <w:rFonts w:ascii="ITC Avant Garde" w:eastAsia="Times New Roman" w:hAnsi="ITC Avant Garde"/>
          <w:b/>
          <w:lang w:eastAsia="es-ES"/>
        </w:rPr>
        <w:t>CPEUM</w:t>
      </w:r>
      <w:r w:rsidRPr="00DA07C8">
        <w:rPr>
          <w:rFonts w:ascii="ITC Avant Garde" w:eastAsia="Times New Roman" w:hAnsi="ITC Avant Garde"/>
          <w:lang w:eastAsia="es-ES"/>
        </w:rPr>
        <w:t xml:space="preserve">, corresponde al Estado a través del </w:t>
      </w:r>
      <w:r w:rsidRPr="00DA07C8">
        <w:rPr>
          <w:rFonts w:ascii="ITC Avant Garde" w:eastAsia="Times New Roman" w:hAnsi="ITC Avant Garde"/>
          <w:b/>
          <w:lang w:eastAsia="es-ES"/>
        </w:rPr>
        <w:t>IFT</w:t>
      </w:r>
      <w:r w:rsidRPr="00DA07C8">
        <w:rPr>
          <w:rFonts w:ascii="ITC Avant Garde" w:eastAsia="Times New Roman" w:hAnsi="ITC Avant Garde"/>
          <w:lang w:eastAsia="es-ES"/>
        </w:rPr>
        <w:t xml:space="preserve"> salvaguardar su uso, aprovechamiento y explotación en beneficio del interés público.</w:t>
      </w:r>
    </w:p>
    <w:p w:rsidR="00912D49" w:rsidRPr="00DA07C8" w:rsidRDefault="00912D49" w:rsidP="00DD2ABA">
      <w:pPr>
        <w:pStyle w:val="Textoindependiente"/>
        <w:tabs>
          <w:tab w:val="left" w:pos="993"/>
        </w:tabs>
        <w:spacing w:before="240" w:after="200" w:line="360" w:lineRule="auto"/>
        <w:jc w:val="both"/>
        <w:rPr>
          <w:rFonts w:ascii="ITC Avant Garde" w:eastAsia="Times New Roman" w:hAnsi="ITC Avant Garde"/>
          <w:lang w:eastAsia="es-ES"/>
        </w:rPr>
      </w:pPr>
      <w:r w:rsidRPr="00DA07C8">
        <w:rPr>
          <w:rFonts w:ascii="ITC Avant Garde" w:eastAsia="Times New Roman" w:hAnsi="ITC Avant Garde"/>
          <w:lang w:eastAsia="es-ES"/>
        </w:rPr>
        <w:t>Sirve de apoyo a lo anterior, los siguientes criterios judiciales:</w:t>
      </w:r>
    </w:p>
    <w:p w:rsidR="00912D49" w:rsidRPr="00DA07C8" w:rsidRDefault="00912D49" w:rsidP="00DD2ABA">
      <w:pPr>
        <w:pStyle w:val="Textoindependiente"/>
        <w:tabs>
          <w:tab w:val="left" w:pos="993"/>
        </w:tabs>
        <w:spacing w:before="240" w:after="200" w:line="240" w:lineRule="auto"/>
        <w:ind w:left="567" w:right="567"/>
        <w:jc w:val="both"/>
        <w:rPr>
          <w:rFonts w:ascii="ITC Avant Garde" w:hAnsi="ITC Avant Garde"/>
          <w:color w:val="000000"/>
          <w:sz w:val="20"/>
          <w:szCs w:val="20"/>
        </w:rPr>
      </w:pPr>
      <w:r w:rsidRPr="00DA07C8">
        <w:rPr>
          <w:rFonts w:ascii="ITC Avant Garde" w:hAnsi="ITC Avant Garde"/>
          <w:color w:val="000000"/>
          <w:sz w:val="20"/>
          <w:szCs w:val="20"/>
        </w:rPr>
        <w:t>“</w:t>
      </w:r>
      <w:r w:rsidRPr="00DA07C8">
        <w:rPr>
          <w:rFonts w:ascii="ITC Avant Garde" w:hAnsi="ITC Avant Garde"/>
          <w:b/>
          <w:color w:val="000000"/>
          <w:sz w:val="2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DA07C8">
        <w:rPr>
          <w:rFonts w:ascii="ITC Avant Garde" w:hAnsi="ITC Avant Garde"/>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w:t>
      </w:r>
      <w:r w:rsidRPr="00DA07C8">
        <w:rPr>
          <w:rFonts w:ascii="ITC Avant Garde" w:hAnsi="ITC Avant Garde"/>
          <w:color w:val="000000"/>
          <w:sz w:val="20"/>
          <w:szCs w:val="20"/>
        </w:rPr>
        <w:lastRenderedPageBreak/>
        <w:t xml:space="preserve">convencionalmente por debajo de los 3,000 </w:t>
      </w:r>
      <w:proofErr w:type="spellStart"/>
      <w:r w:rsidRPr="00DA07C8">
        <w:rPr>
          <w:rFonts w:ascii="ITC Avant Garde" w:hAnsi="ITC Avant Garde"/>
          <w:color w:val="000000"/>
          <w:sz w:val="20"/>
          <w:szCs w:val="20"/>
        </w:rPr>
        <w:t>gigahertz</w:t>
      </w:r>
      <w:proofErr w:type="spellEnd"/>
      <w:r w:rsidRPr="00DA07C8">
        <w:rPr>
          <w:rFonts w:ascii="ITC Avant Garde" w:hAnsi="ITC Avant Garde"/>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DA07C8">
        <w:rPr>
          <w:rFonts w:ascii="ITC Avant Garde" w:hAnsi="ITC Avant Garde"/>
          <w:color w:val="000000"/>
          <w:sz w:val="20"/>
          <w:szCs w:val="20"/>
        </w:rPr>
        <w:t>gigahertz</w:t>
      </w:r>
      <w:proofErr w:type="spellEnd"/>
      <w:r w:rsidRPr="00DA07C8">
        <w:rPr>
          <w:rFonts w:ascii="ITC Avant Garde" w:hAnsi="ITC Avant Garde"/>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DA07C8">
        <w:rPr>
          <w:rFonts w:ascii="ITC Avant Garde" w:hAnsi="ITC Avant Garde"/>
          <w:b/>
          <w:color w:val="000000"/>
          <w:sz w:val="20"/>
          <w:szCs w:val="20"/>
          <w:u w:val="single"/>
        </w:rPr>
        <w:t>el espectro radioeléctrico constituye un bien de uso común que, como tal, en términos de la Ley General de Bienes Nacionales, está sujeto al régimen de dominio público de la Federación</w:t>
      </w:r>
      <w:r w:rsidRPr="00DA07C8">
        <w:rPr>
          <w:rFonts w:ascii="ITC Avant Garde" w:hAnsi="ITC Avant Garde"/>
          <w:color w:val="000000"/>
          <w:sz w:val="20"/>
          <w:szCs w:val="20"/>
        </w:rPr>
        <w:t xml:space="preserve">, pudiendo hacer uso de él todos los habitantes de la República Mexicana con las restricciones establecidas en las leyes y reglamentos administrativos aplicables, </w:t>
      </w:r>
      <w:r w:rsidRPr="00DA07C8">
        <w:rPr>
          <w:rFonts w:ascii="ITC Avant Garde" w:hAnsi="ITC Avant Garde"/>
          <w:b/>
          <w:color w:val="000000"/>
          <w:sz w:val="20"/>
          <w:szCs w:val="20"/>
          <w:u w:val="single"/>
        </w:rPr>
        <w:t>pero para su aprovechamiento especial se requiere concesión, autorización o permiso otorgados conforme a las condiciones y requisitos legalmente establecidos,</w:t>
      </w:r>
      <w:r w:rsidRPr="00DA07C8">
        <w:rPr>
          <w:rFonts w:ascii="ITC Avant Garde" w:hAnsi="ITC Avant Garde"/>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rsidR="00912D49" w:rsidRPr="00DA07C8" w:rsidRDefault="00912D49" w:rsidP="00DD2ABA">
      <w:pPr>
        <w:pStyle w:val="Textoindependiente"/>
        <w:tabs>
          <w:tab w:val="left" w:pos="993"/>
        </w:tabs>
        <w:spacing w:before="240" w:after="200" w:line="240" w:lineRule="auto"/>
        <w:ind w:left="567" w:right="567"/>
        <w:jc w:val="both"/>
        <w:rPr>
          <w:rFonts w:ascii="ITC Avant Garde" w:hAnsi="ITC Avant Garde"/>
          <w:color w:val="000000"/>
          <w:sz w:val="20"/>
          <w:szCs w:val="20"/>
        </w:rPr>
      </w:pPr>
      <w:r w:rsidRPr="00DA07C8">
        <w:rPr>
          <w:rFonts w:ascii="ITC Avant Garde" w:hAnsi="ITC Avant Garde"/>
          <w:color w:val="000000"/>
          <w:sz w:val="20"/>
          <w:szCs w:val="20"/>
        </w:rPr>
        <w:t>Época: Novena Época, Registro: 170757, Instancia: Pleno, Tipo de Tesis: Jurisprudencia, Fuente: Semanario Judicial de la Federación y su Gaceta, Tomo XXVI, Diciembre de 2007, Materia(s): Constitucional, Administrativa, Tesis: P</w:t>
      </w:r>
      <w:proofErr w:type="gramStart"/>
      <w:r w:rsidRPr="00DA07C8">
        <w:rPr>
          <w:rFonts w:ascii="ITC Avant Garde" w:hAnsi="ITC Avant Garde"/>
          <w:color w:val="000000"/>
          <w:sz w:val="20"/>
          <w:szCs w:val="20"/>
        </w:rPr>
        <w:t>./</w:t>
      </w:r>
      <w:proofErr w:type="gramEnd"/>
      <w:r w:rsidRPr="00DA07C8">
        <w:rPr>
          <w:rFonts w:ascii="ITC Avant Garde" w:hAnsi="ITC Avant Garde"/>
          <w:color w:val="000000"/>
          <w:sz w:val="20"/>
          <w:szCs w:val="20"/>
        </w:rPr>
        <w:t>J. 65/2007, Página: 987”</w:t>
      </w:r>
    </w:p>
    <w:p w:rsidR="00912D49" w:rsidRPr="00DA07C8" w:rsidRDefault="00912D49" w:rsidP="00DD2ABA">
      <w:pPr>
        <w:pStyle w:val="Textoindependiente"/>
        <w:tabs>
          <w:tab w:val="left" w:pos="993"/>
        </w:tabs>
        <w:spacing w:before="240" w:after="200" w:line="240" w:lineRule="auto"/>
        <w:ind w:left="567" w:right="567"/>
        <w:jc w:val="both"/>
        <w:rPr>
          <w:rFonts w:ascii="ITC Avant Garde" w:hAnsi="ITC Avant Garde"/>
          <w:b/>
          <w:color w:val="000000"/>
          <w:sz w:val="20"/>
          <w:szCs w:val="20"/>
          <w:u w:val="single"/>
        </w:rPr>
      </w:pPr>
      <w:r w:rsidRPr="00DA07C8">
        <w:rPr>
          <w:rFonts w:ascii="ITC Avant Garde" w:hAnsi="ITC Avant Garde"/>
          <w:color w:val="000000"/>
          <w:sz w:val="20"/>
          <w:szCs w:val="20"/>
        </w:rPr>
        <w:t>“</w:t>
      </w:r>
      <w:r w:rsidRPr="00DA07C8">
        <w:rPr>
          <w:rFonts w:ascii="ITC Avant Garde" w:hAnsi="ITC Avant Garde"/>
          <w:b/>
          <w:color w:val="000000"/>
          <w:sz w:val="20"/>
          <w:szCs w:val="20"/>
        </w:rPr>
        <w:t xml:space="preserve">ESPECTRO RADIOELÉCTRICO. SU CONCEPTO Y DISTINCIÓN CON RESPECTO AL ESPECTRO ELECTROMAGNÉTICO. </w:t>
      </w:r>
      <w:r w:rsidRPr="00DA07C8">
        <w:rPr>
          <w:rFonts w:ascii="ITC Avant Garde" w:hAnsi="ITC Avant Garde"/>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DA07C8">
        <w:rPr>
          <w:rFonts w:ascii="ITC Avant Garde" w:hAnsi="ITC Avant Garde"/>
          <w:color w:val="000000"/>
          <w:sz w:val="20"/>
          <w:szCs w:val="20"/>
        </w:rPr>
        <w:t>gigahertz</w:t>
      </w:r>
      <w:proofErr w:type="spellEnd"/>
      <w:r w:rsidRPr="00DA07C8">
        <w:rPr>
          <w:rFonts w:ascii="ITC Avant Garde" w:hAnsi="ITC Avant Garde"/>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DA07C8">
        <w:rPr>
          <w:rFonts w:ascii="ITC Avant Garde" w:hAnsi="ITC Avant Garde"/>
          <w:b/>
          <w:color w:val="000000"/>
          <w:sz w:val="20"/>
          <w:szCs w:val="20"/>
          <w:u w:val="single"/>
        </w:rPr>
        <w:t xml:space="preserve">el espectro radioeléctrico es un recurso natural limitado y las frecuencias que lo componen son las que están en el rango entre los tres </w:t>
      </w:r>
      <w:proofErr w:type="spellStart"/>
      <w:r w:rsidRPr="00DA07C8">
        <w:rPr>
          <w:rFonts w:ascii="ITC Avant Garde" w:hAnsi="ITC Avant Garde"/>
          <w:b/>
          <w:color w:val="000000"/>
          <w:sz w:val="20"/>
          <w:szCs w:val="20"/>
          <w:u w:val="single"/>
        </w:rPr>
        <w:t>hertz</w:t>
      </w:r>
      <w:proofErr w:type="spellEnd"/>
      <w:r w:rsidRPr="00DA07C8">
        <w:rPr>
          <w:rFonts w:ascii="ITC Avant Garde" w:hAnsi="ITC Avant Garde"/>
          <w:b/>
          <w:color w:val="000000"/>
          <w:sz w:val="20"/>
          <w:szCs w:val="20"/>
          <w:u w:val="single"/>
        </w:rPr>
        <w:t xml:space="preserve"> y los tres mil </w:t>
      </w:r>
      <w:proofErr w:type="spellStart"/>
      <w:r w:rsidRPr="00DA07C8">
        <w:rPr>
          <w:rFonts w:ascii="ITC Avant Garde" w:hAnsi="ITC Avant Garde"/>
          <w:b/>
          <w:color w:val="000000"/>
          <w:sz w:val="20"/>
          <w:szCs w:val="20"/>
          <w:u w:val="single"/>
        </w:rPr>
        <w:t>gigahertz</w:t>
      </w:r>
      <w:proofErr w:type="spellEnd"/>
      <w:r w:rsidRPr="00DA07C8">
        <w:rPr>
          <w:rFonts w:ascii="ITC Avant Garde" w:hAnsi="ITC Avant Garde"/>
          <w:b/>
          <w:color w:val="000000"/>
          <w:sz w:val="20"/>
          <w:szCs w:val="20"/>
          <w:u w:val="single"/>
        </w:rPr>
        <w:t xml:space="preserve"> y, en esa virtud, su explotación se realiza aprovechándolas directamente o concediendo el aprovechamiento mediante la asignación a través de concesiones. </w:t>
      </w:r>
    </w:p>
    <w:p w:rsidR="00912D49" w:rsidRPr="00DA07C8" w:rsidRDefault="00912D49" w:rsidP="00DD2ABA">
      <w:pPr>
        <w:pStyle w:val="Textoindependiente"/>
        <w:tabs>
          <w:tab w:val="left" w:pos="993"/>
        </w:tabs>
        <w:spacing w:before="240" w:after="200" w:line="240" w:lineRule="auto"/>
        <w:ind w:left="567" w:right="567"/>
        <w:jc w:val="both"/>
        <w:rPr>
          <w:rFonts w:ascii="ITC Avant Garde" w:eastAsia="Times New Roman" w:hAnsi="ITC Avant Garde"/>
          <w:sz w:val="20"/>
          <w:szCs w:val="20"/>
          <w:lang w:eastAsia="es-ES"/>
        </w:rPr>
      </w:pPr>
      <w:r w:rsidRPr="00DA07C8">
        <w:rPr>
          <w:rFonts w:ascii="ITC Avant Garde" w:eastAsia="Times New Roman" w:hAnsi="ITC Avant Garde"/>
          <w:bCs/>
          <w:color w:val="000000"/>
          <w:sz w:val="20"/>
          <w:szCs w:val="20"/>
          <w:lang w:eastAsia="es-MX"/>
        </w:rPr>
        <w:t xml:space="preserve">Época: Décima Época, Registro: 2005184, Instancia: Tribunales Colegiados de Circuito, Tipo de Tesis: Aislada, Fuente: Gaceta del Semanario Judicial de la Federación, Libro 1, Diciembre de 2013, Tomo II, Materia(s): Administrativa, Tesis: I.4o.A.72 A (10a.), Página: 1129” </w:t>
      </w:r>
    </w:p>
    <w:p w:rsidR="00AA0BF6" w:rsidRPr="00DA07C8" w:rsidRDefault="000F48CD" w:rsidP="00DD2ABA">
      <w:pPr>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lastRenderedPageBreak/>
        <w:t>En ese sentido se concluye que</w:t>
      </w:r>
      <w:r w:rsidR="00334A8C" w:rsidRPr="00DA07C8">
        <w:rPr>
          <w:rFonts w:ascii="ITC Avant Garde" w:eastAsia="Times New Roman" w:hAnsi="ITC Avant Garde"/>
          <w:bCs/>
          <w:color w:val="000000"/>
          <w:lang w:eastAsia="es-MX"/>
        </w:rPr>
        <w:t xml:space="preserve"> el</w:t>
      </w:r>
      <w:r w:rsidRPr="00DA07C8">
        <w:rPr>
          <w:rFonts w:ascii="ITC Avant Garde" w:eastAsia="Times New Roman" w:hAnsi="ITC Avant Garde"/>
          <w:bCs/>
          <w:color w:val="000000"/>
          <w:lang w:eastAsia="es-MX"/>
        </w:rPr>
        <w:t xml:space="preserve"> </w:t>
      </w:r>
      <w:r w:rsidR="00680F0B" w:rsidRPr="00DA07C8">
        <w:rPr>
          <w:rFonts w:ascii="ITC Avant Garde" w:eastAsia="Times New Roman" w:hAnsi="ITC Avant Garde"/>
          <w:b/>
          <w:bCs/>
          <w:color w:val="000000"/>
          <w:lang w:eastAsia="es-MX"/>
        </w:rPr>
        <w:t>PRESUNTO RESPONSABLE</w:t>
      </w:r>
      <w:r w:rsidR="00334A8C" w:rsidRPr="00DA07C8">
        <w:rPr>
          <w:rFonts w:ascii="ITC Avant Garde" w:hAnsi="ITC Avant Garde" w:cs="Tahoma"/>
        </w:rPr>
        <w:t xml:space="preserve"> </w:t>
      </w:r>
      <w:r w:rsidR="00E84C71" w:rsidRPr="00DA07C8">
        <w:rPr>
          <w:rFonts w:ascii="ITC Avant Garde" w:hAnsi="ITC Avant Garde" w:cs="Tahoma"/>
        </w:rPr>
        <w:t>es administrativamente responsable de la prestación de</w:t>
      </w:r>
      <w:r w:rsidR="00334A8C" w:rsidRPr="00DA07C8">
        <w:rPr>
          <w:rFonts w:ascii="ITC Avant Garde" w:hAnsi="ITC Avant Garde" w:cs="Tahoma"/>
        </w:rPr>
        <w:t xml:space="preserve">l servicio de radiodifusión </w:t>
      </w:r>
      <w:r w:rsidR="00E84C71" w:rsidRPr="00DA07C8">
        <w:rPr>
          <w:rFonts w:ascii="ITC Avant Garde" w:hAnsi="ITC Avant Garde"/>
        </w:rPr>
        <w:t>a través del uso de</w:t>
      </w:r>
      <w:r w:rsidR="00E84C71" w:rsidRPr="00DA07C8">
        <w:rPr>
          <w:rFonts w:ascii="ITC Avant Garde" w:eastAsia="Times New Roman" w:hAnsi="ITC Avant Garde"/>
          <w:bCs/>
          <w:color w:val="000000"/>
          <w:lang w:eastAsia="es-MX"/>
        </w:rPr>
        <w:t>l espectro radioeléctrico</w:t>
      </w:r>
      <w:r w:rsidR="00E84C71" w:rsidRPr="00DA07C8">
        <w:rPr>
          <w:rFonts w:ascii="ITC Avant Garde" w:hAnsi="ITC Avant Garde"/>
        </w:rPr>
        <w:t xml:space="preserve"> en la frecuencia </w:t>
      </w:r>
      <w:r w:rsidR="00904600" w:rsidRPr="00DA07C8">
        <w:rPr>
          <w:rFonts w:ascii="ITC Avant Garde" w:hAnsi="ITC Avant Garde"/>
          <w:b/>
        </w:rPr>
        <w:t>96.3</w:t>
      </w:r>
      <w:r w:rsidRPr="00DA07C8">
        <w:rPr>
          <w:rFonts w:ascii="ITC Avant Garde" w:hAnsi="ITC Avant Garde"/>
          <w:b/>
        </w:rPr>
        <w:t xml:space="preserve"> </w:t>
      </w:r>
      <w:r w:rsidR="00706CF5" w:rsidRPr="00DA07C8">
        <w:rPr>
          <w:rFonts w:ascii="ITC Avant Garde" w:hAnsi="ITC Avant Garde"/>
          <w:b/>
        </w:rPr>
        <w:t>MHz</w:t>
      </w:r>
      <w:r w:rsidRPr="00DA07C8">
        <w:rPr>
          <w:rFonts w:ascii="ITC Avant Garde" w:hAnsi="ITC Avant Garde"/>
          <w:b/>
          <w:bCs/>
        </w:rPr>
        <w:t xml:space="preserve">, </w:t>
      </w:r>
      <w:r w:rsidRPr="00DA07C8">
        <w:rPr>
          <w:rFonts w:ascii="ITC Avant Garde" w:hAnsi="ITC Avant Garde"/>
          <w:bCs/>
        </w:rPr>
        <w:t xml:space="preserve">en </w:t>
      </w:r>
      <w:r w:rsidR="00F5518E" w:rsidRPr="00DA07C8">
        <w:rPr>
          <w:rFonts w:ascii="ITC Avant Garde" w:hAnsi="ITC Avant Garde"/>
          <w:bCs/>
        </w:rPr>
        <w:t xml:space="preserve">el </w:t>
      </w:r>
      <w:r w:rsidR="009C5F23" w:rsidRPr="00DA07C8">
        <w:rPr>
          <w:rFonts w:ascii="ITC Avant Garde" w:hAnsi="ITC Avant Garde"/>
        </w:rPr>
        <w:t xml:space="preserve">Municipio de </w:t>
      </w:r>
      <w:proofErr w:type="spellStart"/>
      <w:r w:rsidR="00904600" w:rsidRPr="00DA07C8">
        <w:rPr>
          <w:rFonts w:ascii="ITC Avant Garde" w:hAnsi="ITC Avant Garde"/>
        </w:rPr>
        <w:t>Altotonga</w:t>
      </w:r>
      <w:proofErr w:type="spellEnd"/>
      <w:r w:rsidR="00904600" w:rsidRPr="00DA07C8">
        <w:rPr>
          <w:rFonts w:ascii="ITC Avant Garde" w:hAnsi="ITC Avant Garde"/>
        </w:rPr>
        <w:t>, Estado de Veracruz</w:t>
      </w:r>
      <w:r w:rsidRPr="00DA07C8">
        <w:rPr>
          <w:rFonts w:ascii="ITC Avant Garde" w:hAnsi="ITC Avant Garde"/>
          <w:bCs/>
        </w:rPr>
        <w:t xml:space="preserve">, </w:t>
      </w:r>
      <w:r w:rsidR="00AA0BF6" w:rsidRPr="00DA07C8">
        <w:rPr>
          <w:rFonts w:ascii="ITC Avant Garde" w:eastAsia="Times New Roman" w:hAnsi="ITC Avant Garde"/>
          <w:bCs/>
          <w:color w:val="000000"/>
          <w:lang w:eastAsia="es-MX"/>
        </w:rPr>
        <w:t>sin contar con la concesión,</w:t>
      </w:r>
      <w:r w:rsidR="00AA0BF6" w:rsidRPr="00DA07C8">
        <w:rPr>
          <w:rFonts w:ascii="ITC Avant Garde" w:hAnsi="ITC Avant Garde"/>
        </w:rPr>
        <w:t xml:space="preserve"> permiso o autorización respectiva, por lo que en tal sentido es </w:t>
      </w:r>
      <w:r w:rsidR="00D7035C" w:rsidRPr="00DA07C8">
        <w:rPr>
          <w:rFonts w:ascii="ITC Avant Garde" w:hAnsi="ITC Avant Garde"/>
        </w:rPr>
        <w:t xml:space="preserve"> causante </w:t>
      </w:r>
      <w:r w:rsidR="00AA0BF6" w:rsidRPr="00DA07C8">
        <w:rPr>
          <w:rFonts w:ascii="ITC Avant Garde" w:hAnsi="ITC Avant Garde"/>
        </w:rPr>
        <w:t xml:space="preserve">de la violación al artículo 66 </w:t>
      </w:r>
      <w:r w:rsidR="00AA0BF6" w:rsidRPr="00DA07C8">
        <w:rPr>
          <w:rFonts w:ascii="ITC Avant Garde" w:hAnsi="ITC Avant Garde"/>
          <w:bCs/>
        </w:rPr>
        <w:t>en relación con el 75,</w:t>
      </w:r>
      <w:r w:rsidR="00AA0BF6" w:rsidRPr="00DA07C8">
        <w:rPr>
          <w:rFonts w:ascii="ITC Avant Garde" w:hAnsi="ITC Avant Garde"/>
        </w:rPr>
        <w:t xml:space="preserve"> y lo procedente es imponer una multa en términos del artículo 298, inciso E), fracción I, </w:t>
      </w:r>
      <w:r w:rsidR="00F5518E" w:rsidRPr="00DA07C8">
        <w:rPr>
          <w:rFonts w:ascii="ITC Avant Garde" w:hAnsi="ITC Avant Garde"/>
        </w:rPr>
        <w:t>todos</w:t>
      </w:r>
      <w:r w:rsidR="00AA0BF6" w:rsidRPr="00DA07C8">
        <w:rPr>
          <w:rFonts w:ascii="ITC Avant Garde" w:hAnsi="ITC Avant Garde"/>
        </w:rPr>
        <w:t xml:space="preserve"> de la </w:t>
      </w:r>
      <w:proofErr w:type="spellStart"/>
      <w:r w:rsidR="00AA0BF6" w:rsidRPr="00DA07C8">
        <w:rPr>
          <w:rFonts w:ascii="ITC Avant Garde" w:hAnsi="ITC Avant Garde"/>
          <w:b/>
        </w:rPr>
        <w:t>LFTyR</w:t>
      </w:r>
      <w:proofErr w:type="spellEnd"/>
      <w:r w:rsidR="00AA0BF6" w:rsidRPr="00DA07C8">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00AA0BF6" w:rsidRPr="00DA07C8">
        <w:rPr>
          <w:rFonts w:ascii="ITC Avant Garde" w:eastAsia="Times New Roman" w:hAnsi="ITC Avant Garde"/>
          <w:bCs/>
          <w:color w:val="000000"/>
          <w:lang w:eastAsia="es-MX"/>
        </w:rPr>
        <w:t>.</w:t>
      </w:r>
    </w:p>
    <w:p w:rsidR="00DA555A" w:rsidRPr="00DA07C8" w:rsidRDefault="00DA555A" w:rsidP="00DD2ABA">
      <w:pPr>
        <w:pStyle w:val="Textoindependiente"/>
        <w:tabs>
          <w:tab w:val="left" w:pos="993"/>
        </w:tabs>
        <w:spacing w:before="240" w:after="200" w:line="360" w:lineRule="auto"/>
        <w:jc w:val="both"/>
        <w:rPr>
          <w:rFonts w:ascii="ITC Avant Garde" w:eastAsia="Times New Roman" w:hAnsi="ITC Avant Garde"/>
          <w:b/>
          <w:bCs/>
          <w:lang w:eastAsia="es-MX"/>
        </w:rPr>
      </w:pPr>
      <w:r w:rsidRPr="00DA07C8">
        <w:rPr>
          <w:rFonts w:ascii="ITC Avant Garde" w:eastAsia="Times New Roman" w:hAnsi="ITC Avant Garde"/>
          <w:b/>
          <w:bCs/>
          <w:lang w:eastAsia="es-MX"/>
        </w:rPr>
        <w:t xml:space="preserve">SEXTO. </w:t>
      </w:r>
      <w:r w:rsidRPr="00DA07C8">
        <w:rPr>
          <w:rFonts w:ascii="ITC Avant Garde" w:eastAsia="Times New Roman" w:hAnsi="ITC Avant Garde"/>
          <w:b/>
          <w:bCs/>
          <w:smallCaps/>
          <w:lang w:eastAsia="es-MX"/>
        </w:rPr>
        <w:t xml:space="preserve">Determinación y cuantificación de la Sanción. </w:t>
      </w:r>
    </w:p>
    <w:p w:rsidR="00DA555A" w:rsidRPr="00DA07C8" w:rsidRDefault="00DA555A" w:rsidP="00DD2ABA">
      <w:pPr>
        <w:pStyle w:val="Textoindependiente"/>
        <w:tabs>
          <w:tab w:val="left" w:pos="993"/>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El incumplir con el artículo 66 </w:t>
      </w:r>
      <w:r w:rsidRPr="00DA07C8">
        <w:rPr>
          <w:rFonts w:ascii="ITC Avant Garde" w:hAnsi="ITC Avant Garde"/>
          <w:bCs/>
        </w:rPr>
        <w:t>en relación con el 75,</w:t>
      </w:r>
      <w:r w:rsidRPr="00DA07C8">
        <w:rPr>
          <w:rFonts w:ascii="ITC Avant Garde" w:eastAsia="Times New Roman" w:hAnsi="ITC Avant Garde"/>
          <w:bCs/>
          <w:color w:val="000000"/>
          <w:lang w:eastAsia="es-MX"/>
        </w:rPr>
        <w:t xml:space="preserve">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resulta sancionable en términos de lo previsto en el artículo 298, apartado E), fracción I de la citada Ley, que a la letra señala:</w:t>
      </w:r>
    </w:p>
    <w:p w:rsidR="00DA555A" w:rsidRPr="00DA07C8" w:rsidRDefault="00DA555A" w:rsidP="00DD2ABA">
      <w:pPr>
        <w:pStyle w:val="Textoindependiente"/>
        <w:tabs>
          <w:tab w:val="left" w:pos="851"/>
        </w:tabs>
        <w:spacing w:before="240" w:after="200" w:line="240" w:lineRule="auto"/>
        <w:ind w:left="709" w:right="567"/>
        <w:jc w:val="both"/>
        <w:rPr>
          <w:rFonts w:ascii="ITC Avant Garde" w:hAnsi="ITC Avant Garde"/>
          <w:color w:val="000000"/>
          <w:sz w:val="20"/>
          <w:szCs w:val="20"/>
        </w:rPr>
      </w:pPr>
      <w:r w:rsidRPr="00DA07C8">
        <w:rPr>
          <w:rFonts w:ascii="ITC Avant Garde" w:hAnsi="ITC Avant Garde"/>
          <w:color w:val="000000"/>
          <w:sz w:val="20"/>
          <w:szCs w:val="20"/>
        </w:rPr>
        <w:t>“Artículo 298. Las infracciones a lo dispuesto en esta Ley y a las disposiciones que deriven de ella, se sancionarán por el Instituto de conformidad con lo siguiente:…</w:t>
      </w:r>
    </w:p>
    <w:p w:rsidR="00DA555A" w:rsidRPr="00DA07C8" w:rsidRDefault="00DA555A" w:rsidP="00DD2ABA">
      <w:pPr>
        <w:pStyle w:val="Textoindependiente"/>
        <w:tabs>
          <w:tab w:val="left" w:pos="851"/>
        </w:tabs>
        <w:spacing w:before="240" w:after="200" w:line="240" w:lineRule="auto"/>
        <w:ind w:left="709" w:right="567"/>
        <w:jc w:val="both"/>
        <w:rPr>
          <w:rFonts w:ascii="ITC Avant Garde" w:hAnsi="ITC Avant Garde"/>
          <w:color w:val="000000"/>
          <w:sz w:val="20"/>
          <w:szCs w:val="20"/>
        </w:rPr>
      </w:pPr>
      <w:r w:rsidRPr="00DA07C8">
        <w:rPr>
          <w:rFonts w:ascii="ITC Avant Garde" w:hAnsi="ITC Avant Garde"/>
          <w:color w:val="000000"/>
          <w:sz w:val="20"/>
          <w:szCs w:val="20"/>
        </w:rPr>
        <w:t>E) Con multa por el equivalente de 6.01% hasta 10% de los ingresos de la persona infractora que:</w:t>
      </w:r>
    </w:p>
    <w:p w:rsidR="00DA555A" w:rsidRPr="00DA07C8" w:rsidRDefault="00DA555A" w:rsidP="00DD2ABA">
      <w:pPr>
        <w:pStyle w:val="Textoindependiente"/>
        <w:tabs>
          <w:tab w:val="left" w:pos="851"/>
        </w:tabs>
        <w:spacing w:before="240" w:after="200" w:line="240" w:lineRule="auto"/>
        <w:ind w:left="709" w:right="567"/>
        <w:jc w:val="both"/>
        <w:rPr>
          <w:rFonts w:ascii="ITC Avant Garde" w:hAnsi="ITC Avant Garde"/>
          <w:color w:val="000000"/>
          <w:sz w:val="20"/>
          <w:szCs w:val="20"/>
        </w:rPr>
      </w:pPr>
      <w:r w:rsidRPr="00DA07C8">
        <w:rPr>
          <w:rFonts w:ascii="ITC Avant Garde" w:hAnsi="ITC Avant Garde"/>
          <w:color w:val="000000"/>
          <w:sz w:val="20"/>
          <w:szCs w:val="20"/>
        </w:rPr>
        <w:t>I. Preste servicios de telecomunicaciones o radiodifusión sin contar con concesión o autorización…”</w:t>
      </w:r>
    </w:p>
    <w:p w:rsidR="004A0ABC" w:rsidRPr="00DA07C8" w:rsidRDefault="004A0ABC" w:rsidP="00DD2ABA">
      <w:pPr>
        <w:pStyle w:val="Textoindependiente"/>
        <w:tabs>
          <w:tab w:val="left" w:pos="993"/>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Ahora bien, para estar en condiciones de establecer la multa respectiva en términos de lo dispuesto por el artículo antes transcrito, es importante hacer notar que esta autoridad </w:t>
      </w:r>
      <w:proofErr w:type="spellStart"/>
      <w:r w:rsidRPr="00DA07C8">
        <w:rPr>
          <w:rFonts w:ascii="ITC Avant Garde" w:eastAsia="Times New Roman" w:hAnsi="ITC Avant Garde"/>
          <w:bCs/>
          <w:color w:val="000000"/>
          <w:lang w:eastAsia="es-MX"/>
        </w:rPr>
        <w:t>resolutora</w:t>
      </w:r>
      <w:proofErr w:type="spellEnd"/>
      <w:r w:rsidRPr="00DA07C8">
        <w:rPr>
          <w:rFonts w:ascii="ITC Avant Garde" w:eastAsia="Times New Roman" w:hAnsi="ITC Avant Garde"/>
          <w:bCs/>
          <w:color w:val="000000"/>
          <w:lang w:eastAsia="es-MX"/>
        </w:rPr>
        <w:t xml:space="preserve"> carece de los elementos mínimos necesarios para su cuantificación, en razón de que de las constancias que integran el expediente en que se actúa no es posible determinar la identidad de la persona infractora, y consecuentemente el monto de sus ingresos acumulados.</w:t>
      </w:r>
    </w:p>
    <w:p w:rsidR="00F018B3" w:rsidRPr="00DA07C8" w:rsidRDefault="004A0ABC" w:rsidP="00DD2ABA">
      <w:pPr>
        <w:pStyle w:val="Textoindependiente"/>
        <w:tabs>
          <w:tab w:val="left" w:pos="993"/>
        </w:tabs>
        <w:spacing w:before="240" w:after="20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Lo anterior, toda vez que si bien es cierto en la visita de verificación la persona que atendió la misma señaló que el propietario de la estación de radiodifusión es </w:t>
      </w:r>
      <w:r w:rsidR="002A09A2" w:rsidRPr="00DA07C8">
        <w:rPr>
          <w:rFonts w:ascii="ITC Avant Garde" w:eastAsia="Times New Roman" w:hAnsi="ITC Avant Garde"/>
          <w:b/>
          <w:bCs/>
          <w:color w:val="000000"/>
          <w:sz w:val="20"/>
          <w:szCs w:val="20"/>
          <w:lang w:eastAsia="es-MX"/>
        </w:rPr>
        <w:lastRenderedPageBreak/>
        <w:t>“</w:t>
      </w:r>
      <w:r w:rsidR="002A09A2" w:rsidRPr="00DA07C8">
        <w:rPr>
          <w:rFonts w:ascii="ITC Avant Garde" w:eastAsia="Times New Roman" w:hAnsi="ITC Avant Garde"/>
          <w:b/>
          <w:bCs/>
          <w:color w:val="0000CC"/>
          <w:sz w:val="20"/>
          <w:szCs w:val="20"/>
          <w:lang w:eastAsia="es-MX"/>
        </w:rPr>
        <w:t>CONFIDENCIAL POR LEY”</w:t>
      </w:r>
      <w:r w:rsidRPr="00DA07C8">
        <w:rPr>
          <w:rFonts w:ascii="ITC Avant Garde" w:eastAsia="Times New Roman" w:hAnsi="ITC Avant Garde"/>
          <w:bCs/>
          <w:color w:val="000000"/>
          <w:lang w:eastAsia="es-MX"/>
        </w:rPr>
        <w:t>, también es cierto que en el expediente que se actúa no existen elementos de prueba que permitan acreditar de manera contundente la identidad del presunto i</w:t>
      </w:r>
      <w:r w:rsidR="00F018B3" w:rsidRPr="00DA07C8">
        <w:rPr>
          <w:rFonts w:ascii="ITC Avant Garde" w:eastAsia="Times New Roman" w:hAnsi="ITC Avant Garde"/>
          <w:bCs/>
          <w:color w:val="000000"/>
          <w:lang w:eastAsia="es-MX"/>
        </w:rPr>
        <w:t>nfractor.</w:t>
      </w:r>
    </w:p>
    <w:p w:rsidR="00706CF5" w:rsidRPr="00DA07C8" w:rsidRDefault="00F018B3" w:rsidP="00DD2ABA">
      <w:pPr>
        <w:pStyle w:val="Textoindependiente"/>
        <w:spacing w:before="240" w:after="200" w:line="360" w:lineRule="auto"/>
        <w:jc w:val="both"/>
        <w:rPr>
          <w:rFonts w:ascii="ITC Avant Garde" w:hAnsi="ITC Avant Garde"/>
        </w:rPr>
      </w:pPr>
      <w:r w:rsidRPr="00DA07C8">
        <w:rPr>
          <w:rFonts w:ascii="ITC Avant Garde" w:eastAsia="Times New Roman" w:hAnsi="ITC Avant Garde"/>
          <w:bCs/>
          <w:color w:val="000000"/>
          <w:lang w:eastAsia="es-MX"/>
        </w:rPr>
        <w:t xml:space="preserve">En efecto, </w:t>
      </w:r>
      <w:r w:rsidR="00706CF5" w:rsidRPr="00DA07C8">
        <w:rPr>
          <w:rFonts w:ascii="ITC Avant Garde" w:eastAsia="Times New Roman" w:hAnsi="ITC Avant Garde"/>
          <w:bCs/>
          <w:color w:val="000000"/>
          <w:lang w:eastAsia="es-MX"/>
        </w:rPr>
        <w:t xml:space="preserve">a fin de allegarse mayores elementos que permitieran identificar plenamente al propietario de los equipos asegurados o del inmueble donde se practicó la diligencia, la </w:t>
      </w:r>
      <w:r w:rsidR="00706CF5" w:rsidRPr="00DA07C8">
        <w:rPr>
          <w:rFonts w:ascii="ITC Avant Garde" w:eastAsia="Times New Roman" w:hAnsi="ITC Avant Garde"/>
          <w:b/>
          <w:bCs/>
          <w:color w:val="000000"/>
          <w:lang w:eastAsia="es-MX"/>
        </w:rPr>
        <w:t>DGV</w:t>
      </w:r>
      <w:r w:rsidR="00706CF5" w:rsidRPr="00DA07C8">
        <w:rPr>
          <w:rFonts w:ascii="ITC Avant Garde" w:eastAsia="Times New Roman" w:hAnsi="ITC Avant Garde"/>
          <w:bCs/>
          <w:color w:val="000000"/>
          <w:lang w:eastAsia="es-MX"/>
        </w:rPr>
        <w:t xml:space="preserve"> realizó una labor de investigación, </w:t>
      </w:r>
      <w:r w:rsidR="00706CF5" w:rsidRPr="00DA07C8">
        <w:rPr>
          <w:rFonts w:ascii="ITC Avant Garde" w:hAnsi="ITC Avant Garde"/>
        </w:rPr>
        <w:t xml:space="preserve">por lo que emitió el oficio </w:t>
      </w:r>
      <w:r w:rsidR="00706CF5" w:rsidRPr="00DA07C8">
        <w:rPr>
          <w:rFonts w:ascii="ITC Avant Garde" w:hAnsi="ITC Avant Garde"/>
          <w:b/>
        </w:rPr>
        <w:t>IFT/225/UC/DG-VER/175/2016</w:t>
      </w:r>
      <w:r w:rsidR="00706CF5" w:rsidRPr="00DA07C8">
        <w:rPr>
          <w:rFonts w:ascii="ITC Avant Garde" w:hAnsi="ITC Avant Garde"/>
        </w:rPr>
        <w:t xml:space="preserve"> de veinte de enero del año en curso, </w:t>
      </w:r>
      <w:r w:rsidR="00751844" w:rsidRPr="00DA07C8">
        <w:rPr>
          <w:rFonts w:ascii="ITC Avant Garde" w:hAnsi="ITC Avant Garde"/>
        </w:rPr>
        <w:t xml:space="preserve">dirigido a la Dirección de Notarías y Registro Público de la Propiedad del Estado de Veracruz, </w:t>
      </w:r>
      <w:r w:rsidR="00706CF5" w:rsidRPr="00DA07C8">
        <w:rPr>
          <w:rFonts w:ascii="ITC Avant Garde" w:hAnsi="ITC Avant Garde"/>
        </w:rPr>
        <w:t xml:space="preserve">, así como el oficio </w:t>
      </w:r>
      <w:r w:rsidR="00706CF5" w:rsidRPr="00DA07C8">
        <w:rPr>
          <w:rFonts w:ascii="ITC Avant Garde" w:hAnsi="ITC Avant Garde"/>
          <w:b/>
        </w:rPr>
        <w:t>IFT/225/UC/DG-VER/0408/2016</w:t>
      </w:r>
      <w:r w:rsidR="00706CF5" w:rsidRPr="00DA07C8">
        <w:rPr>
          <w:rFonts w:ascii="ITC Avant Garde" w:hAnsi="ITC Avant Garde"/>
        </w:rPr>
        <w:t xml:space="preserve"> de veintidós de febrero del mismo año</w:t>
      </w:r>
      <w:r w:rsidR="00C25E4E" w:rsidRPr="00DA07C8">
        <w:rPr>
          <w:rFonts w:ascii="ITC Avant Garde" w:hAnsi="ITC Avant Garde"/>
        </w:rPr>
        <w:t>,</w:t>
      </w:r>
      <w:r w:rsidR="00706CF5" w:rsidRPr="00DA07C8">
        <w:rPr>
          <w:rFonts w:ascii="ITC Avant Garde" w:hAnsi="ITC Avant Garde"/>
        </w:rPr>
        <w:t xml:space="preserve"> dirigido a la </w:t>
      </w:r>
      <w:r w:rsidR="00C25E4E" w:rsidRPr="00DA07C8">
        <w:rPr>
          <w:rFonts w:ascii="ITC Avant Garde" w:hAnsi="ITC Avant Garde"/>
        </w:rPr>
        <w:t xml:space="preserve">Tesorería Municipal de </w:t>
      </w:r>
      <w:proofErr w:type="spellStart"/>
      <w:r w:rsidR="00C25E4E" w:rsidRPr="00DA07C8">
        <w:rPr>
          <w:rFonts w:ascii="ITC Avant Garde" w:hAnsi="ITC Avant Garde"/>
        </w:rPr>
        <w:t>Altotonga</w:t>
      </w:r>
      <w:proofErr w:type="spellEnd"/>
      <w:r w:rsidR="00706CF5" w:rsidRPr="00DA07C8">
        <w:rPr>
          <w:rFonts w:ascii="ITC Avant Garde" w:hAnsi="ITC Avant Garde"/>
        </w:rPr>
        <w:t>, Veracruz. Los oficios de referencia fueron atendidos por lo similares:</w:t>
      </w:r>
    </w:p>
    <w:p w:rsidR="00706CF5" w:rsidRPr="00DA07C8" w:rsidRDefault="00C25E4E" w:rsidP="00DD2ABA">
      <w:pPr>
        <w:pStyle w:val="Prrafodelista"/>
        <w:numPr>
          <w:ilvl w:val="0"/>
          <w:numId w:val="32"/>
        </w:numPr>
        <w:spacing w:before="240" w:line="360" w:lineRule="auto"/>
        <w:jc w:val="both"/>
        <w:rPr>
          <w:rFonts w:ascii="ITC Avant Garde" w:hAnsi="ITC Avant Garde"/>
        </w:rPr>
      </w:pPr>
      <w:r w:rsidRPr="00DA07C8">
        <w:rPr>
          <w:rFonts w:ascii="ITC Avant Garde" w:hAnsi="ITC Avant Garde"/>
          <w:b/>
        </w:rPr>
        <w:t xml:space="preserve"> </w:t>
      </w:r>
      <w:r w:rsidR="00706CF5" w:rsidRPr="00DA07C8">
        <w:rPr>
          <w:rFonts w:ascii="ITC Avant Garde" w:hAnsi="ITC Avant Garde"/>
          <w:b/>
        </w:rPr>
        <w:t>SG/</w:t>
      </w:r>
      <w:proofErr w:type="spellStart"/>
      <w:r w:rsidR="00706CF5" w:rsidRPr="00DA07C8">
        <w:rPr>
          <w:rFonts w:ascii="ITC Avant Garde" w:hAnsi="ITC Avant Garde"/>
          <w:b/>
        </w:rPr>
        <w:t>DGRPPyAGN</w:t>
      </w:r>
      <w:proofErr w:type="spellEnd"/>
      <w:r w:rsidR="00706CF5" w:rsidRPr="00DA07C8">
        <w:rPr>
          <w:rFonts w:ascii="ITC Avant Garde" w:hAnsi="ITC Avant Garde"/>
          <w:b/>
        </w:rPr>
        <w:t>/SRPP/ODTS/0179/2016</w:t>
      </w:r>
      <w:r w:rsidR="00706CF5" w:rsidRPr="00DA07C8">
        <w:rPr>
          <w:rFonts w:ascii="ITC Avant Garde" w:hAnsi="ITC Avant Garde"/>
        </w:rPr>
        <w:t xml:space="preserve"> de veintidós de febrero del año en curso, suscrito por el Director General del Registro Público de la Propiedad y de Inspección y Archivo General de Notarías del Estado de Veracruz, por el que informa que los datos aportados son insuficientes para proporcionar la información solicitada.</w:t>
      </w:r>
    </w:p>
    <w:p w:rsidR="00706CF5" w:rsidRPr="00DA07C8" w:rsidRDefault="00C25E4E" w:rsidP="00DD2ABA">
      <w:pPr>
        <w:pStyle w:val="Prrafodelista"/>
        <w:numPr>
          <w:ilvl w:val="0"/>
          <w:numId w:val="32"/>
        </w:numPr>
        <w:spacing w:before="240" w:line="360" w:lineRule="auto"/>
        <w:jc w:val="both"/>
        <w:rPr>
          <w:rFonts w:ascii="ITC Avant Garde" w:hAnsi="ITC Avant Garde"/>
        </w:rPr>
      </w:pPr>
      <w:r w:rsidRPr="00DA07C8">
        <w:rPr>
          <w:rFonts w:ascii="ITC Avant Garde" w:hAnsi="ITC Avant Garde"/>
          <w:b/>
        </w:rPr>
        <w:t xml:space="preserve"> </w:t>
      </w:r>
      <w:r w:rsidR="00706CF5" w:rsidRPr="00DA07C8">
        <w:rPr>
          <w:rFonts w:ascii="ITC Avant Garde" w:hAnsi="ITC Avant Garde"/>
          <w:b/>
        </w:rPr>
        <w:t>DGRPPYANG/ODTS/0156/2016</w:t>
      </w:r>
      <w:r w:rsidR="00706CF5" w:rsidRPr="00DA07C8">
        <w:rPr>
          <w:rFonts w:ascii="ITC Avant Garde" w:hAnsi="ITC Avant Garde"/>
        </w:rPr>
        <w:t xml:space="preserve"> de diecisiete de febrero del año en curso, suscrito por el Director General del Registro Público de la Propiedad y de Inspección y Archivo General de Notarías del Estado de Veracruz, por el que informa que por considerarlo de su competencia, la solicitud respectiva contenida en el oficio </w:t>
      </w:r>
      <w:r w:rsidR="00706CF5" w:rsidRPr="00DA07C8">
        <w:rPr>
          <w:rFonts w:ascii="ITC Avant Garde" w:hAnsi="ITC Avant Garde"/>
          <w:b/>
        </w:rPr>
        <w:t>IFT/225/UC/DG-VER/175/2016</w:t>
      </w:r>
      <w:r w:rsidR="00706CF5" w:rsidRPr="00DA07C8">
        <w:rPr>
          <w:rFonts w:ascii="ITC Avant Garde" w:hAnsi="ITC Avant Garde"/>
        </w:rPr>
        <w:t xml:space="preserve"> fue turnada a la Oficina Registral de </w:t>
      </w:r>
      <w:proofErr w:type="spellStart"/>
      <w:r w:rsidR="00706CF5" w:rsidRPr="00DA07C8">
        <w:rPr>
          <w:rFonts w:ascii="ITC Avant Garde" w:hAnsi="ITC Avant Garde"/>
        </w:rPr>
        <w:t>Jalacingo</w:t>
      </w:r>
      <w:proofErr w:type="spellEnd"/>
      <w:r w:rsidR="00706CF5" w:rsidRPr="00DA07C8">
        <w:rPr>
          <w:rFonts w:ascii="ITC Avant Garde" w:hAnsi="ITC Avant Garde"/>
        </w:rPr>
        <w:t xml:space="preserve">, Veracruz, mediante el diverso </w:t>
      </w:r>
      <w:r w:rsidR="00706CF5" w:rsidRPr="00DA07C8">
        <w:rPr>
          <w:rFonts w:ascii="ITC Avant Garde" w:hAnsi="ITC Avant Garde"/>
          <w:b/>
        </w:rPr>
        <w:t>DGRPPYAGN/ODTS/C-50/2016</w:t>
      </w:r>
      <w:r w:rsidR="00706CF5" w:rsidRPr="00DA07C8">
        <w:rPr>
          <w:rFonts w:ascii="ITC Avant Garde" w:hAnsi="ITC Avant Garde"/>
        </w:rPr>
        <w:t xml:space="preserve"> de esa misma fecha, del que acompañó copia de conocimiento.</w:t>
      </w:r>
    </w:p>
    <w:p w:rsidR="00706CF5" w:rsidRPr="00DA07C8" w:rsidRDefault="002257A0" w:rsidP="00DD2ABA">
      <w:pPr>
        <w:pStyle w:val="Prrafodelista"/>
        <w:numPr>
          <w:ilvl w:val="0"/>
          <w:numId w:val="32"/>
        </w:numPr>
        <w:spacing w:before="240" w:line="360" w:lineRule="auto"/>
        <w:jc w:val="both"/>
        <w:rPr>
          <w:rFonts w:ascii="ITC Avant Garde" w:hAnsi="ITC Avant Garde"/>
        </w:rPr>
      </w:pPr>
      <w:r w:rsidRPr="00DA07C8">
        <w:rPr>
          <w:rFonts w:ascii="ITC Avant Garde" w:hAnsi="ITC Avant Garde"/>
        </w:rPr>
        <w:t xml:space="preserve"> </w:t>
      </w:r>
      <w:r w:rsidR="00706CF5" w:rsidRPr="00DA07C8">
        <w:rPr>
          <w:rFonts w:ascii="ITC Avant Garde" w:hAnsi="ITC Avant Garde"/>
        </w:rPr>
        <w:t xml:space="preserve">Oficio </w:t>
      </w:r>
      <w:r w:rsidR="00706CF5" w:rsidRPr="00DA07C8">
        <w:rPr>
          <w:rFonts w:ascii="ITC Avant Garde" w:hAnsi="ITC Avant Garde"/>
          <w:b/>
        </w:rPr>
        <w:t>283/1/2016</w:t>
      </w:r>
      <w:r w:rsidR="00706CF5" w:rsidRPr="00DA07C8">
        <w:rPr>
          <w:rFonts w:ascii="ITC Avant Garde" w:hAnsi="ITC Avant Garde"/>
        </w:rPr>
        <w:t xml:space="preserve"> de veinticinco de febrero de dos mil dieciséis, suscrito por el encargado del Registro Público de la Propiedad de </w:t>
      </w:r>
      <w:proofErr w:type="spellStart"/>
      <w:r w:rsidR="00706CF5" w:rsidRPr="00DA07C8">
        <w:rPr>
          <w:rFonts w:ascii="ITC Avant Garde" w:hAnsi="ITC Avant Garde"/>
        </w:rPr>
        <w:t>Jalacingo</w:t>
      </w:r>
      <w:proofErr w:type="spellEnd"/>
      <w:r w:rsidR="00706CF5" w:rsidRPr="00DA07C8">
        <w:rPr>
          <w:rFonts w:ascii="ITC Avant Garde" w:hAnsi="ITC Avant Garde"/>
        </w:rPr>
        <w:t xml:space="preserve"> Veracruz, por el que informó que no se encontró registrada la ubicación solicitada.</w:t>
      </w:r>
    </w:p>
    <w:p w:rsidR="004A0ABC" w:rsidRPr="00DA07C8" w:rsidRDefault="004A0ABC" w:rsidP="00DD2ABA">
      <w:pPr>
        <w:tabs>
          <w:tab w:val="left" w:pos="993"/>
        </w:tabs>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lastRenderedPageBreak/>
        <w:t xml:space="preserve">De lo anterior se advierte que no es posible identificar al propietario del inmueble donde se aseguraron los equipos de radiodifusión relacionados con el acta de mérito y consecuentemente los ingresos del mismo, es decir no se cuenta con los elementos suficientes para individualizar la sanción prevista en este artículo, </w:t>
      </w:r>
      <w:r w:rsidR="00C25E4E" w:rsidRPr="00DA07C8">
        <w:rPr>
          <w:rFonts w:ascii="ITC Avant Garde" w:eastAsia="Times New Roman" w:hAnsi="ITC Avant Garde"/>
          <w:bCs/>
          <w:color w:val="000000"/>
          <w:lang w:eastAsia="es-MX"/>
        </w:rPr>
        <w:t xml:space="preserve">por </w:t>
      </w:r>
      <w:r w:rsidR="00695E7A" w:rsidRPr="00DA07C8">
        <w:rPr>
          <w:rFonts w:ascii="ITC Avant Garde" w:eastAsia="Times New Roman" w:hAnsi="ITC Avant Garde"/>
          <w:bCs/>
          <w:color w:val="000000"/>
          <w:lang w:eastAsia="es-MX"/>
        </w:rPr>
        <w:t xml:space="preserve">lo que </w:t>
      </w:r>
      <w:r w:rsidRPr="00DA07C8">
        <w:rPr>
          <w:rFonts w:ascii="ITC Avant Garde" w:eastAsia="Times New Roman" w:hAnsi="ITC Avant Garde"/>
          <w:bCs/>
          <w:color w:val="000000"/>
          <w:lang w:eastAsia="es-MX"/>
        </w:rPr>
        <w:t xml:space="preserve">esta autoridad </w:t>
      </w:r>
      <w:proofErr w:type="spellStart"/>
      <w:r w:rsidRPr="00DA07C8">
        <w:rPr>
          <w:rFonts w:ascii="ITC Avant Garde" w:eastAsia="Times New Roman" w:hAnsi="ITC Avant Garde"/>
          <w:bCs/>
          <w:color w:val="000000"/>
          <w:lang w:eastAsia="es-MX"/>
        </w:rPr>
        <w:t>resolutora</w:t>
      </w:r>
      <w:proofErr w:type="spellEnd"/>
      <w:r w:rsidRPr="00DA07C8">
        <w:rPr>
          <w:rFonts w:ascii="ITC Avant Garde" w:eastAsia="Times New Roman" w:hAnsi="ITC Avant Garde"/>
          <w:bCs/>
          <w:color w:val="000000"/>
          <w:lang w:eastAsia="es-MX"/>
        </w:rPr>
        <w:t xml:space="preserve"> tendría que atender el criterio contenido de la fracción IV del artículo 299 de la </w:t>
      </w:r>
      <w:proofErr w:type="spellStart"/>
      <w:r w:rsidRPr="00DA07C8">
        <w:rPr>
          <w:rFonts w:ascii="ITC Avant Garde" w:eastAsia="Times New Roman" w:hAnsi="ITC Avant Garde"/>
          <w:bCs/>
          <w:color w:val="000000"/>
          <w:lang w:eastAsia="es-MX"/>
        </w:rPr>
        <w:t>LFTyR</w:t>
      </w:r>
      <w:proofErr w:type="spellEnd"/>
      <w:r w:rsidRPr="00DA07C8">
        <w:rPr>
          <w:rFonts w:ascii="ITC Avant Garde" w:eastAsia="Times New Roman" w:hAnsi="ITC Avant Garde"/>
          <w:bCs/>
          <w:color w:val="000000"/>
          <w:lang w:eastAsia="es-MX"/>
        </w:rPr>
        <w:t xml:space="preserve"> e imponer en su caso, la multa correspondiente con base en salarios mínimos.</w:t>
      </w:r>
    </w:p>
    <w:p w:rsidR="00DA555A" w:rsidRPr="00DA07C8" w:rsidRDefault="00DA555A" w:rsidP="00DD2ABA">
      <w:pPr>
        <w:spacing w:before="240" w:line="360" w:lineRule="auto"/>
        <w:jc w:val="both"/>
        <w:rPr>
          <w:rFonts w:ascii="ITC Avant Garde" w:eastAsia="Times New Roman" w:hAnsi="ITC Avant Garde"/>
          <w:bCs/>
          <w:lang w:eastAsia="es-MX"/>
        </w:rPr>
      </w:pPr>
      <w:r w:rsidRPr="00DA07C8">
        <w:rPr>
          <w:rFonts w:ascii="ITC Avant Garde" w:eastAsia="Times New Roman" w:hAnsi="ITC Avant Garde"/>
          <w:bCs/>
          <w:color w:val="000000"/>
          <w:lang w:eastAsia="es-MX"/>
        </w:rPr>
        <w:t xml:space="preserve">Para determinar la sanción prevista en este último artículo, </w:t>
      </w:r>
      <w:r w:rsidRPr="00DA07C8">
        <w:rPr>
          <w:rFonts w:ascii="ITC Avant Garde" w:eastAsia="Times New Roman" w:hAnsi="ITC Avant Garde"/>
          <w:bCs/>
          <w:lang w:eastAsia="es-MX"/>
        </w:rPr>
        <w:t xml:space="preserve">esta autoridad debe atender a lo establecido en el artículo 301 de la </w:t>
      </w:r>
      <w:proofErr w:type="spellStart"/>
      <w:r w:rsidRPr="00DA07C8">
        <w:rPr>
          <w:rFonts w:ascii="ITC Avant Garde" w:eastAsia="Times New Roman" w:hAnsi="ITC Avant Garde"/>
          <w:b/>
          <w:bCs/>
          <w:lang w:eastAsia="es-MX"/>
        </w:rPr>
        <w:t>LFTyR</w:t>
      </w:r>
      <w:proofErr w:type="spellEnd"/>
      <w:r w:rsidRPr="00DA07C8">
        <w:rPr>
          <w:rFonts w:ascii="ITC Avant Garde" w:eastAsia="Times New Roman" w:hAnsi="ITC Avant Garde"/>
          <w:bCs/>
          <w:lang w:eastAsia="es-MX"/>
        </w:rPr>
        <w:t xml:space="preserve">, que a la letra señala: </w:t>
      </w:r>
    </w:p>
    <w:p w:rsidR="00DA555A" w:rsidRPr="00DA07C8" w:rsidRDefault="00DA555A" w:rsidP="00DD2ABA">
      <w:pPr>
        <w:spacing w:before="240"/>
        <w:ind w:left="567" w:right="900"/>
        <w:jc w:val="both"/>
        <w:rPr>
          <w:rFonts w:ascii="ITC Avant Garde" w:eastAsia="Times New Roman" w:hAnsi="ITC Avant Garde"/>
          <w:bCs/>
          <w:sz w:val="20"/>
          <w:szCs w:val="20"/>
          <w:lang w:eastAsia="es-MX"/>
        </w:rPr>
      </w:pPr>
      <w:r w:rsidRPr="00DA07C8">
        <w:rPr>
          <w:rFonts w:ascii="ITC Avant Garde" w:eastAsia="Times New Roman" w:hAnsi="ITC Avant Garde"/>
          <w:b/>
          <w:bCs/>
          <w:sz w:val="20"/>
          <w:szCs w:val="20"/>
          <w:lang w:eastAsia="es-MX"/>
        </w:rPr>
        <w:t>Artículo 301.</w:t>
      </w:r>
      <w:r w:rsidRPr="00DA07C8">
        <w:rPr>
          <w:rFonts w:ascii="ITC Avant Garde" w:eastAsia="Times New Roman" w:hAnsi="ITC Avant Garde"/>
          <w:bCs/>
          <w:sz w:val="20"/>
          <w:szCs w:val="20"/>
          <w:lang w:eastAsia="es-MX"/>
        </w:rPr>
        <w:t xml:space="preserve"> Para determinar el monto de las multas establecidas en el presente Capítulo, el Instituto deberá considerar:</w:t>
      </w:r>
    </w:p>
    <w:p w:rsidR="00DA555A" w:rsidRPr="00DA07C8" w:rsidRDefault="00DA555A" w:rsidP="00DD2ABA">
      <w:pPr>
        <w:spacing w:before="240"/>
        <w:ind w:left="567" w:right="900"/>
        <w:jc w:val="both"/>
        <w:rPr>
          <w:rFonts w:ascii="ITC Avant Garde" w:eastAsia="Times New Roman" w:hAnsi="ITC Avant Garde"/>
          <w:bCs/>
          <w:sz w:val="20"/>
          <w:szCs w:val="20"/>
          <w:lang w:eastAsia="es-MX"/>
        </w:rPr>
      </w:pPr>
      <w:r w:rsidRPr="00DA07C8">
        <w:rPr>
          <w:rFonts w:ascii="ITC Avant Garde" w:eastAsia="Times New Roman" w:hAnsi="ITC Avant Garde"/>
          <w:bCs/>
          <w:sz w:val="20"/>
          <w:szCs w:val="20"/>
          <w:lang w:eastAsia="es-MX"/>
        </w:rPr>
        <w:t>I. La gravedad de la infracción;</w:t>
      </w:r>
    </w:p>
    <w:p w:rsidR="00DA555A" w:rsidRPr="00DA07C8" w:rsidRDefault="00DA555A" w:rsidP="00DD2ABA">
      <w:pPr>
        <w:spacing w:before="240"/>
        <w:ind w:left="567" w:right="900"/>
        <w:jc w:val="both"/>
        <w:rPr>
          <w:rFonts w:ascii="ITC Avant Garde" w:eastAsia="Times New Roman" w:hAnsi="ITC Avant Garde"/>
          <w:bCs/>
          <w:sz w:val="20"/>
          <w:szCs w:val="20"/>
          <w:lang w:eastAsia="es-MX"/>
        </w:rPr>
      </w:pPr>
      <w:r w:rsidRPr="00DA07C8">
        <w:rPr>
          <w:rFonts w:ascii="ITC Avant Garde" w:eastAsia="Times New Roman" w:hAnsi="ITC Avant Garde"/>
          <w:bCs/>
          <w:sz w:val="20"/>
          <w:szCs w:val="20"/>
          <w:lang w:eastAsia="es-MX"/>
        </w:rPr>
        <w:t>II. La capacidad económica del infractor;</w:t>
      </w:r>
    </w:p>
    <w:p w:rsidR="00DA555A" w:rsidRPr="00DA07C8" w:rsidRDefault="00DA555A" w:rsidP="00DD2ABA">
      <w:pPr>
        <w:spacing w:before="240"/>
        <w:ind w:left="567" w:right="900"/>
        <w:jc w:val="both"/>
        <w:rPr>
          <w:rFonts w:ascii="ITC Avant Garde" w:eastAsia="Times New Roman" w:hAnsi="ITC Avant Garde"/>
          <w:bCs/>
          <w:sz w:val="20"/>
          <w:szCs w:val="20"/>
          <w:lang w:eastAsia="es-MX"/>
        </w:rPr>
      </w:pPr>
      <w:r w:rsidRPr="00DA07C8">
        <w:rPr>
          <w:rFonts w:ascii="ITC Avant Garde" w:eastAsia="Times New Roman" w:hAnsi="ITC Avant Garde"/>
          <w:bCs/>
          <w:sz w:val="20"/>
          <w:szCs w:val="20"/>
          <w:lang w:eastAsia="es-MX"/>
        </w:rPr>
        <w:t>III. La reincidencia, y</w:t>
      </w:r>
    </w:p>
    <w:p w:rsidR="00DA555A" w:rsidRPr="00DA07C8" w:rsidRDefault="00DA555A" w:rsidP="00DD2ABA">
      <w:pPr>
        <w:spacing w:before="240"/>
        <w:ind w:left="567" w:right="333"/>
        <w:jc w:val="both"/>
        <w:rPr>
          <w:rFonts w:ascii="ITC Avant Garde" w:eastAsia="Times New Roman" w:hAnsi="ITC Avant Garde"/>
          <w:bCs/>
          <w:sz w:val="20"/>
          <w:szCs w:val="20"/>
          <w:lang w:eastAsia="es-MX"/>
        </w:rPr>
      </w:pPr>
      <w:r w:rsidRPr="00DA07C8">
        <w:rPr>
          <w:rFonts w:ascii="ITC Avant Garde" w:eastAsia="Times New Roman" w:hAnsi="ITC Avant Garde"/>
          <w:bCs/>
          <w:sz w:val="20"/>
          <w:szCs w:val="20"/>
          <w:lang w:eastAsia="es-MX"/>
        </w:rPr>
        <w:t>IV. En su caso, el cumplimiento espontáneo de las obligaciones que dieron origen al procedimiento sancionatorio, el cual podrá considerarse como atenuante de la sanción a imponerse.”</w:t>
      </w:r>
    </w:p>
    <w:p w:rsidR="00DA555A" w:rsidRPr="00DA07C8" w:rsidRDefault="00DA555A" w:rsidP="00DD2ABA">
      <w:pPr>
        <w:tabs>
          <w:tab w:val="left" w:pos="993"/>
        </w:tabs>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Sin embargo, en el presente caso no se cuentan con los elementos suficientes para tomar en consideración y valorar los criterios contenidos en dichas fracciones, por lo que en tal sentido tampoco resulta procedente imponer una multa con fundamento en el artículo 299, fracción IV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w:t>
      </w:r>
    </w:p>
    <w:p w:rsidR="00DA555A" w:rsidRPr="00DA07C8" w:rsidRDefault="00DA555A" w:rsidP="00DD2ABA">
      <w:pPr>
        <w:tabs>
          <w:tab w:val="left" w:pos="993"/>
        </w:tabs>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 xml:space="preserve">Conforme a lo antes expuesto y al no existir plena identificación del </w:t>
      </w:r>
      <w:r w:rsidRPr="00DA07C8">
        <w:rPr>
          <w:rFonts w:ascii="ITC Avant Garde" w:eastAsia="Times New Roman" w:hAnsi="ITC Avant Garde"/>
          <w:b/>
          <w:bCs/>
          <w:color w:val="000000"/>
          <w:lang w:eastAsia="es-MX"/>
        </w:rPr>
        <w:t>PRESUNTO INFRACTOR</w:t>
      </w:r>
      <w:r w:rsidRPr="00DA07C8">
        <w:rPr>
          <w:rFonts w:ascii="ITC Avant Garde" w:eastAsia="Times New Roman" w:hAnsi="ITC Avant Garde"/>
          <w:bCs/>
          <w:color w:val="000000"/>
          <w:lang w:eastAsia="es-MX"/>
        </w:rPr>
        <w:t xml:space="preserve"> habida cuenta de que la persona que atendió la visita </w:t>
      </w:r>
      <w:r w:rsidR="003F1D9D" w:rsidRPr="00DA07C8">
        <w:rPr>
          <w:rFonts w:ascii="ITC Avant Garde" w:hAnsi="ITC Avant Garde"/>
          <w:color w:val="000000"/>
          <w:lang w:eastAsia="es-MX"/>
        </w:rPr>
        <w:t xml:space="preserve">dijo que el propietario de la estación de radiodifusión que operaba en la frecuencia </w:t>
      </w:r>
      <w:r w:rsidR="003F1D9D" w:rsidRPr="00DA07C8">
        <w:rPr>
          <w:rFonts w:ascii="ITC Avant Garde" w:hAnsi="ITC Avant Garde"/>
          <w:b/>
          <w:color w:val="000000"/>
          <w:lang w:eastAsia="es-MX"/>
        </w:rPr>
        <w:t xml:space="preserve">96.3 </w:t>
      </w:r>
      <w:r w:rsidR="00706CF5" w:rsidRPr="00DA07C8">
        <w:rPr>
          <w:rFonts w:ascii="ITC Avant Garde" w:hAnsi="ITC Avant Garde"/>
          <w:b/>
          <w:color w:val="000000"/>
          <w:lang w:eastAsia="es-MX"/>
        </w:rPr>
        <w:t>MHz</w:t>
      </w:r>
      <w:r w:rsidR="003F1D9D" w:rsidRPr="00DA07C8">
        <w:rPr>
          <w:rFonts w:ascii="ITC Avant Garde" w:hAnsi="ITC Avant Garde"/>
          <w:b/>
          <w:color w:val="000000"/>
          <w:lang w:eastAsia="es-MX"/>
        </w:rPr>
        <w:t xml:space="preserve"> </w:t>
      </w:r>
      <w:r w:rsidR="003F1D9D" w:rsidRPr="00DA07C8">
        <w:rPr>
          <w:rFonts w:ascii="ITC Avant Garde" w:hAnsi="ITC Avant Garde"/>
          <w:color w:val="000000"/>
          <w:lang w:eastAsia="es-MX"/>
        </w:rPr>
        <w:t xml:space="preserve">era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3F1D9D" w:rsidRPr="00DA07C8">
        <w:rPr>
          <w:rFonts w:ascii="ITC Avant Garde" w:hAnsi="ITC Avant Garde"/>
          <w:b/>
          <w:color w:val="000000"/>
          <w:lang w:eastAsia="es-MX"/>
        </w:rPr>
        <w:t xml:space="preserve">, </w:t>
      </w:r>
      <w:r w:rsidR="003F1D9D" w:rsidRPr="00DA07C8">
        <w:rPr>
          <w:rFonts w:ascii="ITC Avant Garde" w:hAnsi="ITC Avant Garde"/>
          <w:color w:val="000000"/>
          <w:lang w:eastAsia="es-MX"/>
        </w:rPr>
        <w:t>no existe</w:t>
      </w:r>
      <w:r w:rsidR="003F1D9D" w:rsidRPr="00DA07C8">
        <w:rPr>
          <w:rFonts w:ascii="ITC Avant Garde" w:hAnsi="ITC Avant Garde"/>
          <w:b/>
          <w:color w:val="000000"/>
          <w:lang w:eastAsia="es-MX"/>
        </w:rPr>
        <w:t xml:space="preserve"> </w:t>
      </w:r>
      <w:r w:rsidR="003F1D9D" w:rsidRPr="00DA07C8">
        <w:rPr>
          <w:rFonts w:ascii="ITC Avant Garde" w:hAnsi="ITC Avant Garde"/>
          <w:color w:val="000000"/>
          <w:lang w:eastAsia="es-MX"/>
        </w:rPr>
        <w:t xml:space="preserve">dato alguno que permita identificarlo y no obstante los esfuerzos realizados por </w:t>
      </w:r>
      <w:r w:rsidR="00DE2125" w:rsidRPr="00DA07C8">
        <w:rPr>
          <w:rFonts w:ascii="ITC Avant Garde" w:hAnsi="ITC Avant Garde"/>
          <w:color w:val="000000"/>
          <w:lang w:eastAsia="es-MX"/>
        </w:rPr>
        <w:t xml:space="preserve">la Unidad de Cumplimiento </w:t>
      </w:r>
      <w:r w:rsidR="003F1D9D" w:rsidRPr="00DA07C8">
        <w:rPr>
          <w:rFonts w:ascii="ITC Avant Garde" w:hAnsi="ITC Avant Garde"/>
          <w:color w:val="000000"/>
          <w:lang w:eastAsia="es-MX"/>
        </w:rPr>
        <w:t xml:space="preserve">para obtener dicha información, </w:t>
      </w:r>
      <w:r w:rsidRPr="00DA07C8">
        <w:rPr>
          <w:rFonts w:ascii="ITC Avant Garde" w:eastAsia="Times New Roman" w:hAnsi="ITC Avant Garde"/>
          <w:bCs/>
          <w:color w:val="000000"/>
          <w:lang w:eastAsia="es-MX"/>
        </w:rPr>
        <w:t xml:space="preserve">esta autoridad </w:t>
      </w:r>
      <w:proofErr w:type="spellStart"/>
      <w:r w:rsidRPr="00DA07C8">
        <w:rPr>
          <w:rFonts w:ascii="ITC Avant Garde" w:eastAsia="Times New Roman" w:hAnsi="ITC Avant Garde"/>
          <w:bCs/>
          <w:color w:val="000000"/>
          <w:lang w:eastAsia="es-MX"/>
        </w:rPr>
        <w:t>resolutora</w:t>
      </w:r>
      <w:proofErr w:type="spellEnd"/>
      <w:r w:rsidRPr="00DA07C8">
        <w:rPr>
          <w:rFonts w:ascii="ITC Avant Garde" w:eastAsia="Times New Roman" w:hAnsi="ITC Avant Garde"/>
          <w:bCs/>
          <w:color w:val="000000"/>
          <w:lang w:eastAsia="es-MX"/>
        </w:rPr>
        <w:t xml:space="preserve"> considera inviable imponer una </w:t>
      </w:r>
      <w:r w:rsidRPr="00DA07C8">
        <w:rPr>
          <w:rFonts w:ascii="ITC Avant Garde" w:eastAsia="Times New Roman" w:hAnsi="ITC Avant Garde"/>
          <w:bCs/>
          <w:color w:val="000000"/>
          <w:lang w:eastAsia="es-MX"/>
        </w:rPr>
        <w:lastRenderedPageBreak/>
        <w:t xml:space="preserve">sanción económica en el presente asunto, ya que no se cuenta con los elementos para individualizar la misma, en términos de los artículos 298 y 299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w:t>
      </w:r>
    </w:p>
    <w:p w:rsidR="00DA555A" w:rsidRPr="00DA07C8" w:rsidRDefault="00DA555A" w:rsidP="00DD2ABA">
      <w:pPr>
        <w:tabs>
          <w:tab w:val="left" w:pos="993"/>
        </w:tabs>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Aunado a lo anterior, resulta importante señalar que en diversas ocasiones tanto el Servicio de Administración Tributaria como las Secretarías de Finanzas y Administración de algunas Entidades del país, han informado a este Instituto la imposibilidad de hacer efectivo el cobro de aquellas multas en las que no se especifique el nombre de la persona física o la denominación o razón social de aquella a la que haya sido impuesta la referida sanción, haciendo la precisión de que las resoluciones que se emitan en las que se imponga una multa deberán contener los datos que permitan identificar plenamente al sancionado, tales como nombre o razón social, domicilio completo e importe a recuperar y concepto, requisitos que en su integridad resultan indispensables para que dichos órganos tributarios estén en aptitud de instaurar el procedimiento administrativo de ejecución.</w:t>
      </w:r>
    </w:p>
    <w:p w:rsidR="00DA555A" w:rsidRPr="00DA07C8" w:rsidRDefault="00DA555A" w:rsidP="00DD2ABA">
      <w:pPr>
        <w:tabs>
          <w:tab w:val="left" w:pos="993"/>
        </w:tabs>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Lo anterior es consistente con lo previsto en numeral 2.1.1 de la Resolución Miscelánea Fiscal para 2016, publicada en el Diario Oficial de la Federación el veintitrés de diciembre de dos mil quince, que entre otros requisitos establece los relativos al nombre, domicilio y Registro Federal de Contribuyentes del infractor a quien se le ha impuesto la sanción que por su conducto se pretende ejecutar.</w:t>
      </w:r>
    </w:p>
    <w:p w:rsidR="00DA555A" w:rsidRPr="00DA07C8" w:rsidRDefault="00DA555A" w:rsidP="00DD2ABA">
      <w:pPr>
        <w:tabs>
          <w:tab w:val="left" w:pos="993"/>
        </w:tabs>
        <w:spacing w:before="24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Por otro lado, atendiendo a la naturaleza de la infracción, lo procedente es que en la presente resolución este Instituto</w:t>
      </w:r>
      <w:r w:rsidRPr="00DA07C8">
        <w:rPr>
          <w:rFonts w:ascii="ITC Avant Garde" w:eastAsia="Times New Roman" w:hAnsi="ITC Avant Garde"/>
          <w:b/>
          <w:bCs/>
          <w:color w:val="000000"/>
          <w:lang w:eastAsia="es-MX"/>
        </w:rPr>
        <w:t xml:space="preserve"> </w:t>
      </w:r>
      <w:r w:rsidRPr="00DA07C8">
        <w:rPr>
          <w:rFonts w:ascii="ITC Avant Garde" w:eastAsia="Times New Roman" w:hAnsi="ITC Avant Garde"/>
          <w:bCs/>
          <w:color w:val="000000"/>
          <w:lang w:eastAsia="es-MX"/>
        </w:rPr>
        <w:t xml:space="preserve">declare la pérdida de bienes, equipos e instalaciones a favor de la Nación, con lo cual se busca inhibir las conductas que tiendan a hacer uso del espectro radioeléctrico sin que exista un título o documento habilitante para ello. Asimismo cabe indicar que, a diferencia de los artículos 298 y 299, la sanción prevista en el artículo 305 de la </w:t>
      </w:r>
      <w:proofErr w:type="spellStart"/>
      <w:r w:rsidRPr="00DA07C8">
        <w:rPr>
          <w:rFonts w:ascii="ITC Avant Garde" w:eastAsia="Times New Roman" w:hAnsi="ITC Avant Garde"/>
          <w:b/>
          <w:bCs/>
          <w:color w:val="000000"/>
          <w:lang w:eastAsia="es-MX"/>
        </w:rPr>
        <w:t>LFTyR</w:t>
      </w:r>
      <w:proofErr w:type="spellEnd"/>
      <w:r w:rsidRPr="00DA07C8">
        <w:rPr>
          <w:rFonts w:ascii="ITC Avant Garde" w:eastAsia="Times New Roman" w:hAnsi="ITC Avant Garde"/>
          <w:bCs/>
          <w:color w:val="000000"/>
          <w:lang w:eastAsia="es-MX"/>
        </w:rPr>
        <w:t xml:space="preserve"> no necesita de elementos para su individualización, pues ésta procede como consecuencia inmediata de la actualización de la hipótesis normativa prevista en ese artículo.</w:t>
      </w:r>
    </w:p>
    <w:p w:rsidR="00706CF5" w:rsidRPr="00DA07C8" w:rsidRDefault="00706CF5" w:rsidP="00DD2ABA">
      <w:pPr>
        <w:pStyle w:val="Textoindependiente"/>
        <w:tabs>
          <w:tab w:val="left" w:pos="993"/>
        </w:tabs>
        <w:spacing w:before="240" w:after="200" w:line="360" w:lineRule="auto"/>
        <w:jc w:val="both"/>
        <w:rPr>
          <w:rFonts w:ascii="ITC Avant Garde" w:eastAsia="Times New Roman" w:hAnsi="ITC Avant Garde"/>
          <w:lang w:val="es-ES_tradnl" w:eastAsia="es-MX"/>
        </w:rPr>
      </w:pPr>
      <w:r w:rsidRPr="00DA07C8">
        <w:rPr>
          <w:rFonts w:ascii="ITC Avant Garde" w:eastAsia="Times New Roman" w:hAnsi="ITC Avant Garde"/>
          <w:bCs/>
          <w:color w:val="000000"/>
          <w:lang w:eastAsia="es-MX"/>
        </w:rPr>
        <w:lastRenderedPageBreak/>
        <w:t>Por ello,</w:t>
      </w:r>
      <w:r w:rsidRPr="00DA07C8">
        <w:rPr>
          <w:rFonts w:ascii="ITC Avant Garde" w:eastAsia="Times New Roman" w:hAnsi="ITC Avant Garde"/>
          <w:lang w:eastAsia="es-MX"/>
        </w:rPr>
        <w:t xml:space="preserve"> en virtud de que </w:t>
      </w:r>
      <w:r w:rsidRPr="00DA07C8">
        <w:rPr>
          <w:rFonts w:ascii="ITC Avant Garde" w:hAnsi="ITC Avant Garde" w:cs="Arial"/>
          <w:b/>
        </w:rPr>
        <w:t>PRESUNTO RESPONSABLE</w:t>
      </w:r>
      <w:r w:rsidRPr="00DA07C8">
        <w:rPr>
          <w:rFonts w:ascii="ITC Avant Garde" w:eastAsia="Times New Roman" w:hAnsi="ITC Avant Garde"/>
          <w:lang w:eastAsia="es-MX"/>
        </w:rPr>
        <w:t xml:space="preserve"> no cuenta con la concesión a que se refiere el artículo 66 de la </w:t>
      </w:r>
      <w:proofErr w:type="spellStart"/>
      <w:r w:rsidRPr="00DA07C8">
        <w:rPr>
          <w:rFonts w:ascii="ITC Avant Garde" w:eastAsia="Times New Roman" w:hAnsi="ITC Avant Garde"/>
          <w:b/>
          <w:lang w:eastAsia="es-MX"/>
        </w:rPr>
        <w:t>LFTyR</w:t>
      </w:r>
      <w:proofErr w:type="spellEnd"/>
      <w:r w:rsidRPr="00DA07C8">
        <w:rPr>
          <w:rFonts w:ascii="ITC Avant Garde" w:eastAsia="Times New Roman" w:hAnsi="ITC Avant Garde"/>
          <w:lang w:eastAsia="es-MX"/>
        </w:rPr>
        <w:t xml:space="preserve"> para prestar servicios públicos de radiodifusión, se actualiza la primera de las hipótesis normativas previstas en el artículo 305 de la </w:t>
      </w:r>
      <w:proofErr w:type="spellStart"/>
      <w:r w:rsidRPr="00DA07C8">
        <w:rPr>
          <w:rFonts w:ascii="ITC Avant Garde" w:eastAsia="Times New Roman" w:hAnsi="ITC Avant Garde"/>
          <w:b/>
          <w:lang w:eastAsia="es-MX"/>
        </w:rPr>
        <w:t>LFTyR</w:t>
      </w:r>
      <w:proofErr w:type="spellEnd"/>
      <w:r w:rsidRPr="00DA07C8">
        <w:rPr>
          <w:rFonts w:ascii="ITC Avant Garde" w:eastAsia="Times New Roman" w:hAnsi="ITC Avant Garde"/>
          <w:b/>
          <w:lang w:eastAsia="es-MX"/>
        </w:rPr>
        <w:t>.</w:t>
      </w:r>
    </w:p>
    <w:p w:rsidR="00DA555A" w:rsidRPr="00DA07C8" w:rsidRDefault="00DA555A" w:rsidP="00DD2ABA">
      <w:pPr>
        <w:tabs>
          <w:tab w:val="left" w:pos="993"/>
        </w:tabs>
        <w:spacing w:before="240" w:line="360" w:lineRule="auto"/>
        <w:jc w:val="both"/>
        <w:rPr>
          <w:rFonts w:ascii="ITC Avant Garde" w:eastAsia="Times New Roman" w:hAnsi="ITC Avant Garde"/>
          <w:lang w:eastAsia="es-MX"/>
        </w:rPr>
      </w:pPr>
      <w:r w:rsidRPr="00DA07C8">
        <w:rPr>
          <w:rFonts w:ascii="ITC Avant Garde" w:eastAsia="Times New Roman" w:hAnsi="ITC Avant Garde"/>
          <w:lang w:eastAsia="es-MX"/>
        </w:rPr>
        <w:t xml:space="preserve">En efecto, el artículo 305 de la </w:t>
      </w:r>
      <w:proofErr w:type="spellStart"/>
      <w:r w:rsidRPr="00DA07C8">
        <w:rPr>
          <w:rFonts w:ascii="ITC Avant Garde" w:eastAsia="Times New Roman" w:hAnsi="ITC Avant Garde"/>
          <w:b/>
          <w:lang w:eastAsia="es-MX"/>
        </w:rPr>
        <w:t>LFTyR</w:t>
      </w:r>
      <w:proofErr w:type="spellEnd"/>
      <w:r w:rsidRPr="00DA07C8">
        <w:rPr>
          <w:rFonts w:ascii="ITC Avant Garde" w:eastAsia="Times New Roman" w:hAnsi="ITC Avant Garde"/>
          <w:lang w:eastAsia="es-MX"/>
        </w:rPr>
        <w:t>, expresamente señala:</w:t>
      </w:r>
    </w:p>
    <w:p w:rsidR="00DA555A" w:rsidRPr="00DA07C8" w:rsidRDefault="00DA555A" w:rsidP="00DD2ABA">
      <w:pPr>
        <w:tabs>
          <w:tab w:val="left" w:pos="851"/>
        </w:tabs>
        <w:spacing w:before="240" w:line="240" w:lineRule="auto"/>
        <w:ind w:left="709" w:right="567"/>
        <w:jc w:val="both"/>
        <w:rPr>
          <w:rFonts w:ascii="ITC Avant Garde" w:hAnsi="ITC Avant Garde"/>
          <w:color w:val="000000"/>
          <w:sz w:val="20"/>
          <w:szCs w:val="20"/>
        </w:rPr>
      </w:pPr>
      <w:r w:rsidRPr="00DA07C8">
        <w:rPr>
          <w:rFonts w:ascii="ITC Avant Garde" w:hAnsi="ITC Avant Garde"/>
          <w:color w:val="000000"/>
          <w:sz w:val="20"/>
          <w:szCs w:val="20"/>
        </w:rPr>
        <w:t>“</w:t>
      </w:r>
      <w:r w:rsidRPr="00DA07C8">
        <w:rPr>
          <w:rFonts w:ascii="ITC Avant Garde" w:hAnsi="ITC Avant Garde"/>
          <w:b/>
          <w:color w:val="000000"/>
          <w:sz w:val="20"/>
          <w:szCs w:val="20"/>
        </w:rPr>
        <w:t xml:space="preserve">Artículo 305. </w:t>
      </w:r>
      <w:r w:rsidRPr="00DA07C8">
        <w:rPr>
          <w:rFonts w:ascii="ITC Avant Garde" w:hAnsi="ITC Avant Garde"/>
          <w:color w:val="000000"/>
          <w:sz w:val="20"/>
          <w:szCs w:val="20"/>
          <w:u w:val="single"/>
        </w:rPr>
        <w:t>Las personas</w:t>
      </w:r>
      <w:r w:rsidRPr="00DA07C8">
        <w:rPr>
          <w:rFonts w:ascii="ITC Avant Garde" w:hAnsi="ITC Avant Garde"/>
          <w:color w:val="000000"/>
          <w:sz w:val="20"/>
          <w:szCs w:val="20"/>
        </w:rPr>
        <w:t xml:space="preserve"> </w:t>
      </w:r>
      <w:r w:rsidRPr="00DA07C8">
        <w:rPr>
          <w:rFonts w:ascii="ITC Avant Garde" w:hAnsi="ITC Avant Garde"/>
          <w:color w:val="000000"/>
          <w:sz w:val="20"/>
          <w:szCs w:val="20"/>
          <w:u w:val="single"/>
        </w:rPr>
        <w:t xml:space="preserve">que presten servicios </w:t>
      </w:r>
      <w:r w:rsidRPr="00DA07C8">
        <w:rPr>
          <w:rFonts w:ascii="ITC Avant Garde" w:hAnsi="ITC Avant Garde"/>
          <w:color w:val="000000"/>
          <w:sz w:val="20"/>
          <w:szCs w:val="20"/>
        </w:rPr>
        <w:t xml:space="preserve">de telecomunicaciones o </w:t>
      </w:r>
      <w:r w:rsidRPr="00DA07C8">
        <w:rPr>
          <w:rFonts w:ascii="ITC Avant Garde" w:hAnsi="ITC Avant Garde"/>
          <w:color w:val="000000"/>
          <w:sz w:val="20"/>
          <w:szCs w:val="20"/>
          <w:u w:val="single"/>
        </w:rPr>
        <w:t>de radiodifusión</w:t>
      </w:r>
      <w:r w:rsidRPr="00DA07C8">
        <w:rPr>
          <w:rFonts w:ascii="ITC Avant Garde" w:hAnsi="ITC Avant Garde"/>
          <w:color w:val="000000"/>
          <w:sz w:val="20"/>
          <w:szCs w:val="20"/>
        </w:rPr>
        <w:t xml:space="preserve">, sin contar con concesión o autorización, o que por cualquier otro medio invadan u obstruyan las vías generales de comunicación, </w:t>
      </w:r>
      <w:r w:rsidRPr="00DA07C8">
        <w:rPr>
          <w:rFonts w:ascii="ITC Avant Garde" w:hAnsi="ITC Avant Garde"/>
          <w:color w:val="000000"/>
          <w:sz w:val="20"/>
          <w:szCs w:val="20"/>
          <w:u w:val="single"/>
        </w:rPr>
        <w:t>perderán en beneficio de la Nación los bienes, instalaciones y equipos empleados en la comisión de dichas infracciones.</w:t>
      </w:r>
      <w:r w:rsidRPr="00DA07C8">
        <w:rPr>
          <w:rFonts w:ascii="ITC Avant Garde" w:hAnsi="ITC Avant Garde"/>
          <w:color w:val="000000"/>
          <w:sz w:val="20"/>
          <w:szCs w:val="20"/>
        </w:rPr>
        <w:t>”</w:t>
      </w:r>
    </w:p>
    <w:p w:rsidR="00DA555A" w:rsidRPr="00DA07C8" w:rsidRDefault="00DA555A" w:rsidP="00DD2ABA">
      <w:pPr>
        <w:pStyle w:val="Textoindependiente"/>
        <w:tabs>
          <w:tab w:val="left" w:pos="993"/>
        </w:tabs>
        <w:spacing w:before="240" w:after="200" w:line="360" w:lineRule="auto"/>
        <w:jc w:val="both"/>
        <w:rPr>
          <w:rFonts w:ascii="ITC Avant Garde" w:hAnsi="ITC Avant Garde"/>
        </w:rPr>
      </w:pPr>
      <w:r w:rsidRPr="00DA07C8">
        <w:rPr>
          <w:rFonts w:ascii="ITC Avant Garde" w:eastAsia="Times New Roman" w:hAnsi="ITC Avant Garde"/>
          <w:lang w:eastAsia="es-MX"/>
        </w:rPr>
        <w:t>En tal virtud, procede declarar la pérdida en beneficio de la Nación de los bienes, instalaciones y equipos empleados en la comisión de dicha</w:t>
      </w:r>
      <w:r w:rsidR="00ED0AF5" w:rsidRPr="00DA07C8">
        <w:rPr>
          <w:rFonts w:ascii="ITC Avant Garde" w:eastAsia="Times New Roman" w:hAnsi="ITC Avant Garde"/>
          <w:lang w:eastAsia="es-MX"/>
        </w:rPr>
        <w:t xml:space="preserve"> </w:t>
      </w:r>
      <w:r w:rsidRPr="00DA07C8">
        <w:rPr>
          <w:rFonts w:ascii="ITC Avant Garde" w:eastAsia="Times New Roman" w:hAnsi="ITC Avant Garde"/>
          <w:lang w:eastAsia="es-MX"/>
        </w:rPr>
        <w:t>infracci</w:t>
      </w:r>
      <w:r w:rsidR="00ED0AF5" w:rsidRPr="00DA07C8">
        <w:rPr>
          <w:rFonts w:ascii="ITC Avant Garde" w:eastAsia="Times New Roman" w:hAnsi="ITC Avant Garde"/>
          <w:lang w:eastAsia="es-MX"/>
        </w:rPr>
        <w:t xml:space="preserve">ón  por el </w:t>
      </w:r>
      <w:r w:rsidR="00ED0AF5" w:rsidRPr="00DA07C8">
        <w:rPr>
          <w:rFonts w:ascii="ITC Avant Garde" w:hAnsi="ITC Avant Garde"/>
          <w:b/>
        </w:rPr>
        <w:t>propietario, responsable, ocupante y/o encargado del inmueble, estación, estudios y/o planta transmisora donde se detectaron las instalaciones de la estación de radiodifusión, operando la frecuencia</w:t>
      </w:r>
      <w:r w:rsidR="00ED0AF5" w:rsidRPr="00DA07C8">
        <w:rPr>
          <w:rFonts w:ascii="ITC Avant Garde" w:hAnsi="ITC Avant Garde"/>
        </w:rPr>
        <w:t xml:space="preserve"> </w:t>
      </w:r>
      <w:r w:rsidR="00ED0AF5" w:rsidRPr="00DA07C8">
        <w:rPr>
          <w:rFonts w:ascii="ITC Avant Garde" w:hAnsi="ITC Avant Garde"/>
          <w:b/>
        </w:rPr>
        <w:t xml:space="preserve">96.3 </w:t>
      </w:r>
      <w:r w:rsidR="00706CF5" w:rsidRPr="00DA07C8">
        <w:rPr>
          <w:rFonts w:ascii="ITC Avant Garde" w:hAnsi="ITC Avant Garde"/>
          <w:b/>
        </w:rPr>
        <w:t>MHz</w:t>
      </w:r>
      <w:r w:rsidR="00ED0AF5" w:rsidRPr="00DA07C8">
        <w:rPr>
          <w:rFonts w:ascii="ITC Avant Garde" w:hAnsi="ITC Avant Garde"/>
          <w:b/>
        </w:rPr>
        <w:t xml:space="preserve">, </w:t>
      </w:r>
      <w:r w:rsidRPr="00DA07C8">
        <w:rPr>
          <w:rFonts w:ascii="ITC Avant Garde" w:eastAsia="Times New Roman" w:hAnsi="ITC Avant Garde"/>
          <w:lang w:eastAsia="es-MX"/>
        </w:rPr>
        <w:t xml:space="preserve">consistentes </w:t>
      </w:r>
      <w:r w:rsidRPr="00DA07C8">
        <w:rPr>
          <w:rFonts w:ascii="ITC Avant Garde" w:hAnsi="ITC Avant Garde"/>
        </w:rPr>
        <w:t>en:</w:t>
      </w:r>
    </w:p>
    <w:tbl>
      <w:tblPr>
        <w:tblStyle w:val="Tablaconcuadrcula"/>
        <w:tblW w:w="0" w:type="auto"/>
        <w:jc w:val="center"/>
        <w:tblLook w:val="04A0" w:firstRow="1" w:lastRow="0" w:firstColumn="1" w:lastColumn="0" w:noHBand="0" w:noVBand="1"/>
        <w:tblCaption w:val="Equipo declarado pérdida en beneficio de la Nación."/>
        <w:tblDescription w:val="Se desglosa el equipo:&#10;1. Equipo Un transmisor, Marca WARNER RF, Sin modelo, Sin número de serie y Sello de aseguramiento 0173-15.&#10;2. Equipo Una antena omnidireccional, Sin marca, Sin modelo, Sin número de serie y Sello de aseguramiento 0174-15.&#10;3. Equipo Un CPU, Marca ACTIVE COOL, Sin modelo, Sin número de serie y Sello de aseguramiento 0175-15.&#10;"/>
      </w:tblPr>
      <w:tblGrid>
        <w:gridCol w:w="1950"/>
        <w:gridCol w:w="1400"/>
        <w:gridCol w:w="1445"/>
        <w:gridCol w:w="1459"/>
        <w:gridCol w:w="2345"/>
      </w:tblGrid>
      <w:tr w:rsidR="00DB5DD9" w:rsidRPr="00DA07C8" w:rsidTr="00240EEF">
        <w:trPr>
          <w:trHeight w:val="620"/>
          <w:tblHeader/>
          <w:jc w:val="center"/>
        </w:trPr>
        <w:tc>
          <w:tcPr>
            <w:tcW w:w="1709" w:type="dxa"/>
            <w:shd w:val="clear" w:color="auto" w:fill="BFBFBF" w:themeFill="background1" w:themeFillShade="BF"/>
            <w:vAlign w:val="center"/>
          </w:tcPr>
          <w:p w:rsidR="00DB5DD9" w:rsidRPr="00DA07C8" w:rsidRDefault="00DB5DD9" w:rsidP="00A26599">
            <w:pPr>
              <w:spacing w:after="0" w:line="240" w:lineRule="atLeast"/>
              <w:jc w:val="center"/>
              <w:rPr>
                <w:rFonts w:ascii="ITC Avant Garde" w:hAnsi="ITC Avant Garde"/>
                <w:b/>
              </w:rPr>
            </w:pPr>
            <w:r w:rsidRPr="00DA07C8">
              <w:rPr>
                <w:rFonts w:ascii="ITC Avant Garde" w:hAnsi="ITC Avant Garde"/>
                <w:b/>
              </w:rPr>
              <w:t>Equipo</w:t>
            </w:r>
          </w:p>
        </w:tc>
        <w:tc>
          <w:tcPr>
            <w:tcW w:w="1400" w:type="dxa"/>
            <w:shd w:val="clear" w:color="auto" w:fill="BFBFBF" w:themeFill="background1" w:themeFillShade="BF"/>
            <w:vAlign w:val="center"/>
          </w:tcPr>
          <w:p w:rsidR="00DB5DD9" w:rsidRPr="00DA07C8" w:rsidRDefault="00DB5DD9" w:rsidP="00A26599">
            <w:pPr>
              <w:spacing w:after="0" w:line="240" w:lineRule="atLeast"/>
              <w:jc w:val="center"/>
              <w:rPr>
                <w:rFonts w:ascii="ITC Avant Garde" w:hAnsi="ITC Avant Garde"/>
                <w:b/>
              </w:rPr>
            </w:pPr>
            <w:r w:rsidRPr="00DA07C8">
              <w:rPr>
                <w:rFonts w:ascii="ITC Avant Garde" w:hAnsi="ITC Avant Garde"/>
                <w:b/>
              </w:rPr>
              <w:t>Marca</w:t>
            </w:r>
          </w:p>
        </w:tc>
        <w:tc>
          <w:tcPr>
            <w:tcW w:w="1445" w:type="dxa"/>
            <w:shd w:val="clear" w:color="auto" w:fill="BFBFBF" w:themeFill="background1" w:themeFillShade="BF"/>
            <w:vAlign w:val="center"/>
          </w:tcPr>
          <w:p w:rsidR="00DB5DD9" w:rsidRPr="00DA07C8" w:rsidRDefault="00DB5DD9" w:rsidP="00A26599">
            <w:pPr>
              <w:spacing w:after="0" w:line="240" w:lineRule="atLeast"/>
              <w:jc w:val="center"/>
              <w:rPr>
                <w:rFonts w:ascii="ITC Avant Garde" w:hAnsi="ITC Avant Garde"/>
                <w:b/>
              </w:rPr>
            </w:pPr>
            <w:r w:rsidRPr="00DA07C8">
              <w:rPr>
                <w:rFonts w:ascii="ITC Avant Garde" w:hAnsi="ITC Avant Garde"/>
                <w:b/>
              </w:rPr>
              <w:t>Modelo</w:t>
            </w:r>
          </w:p>
        </w:tc>
        <w:tc>
          <w:tcPr>
            <w:tcW w:w="1459" w:type="dxa"/>
            <w:shd w:val="clear" w:color="auto" w:fill="BFBFBF" w:themeFill="background1" w:themeFillShade="BF"/>
            <w:vAlign w:val="center"/>
          </w:tcPr>
          <w:p w:rsidR="00DB5DD9" w:rsidRPr="00DA07C8" w:rsidRDefault="00DB5DD9" w:rsidP="00A26599">
            <w:pPr>
              <w:spacing w:after="0" w:line="240" w:lineRule="atLeast"/>
              <w:jc w:val="center"/>
              <w:rPr>
                <w:rFonts w:ascii="ITC Avant Garde" w:hAnsi="ITC Avant Garde"/>
                <w:b/>
              </w:rPr>
            </w:pPr>
            <w:r w:rsidRPr="00DA07C8">
              <w:rPr>
                <w:rFonts w:ascii="ITC Avant Garde" w:hAnsi="ITC Avant Garde"/>
                <w:b/>
              </w:rPr>
              <w:t>Número de Serie</w:t>
            </w:r>
          </w:p>
        </w:tc>
        <w:tc>
          <w:tcPr>
            <w:tcW w:w="2345" w:type="dxa"/>
            <w:shd w:val="clear" w:color="auto" w:fill="BFBFBF" w:themeFill="background1" w:themeFillShade="BF"/>
            <w:vAlign w:val="center"/>
          </w:tcPr>
          <w:p w:rsidR="00DB5DD9" w:rsidRPr="00DA07C8" w:rsidRDefault="00DB5DD9" w:rsidP="00A26599">
            <w:pPr>
              <w:spacing w:after="0" w:line="240" w:lineRule="atLeast"/>
              <w:jc w:val="center"/>
              <w:rPr>
                <w:rFonts w:ascii="ITC Avant Garde" w:hAnsi="ITC Avant Garde"/>
                <w:b/>
              </w:rPr>
            </w:pPr>
            <w:r w:rsidRPr="00DA07C8">
              <w:rPr>
                <w:rFonts w:ascii="ITC Avant Garde" w:hAnsi="ITC Avant Garde"/>
                <w:b/>
              </w:rPr>
              <w:t>Sello de aseguramiento</w:t>
            </w:r>
          </w:p>
        </w:tc>
      </w:tr>
      <w:tr w:rsidR="00DB5DD9" w:rsidRPr="00DA07C8" w:rsidTr="00DD2ABA">
        <w:trPr>
          <w:jc w:val="center"/>
        </w:trPr>
        <w:tc>
          <w:tcPr>
            <w:tcW w:w="1709"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Un transmisor</w:t>
            </w:r>
          </w:p>
        </w:tc>
        <w:tc>
          <w:tcPr>
            <w:tcW w:w="1400"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WARNER RF</w:t>
            </w:r>
          </w:p>
        </w:tc>
        <w:tc>
          <w:tcPr>
            <w:tcW w:w="1445"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 xml:space="preserve">Sin modelo </w:t>
            </w:r>
          </w:p>
        </w:tc>
        <w:tc>
          <w:tcPr>
            <w:tcW w:w="1459"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 xml:space="preserve">Sin número de serie </w:t>
            </w:r>
          </w:p>
        </w:tc>
        <w:tc>
          <w:tcPr>
            <w:tcW w:w="2345"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0173-15</w:t>
            </w:r>
          </w:p>
        </w:tc>
      </w:tr>
      <w:tr w:rsidR="00DB5DD9" w:rsidRPr="00DA07C8" w:rsidTr="00DD2ABA">
        <w:trPr>
          <w:jc w:val="center"/>
        </w:trPr>
        <w:tc>
          <w:tcPr>
            <w:tcW w:w="1709"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Una antena omnidireccional</w:t>
            </w:r>
          </w:p>
        </w:tc>
        <w:tc>
          <w:tcPr>
            <w:tcW w:w="1400"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Sin marca</w:t>
            </w:r>
          </w:p>
        </w:tc>
        <w:tc>
          <w:tcPr>
            <w:tcW w:w="1445"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 xml:space="preserve">Sin modelo </w:t>
            </w:r>
          </w:p>
        </w:tc>
        <w:tc>
          <w:tcPr>
            <w:tcW w:w="1459"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 xml:space="preserve">Sin número de serie </w:t>
            </w:r>
          </w:p>
        </w:tc>
        <w:tc>
          <w:tcPr>
            <w:tcW w:w="2345"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0174-15</w:t>
            </w:r>
          </w:p>
        </w:tc>
      </w:tr>
      <w:tr w:rsidR="00DB5DD9" w:rsidRPr="00DA07C8" w:rsidTr="00DD2ABA">
        <w:trPr>
          <w:jc w:val="center"/>
        </w:trPr>
        <w:tc>
          <w:tcPr>
            <w:tcW w:w="1709"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Un CPU</w:t>
            </w:r>
          </w:p>
        </w:tc>
        <w:tc>
          <w:tcPr>
            <w:tcW w:w="1400"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ACTIVE COOL</w:t>
            </w:r>
          </w:p>
        </w:tc>
        <w:tc>
          <w:tcPr>
            <w:tcW w:w="1445"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 xml:space="preserve">Sin modelo </w:t>
            </w:r>
          </w:p>
        </w:tc>
        <w:tc>
          <w:tcPr>
            <w:tcW w:w="1459"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 xml:space="preserve">Sin número de serie </w:t>
            </w:r>
          </w:p>
        </w:tc>
        <w:tc>
          <w:tcPr>
            <w:tcW w:w="2345" w:type="dxa"/>
            <w:vAlign w:val="center"/>
          </w:tcPr>
          <w:p w:rsidR="00DB5DD9" w:rsidRPr="00DA07C8" w:rsidRDefault="00DB5DD9" w:rsidP="00A26599">
            <w:pPr>
              <w:spacing w:after="0" w:line="240" w:lineRule="atLeast"/>
              <w:jc w:val="center"/>
              <w:rPr>
                <w:rFonts w:ascii="ITC Avant Garde" w:hAnsi="ITC Avant Garde"/>
              </w:rPr>
            </w:pPr>
            <w:r w:rsidRPr="00DA07C8">
              <w:rPr>
                <w:rFonts w:ascii="ITC Avant Garde" w:hAnsi="ITC Avant Garde"/>
              </w:rPr>
              <w:t>0175-15</w:t>
            </w:r>
          </w:p>
        </w:tc>
      </w:tr>
    </w:tbl>
    <w:p w:rsidR="00DA555A" w:rsidRPr="00DA07C8" w:rsidRDefault="00DA555A" w:rsidP="00DD2ABA">
      <w:pPr>
        <w:pStyle w:val="Textoindependiente"/>
        <w:tabs>
          <w:tab w:val="left" w:pos="993"/>
        </w:tabs>
        <w:spacing w:before="240" w:after="0" w:line="360" w:lineRule="auto"/>
        <w:jc w:val="both"/>
        <w:rPr>
          <w:rFonts w:ascii="ITC Avant Garde" w:eastAsia="Times New Roman" w:hAnsi="ITC Avant Garde"/>
          <w:lang w:eastAsia="es-MX"/>
        </w:rPr>
      </w:pPr>
      <w:r w:rsidRPr="00DA07C8">
        <w:rPr>
          <w:rFonts w:ascii="ITC Avant Garde" w:hAnsi="ITC Avant Garde"/>
        </w:rPr>
        <w:t>L</w:t>
      </w:r>
      <w:r w:rsidRPr="00DA07C8">
        <w:rPr>
          <w:rFonts w:ascii="ITC Avant Garde" w:eastAsia="Times New Roman" w:hAnsi="ITC Avant Garde"/>
          <w:lang w:eastAsia="es-MX"/>
        </w:rPr>
        <w:t xml:space="preserve">os cuales están debidamente identificados en el </w:t>
      </w:r>
      <w:r w:rsidR="00706CF5" w:rsidRPr="00DA07C8">
        <w:rPr>
          <w:rFonts w:ascii="ITC Avant Garde" w:eastAsia="Times New Roman" w:hAnsi="ITC Avant Garde"/>
          <w:b/>
          <w:lang w:eastAsia="es-MX"/>
        </w:rPr>
        <w:t xml:space="preserve">ACTA DE VERIFICACIÓN ORDINARIA </w:t>
      </w:r>
      <w:r w:rsidRPr="00DA07C8">
        <w:rPr>
          <w:rFonts w:ascii="ITC Avant Garde" w:eastAsia="Times New Roman" w:hAnsi="ITC Avant Garde"/>
          <w:lang w:eastAsia="es-MX"/>
        </w:rPr>
        <w:t>número</w:t>
      </w:r>
      <w:r w:rsidRPr="00DA07C8">
        <w:rPr>
          <w:rFonts w:ascii="ITC Avant Garde" w:eastAsia="Times New Roman" w:hAnsi="ITC Avant Garde"/>
          <w:b/>
          <w:lang w:eastAsia="es-MX"/>
        </w:rPr>
        <w:t xml:space="preserve"> </w:t>
      </w:r>
      <w:r w:rsidRPr="00DA07C8">
        <w:rPr>
          <w:rFonts w:ascii="ITC Avant Garde" w:hAnsi="ITC Avant Garde"/>
          <w:b/>
        </w:rPr>
        <w:t>IFT/DF/DGV/</w:t>
      </w:r>
      <w:r w:rsidR="00DB5DD9" w:rsidRPr="00DA07C8">
        <w:rPr>
          <w:rFonts w:ascii="ITC Avant Garde" w:hAnsi="ITC Avant Garde"/>
          <w:b/>
        </w:rPr>
        <w:t>1371</w:t>
      </w:r>
      <w:r w:rsidRPr="00DA07C8">
        <w:rPr>
          <w:rFonts w:ascii="ITC Avant Garde" w:hAnsi="ITC Avant Garde"/>
          <w:b/>
        </w:rPr>
        <w:t>/2015</w:t>
      </w:r>
      <w:r w:rsidRPr="00DA07C8">
        <w:rPr>
          <w:rFonts w:ascii="ITC Avant Garde" w:eastAsia="Times New Roman" w:hAnsi="ITC Avant Garde"/>
          <w:lang w:eastAsia="es-MX"/>
        </w:rPr>
        <w:t>, habiendo designando como</w:t>
      </w:r>
      <w:r w:rsidRPr="00DA07C8">
        <w:rPr>
          <w:rFonts w:ascii="ITC Avant Garde" w:hAnsi="ITC Avant Garde"/>
        </w:rPr>
        <w:t xml:space="preserve"> interventor especial (depositario) a </w:t>
      </w:r>
      <w:r w:rsidRPr="00DA07C8">
        <w:rPr>
          <w:rFonts w:ascii="ITC Avant Garde" w:hAnsi="ITC Avant Garde"/>
          <w:b/>
        </w:rPr>
        <w:t xml:space="preserve">Raúl Leonel </w:t>
      </w:r>
      <w:proofErr w:type="spellStart"/>
      <w:r w:rsidRPr="00DA07C8">
        <w:rPr>
          <w:rFonts w:ascii="ITC Avant Garde" w:hAnsi="ITC Avant Garde"/>
          <w:b/>
        </w:rPr>
        <w:t>Mulhia</w:t>
      </w:r>
      <w:proofErr w:type="spellEnd"/>
      <w:r w:rsidRPr="00DA07C8">
        <w:rPr>
          <w:rFonts w:ascii="ITC Avant Garde" w:hAnsi="ITC Avant Garde"/>
          <w:b/>
        </w:rPr>
        <w:t xml:space="preserve"> </w:t>
      </w:r>
      <w:proofErr w:type="spellStart"/>
      <w:r w:rsidRPr="00DA07C8">
        <w:rPr>
          <w:rFonts w:ascii="ITC Avant Garde" w:hAnsi="ITC Avant Garde"/>
          <w:b/>
        </w:rPr>
        <w:t>Arzaluz</w:t>
      </w:r>
      <w:proofErr w:type="spellEnd"/>
      <w:r w:rsidRPr="00DA07C8">
        <w:rPr>
          <w:rFonts w:ascii="ITC Avant Garde" w:eastAsia="Times New Roman" w:hAnsi="ITC Avant Garde"/>
          <w:lang w:eastAsia="es-MX"/>
        </w:rPr>
        <w:t>, por lo que se le deberá solicitar que en su carácter de interventor especial (depositario) ponga a disposición los equipos asegurados.</w:t>
      </w:r>
    </w:p>
    <w:p w:rsidR="00DA555A" w:rsidRPr="00DA07C8" w:rsidRDefault="00DA555A" w:rsidP="00DA555A">
      <w:pPr>
        <w:tabs>
          <w:tab w:val="left" w:pos="993"/>
        </w:tabs>
        <w:spacing w:after="0" w:line="360" w:lineRule="auto"/>
        <w:jc w:val="both"/>
        <w:rPr>
          <w:rFonts w:ascii="ITC Avant Garde" w:eastAsia="Times New Roman" w:hAnsi="ITC Avant Garde"/>
          <w:bCs/>
          <w:color w:val="000000"/>
          <w:lang w:eastAsia="es-MX"/>
        </w:rPr>
      </w:pPr>
      <w:r w:rsidRPr="00DA07C8">
        <w:rPr>
          <w:rFonts w:ascii="ITC Avant Garde" w:eastAsia="Times New Roman" w:hAnsi="ITC Avant Garde"/>
          <w:bCs/>
          <w:color w:val="000000"/>
          <w:lang w:eastAsia="es-MX"/>
        </w:rPr>
        <w:t>En consecuencia, con base en los resultandos y consideraciones anteriores, el Pleno del Instituto Federal de Telecomunicaciones:</w:t>
      </w:r>
    </w:p>
    <w:p w:rsidR="00DA555A" w:rsidRPr="00DA07C8" w:rsidRDefault="00DA555A" w:rsidP="00120109">
      <w:pPr>
        <w:pStyle w:val="Ttulo2"/>
        <w:spacing w:after="240"/>
        <w:jc w:val="center"/>
        <w:rPr>
          <w:rFonts w:ascii="ITC Avant Garde" w:hAnsi="ITC Avant Garde"/>
          <w:b/>
          <w:bCs/>
          <w:color w:val="000000"/>
          <w:sz w:val="22"/>
          <w:szCs w:val="22"/>
          <w:lang w:eastAsia="es-MX"/>
        </w:rPr>
      </w:pPr>
      <w:r w:rsidRPr="00DA07C8">
        <w:rPr>
          <w:rFonts w:ascii="ITC Avant Garde" w:hAnsi="ITC Avant Garde"/>
          <w:b/>
          <w:bCs/>
          <w:color w:val="000000"/>
          <w:sz w:val="22"/>
          <w:szCs w:val="22"/>
          <w:lang w:eastAsia="es-MX"/>
        </w:rPr>
        <w:lastRenderedPageBreak/>
        <w:t>RESUELVE</w:t>
      </w:r>
    </w:p>
    <w:p w:rsidR="00DA555A" w:rsidRPr="00DA07C8" w:rsidRDefault="00DA555A" w:rsidP="00DD2ABA">
      <w:pPr>
        <w:pStyle w:val="Textoindependiente"/>
        <w:tabs>
          <w:tab w:val="left" w:pos="993"/>
        </w:tabs>
        <w:spacing w:line="360" w:lineRule="auto"/>
        <w:jc w:val="both"/>
        <w:rPr>
          <w:rFonts w:ascii="ITC Avant Garde" w:eastAsia="Times New Roman" w:hAnsi="ITC Avant Garde"/>
          <w:b/>
          <w:bCs/>
          <w:color w:val="000000"/>
          <w:lang w:eastAsia="es-MX"/>
        </w:rPr>
      </w:pPr>
      <w:r w:rsidRPr="00DA07C8">
        <w:rPr>
          <w:rFonts w:ascii="ITC Avant Garde" w:eastAsia="Times New Roman" w:hAnsi="ITC Avant Garde"/>
          <w:b/>
          <w:bCs/>
          <w:color w:val="000000"/>
          <w:lang w:eastAsia="es-MX"/>
        </w:rPr>
        <w:t xml:space="preserve">PRIMERO. </w:t>
      </w:r>
      <w:r w:rsidRPr="00DA07C8">
        <w:rPr>
          <w:rFonts w:ascii="ITC Avant Garde" w:hAnsi="ITC Avant Garde"/>
        </w:rPr>
        <w:t>El</w:t>
      </w:r>
      <w:r w:rsidRPr="00DA07C8">
        <w:rPr>
          <w:rFonts w:ascii="ITC Avant Garde" w:hAnsi="ITC Avant Garde"/>
          <w:b/>
        </w:rPr>
        <w:t xml:space="preserve"> </w:t>
      </w:r>
      <w:r w:rsidR="00734DE4" w:rsidRPr="00DA07C8">
        <w:rPr>
          <w:rFonts w:ascii="ITC Avant Garde" w:hAnsi="ITC Avant Garde"/>
          <w:b/>
          <w:caps/>
        </w:rPr>
        <w:t xml:space="preserve">PROPIETARIO, Y/O POSEEDOR, Y/O RESPONSABLE, Y/O ENCARGADO de las instalaciones y equipos de radiodifusión operando la frecuencia </w:t>
      </w:r>
      <w:r w:rsidR="00734DE4" w:rsidRPr="00DA07C8">
        <w:rPr>
          <w:rFonts w:ascii="ITC Avant Garde" w:hAnsi="ITC Avant Garde" w:cs="Arial"/>
          <w:b/>
        </w:rPr>
        <w:t xml:space="preserve">96.3 </w:t>
      </w:r>
      <w:r w:rsidR="00706CF5" w:rsidRPr="00DA07C8">
        <w:rPr>
          <w:rFonts w:ascii="ITC Avant Garde" w:hAnsi="ITC Avant Garde" w:cs="Arial"/>
          <w:b/>
        </w:rPr>
        <w:t>MHz</w:t>
      </w:r>
      <w:r w:rsidR="00734DE4" w:rsidRPr="00DA07C8">
        <w:rPr>
          <w:rFonts w:ascii="ITC Avant Garde" w:hAnsi="ITC Avant Garde"/>
        </w:rPr>
        <w:t xml:space="preserve">, ubicados en </w:t>
      </w:r>
      <w:r w:rsidR="002A09A2" w:rsidRPr="00DA07C8">
        <w:rPr>
          <w:rFonts w:ascii="ITC Avant Garde" w:eastAsia="Times New Roman" w:hAnsi="ITC Avant Garde"/>
          <w:b/>
          <w:bCs/>
          <w:color w:val="000000"/>
          <w:sz w:val="20"/>
          <w:szCs w:val="20"/>
          <w:lang w:eastAsia="es-MX"/>
        </w:rPr>
        <w:t>“</w:t>
      </w:r>
      <w:r w:rsidR="002A09A2" w:rsidRPr="00DA07C8">
        <w:rPr>
          <w:rFonts w:ascii="ITC Avant Garde" w:eastAsia="Times New Roman" w:hAnsi="ITC Avant Garde"/>
          <w:b/>
          <w:bCs/>
          <w:color w:val="0000CC"/>
          <w:sz w:val="20"/>
          <w:szCs w:val="20"/>
          <w:lang w:eastAsia="es-MX"/>
        </w:rPr>
        <w:t>CONFIDENCIAL POR LEY”</w:t>
      </w:r>
      <w:r w:rsidR="00734DE4" w:rsidRPr="00DA07C8">
        <w:rPr>
          <w:rFonts w:ascii="ITC Avant Garde" w:hAnsi="ITC Avant Garde"/>
          <w:b/>
        </w:rPr>
        <w:t xml:space="preserve">, Municipio de </w:t>
      </w:r>
      <w:proofErr w:type="spellStart"/>
      <w:r w:rsidR="00734DE4" w:rsidRPr="00DA07C8">
        <w:rPr>
          <w:rFonts w:ascii="ITC Avant Garde" w:hAnsi="ITC Avant Garde"/>
          <w:b/>
        </w:rPr>
        <w:t>Altotonga</w:t>
      </w:r>
      <w:proofErr w:type="spellEnd"/>
      <w:r w:rsidR="00734DE4" w:rsidRPr="00DA07C8">
        <w:rPr>
          <w:rFonts w:ascii="ITC Avant Garde" w:hAnsi="ITC Avant Garde"/>
          <w:b/>
        </w:rPr>
        <w:t>, Estado de Veracruz</w:t>
      </w:r>
      <w:r w:rsidR="00306489" w:rsidRPr="00DA07C8">
        <w:rPr>
          <w:rFonts w:ascii="ITC Avant Garde" w:hAnsi="ITC Avant Garde"/>
          <w:b/>
        </w:rPr>
        <w:t xml:space="preserve"> </w:t>
      </w:r>
      <w:r w:rsidR="00306489" w:rsidRPr="00DA07C8">
        <w:rPr>
          <w:rFonts w:ascii="ITC Avant Garde" w:hAnsi="ITC Avant Garde"/>
        </w:rPr>
        <w:t xml:space="preserve">(identificado para efectos de la presente resolución como el </w:t>
      </w:r>
      <w:r w:rsidR="00306489" w:rsidRPr="00DA07C8">
        <w:rPr>
          <w:rFonts w:ascii="ITC Avant Garde" w:hAnsi="ITC Avant Garde"/>
          <w:b/>
        </w:rPr>
        <w:t>PRESUNTO RESPONSABLE</w:t>
      </w:r>
      <w:r w:rsidR="00306489" w:rsidRPr="00DA07C8">
        <w:rPr>
          <w:rFonts w:ascii="ITC Avant Garde" w:hAnsi="ITC Avant Garde"/>
        </w:rPr>
        <w:t>)</w:t>
      </w:r>
      <w:r w:rsidRPr="00DA07C8">
        <w:rPr>
          <w:rFonts w:ascii="ITC Avant Garde" w:hAnsi="ITC Avant Garde"/>
        </w:rPr>
        <w:t xml:space="preserve">, infringió lo dispuesto en el artículo 66 en relación con el artículo 75, ambos de la Ley Federal de Telecomunicaciones y Radiodifusión, al haberse detectado que éste se encontraba prestando un servicio de radiodifusión a través de la frecuencia </w:t>
      </w:r>
      <w:r w:rsidR="00734DE4" w:rsidRPr="00DA07C8">
        <w:rPr>
          <w:rFonts w:ascii="ITC Avant Garde" w:hAnsi="ITC Avant Garde"/>
          <w:b/>
        </w:rPr>
        <w:t>96.3</w:t>
      </w:r>
      <w:r w:rsidRPr="00DA07C8">
        <w:rPr>
          <w:rFonts w:ascii="ITC Avant Garde" w:hAnsi="ITC Avant Garde"/>
          <w:b/>
        </w:rPr>
        <w:t xml:space="preserve"> </w:t>
      </w:r>
      <w:r w:rsidR="00706CF5" w:rsidRPr="00DA07C8">
        <w:rPr>
          <w:rFonts w:ascii="ITC Avant Garde" w:hAnsi="ITC Avant Garde"/>
          <w:b/>
        </w:rPr>
        <w:t>MHz</w:t>
      </w:r>
      <w:r w:rsidRPr="00DA07C8">
        <w:rPr>
          <w:rFonts w:ascii="ITC Avant Garde" w:hAnsi="ITC Avant Garde"/>
        </w:rPr>
        <w:t xml:space="preserve"> sin contar con concesión, permiso o autorización, no obstante lo cual, no se individualiza sanción alguna a este respecto, atendiendo a las consideraciones señaladas en el Considerando Sexto de esta Resolución.</w:t>
      </w:r>
    </w:p>
    <w:p w:rsidR="00DA555A" w:rsidRPr="00DA07C8" w:rsidRDefault="00DA555A" w:rsidP="00DD2ABA">
      <w:pPr>
        <w:tabs>
          <w:tab w:val="left" w:pos="993"/>
        </w:tabs>
        <w:spacing w:after="120" w:line="360" w:lineRule="auto"/>
        <w:jc w:val="both"/>
        <w:rPr>
          <w:rFonts w:ascii="ITC Avant Garde" w:eastAsia="Times New Roman" w:hAnsi="ITC Avant Garde"/>
          <w:bCs/>
          <w:color w:val="000000"/>
          <w:lang w:eastAsia="es-MX"/>
        </w:rPr>
      </w:pPr>
      <w:r w:rsidRPr="00DA07C8">
        <w:rPr>
          <w:rFonts w:ascii="ITC Avant Garde" w:eastAsia="Times New Roman" w:hAnsi="ITC Avant Garde"/>
          <w:b/>
          <w:lang w:eastAsia="es-MX"/>
        </w:rPr>
        <w:t xml:space="preserve">SEGUNDO. </w:t>
      </w:r>
      <w:r w:rsidRPr="00DA07C8">
        <w:rPr>
          <w:rFonts w:ascii="ITC Avant Garde" w:eastAsia="Times New Roman" w:hAnsi="ITC Avant Garde"/>
          <w:lang w:eastAsia="es-MX"/>
        </w:rPr>
        <w:t>De conformidad con lo señalado en las Consideraciones Tercera, Cuarta y Quinta de la presente Resolución, e</w:t>
      </w:r>
      <w:r w:rsidRPr="00DA07C8">
        <w:rPr>
          <w:rFonts w:ascii="ITC Avant Garde" w:hAnsi="ITC Avant Garde"/>
        </w:rPr>
        <w:t>l</w:t>
      </w:r>
      <w:r w:rsidRPr="00DA07C8">
        <w:rPr>
          <w:rFonts w:ascii="ITC Avant Garde" w:hAnsi="ITC Avant Garde"/>
          <w:b/>
        </w:rPr>
        <w:t xml:space="preserve"> </w:t>
      </w:r>
      <w:r w:rsidR="00306489" w:rsidRPr="00DA07C8">
        <w:rPr>
          <w:rFonts w:ascii="ITC Avant Garde" w:hAnsi="ITC Avant Garde"/>
          <w:b/>
        </w:rPr>
        <w:t>PRESUNTO RESPONSABLE</w:t>
      </w:r>
      <w:r w:rsidRPr="00DA07C8">
        <w:rPr>
          <w:rFonts w:ascii="ITC Avant Garde" w:hAnsi="ITC Avant Garde"/>
        </w:rPr>
        <w:t xml:space="preserve"> </w:t>
      </w:r>
      <w:r w:rsidRPr="00DA07C8">
        <w:rPr>
          <w:rFonts w:ascii="ITC Avant Garde" w:eastAsia="Times New Roman" w:hAnsi="ITC Avant Garde"/>
          <w:lang w:eastAsia="es-MX"/>
        </w:rPr>
        <w:t xml:space="preserve">se encontraba prestando servicios de radiodifusión en la frecuencia </w:t>
      </w:r>
      <w:r w:rsidR="00734DE4" w:rsidRPr="00DA07C8">
        <w:rPr>
          <w:rFonts w:ascii="ITC Avant Garde" w:eastAsia="Times New Roman" w:hAnsi="ITC Avant Garde"/>
          <w:b/>
          <w:lang w:eastAsia="es-MX"/>
        </w:rPr>
        <w:t>96.3</w:t>
      </w:r>
      <w:r w:rsidRPr="00DA07C8">
        <w:rPr>
          <w:rFonts w:ascii="ITC Avant Garde" w:eastAsia="Times New Roman" w:hAnsi="ITC Avant Garde"/>
          <w:b/>
          <w:lang w:eastAsia="es-MX"/>
        </w:rPr>
        <w:t xml:space="preserve"> </w:t>
      </w:r>
      <w:r w:rsidR="00706CF5" w:rsidRPr="00DA07C8">
        <w:rPr>
          <w:rFonts w:ascii="ITC Avant Garde" w:eastAsia="Times New Roman" w:hAnsi="ITC Avant Garde"/>
          <w:b/>
          <w:lang w:eastAsia="es-MX"/>
        </w:rPr>
        <w:t>MHz</w:t>
      </w:r>
      <w:r w:rsidRPr="00DA07C8">
        <w:rPr>
          <w:rFonts w:ascii="ITC Avant Garde" w:eastAsia="Times New Roman" w:hAnsi="ITC Avant Garde"/>
          <w:b/>
          <w:lang w:eastAsia="es-MX"/>
        </w:rPr>
        <w:t>,</w:t>
      </w:r>
      <w:r w:rsidRPr="00DA07C8">
        <w:rPr>
          <w:rFonts w:ascii="ITC Avant Garde" w:eastAsia="Times New Roman" w:hAnsi="ITC Avant Garde"/>
          <w:lang w:eastAsia="es-MX"/>
        </w:rPr>
        <w:t xml:space="preserve"> y en consecuencia, con fundamento en el artículo 305 de la Ley Federal de Telecomunicaciones y Radiodifusión, se declara la pérdida en beneficio de la Nación de los </w:t>
      </w:r>
      <w:r w:rsidRPr="00DA07C8">
        <w:rPr>
          <w:rFonts w:ascii="ITC Avant Garde" w:eastAsia="Times New Roman" w:hAnsi="ITC Avant Garde"/>
          <w:bCs/>
          <w:color w:val="000000"/>
          <w:lang w:eastAsia="es-MX"/>
        </w:rPr>
        <w:t xml:space="preserve">equipos empleados en la comisión de dicha infracción consistentes en: </w:t>
      </w:r>
    </w:p>
    <w:tbl>
      <w:tblPr>
        <w:tblStyle w:val="Tablaconcuadrcula"/>
        <w:tblW w:w="0" w:type="auto"/>
        <w:jc w:val="center"/>
        <w:tblLook w:val="04A0" w:firstRow="1" w:lastRow="0" w:firstColumn="1" w:lastColumn="0" w:noHBand="0" w:noVBand="1"/>
        <w:tblCaption w:val="Equipo declarado pérdida en beneficvio de la Nación."/>
        <w:tblDescription w:val="Se desglosa el equipo:&#10;1. Equipo Un transmisor, Marca WARNER RF, Sin modelo, Sin número de serie y Sello de aseguramiento 0173-15.&#10;2. Equipo Una antena omnidireccional, Sin marca, Sin modelo, Sin número de serie y Sello de aseguramiento 0174-15.&#10;3. Equipo Un CPU, Marca ACTIVE COOL, Sin modelo, Sin número de serie y Sello de aseguramiento 0175-15.&#10;"/>
      </w:tblPr>
      <w:tblGrid>
        <w:gridCol w:w="1950"/>
        <w:gridCol w:w="1589"/>
        <w:gridCol w:w="1559"/>
        <w:gridCol w:w="1660"/>
        <w:gridCol w:w="1841"/>
      </w:tblGrid>
      <w:tr w:rsidR="00734DE4" w:rsidRPr="00DA07C8" w:rsidTr="005B6468">
        <w:trPr>
          <w:trHeight w:val="620"/>
          <w:tblHeader/>
          <w:jc w:val="center"/>
        </w:trPr>
        <w:tc>
          <w:tcPr>
            <w:tcW w:w="1950" w:type="dxa"/>
            <w:shd w:val="clear" w:color="auto" w:fill="BFBFBF" w:themeFill="background1" w:themeFillShade="BF"/>
            <w:vAlign w:val="center"/>
          </w:tcPr>
          <w:p w:rsidR="00734DE4" w:rsidRPr="00DA07C8" w:rsidRDefault="00734DE4" w:rsidP="00A26599">
            <w:pPr>
              <w:spacing w:after="0" w:line="240" w:lineRule="atLeast"/>
              <w:jc w:val="center"/>
              <w:rPr>
                <w:rFonts w:ascii="ITC Avant Garde" w:hAnsi="ITC Avant Garde"/>
                <w:b/>
              </w:rPr>
            </w:pPr>
            <w:bookmarkStart w:id="0" w:name="_GoBack"/>
            <w:r w:rsidRPr="00DA07C8">
              <w:rPr>
                <w:rFonts w:ascii="ITC Avant Garde" w:hAnsi="ITC Avant Garde"/>
                <w:b/>
              </w:rPr>
              <w:t>Equipo</w:t>
            </w:r>
          </w:p>
        </w:tc>
        <w:tc>
          <w:tcPr>
            <w:tcW w:w="1589" w:type="dxa"/>
            <w:shd w:val="clear" w:color="auto" w:fill="BFBFBF" w:themeFill="background1" w:themeFillShade="BF"/>
            <w:vAlign w:val="center"/>
          </w:tcPr>
          <w:p w:rsidR="00734DE4" w:rsidRPr="00DA07C8" w:rsidRDefault="00734DE4" w:rsidP="00A26599">
            <w:pPr>
              <w:spacing w:after="0" w:line="240" w:lineRule="atLeast"/>
              <w:jc w:val="center"/>
              <w:rPr>
                <w:rFonts w:ascii="ITC Avant Garde" w:hAnsi="ITC Avant Garde"/>
                <w:b/>
              </w:rPr>
            </w:pPr>
            <w:r w:rsidRPr="00DA07C8">
              <w:rPr>
                <w:rFonts w:ascii="ITC Avant Garde" w:hAnsi="ITC Avant Garde"/>
                <w:b/>
              </w:rPr>
              <w:t>Marca</w:t>
            </w:r>
          </w:p>
        </w:tc>
        <w:tc>
          <w:tcPr>
            <w:tcW w:w="1559" w:type="dxa"/>
            <w:shd w:val="clear" w:color="auto" w:fill="BFBFBF" w:themeFill="background1" w:themeFillShade="BF"/>
            <w:vAlign w:val="center"/>
          </w:tcPr>
          <w:p w:rsidR="00734DE4" w:rsidRPr="00DA07C8" w:rsidRDefault="00734DE4" w:rsidP="00A26599">
            <w:pPr>
              <w:spacing w:after="0" w:line="240" w:lineRule="atLeast"/>
              <w:jc w:val="center"/>
              <w:rPr>
                <w:rFonts w:ascii="ITC Avant Garde" w:hAnsi="ITC Avant Garde"/>
                <w:b/>
              </w:rPr>
            </w:pPr>
            <w:r w:rsidRPr="00DA07C8">
              <w:rPr>
                <w:rFonts w:ascii="ITC Avant Garde" w:hAnsi="ITC Avant Garde"/>
                <w:b/>
              </w:rPr>
              <w:t>Modelo</w:t>
            </w:r>
          </w:p>
        </w:tc>
        <w:tc>
          <w:tcPr>
            <w:tcW w:w="1660" w:type="dxa"/>
            <w:shd w:val="clear" w:color="auto" w:fill="BFBFBF" w:themeFill="background1" w:themeFillShade="BF"/>
            <w:vAlign w:val="center"/>
          </w:tcPr>
          <w:p w:rsidR="00734DE4" w:rsidRPr="00DA07C8" w:rsidRDefault="00734DE4" w:rsidP="00A26599">
            <w:pPr>
              <w:spacing w:after="0" w:line="240" w:lineRule="atLeast"/>
              <w:jc w:val="center"/>
              <w:rPr>
                <w:rFonts w:ascii="ITC Avant Garde" w:hAnsi="ITC Avant Garde"/>
                <w:b/>
              </w:rPr>
            </w:pPr>
            <w:r w:rsidRPr="00DA07C8">
              <w:rPr>
                <w:rFonts w:ascii="ITC Avant Garde" w:hAnsi="ITC Avant Garde"/>
                <w:b/>
              </w:rPr>
              <w:t>Número de Serie</w:t>
            </w:r>
          </w:p>
        </w:tc>
        <w:tc>
          <w:tcPr>
            <w:tcW w:w="1841" w:type="dxa"/>
            <w:shd w:val="clear" w:color="auto" w:fill="BFBFBF" w:themeFill="background1" w:themeFillShade="BF"/>
            <w:vAlign w:val="center"/>
          </w:tcPr>
          <w:p w:rsidR="00734DE4" w:rsidRPr="00DA07C8" w:rsidRDefault="00734DE4" w:rsidP="00A26599">
            <w:pPr>
              <w:spacing w:after="0" w:line="240" w:lineRule="atLeast"/>
              <w:jc w:val="center"/>
              <w:rPr>
                <w:rFonts w:ascii="ITC Avant Garde" w:hAnsi="ITC Avant Garde"/>
                <w:b/>
              </w:rPr>
            </w:pPr>
            <w:r w:rsidRPr="00DA07C8">
              <w:rPr>
                <w:rFonts w:ascii="ITC Avant Garde" w:hAnsi="ITC Avant Garde"/>
                <w:b/>
              </w:rPr>
              <w:t>Sello de aseguramiento</w:t>
            </w:r>
          </w:p>
        </w:tc>
      </w:tr>
      <w:tr w:rsidR="00734DE4" w:rsidRPr="00DA07C8" w:rsidTr="005B6468">
        <w:trPr>
          <w:jc w:val="center"/>
        </w:trPr>
        <w:tc>
          <w:tcPr>
            <w:tcW w:w="1950"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Un transmisor</w:t>
            </w:r>
          </w:p>
        </w:tc>
        <w:tc>
          <w:tcPr>
            <w:tcW w:w="1589"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WARNER RF</w:t>
            </w:r>
          </w:p>
        </w:tc>
        <w:tc>
          <w:tcPr>
            <w:tcW w:w="1559"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 xml:space="preserve">Sin modelo </w:t>
            </w:r>
          </w:p>
        </w:tc>
        <w:tc>
          <w:tcPr>
            <w:tcW w:w="1660"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 xml:space="preserve">Sin número de serie </w:t>
            </w:r>
          </w:p>
        </w:tc>
        <w:tc>
          <w:tcPr>
            <w:tcW w:w="1841"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0173-15</w:t>
            </w:r>
          </w:p>
        </w:tc>
      </w:tr>
      <w:tr w:rsidR="00734DE4" w:rsidRPr="00DA07C8" w:rsidTr="005B6468">
        <w:trPr>
          <w:jc w:val="center"/>
        </w:trPr>
        <w:tc>
          <w:tcPr>
            <w:tcW w:w="1950"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Una antena omnidireccional</w:t>
            </w:r>
          </w:p>
        </w:tc>
        <w:tc>
          <w:tcPr>
            <w:tcW w:w="1589"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Sin marca</w:t>
            </w:r>
          </w:p>
        </w:tc>
        <w:tc>
          <w:tcPr>
            <w:tcW w:w="1559"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 xml:space="preserve">Sin modelo </w:t>
            </w:r>
          </w:p>
        </w:tc>
        <w:tc>
          <w:tcPr>
            <w:tcW w:w="1660"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 xml:space="preserve">Sin número de serie </w:t>
            </w:r>
          </w:p>
        </w:tc>
        <w:tc>
          <w:tcPr>
            <w:tcW w:w="1841"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0174-15</w:t>
            </w:r>
          </w:p>
        </w:tc>
      </w:tr>
      <w:tr w:rsidR="00734DE4" w:rsidRPr="00DA07C8" w:rsidTr="005B6468">
        <w:trPr>
          <w:jc w:val="center"/>
        </w:trPr>
        <w:tc>
          <w:tcPr>
            <w:tcW w:w="1950"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Un CPU</w:t>
            </w:r>
          </w:p>
        </w:tc>
        <w:tc>
          <w:tcPr>
            <w:tcW w:w="1589"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ACTIVE COOL</w:t>
            </w:r>
          </w:p>
        </w:tc>
        <w:tc>
          <w:tcPr>
            <w:tcW w:w="1559"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 xml:space="preserve">Sin modelo </w:t>
            </w:r>
          </w:p>
        </w:tc>
        <w:tc>
          <w:tcPr>
            <w:tcW w:w="1660"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 xml:space="preserve">Sin número de serie </w:t>
            </w:r>
          </w:p>
        </w:tc>
        <w:tc>
          <w:tcPr>
            <w:tcW w:w="1841" w:type="dxa"/>
            <w:vAlign w:val="center"/>
          </w:tcPr>
          <w:p w:rsidR="00734DE4" w:rsidRPr="00DA07C8" w:rsidRDefault="00734DE4" w:rsidP="00A26599">
            <w:pPr>
              <w:spacing w:after="0" w:line="240" w:lineRule="atLeast"/>
              <w:jc w:val="center"/>
              <w:rPr>
                <w:rFonts w:ascii="ITC Avant Garde" w:hAnsi="ITC Avant Garde"/>
              </w:rPr>
            </w:pPr>
            <w:r w:rsidRPr="00DA07C8">
              <w:rPr>
                <w:rFonts w:ascii="ITC Avant Garde" w:hAnsi="ITC Avant Garde"/>
              </w:rPr>
              <w:t>0175-15</w:t>
            </w:r>
          </w:p>
        </w:tc>
      </w:tr>
    </w:tbl>
    <w:bookmarkEnd w:id="0"/>
    <w:p w:rsidR="00706CF5" w:rsidRPr="00DA07C8" w:rsidRDefault="00DA555A" w:rsidP="00DD2ABA">
      <w:pPr>
        <w:pStyle w:val="Textoindependiente"/>
        <w:spacing w:before="240" w:after="0" w:line="360" w:lineRule="auto"/>
        <w:jc w:val="both"/>
        <w:rPr>
          <w:rFonts w:ascii="ITC Avant Garde" w:hAnsi="ITC Avant Garde"/>
          <w:color w:val="000000"/>
          <w:lang w:eastAsia="es-MX"/>
        </w:rPr>
      </w:pPr>
      <w:r w:rsidRPr="00DA07C8">
        <w:rPr>
          <w:rFonts w:ascii="ITC Avant Garde" w:eastAsia="Times New Roman" w:hAnsi="ITC Avant Garde"/>
          <w:b/>
          <w:lang w:eastAsia="es-MX"/>
        </w:rPr>
        <w:t>TERCERO.</w:t>
      </w:r>
      <w:r w:rsidRPr="00DA07C8">
        <w:rPr>
          <w:rFonts w:ascii="ITC Avant Garde" w:eastAsia="Times New Roman" w:hAnsi="ITC Avant Garde"/>
          <w:lang w:eastAsia="es-MX"/>
        </w:rPr>
        <w:t xml:space="preserve"> </w:t>
      </w:r>
      <w:r w:rsidR="00706CF5" w:rsidRPr="00DA07C8">
        <w:rPr>
          <w:rFonts w:ascii="ITC Avant Garde" w:hAnsi="ITC Avant Garde"/>
          <w:lang w:eastAsia="es-MX"/>
        </w:rPr>
        <w:t>Se instruye a la Unidad de Cumplimiento, para que a través de la Dirección General de Verificación, informe al depositario que deberá poner a disposición de dicha Unidad Administrativa los bienes que pasan a poder de la Nación, en términos de la presente Resolución.</w:t>
      </w:r>
    </w:p>
    <w:p w:rsidR="00DA555A" w:rsidRPr="00DA07C8" w:rsidRDefault="00DA555A" w:rsidP="00DD2ABA">
      <w:pPr>
        <w:tabs>
          <w:tab w:val="left" w:pos="993"/>
        </w:tabs>
        <w:spacing w:before="240" w:after="0" w:line="360" w:lineRule="auto"/>
        <w:jc w:val="both"/>
        <w:rPr>
          <w:rFonts w:ascii="ITC Avant Garde" w:eastAsia="Times New Roman" w:hAnsi="ITC Avant Garde"/>
          <w:lang w:eastAsia="es-MX"/>
        </w:rPr>
      </w:pPr>
      <w:r w:rsidRPr="00DA07C8">
        <w:rPr>
          <w:rFonts w:ascii="ITC Avant Garde" w:eastAsia="Times New Roman" w:hAnsi="ITC Avant Garde"/>
          <w:b/>
          <w:lang w:eastAsia="es-MX"/>
        </w:rPr>
        <w:lastRenderedPageBreak/>
        <w:t>CUARTO.</w:t>
      </w:r>
      <w:r w:rsidRPr="00DA07C8">
        <w:rPr>
          <w:rFonts w:ascii="ITC Avant Garde" w:eastAsia="Times New Roman" w:hAnsi="ITC Avant Garde"/>
          <w:lang w:eastAsia="es-MX"/>
        </w:rPr>
        <w:t xml:space="preserve"> Con fundamento en el artículo 35, fracción I de la Ley Federal de Procedimiento Administrativo, se ordena que la presente Resolución se notifique al </w:t>
      </w:r>
      <w:r w:rsidRPr="00DA07C8">
        <w:rPr>
          <w:rFonts w:ascii="ITC Avant Garde" w:eastAsia="Times New Roman" w:hAnsi="ITC Avant Garde"/>
          <w:b/>
          <w:caps/>
          <w:lang w:eastAsia="es-MX"/>
        </w:rPr>
        <w:t>presunto responsable</w:t>
      </w:r>
      <w:r w:rsidRPr="00DA07C8">
        <w:rPr>
          <w:rFonts w:ascii="ITC Avant Garde" w:eastAsia="Times New Roman" w:hAnsi="ITC Avant Garde"/>
          <w:lang w:eastAsia="es-MX"/>
        </w:rPr>
        <w:t xml:space="preserve"> en el domicilio precisado en el proemio de la presente Resolución. </w:t>
      </w:r>
    </w:p>
    <w:p w:rsidR="00DA555A" w:rsidRPr="00DA07C8" w:rsidRDefault="00DA555A" w:rsidP="00DD2ABA">
      <w:pPr>
        <w:tabs>
          <w:tab w:val="left" w:pos="993"/>
        </w:tabs>
        <w:spacing w:before="240" w:after="0" w:line="360" w:lineRule="auto"/>
        <w:jc w:val="both"/>
        <w:rPr>
          <w:rFonts w:ascii="ITC Avant Garde" w:eastAsia="Times New Roman" w:hAnsi="ITC Avant Garde"/>
          <w:lang w:eastAsia="es-MX"/>
        </w:rPr>
      </w:pPr>
      <w:r w:rsidRPr="00DA07C8">
        <w:rPr>
          <w:rFonts w:ascii="ITC Avant Garde" w:eastAsia="Times New Roman" w:hAnsi="ITC Avant Garde"/>
          <w:b/>
          <w:lang w:eastAsia="es-MX"/>
        </w:rPr>
        <w:t xml:space="preserve">QUINTO. </w:t>
      </w:r>
      <w:r w:rsidRPr="00DA07C8">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al </w:t>
      </w:r>
      <w:r w:rsidRPr="00DA07C8">
        <w:rPr>
          <w:rFonts w:ascii="ITC Avant Garde" w:eastAsia="Times New Roman" w:hAnsi="ITC Avant Garde"/>
          <w:b/>
          <w:caps/>
          <w:lang w:eastAsia="es-MX"/>
        </w:rPr>
        <w:t>presunto responsable</w:t>
      </w:r>
      <w:r w:rsidRPr="00DA07C8">
        <w:rPr>
          <w:rFonts w:ascii="ITC Avant Garde" w:eastAsia="Times New Roman" w:hAnsi="ITC Avant Garde"/>
          <w:lang w:eastAsia="es-MX"/>
        </w:rPr>
        <w:t xml:space="preserve"> </w:t>
      </w:r>
      <w:r w:rsidRPr="00DA07C8">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Pr="00DA07C8">
        <w:rPr>
          <w:rFonts w:ascii="ITC Avant Garde" w:hAnsi="ITC Avant Garde"/>
          <w:color w:val="000000"/>
        </w:rPr>
        <w:t>Avenida Insurgentes Sur número 838, cuarto piso, Colonia Del Valle, Delegación Benito Juárez, Ciudad de México, Código Postal 03100</w:t>
      </w:r>
      <w:r w:rsidRPr="00DA07C8">
        <w:rPr>
          <w:rFonts w:ascii="ITC Avant Garde" w:eastAsia="Times New Roman" w:hAnsi="ITC Avant Garde"/>
          <w:bCs/>
          <w:color w:val="000000"/>
          <w:lang w:eastAsia="es-MX"/>
        </w:rPr>
        <w:t xml:space="preserve">, </w:t>
      </w:r>
      <w:r w:rsidRPr="00DA07C8">
        <w:rPr>
          <w:rFonts w:ascii="ITC Avant Garde" w:eastAsia="Times New Roman" w:hAnsi="ITC Avant Garde"/>
          <w:lang w:eastAsia="es-MX"/>
        </w:rPr>
        <w:t xml:space="preserve">(Edificio Alterno  de este Instituto), </w:t>
      </w:r>
      <w:r w:rsidRPr="00DA07C8">
        <w:rPr>
          <w:rFonts w:ascii="ITC Avant Garde" w:eastAsia="Times New Roman" w:hAnsi="ITC Avant Garde"/>
          <w:bCs/>
          <w:color w:val="000000"/>
          <w:lang w:eastAsia="es-MX"/>
        </w:rPr>
        <w:t>dentro del siguiente horario: de lunes a jueves de las 9:00 a las 18:30 horas y los viernes de las 9:00 a las 15:00 horas.</w:t>
      </w:r>
    </w:p>
    <w:p w:rsidR="00DA555A" w:rsidRPr="00DA07C8" w:rsidRDefault="00DA555A" w:rsidP="00DD2ABA">
      <w:pPr>
        <w:tabs>
          <w:tab w:val="left" w:pos="993"/>
        </w:tabs>
        <w:spacing w:before="240" w:after="0" w:line="360" w:lineRule="auto"/>
        <w:jc w:val="both"/>
        <w:rPr>
          <w:rFonts w:ascii="ITC Avant Garde" w:eastAsia="Times New Roman" w:hAnsi="ITC Avant Garde"/>
          <w:bCs/>
          <w:lang w:eastAsia="es-MX"/>
        </w:rPr>
      </w:pPr>
      <w:r w:rsidRPr="00DA07C8">
        <w:rPr>
          <w:rFonts w:ascii="ITC Avant Garde" w:eastAsia="Times New Roman" w:hAnsi="ITC Avant Garde"/>
          <w:b/>
          <w:lang w:eastAsia="es-MX"/>
        </w:rPr>
        <w:t>SEXTO.</w:t>
      </w:r>
      <w:r w:rsidRPr="00DA07C8">
        <w:rPr>
          <w:rFonts w:ascii="ITC Avant Garde" w:eastAsia="Times New Roman" w:hAnsi="ITC Avant Garde"/>
          <w:bCs/>
          <w:lang w:eastAsia="es-MX"/>
        </w:rPr>
        <w:t xml:space="preserve"> En cumplimiento a lo dispuesto en los artículos 3, fracción XV y 39 de la Ley Federal de Procedimiento Administrativo, se hace del conocimiento del </w:t>
      </w:r>
      <w:r w:rsidRPr="00DA07C8">
        <w:rPr>
          <w:rFonts w:ascii="ITC Avant Garde" w:eastAsia="Times New Roman" w:hAnsi="ITC Avant Garde"/>
          <w:b/>
          <w:caps/>
          <w:lang w:eastAsia="es-MX"/>
        </w:rPr>
        <w:t>presunto responsable</w:t>
      </w:r>
      <w:r w:rsidRPr="00DA07C8">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Pr="00DA07C8">
        <w:t xml:space="preserve"> </w:t>
      </w:r>
      <w:r w:rsidRPr="00DA07C8">
        <w:rPr>
          <w:rFonts w:ascii="ITC Avant Garde" w:eastAsia="Times New Roman" w:hAnsi="ITC Avant Garde"/>
          <w:bCs/>
          <w:lang w:eastAsia="es-MX"/>
        </w:rPr>
        <w:t>de la Ley de Amparo, Reglamentaria de los artículos 103 y 107 de la Constitución Política de los Estados Unidos Mexicanos.</w:t>
      </w:r>
    </w:p>
    <w:p w:rsidR="00706CF5" w:rsidRPr="00DA07C8" w:rsidRDefault="00706CF5" w:rsidP="00DD2ABA">
      <w:pPr>
        <w:spacing w:before="240" w:line="360" w:lineRule="auto"/>
        <w:jc w:val="both"/>
        <w:rPr>
          <w:rFonts w:ascii="ITC Avant Garde" w:hAnsi="ITC Avant Garde"/>
          <w:color w:val="000000"/>
          <w:lang w:eastAsia="es-MX"/>
        </w:rPr>
      </w:pPr>
      <w:r w:rsidRPr="00DA07C8">
        <w:rPr>
          <w:rFonts w:ascii="ITC Avant Garde" w:eastAsia="Times New Roman" w:hAnsi="ITC Avant Garde"/>
          <w:b/>
          <w:lang w:eastAsia="es-MX"/>
        </w:rPr>
        <w:t xml:space="preserve">SÉPTIMO. </w:t>
      </w:r>
      <w:r w:rsidRPr="00DA07C8">
        <w:rPr>
          <w:rFonts w:ascii="ITC Avant Garde" w:hAnsi="ITC Avant Garde"/>
          <w:color w:val="000000"/>
          <w:lang w:eastAsia="es-MX"/>
        </w:rPr>
        <w:t xml:space="preserve">Una vez que la presente resolución haya quedado firme, con fundamento en el artículo 177 fracción XIX de la Ley Federal de </w:t>
      </w:r>
      <w:r w:rsidRPr="00DA07C8">
        <w:rPr>
          <w:rFonts w:ascii="ITC Avant Garde" w:hAnsi="ITC Avant Garde"/>
          <w:color w:val="000000"/>
          <w:lang w:eastAsia="es-MX"/>
        </w:rPr>
        <w:lastRenderedPageBreak/>
        <w:t>Telecomunicaciones y Radiodifusión en relación con el artículo 36 fracción I del Estatuto Orgánico del Instituto Federal de Telecomunicaciones, inscríbase la misma en el Registro Público de Concesiones, para todos los efectos a que haya lugar.</w:t>
      </w:r>
    </w:p>
    <w:p w:rsidR="00DA555A" w:rsidRPr="00DA07C8" w:rsidRDefault="00706CF5" w:rsidP="00DA555A">
      <w:pPr>
        <w:tabs>
          <w:tab w:val="left" w:pos="993"/>
        </w:tabs>
        <w:spacing w:after="0" w:line="360" w:lineRule="auto"/>
        <w:jc w:val="both"/>
        <w:rPr>
          <w:rFonts w:ascii="ITC Avant Garde" w:eastAsia="Times New Roman" w:hAnsi="ITC Avant Garde"/>
          <w:bCs/>
          <w:lang w:eastAsia="es-MX"/>
        </w:rPr>
      </w:pPr>
      <w:r w:rsidRPr="00DA07C8">
        <w:rPr>
          <w:rFonts w:ascii="ITC Avant Garde" w:eastAsia="Times New Roman" w:hAnsi="ITC Avant Garde"/>
          <w:b/>
          <w:bCs/>
          <w:lang w:eastAsia="es-MX"/>
        </w:rPr>
        <w:t>OCTAVO</w:t>
      </w:r>
      <w:r w:rsidR="00DA555A" w:rsidRPr="00DA07C8">
        <w:rPr>
          <w:rFonts w:ascii="ITC Avant Garde" w:eastAsia="Times New Roman" w:hAnsi="ITC Avant Garde"/>
          <w:b/>
          <w:bCs/>
          <w:lang w:eastAsia="es-MX"/>
        </w:rPr>
        <w:t>.</w:t>
      </w:r>
      <w:r w:rsidR="00DA555A" w:rsidRPr="00DA07C8">
        <w:rPr>
          <w:rFonts w:ascii="ITC Avant Garde" w:eastAsia="Times New Roman" w:hAnsi="ITC Avant Garde"/>
          <w:bCs/>
          <w:lang w:eastAsia="es-MX"/>
        </w:rPr>
        <w:t xml:space="preserve"> En su oportunidad archívese el expediente como asunto total y definitivamente concluido.</w:t>
      </w:r>
    </w:p>
    <w:p w:rsidR="00DA555A" w:rsidRPr="00DA07C8" w:rsidRDefault="00DA555A" w:rsidP="00DA555A">
      <w:pPr>
        <w:tabs>
          <w:tab w:val="left" w:pos="993"/>
        </w:tabs>
        <w:spacing w:after="0" w:line="360" w:lineRule="auto"/>
        <w:jc w:val="both"/>
        <w:rPr>
          <w:rFonts w:ascii="ITC Avant Garde" w:eastAsia="Times New Roman" w:hAnsi="ITC Avant Garde"/>
          <w:bCs/>
          <w:lang w:eastAsia="es-MX"/>
        </w:rPr>
      </w:pPr>
      <w:r w:rsidRPr="00DA07C8">
        <w:rPr>
          <w:rFonts w:ascii="ITC Avant Garde" w:eastAsia="Times New Roman" w:hAnsi="ITC Avant Garde"/>
          <w:bCs/>
          <w:lang w:eastAsia="es-MX"/>
        </w:rPr>
        <w:t>Así lo resolvió el Pleno del Instituto Federal de Telecomunicaciones, con fundamento en los artículos señalados en los Considerativos Primero y Segundo de la presente Resolución.</w:t>
      </w:r>
    </w:p>
    <w:p w:rsidR="003818A1" w:rsidRPr="00DA07C8" w:rsidRDefault="00EC4AAA" w:rsidP="00120109">
      <w:pPr>
        <w:spacing w:after="0" w:line="240" w:lineRule="auto"/>
        <w:jc w:val="both"/>
      </w:pPr>
      <w:r w:rsidRPr="00DA07C8">
        <w:rPr>
          <w:rFonts w:ascii="ITC Avant Garde" w:hAnsi="ITC Avant Garde"/>
          <w:sz w:val="14"/>
          <w:szCs w:val="20"/>
        </w:rPr>
        <w:t xml:space="preserve">La presente Resolución fue aprobada por el Pleno del Instituto Federal de Telecomunicaciones en su XXII Sesión Ordinaria celebrada el 13 de julio de 2016, por unanimidad de votos de los Comisionados presentes Gabriel Oswaldo Contreras Saldívar, Ernesto Estrada González, Adriana Sofía </w:t>
      </w:r>
      <w:proofErr w:type="spellStart"/>
      <w:r w:rsidRPr="00DA07C8">
        <w:rPr>
          <w:rFonts w:ascii="ITC Avant Garde" w:hAnsi="ITC Avant Garde"/>
          <w:sz w:val="14"/>
          <w:szCs w:val="20"/>
        </w:rPr>
        <w:t>Labardini</w:t>
      </w:r>
      <w:proofErr w:type="spellEnd"/>
      <w:r w:rsidRPr="00DA07C8">
        <w:rPr>
          <w:rFonts w:ascii="ITC Avant Garde" w:hAnsi="ITC Avant Garde"/>
          <w:sz w:val="14"/>
          <w:szCs w:val="20"/>
        </w:rPr>
        <w:t xml:space="preserve"> </w:t>
      </w:r>
      <w:proofErr w:type="spellStart"/>
      <w:r w:rsidRPr="00DA07C8">
        <w:rPr>
          <w:rFonts w:ascii="ITC Avant Garde" w:hAnsi="ITC Avant Garde"/>
          <w:sz w:val="14"/>
          <w:szCs w:val="20"/>
        </w:rPr>
        <w:t>Inzunza</w:t>
      </w:r>
      <w:proofErr w:type="spellEnd"/>
      <w:r w:rsidRPr="00DA07C8">
        <w:rPr>
          <w:rFonts w:ascii="ITC Avant Garde" w:hAnsi="ITC Avant Garde"/>
          <w:sz w:val="14"/>
          <w:szCs w:val="20"/>
        </w:rPr>
        <w:t xml:space="preserve">, María Elena </w:t>
      </w:r>
      <w:proofErr w:type="spellStart"/>
      <w:r w:rsidRPr="00DA07C8">
        <w:rPr>
          <w:rFonts w:ascii="ITC Avant Garde" w:hAnsi="ITC Avant Garde"/>
          <w:sz w:val="14"/>
          <w:szCs w:val="20"/>
        </w:rPr>
        <w:t>Estavillo</w:t>
      </w:r>
      <w:proofErr w:type="spellEnd"/>
      <w:r w:rsidRPr="00DA07C8">
        <w:rPr>
          <w:rFonts w:ascii="ITC Avant Garde" w:hAnsi="ITC Avant Garde"/>
          <w:sz w:val="14"/>
          <w:szCs w:val="20"/>
        </w:rPr>
        <w:t xml:space="preserve"> Flores, Mario Germán </w:t>
      </w:r>
      <w:proofErr w:type="spellStart"/>
      <w:r w:rsidRPr="00DA07C8">
        <w:rPr>
          <w:rFonts w:ascii="ITC Avant Garde" w:hAnsi="ITC Avant Garde"/>
          <w:sz w:val="14"/>
          <w:szCs w:val="20"/>
        </w:rPr>
        <w:t>Fromow</w:t>
      </w:r>
      <w:proofErr w:type="spellEnd"/>
      <w:r w:rsidRPr="00DA07C8">
        <w:rPr>
          <w:rFonts w:ascii="ITC Avant Garde" w:hAnsi="ITC Avant Garde"/>
          <w:sz w:val="14"/>
          <w:szCs w:val="20"/>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P/IFT/130716/378.</w:t>
      </w:r>
    </w:p>
    <w:sectPr w:rsidR="003818A1" w:rsidRPr="00DA07C8" w:rsidSect="00AB721E">
      <w:headerReference w:type="default" r:id="rId16"/>
      <w:pgSz w:w="12240" w:h="15840"/>
      <w:pgMar w:top="2127" w:right="1750" w:bottom="1418" w:left="1701"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4A3" w:rsidRDefault="00C054A3" w:rsidP="00072BC8">
      <w:pPr>
        <w:spacing w:after="0" w:line="240" w:lineRule="auto"/>
      </w:pPr>
      <w:r>
        <w:separator/>
      </w:r>
    </w:p>
  </w:endnote>
  <w:endnote w:type="continuationSeparator" w:id="0">
    <w:p w:rsidR="00C054A3" w:rsidRDefault="00C054A3" w:rsidP="00072BC8">
      <w:pPr>
        <w:spacing w:after="0" w:line="240" w:lineRule="auto"/>
      </w:pPr>
      <w:r>
        <w:continuationSeparator/>
      </w:r>
    </w:p>
  </w:endnote>
  <w:endnote w:type="continuationNotice" w:id="1">
    <w:p w:rsidR="00C054A3" w:rsidRDefault="00C05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AC" w:rsidRPr="00B54BF6" w:rsidRDefault="008E69AC" w:rsidP="00B54BF6">
    <w:pPr>
      <w:pStyle w:val="Piedepgina"/>
      <w:tabs>
        <w:tab w:val="left" w:pos="3405"/>
      </w:tabs>
      <w:rPr>
        <w:rFonts w:ascii="ITC Avant Garde" w:hAnsi="ITC Avant Garde"/>
      </w:rPr>
    </w:pPr>
    <w:r>
      <w:rPr>
        <w:rFonts w:ascii="ITC Avant Garde" w:hAnsi="ITC Avant Garde"/>
        <w:lang w:val="es-ES"/>
      </w:rPr>
      <w:tab/>
    </w:r>
    <w:r>
      <w:rPr>
        <w:rFonts w:ascii="ITC Avant Garde" w:hAnsi="ITC Avant Garde"/>
        <w:lang w:val="es-ES"/>
      </w:rPr>
      <w:tab/>
    </w:r>
    <w:r w:rsidRPr="00B54BF6">
      <w:rPr>
        <w:rFonts w:ascii="ITC Avant Garde" w:hAnsi="ITC Avant Garde"/>
        <w:lang w:val="es-ES"/>
      </w:rPr>
      <w:t xml:space="preserve">Página </w:t>
    </w:r>
    <w:r w:rsidRPr="00B54BF6">
      <w:rPr>
        <w:rFonts w:ascii="ITC Avant Garde" w:hAnsi="ITC Avant Garde"/>
      </w:rPr>
      <w:fldChar w:fldCharType="begin"/>
    </w:r>
    <w:r w:rsidRPr="00B54BF6">
      <w:rPr>
        <w:rFonts w:ascii="ITC Avant Garde" w:hAnsi="ITC Avant Garde"/>
      </w:rPr>
      <w:instrText>PAGE  \* Arabic  \* MERGEFORMAT</w:instrText>
    </w:r>
    <w:r w:rsidRPr="00B54BF6">
      <w:rPr>
        <w:rFonts w:ascii="ITC Avant Garde" w:hAnsi="ITC Avant Garde"/>
      </w:rPr>
      <w:fldChar w:fldCharType="separate"/>
    </w:r>
    <w:r w:rsidR="00DA07C8" w:rsidRPr="00DA07C8">
      <w:rPr>
        <w:rFonts w:ascii="ITC Avant Garde" w:hAnsi="ITC Avant Garde"/>
        <w:noProof/>
        <w:lang w:val="es-ES"/>
      </w:rPr>
      <w:t>2</w:t>
    </w:r>
    <w:r w:rsidRPr="00B54BF6">
      <w:rPr>
        <w:rFonts w:ascii="ITC Avant Garde" w:hAnsi="ITC Avant Garde"/>
      </w:rPr>
      <w:fldChar w:fldCharType="end"/>
    </w:r>
    <w:r w:rsidRPr="00B54BF6">
      <w:rPr>
        <w:rFonts w:ascii="ITC Avant Garde" w:hAnsi="ITC Avant Garde"/>
        <w:lang w:val="es-ES"/>
      </w:rPr>
      <w:t xml:space="preserve"> de </w:t>
    </w:r>
    <w:r>
      <w:rPr>
        <w:rFonts w:ascii="ITC Avant Garde" w:hAnsi="ITC Avant Garde"/>
      </w:rPr>
      <w:t>49</w:t>
    </w:r>
  </w:p>
  <w:p w:rsidR="008E69AC" w:rsidRDefault="008E69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6" w:rsidRPr="00A366DD" w:rsidRDefault="00AA0BF6" w:rsidP="003D0B7E">
    <w:pPr>
      <w:pStyle w:val="Piedepgina"/>
      <w:jc w:val="center"/>
      <w:rPr>
        <w:lang w:val="es-ES"/>
      </w:rPr>
    </w:pPr>
  </w:p>
  <w:p w:rsidR="00AA0BF6" w:rsidRPr="00A366DD" w:rsidRDefault="00AA0BF6" w:rsidP="00AB721E">
    <w:pPr>
      <w:pStyle w:val="Piedepgina"/>
      <w:jc w:val="right"/>
      <w:rPr>
        <w:rFonts w:ascii="ITC Avant Garde" w:hAnsi="ITC Avant Garde"/>
        <w:b/>
      </w:rPr>
    </w:pPr>
    <w:r w:rsidRPr="00A366DD">
      <w:rPr>
        <w:rFonts w:ascii="ITC Avant Garde" w:hAnsi="ITC Avant Garde"/>
        <w:b/>
        <w:bCs/>
      </w:rPr>
      <w:fldChar w:fldCharType="begin"/>
    </w:r>
    <w:r w:rsidRPr="00A366DD">
      <w:rPr>
        <w:rFonts w:ascii="ITC Avant Garde" w:hAnsi="ITC Avant Garde"/>
        <w:b/>
        <w:bCs/>
      </w:rPr>
      <w:instrText>PAGE</w:instrText>
    </w:r>
    <w:r w:rsidRPr="00A366DD">
      <w:rPr>
        <w:rFonts w:ascii="ITC Avant Garde" w:hAnsi="ITC Avant Garde"/>
        <w:b/>
        <w:bCs/>
      </w:rPr>
      <w:fldChar w:fldCharType="separate"/>
    </w:r>
    <w:r w:rsidR="00DA07C8">
      <w:rPr>
        <w:rFonts w:ascii="ITC Avant Garde" w:hAnsi="ITC Avant Garde"/>
        <w:b/>
        <w:bCs/>
        <w:noProof/>
      </w:rPr>
      <w:t>34</w:t>
    </w:r>
    <w:r w:rsidRPr="00A366DD">
      <w:rPr>
        <w:rFonts w:ascii="ITC Avant Garde" w:hAnsi="ITC Avant Garde"/>
        <w:b/>
        <w:bCs/>
      </w:rPr>
      <w:fldChar w:fldCharType="end"/>
    </w:r>
  </w:p>
  <w:p w:rsidR="00AA0BF6" w:rsidRDefault="00AA0B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4A3" w:rsidRDefault="00C054A3" w:rsidP="00072BC8">
      <w:pPr>
        <w:spacing w:after="0" w:line="240" w:lineRule="auto"/>
      </w:pPr>
      <w:r>
        <w:separator/>
      </w:r>
    </w:p>
  </w:footnote>
  <w:footnote w:type="continuationSeparator" w:id="0">
    <w:p w:rsidR="00C054A3" w:rsidRDefault="00C054A3" w:rsidP="00072BC8">
      <w:pPr>
        <w:spacing w:after="0" w:line="240" w:lineRule="auto"/>
      </w:pPr>
      <w:r>
        <w:continuationSeparator/>
      </w:r>
    </w:p>
  </w:footnote>
  <w:footnote w:type="continuationNotice" w:id="1">
    <w:p w:rsidR="00C054A3" w:rsidRDefault="00C054A3">
      <w:pPr>
        <w:spacing w:after="0" w:line="240" w:lineRule="auto"/>
      </w:pPr>
    </w:p>
  </w:footnote>
  <w:footnote w:id="2">
    <w:p w:rsidR="00AA0BF6" w:rsidRDefault="00AA0BF6" w:rsidP="004A4610">
      <w:pPr>
        <w:pStyle w:val="Textonotapie"/>
        <w:jc w:val="both"/>
      </w:pPr>
      <w:r>
        <w:rPr>
          <w:rStyle w:val="Refdenotaalpie"/>
        </w:rPr>
        <w:footnoteRef/>
      </w:r>
      <w:r>
        <w:t xml:space="preserve"> Sobre el particular, obtuvieron gráficas de </w:t>
      </w:r>
      <w:proofErr w:type="spellStart"/>
      <w:r>
        <w:t>radiomonitoreo</w:t>
      </w:r>
      <w:proofErr w:type="spellEnd"/>
      <w:r>
        <w:t xml:space="preserve"> y grabaciones del audio de las transmisiones, mismas que obran en el presente expediente.</w:t>
      </w:r>
    </w:p>
    <w:p w:rsidR="007037D0" w:rsidRDefault="007037D0" w:rsidP="004A4610">
      <w:pPr>
        <w:pStyle w:val="Textonotapi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AC" w:rsidRDefault="00C054A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2pt;height:11in;z-index:-251658752;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AC" w:rsidRPr="00187D16" w:rsidRDefault="008E69AC" w:rsidP="00187D16">
    <w:pPr>
      <w:pStyle w:val="Encabezado"/>
      <w:jc w:val="both"/>
      <w:rPr>
        <w:b/>
        <w:color w:val="0000FF"/>
      </w:rPr>
    </w:pPr>
    <w:r w:rsidRPr="00187D16">
      <w:rPr>
        <w:b/>
        <w:color w:val="0000FF"/>
      </w:rPr>
      <w:t xml:space="preserve">VERSIÓN PÚBLICA, de conformidad con </w:t>
    </w:r>
    <w:r>
      <w:rPr>
        <w:b/>
        <w:color w:val="0000FF"/>
      </w:rPr>
      <w:t xml:space="preserve">el artículo </w:t>
    </w:r>
    <w:r w:rsidRPr="00187D16">
      <w:rPr>
        <w:b/>
        <w:color w:val="0000FF"/>
      </w:rPr>
      <w:t>113, fracciones I</w:t>
    </w:r>
    <w:r>
      <w:rPr>
        <w:b/>
        <w:color w:val="0000FF"/>
      </w:rPr>
      <w:t>,</w:t>
    </w:r>
    <w:r w:rsidRPr="00187D16">
      <w:rPr>
        <w:b/>
        <w:color w:val="0000FF"/>
      </w:rPr>
      <w:t xml:space="preserve"> de la Ley Federal de Transparencia y </w:t>
    </w:r>
    <w:r>
      <w:rPr>
        <w:b/>
        <w:color w:val="0000FF"/>
      </w:rPr>
      <w:t xml:space="preserve">Acceso a la Información Pública, publicada el nueve de mayo de dos mil dieciséis y el artículo 47, primer párrafo, de la </w:t>
    </w:r>
    <w:r w:rsidRPr="00187D16">
      <w:rPr>
        <w:b/>
        <w:color w:val="0000FF"/>
      </w:rPr>
      <w:t>Ley Federal de Tel</w:t>
    </w:r>
    <w:r>
      <w:rPr>
        <w:b/>
        <w:color w:val="0000FF"/>
      </w:rPr>
      <w:t>ecomunicaciones y Radiodifusión, publicada el catorce de julio de dos mil catorce.</w:t>
    </w:r>
  </w:p>
  <w:p w:rsidR="008E69AC" w:rsidRDefault="008E69A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6" w:rsidRDefault="00C054A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62" type="#_x0000_t75" style="position:absolute;margin-left:0;margin-top:0;width:612pt;height:11in;z-index:-251657728;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6" w:rsidRPr="008E69AC" w:rsidRDefault="008E69AC" w:rsidP="008E69AC">
    <w:pPr>
      <w:pStyle w:val="Encabezado"/>
      <w:jc w:val="both"/>
      <w:rPr>
        <w:b/>
        <w:color w:val="0000FF"/>
      </w:rPr>
    </w:pPr>
    <w:r w:rsidRPr="008E69AC">
      <w:rPr>
        <w:b/>
        <w:color w:val="0000FF"/>
      </w:rPr>
      <w:t>Versión pública, de conformidad con el artículo 113, fracción I, de la Ley Federal de Transparencia y Acceso a la Información Pública, publicada el nueve de mayo de dos mil dieciséis y el artículo 47, primer párrafo, de la Ley Federal de Telecomunicaciones y Radiodifusión, publicada el catorce de julio de dos mil catorce.</w:t>
    </w:r>
  </w:p>
  <w:p w:rsidR="00AA0BF6" w:rsidRDefault="00AA0BF6">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6" w:rsidRDefault="00C054A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61" type="#_x0000_t75" style="position:absolute;margin-left:0;margin-top:0;width:612pt;height:11in;z-index:-251659776;mso-position-horizontal:center;mso-position-horizontal-relative:margin;mso-position-vertical:center;mso-position-vertical-relative:margin" o:allowincell="f">
          <v:imagedata r:id="rId1" o:title="hoja membretada-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AC" w:rsidRPr="008E69AC" w:rsidRDefault="008E69AC" w:rsidP="008E69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4FD17B4"/>
    <w:multiLevelType w:val="hybridMultilevel"/>
    <w:tmpl w:val="1C1CC15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47802"/>
    <w:multiLevelType w:val="hybridMultilevel"/>
    <w:tmpl w:val="80A0F9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54337"/>
    <w:multiLevelType w:val="hybridMultilevel"/>
    <w:tmpl w:val="7AA22566"/>
    <w:lvl w:ilvl="0" w:tplc="2A5A4E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066BD"/>
    <w:multiLevelType w:val="hybridMultilevel"/>
    <w:tmpl w:val="936ACA88"/>
    <w:lvl w:ilvl="0" w:tplc="8A9A98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B47BE"/>
    <w:multiLevelType w:val="hybridMultilevel"/>
    <w:tmpl w:val="F4DEA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07D646C"/>
    <w:multiLevelType w:val="hybridMultilevel"/>
    <w:tmpl w:val="5D0E6DC0"/>
    <w:lvl w:ilvl="0" w:tplc="2344695C">
      <w:start w:val="1"/>
      <w:numFmt w:val="upperRoman"/>
      <w:lvlText w:val="%1."/>
      <w:lvlJc w:val="left"/>
      <w:pPr>
        <w:ind w:left="1080" w:hanging="72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543D37"/>
    <w:multiLevelType w:val="hybridMultilevel"/>
    <w:tmpl w:val="38D4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C03E3E"/>
    <w:multiLevelType w:val="hybridMultilevel"/>
    <w:tmpl w:val="6448A18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3221A3"/>
    <w:multiLevelType w:val="hybridMultilevel"/>
    <w:tmpl w:val="3A48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7656E4"/>
    <w:multiLevelType w:val="hybridMultilevel"/>
    <w:tmpl w:val="570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A3BF2"/>
    <w:multiLevelType w:val="hybridMultilevel"/>
    <w:tmpl w:val="55749D10"/>
    <w:lvl w:ilvl="0" w:tplc="4D6457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3B0292"/>
    <w:multiLevelType w:val="hybridMultilevel"/>
    <w:tmpl w:val="78468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542899"/>
    <w:multiLevelType w:val="hybridMultilevel"/>
    <w:tmpl w:val="A8E04B8E"/>
    <w:lvl w:ilvl="0" w:tplc="CBF4C810">
      <w:start w:val="1"/>
      <w:numFmt w:val="upperRoman"/>
      <w:lvlText w:val="%1."/>
      <w:lvlJc w:val="righ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C196C71"/>
    <w:multiLevelType w:val="hybridMultilevel"/>
    <w:tmpl w:val="2F8EC5D8"/>
    <w:lvl w:ilvl="0" w:tplc="8F60F082">
      <w:start w:val="1"/>
      <w:numFmt w:val="lowerRoman"/>
      <w:lvlText w:val="%1)"/>
      <w:lvlJc w:val="left"/>
      <w:pPr>
        <w:ind w:left="1400" w:hanging="720"/>
      </w:pPr>
      <w:rPr>
        <w:rFonts w:hint="default"/>
        <w:b/>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21" w15:restartNumberingAfterBreak="0">
    <w:nsid w:val="5E67687E"/>
    <w:multiLevelType w:val="hybridMultilevel"/>
    <w:tmpl w:val="14E61164"/>
    <w:lvl w:ilvl="0" w:tplc="1E842664">
      <w:start w:val="1"/>
      <w:numFmt w:val="lowerLetter"/>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A35757"/>
    <w:multiLevelType w:val="hybridMultilevel"/>
    <w:tmpl w:val="DBDE8B64"/>
    <w:lvl w:ilvl="0" w:tplc="080A0011">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23" w15:restartNumberingAfterBreak="0">
    <w:nsid w:val="627E4C0D"/>
    <w:multiLevelType w:val="hybridMultilevel"/>
    <w:tmpl w:val="C8F4E5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62A814F3"/>
    <w:multiLevelType w:val="hybridMultilevel"/>
    <w:tmpl w:val="0FCAF83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E6C6A25"/>
    <w:multiLevelType w:val="hybridMultilevel"/>
    <w:tmpl w:val="BFAA4DB8"/>
    <w:lvl w:ilvl="0" w:tplc="B81C8684">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DD6645"/>
    <w:multiLevelType w:val="hybridMultilevel"/>
    <w:tmpl w:val="1D489F4E"/>
    <w:lvl w:ilvl="0" w:tplc="0176824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2CC4EC2"/>
    <w:multiLevelType w:val="hybridMultilevel"/>
    <w:tmpl w:val="51B4CB5E"/>
    <w:lvl w:ilvl="0" w:tplc="21D8CA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F56F70"/>
    <w:multiLevelType w:val="hybridMultilevel"/>
    <w:tmpl w:val="FEA25626"/>
    <w:lvl w:ilvl="0" w:tplc="917483A0">
      <w:start w:val="1"/>
      <w:numFmt w:val="lowerLetter"/>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F74A8F"/>
    <w:multiLevelType w:val="hybridMultilevel"/>
    <w:tmpl w:val="950C7318"/>
    <w:lvl w:ilvl="0" w:tplc="CC64968A">
      <w:start w:val="1"/>
      <w:numFmt w:val="lowerRoman"/>
      <w:lvlText w:val="%1)"/>
      <w:lvlJc w:val="left"/>
      <w:pPr>
        <w:ind w:left="1571" w:hanging="360"/>
      </w:pPr>
      <w:rPr>
        <w:b/>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30" w15:restartNumberingAfterBreak="0">
    <w:nsid w:val="76A61FE2"/>
    <w:multiLevelType w:val="hybridMultilevel"/>
    <w:tmpl w:val="292E4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216AB9"/>
    <w:multiLevelType w:val="hybridMultilevel"/>
    <w:tmpl w:val="0FCAF83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7"/>
  </w:num>
  <w:num w:numId="2">
    <w:abstractNumId w:val="12"/>
  </w:num>
  <w:num w:numId="3">
    <w:abstractNumId w:val="23"/>
  </w:num>
  <w:num w:numId="4">
    <w:abstractNumId w:val="0"/>
  </w:num>
  <w:num w:numId="5">
    <w:abstractNumId w:val="25"/>
  </w:num>
  <w:num w:numId="6">
    <w:abstractNumId w:val="15"/>
  </w:num>
  <w:num w:numId="7">
    <w:abstractNumId w:val="18"/>
  </w:num>
  <w:num w:numId="8">
    <w:abstractNumId w:val="26"/>
  </w:num>
  <w:num w:numId="9">
    <w:abstractNumId w:val="28"/>
  </w:num>
  <w:num w:numId="10">
    <w:abstractNumId w:val="6"/>
  </w:num>
  <w:num w:numId="11">
    <w:abstractNumId w:val="13"/>
  </w:num>
  <w:num w:numId="12">
    <w:abstractNumId w:val="14"/>
  </w:num>
  <w:num w:numId="13">
    <w:abstractNumId w:val="10"/>
  </w:num>
  <w:num w:numId="14">
    <w:abstractNumId w:val="16"/>
  </w:num>
  <w:num w:numId="15">
    <w:abstractNumId w:val="21"/>
  </w:num>
  <w:num w:numId="16">
    <w:abstractNumId w:val="30"/>
  </w:num>
  <w:num w:numId="17">
    <w:abstractNumId w:val="4"/>
  </w:num>
  <w:num w:numId="18">
    <w:abstractNumId w:val="20"/>
  </w:num>
  <w:num w:numId="19">
    <w:abstractNumId w:val="3"/>
  </w:num>
  <w:num w:numId="20">
    <w:abstractNumId w:val="9"/>
  </w:num>
  <w:num w:numId="21">
    <w:abstractNumId w:val="22"/>
  </w:num>
  <w:num w:numId="22">
    <w:abstractNumId w:val="7"/>
  </w:num>
  <w:num w:numId="23">
    <w:abstractNumId w:val="2"/>
  </w:num>
  <w:num w:numId="24">
    <w:abstractNumId w:val="5"/>
  </w:num>
  <w:num w:numId="25">
    <w:abstractNumId w:val="1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1"/>
  </w:num>
  <w:num w:numId="33">
    <w:abstractNumId w:val="24"/>
  </w:num>
  <w:num w:numId="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680"/>
  <w:hyphenationZone w:val="425"/>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2CD"/>
    <w:rsid w:val="00001E4C"/>
    <w:rsid w:val="0000324A"/>
    <w:rsid w:val="00003478"/>
    <w:rsid w:val="000037DA"/>
    <w:rsid w:val="000047CA"/>
    <w:rsid w:val="00004E90"/>
    <w:rsid w:val="000154B0"/>
    <w:rsid w:val="000155D4"/>
    <w:rsid w:val="00016D65"/>
    <w:rsid w:val="00017349"/>
    <w:rsid w:val="00017CBF"/>
    <w:rsid w:val="00017CD6"/>
    <w:rsid w:val="000202A1"/>
    <w:rsid w:val="000207BF"/>
    <w:rsid w:val="00022021"/>
    <w:rsid w:val="0002295A"/>
    <w:rsid w:val="00023687"/>
    <w:rsid w:val="000250C6"/>
    <w:rsid w:val="00026D1B"/>
    <w:rsid w:val="00030560"/>
    <w:rsid w:val="000305F0"/>
    <w:rsid w:val="00030EFB"/>
    <w:rsid w:val="0003129C"/>
    <w:rsid w:val="000343C1"/>
    <w:rsid w:val="0003471A"/>
    <w:rsid w:val="00034827"/>
    <w:rsid w:val="00034FAE"/>
    <w:rsid w:val="0003603E"/>
    <w:rsid w:val="00040406"/>
    <w:rsid w:val="000408DF"/>
    <w:rsid w:val="00047904"/>
    <w:rsid w:val="000502F6"/>
    <w:rsid w:val="0005183B"/>
    <w:rsid w:val="000549FC"/>
    <w:rsid w:val="00055C04"/>
    <w:rsid w:val="000572E6"/>
    <w:rsid w:val="000600DC"/>
    <w:rsid w:val="00061A53"/>
    <w:rsid w:val="00061C14"/>
    <w:rsid w:val="00061E3A"/>
    <w:rsid w:val="00062389"/>
    <w:rsid w:val="00063D94"/>
    <w:rsid w:val="00072BC8"/>
    <w:rsid w:val="00073C3C"/>
    <w:rsid w:val="00074272"/>
    <w:rsid w:val="00076929"/>
    <w:rsid w:val="00077E27"/>
    <w:rsid w:val="00077FD7"/>
    <w:rsid w:val="00081EC6"/>
    <w:rsid w:val="00081F0F"/>
    <w:rsid w:val="000823DF"/>
    <w:rsid w:val="00082912"/>
    <w:rsid w:val="00085C01"/>
    <w:rsid w:val="00086531"/>
    <w:rsid w:val="00091FA7"/>
    <w:rsid w:val="00094790"/>
    <w:rsid w:val="00096B36"/>
    <w:rsid w:val="00096FFC"/>
    <w:rsid w:val="000972B4"/>
    <w:rsid w:val="000A16AA"/>
    <w:rsid w:val="000A2745"/>
    <w:rsid w:val="000A445B"/>
    <w:rsid w:val="000A6CFE"/>
    <w:rsid w:val="000B07CD"/>
    <w:rsid w:val="000B0CB1"/>
    <w:rsid w:val="000B11A5"/>
    <w:rsid w:val="000B2EEA"/>
    <w:rsid w:val="000B43C1"/>
    <w:rsid w:val="000B59FF"/>
    <w:rsid w:val="000B78A6"/>
    <w:rsid w:val="000C078B"/>
    <w:rsid w:val="000C11CE"/>
    <w:rsid w:val="000C2D3B"/>
    <w:rsid w:val="000C6DB9"/>
    <w:rsid w:val="000D12A2"/>
    <w:rsid w:val="000D1502"/>
    <w:rsid w:val="000D4A2D"/>
    <w:rsid w:val="000D6F34"/>
    <w:rsid w:val="000D71FE"/>
    <w:rsid w:val="000E1409"/>
    <w:rsid w:val="000E18C0"/>
    <w:rsid w:val="000E717C"/>
    <w:rsid w:val="000E7289"/>
    <w:rsid w:val="000F262C"/>
    <w:rsid w:val="000F2C81"/>
    <w:rsid w:val="000F3EC8"/>
    <w:rsid w:val="000F402E"/>
    <w:rsid w:val="000F48CD"/>
    <w:rsid w:val="000F5DD7"/>
    <w:rsid w:val="000F5E24"/>
    <w:rsid w:val="000F60D3"/>
    <w:rsid w:val="00101AD1"/>
    <w:rsid w:val="00101E34"/>
    <w:rsid w:val="001027D0"/>
    <w:rsid w:val="00103AD4"/>
    <w:rsid w:val="00104865"/>
    <w:rsid w:val="00106523"/>
    <w:rsid w:val="0010792B"/>
    <w:rsid w:val="00107B18"/>
    <w:rsid w:val="00113AE3"/>
    <w:rsid w:val="00114112"/>
    <w:rsid w:val="00114B1F"/>
    <w:rsid w:val="0011578D"/>
    <w:rsid w:val="00115AA1"/>
    <w:rsid w:val="00117B44"/>
    <w:rsid w:val="00120109"/>
    <w:rsid w:val="00121CD7"/>
    <w:rsid w:val="00124A02"/>
    <w:rsid w:val="00127F89"/>
    <w:rsid w:val="001322A8"/>
    <w:rsid w:val="0013384B"/>
    <w:rsid w:val="001339DB"/>
    <w:rsid w:val="00133F6C"/>
    <w:rsid w:val="00134D85"/>
    <w:rsid w:val="001373A0"/>
    <w:rsid w:val="00137EB3"/>
    <w:rsid w:val="001410CC"/>
    <w:rsid w:val="0014147A"/>
    <w:rsid w:val="00143628"/>
    <w:rsid w:val="00143C98"/>
    <w:rsid w:val="001442B5"/>
    <w:rsid w:val="00144BDC"/>
    <w:rsid w:val="00144C8E"/>
    <w:rsid w:val="00144D99"/>
    <w:rsid w:val="00146055"/>
    <w:rsid w:val="00146CD2"/>
    <w:rsid w:val="00146E91"/>
    <w:rsid w:val="00151DAE"/>
    <w:rsid w:val="001522EF"/>
    <w:rsid w:val="00157190"/>
    <w:rsid w:val="00160A29"/>
    <w:rsid w:val="00163B68"/>
    <w:rsid w:val="001652B1"/>
    <w:rsid w:val="001665F4"/>
    <w:rsid w:val="00166B82"/>
    <w:rsid w:val="00167B6F"/>
    <w:rsid w:val="00167F63"/>
    <w:rsid w:val="001728F2"/>
    <w:rsid w:val="00172E75"/>
    <w:rsid w:val="00173B56"/>
    <w:rsid w:val="00174A3B"/>
    <w:rsid w:val="0017629C"/>
    <w:rsid w:val="0018173E"/>
    <w:rsid w:val="00181E4B"/>
    <w:rsid w:val="00181ECC"/>
    <w:rsid w:val="001824C0"/>
    <w:rsid w:val="00185239"/>
    <w:rsid w:val="001852DC"/>
    <w:rsid w:val="0018775A"/>
    <w:rsid w:val="00190F2B"/>
    <w:rsid w:val="00192DE5"/>
    <w:rsid w:val="00194E06"/>
    <w:rsid w:val="0019551F"/>
    <w:rsid w:val="001A18E4"/>
    <w:rsid w:val="001A1939"/>
    <w:rsid w:val="001A1C22"/>
    <w:rsid w:val="001A2D71"/>
    <w:rsid w:val="001A4439"/>
    <w:rsid w:val="001A4B30"/>
    <w:rsid w:val="001B1675"/>
    <w:rsid w:val="001B27D5"/>
    <w:rsid w:val="001B58A1"/>
    <w:rsid w:val="001B5C9F"/>
    <w:rsid w:val="001C1276"/>
    <w:rsid w:val="001C5737"/>
    <w:rsid w:val="001C6143"/>
    <w:rsid w:val="001D0DA8"/>
    <w:rsid w:val="001D125A"/>
    <w:rsid w:val="001D174A"/>
    <w:rsid w:val="001D3021"/>
    <w:rsid w:val="001D5A1B"/>
    <w:rsid w:val="001D7DC8"/>
    <w:rsid w:val="001E21E8"/>
    <w:rsid w:val="001E26D5"/>
    <w:rsid w:val="001E4186"/>
    <w:rsid w:val="001F0D1F"/>
    <w:rsid w:val="001F3D58"/>
    <w:rsid w:val="001F488A"/>
    <w:rsid w:val="001F4F96"/>
    <w:rsid w:val="001F5CC5"/>
    <w:rsid w:val="001F7A02"/>
    <w:rsid w:val="002022E0"/>
    <w:rsid w:val="002024F5"/>
    <w:rsid w:val="00202E2B"/>
    <w:rsid w:val="002047A2"/>
    <w:rsid w:val="002057A7"/>
    <w:rsid w:val="0020701C"/>
    <w:rsid w:val="00210842"/>
    <w:rsid w:val="00212306"/>
    <w:rsid w:val="002173AE"/>
    <w:rsid w:val="00220D77"/>
    <w:rsid w:val="002212F7"/>
    <w:rsid w:val="0022339D"/>
    <w:rsid w:val="002233C4"/>
    <w:rsid w:val="00223E28"/>
    <w:rsid w:val="0022419D"/>
    <w:rsid w:val="002257A0"/>
    <w:rsid w:val="00233A4D"/>
    <w:rsid w:val="002343A2"/>
    <w:rsid w:val="002346DB"/>
    <w:rsid w:val="002360E7"/>
    <w:rsid w:val="0023752B"/>
    <w:rsid w:val="00237CD2"/>
    <w:rsid w:val="002407EC"/>
    <w:rsid w:val="00240989"/>
    <w:rsid w:val="00240CB9"/>
    <w:rsid w:val="00240EEF"/>
    <w:rsid w:val="00241314"/>
    <w:rsid w:val="0024196B"/>
    <w:rsid w:val="002443D9"/>
    <w:rsid w:val="00245D8B"/>
    <w:rsid w:val="002461CC"/>
    <w:rsid w:val="00246F0B"/>
    <w:rsid w:val="00247513"/>
    <w:rsid w:val="00250EF5"/>
    <w:rsid w:val="00251399"/>
    <w:rsid w:val="002513FB"/>
    <w:rsid w:val="00251899"/>
    <w:rsid w:val="0025196D"/>
    <w:rsid w:val="002528C0"/>
    <w:rsid w:val="0025557E"/>
    <w:rsid w:val="00263337"/>
    <w:rsid w:val="00264A54"/>
    <w:rsid w:val="0026774F"/>
    <w:rsid w:val="00272062"/>
    <w:rsid w:val="00273C4B"/>
    <w:rsid w:val="00274298"/>
    <w:rsid w:val="00276BC3"/>
    <w:rsid w:val="00277C16"/>
    <w:rsid w:val="00280023"/>
    <w:rsid w:val="00281579"/>
    <w:rsid w:val="0028771A"/>
    <w:rsid w:val="0029240A"/>
    <w:rsid w:val="00292EAF"/>
    <w:rsid w:val="0029316B"/>
    <w:rsid w:val="002933F5"/>
    <w:rsid w:val="0029414F"/>
    <w:rsid w:val="002946E7"/>
    <w:rsid w:val="00294F68"/>
    <w:rsid w:val="002A09A2"/>
    <w:rsid w:val="002A141B"/>
    <w:rsid w:val="002A3ECD"/>
    <w:rsid w:val="002A489F"/>
    <w:rsid w:val="002A4DFF"/>
    <w:rsid w:val="002A5A85"/>
    <w:rsid w:val="002A5FA5"/>
    <w:rsid w:val="002A65E0"/>
    <w:rsid w:val="002B12D2"/>
    <w:rsid w:val="002B1D5A"/>
    <w:rsid w:val="002B234C"/>
    <w:rsid w:val="002B6B51"/>
    <w:rsid w:val="002B779C"/>
    <w:rsid w:val="002C2FA9"/>
    <w:rsid w:val="002C6EA7"/>
    <w:rsid w:val="002D0BC1"/>
    <w:rsid w:val="002E124B"/>
    <w:rsid w:val="002E1C51"/>
    <w:rsid w:val="002E1D94"/>
    <w:rsid w:val="002E2C8B"/>
    <w:rsid w:val="002E2E60"/>
    <w:rsid w:val="002E681E"/>
    <w:rsid w:val="002E6D6C"/>
    <w:rsid w:val="002E743D"/>
    <w:rsid w:val="002E7A3B"/>
    <w:rsid w:val="002E7D4B"/>
    <w:rsid w:val="002F0E12"/>
    <w:rsid w:val="002F1E8E"/>
    <w:rsid w:val="002F2901"/>
    <w:rsid w:val="002F2E1D"/>
    <w:rsid w:val="002F7C45"/>
    <w:rsid w:val="002F7E74"/>
    <w:rsid w:val="003026CB"/>
    <w:rsid w:val="00304429"/>
    <w:rsid w:val="00304F63"/>
    <w:rsid w:val="00305EE3"/>
    <w:rsid w:val="00306489"/>
    <w:rsid w:val="00306DEB"/>
    <w:rsid w:val="00307BDE"/>
    <w:rsid w:val="00307E7D"/>
    <w:rsid w:val="00312CA0"/>
    <w:rsid w:val="00317A3A"/>
    <w:rsid w:val="003217F5"/>
    <w:rsid w:val="00322616"/>
    <w:rsid w:val="00322A8B"/>
    <w:rsid w:val="0032630E"/>
    <w:rsid w:val="00327898"/>
    <w:rsid w:val="00331286"/>
    <w:rsid w:val="00331C55"/>
    <w:rsid w:val="00331C5E"/>
    <w:rsid w:val="0033362A"/>
    <w:rsid w:val="003342CB"/>
    <w:rsid w:val="00334A8C"/>
    <w:rsid w:val="00341B6C"/>
    <w:rsid w:val="00347094"/>
    <w:rsid w:val="00352879"/>
    <w:rsid w:val="00353357"/>
    <w:rsid w:val="00355E94"/>
    <w:rsid w:val="00357FA5"/>
    <w:rsid w:val="0036026E"/>
    <w:rsid w:val="00360A26"/>
    <w:rsid w:val="003649BD"/>
    <w:rsid w:val="00364A96"/>
    <w:rsid w:val="00366819"/>
    <w:rsid w:val="00370DB4"/>
    <w:rsid w:val="00371596"/>
    <w:rsid w:val="00373F0A"/>
    <w:rsid w:val="00374940"/>
    <w:rsid w:val="00375899"/>
    <w:rsid w:val="00376337"/>
    <w:rsid w:val="00376B18"/>
    <w:rsid w:val="00376C32"/>
    <w:rsid w:val="0037701E"/>
    <w:rsid w:val="0038042D"/>
    <w:rsid w:val="003814D4"/>
    <w:rsid w:val="003818A1"/>
    <w:rsid w:val="0038244E"/>
    <w:rsid w:val="003832DF"/>
    <w:rsid w:val="00383D11"/>
    <w:rsid w:val="00385D0B"/>
    <w:rsid w:val="00385DAF"/>
    <w:rsid w:val="00386D9F"/>
    <w:rsid w:val="003876EA"/>
    <w:rsid w:val="00387C30"/>
    <w:rsid w:val="00390F0D"/>
    <w:rsid w:val="00392E31"/>
    <w:rsid w:val="00394E1F"/>
    <w:rsid w:val="0039507D"/>
    <w:rsid w:val="00395B93"/>
    <w:rsid w:val="00396964"/>
    <w:rsid w:val="00396EF7"/>
    <w:rsid w:val="003970AD"/>
    <w:rsid w:val="003A02BD"/>
    <w:rsid w:val="003A2F4D"/>
    <w:rsid w:val="003A3FF7"/>
    <w:rsid w:val="003A5F6F"/>
    <w:rsid w:val="003A5FB0"/>
    <w:rsid w:val="003A6CDF"/>
    <w:rsid w:val="003B0DCA"/>
    <w:rsid w:val="003B2C88"/>
    <w:rsid w:val="003B3C84"/>
    <w:rsid w:val="003B705E"/>
    <w:rsid w:val="003C0935"/>
    <w:rsid w:val="003C1516"/>
    <w:rsid w:val="003C1935"/>
    <w:rsid w:val="003C2313"/>
    <w:rsid w:val="003C2928"/>
    <w:rsid w:val="003C3DFD"/>
    <w:rsid w:val="003C47CB"/>
    <w:rsid w:val="003C56F9"/>
    <w:rsid w:val="003C5DFF"/>
    <w:rsid w:val="003D0072"/>
    <w:rsid w:val="003D0B5C"/>
    <w:rsid w:val="003D0B7E"/>
    <w:rsid w:val="003D18F4"/>
    <w:rsid w:val="003D1BA6"/>
    <w:rsid w:val="003D2246"/>
    <w:rsid w:val="003D2B1D"/>
    <w:rsid w:val="003D2D82"/>
    <w:rsid w:val="003D2FDF"/>
    <w:rsid w:val="003D47ED"/>
    <w:rsid w:val="003D6365"/>
    <w:rsid w:val="003D64CA"/>
    <w:rsid w:val="003E1231"/>
    <w:rsid w:val="003E1D2A"/>
    <w:rsid w:val="003E3357"/>
    <w:rsid w:val="003E335E"/>
    <w:rsid w:val="003E397B"/>
    <w:rsid w:val="003E3C23"/>
    <w:rsid w:val="003E4A89"/>
    <w:rsid w:val="003E5F29"/>
    <w:rsid w:val="003E62A8"/>
    <w:rsid w:val="003E6AF9"/>
    <w:rsid w:val="003E737C"/>
    <w:rsid w:val="003F0436"/>
    <w:rsid w:val="003F1279"/>
    <w:rsid w:val="003F18BB"/>
    <w:rsid w:val="003F1D9D"/>
    <w:rsid w:val="003F3190"/>
    <w:rsid w:val="003F4A0E"/>
    <w:rsid w:val="003F763E"/>
    <w:rsid w:val="00400AFA"/>
    <w:rsid w:val="00401B1C"/>
    <w:rsid w:val="0040218B"/>
    <w:rsid w:val="00402419"/>
    <w:rsid w:val="004028CA"/>
    <w:rsid w:val="0040640B"/>
    <w:rsid w:val="00406D20"/>
    <w:rsid w:val="004114B0"/>
    <w:rsid w:val="00411BEC"/>
    <w:rsid w:val="00413AD4"/>
    <w:rsid w:val="00414655"/>
    <w:rsid w:val="00415C8E"/>
    <w:rsid w:val="004178CA"/>
    <w:rsid w:val="004178F5"/>
    <w:rsid w:val="00420953"/>
    <w:rsid w:val="00423FB7"/>
    <w:rsid w:val="00427A76"/>
    <w:rsid w:val="0043047E"/>
    <w:rsid w:val="00430E30"/>
    <w:rsid w:val="004325C3"/>
    <w:rsid w:val="00435BA3"/>
    <w:rsid w:val="00437B76"/>
    <w:rsid w:val="00442026"/>
    <w:rsid w:val="00442A39"/>
    <w:rsid w:val="00443E02"/>
    <w:rsid w:val="0045433E"/>
    <w:rsid w:val="004545C2"/>
    <w:rsid w:val="00455BB6"/>
    <w:rsid w:val="004600B3"/>
    <w:rsid w:val="004619DF"/>
    <w:rsid w:val="004621CA"/>
    <w:rsid w:val="00462752"/>
    <w:rsid w:val="004636A7"/>
    <w:rsid w:val="00465A24"/>
    <w:rsid w:val="00465D7F"/>
    <w:rsid w:val="0046798E"/>
    <w:rsid w:val="00470BB4"/>
    <w:rsid w:val="00471A58"/>
    <w:rsid w:val="00473079"/>
    <w:rsid w:val="00476254"/>
    <w:rsid w:val="00476A0A"/>
    <w:rsid w:val="004773D6"/>
    <w:rsid w:val="00477B1F"/>
    <w:rsid w:val="00477B68"/>
    <w:rsid w:val="00477C0E"/>
    <w:rsid w:val="0048059E"/>
    <w:rsid w:val="00480F2E"/>
    <w:rsid w:val="0048139B"/>
    <w:rsid w:val="00481CD0"/>
    <w:rsid w:val="00482FEE"/>
    <w:rsid w:val="00483958"/>
    <w:rsid w:val="00484062"/>
    <w:rsid w:val="00485146"/>
    <w:rsid w:val="004921D3"/>
    <w:rsid w:val="00493A49"/>
    <w:rsid w:val="00494328"/>
    <w:rsid w:val="00496BEC"/>
    <w:rsid w:val="00496C94"/>
    <w:rsid w:val="00496CDA"/>
    <w:rsid w:val="00497034"/>
    <w:rsid w:val="0049761E"/>
    <w:rsid w:val="00497B75"/>
    <w:rsid w:val="00497C1D"/>
    <w:rsid w:val="004A04D1"/>
    <w:rsid w:val="004A0ABC"/>
    <w:rsid w:val="004A31D5"/>
    <w:rsid w:val="004A31D9"/>
    <w:rsid w:val="004A39AE"/>
    <w:rsid w:val="004A4610"/>
    <w:rsid w:val="004A4D30"/>
    <w:rsid w:val="004A5114"/>
    <w:rsid w:val="004A6979"/>
    <w:rsid w:val="004B029C"/>
    <w:rsid w:val="004B2F5B"/>
    <w:rsid w:val="004B70A4"/>
    <w:rsid w:val="004B7CA9"/>
    <w:rsid w:val="004C03E0"/>
    <w:rsid w:val="004C0614"/>
    <w:rsid w:val="004C0D5C"/>
    <w:rsid w:val="004C1FB5"/>
    <w:rsid w:val="004C2FDF"/>
    <w:rsid w:val="004C3B03"/>
    <w:rsid w:val="004C405B"/>
    <w:rsid w:val="004C4229"/>
    <w:rsid w:val="004C5B86"/>
    <w:rsid w:val="004C7BC1"/>
    <w:rsid w:val="004D0379"/>
    <w:rsid w:val="004D1C9D"/>
    <w:rsid w:val="004D2775"/>
    <w:rsid w:val="004D40F4"/>
    <w:rsid w:val="004D4822"/>
    <w:rsid w:val="004D4CD3"/>
    <w:rsid w:val="004D6D25"/>
    <w:rsid w:val="004D6D5C"/>
    <w:rsid w:val="004D70E5"/>
    <w:rsid w:val="004D7C0F"/>
    <w:rsid w:val="004E0284"/>
    <w:rsid w:val="004E0645"/>
    <w:rsid w:val="004E0F88"/>
    <w:rsid w:val="004E2AE5"/>
    <w:rsid w:val="004E2C53"/>
    <w:rsid w:val="004E30A4"/>
    <w:rsid w:val="004F071A"/>
    <w:rsid w:val="004F2B35"/>
    <w:rsid w:val="005024EC"/>
    <w:rsid w:val="005036FD"/>
    <w:rsid w:val="00504390"/>
    <w:rsid w:val="0050481C"/>
    <w:rsid w:val="0050489E"/>
    <w:rsid w:val="00504FF0"/>
    <w:rsid w:val="00505CAF"/>
    <w:rsid w:val="00507E09"/>
    <w:rsid w:val="00510394"/>
    <w:rsid w:val="00510731"/>
    <w:rsid w:val="0051150C"/>
    <w:rsid w:val="0051184E"/>
    <w:rsid w:val="00513419"/>
    <w:rsid w:val="005135DB"/>
    <w:rsid w:val="0051488F"/>
    <w:rsid w:val="00515B19"/>
    <w:rsid w:val="00516483"/>
    <w:rsid w:val="0051741F"/>
    <w:rsid w:val="00517561"/>
    <w:rsid w:val="00520FC0"/>
    <w:rsid w:val="00521F98"/>
    <w:rsid w:val="005229CF"/>
    <w:rsid w:val="0052730A"/>
    <w:rsid w:val="00533903"/>
    <w:rsid w:val="00534F80"/>
    <w:rsid w:val="00535243"/>
    <w:rsid w:val="00535AE8"/>
    <w:rsid w:val="005431DA"/>
    <w:rsid w:val="005438C3"/>
    <w:rsid w:val="00546A80"/>
    <w:rsid w:val="00547210"/>
    <w:rsid w:val="005477C6"/>
    <w:rsid w:val="00550C88"/>
    <w:rsid w:val="00551FED"/>
    <w:rsid w:val="00554561"/>
    <w:rsid w:val="005549FA"/>
    <w:rsid w:val="005600BF"/>
    <w:rsid w:val="00560797"/>
    <w:rsid w:val="00562BA5"/>
    <w:rsid w:val="00563700"/>
    <w:rsid w:val="005654CA"/>
    <w:rsid w:val="00565A94"/>
    <w:rsid w:val="0056751D"/>
    <w:rsid w:val="005705DA"/>
    <w:rsid w:val="00570687"/>
    <w:rsid w:val="00570E27"/>
    <w:rsid w:val="005721E4"/>
    <w:rsid w:val="00572B51"/>
    <w:rsid w:val="00576356"/>
    <w:rsid w:val="00576A8A"/>
    <w:rsid w:val="00576C5A"/>
    <w:rsid w:val="0057740A"/>
    <w:rsid w:val="00577597"/>
    <w:rsid w:val="005805F4"/>
    <w:rsid w:val="005808DC"/>
    <w:rsid w:val="00580A04"/>
    <w:rsid w:val="00580F65"/>
    <w:rsid w:val="0058205C"/>
    <w:rsid w:val="00582C0B"/>
    <w:rsid w:val="00582E1B"/>
    <w:rsid w:val="00585361"/>
    <w:rsid w:val="00585E22"/>
    <w:rsid w:val="00587A01"/>
    <w:rsid w:val="005902F1"/>
    <w:rsid w:val="0059069C"/>
    <w:rsid w:val="00590827"/>
    <w:rsid w:val="00592F2F"/>
    <w:rsid w:val="00593D41"/>
    <w:rsid w:val="00594056"/>
    <w:rsid w:val="00597CC2"/>
    <w:rsid w:val="005A31B6"/>
    <w:rsid w:val="005A4244"/>
    <w:rsid w:val="005A60C1"/>
    <w:rsid w:val="005A651A"/>
    <w:rsid w:val="005B530C"/>
    <w:rsid w:val="005B6468"/>
    <w:rsid w:val="005B6827"/>
    <w:rsid w:val="005C3A67"/>
    <w:rsid w:val="005C4310"/>
    <w:rsid w:val="005C5664"/>
    <w:rsid w:val="005C6709"/>
    <w:rsid w:val="005C6853"/>
    <w:rsid w:val="005D1C9C"/>
    <w:rsid w:val="005D2906"/>
    <w:rsid w:val="005D55B0"/>
    <w:rsid w:val="005D7DCD"/>
    <w:rsid w:val="005E2BCD"/>
    <w:rsid w:val="005E4217"/>
    <w:rsid w:val="005E4795"/>
    <w:rsid w:val="005E6D71"/>
    <w:rsid w:val="005E7AE0"/>
    <w:rsid w:val="005F249B"/>
    <w:rsid w:val="005F3BF7"/>
    <w:rsid w:val="005F5C85"/>
    <w:rsid w:val="00602793"/>
    <w:rsid w:val="00605A03"/>
    <w:rsid w:val="00606B16"/>
    <w:rsid w:val="00611558"/>
    <w:rsid w:val="00611CA7"/>
    <w:rsid w:val="006159F5"/>
    <w:rsid w:val="00616028"/>
    <w:rsid w:val="00616338"/>
    <w:rsid w:val="00616566"/>
    <w:rsid w:val="00616A07"/>
    <w:rsid w:val="00620CFA"/>
    <w:rsid w:val="006212DD"/>
    <w:rsid w:val="00622BDA"/>
    <w:rsid w:val="0062372E"/>
    <w:rsid w:val="00630705"/>
    <w:rsid w:val="0063093E"/>
    <w:rsid w:val="00630E12"/>
    <w:rsid w:val="00631303"/>
    <w:rsid w:val="00632C82"/>
    <w:rsid w:val="006332F4"/>
    <w:rsid w:val="006333E5"/>
    <w:rsid w:val="0063513B"/>
    <w:rsid w:val="006352A6"/>
    <w:rsid w:val="00635CFC"/>
    <w:rsid w:val="00641A9A"/>
    <w:rsid w:val="00645B12"/>
    <w:rsid w:val="00647144"/>
    <w:rsid w:val="0065049E"/>
    <w:rsid w:val="0065256F"/>
    <w:rsid w:val="00652C2F"/>
    <w:rsid w:val="00654B1A"/>
    <w:rsid w:val="006551A6"/>
    <w:rsid w:val="006578F7"/>
    <w:rsid w:val="00660909"/>
    <w:rsid w:val="0066100F"/>
    <w:rsid w:val="0066167F"/>
    <w:rsid w:val="006620F5"/>
    <w:rsid w:val="0066221F"/>
    <w:rsid w:val="0066288F"/>
    <w:rsid w:val="006637BE"/>
    <w:rsid w:val="00664431"/>
    <w:rsid w:val="00664A18"/>
    <w:rsid w:val="00665E7D"/>
    <w:rsid w:val="0067034C"/>
    <w:rsid w:val="00671BF5"/>
    <w:rsid w:val="006721FB"/>
    <w:rsid w:val="006751C7"/>
    <w:rsid w:val="0067625B"/>
    <w:rsid w:val="00677F91"/>
    <w:rsid w:val="00680D84"/>
    <w:rsid w:val="00680F0B"/>
    <w:rsid w:val="00684AAF"/>
    <w:rsid w:val="00691DDB"/>
    <w:rsid w:val="0069218A"/>
    <w:rsid w:val="006941F6"/>
    <w:rsid w:val="00695C49"/>
    <w:rsid w:val="00695E7A"/>
    <w:rsid w:val="00696447"/>
    <w:rsid w:val="006A17E0"/>
    <w:rsid w:val="006A1D96"/>
    <w:rsid w:val="006A406D"/>
    <w:rsid w:val="006A62D7"/>
    <w:rsid w:val="006A6376"/>
    <w:rsid w:val="006A7096"/>
    <w:rsid w:val="006A714E"/>
    <w:rsid w:val="006A7A5D"/>
    <w:rsid w:val="006A7DAE"/>
    <w:rsid w:val="006B1257"/>
    <w:rsid w:val="006B4B46"/>
    <w:rsid w:val="006B57D9"/>
    <w:rsid w:val="006C0679"/>
    <w:rsid w:val="006C16D8"/>
    <w:rsid w:val="006C4FE1"/>
    <w:rsid w:val="006C51AF"/>
    <w:rsid w:val="006C6C44"/>
    <w:rsid w:val="006C6FD0"/>
    <w:rsid w:val="006C7622"/>
    <w:rsid w:val="006D0494"/>
    <w:rsid w:val="006D3E66"/>
    <w:rsid w:val="006D40B1"/>
    <w:rsid w:val="006D420E"/>
    <w:rsid w:val="006D605E"/>
    <w:rsid w:val="006E1970"/>
    <w:rsid w:val="006E2792"/>
    <w:rsid w:val="006E3198"/>
    <w:rsid w:val="006E3410"/>
    <w:rsid w:val="006E437A"/>
    <w:rsid w:val="006E44C7"/>
    <w:rsid w:val="006E45EE"/>
    <w:rsid w:val="006E55C9"/>
    <w:rsid w:val="006E6F0F"/>
    <w:rsid w:val="006E7372"/>
    <w:rsid w:val="006E774F"/>
    <w:rsid w:val="006E7DCF"/>
    <w:rsid w:val="006F3B45"/>
    <w:rsid w:val="006F3F96"/>
    <w:rsid w:val="00700BFB"/>
    <w:rsid w:val="00702486"/>
    <w:rsid w:val="007032F5"/>
    <w:rsid w:val="007037D0"/>
    <w:rsid w:val="00706286"/>
    <w:rsid w:val="00706AD7"/>
    <w:rsid w:val="00706CF5"/>
    <w:rsid w:val="007074F9"/>
    <w:rsid w:val="0071249B"/>
    <w:rsid w:val="00712E6F"/>
    <w:rsid w:val="00715C9B"/>
    <w:rsid w:val="0071677A"/>
    <w:rsid w:val="007217A1"/>
    <w:rsid w:val="00721AFA"/>
    <w:rsid w:val="00724683"/>
    <w:rsid w:val="007251CA"/>
    <w:rsid w:val="007271B3"/>
    <w:rsid w:val="00732404"/>
    <w:rsid w:val="00732D97"/>
    <w:rsid w:val="00734DE4"/>
    <w:rsid w:val="00735844"/>
    <w:rsid w:val="0073648F"/>
    <w:rsid w:val="00737706"/>
    <w:rsid w:val="00737C2C"/>
    <w:rsid w:val="007408C0"/>
    <w:rsid w:val="00743BDF"/>
    <w:rsid w:val="00743DF7"/>
    <w:rsid w:val="00744683"/>
    <w:rsid w:val="00745C78"/>
    <w:rsid w:val="00746C3F"/>
    <w:rsid w:val="00747214"/>
    <w:rsid w:val="00750655"/>
    <w:rsid w:val="0075083B"/>
    <w:rsid w:val="007512E8"/>
    <w:rsid w:val="00751844"/>
    <w:rsid w:val="00751C81"/>
    <w:rsid w:val="00753069"/>
    <w:rsid w:val="007534C6"/>
    <w:rsid w:val="00753D7C"/>
    <w:rsid w:val="007549DD"/>
    <w:rsid w:val="00754AD8"/>
    <w:rsid w:val="007558A4"/>
    <w:rsid w:val="00757F57"/>
    <w:rsid w:val="007607D0"/>
    <w:rsid w:val="00761C83"/>
    <w:rsid w:val="007661ED"/>
    <w:rsid w:val="00767139"/>
    <w:rsid w:val="007710EB"/>
    <w:rsid w:val="007719BB"/>
    <w:rsid w:val="00772DDA"/>
    <w:rsid w:val="0077570B"/>
    <w:rsid w:val="0077581A"/>
    <w:rsid w:val="00775CAE"/>
    <w:rsid w:val="00775E4B"/>
    <w:rsid w:val="00780977"/>
    <w:rsid w:val="00780EB9"/>
    <w:rsid w:val="007828E7"/>
    <w:rsid w:val="00784ACA"/>
    <w:rsid w:val="007934C3"/>
    <w:rsid w:val="00794714"/>
    <w:rsid w:val="00795F5D"/>
    <w:rsid w:val="007A3050"/>
    <w:rsid w:val="007A3532"/>
    <w:rsid w:val="007A3B74"/>
    <w:rsid w:val="007A5604"/>
    <w:rsid w:val="007A6088"/>
    <w:rsid w:val="007A681C"/>
    <w:rsid w:val="007B0041"/>
    <w:rsid w:val="007B04C1"/>
    <w:rsid w:val="007B0E4D"/>
    <w:rsid w:val="007B249B"/>
    <w:rsid w:val="007B2D6E"/>
    <w:rsid w:val="007B30CA"/>
    <w:rsid w:val="007B3C16"/>
    <w:rsid w:val="007B4669"/>
    <w:rsid w:val="007B4701"/>
    <w:rsid w:val="007B66EF"/>
    <w:rsid w:val="007B684D"/>
    <w:rsid w:val="007B7266"/>
    <w:rsid w:val="007B7509"/>
    <w:rsid w:val="007C47AC"/>
    <w:rsid w:val="007C5112"/>
    <w:rsid w:val="007C5381"/>
    <w:rsid w:val="007C5908"/>
    <w:rsid w:val="007C6313"/>
    <w:rsid w:val="007C6E0B"/>
    <w:rsid w:val="007C7889"/>
    <w:rsid w:val="007D3BCC"/>
    <w:rsid w:val="007D4A62"/>
    <w:rsid w:val="007D7C68"/>
    <w:rsid w:val="007E1550"/>
    <w:rsid w:val="007E16C3"/>
    <w:rsid w:val="007E2A2E"/>
    <w:rsid w:val="007E5242"/>
    <w:rsid w:val="007E532B"/>
    <w:rsid w:val="007E58A2"/>
    <w:rsid w:val="007E5D2D"/>
    <w:rsid w:val="007F1FEB"/>
    <w:rsid w:val="007F2F0A"/>
    <w:rsid w:val="007F44B7"/>
    <w:rsid w:val="007F44F2"/>
    <w:rsid w:val="007F529A"/>
    <w:rsid w:val="007F53D3"/>
    <w:rsid w:val="007F5806"/>
    <w:rsid w:val="007F5D2A"/>
    <w:rsid w:val="007F64CC"/>
    <w:rsid w:val="007F6C78"/>
    <w:rsid w:val="007F7DF7"/>
    <w:rsid w:val="00801514"/>
    <w:rsid w:val="00802C4F"/>
    <w:rsid w:val="00804AFF"/>
    <w:rsid w:val="0080504D"/>
    <w:rsid w:val="00807C4B"/>
    <w:rsid w:val="00811A61"/>
    <w:rsid w:val="008147ED"/>
    <w:rsid w:val="00817C61"/>
    <w:rsid w:val="00820992"/>
    <w:rsid w:val="00820F5A"/>
    <w:rsid w:val="00821C58"/>
    <w:rsid w:val="0082236E"/>
    <w:rsid w:val="00823C42"/>
    <w:rsid w:val="00825311"/>
    <w:rsid w:val="00827D3A"/>
    <w:rsid w:val="00830273"/>
    <w:rsid w:val="00831A48"/>
    <w:rsid w:val="00833131"/>
    <w:rsid w:val="00836929"/>
    <w:rsid w:val="00837AC1"/>
    <w:rsid w:val="0084036D"/>
    <w:rsid w:val="008438BB"/>
    <w:rsid w:val="008441B4"/>
    <w:rsid w:val="008457BE"/>
    <w:rsid w:val="00845F16"/>
    <w:rsid w:val="00846629"/>
    <w:rsid w:val="00850151"/>
    <w:rsid w:val="00850FD1"/>
    <w:rsid w:val="00851352"/>
    <w:rsid w:val="0085174E"/>
    <w:rsid w:val="00851B33"/>
    <w:rsid w:val="00851C72"/>
    <w:rsid w:val="00851DCC"/>
    <w:rsid w:val="00852C0D"/>
    <w:rsid w:val="008562A7"/>
    <w:rsid w:val="0085756C"/>
    <w:rsid w:val="00857E0C"/>
    <w:rsid w:val="00860516"/>
    <w:rsid w:val="00860FA6"/>
    <w:rsid w:val="00861303"/>
    <w:rsid w:val="00861CD5"/>
    <w:rsid w:val="00863743"/>
    <w:rsid w:val="00863A0D"/>
    <w:rsid w:val="0086799B"/>
    <w:rsid w:val="00871599"/>
    <w:rsid w:val="00872074"/>
    <w:rsid w:val="00872D3E"/>
    <w:rsid w:val="008750C8"/>
    <w:rsid w:val="008762F3"/>
    <w:rsid w:val="00876F60"/>
    <w:rsid w:val="00877C26"/>
    <w:rsid w:val="00880BBD"/>
    <w:rsid w:val="00880FA2"/>
    <w:rsid w:val="00881344"/>
    <w:rsid w:val="00882A40"/>
    <w:rsid w:val="00883E43"/>
    <w:rsid w:val="00884B6B"/>
    <w:rsid w:val="00886D03"/>
    <w:rsid w:val="00892D27"/>
    <w:rsid w:val="008A0608"/>
    <w:rsid w:val="008A1D67"/>
    <w:rsid w:val="008A3421"/>
    <w:rsid w:val="008A393B"/>
    <w:rsid w:val="008A635B"/>
    <w:rsid w:val="008A7F12"/>
    <w:rsid w:val="008B1A29"/>
    <w:rsid w:val="008B3D3D"/>
    <w:rsid w:val="008B40BC"/>
    <w:rsid w:val="008B449E"/>
    <w:rsid w:val="008B593A"/>
    <w:rsid w:val="008B5EAA"/>
    <w:rsid w:val="008B63C8"/>
    <w:rsid w:val="008B6C07"/>
    <w:rsid w:val="008B77FF"/>
    <w:rsid w:val="008B799F"/>
    <w:rsid w:val="008C0665"/>
    <w:rsid w:val="008C100E"/>
    <w:rsid w:val="008C27E4"/>
    <w:rsid w:val="008C3A56"/>
    <w:rsid w:val="008C43C4"/>
    <w:rsid w:val="008C580B"/>
    <w:rsid w:val="008C5DE6"/>
    <w:rsid w:val="008C69DE"/>
    <w:rsid w:val="008C7920"/>
    <w:rsid w:val="008D1A1D"/>
    <w:rsid w:val="008D37CC"/>
    <w:rsid w:val="008D4513"/>
    <w:rsid w:val="008D4B59"/>
    <w:rsid w:val="008D6050"/>
    <w:rsid w:val="008D6615"/>
    <w:rsid w:val="008D739A"/>
    <w:rsid w:val="008E09CC"/>
    <w:rsid w:val="008E131D"/>
    <w:rsid w:val="008E1970"/>
    <w:rsid w:val="008E2FD4"/>
    <w:rsid w:val="008E5E93"/>
    <w:rsid w:val="008E6116"/>
    <w:rsid w:val="008E65B0"/>
    <w:rsid w:val="008E69AC"/>
    <w:rsid w:val="008E6C15"/>
    <w:rsid w:val="008F015E"/>
    <w:rsid w:val="008F0AB2"/>
    <w:rsid w:val="008F2F96"/>
    <w:rsid w:val="008F7491"/>
    <w:rsid w:val="00900BE8"/>
    <w:rsid w:val="00900F70"/>
    <w:rsid w:val="00902D54"/>
    <w:rsid w:val="009038AF"/>
    <w:rsid w:val="00904600"/>
    <w:rsid w:val="0090605D"/>
    <w:rsid w:val="009116F5"/>
    <w:rsid w:val="009122A6"/>
    <w:rsid w:val="00912D49"/>
    <w:rsid w:val="00913E08"/>
    <w:rsid w:val="00914B18"/>
    <w:rsid w:val="0091587F"/>
    <w:rsid w:val="00916A7E"/>
    <w:rsid w:val="00922A3E"/>
    <w:rsid w:val="00922F2E"/>
    <w:rsid w:val="009245AD"/>
    <w:rsid w:val="00924799"/>
    <w:rsid w:val="00924E0B"/>
    <w:rsid w:val="00931281"/>
    <w:rsid w:val="00932CCA"/>
    <w:rsid w:val="0093301E"/>
    <w:rsid w:val="0093414C"/>
    <w:rsid w:val="00934A9D"/>
    <w:rsid w:val="00940EA2"/>
    <w:rsid w:val="0094218E"/>
    <w:rsid w:val="009456AD"/>
    <w:rsid w:val="0094689C"/>
    <w:rsid w:val="00946D42"/>
    <w:rsid w:val="0094777F"/>
    <w:rsid w:val="00950381"/>
    <w:rsid w:val="00952BB6"/>
    <w:rsid w:val="009564A7"/>
    <w:rsid w:val="009567BA"/>
    <w:rsid w:val="009577E9"/>
    <w:rsid w:val="00963111"/>
    <w:rsid w:val="0096340F"/>
    <w:rsid w:val="009639E0"/>
    <w:rsid w:val="00965A9C"/>
    <w:rsid w:val="00966DA2"/>
    <w:rsid w:val="009709AE"/>
    <w:rsid w:val="00970C68"/>
    <w:rsid w:val="009715AD"/>
    <w:rsid w:val="0097256F"/>
    <w:rsid w:val="0098192A"/>
    <w:rsid w:val="00985C74"/>
    <w:rsid w:val="00985D4B"/>
    <w:rsid w:val="00991FB0"/>
    <w:rsid w:val="00993DB7"/>
    <w:rsid w:val="00993E49"/>
    <w:rsid w:val="00996C91"/>
    <w:rsid w:val="0099707D"/>
    <w:rsid w:val="00997E60"/>
    <w:rsid w:val="009A0BA4"/>
    <w:rsid w:val="009A0E59"/>
    <w:rsid w:val="009A2C28"/>
    <w:rsid w:val="009A3665"/>
    <w:rsid w:val="009A4468"/>
    <w:rsid w:val="009A461B"/>
    <w:rsid w:val="009A65A4"/>
    <w:rsid w:val="009A7DE9"/>
    <w:rsid w:val="009B1705"/>
    <w:rsid w:val="009B2AD3"/>
    <w:rsid w:val="009B302F"/>
    <w:rsid w:val="009C0559"/>
    <w:rsid w:val="009C1118"/>
    <w:rsid w:val="009C1A38"/>
    <w:rsid w:val="009C239A"/>
    <w:rsid w:val="009C3504"/>
    <w:rsid w:val="009C5F23"/>
    <w:rsid w:val="009D4527"/>
    <w:rsid w:val="009D5CCF"/>
    <w:rsid w:val="009D7385"/>
    <w:rsid w:val="009E093C"/>
    <w:rsid w:val="009E1854"/>
    <w:rsid w:val="009E368B"/>
    <w:rsid w:val="009E47D3"/>
    <w:rsid w:val="009E5C0C"/>
    <w:rsid w:val="009E6080"/>
    <w:rsid w:val="009E6140"/>
    <w:rsid w:val="009E6AAB"/>
    <w:rsid w:val="009F11A0"/>
    <w:rsid w:val="009F2506"/>
    <w:rsid w:val="009F5762"/>
    <w:rsid w:val="009F5CCE"/>
    <w:rsid w:val="009F76C4"/>
    <w:rsid w:val="009F7D96"/>
    <w:rsid w:val="00A01CCB"/>
    <w:rsid w:val="00A042E7"/>
    <w:rsid w:val="00A0589B"/>
    <w:rsid w:val="00A06769"/>
    <w:rsid w:val="00A126BE"/>
    <w:rsid w:val="00A12ACA"/>
    <w:rsid w:val="00A13E3C"/>
    <w:rsid w:val="00A145DF"/>
    <w:rsid w:val="00A16199"/>
    <w:rsid w:val="00A162BC"/>
    <w:rsid w:val="00A172AE"/>
    <w:rsid w:val="00A17E79"/>
    <w:rsid w:val="00A26599"/>
    <w:rsid w:val="00A269E2"/>
    <w:rsid w:val="00A27D42"/>
    <w:rsid w:val="00A309FB"/>
    <w:rsid w:val="00A343FB"/>
    <w:rsid w:val="00A348AE"/>
    <w:rsid w:val="00A366DD"/>
    <w:rsid w:val="00A4606A"/>
    <w:rsid w:val="00A4782B"/>
    <w:rsid w:val="00A510A3"/>
    <w:rsid w:val="00A52359"/>
    <w:rsid w:val="00A5256E"/>
    <w:rsid w:val="00A53C67"/>
    <w:rsid w:val="00A5449B"/>
    <w:rsid w:val="00A55D98"/>
    <w:rsid w:val="00A6023D"/>
    <w:rsid w:val="00A6036D"/>
    <w:rsid w:val="00A60886"/>
    <w:rsid w:val="00A66F11"/>
    <w:rsid w:val="00A7163D"/>
    <w:rsid w:val="00A71AFD"/>
    <w:rsid w:val="00A73556"/>
    <w:rsid w:val="00A736DA"/>
    <w:rsid w:val="00A77002"/>
    <w:rsid w:val="00A81AB3"/>
    <w:rsid w:val="00A82948"/>
    <w:rsid w:val="00A82C03"/>
    <w:rsid w:val="00A8375D"/>
    <w:rsid w:val="00A84E3E"/>
    <w:rsid w:val="00A85962"/>
    <w:rsid w:val="00A8679F"/>
    <w:rsid w:val="00A935CA"/>
    <w:rsid w:val="00A94EA2"/>
    <w:rsid w:val="00A952C7"/>
    <w:rsid w:val="00A9698B"/>
    <w:rsid w:val="00AA0825"/>
    <w:rsid w:val="00AA0BF6"/>
    <w:rsid w:val="00AA16BE"/>
    <w:rsid w:val="00AA49E3"/>
    <w:rsid w:val="00AA61F2"/>
    <w:rsid w:val="00AA6531"/>
    <w:rsid w:val="00AA7D5D"/>
    <w:rsid w:val="00AA7F8B"/>
    <w:rsid w:val="00AB0B39"/>
    <w:rsid w:val="00AB2441"/>
    <w:rsid w:val="00AB2612"/>
    <w:rsid w:val="00AB6B19"/>
    <w:rsid w:val="00AB721E"/>
    <w:rsid w:val="00AC1356"/>
    <w:rsid w:val="00AC2B5C"/>
    <w:rsid w:val="00AC383B"/>
    <w:rsid w:val="00AC545F"/>
    <w:rsid w:val="00AD06DD"/>
    <w:rsid w:val="00AD0768"/>
    <w:rsid w:val="00AD1CCF"/>
    <w:rsid w:val="00AD2BC3"/>
    <w:rsid w:val="00AD3F72"/>
    <w:rsid w:val="00AD585E"/>
    <w:rsid w:val="00AD6B66"/>
    <w:rsid w:val="00AD7903"/>
    <w:rsid w:val="00AE11BE"/>
    <w:rsid w:val="00AE4512"/>
    <w:rsid w:val="00AE59C7"/>
    <w:rsid w:val="00AF75C4"/>
    <w:rsid w:val="00B026B3"/>
    <w:rsid w:val="00B02E8C"/>
    <w:rsid w:val="00B04223"/>
    <w:rsid w:val="00B0468D"/>
    <w:rsid w:val="00B05E49"/>
    <w:rsid w:val="00B10B5E"/>
    <w:rsid w:val="00B10C5E"/>
    <w:rsid w:val="00B111CF"/>
    <w:rsid w:val="00B13C06"/>
    <w:rsid w:val="00B15229"/>
    <w:rsid w:val="00B1566D"/>
    <w:rsid w:val="00B15883"/>
    <w:rsid w:val="00B205B4"/>
    <w:rsid w:val="00B20B7B"/>
    <w:rsid w:val="00B20F7C"/>
    <w:rsid w:val="00B215A4"/>
    <w:rsid w:val="00B25181"/>
    <w:rsid w:val="00B25936"/>
    <w:rsid w:val="00B26CDF"/>
    <w:rsid w:val="00B30E73"/>
    <w:rsid w:val="00B31A2C"/>
    <w:rsid w:val="00B33910"/>
    <w:rsid w:val="00B33CAD"/>
    <w:rsid w:val="00B34A85"/>
    <w:rsid w:val="00B36BFE"/>
    <w:rsid w:val="00B40A15"/>
    <w:rsid w:val="00B40DE0"/>
    <w:rsid w:val="00B41832"/>
    <w:rsid w:val="00B41876"/>
    <w:rsid w:val="00B44987"/>
    <w:rsid w:val="00B46E35"/>
    <w:rsid w:val="00B50E9C"/>
    <w:rsid w:val="00B51123"/>
    <w:rsid w:val="00B51554"/>
    <w:rsid w:val="00B52260"/>
    <w:rsid w:val="00B5233C"/>
    <w:rsid w:val="00B52F9E"/>
    <w:rsid w:val="00B53140"/>
    <w:rsid w:val="00B56839"/>
    <w:rsid w:val="00B60012"/>
    <w:rsid w:val="00B61086"/>
    <w:rsid w:val="00B63B61"/>
    <w:rsid w:val="00B67139"/>
    <w:rsid w:val="00B70E9F"/>
    <w:rsid w:val="00B71087"/>
    <w:rsid w:val="00B71941"/>
    <w:rsid w:val="00B7244C"/>
    <w:rsid w:val="00B72C64"/>
    <w:rsid w:val="00B73283"/>
    <w:rsid w:val="00B74D01"/>
    <w:rsid w:val="00B74D3D"/>
    <w:rsid w:val="00B75209"/>
    <w:rsid w:val="00B76A2D"/>
    <w:rsid w:val="00B7744E"/>
    <w:rsid w:val="00B800DE"/>
    <w:rsid w:val="00B806E7"/>
    <w:rsid w:val="00B82674"/>
    <w:rsid w:val="00B82D4A"/>
    <w:rsid w:val="00B82F7D"/>
    <w:rsid w:val="00B86246"/>
    <w:rsid w:val="00B8664E"/>
    <w:rsid w:val="00B86DC1"/>
    <w:rsid w:val="00B90414"/>
    <w:rsid w:val="00B940E0"/>
    <w:rsid w:val="00B94587"/>
    <w:rsid w:val="00B96CE0"/>
    <w:rsid w:val="00B9798E"/>
    <w:rsid w:val="00BA0EFF"/>
    <w:rsid w:val="00BA3D48"/>
    <w:rsid w:val="00BA5AD0"/>
    <w:rsid w:val="00BA6C0A"/>
    <w:rsid w:val="00BB0D0C"/>
    <w:rsid w:val="00BB22C6"/>
    <w:rsid w:val="00BB27DF"/>
    <w:rsid w:val="00BB2FD1"/>
    <w:rsid w:val="00BB3442"/>
    <w:rsid w:val="00BB44C0"/>
    <w:rsid w:val="00BB5895"/>
    <w:rsid w:val="00BB6A8E"/>
    <w:rsid w:val="00BC01EB"/>
    <w:rsid w:val="00BC2B9F"/>
    <w:rsid w:val="00BC48BC"/>
    <w:rsid w:val="00BC524E"/>
    <w:rsid w:val="00BC5D5C"/>
    <w:rsid w:val="00BC5F94"/>
    <w:rsid w:val="00BD0838"/>
    <w:rsid w:val="00BD0BCE"/>
    <w:rsid w:val="00BD2608"/>
    <w:rsid w:val="00BD3043"/>
    <w:rsid w:val="00BE2F8B"/>
    <w:rsid w:val="00BE3731"/>
    <w:rsid w:val="00BE624C"/>
    <w:rsid w:val="00BE6B37"/>
    <w:rsid w:val="00BE6E25"/>
    <w:rsid w:val="00BE6F09"/>
    <w:rsid w:val="00BE70C6"/>
    <w:rsid w:val="00BF11BD"/>
    <w:rsid w:val="00BF161C"/>
    <w:rsid w:val="00BF1AAA"/>
    <w:rsid w:val="00BF1EDE"/>
    <w:rsid w:val="00BF4074"/>
    <w:rsid w:val="00BF5BF4"/>
    <w:rsid w:val="00BF795F"/>
    <w:rsid w:val="00C01FEA"/>
    <w:rsid w:val="00C0424D"/>
    <w:rsid w:val="00C054A3"/>
    <w:rsid w:val="00C06318"/>
    <w:rsid w:val="00C07A86"/>
    <w:rsid w:val="00C11B12"/>
    <w:rsid w:val="00C13081"/>
    <w:rsid w:val="00C20AED"/>
    <w:rsid w:val="00C23923"/>
    <w:rsid w:val="00C239AD"/>
    <w:rsid w:val="00C25CD8"/>
    <w:rsid w:val="00C25E4E"/>
    <w:rsid w:val="00C32BAE"/>
    <w:rsid w:val="00C33A82"/>
    <w:rsid w:val="00C369B0"/>
    <w:rsid w:val="00C40141"/>
    <w:rsid w:val="00C40608"/>
    <w:rsid w:val="00C417CA"/>
    <w:rsid w:val="00C422FF"/>
    <w:rsid w:val="00C43B3E"/>
    <w:rsid w:val="00C45243"/>
    <w:rsid w:val="00C4535F"/>
    <w:rsid w:val="00C45896"/>
    <w:rsid w:val="00C46AA3"/>
    <w:rsid w:val="00C47C29"/>
    <w:rsid w:val="00C47E1A"/>
    <w:rsid w:val="00C5082D"/>
    <w:rsid w:val="00C50B70"/>
    <w:rsid w:val="00C51E43"/>
    <w:rsid w:val="00C53562"/>
    <w:rsid w:val="00C5378C"/>
    <w:rsid w:val="00C53E88"/>
    <w:rsid w:val="00C545C6"/>
    <w:rsid w:val="00C56DF0"/>
    <w:rsid w:val="00C574AF"/>
    <w:rsid w:val="00C60E99"/>
    <w:rsid w:val="00C614F6"/>
    <w:rsid w:val="00C6162C"/>
    <w:rsid w:val="00C61A29"/>
    <w:rsid w:val="00C629A4"/>
    <w:rsid w:val="00C62CDD"/>
    <w:rsid w:val="00C63570"/>
    <w:rsid w:val="00C649BA"/>
    <w:rsid w:val="00C708EC"/>
    <w:rsid w:val="00C74D91"/>
    <w:rsid w:val="00C766A7"/>
    <w:rsid w:val="00C769AF"/>
    <w:rsid w:val="00C773F6"/>
    <w:rsid w:val="00C7750A"/>
    <w:rsid w:val="00C779FB"/>
    <w:rsid w:val="00C807F2"/>
    <w:rsid w:val="00C82A6C"/>
    <w:rsid w:val="00C84439"/>
    <w:rsid w:val="00C8480D"/>
    <w:rsid w:val="00C85BF9"/>
    <w:rsid w:val="00C864A6"/>
    <w:rsid w:val="00C86C00"/>
    <w:rsid w:val="00C86F1A"/>
    <w:rsid w:val="00C921B5"/>
    <w:rsid w:val="00C93427"/>
    <w:rsid w:val="00C94930"/>
    <w:rsid w:val="00C96B5C"/>
    <w:rsid w:val="00CA0960"/>
    <w:rsid w:val="00CA2C65"/>
    <w:rsid w:val="00CA6A04"/>
    <w:rsid w:val="00CA711A"/>
    <w:rsid w:val="00CA7590"/>
    <w:rsid w:val="00CB006C"/>
    <w:rsid w:val="00CB0434"/>
    <w:rsid w:val="00CB1278"/>
    <w:rsid w:val="00CB18F7"/>
    <w:rsid w:val="00CB1FAE"/>
    <w:rsid w:val="00CB201D"/>
    <w:rsid w:val="00CB4A04"/>
    <w:rsid w:val="00CB4D33"/>
    <w:rsid w:val="00CB5188"/>
    <w:rsid w:val="00CB6B3A"/>
    <w:rsid w:val="00CB7563"/>
    <w:rsid w:val="00CC14E1"/>
    <w:rsid w:val="00CC1EE2"/>
    <w:rsid w:val="00CC3340"/>
    <w:rsid w:val="00CC7B55"/>
    <w:rsid w:val="00CD0CA8"/>
    <w:rsid w:val="00CD0F4D"/>
    <w:rsid w:val="00CD28A7"/>
    <w:rsid w:val="00CD28FD"/>
    <w:rsid w:val="00CD29A6"/>
    <w:rsid w:val="00CD3258"/>
    <w:rsid w:val="00CD4AB3"/>
    <w:rsid w:val="00CD58E8"/>
    <w:rsid w:val="00CE1098"/>
    <w:rsid w:val="00CE1C65"/>
    <w:rsid w:val="00CE3323"/>
    <w:rsid w:val="00CE7AEA"/>
    <w:rsid w:val="00CE7E8A"/>
    <w:rsid w:val="00CF04C8"/>
    <w:rsid w:val="00CF5115"/>
    <w:rsid w:val="00CF69F0"/>
    <w:rsid w:val="00D018DF"/>
    <w:rsid w:val="00D0228A"/>
    <w:rsid w:val="00D022FE"/>
    <w:rsid w:val="00D03986"/>
    <w:rsid w:val="00D05424"/>
    <w:rsid w:val="00D06063"/>
    <w:rsid w:val="00D07797"/>
    <w:rsid w:val="00D07A53"/>
    <w:rsid w:val="00D11D74"/>
    <w:rsid w:val="00D16558"/>
    <w:rsid w:val="00D171DA"/>
    <w:rsid w:val="00D17CC0"/>
    <w:rsid w:val="00D17FFD"/>
    <w:rsid w:val="00D21917"/>
    <w:rsid w:val="00D22E81"/>
    <w:rsid w:val="00D25D5C"/>
    <w:rsid w:val="00D26967"/>
    <w:rsid w:val="00D272DA"/>
    <w:rsid w:val="00D2747F"/>
    <w:rsid w:val="00D3171D"/>
    <w:rsid w:val="00D345BB"/>
    <w:rsid w:val="00D34CDC"/>
    <w:rsid w:val="00D35032"/>
    <w:rsid w:val="00D35168"/>
    <w:rsid w:val="00D36CF0"/>
    <w:rsid w:val="00D37A44"/>
    <w:rsid w:val="00D4008B"/>
    <w:rsid w:val="00D40194"/>
    <w:rsid w:val="00D40CEF"/>
    <w:rsid w:val="00D41E31"/>
    <w:rsid w:val="00D43693"/>
    <w:rsid w:val="00D43851"/>
    <w:rsid w:val="00D463FD"/>
    <w:rsid w:val="00D473AF"/>
    <w:rsid w:val="00D4754C"/>
    <w:rsid w:val="00D479CF"/>
    <w:rsid w:val="00D47A7E"/>
    <w:rsid w:val="00D5209E"/>
    <w:rsid w:val="00D61773"/>
    <w:rsid w:val="00D6197E"/>
    <w:rsid w:val="00D61A98"/>
    <w:rsid w:val="00D62EFA"/>
    <w:rsid w:val="00D62F21"/>
    <w:rsid w:val="00D6432A"/>
    <w:rsid w:val="00D7035C"/>
    <w:rsid w:val="00D704C5"/>
    <w:rsid w:val="00D7141D"/>
    <w:rsid w:val="00D74BCC"/>
    <w:rsid w:val="00D76CC4"/>
    <w:rsid w:val="00D81D74"/>
    <w:rsid w:val="00D820AC"/>
    <w:rsid w:val="00D82E62"/>
    <w:rsid w:val="00D83D49"/>
    <w:rsid w:val="00D83FBE"/>
    <w:rsid w:val="00D84CE2"/>
    <w:rsid w:val="00D85100"/>
    <w:rsid w:val="00D86C2E"/>
    <w:rsid w:val="00D87090"/>
    <w:rsid w:val="00D90854"/>
    <w:rsid w:val="00D91397"/>
    <w:rsid w:val="00D91E8F"/>
    <w:rsid w:val="00D93034"/>
    <w:rsid w:val="00D93546"/>
    <w:rsid w:val="00D97183"/>
    <w:rsid w:val="00D97F3C"/>
    <w:rsid w:val="00DA07C8"/>
    <w:rsid w:val="00DA1B6F"/>
    <w:rsid w:val="00DA24EC"/>
    <w:rsid w:val="00DA2E94"/>
    <w:rsid w:val="00DA4D6B"/>
    <w:rsid w:val="00DA555A"/>
    <w:rsid w:val="00DA7576"/>
    <w:rsid w:val="00DB1DE4"/>
    <w:rsid w:val="00DB4A9B"/>
    <w:rsid w:val="00DB5DD9"/>
    <w:rsid w:val="00DC04A7"/>
    <w:rsid w:val="00DC7EE8"/>
    <w:rsid w:val="00DD0F34"/>
    <w:rsid w:val="00DD1084"/>
    <w:rsid w:val="00DD29E2"/>
    <w:rsid w:val="00DD2ABA"/>
    <w:rsid w:val="00DD3855"/>
    <w:rsid w:val="00DD3AF2"/>
    <w:rsid w:val="00DD599D"/>
    <w:rsid w:val="00DD5FD3"/>
    <w:rsid w:val="00DD6023"/>
    <w:rsid w:val="00DD7259"/>
    <w:rsid w:val="00DD7A05"/>
    <w:rsid w:val="00DD7F43"/>
    <w:rsid w:val="00DE00ED"/>
    <w:rsid w:val="00DE2125"/>
    <w:rsid w:val="00DE29AE"/>
    <w:rsid w:val="00DE2B67"/>
    <w:rsid w:val="00DE33F4"/>
    <w:rsid w:val="00DE3462"/>
    <w:rsid w:val="00DF2A22"/>
    <w:rsid w:val="00DF349F"/>
    <w:rsid w:val="00DF365B"/>
    <w:rsid w:val="00DF3CC7"/>
    <w:rsid w:val="00DF5B9F"/>
    <w:rsid w:val="00DF5BD4"/>
    <w:rsid w:val="00DF5C42"/>
    <w:rsid w:val="00DF7451"/>
    <w:rsid w:val="00DF7A4F"/>
    <w:rsid w:val="00E00BE5"/>
    <w:rsid w:val="00E01CF4"/>
    <w:rsid w:val="00E0215F"/>
    <w:rsid w:val="00E03103"/>
    <w:rsid w:val="00E052AF"/>
    <w:rsid w:val="00E05413"/>
    <w:rsid w:val="00E05791"/>
    <w:rsid w:val="00E0715F"/>
    <w:rsid w:val="00E1037B"/>
    <w:rsid w:val="00E11D76"/>
    <w:rsid w:val="00E13BCE"/>
    <w:rsid w:val="00E13FA1"/>
    <w:rsid w:val="00E14373"/>
    <w:rsid w:val="00E14BA2"/>
    <w:rsid w:val="00E15385"/>
    <w:rsid w:val="00E15BF8"/>
    <w:rsid w:val="00E1748B"/>
    <w:rsid w:val="00E21AA7"/>
    <w:rsid w:val="00E21B4F"/>
    <w:rsid w:val="00E22271"/>
    <w:rsid w:val="00E253A9"/>
    <w:rsid w:val="00E27391"/>
    <w:rsid w:val="00E305B3"/>
    <w:rsid w:val="00E32C1B"/>
    <w:rsid w:val="00E37867"/>
    <w:rsid w:val="00E37AFE"/>
    <w:rsid w:val="00E43609"/>
    <w:rsid w:val="00E43A26"/>
    <w:rsid w:val="00E449D9"/>
    <w:rsid w:val="00E44F94"/>
    <w:rsid w:val="00E4587D"/>
    <w:rsid w:val="00E521A2"/>
    <w:rsid w:val="00E53833"/>
    <w:rsid w:val="00E53D64"/>
    <w:rsid w:val="00E543F7"/>
    <w:rsid w:val="00E60381"/>
    <w:rsid w:val="00E612E3"/>
    <w:rsid w:val="00E63148"/>
    <w:rsid w:val="00E64261"/>
    <w:rsid w:val="00E65075"/>
    <w:rsid w:val="00E673CE"/>
    <w:rsid w:val="00E70D75"/>
    <w:rsid w:val="00E71400"/>
    <w:rsid w:val="00E72F06"/>
    <w:rsid w:val="00E737E3"/>
    <w:rsid w:val="00E75253"/>
    <w:rsid w:val="00E764AE"/>
    <w:rsid w:val="00E817C2"/>
    <w:rsid w:val="00E83C83"/>
    <w:rsid w:val="00E84C71"/>
    <w:rsid w:val="00E87B83"/>
    <w:rsid w:val="00E90937"/>
    <w:rsid w:val="00E90CB7"/>
    <w:rsid w:val="00E95100"/>
    <w:rsid w:val="00E9573E"/>
    <w:rsid w:val="00E961B6"/>
    <w:rsid w:val="00EA05A9"/>
    <w:rsid w:val="00EA18E2"/>
    <w:rsid w:val="00EA2C2B"/>
    <w:rsid w:val="00EA468C"/>
    <w:rsid w:val="00EA611C"/>
    <w:rsid w:val="00EA63EA"/>
    <w:rsid w:val="00EA6B7D"/>
    <w:rsid w:val="00EB1868"/>
    <w:rsid w:val="00EB3C0E"/>
    <w:rsid w:val="00EB4752"/>
    <w:rsid w:val="00EB5608"/>
    <w:rsid w:val="00EB6DD1"/>
    <w:rsid w:val="00EC0724"/>
    <w:rsid w:val="00EC17B8"/>
    <w:rsid w:val="00EC4AAA"/>
    <w:rsid w:val="00ED0AF5"/>
    <w:rsid w:val="00ED14BA"/>
    <w:rsid w:val="00ED25CC"/>
    <w:rsid w:val="00ED30BD"/>
    <w:rsid w:val="00ED43AE"/>
    <w:rsid w:val="00ED43E2"/>
    <w:rsid w:val="00ED4BDC"/>
    <w:rsid w:val="00ED6308"/>
    <w:rsid w:val="00ED6FB9"/>
    <w:rsid w:val="00EE0C17"/>
    <w:rsid w:val="00EE1E1D"/>
    <w:rsid w:val="00EE2F5B"/>
    <w:rsid w:val="00EE317D"/>
    <w:rsid w:val="00EE3C2A"/>
    <w:rsid w:val="00EE42CA"/>
    <w:rsid w:val="00EE4663"/>
    <w:rsid w:val="00EE61CE"/>
    <w:rsid w:val="00EE7C64"/>
    <w:rsid w:val="00EF16C6"/>
    <w:rsid w:val="00EF2CEF"/>
    <w:rsid w:val="00EF3B74"/>
    <w:rsid w:val="00EF4FC2"/>
    <w:rsid w:val="00F0188E"/>
    <w:rsid w:val="00F018B3"/>
    <w:rsid w:val="00F02136"/>
    <w:rsid w:val="00F04CDE"/>
    <w:rsid w:val="00F05087"/>
    <w:rsid w:val="00F05F90"/>
    <w:rsid w:val="00F06CEB"/>
    <w:rsid w:val="00F070B3"/>
    <w:rsid w:val="00F10384"/>
    <w:rsid w:val="00F1350E"/>
    <w:rsid w:val="00F20ED1"/>
    <w:rsid w:val="00F23AF6"/>
    <w:rsid w:val="00F26A57"/>
    <w:rsid w:val="00F2750A"/>
    <w:rsid w:val="00F27C8E"/>
    <w:rsid w:val="00F27D72"/>
    <w:rsid w:val="00F27E90"/>
    <w:rsid w:val="00F30303"/>
    <w:rsid w:val="00F31A22"/>
    <w:rsid w:val="00F32C52"/>
    <w:rsid w:val="00F334AF"/>
    <w:rsid w:val="00F33940"/>
    <w:rsid w:val="00F33CCE"/>
    <w:rsid w:val="00F33E19"/>
    <w:rsid w:val="00F34B18"/>
    <w:rsid w:val="00F3506E"/>
    <w:rsid w:val="00F35F86"/>
    <w:rsid w:val="00F363AD"/>
    <w:rsid w:val="00F370C9"/>
    <w:rsid w:val="00F376B9"/>
    <w:rsid w:val="00F41198"/>
    <w:rsid w:val="00F4134F"/>
    <w:rsid w:val="00F41B95"/>
    <w:rsid w:val="00F43424"/>
    <w:rsid w:val="00F457CC"/>
    <w:rsid w:val="00F466A1"/>
    <w:rsid w:val="00F47C55"/>
    <w:rsid w:val="00F50BAD"/>
    <w:rsid w:val="00F51789"/>
    <w:rsid w:val="00F51CFB"/>
    <w:rsid w:val="00F524CF"/>
    <w:rsid w:val="00F53E45"/>
    <w:rsid w:val="00F5453C"/>
    <w:rsid w:val="00F5518E"/>
    <w:rsid w:val="00F5593D"/>
    <w:rsid w:val="00F60771"/>
    <w:rsid w:val="00F60936"/>
    <w:rsid w:val="00F609C8"/>
    <w:rsid w:val="00F62117"/>
    <w:rsid w:val="00F66C2B"/>
    <w:rsid w:val="00F70264"/>
    <w:rsid w:val="00F72504"/>
    <w:rsid w:val="00F75774"/>
    <w:rsid w:val="00F757A1"/>
    <w:rsid w:val="00F8069A"/>
    <w:rsid w:val="00F812BB"/>
    <w:rsid w:val="00F82579"/>
    <w:rsid w:val="00F834AF"/>
    <w:rsid w:val="00F85F97"/>
    <w:rsid w:val="00F868B1"/>
    <w:rsid w:val="00F86A46"/>
    <w:rsid w:val="00F8720C"/>
    <w:rsid w:val="00F87A81"/>
    <w:rsid w:val="00F95C44"/>
    <w:rsid w:val="00FA2B10"/>
    <w:rsid w:val="00FA2B80"/>
    <w:rsid w:val="00FA2DDE"/>
    <w:rsid w:val="00FA3687"/>
    <w:rsid w:val="00FA3FDE"/>
    <w:rsid w:val="00FB22F1"/>
    <w:rsid w:val="00FB2AF9"/>
    <w:rsid w:val="00FB3CBD"/>
    <w:rsid w:val="00FB48DE"/>
    <w:rsid w:val="00FB63EB"/>
    <w:rsid w:val="00FB771B"/>
    <w:rsid w:val="00FC0817"/>
    <w:rsid w:val="00FC0B8C"/>
    <w:rsid w:val="00FC3566"/>
    <w:rsid w:val="00FC5939"/>
    <w:rsid w:val="00FC6A11"/>
    <w:rsid w:val="00FD0803"/>
    <w:rsid w:val="00FD0F27"/>
    <w:rsid w:val="00FD2750"/>
    <w:rsid w:val="00FD41AC"/>
    <w:rsid w:val="00FD4398"/>
    <w:rsid w:val="00FD4B9D"/>
    <w:rsid w:val="00FD5627"/>
    <w:rsid w:val="00FD6146"/>
    <w:rsid w:val="00FE3413"/>
    <w:rsid w:val="00FE5FDC"/>
    <w:rsid w:val="00FE61D8"/>
    <w:rsid w:val="00FF1A01"/>
    <w:rsid w:val="00FF1A69"/>
    <w:rsid w:val="00FF7108"/>
    <w:rsid w:val="00FF7B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3836E1C9-B085-433B-AA54-C5F649D3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35"/>
    <w:pPr>
      <w:spacing w:after="200" w:line="276" w:lineRule="auto"/>
    </w:pPr>
    <w:rPr>
      <w:sz w:val="22"/>
      <w:szCs w:val="22"/>
      <w:lang w:eastAsia="en-US"/>
    </w:rPr>
  </w:style>
  <w:style w:type="paragraph" w:styleId="Ttulo1">
    <w:name w:val="heading 1"/>
    <w:basedOn w:val="Normal"/>
    <w:link w:val="Ttulo1Car"/>
    <w:uiPriority w:val="9"/>
    <w:qFormat/>
    <w:rsid w:val="00E05791"/>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nhideWhenUsed/>
    <w:qFormat/>
    <w:rsid w:val="00CE1C65"/>
    <w:pPr>
      <w:keepNext/>
      <w:keepLines/>
      <w:spacing w:before="40" w:after="0"/>
      <w:outlineLvl w:val="1"/>
    </w:pPr>
    <w:rPr>
      <w:rFonts w:ascii="Cambria" w:eastAsia="Times New Roman" w:hAnsi="Cambria"/>
      <w:color w:val="365F91"/>
      <w:sz w:val="26"/>
      <w:szCs w:val="26"/>
    </w:rPr>
  </w:style>
  <w:style w:type="paragraph" w:styleId="Ttulo4">
    <w:name w:val="heading 4"/>
    <w:basedOn w:val="Normal"/>
    <w:next w:val="Normal"/>
    <w:link w:val="Ttulo4Car"/>
    <w:uiPriority w:val="9"/>
    <w:unhideWhenUsed/>
    <w:qFormat/>
    <w:rsid w:val="00CE1C65"/>
    <w:pPr>
      <w:keepNext/>
      <w:keepLines/>
      <w:spacing w:before="40" w:after="0"/>
      <w:outlineLvl w:val="3"/>
    </w:pPr>
    <w:rPr>
      <w:rFonts w:ascii="Cambria" w:eastAsia="Times New Roman" w:hAnsi="Cambria"/>
      <w:i/>
      <w:iCs/>
      <w:color w:val="365F91"/>
    </w:rPr>
  </w:style>
  <w:style w:type="paragraph" w:styleId="Ttulo5">
    <w:name w:val="heading 5"/>
    <w:basedOn w:val="Normal"/>
    <w:next w:val="Normal"/>
    <w:link w:val="Ttulo5Car"/>
    <w:uiPriority w:val="9"/>
    <w:unhideWhenUsed/>
    <w:qFormat/>
    <w:rsid w:val="00CE1C65"/>
    <w:pPr>
      <w:keepNext/>
      <w:keepLines/>
      <w:spacing w:before="40" w:after="0"/>
      <w:outlineLvl w:val="4"/>
    </w:pPr>
    <w:rPr>
      <w:rFonts w:ascii="Cambria" w:eastAsia="Times New Roman" w:hAnsi="Cambria"/>
      <w:color w:val="365F91"/>
    </w:rPr>
  </w:style>
  <w:style w:type="paragraph" w:styleId="Ttulo6">
    <w:name w:val="heading 6"/>
    <w:basedOn w:val="Normal"/>
    <w:next w:val="Normal"/>
    <w:link w:val="Ttulo6Car"/>
    <w:uiPriority w:val="9"/>
    <w:unhideWhenUsed/>
    <w:qFormat/>
    <w:rsid w:val="00CE1C65"/>
    <w:pPr>
      <w:keepNext/>
      <w:keepLines/>
      <w:spacing w:before="40" w:after="0"/>
      <w:outlineLvl w:val="5"/>
    </w:pPr>
    <w:rPr>
      <w:rFonts w:ascii="Cambria" w:eastAsia="Times New Roman" w:hAnsi="Cambria"/>
      <w:color w:val="243F60"/>
    </w:rPr>
  </w:style>
  <w:style w:type="paragraph" w:styleId="Ttulo7">
    <w:name w:val="heading 7"/>
    <w:basedOn w:val="Normal"/>
    <w:next w:val="Normal"/>
    <w:link w:val="Ttulo7Car"/>
    <w:uiPriority w:val="9"/>
    <w:unhideWhenUsed/>
    <w:qFormat/>
    <w:rsid w:val="00CE1C65"/>
    <w:pPr>
      <w:keepNext/>
      <w:keepLines/>
      <w:spacing w:before="40" w:after="0"/>
      <w:outlineLvl w:val="6"/>
    </w:pPr>
    <w:rPr>
      <w:rFonts w:ascii="Cambria" w:eastAsia="Times New Roman"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D22E81"/>
    <w:pPr>
      <w:ind w:left="720"/>
      <w:contextualSpacing/>
    </w:pPr>
  </w:style>
  <w:style w:type="paragraph" w:styleId="Textodeglobo">
    <w:name w:val="Balloon Text"/>
    <w:basedOn w:val="Normal"/>
    <w:link w:val="TextodegloboCar"/>
    <w:uiPriority w:val="99"/>
    <w:semiHidden/>
    <w:unhideWhenUsed/>
    <w:rsid w:val="002024F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024F5"/>
    <w:rPr>
      <w:rFonts w:ascii="Tahoma" w:hAnsi="Tahoma" w:cs="Tahoma"/>
      <w:sz w:val="16"/>
      <w:szCs w:val="16"/>
      <w:lang w:eastAsia="en-US"/>
    </w:rPr>
  </w:style>
  <w:style w:type="paragraph" w:styleId="Textoindependiente">
    <w:name w:val="Body Text"/>
    <w:basedOn w:val="Normal"/>
    <w:link w:val="TextoindependienteCar"/>
    <w:rsid w:val="004178CA"/>
    <w:pPr>
      <w:spacing w:after="120"/>
    </w:pPr>
  </w:style>
  <w:style w:type="character" w:customStyle="1" w:styleId="TextoindependienteCar">
    <w:name w:val="Texto independiente Car"/>
    <w:link w:val="Textoindependiente"/>
    <w:rsid w:val="004178CA"/>
    <w:rPr>
      <w:sz w:val="22"/>
      <w:szCs w:val="22"/>
      <w:lang w:eastAsia="en-US"/>
    </w:rPr>
  </w:style>
  <w:style w:type="character" w:styleId="Refdecomentario">
    <w:name w:val="annotation reference"/>
    <w:uiPriority w:val="99"/>
    <w:semiHidden/>
    <w:unhideWhenUsed/>
    <w:rsid w:val="007074F9"/>
    <w:rPr>
      <w:sz w:val="16"/>
      <w:szCs w:val="16"/>
    </w:rPr>
  </w:style>
  <w:style w:type="paragraph" w:styleId="Textocomentario">
    <w:name w:val="annotation text"/>
    <w:basedOn w:val="Normal"/>
    <w:link w:val="TextocomentarioCar"/>
    <w:uiPriority w:val="99"/>
    <w:semiHidden/>
    <w:unhideWhenUsed/>
    <w:rsid w:val="007074F9"/>
    <w:pPr>
      <w:spacing w:line="240" w:lineRule="auto"/>
    </w:pPr>
    <w:rPr>
      <w:sz w:val="20"/>
      <w:szCs w:val="20"/>
    </w:rPr>
  </w:style>
  <w:style w:type="character" w:customStyle="1" w:styleId="TextocomentarioCar">
    <w:name w:val="Texto comentario Car"/>
    <w:link w:val="Textocomentario"/>
    <w:uiPriority w:val="99"/>
    <w:semiHidden/>
    <w:rsid w:val="007074F9"/>
    <w:rPr>
      <w:lang w:eastAsia="en-US"/>
    </w:rPr>
  </w:style>
  <w:style w:type="paragraph" w:styleId="Asuntodelcomentario">
    <w:name w:val="annotation subject"/>
    <w:basedOn w:val="Textocomentario"/>
    <w:next w:val="Textocomentario"/>
    <w:link w:val="AsuntodelcomentarioCar"/>
    <w:uiPriority w:val="99"/>
    <w:semiHidden/>
    <w:unhideWhenUsed/>
    <w:rsid w:val="007074F9"/>
    <w:rPr>
      <w:b/>
      <w:bCs/>
    </w:rPr>
  </w:style>
  <w:style w:type="character" w:customStyle="1" w:styleId="AsuntodelcomentarioCar">
    <w:name w:val="Asunto del comentario Car"/>
    <w:link w:val="Asuntodelcomentario"/>
    <w:uiPriority w:val="99"/>
    <w:semiHidden/>
    <w:rsid w:val="007074F9"/>
    <w:rPr>
      <w:b/>
      <w:bCs/>
      <w:lang w:eastAsia="en-US"/>
    </w:rPr>
  </w:style>
  <w:style w:type="table" w:styleId="Tablaconcuadrcula">
    <w:name w:val="Table Grid"/>
    <w:basedOn w:val="Tablanormal"/>
    <w:uiPriority w:val="59"/>
    <w:rsid w:val="0069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25D5C"/>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9A65A4"/>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9A65A4"/>
    <w:rPr>
      <w:lang w:eastAsia="en-US"/>
    </w:rPr>
  </w:style>
  <w:style w:type="character" w:styleId="Refdenotaalpie">
    <w:name w:val="footnote reference"/>
    <w:aliases w:val="Ref,de nota al pie"/>
    <w:uiPriority w:val="99"/>
    <w:unhideWhenUsed/>
    <w:qFormat/>
    <w:rsid w:val="009A65A4"/>
    <w:rPr>
      <w:vertAlign w:val="superscript"/>
    </w:rPr>
  </w:style>
  <w:style w:type="character" w:customStyle="1" w:styleId="Ttulo1Car">
    <w:name w:val="Título 1 Car"/>
    <w:link w:val="Ttulo1"/>
    <w:uiPriority w:val="9"/>
    <w:rsid w:val="00E05791"/>
    <w:rPr>
      <w:rFonts w:ascii="Times New Roman" w:eastAsia="Times New Roman" w:hAnsi="Times New Roman"/>
      <w:b/>
      <w:bCs/>
      <w:kern w:val="36"/>
      <w:sz w:val="48"/>
      <w:szCs w:val="48"/>
    </w:rPr>
  </w:style>
  <w:style w:type="character" w:customStyle="1" w:styleId="apple-converted-space">
    <w:name w:val="apple-converted-space"/>
    <w:basedOn w:val="Fuentedeprrafopredeter"/>
    <w:rsid w:val="00E05791"/>
  </w:style>
  <w:style w:type="character" w:customStyle="1" w:styleId="Ttulo2Car">
    <w:name w:val="Título 2 Car"/>
    <w:link w:val="Ttulo2"/>
    <w:rsid w:val="00CE1C65"/>
    <w:rPr>
      <w:rFonts w:ascii="Cambria" w:eastAsia="Times New Roman" w:hAnsi="Cambria" w:cs="Times New Roman"/>
      <w:color w:val="365F91"/>
      <w:sz w:val="26"/>
      <w:szCs w:val="26"/>
      <w:lang w:eastAsia="en-US"/>
    </w:rPr>
  </w:style>
  <w:style w:type="character" w:customStyle="1" w:styleId="Ttulo4Car">
    <w:name w:val="Título 4 Car"/>
    <w:link w:val="Ttulo4"/>
    <w:uiPriority w:val="9"/>
    <w:rsid w:val="00CE1C65"/>
    <w:rPr>
      <w:rFonts w:ascii="Cambria" w:eastAsia="Times New Roman" w:hAnsi="Cambria" w:cs="Times New Roman"/>
      <w:i/>
      <w:iCs/>
      <w:color w:val="365F91"/>
      <w:sz w:val="22"/>
      <w:szCs w:val="22"/>
      <w:lang w:eastAsia="en-US"/>
    </w:rPr>
  </w:style>
  <w:style w:type="character" w:customStyle="1" w:styleId="Ttulo5Car">
    <w:name w:val="Título 5 Car"/>
    <w:link w:val="Ttulo5"/>
    <w:uiPriority w:val="9"/>
    <w:rsid w:val="00CE1C65"/>
    <w:rPr>
      <w:rFonts w:ascii="Cambria" w:eastAsia="Times New Roman" w:hAnsi="Cambria" w:cs="Times New Roman"/>
      <w:color w:val="365F91"/>
      <w:sz w:val="22"/>
      <w:szCs w:val="22"/>
      <w:lang w:eastAsia="en-US"/>
    </w:rPr>
  </w:style>
  <w:style w:type="character" w:customStyle="1" w:styleId="Ttulo6Car">
    <w:name w:val="Título 6 Car"/>
    <w:link w:val="Ttulo6"/>
    <w:uiPriority w:val="9"/>
    <w:rsid w:val="00CE1C65"/>
    <w:rPr>
      <w:rFonts w:ascii="Cambria" w:eastAsia="Times New Roman" w:hAnsi="Cambria" w:cs="Times New Roman"/>
      <w:color w:val="243F60"/>
      <w:sz w:val="22"/>
      <w:szCs w:val="22"/>
      <w:lang w:eastAsia="en-US"/>
    </w:rPr>
  </w:style>
  <w:style w:type="character" w:customStyle="1" w:styleId="Ttulo7Car">
    <w:name w:val="Título 7 Car"/>
    <w:link w:val="Ttulo7"/>
    <w:uiPriority w:val="9"/>
    <w:rsid w:val="00CE1C65"/>
    <w:rPr>
      <w:rFonts w:ascii="Cambria" w:eastAsia="Times New Roman" w:hAnsi="Cambria" w:cs="Times New Roman"/>
      <w:i/>
      <w:iCs/>
      <w:color w:val="243F60"/>
      <w:sz w:val="22"/>
      <w:szCs w:val="22"/>
      <w:lang w:eastAsia="en-US"/>
    </w:rPr>
  </w:style>
  <w:style w:type="paragraph" w:styleId="Lista">
    <w:name w:val="List"/>
    <w:basedOn w:val="Normal"/>
    <w:uiPriority w:val="99"/>
    <w:unhideWhenUsed/>
    <w:rsid w:val="00CE1C65"/>
    <w:pPr>
      <w:ind w:left="283" w:hanging="283"/>
      <w:contextualSpacing/>
    </w:pPr>
  </w:style>
  <w:style w:type="paragraph" w:styleId="Lista2">
    <w:name w:val="List 2"/>
    <w:basedOn w:val="Normal"/>
    <w:uiPriority w:val="99"/>
    <w:unhideWhenUsed/>
    <w:rsid w:val="00CE1C65"/>
    <w:pPr>
      <w:ind w:left="566" w:hanging="283"/>
      <w:contextualSpacing/>
    </w:pPr>
  </w:style>
  <w:style w:type="paragraph" w:styleId="Lista3">
    <w:name w:val="List 3"/>
    <w:basedOn w:val="Normal"/>
    <w:uiPriority w:val="99"/>
    <w:unhideWhenUsed/>
    <w:rsid w:val="00CE1C65"/>
    <w:pPr>
      <w:ind w:left="849" w:hanging="283"/>
      <w:contextualSpacing/>
    </w:pPr>
  </w:style>
  <w:style w:type="paragraph" w:styleId="Continuarlista2">
    <w:name w:val="List Continue 2"/>
    <w:basedOn w:val="Normal"/>
    <w:uiPriority w:val="99"/>
    <w:unhideWhenUsed/>
    <w:rsid w:val="00CE1C65"/>
    <w:pPr>
      <w:spacing w:after="120"/>
      <w:ind w:left="566"/>
      <w:contextualSpacing/>
    </w:pPr>
  </w:style>
  <w:style w:type="paragraph" w:styleId="Sangradetextonormal">
    <w:name w:val="Body Text Indent"/>
    <w:basedOn w:val="Normal"/>
    <w:link w:val="SangradetextonormalCar"/>
    <w:uiPriority w:val="99"/>
    <w:unhideWhenUsed/>
    <w:rsid w:val="00CE1C65"/>
    <w:pPr>
      <w:spacing w:after="120"/>
      <w:ind w:left="283"/>
    </w:pPr>
  </w:style>
  <w:style w:type="character" w:customStyle="1" w:styleId="SangradetextonormalCar">
    <w:name w:val="Sangría de texto normal Car"/>
    <w:link w:val="Sangradetextonormal"/>
    <w:uiPriority w:val="99"/>
    <w:rsid w:val="00CE1C65"/>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CE1C65"/>
    <w:pPr>
      <w:spacing w:after="200"/>
      <w:ind w:left="360" w:firstLine="360"/>
    </w:pPr>
  </w:style>
  <w:style w:type="character" w:customStyle="1" w:styleId="Textoindependienteprimerasangra2Car">
    <w:name w:val="Texto independiente primera sangría 2 Car"/>
    <w:link w:val="Textoindependienteprimerasangra2"/>
    <w:uiPriority w:val="99"/>
    <w:rsid w:val="00CE1C65"/>
    <w:rPr>
      <w:sz w:val="22"/>
      <w:szCs w:val="22"/>
      <w:lang w:eastAsia="en-US"/>
    </w:rPr>
  </w:style>
  <w:style w:type="paragraph" w:styleId="Continuarlista">
    <w:name w:val="List Continue"/>
    <w:basedOn w:val="Normal"/>
    <w:uiPriority w:val="99"/>
    <w:unhideWhenUsed/>
    <w:rsid w:val="00CE1C65"/>
    <w:pPr>
      <w:spacing w:after="120"/>
      <w:ind w:left="283"/>
      <w:contextualSpacing/>
    </w:pPr>
  </w:style>
  <w:style w:type="paragraph" w:styleId="Revisin">
    <w:name w:val="Revision"/>
    <w:hidden/>
    <w:uiPriority w:val="99"/>
    <w:semiHidden/>
    <w:rsid w:val="004A04D1"/>
    <w:rPr>
      <w:sz w:val="22"/>
      <w:szCs w:val="22"/>
      <w:lang w:eastAsia="en-US"/>
    </w:rPr>
  </w:style>
  <w:style w:type="character" w:customStyle="1" w:styleId="PrrafodelistaCar">
    <w:name w:val="Párrafo de lista Car"/>
    <w:link w:val="Prrafodelista"/>
    <w:uiPriority w:val="34"/>
    <w:locked/>
    <w:rsid w:val="00821C58"/>
    <w:rPr>
      <w:sz w:val="22"/>
      <w:szCs w:val="22"/>
      <w:lang w:eastAsia="en-US"/>
    </w:rPr>
  </w:style>
  <w:style w:type="paragraph" w:styleId="Listaconnmeros">
    <w:name w:val="List Number"/>
    <w:basedOn w:val="Normal"/>
    <w:uiPriority w:val="99"/>
    <w:semiHidden/>
    <w:unhideWhenUsed/>
    <w:rsid w:val="006B57D9"/>
    <w:pPr>
      <w:numPr>
        <w:numId w:val="4"/>
      </w:numPr>
      <w:contextualSpacing/>
    </w:pPr>
  </w:style>
  <w:style w:type="paragraph" w:customStyle="1" w:styleId="texto">
    <w:name w:val="texto"/>
    <w:basedOn w:val="Normal"/>
    <w:rsid w:val="006B57D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6B57D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TextoCar">
    <w:name w:val="Texto Car"/>
    <w:basedOn w:val="Normal"/>
    <w:link w:val="TextoCarCar"/>
    <w:rsid w:val="006B57D9"/>
    <w:pPr>
      <w:spacing w:after="101" w:line="216" w:lineRule="exact"/>
      <w:ind w:firstLine="288"/>
      <w:jc w:val="both"/>
    </w:pPr>
    <w:rPr>
      <w:rFonts w:ascii="Arial" w:eastAsia="Times New Roman" w:hAnsi="Arial" w:cs="Arial"/>
      <w:sz w:val="18"/>
      <w:szCs w:val="20"/>
      <w:lang w:eastAsia="es-MX"/>
    </w:rPr>
  </w:style>
  <w:style w:type="character" w:customStyle="1" w:styleId="TextoCarCar">
    <w:name w:val="Texto Car Car"/>
    <w:link w:val="TextoCar"/>
    <w:rsid w:val="006B57D9"/>
    <w:rPr>
      <w:rFonts w:ascii="Arial" w:eastAsia="Times New Roman" w:hAnsi="Arial" w:cs="Arial"/>
      <w:sz w:val="18"/>
    </w:rPr>
  </w:style>
  <w:style w:type="paragraph" w:customStyle="1" w:styleId="Texto0">
    <w:name w:val="Texto"/>
    <w:basedOn w:val="Normal"/>
    <w:rsid w:val="00A0589B"/>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AA0BF6"/>
    <w:rPr>
      <w:sz w:val="22"/>
      <w:szCs w:val="22"/>
      <w:lang w:eastAsia="en-US"/>
    </w:rPr>
  </w:style>
  <w:style w:type="paragraph" w:styleId="Textonotaalfinal">
    <w:name w:val="endnote text"/>
    <w:basedOn w:val="Normal"/>
    <w:link w:val="TextonotaalfinalCar"/>
    <w:uiPriority w:val="99"/>
    <w:semiHidden/>
    <w:unhideWhenUsed/>
    <w:rsid w:val="006D40B1"/>
    <w:rPr>
      <w:sz w:val="20"/>
      <w:szCs w:val="20"/>
    </w:rPr>
  </w:style>
  <w:style w:type="character" w:customStyle="1" w:styleId="TextonotaalfinalCar">
    <w:name w:val="Texto nota al final Car"/>
    <w:link w:val="Textonotaalfinal"/>
    <w:uiPriority w:val="99"/>
    <w:semiHidden/>
    <w:rsid w:val="006D40B1"/>
    <w:rPr>
      <w:lang w:eastAsia="en-US"/>
    </w:rPr>
  </w:style>
  <w:style w:type="character" w:styleId="Refdenotaalfinal">
    <w:name w:val="endnote reference"/>
    <w:uiPriority w:val="99"/>
    <w:semiHidden/>
    <w:unhideWhenUsed/>
    <w:rsid w:val="006D4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296">
      <w:bodyDiv w:val="1"/>
      <w:marLeft w:val="0"/>
      <w:marRight w:val="0"/>
      <w:marTop w:val="0"/>
      <w:marBottom w:val="0"/>
      <w:divBdr>
        <w:top w:val="none" w:sz="0" w:space="0" w:color="auto"/>
        <w:left w:val="none" w:sz="0" w:space="0" w:color="auto"/>
        <w:bottom w:val="none" w:sz="0" w:space="0" w:color="auto"/>
        <w:right w:val="none" w:sz="0" w:space="0" w:color="auto"/>
      </w:divBdr>
    </w:div>
    <w:div w:id="109862634">
      <w:bodyDiv w:val="1"/>
      <w:marLeft w:val="0"/>
      <w:marRight w:val="0"/>
      <w:marTop w:val="0"/>
      <w:marBottom w:val="0"/>
      <w:divBdr>
        <w:top w:val="none" w:sz="0" w:space="0" w:color="auto"/>
        <w:left w:val="none" w:sz="0" w:space="0" w:color="auto"/>
        <w:bottom w:val="none" w:sz="0" w:space="0" w:color="auto"/>
        <w:right w:val="none" w:sz="0" w:space="0" w:color="auto"/>
      </w:divBdr>
    </w:div>
    <w:div w:id="193544380">
      <w:bodyDiv w:val="1"/>
      <w:marLeft w:val="0"/>
      <w:marRight w:val="0"/>
      <w:marTop w:val="0"/>
      <w:marBottom w:val="0"/>
      <w:divBdr>
        <w:top w:val="none" w:sz="0" w:space="0" w:color="auto"/>
        <w:left w:val="none" w:sz="0" w:space="0" w:color="auto"/>
        <w:bottom w:val="none" w:sz="0" w:space="0" w:color="auto"/>
        <w:right w:val="none" w:sz="0" w:space="0" w:color="auto"/>
      </w:divBdr>
    </w:div>
    <w:div w:id="236286838">
      <w:bodyDiv w:val="1"/>
      <w:marLeft w:val="0"/>
      <w:marRight w:val="0"/>
      <w:marTop w:val="0"/>
      <w:marBottom w:val="0"/>
      <w:divBdr>
        <w:top w:val="none" w:sz="0" w:space="0" w:color="auto"/>
        <w:left w:val="none" w:sz="0" w:space="0" w:color="auto"/>
        <w:bottom w:val="none" w:sz="0" w:space="0" w:color="auto"/>
        <w:right w:val="none" w:sz="0" w:space="0" w:color="auto"/>
      </w:divBdr>
    </w:div>
    <w:div w:id="306085692">
      <w:bodyDiv w:val="1"/>
      <w:marLeft w:val="0"/>
      <w:marRight w:val="0"/>
      <w:marTop w:val="0"/>
      <w:marBottom w:val="0"/>
      <w:divBdr>
        <w:top w:val="none" w:sz="0" w:space="0" w:color="auto"/>
        <w:left w:val="none" w:sz="0" w:space="0" w:color="auto"/>
        <w:bottom w:val="none" w:sz="0" w:space="0" w:color="auto"/>
        <w:right w:val="none" w:sz="0" w:space="0" w:color="auto"/>
      </w:divBdr>
    </w:div>
    <w:div w:id="341591891">
      <w:bodyDiv w:val="1"/>
      <w:marLeft w:val="0"/>
      <w:marRight w:val="0"/>
      <w:marTop w:val="0"/>
      <w:marBottom w:val="0"/>
      <w:divBdr>
        <w:top w:val="none" w:sz="0" w:space="0" w:color="auto"/>
        <w:left w:val="none" w:sz="0" w:space="0" w:color="auto"/>
        <w:bottom w:val="none" w:sz="0" w:space="0" w:color="auto"/>
        <w:right w:val="none" w:sz="0" w:space="0" w:color="auto"/>
      </w:divBdr>
    </w:div>
    <w:div w:id="372535117">
      <w:bodyDiv w:val="1"/>
      <w:marLeft w:val="0"/>
      <w:marRight w:val="0"/>
      <w:marTop w:val="0"/>
      <w:marBottom w:val="0"/>
      <w:divBdr>
        <w:top w:val="none" w:sz="0" w:space="0" w:color="auto"/>
        <w:left w:val="none" w:sz="0" w:space="0" w:color="auto"/>
        <w:bottom w:val="none" w:sz="0" w:space="0" w:color="auto"/>
        <w:right w:val="none" w:sz="0" w:space="0" w:color="auto"/>
      </w:divBdr>
    </w:div>
    <w:div w:id="487140218">
      <w:bodyDiv w:val="1"/>
      <w:marLeft w:val="0"/>
      <w:marRight w:val="0"/>
      <w:marTop w:val="0"/>
      <w:marBottom w:val="0"/>
      <w:divBdr>
        <w:top w:val="none" w:sz="0" w:space="0" w:color="auto"/>
        <w:left w:val="none" w:sz="0" w:space="0" w:color="auto"/>
        <w:bottom w:val="none" w:sz="0" w:space="0" w:color="auto"/>
        <w:right w:val="none" w:sz="0" w:space="0" w:color="auto"/>
      </w:divBdr>
    </w:div>
    <w:div w:id="521553498">
      <w:bodyDiv w:val="1"/>
      <w:marLeft w:val="0"/>
      <w:marRight w:val="0"/>
      <w:marTop w:val="0"/>
      <w:marBottom w:val="0"/>
      <w:divBdr>
        <w:top w:val="none" w:sz="0" w:space="0" w:color="auto"/>
        <w:left w:val="none" w:sz="0" w:space="0" w:color="auto"/>
        <w:bottom w:val="none" w:sz="0" w:space="0" w:color="auto"/>
        <w:right w:val="none" w:sz="0" w:space="0" w:color="auto"/>
      </w:divBdr>
    </w:div>
    <w:div w:id="759449561">
      <w:bodyDiv w:val="1"/>
      <w:marLeft w:val="0"/>
      <w:marRight w:val="0"/>
      <w:marTop w:val="0"/>
      <w:marBottom w:val="0"/>
      <w:divBdr>
        <w:top w:val="none" w:sz="0" w:space="0" w:color="auto"/>
        <w:left w:val="none" w:sz="0" w:space="0" w:color="auto"/>
        <w:bottom w:val="none" w:sz="0" w:space="0" w:color="auto"/>
        <w:right w:val="none" w:sz="0" w:space="0" w:color="auto"/>
      </w:divBdr>
    </w:div>
    <w:div w:id="783886507">
      <w:bodyDiv w:val="1"/>
      <w:marLeft w:val="0"/>
      <w:marRight w:val="0"/>
      <w:marTop w:val="0"/>
      <w:marBottom w:val="0"/>
      <w:divBdr>
        <w:top w:val="none" w:sz="0" w:space="0" w:color="auto"/>
        <w:left w:val="none" w:sz="0" w:space="0" w:color="auto"/>
        <w:bottom w:val="none" w:sz="0" w:space="0" w:color="auto"/>
        <w:right w:val="none" w:sz="0" w:space="0" w:color="auto"/>
      </w:divBdr>
    </w:div>
    <w:div w:id="800076961">
      <w:bodyDiv w:val="1"/>
      <w:marLeft w:val="0"/>
      <w:marRight w:val="0"/>
      <w:marTop w:val="0"/>
      <w:marBottom w:val="0"/>
      <w:divBdr>
        <w:top w:val="none" w:sz="0" w:space="0" w:color="auto"/>
        <w:left w:val="none" w:sz="0" w:space="0" w:color="auto"/>
        <w:bottom w:val="none" w:sz="0" w:space="0" w:color="auto"/>
        <w:right w:val="none" w:sz="0" w:space="0" w:color="auto"/>
      </w:divBdr>
    </w:div>
    <w:div w:id="974409982">
      <w:bodyDiv w:val="1"/>
      <w:marLeft w:val="0"/>
      <w:marRight w:val="0"/>
      <w:marTop w:val="0"/>
      <w:marBottom w:val="0"/>
      <w:divBdr>
        <w:top w:val="none" w:sz="0" w:space="0" w:color="auto"/>
        <w:left w:val="none" w:sz="0" w:space="0" w:color="auto"/>
        <w:bottom w:val="none" w:sz="0" w:space="0" w:color="auto"/>
        <w:right w:val="none" w:sz="0" w:space="0" w:color="auto"/>
      </w:divBdr>
    </w:div>
    <w:div w:id="1021052179">
      <w:bodyDiv w:val="1"/>
      <w:marLeft w:val="0"/>
      <w:marRight w:val="0"/>
      <w:marTop w:val="0"/>
      <w:marBottom w:val="0"/>
      <w:divBdr>
        <w:top w:val="none" w:sz="0" w:space="0" w:color="auto"/>
        <w:left w:val="none" w:sz="0" w:space="0" w:color="auto"/>
        <w:bottom w:val="none" w:sz="0" w:space="0" w:color="auto"/>
        <w:right w:val="none" w:sz="0" w:space="0" w:color="auto"/>
      </w:divBdr>
    </w:div>
    <w:div w:id="1034043584">
      <w:bodyDiv w:val="1"/>
      <w:marLeft w:val="0"/>
      <w:marRight w:val="0"/>
      <w:marTop w:val="0"/>
      <w:marBottom w:val="0"/>
      <w:divBdr>
        <w:top w:val="none" w:sz="0" w:space="0" w:color="auto"/>
        <w:left w:val="none" w:sz="0" w:space="0" w:color="auto"/>
        <w:bottom w:val="none" w:sz="0" w:space="0" w:color="auto"/>
        <w:right w:val="none" w:sz="0" w:space="0" w:color="auto"/>
      </w:divBdr>
      <w:divsChild>
        <w:div w:id="324237352">
          <w:marLeft w:val="1125"/>
          <w:marRight w:val="0"/>
          <w:marTop w:val="0"/>
          <w:marBottom w:val="0"/>
          <w:divBdr>
            <w:top w:val="none" w:sz="0" w:space="0" w:color="auto"/>
            <w:left w:val="none" w:sz="0" w:space="0" w:color="auto"/>
            <w:bottom w:val="none" w:sz="0" w:space="0" w:color="auto"/>
            <w:right w:val="none" w:sz="0" w:space="0" w:color="auto"/>
          </w:divBdr>
          <w:divsChild>
            <w:div w:id="482698531">
              <w:marLeft w:val="0"/>
              <w:marRight w:val="0"/>
              <w:marTop w:val="0"/>
              <w:marBottom w:val="0"/>
              <w:divBdr>
                <w:top w:val="none" w:sz="0" w:space="0" w:color="auto"/>
                <w:left w:val="none" w:sz="0" w:space="0" w:color="auto"/>
                <w:bottom w:val="none" w:sz="0" w:space="0" w:color="auto"/>
                <w:right w:val="none" w:sz="0" w:space="0" w:color="auto"/>
              </w:divBdr>
              <w:divsChild>
                <w:div w:id="175964661">
                  <w:marLeft w:val="0"/>
                  <w:marRight w:val="0"/>
                  <w:marTop w:val="0"/>
                  <w:marBottom w:val="0"/>
                  <w:divBdr>
                    <w:top w:val="none" w:sz="0" w:space="0" w:color="auto"/>
                    <w:left w:val="none" w:sz="0" w:space="0" w:color="auto"/>
                    <w:bottom w:val="none" w:sz="0" w:space="0" w:color="auto"/>
                    <w:right w:val="none" w:sz="0" w:space="0" w:color="auto"/>
                  </w:divBdr>
                </w:div>
                <w:div w:id="1279215228">
                  <w:marLeft w:val="0"/>
                  <w:marRight w:val="0"/>
                  <w:marTop w:val="0"/>
                  <w:marBottom w:val="0"/>
                  <w:divBdr>
                    <w:top w:val="none" w:sz="0" w:space="0" w:color="auto"/>
                    <w:left w:val="none" w:sz="0" w:space="0" w:color="auto"/>
                    <w:bottom w:val="none" w:sz="0" w:space="0" w:color="auto"/>
                    <w:right w:val="none" w:sz="0" w:space="0" w:color="auto"/>
                  </w:divBdr>
                  <w:divsChild>
                    <w:div w:id="392972565">
                      <w:marLeft w:val="0"/>
                      <w:marRight w:val="150"/>
                      <w:marTop w:val="0"/>
                      <w:marBottom w:val="0"/>
                      <w:divBdr>
                        <w:top w:val="none" w:sz="0" w:space="0" w:color="auto"/>
                        <w:left w:val="none" w:sz="0" w:space="0" w:color="auto"/>
                        <w:bottom w:val="none" w:sz="0" w:space="0" w:color="auto"/>
                        <w:right w:val="none" w:sz="0" w:space="0" w:color="auto"/>
                      </w:divBdr>
                      <w:divsChild>
                        <w:div w:id="323433659">
                          <w:marLeft w:val="0"/>
                          <w:marRight w:val="210"/>
                          <w:marTop w:val="0"/>
                          <w:marBottom w:val="0"/>
                          <w:divBdr>
                            <w:top w:val="single" w:sz="6" w:space="5" w:color="E6E6E6"/>
                            <w:left w:val="single" w:sz="6" w:space="3" w:color="E6E6E6"/>
                            <w:bottom w:val="single" w:sz="6" w:space="2" w:color="E6E6E6"/>
                            <w:right w:val="single" w:sz="6" w:space="3" w:color="E6E6E6"/>
                          </w:divBdr>
                          <w:divsChild>
                            <w:div w:id="729890554">
                              <w:marLeft w:val="345"/>
                              <w:marRight w:val="0"/>
                              <w:marTop w:val="0"/>
                              <w:marBottom w:val="0"/>
                              <w:divBdr>
                                <w:top w:val="none" w:sz="0" w:space="0" w:color="auto"/>
                                <w:left w:val="none" w:sz="0" w:space="0" w:color="auto"/>
                                <w:bottom w:val="none" w:sz="0" w:space="0" w:color="auto"/>
                                <w:right w:val="none" w:sz="0" w:space="0" w:color="auto"/>
                              </w:divBdr>
                            </w:div>
                          </w:divsChild>
                        </w:div>
                        <w:div w:id="385296911">
                          <w:marLeft w:val="0"/>
                          <w:marRight w:val="0"/>
                          <w:marTop w:val="0"/>
                          <w:marBottom w:val="0"/>
                          <w:divBdr>
                            <w:top w:val="single" w:sz="6" w:space="5" w:color="E6E6E6"/>
                            <w:left w:val="single" w:sz="6" w:space="3" w:color="E6E6E6"/>
                            <w:bottom w:val="single" w:sz="6" w:space="2" w:color="E6E6E6"/>
                            <w:right w:val="single" w:sz="6" w:space="3" w:color="E6E6E6"/>
                          </w:divBdr>
                          <w:divsChild>
                            <w:div w:id="196630840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10506">
              <w:marLeft w:val="0"/>
              <w:marRight w:val="0"/>
              <w:marTop w:val="0"/>
              <w:marBottom w:val="0"/>
              <w:divBdr>
                <w:top w:val="none" w:sz="0" w:space="0" w:color="auto"/>
                <w:left w:val="none" w:sz="0" w:space="0" w:color="auto"/>
                <w:bottom w:val="none" w:sz="0" w:space="0" w:color="auto"/>
                <w:right w:val="none" w:sz="0" w:space="0" w:color="auto"/>
              </w:divBdr>
            </w:div>
          </w:divsChild>
        </w:div>
        <w:div w:id="356272889">
          <w:marLeft w:val="0"/>
          <w:marRight w:val="0"/>
          <w:marTop w:val="0"/>
          <w:marBottom w:val="0"/>
          <w:divBdr>
            <w:top w:val="none" w:sz="0" w:space="0" w:color="auto"/>
            <w:left w:val="single" w:sz="6" w:space="0" w:color="E6E6E6"/>
            <w:bottom w:val="none" w:sz="0" w:space="0" w:color="auto"/>
            <w:right w:val="single" w:sz="6" w:space="0" w:color="E6E6E6"/>
          </w:divBdr>
          <w:divsChild>
            <w:div w:id="1249776785">
              <w:marLeft w:val="210"/>
              <w:marRight w:val="210"/>
              <w:marTop w:val="0"/>
              <w:marBottom w:val="0"/>
              <w:divBdr>
                <w:top w:val="none" w:sz="0" w:space="0" w:color="auto"/>
                <w:left w:val="none" w:sz="0" w:space="0" w:color="auto"/>
                <w:bottom w:val="none" w:sz="0" w:space="0" w:color="auto"/>
                <w:right w:val="none" w:sz="0" w:space="0" w:color="auto"/>
              </w:divBdr>
            </w:div>
          </w:divsChild>
        </w:div>
        <w:div w:id="1026759195">
          <w:marLeft w:val="0"/>
          <w:marRight w:val="0"/>
          <w:marTop w:val="0"/>
          <w:marBottom w:val="0"/>
          <w:divBdr>
            <w:top w:val="none" w:sz="0" w:space="0" w:color="auto"/>
            <w:left w:val="single" w:sz="6" w:space="0" w:color="E6E6E6"/>
            <w:bottom w:val="single" w:sz="6" w:space="0" w:color="F4F4F4"/>
            <w:right w:val="single" w:sz="6" w:space="11" w:color="E6E6E6"/>
          </w:divBdr>
          <w:divsChild>
            <w:div w:id="49110361">
              <w:marLeft w:val="0"/>
              <w:marRight w:val="0"/>
              <w:marTop w:val="0"/>
              <w:marBottom w:val="0"/>
              <w:divBdr>
                <w:top w:val="none" w:sz="0" w:space="0" w:color="auto"/>
                <w:left w:val="none" w:sz="0" w:space="0" w:color="auto"/>
                <w:bottom w:val="none" w:sz="0" w:space="0" w:color="auto"/>
                <w:right w:val="none" w:sz="0" w:space="0" w:color="auto"/>
              </w:divBdr>
              <w:divsChild>
                <w:div w:id="639961802">
                  <w:marLeft w:val="1125"/>
                  <w:marRight w:val="0"/>
                  <w:marTop w:val="0"/>
                  <w:marBottom w:val="0"/>
                  <w:divBdr>
                    <w:top w:val="none" w:sz="0" w:space="0" w:color="auto"/>
                    <w:left w:val="none" w:sz="0" w:space="0" w:color="auto"/>
                    <w:bottom w:val="none" w:sz="0" w:space="0" w:color="auto"/>
                    <w:right w:val="none" w:sz="0" w:space="0" w:color="auto"/>
                  </w:divBdr>
                  <w:divsChild>
                    <w:div w:id="221714520">
                      <w:marLeft w:val="0"/>
                      <w:marRight w:val="0"/>
                      <w:marTop w:val="0"/>
                      <w:marBottom w:val="0"/>
                      <w:divBdr>
                        <w:top w:val="none" w:sz="0" w:space="0" w:color="auto"/>
                        <w:left w:val="none" w:sz="0" w:space="0" w:color="auto"/>
                        <w:bottom w:val="none" w:sz="0" w:space="0" w:color="auto"/>
                        <w:right w:val="none" w:sz="0" w:space="0" w:color="auto"/>
                      </w:divBdr>
                      <w:divsChild>
                        <w:div w:id="764961372">
                          <w:marLeft w:val="0"/>
                          <w:marRight w:val="0"/>
                          <w:marTop w:val="0"/>
                          <w:marBottom w:val="0"/>
                          <w:divBdr>
                            <w:top w:val="none" w:sz="0" w:space="0" w:color="auto"/>
                            <w:left w:val="none" w:sz="0" w:space="0" w:color="auto"/>
                            <w:bottom w:val="none" w:sz="0" w:space="0" w:color="auto"/>
                            <w:right w:val="none" w:sz="0" w:space="0" w:color="auto"/>
                          </w:divBdr>
                          <w:divsChild>
                            <w:div w:id="1048608244">
                              <w:marLeft w:val="0"/>
                              <w:marRight w:val="0"/>
                              <w:marTop w:val="0"/>
                              <w:marBottom w:val="0"/>
                              <w:divBdr>
                                <w:top w:val="none" w:sz="0" w:space="0" w:color="auto"/>
                                <w:left w:val="none" w:sz="0" w:space="0" w:color="auto"/>
                                <w:bottom w:val="none" w:sz="0" w:space="0" w:color="auto"/>
                                <w:right w:val="none" w:sz="0" w:space="0" w:color="auto"/>
                              </w:divBdr>
                            </w:div>
                          </w:divsChild>
                        </w:div>
                        <w:div w:id="2002927472">
                          <w:marLeft w:val="0"/>
                          <w:marRight w:val="150"/>
                          <w:marTop w:val="0"/>
                          <w:marBottom w:val="0"/>
                          <w:divBdr>
                            <w:top w:val="none" w:sz="0" w:space="0" w:color="auto"/>
                            <w:left w:val="none" w:sz="0" w:space="0" w:color="auto"/>
                            <w:bottom w:val="none" w:sz="0" w:space="0" w:color="auto"/>
                            <w:right w:val="none" w:sz="0" w:space="0" w:color="auto"/>
                          </w:divBdr>
                          <w:divsChild>
                            <w:div w:id="262961370">
                              <w:marLeft w:val="0"/>
                              <w:marRight w:val="210"/>
                              <w:marTop w:val="0"/>
                              <w:marBottom w:val="0"/>
                              <w:divBdr>
                                <w:top w:val="single" w:sz="6" w:space="5" w:color="E6E6E6"/>
                                <w:left w:val="single" w:sz="6" w:space="3" w:color="E6E6E6"/>
                                <w:bottom w:val="single" w:sz="6" w:space="2" w:color="E6E6E6"/>
                                <w:right w:val="single" w:sz="6" w:space="3" w:color="E6E6E6"/>
                              </w:divBdr>
                              <w:divsChild>
                                <w:div w:id="280966505">
                                  <w:marLeft w:val="345"/>
                                  <w:marRight w:val="0"/>
                                  <w:marTop w:val="0"/>
                                  <w:marBottom w:val="0"/>
                                  <w:divBdr>
                                    <w:top w:val="none" w:sz="0" w:space="0" w:color="auto"/>
                                    <w:left w:val="none" w:sz="0" w:space="0" w:color="auto"/>
                                    <w:bottom w:val="none" w:sz="0" w:space="0" w:color="auto"/>
                                    <w:right w:val="none" w:sz="0" w:space="0" w:color="auto"/>
                                  </w:divBdr>
                                </w:div>
                              </w:divsChild>
                            </w:div>
                            <w:div w:id="711272764">
                              <w:marLeft w:val="0"/>
                              <w:marRight w:val="0"/>
                              <w:marTop w:val="0"/>
                              <w:marBottom w:val="0"/>
                              <w:divBdr>
                                <w:top w:val="single" w:sz="6" w:space="5" w:color="E6E6E6"/>
                                <w:left w:val="single" w:sz="6" w:space="3" w:color="E6E6E6"/>
                                <w:bottom w:val="single" w:sz="6" w:space="2" w:color="E6E6E6"/>
                                <w:right w:val="single" w:sz="6" w:space="3" w:color="E6E6E6"/>
                              </w:divBdr>
                              <w:divsChild>
                                <w:div w:id="212854951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3357">
                      <w:marLeft w:val="0"/>
                      <w:marRight w:val="0"/>
                      <w:marTop w:val="0"/>
                      <w:marBottom w:val="0"/>
                      <w:divBdr>
                        <w:top w:val="none" w:sz="0" w:space="0" w:color="auto"/>
                        <w:left w:val="none" w:sz="0" w:space="0" w:color="auto"/>
                        <w:bottom w:val="none" w:sz="0" w:space="0" w:color="auto"/>
                        <w:right w:val="none" w:sz="0" w:space="0" w:color="auto"/>
                      </w:divBdr>
                    </w:div>
                    <w:div w:id="1656101370">
                      <w:marLeft w:val="0"/>
                      <w:marRight w:val="0"/>
                      <w:marTop w:val="0"/>
                      <w:marBottom w:val="0"/>
                      <w:divBdr>
                        <w:top w:val="none" w:sz="0" w:space="0" w:color="auto"/>
                        <w:left w:val="none" w:sz="0" w:space="0" w:color="auto"/>
                        <w:bottom w:val="none" w:sz="0" w:space="0" w:color="auto"/>
                        <w:right w:val="none" w:sz="0" w:space="0" w:color="auto"/>
                      </w:divBdr>
                    </w:div>
                    <w:div w:id="1746031516">
                      <w:marLeft w:val="0"/>
                      <w:marRight w:val="0"/>
                      <w:marTop w:val="0"/>
                      <w:marBottom w:val="0"/>
                      <w:divBdr>
                        <w:top w:val="none" w:sz="0" w:space="0" w:color="auto"/>
                        <w:left w:val="none" w:sz="0" w:space="0" w:color="auto"/>
                        <w:bottom w:val="none" w:sz="0" w:space="0" w:color="auto"/>
                        <w:right w:val="none" w:sz="0" w:space="0" w:color="auto"/>
                      </w:divBdr>
                    </w:div>
                  </w:divsChild>
                </w:div>
                <w:div w:id="113109364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604800473">
          <w:marLeft w:val="0"/>
          <w:marRight w:val="0"/>
          <w:marTop w:val="0"/>
          <w:marBottom w:val="0"/>
          <w:divBdr>
            <w:top w:val="none" w:sz="0" w:space="0" w:color="auto"/>
            <w:left w:val="single" w:sz="6" w:space="0" w:color="E6E6E6"/>
            <w:bottom w:val="none" w:sz="0" w:space="0" w:color="auto"/>
            <w:right w:val="single" w:sz="6" w:space="0" w:color="E6E6E6"/>
          </w:divBdr>
          <w:divsChild>
            <w:div w:id="1056316434">
              <w:marLeft w:val="1125"/>
              <w:marRight w:val="210"/>
              <w:marTop w:val="0"/>
              <w:marBottom w:val="0"/>
              <w:divBdr>
                <w:top w:val="none" w:sz="0" w:space="0" w:color="auto"/>
                <w:left w:val="none" w:sz="0" w:space="0" w:color="auto"/>
                <w:bottom w:val="none" w:sz="0" w:space="0" w:color="auto"/>
                <w:right w:val="none" w:sz="0" w:space="0" w:color="auto"/>
              </w:divBdr>
              <w:divsChild>
                <w:div w:id="1500583622">
                  <w:marLeft w:val="0"/>
                  <w:marRight w:val="0"/>
                  <w:marTop w:val="0"/>
                  <w:marBottom w:val="150"/>
                  <w:divBdr>
                    <w:top w:val="none" w:sz="0" w:space="0" w:color="auto"/>
                    <w:left w:val="none" w:sz="0" w:space="0" w:color="auto"/>
                    <w:bottom w:val="none" w:sz="0" w:space="0" w:color="auto"/>
                    <w:right w:val="none" w:sz="0" w:space="0" w:color="auto"/>
                  </w:divBdr>
                </w:div>
                <w:div w:id="1918590030">
                  <w:marLeft w:val="0"/>
                  <w:marRight w:val="0"/>
                  <w:marTop w:val="150"/>
                  <w:marBottom w:val="0"/>
                  <w:divBdr>
                    <w:top w:val="none" w:sz="0" w:space="0" w:color="auto"/>
                    <w:left w:val="none" w:sz="0" w:space="0" w:color="auto"/>
                    <w:bottom w:val="none" w:sz="0" w:space="0" w:color="auto"/>
                    <w:right w:val="none" w:sz="0" w:space="0" w:color="auto"/>
                  </w:divBdr>
                  <w:divsChild>
                    <w:div w:id="678822471">
                      <w:marLeft w:val="0"/>
                      <w:marRight w:val="150"/>
                      <w:marTop w:val="0"/>
                      <w:marBottom w:val="0"/>
                      <w:divBdr>
                        <w:top w:val="none" w:sz="0" w:space="0" w:color="auto"/>
                        <w:left w:val="none" w:sz="0" w:space="0" w:color="auto"/>
                        <w:bottom w:val="none" w:sz="0" w:space="0" w:color="auto"/>
                        <w:right w:val="none" w:sz="0" w:space="0" w:color="auto"/>
                      </w:divBdr>
                    </w:div>
                    <w:div w:id="937983501">
                      <w:marLeft w:val="0"/>
                      <w:marRight w:val="0"/>
                      <w:marTop w:val="0"/>
                      <w:marBottom w:val="0"/>
                      <w:divBdr>
                        <w:top w:val="none" w:sz="0" w:space="0" w:color="auto"/>
                        <w:left w:val="none" w:sz="0" w:space="0" w:color="auto"/>
                        <w:bottom w:val="none" w:sz="0" w:space="0" w:color="auto"/>
                        <w:right w:val="none" w:sz="0" w:space="0" w:color="auto"/>
                      </w:divBdr>
                    </w:div>
                    <w:div w:id="19012068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95061428">
          <w:marLeft w:val="210"/>
          <w:marRight w:val="0"/>
          <w:marTop w:val="0"/>
          <w:marBottom w:val="0"/>
          <w:divBdr>
            <w:top w:val="none" w:sz="0" w:space="0" w:color="auto"/>
            <w:left w:val="none" w:sz="0" w:space="0" w:color="auto"/>
            <w:bottom w:val="none" w:sz="0" w:space="0" w:color="auto"/>
            <w:right w:val="none" w:sz="0" w:space="0" w:color="auto"/>
          </w:divBdr>
        </w:div>
      </w:divsChild>
    </w:div>
    <w:div w:id="1164081796">
      <w:bodyDiv w:val="1"/>
      <w:marLeft w:val="0"/>
      <w:marRight w:val="0"/>
      <w:marTop w:val="0"/>
      <w:marBottom w:val="0"/>
      <w:divBdr>
        <w:top w:val="none" w:sz="0" w:space="0" w:color="auto"/>
        <w:left w:val="none" w:sz="0" w:space="0" w:color="auto"/>
        <w:bottom w:val="none" w:sz="0" w:space="0" w:color="auto"/>
        <w:right w:val="none" w:sz="0" w:space="0" w:color="auto"/>
      </w:divBdr>
    </w:div>
    <w:div w:id="1198540484">
      <w:bodyDiv w:val="1"/>
      <w:marLeft w:val="0"/>
      <w:marRight w:val="0"/>
      <w:marTop w:val="0"/>
      <w:marBottom w:val="0"/>
      <w:divBdr>
        <w:top w:val="none" w:sz="0" w:space="0" w:color="auto"/>
        <w:left w:val="none" w:sz="0" w:space="0" w:color="auto"/>
        <w:bottom w:val="none" w:sz="0" w:space="0" w:color="auto"/>
        <w:right w:val="none" w:sz="0" w:space="0" w:color="auto"/>
      </w:divBdr>
    </w:div>
    <w:div w:id="1360164057">
      <w:bodyDiv w:val="1"/>
      <w:marLeft w:val="0"/>
      <w:marRight w:val="0"/>
      <w:marTop w:val="0"/>
      <w:marBottom w:val="0"/>
      <w:divBdr>
        <w:top w:val="none" w:sz="0" w:space="0" w:color="auto"/>
        <w:left w:val="none" w:sz="0" w:space="0" w:color="auto"/>
        <w:bottom w:val="none" w:sz="0" w:space="0" w:color="auto"/>
        <w:right w:val="none" w:sz="0" w:space="0" w:color="auto"/>
      </w:divBdr>
    </w:div>
    <w:div w:id="1505626854">
      <w:bodyDiv w:val="1"/>
      <w:marLeft w:val="0"/>
      <w:marRight w:val="0"/>
      <w:marTop w:val="0"/>
      <w:marBottom w:val="0"/>
      <w:divBdr>
        <w:top w:val="none" w:sz="0" w:space="0" w:color="auto"/>
        <w:left w:val="none" w:sz="0" w:space="0" w:color="auto"/>
        <w:bottom w:val="none" w:sz="0" w:space="0" w:color="auto"/>
        <w:right w:val="none" w:sz="0" w:space="0" w:color="auto"/>
      </w:divBdr>
    </w:div>
    <w:div w:id="1506239371">
      <w:bodyDiv w:val="1"/>
      <w:marLeft w:val="0"/>
      <w:marRight w:val="0"/>
      <w:marTop w:val="0"/>
      <w:marBottom w:val="0"/>
      <w:divBdr>
        <w:top w:val="none" w:sz="0" w:space="0" w:color="auto"/>
        <w:left w:val="none" w:sz="0" w:space="0" w:color="auto"/>
        <w:bottom w:val="none" w:sz="0" w:space="0" w:color="auto"/>
        <w:right w:val="none" w:sz="0" w:space="0" w:color="auto"/>
      </w:divBdr>
    </w:div>
    <w:div w:id="1694381482">
      <w:bodyDiv w:val="1"/>
      <w:marLeft w:val="0"/>
      <w:marRight w:val="0"/>
      <w:marTop w:val="0"/>
      <w:marBottom w:val="0"/>
      <w:divBdr>
        <w:top w:val="none" w:sz="0" w:space="0" w:color="auto"/>
        <w:left w:val="none" w:sz="0" w:space="0" w:color="auto"/>
        <w:bottom w:val="none" w:sz="0" w:space="0" w:color="auto"/>
        <w:right w:val="none" w:sz="0" w:space="0" w:color="auto"/>
      </w:divBdr>
    </w:div>
    <w:div w:id="1962956900">
      <w:bodyDiv w:val="1"/>
      <w:marLeft w:val="0"/>
      <w:marRight w:val="0"/>
      <w:marTop w:val="0"/>
      <w:marBottom w:val="0"/>
      <w:divBdr>
        <w:top w:val="none" w:sz="0" w:space="0" w:color="auto"/>
        <w:left w:val="none" w:sz="0" w:space="0" w:color="auto"/>
        <w:bottom w:val="none" w:sz="0" w:space="0" w:color="auto"/>
        <w:right w:val="none" w:sz="0" w:space="0" w:color="auto"/>
      </w:divBdr>
    </w:div>
    <w:div w:id="1990791710">
      <w:bodyDiv w:val="1"/>
      <w:marLeft w:val="0"/>
      <w:marRight w:val="0"/>
      <w:marTop w:val="0"/>
      <w:marBottom w:val="0"/>
      <w:divBdr>
        <w:top w:val="none" w:sz="0" w:space="0" w:color="auto"/>
        <w:left w:val="none" w:sz="0" w:space="0" w:color="auto"/>
        <w:bottom w:val="none" w:sz="0" w:space="0" w:color="auto"/>
        <w:right w:val="none" w:sz="0" w:space="0" w:color="auto"/>
      </w:divBdr>
    </w:div>
    <w:div w:id="2031445636">
      <w:bodyDiv w:val="1"/>
      <w:marLeft w:val="0"/>
      <w:marRight w:val="0"/>
      <w:marTop w:val="0"/>
      <w:marBottom w:val="0"/>
      <w:divBdr>
        <w:top w:val="none" w:sz="0" w:space="0" w:color="auto"/>
        <w:left w:val="none" w:sz="0" w:space="0" w:color="auto"/>
        <w:bottom w:val="none" w:sz="0" w:space="0" w:color="auto"/>
        <w:right w:val="none" w:sz="0" w:space="0" w:color="auto"/>
      </w:divBdr>
    </w:div>
    <w:div w:id="2056002997">
      <w:bodyDiv w:val="1"/>
      <w:marLeft w:val="0"/>
      <w:marRight w:val="0"/>
      <w:marTop w:val="0"/>
      <w:marBottom w:val="0"/>
      <w:divBdr>
        <w:top w:val="none" w:sz="0" w:space="0" w:color="auto"/>
        <w:left w:val="none" w:sz="0" w:space="0" w:color="auto"/>
        <w:bottom w:val="none" w:sz="0" w:space="0" w:color="auto"/>
        <w:right w:val="none" w:sz="0" w:space="0" w:color="auto"/>
      </w:divBdr>
      <w:divsChild>
        <w:div w:id="93982482">
          <w:marLeft w:val="0"/>
          <w:marRight w:val="0"/>
          <w:marTop w:val="0"/>
          <w:marBottom w:val="0"/>
          <w:divBdr>
            <w:top w:val="none" w:sz="0" w:space="0" w:color="auto"/>
            <w:left w:val="single" w:sz="6" w:space="0" w:color="E6E6E6"/>
            <w:bottom w:val="none" w:sz="0" w:space="0" w:color="auto"/>
            <w:right w:val="single" w:sz="6" w:space="0" w:color="E6E6E6"/>
          </w:divBdr>
          <w:divsChild>
            <w:div w:id="37702541">
              <w:marLeft w:val="210"/>
              <w:marRight w:val="210"/>
              <w:marTop w:val="0"/>
              <w:marBottom w:val="0"/>
              <w:divBdr>
                <w:top w:val="none" w:sz="0" w:space="0" w:color="auto"/>
                <w:left w:val="none" w:sz="0" w:space="0" w:color="auto"/>
                <w:bottom w:val="none" w:sz="0" w:space="0" w:color="auto"/>
                <w:right w:val="none" w:sz="0" w:space="0" w:color="auto"/>
              </w:divBdr>
            </w:div>
          </w:divsChild>
        </w:div>
        <w:div w:id="353308202">
          <w:marLeft w:val="0"/>
          <w:marRight w:val="0"/>
          <w:marTop w:val="0"/>
          <w:marBottom w:val="0"/>
          <w:divBdr>
            <w:top w:val="none" w:sz="0" w:space="0" w:color="auto"/>
            <w:left w:val="single" w:sz="6" w:space="0" w:color="E6E6E6"/>
            <w:bottom w:val="single" w:sz="6" w:space="0" w:color="F4F4F4"/>
            <w:right w:val="single" w:sz="6" w:space="11" w:color="E6E6E6"/>
          </w:divBdr>
          <w:divsChild>
            <w:div w:id="832184399">
              <w:marLeft w:val="0"/>
              <w:marRight w:val="0"/>
              <w:marTop w:val="0"/>
              <w:marBottom w:val="0"/>
              <w:divBdr>
                <w:top w:val="none" w:sz="0" w:space="0" w:color="auto"/>
                <w:left w:val="none" w:sz="0" w:space="0" w:color="auto"/>
                <w:bottom w:val="none" w:sz="0" w:space="0" w:color="auto"/>
                <w:right w:val="none" w:sz="0" w:space="0" w:color="auto"/>
              </w:divBdr>
              <w:divsChild>
                <w:div w:id="837766466">
                  <w:marLeft w:val="210"/>
                  <w:marRight w:val="0"/>
                  <w:marTop w:val="0"/>
                  <w:marBottom w:val="0"/>
                  <w:divBdr>
                    <w:top w:val="none" w:sz="0" w:space="0" w:color="auto"/>
                    <w:left w:val="none" w:sz="0" w:space="0" w:color="auto"/>
                    <w:bottom w:val="none" w:sz="0" w:space="0" w:color="auto"/>
                    <w:right w:val="none" w:sz="0" w:space="0" w:color="auto"/>
                  </w:divBdr>
                </w:div>
                <w:div w:id="974529690">
                  <w:marLeft w:val="1125"/>
                  <w:marRight w:val="0"/>
                  <w:marTop w:val="0"/>
                  <w:marBottom w:val="0"/>
                  <w:divBdr>
                    <w:top w:val="none" w:sz="0" w:space="0" w:color="auto"/>
                    <w:left w:val="none" w:sz="0" w:space="0" w:color="auto"/>
                    <w:bottom w:val="none" w:sz="0" w:space="0" w:color="auto"/>
                    <w:right w:val="none" w:sz="0" w:space="0" w:color="auto"/>
                  </w:divBdr>
                  <w:divsChild>
                    <w:div w:id="422266249">
                      <w:marLeft w:val="0"/>
                      <w:marRight w:val="0"/>
                      <w:marTop w:val="0"/>
                      <w:marBottom w:val="0"/>
                      <w:divBdr>
                        <w:top w:val="none" w:sz="0" w:space="0" w:color="auto"/>
                        <w:left w:val="none" w:sz="0" w:space="0" w:color="auto"/>
                        <w:bottom w:val="none" w:sz="0" w:space="0" w:color="auto"/>
                        <w:right w:val="none" w:sz="0" w:space="0" w:color="auto"/>
                      </w:divBdr>
                    </w:div>
                    <w:div w:id="565845631">
                      <w:marLeft w:val="0"/>
                      <w:marRight w:val="0"/>
                      <w:marTop w:val="0"/>
                      <w:marBottom w:val="0"/>
                      <w:divBdr>
                        <w:top w:val="none" w:sz="0" w:space="0" w:color="auto"/>
                        <w:left w:val="none" w:sz="0" w:space="0" w:color="auto"/>
                        <w:bottom w:val="none" w:sz="0" w:space="0" w:color="auto"/>
                        <w:right w:val="none" w:sz="0" w:space="0" w:color="auto"/>
                      </w:divBdr>
                      <w:divsChild>
                        <w:div w:id="131676782">
                          <w:marLeft w:val="0"/>
                          <w:marRight w:val="150"/>
                          <w:marTop w:val="0"/>
                          <w:marBottom w:val="0"/>
                          <w:divBdr>
                            <w:top w:val="none" w:sz="0" w:space="0" w:color="auto"/>
                            <w:left w:val="none" w:sz="0" w:space="0" w:color="auto"/>
                            <w:bottom w:val="none" w:sz="0" w:space="0" w:color="auto"/>
                            <w:right w:val="none" w:sz="0" w:space="0" w:color="auto"/>
                          </w:divBdr>
                          <w:divsChild>
                            <w:div w:id="86923022">
                              <w:marLeft w:val="0"/>
                              <w:marRight w:val="210"/>
                              <w:marTop w:val="0"/>
                              <w:marBottom w:val="0"/>
                              <w:divBdr>
                                <w:top w:val="single" w:sz="6" w:space="5" w:color="E6E6E6"/>
                                <w:left w:val="single" w:sz="6" w:space="3" w:color="E6E6E6"/>
                                <w:bottom w:val="single" w:sz="6" w:space="2" w:color="E6E6E6"/>
                                <w:right w:val="single" w:sz="6" w:space="3" w:color="E6E6E6"/>
                              </w:divBdr>
                              <w:divsChild>
                                <w:div w:id="999310781">
                                  <w:marLeft w:val="345"/>
                                  <w:marRight w:val="0"/>
                                  <w:marTop w:val="0"/>
                                  <w:marBottom w:val="0"/>
                                  <w:divBdr>
                                    <w:top w:val="none" w:sz="0" w:space="0" w:color="auto"/>
                                    <w:left w:val="none" w:sz="0" w:space="0" w:color="auto"/>
                                    <w:bottom w:val="none" w:sz="0" w:space="0" w:color="auto"/>
                                    <w:right w:val="none" w:sz="0" w:space="0" w:color="auto"/>
                                  </w:divBdr>
                                </w:div>
                              </w:divsChild>
                            </w:div>
                            <w:div w:id="1655571967">
                              <w:marLeft w:val="0"/>
                              <w:marRight w:val="0"/>
                              <w:marTop w:val="0"/>
                              <w:marBottom w:val="0"/>
                              <w:divBdr>
                                <w:top w:val="single" w:sz="6" w:space="5" w:color="E6E6E6"/>
                                <w:left w:val="single" w:sz="6" w:space="3" w:color="E6E6E6"/>
                                <w:bottom w:val="single" w:sz="6" w:space="2" w:color="E6E6E6"/>
                                <w:right w:val="single" w:sz="6" w:space="3" w:color="E6E6E6"/>
                              </w:divBdr>
                              <w:divsChild>
                                <w:div w:id="138005793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63205757">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1943">
                      <w:marLeft w:val="0"/>
                      <w:marRight w:val="0"/>
                      <w:marTop w:val="0"/>
                      <w:marBottom w:val="0"/>
                      <w:divBdr>
                        <w:top w:val="none" w:sz="0" w:space="0" w:color="auto"/>
                        <w:left w:val="none" w:sz="0" w:space="0" w:color="auto"/>
                        <w:bottom w:val="none" w:sz="0" w:space="0" w:color="auto"/>
                        <w:right w:val="none" w:sz="0" w:space="0" w:color="auto"/>
                      </w:divBdr>
                    </w:div>
                    <w:div w:id="2143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3298">
          <w:marLeft w:val="210"/>
          <w:marRight w:val="0"/>
          <w:marTop w:val="0"/>
          <w:marBottom w:val="0"/>
          <w:divBdr>
            <w:top w:val="none" w:sz="0" w:space="0" w:color="auto"/>
            <w:left w:val="none" w:sz="0" w:space="0" w:color="auto"/>
            <w:bottom w:val="none" w:sz="0" w:space="0" w:color="auto"/>
            <w:right w:val="none" w:sz="0" w:space="0" w:color="auto"/>
          </w:divBdr>
        </w:div>
        <w:div w:id="781807704">
          <w:marLeft w:val="0"/>
          <w:marRight w:val="0"/>
          <w:marTop w:val="0"/>
          <w:marBottom w:val="0"/>
          <w:divBdr>
            <w:top w:val="none" w:sz="0" w:space="0" w:color="auto"/>
            <w:left w:val="single" w:sz="6" w:space="0" w:color="E6E6E6"/>
            <w:bottom w:val="none" w:sz="0" w:space="0" w:color="auto"/>
            <w:right w:val="single" w:sz="6" w:space="0" w:color="E6E6E6"/>
          </w:divBdr>
          <w:divsChild>
            <w:div w:id="1468551452">
              <w:marLeft w:val="1125"/>
              <w:marRight w:val="210"/>
              <w:marTop w:val="0"/>
              <w:marBottom w:val="0"/>
              <w:divBdr>
                <w:top w:val="none" w:sz="0" w:space="0" w:color="auto"/>
                <w:left w:val="none" w:sz="0" w:space="0" w:color="auto"/>
                <w:bottom w:val="none" w:sz="0" w:space="0" w:color="auto"/>
                <w:right w:val="none" w:sz="0" w:space="0" w:color="auto"/>
              </w:divBdr>
              <w:divsChild>
                <w:div w:id="157310124">
                  <w:marLeft w:val="0"/>
                  <w:marRight w:val="0"/>
                  <w:marTop w:val="150"/>
                  <w:marBottom w:val="0"/>
                  <w:divBdr>
                    <w:top w:val="none" w:sz="0" w:space="0" w:color="auto"/>
                    <w:left w:val="none" w:sz="0" w:space="0" w:color="auto"/>
                    <w:bottom w:val="none" w:sz="0" w:space="0" w:color="auto"/>
                    <w:right w:val="none" w:sz="0" w:space="0" w:color="auto"/>
                  </w:divBdr>
                  <w:divsChild>
                    <w:div w:id="1265067015">
                      <w:marLeft w:val="0"/>
                      <w:marRight w:val="150"/>
                      <w:marTop w:val="0"/>
                      <w:marBottom w:val="0"/>
                      <w:divBdr>
                        <w:top w:val="none" w:sz="0" w:space="0" w:color="auto"/>
                        <w:left w:val="none" w:sz="0" w:space="0" w:color="auto"/>
                        <w:bottom w:val="none" w:sz="0" w:space="0" w:color="auto"/>
                        <w:right w:val="none" w:sz="0" w:space="0" w:color="auto"/>
                      </w:divBdr>
                    </w:div>
                    <w:div w:id="1709908556">
                      <w:marLeft w:val="0"/>
                      <w:marRight w:val="150"/>
                      <w:marTop w:val="0"/>
                      <w:marBottom w:val="0"/>
                      <w:divBdr>
                        <w:top w:val="none" w:sz="0" w:space="0" w:color="auto"/>
                        <w:left w:val="none" w:sz="0" w:space="0" w:color="auto"/>
                        <w:bottom w:val="none" w:sz="0" w:space="0" w:color="auto"/>
                        <w:right w:val="none" w:sz="0" w:space="0" w:color="auto"/>
                      </w:divBdr>
                    </w:div>
                    <w:div w:id="1958368139">
                      <w:marLeft w:val="0"/>
                      <w:marRight w:val="0"/>
                      <w:marTop w:val="0"/>
                      <w:marBottom w:val="0"/>
                      <w:divBdr>
                        <w:top w:val="none" w:sz="0" w:space="0" w:color="auto"/>
                        <w:left w:val="none" w:sz="0" w:space="0" w:color="auto"/>
                        <w:bottom w:val="none" w:sz="0" w:space="0" w:color="auto"/>
                        <w:right w:val="none" w:sz="0" w:space="0" w:color="auto"/>
                      </w:divBdr>
                    </w:div>
                  </w:divsChild>
                </w:div>
                <w:div w:id="701133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2503301">
          <w:marLeft w:val="1125"/>
          <w:marRight w:val="0"/>
          <w:marTop w:val="0"/>
          <w:marBottom w:val="0"/>
          <w:divBdr>
            <w:top w:val="none" w:sz="0" w:space="0" w:color="auto"/>
            <w:left w:val="none" w:sz="0" w:space="0" w:color="auto"/>
            <w:bottom w:val="none" w:sz="0" w:space="0" w:color="auto"/>
            <w:right w:val="none" w:sz="0" w:space="0" w:color="auto"/>
          </w:divBdr>
          <w:divsChild>
            <w:div w:id="1024207323">
              <w:marLeft w:val="0"/>
              <w:marRight w:val="0"/>
              <w:marTop w:val="0"/>
              <w:marBottom w:val="0"/>
              <w:divBdr>
                <w:top w:val="none" w:sz="0" w:space="0" w:color="auto"/>
                <w:left w:val="none" w:sz="0" w:space="0" w:color="auto"/>
                <w:bottom w:val="none" w:sz="0" w:space="0" w:color="auto"/>
                <w:right w:val="none" w:sz="0" w:space="0" w:color="auto"/>
              </w:divBdr>
            </w:div>
            <w:div w:id="1188367933">
              <w:marLeft w:val="0"/>
              <w:marRight w:val="0"/>
              <w:marTop w:val="0"/>
              <w:marBottom w:val="0"/>
              <w:divBdr>
                <w:top w:val="none" w:sz="0" w:space="0" w:color="auto"/>
                <w:left w:val="none" w:sz="0" w:space="0" w:color="auto"/>
                <w:bottom w:val="none" w:sz="0" w:space="0" w:color="auto"/>
                <w:right w:val="none" w:sz="0" w:space="0" w:color="auto"/>
              </w:divBdr>
              <w:divsChild>
                <w:div w:id="1074669129">
                  <w:marLeft w:val="0"/>
                  <w:marRight w:val="0"/>
                  <w:marTop w:val="0"/>
                  <w:marBottom w:val="0"/>
                  <w:divBdr>
                    <w:top w:val="none" w:sz="0" w:space="0" w:color="auto"/>
                    <w:left w:val="none" w:sz="0" w:space="0" w:color="auto"/>
                    <w:bottom w:val="none" w:sz="0" w:space="0" w:color="auto"/>
                    <w:right w:val="none" w:sz="0" w:space="0" w:color="auto"/>
                  </w:divBdr>
                  <w:divsChild>
                    <w:div w:id="1076166994">
                      <w:marLeft w:val="0"/>
                      <w:marRight w:val="150"/>
                      <w:marTop w:val="0"/>
                      <w:marBottom w:val="0"/>
                      <w:divBdr>
                        <w:top w:val="none" w:sz="0" w:space="0" w:color="auto"/>
                        <w:left w:val="none" w:sz="0" w:space="0" w:color="auto"/>
                        <w:bottom w:val="none" w:sz="0" w:space="0" w:color="auto"/>
                        <w:right w:val="none" w:sz="0" w:space="0" w:color="auto"/>
                      </w:divBdr>
                      <w:divsChild>
                        <w:div w:id="398671121">
                          <w:marLeft w:val="0"/>
                          <w:marRight w:val="0"/>
                          <w:marTop w:val="0"/>
                          <w:marBottom w:val="0"/>
                          <w:divBdr>
                            <w:top w:val="single" w:sz="6" w:space="5" w:color="E6E6E6"/>
                            <w:left w:val="single" w:sz="6" w:space="3" w:color="E6E6E6"/>
                            <w:bottom w:val="single" w:sz="6" w:space="2" w:color="E6E6E6"/>
                            <w:right w:val="single" w:sz="6" w:space="3" w:color="E6E6E6"/>
                          </w:divBdr>
                          <w:divsChild>
                            <w:div w:id="1725519532">
                              <w:marLeft w:val="345"/>
                              <w:marRight w:val="0"/>
                              <w:marTop w:val="0"/>
                              <w:marBottom w:val="0"/>
                              <w:divBdr>
                                <w:top w:val="none" w:sz="0" w:space="0" w:color="auto"/>
                                <w:left w:val="none" w:sz="0" w:space="0" w:color="auto"/>
                                <w:bottom w:val="none" w:sz="0" w:space="0" w:color="auto"/>
                                <w:right w:val="none" w:sz="0" w:space="0" w:color="auto"/>
                              </w:divBdr>
                            </w:div>
                          </w:divsChild>
                        </w:div>
                        <w:div w:id="746654797">
                          <w:marLeft w:val="0"/>
                          <w:marRight w:val="210"/>
                          <w:marTop w:val="0"/>
                          <w:marBottom w:val="0"/>
                          <w:divBdr>
                            <w:top w:val="single" w:sz="6" w:space="5" w:color="E6E6E6"/>
                            <w:left w:val="single" w:sz="6" w:space="3" w:color="E6E6E6"/>
                            <w:bottom w:val="single" w:sz="6" w:space="2" w:color="E6E6E6"/>
                            <w:right w:val="single" w:sz="6" w:space="3" w:color="E6E6E6"/>
                          </w:divBdr>
                          <w:divsChild>
                            <w:div w:id="57786149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5520">
      <w:bodyDiv w:val="1"/>
      <w:marLeft w:val="0"/>
      <w:marRight w:val="0"/>
      <w:marTop w:val="0"/>
      <w:marBottom w:val="0"/>
      <w:divBdr>
        <w:top w:val="none" w:sz="0" w:space="0" w:color="auto"/>
        <w:left w:val="none" w:sz="0" w:space="0" w:color="auto"/>
        <w:bottom w:val="none" w:sz="0" w:space="0" w:color="auto"/>
        <w:right w:val="none" w:sz="0" w:space="0" w:color="auto"/>
      </w:divBdr>
      <w:divsChild>
        <w:div w:id="412168164">
          <w:marLeft w:val="0"/>
          <w:marRight w:val="0"/>
          <w:marTop w:val="0"/>
          <w:marBottom w:val="0"/>
          <w:divBdr>
            <w:top w:val="none" w:sz="0" w:space="0" w:color="auto"/>
            <w:left w:val="none" w:sz="0" w:space="0" w:color="auto"/>
            <w:bottom w:val="none" w:sz="0" w:space="0" w:color="auto"/>
            <w:right w:val="none" w:sz="0" w:space="0" w:color="auto"/>
          </w:divBdr>
        </w:div>
        <w:div w:id="439303422">
          <w:marLeft w:val="0"/>
          <w:marRight w:val="0"/>
          <w:marTop w:val="0"/>
          <w:marBottom w:val="0"/>
          <w:divBdr>
            <w:top w:val="none" w:sz="0" w:space="0" w:color="auto"/>
            <w:left w:val="none" w:sz="0" w:space="0" w:color="auto"/>
            <w:bottom w:val="none" w:sz="0" w:space="0" w:color="auto"/>
            <w:right w:val="none" w:sz="0" w:space="0" w:color="auto"/>
          </w:divBdr>
        </w:div>
        <w:div w:id="668407971">
          <w:marLeft w:val="0"/>
          <w:marRight w:val="0"/>
          <w:marTop w:val="0"/>
          <w:marBottom w:val="0"/>
          <w:divBdr>
            <w:top w:val="none" w:sz="0" w:space="0" w:color="auto"/>
            <w:left w:val="none" w:sz="0" w:space="0" w:color="auto"/>
            <w:bottom w:val="none" w:sz="0" w:space="0" w:color="auto"/>
            <w:right w:val="none" w:sz="0" w:space="0" w:color="auto"/>
          </w:divBdr>
        </w:div>
        <w:div w:id="906499142">
          <w:marLeft w:val="0"/>
          <w:marRight w:val="0"/>
          <w:marTop w:val="0"/>
          <w:marBottom w:val="0"/>
          <w:divBdr>
            <w:top w:val="none" w:sz="0" w:space="0" w:color="auto"/>
            <w:left w:val="none" w:sz="0" w:space="0" w:color="auto"/>
            <w:bottom w:val="none" w:sz="0" w:space="0" w:color="auto"/>
            <w:right w:val="none" w:sz="0" w:space="0" w:color="auto"/>
          </w:divBdr>
        </w:div>
        <w:div w:id="1048870707">
          <w:marLeft w:val="0"/>
          <w:marRight w:val="0"/>
          <w:marTop w:val="0"/>
          <w:marBottom w:val="0"/>
          <w:divBdr>
            <w:top w:val="none" w:sz="0" w:space="0" w:color="auto"/>
            <w:left w:val="none" w:sz="0" w:space="0" w:color="auto"/>
            <w:bottom w:val="none" w:sz="0" w:space="0" w:color="auto"/>
            <w:right w:val="none" w:sz="0" w:space="0" w:color="auto"/>
          </w:divBdr>
        </w:div>
        <w:div w:id="1199052264">
          <w:marLeft w:val="0"/>
          <w:marRight w:val="0"/>
          <w:marTop w:val="0"/>
          <w:marBottom w:val="0"/>
          <w:divBdr>
            <w:top w:val="none" w:sz="0" w:space="0" w:color="auto"/>
            <w:left w:val="none" w:sz="0" w:space="0" w:color="auto"/>
            <w:bottom w:val="none" w:sz="0" w:space="0" w:color="auto"/>
            <w:right w:val="none" w:sz="0" w:space="0" w:color="auto"/>
          </w:divBdr>
        </w:div>
        <w:div w:id="1248804528">
          <w:marLeft w:val="0"/>
          <w:marRight w:val="0"/>
          <w:marTop w:val="0"/>
          <w:marBottom w:val="0"/>
          <w:divBdr>
            <w:top w:val="none" w:sz="0" w:space="0" w:color="auto"/>
            <w:left w:val="none" w:sz="0" w:space="0" w:color="auto"/>
            <w:bottom w:val="none" w:sz="0" w:space="0" w:color="auto"/>
            <w:right w:val="none" w:sz="0" w:space="0" w:color="auto"/>
          </w:divBdr>
        </w:div>
        <w:div w:id="1449616606">
          <w:marLeft w:val="0"/>
          <w:marRight w:val="0"/>
          <w:marTop w:val="0"/>
          <w:marBottom w:val="0"/>
          <w:divBdr>
            <w:top w:val="none" w:sz="0" w:space="0" w:color="auto"/>
            <w:left w:val="none" w:sz="0" w:space="0" w:color="auto"/>
            <w:bottom w:val="none" w:sz="0" w:space="0" w:color="auto"/>
            <w:right w:val="none" w:sz="0" w:space="0" w:color="auto"/>
          </w:divBdr>
        </w:div>
        <w:div w:id="1474904411">
          <w:marLeft w:val="0"/>
          <w:marRight w:val="0"/>
          <w:marTop w:val="0"/>
          <w:marBottom w:val="0"/>
          <w:divBdr>
            <w:top w:val="none" w:sz="0" w:space="0" w:color="auto"/>
            <w:left w:val="none" w:sz="0" w:space="0" w:color="auto"/>
            <w:bottom w:val="none" w:sz="0" w:space="0" w:color="auto"/>
            <w:right w:val="none" w:sz="0" w:space="0" w:color="auto"/>
          </w:divBdr>
        </w:div>
        <w:div w:id="1477262706">
          <w:marLeft w:val="0"/>
          <w:marRight w:val="0"/>
          <w:marTop w:val="0"/>
          <w:marBottom w:val="0"/>
          <w:divBdr>
            <w:top w:val="none" w:sz="0" w:space="0" w:color="auto"/>
            <w:left w:val="none" w:sz="0" w:space="0" w:color="auto"/>
            <w:bottom w:val="none" w:sz="0" w:space="0" w:color="auto"/>
            <w:right w:val="none" w:sz="0" w:space="0" w:color="auto"/>
          </w:divBdr>
        </w:div>
        <w:div w:id="1571958734">
          <w:marLeft w:val="0"/>
          <w:marRight w:val="0"/>
          <w:marTop w:val="0"/>
          <w:marBottom w:val="0"/>
          <w:divBdr>
            <w:top w:val="none" w:sz="0" w:space="0" w:color="auto"/>
            <w:left w:val="none" w:sz="0" w:space="0" w:color="auto"/>
            <w:bottom w:val="none" w:sz="0" w:space="0" w:color="auto"/>
            <w:right w:val="none" w:sz="0" w:space="0" w:color="auto"/>
          </w:divBdr>
        </w:div>
        <w:div w:id="1763335767">
          <w:marLeft w:val="0"/>
          <w:marRight w:val="0"/>
          <w:marTop w:val="0"/>
          <w:marBottom w:val="0"/>
          <w:divBdr>
            <w:top w:val="none" w:sz="0" w:space="0" w:color="auto"/>
            <w:left w:val="none" w:sz="0" w:space="0" w:color="auto"/>
            <w:bottom w:val="none" w:sz="0" w:space="0" w:color="auto"/>
            <w:right w:val="none" w:sz="0" w:space="0" w:color="auto"/>
          </w:divBdr>
        </w:div>
        <w:div w:id="1908606484">
          <w:marLeft w:val="0"/>
          <w:marRight w:val="0"/>
          <w:marTop w:val="0"/>
          <w:marBottom w:val="0"/>
          <w:divBdr>
            <w:top w:val="none" w:sz="0" w:space="0" w:color="auto"/>
            <w:left w:val="none" w:sz="0" w:space="0" w:color="auto"/>
            <w:bottom w:val="none" w:sz="0" w:space="0" w:color="auto"/>
            <w:right w:val="none" w:sz="0" w:space="0" w:color="auto"/>
          </w:divBdr>
        </w:div>
        <w:div w:id="1991668265">
          <w:marLeft w:val="0"/>
          <w:marRight w:val="0"/>
          <w:marTop w:val="0"/>
          <w:marBottom w:val="0"/>
          <w:divBdr>
            <w:top w:val="none" w:sz="0" w:space="0" w:color="auto"/>
            <w:left w:val="none" w:sz="0" w:space="0" w:color="auto"/>
            <w:bottom w:val="none" w:sz="0" w:space="0" w:color="auto"/>
            <w:right w:val="none" w:sz="0" w:space="0" w:color="auto"/>
          </w:divBdr>
        </w:div>
        <w:div w:id="2110273562">
          <w:marLeft w:val="0"/>
          <w:marRight w:val="0"/>
          <w:marTop w:val="0"/>
          <w:marBottom w:val="0"/>
          <w:divBdr>
            <w:top w:val="none" w:sz="0" w:space="0" w:color="auto"/>
            <w:left w:val="none" w:sz="0" w:space="0" w:color="auto"/>
            <w:bottom w:val="none" w:sz="0" w:space="0" w:color="auto"/>
            <w:right w:val="none" w:sz="0" w:space="0" w:color="auto"/>
          </w:divBdr>
        </w:div>
      </w:divsChild>
    </w:div>
    <w:div w:id="20697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D6A84-FF59-4E87-B473-734C30F1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10990</Words>
  <Characters>60451</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8</cp:revision>
  <cp:lastPrinted>2016-06-15T21:10:00Z</cp:lastPrinted>
  <dcterms:created xsi:type="dcterms:W3CDTF">2016-10-12T00:06:00Z</dcterms:created>
  <dcterms:modified xsi:type="dcterms:W3CDTF">2017-01-04T19:46:00Z</dcterms:modified>
</cp:coreProperties>
</file>