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D95E1" w14:textId="77777777" w:rsidR="00C74004" w:rsidRPr="00C74004" w:rsidRDefault="006B5642" w:rsidP="00C74004">
      <w:pPr>
        <w:pStyle w:val="Ttulo1"/>
        <w:keepLines/>
        <w:spacing w:before="240" w:after="240"/>
        <w:jc w:val="both"/>
        <w:rPr>
          <w:rFonts w:ascii="ITC Avant Garde" w:eastAsiaTheme="majorEastAsia" w:hAnsi="ITC Avant Garde" w:cstheme="majorBidi"/>
          <w:color w:val="000000" w:themeColor="text1"/>
          <w:sz w:val="22"/>
          <w:szCs w:val="22"/>
          <w:lang w:val="es-MX" w:eastAsia="es-MX"/>
        </w:rPr>
      </w:pPr>
      <w:r w:rsidRPr="00C74004">
        <w:rPr>
          <w:rFonts w:ascii="ITC Avant Garde" w:eastAsiaTheme="majorEastAsia" w:hAnsi="ITC Avant Garde" w:cstheme="majorBidi"/>
          <w:color w:val="000000" w:themeColor="text1"/>
          <w:sz w:val="22"/>
          <w:szCs w:val="22"/>
          <w:lang w:val="es-MX" w:eastAsia="es-MX"/>
        </w:rPr>
        <w:t xml:space="preserve">RESOLUCIÓN </w:t>
      </w:r>
      <w:r w:rsidR="00517C6A" w:rsidRPr="00C74004">
        <w:rPr>
          <w:rFonts w:ascii="ITC Avant Garde" w:eastAsiaTheme="majorEastAsia" w:hAnsi="ITC Avant Garde" w:cstheme="majorBidi"/>
          <w:color w:val="000000" w:themeColor="text1"/>
          <w:sz w:val="22"/>
          <w:szCs w:val="22"/>
          <w:lang w:val="es-MX" w:eastAsia="es-MX"/>
        </w:rPr>
        <w:t xml:space="preserve">MEDIANTE </w:t>
      </w:r>
      <w:r w:rsidRPr="00C74004">
        <w:rPr>
          <w:rFonts w:ascii="ITC Avant Garde" w:eastAsiaTheme="majorEastAsia" w:hAnsi="ITC Avant Garde" w:cstheme="majorBidi"/>
          <w:color w:val="000000" w:themeColor="text1"/>
          <w:sz w:val="22"/>
          <w:szCs w:val="22"/>
          <w:lang w:val="es-MX" w:eastAsia="es-MX"/>
        </w:rPr>
        <w:t>LA CUAL EL PLENO DEL INSTITUTO FEDERAL</w:t>
      </w:r>
      <w:r w:rsidR="000363F8" w:rsidRPr="00C74004">
        <w:rPr>
          <w:rFonts w:ascii="ITC Avant Garde" w:eastAsiaTheme="majorEastAsia" w:hAnsi="ITC Avant Garde" w:cstheme="majorBidi"/>
          <w:color w:val="000000" w:themeColor="text1"/>
          <w:sz w:val="22"/>
          <w:szCs w:val="22"/>
          <w:lang w:val="es-MX" w:eastAsia="es-MX"/>
        </w:rPr>
        <w:t xml:space="preserve"> DE TELECOMUNICACIONES OTORGA </w:t>
      </w:r>
      <w:r w:rsidR="00794D64" w:rsidRPr="00C74004">
        <w:rPr>
          <w:rFonts w:ascii="ITC Avant Garde" w:eastAsiaTheme="majorEastAsia" w:hAnsi="ITC Avant Garde" w:cstheme="majorBidi"/>
          <w:color w:val="000000" w:themeColor="text1"/>
          <w:sz w:val="22"/>
          <w:szCs w:val="22"/>
          <w:lang w:val="es-MX" w:eastAsia="es-MX"/>
        </w:rPr>
        <w:t xml:space="preserve">A </w:t>
      </w:r>
      <w:r w:rsidR="00E8300D" w:rsidRPr="00C74004">
        <w:rPr>
          <w:rFonts w:ascii="ITC Avant Garde" w:eastAsiaTheme="majorEastAsia" w:hAnsi="ITC Avant Garde" w:cstheme="majorBidi"/>
          <w:color w:val="000000" w:themeColor="text1"/>
          <w:sz w:val="22"/>
          <w:szCs w:val="22"/>
          <w:lang w:val="es-MX" w:eastAsia="es-MX"/>
        </w:rPr>
        <w:t>AIRE CABLE</w:t>
      </w:r>
      <w:r w:rsidR="002F17E9" w:rsidRPr="00C74004">
        <w:rPr>
          <w:rFonts w:ascii="ITC Avant Garde" w:eastAsiaTheme="majorEastAsia" w:hAnsi="ITC Avant Garde" w:cstheme="majorBidi"/>
          <w:color w:val="000000" w:themeColor="text1"/>
          <w:sz w:val="22"/>
          <w:szCs w:val="22"/>
          <w:lang w:val="es-MX" w:eastAsia="es-MX"/>
        </w:rPr>
        <w:t>, S.A. DE C.</w:t>
      </w:r>
      <w:r w:rsidR="00633236" w:rsidRPr="00C74004">
        <w:rPr>
          <w:rFonts w:ascii="ITC Avant Garde" w:eastAsiaTheme="majorEastAsia" w:hAnsi="ITC Avant Garde" w:cstheme="majorBidi"/>
          <w:color w:val="000000" w:themeColor="text1"/>
          <w:sz w:val="22"/>
          <w:szCs w:val="22"/>
          <w:lang w:val="es-MX" w:eastAsia="es-MX"/>
        </w:rPr>
        <w:t xml:space="preserve">V., </w:t>
      </w:r>
      <w:r w:rsidRPr="00C74004">
        <w:rPr>
          <w:rFonts w:ascii="ITC Avant Garde" w:eastAsiaTheme="majorEastAsia" w:hAnsi="ITC Avant Garde" w:cstheme="majorBidi"/>
          <w:color w:val="000000" w:themeColor="text1"/>
          <w:sz w:val="22"/>
          <w:szCs w:val="22"/>
          <w:lang w:val="es-MX" w:eastAsia="es-MX"/>
        </w:rPr>
        <w:t xml:space="preserve">UN TÍTULO DE CONCESIÓN </w:t>
      </w:r>
      <w:r w:rsidR="00AF51F1" w:rsidRPr="00C74004">
        <w:rPr>
          <w:rFonts w:ascii="ITC Avant Garde" w:eastAsiaTheme="majorEastAsia" w:hAnsi="ITC Avant Garde" w:cstheme="majorBidi"/>
          <w:color w:val="000000" w:themeColor="text1"/>
          <w:sz w:val="22"/>
          <w:szCs w:val="22"/>
          <w:lang w:val="es-MX" w:eastAsia="es-MX"/>
        </w:rPr>
        <w:t xml:space="preserve">ÚNICA </w:t>
      </w:r>
      <w:r w:rsidRPr="00C74004">
        <w:rPr>
          <w:rFonts w:ascii="ITC Avant Garde" w:eastAsiaTheme="majorEastAsia" w:hAnsi="ITC Avant Garde" w:cstheme="majorBidi"/>
          <w:color w:val="000000" w:themeColor="text1"/>
          <w:sz w:val="22"/>
          <w:szCs w:val="22"/>
          <w:lang w:val="es-MX" w:eastAsia="es-MX"/>
        </w:rPr>
        <w:t xml:space="preserve">PARA </w:t>
      </w:r>
      <w:r w:rsidR="00AF51F1" w:rsidRPr="00C74004">
        <w:rPr>
          <w:rFonts w:ascii="ITC Avant Garde" w:eastAsiaTheme="majorEastAsia" w:hAnsi="ITC Avant Garde" w:cstheme="majorBidi"/>
          <w:color w:val="000000" w:themeColor="text1"/>
          <w:sz w:val="22"/>
          <w:szCs w:val="22"/>
          <w:lang w:val="es-MX" w:eastAsia="es-MX"/>
        </w:rPr>
        <w:t>USO COMERCIAL</w:t>
      </w:r>
      <w:r w:rsidR="00BA0370" w:rsidRPr="00C74004">
        <w:rPr>
          <w:rFonts w:ascii="ITC Avant Garde" w:eastAsiaTheme="majorEastAsia" w:hAnsi="ITC Avant Garde" w:cstheme="majorBidi"/>
          <w:color w:val="000000" w:themeColor="text1"/>
          <w:sz w:val="22"/>
          <w:szCs w:val="22"/>
          <w:lang w:val="es-MX" w:eastAsia="es-MX"/>
        </w:rPr>
        <w:t>.</w:t>
      </w:r>
    </w:p>
    <w:p w14:paraId="6067490C" w14:textId="77777777" w:rsidR="00C74004" w:rsidRPr="00C74004" w:rsidRDefault="00067854" w:rsidP="00C74004">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C74004">
        <w:rPr>
          <w:rFonts w:ascii="ITC Avant Garde" w:eastAsiaTheme="majorEastAsia" w:hAnsi="ITC Avant Garde" w:cstheme="majorBidi"/>
          <w:color w:val="000000" w:themeColor="text1"/>
          <w:sz w:val="22"/>
          <w:szCs w:val="22"/>
          <w:lang w:eastAsia="en-US"/>
        </w:rPr>
        <w:t>ANTECEDENTES</w:t>
      </w:r>
    </w:p>
    <w:p w14:paraId="08DC491A" w14:textId="77777777" w:rsidR="00C74004" w:rsidRPr="00C74004" w:rsidRDefault="007D1B3D" w:rsidP="00C74004">
      <w:pPr>
        <w:numPr>
          <w:ilvl w:val="0"/>
          <w:numId w:val="21"/>
        </w:numPr>
        <w:spacing w:before="240" w:after="240"/>
        <w:ind w:left="567" w:hanging="578"/>
        <w:jc w:val="both"/>
        <w:rPr>
          <w:rFonts w:ascii="ITC Avant Garde" w:hAnsi="ITC Avant Garde"/>
          <w:bCs/>
          <w:color w:val="000000" w:themeColor="text1"/>
          <w:sz w:val="22"/>
          <w:szCs w:val="22"/>
          <w:lang w:val="es-MX" w:eastAsia="es-MX"/>
        </w:rPr>
      </w:pPr>
      <w:r w:rsidRPr="00C74004">
        <w:rPr>
          <w:rFonts w:ascii="ITC Avant Garde" w:hAnsi="ITC Avant Garde"/>
          <w:b/>
          <w:bCs/>
          <w:color w:val="000000" w:themeColor="text1"/>
          <w:sz w:val="22"/>
          <w:szCs w:val="22"/>
          <w:lang w:val="es-MX" w:eastAsia="es-MX"/>
        </w:rPr>
        <w:t>Decreto de Reforma Constitucional.</w:t>
      </w:r>
      <w:r w:rsidRPr="00C74004">
        <w:rPr>
          <w:rFonts w:ascii="ITC Avant Garde" w:hAnsi="ITC Avant Garde"/>
          <w:bCs/>
          <w:color w:val="000000" w:themeColor="text1"/>
          <w:sz w:val="22"/>
          <w:szCs w:val="22"/>
          <w:lang w:val="es-MX" w:eastAsia="es-MX"/>
        </w:rPr>
        <w:t xml:space="preserve"> Con fecha 11 de junio de 2013, se publicó en el Diario Ofi</w:t>
      </w:r>
      <w:r w:rsidR="00277386" w:rsidRPr="00C74004">
        <w:rPr>
          <w:rFonts w:ascii="ITC Avant Garde" w:hAnsi="ITC Avant Garde"/>
          <w:bCs/>
          <w:color w:val="000000" w:themeColor="text1"/>
          <w:sz w:val="22"/>
          <w:szCs w:val="22"/>
          <w:lang w:val="es-MX" w:eastAsia="es-MX"/>
        </w:rPr>
        <w:t>cial de la Federación</w:t>
      </w:r>
      <w:r w:rsidRPr="00C74004">
        <w:rPr>
          <w:rFonts w:ascii="ITC Avant Garde" w:hAnsi="ITC Avant Garde"/>
          <w:bCs/>
          <w:color w:val="000000" w:themeColor="text1"/>
          <w:sz w:val="22"/>
          <w:szCs w:val="22"/>
          <w:lang w:val="es-MX" w:eastAsia="es-MX"/>
        </w:rPr>
        <w:t xml:space="preserve"> el “Decreto por el que se reforman y adicionan diversas disposiciones de los artículos 6o., 7o., 27, 28, 73, 78, 94 y 105 de la Constitución Política de los Estados Unidos Mexicanos</w:t>
      </w:r>
      <w:r w:rsidR="0066437C" w:rsidRPr="00C74004">
        <w:rPr>
          <w:rFonts w:ascii="ITC Avant Garde" w:hAnsi="ITC Avant Garde"/>
          <w:bCs/>
          <w:color w:val="000000" w:themeColor="text1"/>
          <w:sz w:val="22"/>
          <w:szCs w:val="22"/>
          <w:lang w:val="es-MX" w:eastAsia="es-MX"/>
        </w:rPr>
        <w:t>,</w:t>
      </w:r>
      <w:r w:rsidRPr="00C74004">
        <w:rPr>
          <w:rFonts w:ascii="ITC Avant Garde" w:hAnsi="ITC Avant Garde"/>
          <w:bCs/>
          <w:color w:val="000000" w:themeColor="text1"/>
          <w:sz w:val="22"/>
          <w:szCs w:val="22"/>
          <w:lang w:val="es-MX" w:eastAsia="es-MX"/>
        </w:rPr>
        <w:t xml:space="preserve"> en materia de telecomunicaciones” (el “Decreto de Reforma Constitucional”), mediante el cual se creó el Instituto Federal de Telecomunicaciones (el “Instituto”)</w:t>
      </w:r>
      <w:r w:rsidR="00901008" w:rsidRPr="00C74004">
        <w:rPr>
          <w:rFonts w:ascii="ITC Avant Garde" w:hAnsi="ITC Avant Garde"/>
          <w:bCs/>
          <w:color w:val="000000" w:themeColor="text1"/>
          <w:sz w:val="22"/>
          <w:szCs w:val="22"/>
          <w:lang w:val="es-MX" w:eastAsia="es-MX"/>
        </w:rPr>
        <w:t xml:space="preserve"> </w:t>
      </w:r>
      <w:r w:rsidR="00901008" w:rsidRPr="00C74004">
        <w:rPr>
          <w:rFonts w:ascii="ITC Avant Garde" w:hAnsi="ITC Avant Garde"/>
          <w:bCs/>
          <w:color w:val="000000" w:themeColor="text1"/>
          <w:sz w:val="22"/>
          <w:szCs w:val="22"/>
          <w:lang w:eastAsia="es-MX"/>
        </w:rPr>
        <w:t>como un órgano autónomo que tiene por objeto el desarrollo eficiente de la radiodifusión y las telecomunicaciones</w:t>
      </w:r>
      <w:r w:rsidRPr="00C74004">
        <w:rPr>
          <w:rFonts w:ascii="ITC Avant Garde" w:hAnsi="ITC Avant Garde"/>
          <w:bCs/>
          <w:color w:val="000000" w:themeColor="text1"/>
          <w:sz w:val="22"/>
          <w:szCs w:val="22"/>
          <w:lang w:val="es-MX" w:eastAsia="es-MX"/>
        </w:rPr>
        <w:t>.</w:t>
      </w:r>
    </w:p>
    <w:p w14:paraId="0FBCC462" w14:textId="756A44BF" w:rsidR="00394EA0" w:rsidRPr="00C74004" w:rsidRDefault="00CE4FFA" w:rsidP="00C74004">
      <w:pPr>
        <w:numPr>
          <w:ilvl w:val="0"/>
          <w:numId w:val="21"/>
        </w:numPr>
        <w:spacing w:before="240" w:after="240"/>
        <w:ind w:left="567" w:hanging="567"/>
        <w:jc w:val="both"/>
        <w:rPr>
          <w:rFonts w:ascii="ITC Avant Garde" w:hAnsi="ITC Avant Garde"/>
          <w:bCs/>
          <w:color w:val="000000" w:themeColor="text1"/>
          <w:sz w:val="22"/>
          <w:szCs w:val="22"/>
          <w:lang w:val="es-MX" w:eastAsia="es-MX"/>
        </w:rPr>
      </w:pPr>
      <w:r w:rsidRPr="00C74004">
        <w:rPr>
          <w:rFonts w:ascii="ITC Avant Garde" w:hAnsi="ITC Avant Garde"/>
          <w:b/>
          <w:bCs/>
          <w:color w:val="000000" w:themeColor="text1"/>
          <w:sz w:val="22"/>
          <w:szCs w:val="22"/>
          <w:lang w:eastAsia="es-MX"/>
        </w:rPr>
        <w:t>Concesiones</w:t>
      </w:r>
      <w:r w:rsidR="000C0836" w:rsidRPr="00C74004">
        <w:rPr>
          <w:rFonts w:ascii="ITC Avant Garde" w:hAnsi="ITC Avant Garde"/>
          <w:b/>
          <w:bCs/>
          <w:color w:val="000000" w:themeColor="text1"/>
          <w:sz w:val="22"/>
          <w:szCs w:val="22"/>
          <w:lang w:eastAsia="es-MX"/>
        </w:rPr>
        <w:t xml:space="preserve"> de Aire Cable, S.A. de C.V</w:t>
      </w:r>
      <w:r w:rsidRPr="00C74004">
        <w:rPr>
          <w:rFonts w:ascii="ITC Avant Garde" w:hAnsi="ITC Avant Garde"/>
          <w:b/>
          <w:bCs/>
          <w:color w:val="000000" w:themeColor="text1"/>
          <w:sz w:val="22"/>
          <w:szCs w:val="22"/>
          <w:lang w:eastAsia="es-MX"/>
        </w:rPr>
        <w:t>.</w:t>
      </w:r>
      <w:r w:rsidRPr="00C74004">
        <w:rPr>
          <w:rFonts w:ascii="ITC Avant Garde" w:hAnsi="ITC Avant Garde"/>
          <w:bCs/>
          <w:color w:val="000000" w:themeColor="text1"/>
          <w:sz w:val="22"/>
          <w:szCs w:val="22"/>
          <w:lang w:eastAsia="es-MX"/>
        </w:rPr>
        <w:t xml:space="preserve"> El 6 de septiembre de 2013, la Secretaría de Comunicaciones y Transportes</w:t>
      </w:r>
      <w:r w:rsidR="007A7258" w:rsidRPr="00C74004">
        <w:rPr>
          <w:rFonts w:ascii="ITC Avant Garde" w:hAnsi="ITC Avant Garde"/>
          <w:bCs/>
          <w:color w:val="000000" w:themeColor="text1"/>
          <w:sz w:val="22"/>
          <w:szCs w:val="22"/>
          <w:lang w:eastAsia="es-MX"/>
        </w:rPr>
        <w:t xml:space="preserve"> (la “Secretaría”)</w:t>
      </w:r>
      <w:r w:rsidRPr="00C74004">
        <w:rPr>
          <w:rFonts w:ascii="ITC Avant Garde" w:hAnsi="ITC Avant Garde"/>
          <w:bCs/>
          <w:color w:val="000000" w:themeColor="text1"/>
          <w:sz w:val="22"/>
          <w:szCs w:val="22"/>
          <w:lang w:eastAsia="es-MX"/>
        </w:rPr>
        <w:t xml:space="preserve"> otorgó a favor de Aire Cable, S.A. de C.V.</w:t>
      </w:r>
      <w:r w:rsidRPr="00C74004">
        <w:rPr>
          <w:rFonts w:ascii="ITC Avant Garde" w:hAnsi="ITC Avant Garde"/>
          <w:bCs/>
          <w:color w:val="000000" w:themeColor="text1"/>
          <w:sz w:val="22"/>
          <w:szCs w:val="22"/>
          <w:lang w:val="es-MX" w:eastAsia="es-MX"/>
        </w:rPr>
        <w:t xml:space="preserve"> (“Aire Cable”),</w:t>
      </w:r>
      <w:r w:rsidR="00920048" w:rsidRPr="00C74004">
        <w:rPr>
          <w:rFonts w:ascii="ITC Avant Garde" w:hAnsi="ITC Avant Garde"/>
          <w:bCs/>
          <w:color w:val="000000" w:themeColor="text1"/>
          <w:sz w:val="22"/>
          <w:szCs w:val="22"/>
          <w:lang w:eastAsia="es-MX"/>
        </w:rPr>
        <w:t xml:space="preserve"> </w:t>
      </w:r>
      <w:r w:rsidR="006020BB" w:rsidRPr="00C74004">
        <w:rPr>
          <w:rFonts w:ascii="ITC Avant Garde" w:hAnsi="ITC Avant Garde"/>
          <w:bCs/>
          <w:color w:val="000000" w:themeColor="text1"/>
          <w:sz w:val="22"/>
          <w:szCs w:val="22"/>
          <w:lang w:eastAsia="es-MX"/>
        </w:rPr>
        <w:t>2 (dos) Modificaciones y Prórrogas de las Concesiones para usar, aprovechar y explotar bandas de frecuencias del espectro radioeléctrico para usos determinados (las “Concesiones de Bandas,”) y 2 (dos) Modificaciones y Prórrogas de las concesiones para instalar, operar y explotar una red pública de telecomunicaciones, (las “Concesiones de Red”),</w:t>
      </w:r>
      <w:r w:rsidR="00C44BAE" w:rsidRPr="00C74004">
        <w:rPr>
          <w:rFonts w:ascii="ITC Avant Garde" w:hAnsi="ITC Avant Garde"/>
          <w:bCs/>
          <w:color w:val="000000" w:themeColor="text1"/>
          <w:sz w:val="22"/>
          <w:szCs w:val="22"/>
          <w:lang w:eastAsia="es-MX"/>
        </w:rPr>
        <w:t xml:space="preserve"> todos para prestar los servicios de televisión y audio restringidos,</w:t>
      </w:r>
      <w:r w:rsidR="006020BB" w:rsidRPr="00C74004">
        <w:rPr>
          <w:rFonts w:ascii="ITC Avant Garde" w:hAnsi="ITC Avant Garde"/>
          <w:bCs/>
          <w:color w:val="000000" w:themeColor="text1"/>
          <w:sz w:val="22"/>
          <w:szCs w:val="22"/>
          <w:lang w:eastAsia="es-MX"/>
        </w:rPr>
        <w:t xml:space="preserve"> de conformidad con la siguiente tabla:</w:t>
      </w:r>
    </w:p>
    <w:tbl>
      <w:tblPr>
        <w:tblStyle w:val="Tablaconcuadrcula"/>
        <w:tblpPr w:leftFromText="141" w:rightFromText="141" w:bottomFromText="160" w:vertAnchor="text" w:horzAnchor="margin" w:tblpY="-28"/>
        <w:tblW w:w="9390" w:type="dxa"/>
        <w:tblLayout w:type="fixed"/>
        <w:tblLook w:val="04A0" w:firstRow="1" w:lastRow="0" w:firstColumn="1" w:lastColumn="0" w:noHBand="0" w:noVBand="1"/>
        <w:tblCaption w:val="Concesiones de Aire Cable, S.A. de C.V."/>
        <w:tblDescription w:val="En una tabla de 4 columnas y 5 filas, se proporcionan los datos de las concesiones con su cobertura.  "/>
      </w:tblPr>
      <w:tblGrid>
        <w:gridCol w:w="704"/>
        <w:gridCol w:w="2126"/>
        <w:gridCol w:w="2835"/>
        <w:gridCol w:w="3725"/>
      </w:tblGrid>
      <w:tr w:rsidR="00C74004" w:rsidRPr="00C74004" w14:paraId="2A80A108" w14:textId="77777777" w:rsidTr="00C74004">
        <w:trPr>
          <w:trHeight w:val="378"/>
          <w:tblHeader/>
        </w:trPr>
        <w:tc>
          <w:tcPr>
            <w:tcW w:w="704" w:type="dxa"/>
            <w:shd w:val="clear" w:color="auto" w:fill="BFBFBF" w:themeFill="background1" w:themeFillShade="BF"/>
            <w:noWrap/>
            <w:vAlign w:val="center"/>
            <w:hideMark/>
          </w:tcPr>
          <w:p w14:paraId="026AE75D" w14:textId="13462228" w:rsidR="006020BB" w:rsidRPr="00C74004" w:rsidRDefault="006020BB" w:rsidP="00C74004">
            <w:pPr>
              <w:jc w:val="center"/>
              <w:rPr>
                <w:rFonts w:ascii="ITC Avant Garde" w:hAnsi="ITC Avant Garde"/>
                <w:b/>
                <w:color w:val="000000" w:themeColor="text1"/>
                <w:sz w:val="10"/>
                <w:szCs w:val="10"/>
              </w:rPr>
            </w:pPr>
            <w:r w:rsidRPr="00C74004">
              <w:rPr>
                <w:rFonts w:ascii="ITC Avant Garde" w:hAnsi="ITC Avant Garde"/>
                <w:b/>
                <w:color w:val="000000" w:themeColor="text1"/>
                <w:sz w:val="10"/>
                <w:szCs w:val="10"/>
              </w:rPr>
              <w:t>N</w:t>
            </w:r>
            <w:r w:rsidR="00C74004" w:rsidRPr="00C74004">
              <w:rPr>
                <w:rFonts w:ascii="ITC Avant Garde" w:hAnsi="ITC Avant Garde"/>
                <w:b/>
                <w:color w:val="000000" w:themeColor="text1"/>
                <w:sz w:val="10"/>
                <w:szCs w:val="10"/>
              </w:rPr>
              <w:t>úmero</w:t>
            </w:r>
          </w:p>
        </w:tc>
        <w:tc>
          <w:tcPr>
            <w:tcW w:w="2126" w:type="dxa"/>
            <w:shd w:val="clear" w:color="auto" w:fill="BFBFBF" w:themeFill="background1" w:themeFillShade="BF"/>
            <w:vAlign w:val="center"/>
            <w:hideMark/>
          </w:tcPr>
          <w:p w14:paraId="5A3A9F32" w14:textId="77777777" w:rsidR="006020BB" w:rsidRPr="00C74004" w:rsidRDefault="006020BB" w:rsidP="00C74004">
            <w:pPr>
              <w:jc w:val="center"/>
              <w:rPr>
                <w:rFonts w:ascii="ITC Avant Garde" w:hAnsi="ITC Avant Garde"/>
                <w:b/>
                <w:color w:val="000000" w:themeColor="text1"/>
                <w:sz w:val="16"/>
                <w:szCs w:val="16"/>
              </w:rPr>
            </w:pPr>
            <w:r w:rsidRPr="00C74004">
              <w:rPr>
                <w:rFonts w:ascii="ITC Avant Garde" w:hAnsi="ITC Avant Garde"/>
                <w:b/>
                <w:color w:val="000000" w:themeColor="text1"/>
                <w:sz w:val="16"/>
                <w:szCs w:val="16"/>
              </w:rPr>
              <w:t>Título</w:t>
            </w:r>
          </w:p>
        </w:tc>
        <w:tc>
          <w:tcPr>
            <w:tcW w:w="2835" w:type="dxa"/>
            <w:shd w:val="clear" w:color="auto" w:fill="BFBFBF" w:themeFill="background1" w:themeFillShade="BF"/>
            <w:vAlign w:val="center"/>
            <w:hideMark/>
          </w:tcPr>
          <w:p w14:paraId="15FA14CA" w14:textId="77777777" w:rsidR="006020BB" w:rsidRPr="00C74004" w:rsidRDefault="006020BB" w:rsidP="00C74004">
            <w:pPr>
              <w:jc w:val="center"/>
              <w:rPr>
                <w:rFonts w:ascii="ITC Avant Garde" w:hAnsi="ITC Avant Garde"/>
                <w:b/>
                <w:color w:val="000000" w:themeColor="text1"/>
                <w:sz w:val="16"/>
                <w:szCs w:val="16"/>
              </w:rPr>
            </w:pPr>
            <w:r w:rsidRPr="00C74004">
              <w:rPr>
                <w:rFonts w:ascii="ITC Avant Garde" w:hAnsi="ITC Avant Garde"/>
                <w:b/>
                <w:color w:val="000000" w:themeColor="text1"/>
                <w:sz w:val="16"/>
                <w:szCs w:val="16"/>
              </w:rPr>
              <w:t>Banda de frecuencias</w:t>
            </w:r>
          </w:p>
        </w:tc>
        <w:tc>
          <w:tcPr>
            <w:tcW w:w="3725" w:type="dxa"/>
            <w:shd w:val="clear" w:color="auto" w:fill="BFBFBF" w:themeFill="background1" w:themeFillShade="BF"/>
            <w:vAlign w:val="center"/>
            <w:hideMark/>
          </w:tcPr>
          <w:p w14:paraId="35FC48C6" w14:textId="77777777" w:rsidR="006020BB" w:rsidRPr="00C74004" w:rsidRDefault="006020BB" w:rsidP="00C74004">
            <w:pPr>
              <w:jc w:val="center"/>
              <w:rPr>
                <w:rFonts w:ascii="ITC Avant Garde" w:hAnsi="ITC Avant Garde"/>
                <w:b/>
                <w:color w:val="000000" w:themeColor="text1"/>
                <w:sz w:val="16"/>
                <w:szCs w:val="16"/>
              </w:rPr>
            </w:pPr>
            <w:r w:rsidRPr="00C74004">
              <w:rPr>
                <w:rFonts w:ascii="ITC Avant Garde" w:hAnsi="ITC Avant Garde"/>
                <w:b/>
                <w:color w:val="000000" w:themeColor="text1"/>
                <w:sz w:val="16"/>
                <w:szCs w:val="16"/>
              </w:rPr>
              <w:t>Cobertura</w:t>
            </w:r>
          </w:p>
        </w:tc>
      </w:tr>
      <w:tr w:rsidR="00C74004" w:rsidRPr="00C74004" w14:paraId="431CD21B" w14:textId="77777777" w:rsidTr="00C74004">
        <w:trPr>
          <w:trHeight w:val="448"/>
        </w:trPr>
        <w:tc>
          <w:tcPr>
            <w:tcW w:w="704" w:type="dxa"/>
            <w:noWrap/>
            <w:hideMark/>
          </w:tcPr>
          <w:p w14:paraId="23AE863A" w14:textId="77777777" w:rsidR="006020BB" w:rsidRPr="00C74004" w:rsidRDefault="006020BB" w:rsidP="00C74004">
            <w:pPr>
              <w:jc w:val="center"/>
              <w:rPr>
                <w:rFonts w:ascii="ITC Avant Garde" w:hAnsi="ITC Avant Garde"/>
                <w:b/>
                <w:color w:val="000000" w:themeColor="text1"/>
                <w:sz w:val="16"/>
                <w:szCs w:val="13"/>
                <w:lang w:eastAsia="es-MX"/>
              </w:rPr>
            </w:pPr>
            <w:r w:rsidRPr="00C74004">
              <w:rPr>
                <w:rFonts w:ascii="ITC Avant Garde" w:hAnsi="ITC Avant Garde"/>
                <w:b/>
                <w:color w:val="000000" w:themeColor="text1"/>
                <w:sz w:val="16"/>
                <w:szCs w:val="13"/>
                <w:lang w:eastAsia="es-MX"/>
              </w:rPr>
              <w:t>1</w:t>
            </w:r>
          </w:p>
        </w:tc>
        <w:tc>
          <w:tcPr>
            <w:tcW w:w="2126" w:type="dxa"/>
            <w:hideMark/>
          </w:tcPr>
          <w:p w14:paraId="79601C22" w14:textId="77777777" w:rsidR="006020BB" w:rsidRPr="00C74004" w:rsidRDefault="006020BB" w:rsidP="00C74004">
            <w:pPr>
              <w:jc w:val="center"/>
              <w:rPr>
                <w:rFonts w:ascii="ITC Avant Garde" w:hAnsi="ITC Avant Garde"/>
                <w:color w:val="000000" w:themeColor="text1"/>
                <w:sz w:val="16"/>
                <w:szCs w:val="13"/>
                <w:lang w:eastAsia="es-MX"/>
              </w:rPr>
            </w:pPr>
            <w:r w:rsidRPr="00C74004">
              <w:rPr>
                <w:rFonts w:ascii="ITC Avant Garde" w:hAnsi="ITC Avant Garde"/>
                <w:color w:val="000000" w:themeColor="text1"/>
                <w:sz w:val="16"/>
                <w:szCs w:val="13"/>
                <w:lang w:eastAsia="es-MX"/>
              </w:rPr>
              <w:t>Bandas de Frecuencias</w:t>
            </w:r>
          </w:p>
        </w:tc>
        <w:tc>
          <w:tcPr>
            <w:tcW w:w="2835" w:type="dxa"/>
            <w:hideMark/>
          </w:tcPr>
          <w:p w14:paraId="772445F9" w14:textId="77777777" w:rsidR="006020BB" w:rsidRPr="00C74004" w:rsidRDefault="006020BB" w:rsidP="00C74004">
            <w:pPr>
              <w:jc w:val="center"/>
              <w:rPr>
                <w:rFonts w:ascii="ITC Avant Garde" w:hAnsi="ITC Avant Garde"/>
                <w:color w:val="000000" w:themeColor="text1"/>
                <w:sz w:val="16"/>
                <w:szCs w:val="13"/>
                <w:lang w:eastAsia="es-MX"/>
              </w:rPr>
            </w:pPr>
            <w:r w:rsidRPr="00C74004">
              <w:rPr>
                <w:rFonts w:ascii="ITC Avant Garde" w:hAnsi="ITC Avant Garde"/>
                <w:color w:val="000000" w:themeColor="text1"/>
                <w:sz w:val="16"/>
                <w:szCs w:val="13"/>
                <w:lang w:eastAsia="es-MX"/>
              </w:rPr>
              <w:t>2500-2530 MHz / 2620-2650 MHz</w:t>
            </w:r>
          </w:p>
        </w:tc>
        <w:tc>
          <w:tcPr>
            <w:tcW w:w="3725" w:type="dxa"/>
            <w:hideMark/>
          </w:tcPr>
          <w:p w14:paraId="459D6AF3" w14:textId="77777777" w:rsidR="006020BB" w:rsidRPr="00C74004" w:rsidRDefault="006020BB" w:rsidP="00C74004">
            <w:pPr>
              <w:jc w:val="both"/>
              <w:rPr>
                <w:rFonts w:ascii="ITC Avant Garde" w:hAnsi="ITC Avant Garde"/>
                <w:color w:val="000000" w:themeColor="text1"/>
                <w:sz w:val="16"/>
                <w:szCs w:val="13"/>
                <w:lang w:eastAsia="es-MX"/>
              </w:rPr>
            </w:pPr>
            <w:r w:rsidRPr="00C74004">
              <w:rPr>
                <w:rFonts w:ascii="ITC Avant Garde" w:hAnsi="ITC Avant Garde"/>
                <w:color w:val="000000" w:themeColor="text1"/>
                <w:sz w:val="16"/>
                <w:szCs w:val="13"/>
                <w:lang w:eastAsia="es-MX"/>
              </w:rPr>
              <w:t>Anáhuac, Lampazos de Naranjo, Vallecillo, Nuevo Laredo, Mier y Guerrero, Nuevo León y Tamaulipas.</w:t>
            </w:r>
          </w:p>
        </w:tc>
      </w:tr>
      <w:tr w:rsidR="00C74004" w:rsidRPr="00C74004" w14:paraId="26CB37CF" w14:textId="77777777" w:rsidTr="00C74004">
        <w:trPr>
          <w:trHeight w:val="481"/>
        </w:trPr>
        <w:tc>
          <w:tcPr>
            <w:tcW w:w="704" w:type="dxa"/>
            <w:noWrap/>
            <w:hideMark/>
          </w:tcPr>
          <w:p w14:paraId="43B529E1" w14:textId="77777777" w:rsidR="00C74004" w:rsidRPr="00C74004" w:rsidRDefault="00C74004" w:rsidP="00C74004">
            <w:pPr>
              <w:jc w:val="center"/>
              <w:rPr>
                <w:rFonts w:ascii="ITC Avant Garde" w:hAnsi="ITC Avant Garde"/>
                <w:b/>
                <w:color w:val="000000" w:themeColor="text1"/>
                <w:sz w:val="16"/>
                <w:szCs w:val="13"/>
                <w:lang w:eastAsia="es-MX"/>
              </w:rPr>
            </w:pPr>
            <w:r w:rsidRPr="00C74004">
              <w:rPr>
                <w:rFonts w:ascii="ITC Avant Garde" w:hAnsi="ITC Avant Garde"/>
                <w:b/>
                <w:color w:val="000000" w:themeColor="text1"/>
                <w:sz w:val="16"/>
                <w:szCs w:val="13"/>
                <w:lang w:eastAsia="es-MX"/>
              </w:rPr>
              <w:t>2</w:t>
            </w:r>
          </w:p>
        </w:tc>
        <w:tc>
          <w:tcPr>
            <w:tcW w:w="2126" w:type="dxa"/>
            <w:hideMark/>
          </w:tcPr>
          <w:p w14:paraId="18146EF0" w14:textId="77777777" w:rsidR="00C74004" w:rsidRPr="00C74004" w:rsidRDefault="00C74004" w:rsidP="00C74004">
            <w:pPr>
              <w:jc w:val="center"/>
              <w:rPr>
                <w:rFonts w:ascii="ITC Avant Garde" w:hAnsi="ITC Avant Garde"/>
                <w:color w:val="000000" w:themeColor="text1"/>
                <w:sz w:val="16"/>
                <w:szCs w:val="13"/>
                <w:lang w:eastAsia="es-MX"/>
              </w:rPr>
            </w:pPr>
            <w:r w:rsidRPr="00C74004">
              <w:rPr>
                <w:rFonts w:ascii="ITC Avant Garde" w:hAnsi="ITC Avant Garde"/>
                <w:color w:val="000000" w:themeColor="text1"/>
                <w:sz w:val="16"/>
                <w:szCs w:val="13"/>
                <w:lang w:eastAsia="es-MX"/>
              </w:rPr>
              <w:t>Red Pública de Telecomunicaciones</w:t>
            </w:r>
          </w:p>
        </w:tc>
        <w:tc>
          <w:tcPr>
            <w:tcW w:w="2835" w:type="dxa"/>
            <w:hideMark/>
          </w:tcPr>
          <w:p w14:paraId="62F0AAA0" w14:textId="04E64394" w:rsidR="00C74004" w:rsidRPr="00C74004" w:rsidRDefault="00C74004" w:rsidP="00C74004">
            <w:pPr>
              <w:jc w:val="center"/>
              <w:rPr>
                <w:rFonts w:ascii="ITC Avant Garde" w:hAnsi="ITC Avant Garde"/>
                <w:color w:val="000000" w:themeColor="text1"/>
                <w:sz w:val="16"/>
                <w:szCs w:val="13"/>
                <w:lang w:eastAsia="es-MX"/>
              </w:rPr>
            </w:pPr>
            <w:r w:rsidRPr="00C74004">
              <w:rPr>
                <w:rFonts w:ascii="ITC Avant Garde" w:hAnsi="ITC Avant Garde"/>
                <w:color w:val="000000" w:themeColor="text1"/>
                <w:sz w:val="16"/>
                <w:szCs w:val="13"/>
                <w:lang w:eastAsia="es-MX"/>
              </w:rPr>
              <w:t>No aplica</w:t>
            </w:r>
          </w:p>
        </w:tc>
        <w:tc>
          <w:tcPr>
            <w:tcW w:w="3725" w:type="dxa"/>
            <w:hideMark/>
          </w:tcPr>
          <w:p w14:paraId="45CEBA3B" w14:textId="3F2F4DD0" w:rsidR="00C74004" w:rsidRPr="00C74004" w:rsidRDefault="00C74004" w:rsidP="00C74004">
            <w:pPr>
              <w:rPr>
                <w:rFonts w:ascii="ITC Avant Garde" w:hAnsi="ITC Avant Garde"/>
                <w:color w:val="000000" w:themeColor="text1"/>
                <w:sz w:val="16"/>
                <w:szCs w:val="13"/>
                <w:lang w:eastAsia="es-MX"/>
              </w:rPr>
            </w:pPr>
            <w:r w:rsidRPr="00C74004">
              <w:rPr>
                <w:rFonts w:ascii="ITC Avant Garde" w:hAnsi="ITC Avant Garde"/>
                <w:color w:val="000000" w:themeColor="text1"/>
                <w:sz w:val="16"/>
                <w:szCs w:val="13"/>
                <w:lang w:eastAsia="es-MX"/>
              </w:rPr>
              <w:t>Anáhuac, Lampazos de Naranjo, Vallecillo, Nuevo Laredo, Mier y Guerrero, Nuevo León y Tamaulipas.</w:t>
            </w:r>
          </w:p>
        </w:tc>
      </w:tr>
      <w:tr w:rsidR="00C74004" w:rsidRPr="00C74004" w14:paraId="4766BF20" w14:textId="77777777" w:rsidTr="00C74004">
        <w:trPr>
          <w:trHeight w:val="580"/>
        </w:trPr>
        <w:tc>
          <w:tcPr>
            <w:tcW w:w="704" w:type="dxa"/>
            <w:noWrap/>
            <w:hideMark/>
          </w:tcPr>
          <w:p w14:paraId="5D28D9E3" w14:textId="77777777" w:rsidR="00C74004" w:rsidRPr="00C74004" w:rsidRDefault="00C74004" w:rsidP="00C74004">
            <w:pPr>
              <w:jc w:val="center"/>
              <w:rPr>
                <w:rFonts w:ascii="ITC Avant Garde" w:hAnsi="ITC Avant Garde"/>
                <w:b/>
                <w:color w:val="000000" w:themeColor="text1"/>
                <w:sz w:val="16"/>
                <w:szCs w:val="13"/>
                <w:lang w:eastAsia="es-MX"/>
              </w:rPr>
            </w:pPr>
            <w:r w:rsidRPr="00C74004">
              <w:rPr>
                <w:rFonts w:ascii="ITC Avant Garde" w:hAnsi="ITC Avant Garde"/>
                <w:b/>
                <w:color w:val="000000" w:themeColor="text1"/>
                <w:sz w:val="16"/>
                <w:szCs w:val="13"/>
                <w:lang w:eastAsia="es-MX"/>
              </w:rPr>
              <w:t>3</w:t>
            </w:r>
          </w:p>
        </w:tc>
        <w:tc>
          <w:tcPr>
            <w:tcW w:w="2126" w:type="dxa"/>
            <w:hideMark/>
          </w:tcPr>
          <w:p w14:paraId="033BC391" w14:textId="77777777" w:rsidR="00C74004" w:rsidRPr="00C74004" w:rsidRDefault="00C74004" w:rsidP="00C74004">
            <w:pPr>
              <w:jc w:val="center"/>
              <w:rPr>
                <w:rFonts w:ascii="ITC Avant Garde" w:hAnsi="ITC Avant Garde"/>
                <w:color w:val="000000" w:themeColor="text1"/>
                <w:sz w:val="16"/>
                <w:szCs w:val="13"/>
                <w:lang w:eastAsia="es-MX"/>
              </w:rPr>
            </w:pPr>
            <w:r w:rsidRPr="00C74004">
              <w:rPr>
                <w:rFonts w:ascii="ITC Avant Garde" w:hAnsi="ITC Avant Garde"/>
                <w:color w:val="000000" w:themeColor="text1"/>
                <w:sz w:val="16"/>
                <w:szCs w:val="13"/>
                <w:lang w:eastAsia="es-MX"/>
              </w:rPr>
              <w:t>Bandas de Frecuencias</w:t>
            </w:r>
          </w:p>
        </w:tc>
        <w:tc>
          <w:tcPr>
            <w:tcW w:w="2835" w:type="dxa"/>
            <w:hideMark/>
          </w:tcPr>
          <w:p w14:paraId="26CA4CF2" w14:textId="77777777" w:rsidR="00C74004" w:rsidRPr="00C74004" w:rsidRDefault="00C74004" w:rsidP="00C74004">
            <w:pPr>
              <w:jc w:val="center"/>
              <w:rPr>
                <w:rFonts w:ascii="ITC Avant Garde" w:hAnsi="ITC Avant Garde"/>
                <w:color w:val="000000" w:themeColor="text1"/>
                <w:sz w:val="16"/>
                <w:szCs w:val="13"/>
                <w:lang w:eastAsia="es-MX"/>
              </w:rPr>
            </w:pPr>
            <w:r w:rsidRPr="00C74004">
              <w:rPr>
                <w:rFonts w:ascii="ITC Avant Garde" w:hAnsi="ITC Avant Garde"/>
                <w:color w:val="000000" w:themeColor="text1"/>
                <w:sz w:val="16"/>
                <w:szCs w:val="13"/>
                <w:lang w:eastAsia="es-MX"/>
              </w:rPr>
              <w:t>2500-2530 MHz / 2620-2650 MHz</w:t>
            </w:r>
          </w:p>
        </w:tc>
        <w:tc>
          <w:tcPr>
            <w:tcW w:w="3725" w:type="dxa"/>
            <w:hideMark/>
          </w:tcPr>
          <w:p w14:paraId="39F6AD65" w14:textId="77777777" w:rsidR="00C74004" w:rsidRPr="00C74004" w:rsidRDefault="00C74004" w:rsidP="00C74004">
            <w:pPr>
              <w:jc w:val="both"/>
              <w:rPr>
                <w:rFonts w:ascii="ITC Avant Garde" w:hAnsi="ITC Avant Garde"/>
                <w:color w:val="000000" w:themeColor="text1"/>
                <w:sz w:val="16"/>
                <w:szCs w:val="13"/>
                <w:lang w:eastAsia="es-MX"/>
              </w:rPr>
            </w:pPr>
            <w:r w:rsidRPr="00C74004">
              <w:rPr>
                <w:rFonts w:ascii="ITC Avant Garde" w:hAnsi="ITC Avant Garde"/>
                <w:color w:val="000000" w:themeColor="text1"/>
                <w:sz w:val="16"/>
                <w:szCs w:val="13"/>
                <w:lang w:eastAsia="es-MX"/>
              </w:rPr>
              <w:t>Piedras Negras, Acuña, Allende, Nava, Zaragoza, Morelos Jiménez, Villa Unión, Guerrero e Hidalgo, Coahuila.</w:t>
            </w:r>
          </w:p>
        </w:tc>
      </w:tr>
      <w:tr w:rsidR="00C74004" w:rsidRPr="00C74004" w14:paraId="17623EC2" w14:textId="77777777" w:rsidTr="00C74004">
        <w:trPr>
          <w:trHeight w:val="422"/>
        </w:trPr>
        <w:tc>
          <w:tcPr>
            <w:tcW w:w="704" w:type="dxa"/>
            <w:noWrap/>
            <w:hideMark/>
          </w:tcPr>
          <w:p w14:paraId="4BBF1ABF" w14:textId="77777777" w:rsidR="00C74004" w:rsidRPr="00C74004" w:rsidRDefault="00C74004" w:rsidP="00C74004">
            <w:pPr>
              <w:jc w:val="center"/>
              <w:rPr>
                <w:rFonts w:ascii="ITC Avant Garde" w:hAnsi="ITC Avant Garde"/>
                <w:b/>
                <w:color w:val="000000" w:themeColor="text1"/>
                <w:sz w:val="16"/>
                <w:szCs w:val="13"/>
                <w:lang w:eastAsia="es-MX"/>
              </w:rPr>
            </w:pPr>
            <w:r w:rsidRPr="00C74004">
              <w:rPr>
                <w:rFonts w:ascii="ITC Avant Garde" w:hAnsi="ITC Avant Garde"/>
                <w:b/>
                <w:color w:val="000000" w:themeColor="text1"/>
                <w:sz w:val="16"/>
                <w:szCs w:val="13"/>
                <w:lang w:eastAsia="es-MX"/>
              </w:rPr>
              <w:t>4</w:t>
            </w:r>
          </w:p>
        </w:tc>
        <w:tc>
          <w:tcPr>
            <w:tcW w:w="2126" w:type="dxa"/>
            <w:hideMark/>
          </w:tcPr>
          <w:p w14:paraId="7D71EF58" w14:textId="77777777" w:rsidR="00C74004" w:rsidRPr="00C74004" w:rsidRDefault="00C74004" w:rsidP="00C74004">
            <w:pPr>
              <w:jc w:val="center"/>
              <w:rPr>
                <w:rFonts w:ascii="ITC Avant Garde" w:hAnsi="ITC Avant Garde"/>
                <w:color w:val="000000" w:themeColor="text1"/>
                <w:sz w:val="16"/>
                <w:szCs w:val="13"/>
                <w:lang w:eastAsia="es-MX"/>
              </w:rPr>
            </w:pPr>
            <w:r w:rsidRPr="00C74004">
              <w:rPr>
                <w:rFonts w:ascii="ITC Avant Garde" w:hAnsi="ITC Avant Garde"/>
                <w:color w:val="000000" w:themeColor="text1"/>
                <w:sz w:val="16"/>
                <w:szCs w:val="13"/>
                <w:lang w:eastAsia="es-MX"/>
              </w:rPr>
              <w:t>Red Pública de Telecomunicaciones</w:t>
            </w:r>
          </w:p>
        </w:tc>
        <w:tc>
          <w:tcPr>
            <w:tcW w:w="2835" w:type="dxa"/>
            <w:hideMark/>
          </w:tcPr>
          <w:p w14:paraId="16F7FAA2" w14:textId="14A06927" w:rsidR="00C74004" w:rsidRPr="00C74004" w:rsidRDefault="00C74004" w:rsidP="00C74004">
            <w:pPr>
              <w:jc w:val="center"/>
              <w:rPr>
                <w:rFonts w:ascii="ITC Avant Garde" w:hAnsi="ITC Avant Garde"/>
                <w:color w:val="000000" w:themeColor="text1"/>
                <w:sz w:val="16"/>
                <w:szCs w:val="13"/>
                <w:lang w:eastAsia="es-MX"/>
              </w:rPr>
            </w:pPr>
            <w:r w:rsidRPr="00C74004">
              <w:rPr>
                <w:rFonts w:ascii="ITC Avant Garde" w:hAnsi="ITC Avant Garde"/>
                <w:color w:val="000000" w:themeColor="text1"/>
                <w:sz w:val="16"/>
                <w:szCs w:val="13"/>
                <w:lang w:eastAsia="es-MX"/>
              </w:rPr>
              <w:t>No aplica</w:t>
            </w:r>
          </w:p>
        </w:tc>
        <w:tc>
          <w:tcPr>
            <w:tcW w:w="3725" w:type="dxa"/>
            <w:hideMark/>
          </w:tcPr>
          <w:p w14:paraId="4256CF79" w14:textId="1E1E7085" w:rsidR="00C74004" w:rsidRPr="00C74004" w:rsidRDefault="00C74004" w:rsidP="00C74004">
            <w:pPr>
              <w:rPr>
                <w:rFonts w:ascii="ITC Avant Garde" w:hAnsi="ITC Avant Garde"/>
                <w:color w:val="000000" w:themeColor="text1"/>
                <w:sz w:val="16"/>
                <w:szCs w:val="13"/>
                <w:lang w:eastAsia="es-MX"/>
              </w:rPr>
            </w:pPr>
            <w:r w:rsidRPr="00C74004">
              <w:rPr>
                <w:rFonts w:ascii="ITC Avant Garde" w:hAnsi="ITC Avant Garde"/>
                <w:color w:val="000000" w:themeColor="text1"/>
                <w:sz w:val="16"/>
                <w:szCs w:val="13"/>
                <w:lang w:eastAsia="es-MX"/>
              </w:rPr>
              <w:t>Piedras Negras, Acuña, Allende, Nava, Zaragoza, Morelos Jiménez, Villa Unión, Guerrero e Hidalgo, Coahuila.</w:t>
            </w:r>
          </w:p>
        </w:tc>
      </w:tr>
    </w:tbl>
    <w:p w14:paraId="76B2A09B" w14:textId="77777777" w:rsidR="00C74004" w:rsidRPr="00C74004" w:rsidRDefault="00CD5A5E" w:rsidP="00C74004">
      <w:pPr>
        <w:spacing w:before="240" w:after="240"/>
        <w:ind w:left="567"/>
        <w:jc w:val="both"/>
        <w:rPr>
          <w:rFonts w:ascii="ITC Avant Garde" w:hAnsi="ITC Avant Garde"/>
          <w:bCs/>
          <w:color w:val="000000" w:themeColor="text1"/>
          <w:sz w:val="20"/>
          <w:lang w:val="es-MX" w:eastAsia="es-MX"/>
        </w:rPr>
      </w:pPr>
      <w:r w:rsidRPr="00C74004">
        <w:rPr>
          <w:rFonts w:ascii="ITC Avant Garde" w:hAnsi="ITC Avant Garde"/>
          <w:bCs/>
          <w:color w:val="000000" w:themeColor="text1"/>
          <w:sz w:val="22"/>
          <w:lang w:eastAsia="es-MX"/>
        </w:rPr>
        <w:t xml:space="preserve">Así, la Condición 2.1. </w:t>
      </w:r>
      <w:proofErr w:type="gramStart"/>
      <w:r w:rsidRPr="00C74004">
        <w:rPr>
          <w:rFonts w:ascii="ITC Avant Garde" w:hAnsi="ITC Avant Garde"/>
          <w:bCs/>
          <w:color w:val="000000" w:themeColor="text1"/>
          <w:sz w:val="22"/>
          <w:lang w:eastAsia="es-MX"/>
        </w:rPr>
        <w:t>de</w:t>
      </w:r>
      <w:proofErr w:type="gramEnd"/>
      <w:r w:rsidRPr="00C74004">
        <w:rPr>
          <w:rFonts w:ascii="ITC Avant Garde" w:hAnsi="ITC Avant Garde"/>
          <w:bCs/>
          <w:color w:val="000000" w:themeColor="text1"/>
          <w:sz w:val="22"/>
          <w:lang w:eastAsia="es-MX"/>
        </w:rPr>
        <w:t xml:space="preserve"> las Concesiones de Bandas estableció lo siguiente:</w:t>
      </w:r>
    </w:p>
    <w:p w14:paraId="4B8CD698" w14:textId="77777777" w:rsidR="00C74004" w:rsidRPr="00C74004" w:rsidRDefault="00CD5A5E" w:rsidP="00C74004">
      <w:pPr>
        <w:spacing w:before="240" w:after="240"/>
        <w:ind w:left="851" w:right="1182"/>
        <w:jc w:val="both"/>
        <w:rPr>
          <w:rFonts w:ascii="ITC Avant Garde" w:hAnsi="ITC Avant Garde"/>
          <w:bCs/>
          <w:color w:val="000000" w:themeColor="text1"/>
          <w:sz w:val="18"/>
          <w:szCs w:val="18"/>
          <w:lang w:eastAsia="es-MX"/>
        </w:rPr>
      </w:pPr>
      <w:r w:rsidRPr="00C74004">
        <w:rPr>
          <w:rFonts w:ascii="ITC Avant Garde" w:hAnsi="ITC Avant Garde"/>
          <w:bCs/>
          <w:color w:val="000000" w:themeColor="text1"/>
          <w:sz w:val="18"/>
          <w:szCs w:val="18"/>
          <w:lang w:eastAsia="es-MX"/>
        </w:rPr>
        <w:t>“</w:t>
      </w:r>
      <w:r w:rsidRPr="00C74004">
        <w:rPr>
          <w:rFonts w:ascii="ITC Avant Garde" w:hAnsi="ITC Avant Garde"/>
          <w:b/>
          <w:bCs/>
          <w:color w:val="000000" w:themeColor="text1"/>
          <w:sz w:val="18"/>
          <w:szCs w:val="18"/>
          <w:lang w:eastAsia="es-MX"/>
        </w:rPr>
        <w:t>2.1. Servicios Adicionales.</w:t>
      </w:r>
      <w:r w:rsidRPr="00C74004">
        <w:rPr>
          <w:rFonts w:ascii="ITC Avant Garde" w:hAnsi="ITC Avant Garde"/>
          <w:bCs/>
          <w:color w:val="000000" w:themeColor="text1"/>
          <w:sz w:val="18"/>
          <w:szCs w:val="18"/>
          <w:lang w:eastAsia="es-MX"/>
        </w:rPr>
        <w:t xml:space="preserve"> El Concesionario deberá a más tardar el 31 de diciembre de 2016, transitar la presente Concesión a la Concesión Única referida en el artículo Cuarto Transitorio del Decreto por el que se reforman y adicionan diversas disposiciones de los artículos 6°, 7°, 27, 28, 73, 78, 94 y 105 de la Constitución Política de los Estados Unidos Mexicanos, en materia de telecomunicaciones, publicado en el Diario Oficial de la Federación el 11 de junio de 2013, y/o obtener autorización para prestar servicios adicionales a los previstos en la presente Concesión, a efecto de estar prestando efectivamente servicios de acceso inalámbrico; para lo cual deberá haber cumplido con los términos, obligaciones y contraprestaciones que le imponga el </w:t>
      </w:r>
      <w:r w:rsidRPr="00C74004">
        <w:rPr>
          <w:rFonts w:ascii="ITC Avant Garde" w:hAnsi="ITC Avant Garde"/>
          <w:bCs/>
          <w:color w:val="000000" w:themeColor="text1"/>
          <w:sz w:val="18"/>
          <w:szCs w:val="18"/>
          <w:lang w:eastAsia="es-MX"/>
        </w:rPr>
        <w:lastRenderedPageBreak/>
        <w:t>Instituto, en particular, con las contraprestaciones por la autorización de los servicios adicionales no previstos en la presente Concesión.</w:t>
      </w:r>
    </w:p>
    <w:p w14:paraId="3608792A" w14:textId="77777777" w:rsidR="00C74004" w:rsidRPr="00C74004" w:rsidRDefault="00CD5A5E" w:rsidP="00C74004">
      <w:pPr>
        <w:spacing w:before="240" w:after="240"/>
        <w:ind w:left="851" w:right="1182"/>
        <w:jc w:val="both"/>
        <w:rPr>
          <w:rFonts w:ascii="ITC Avant Garde" w:hAnsi="ITC Avant Garde"/>
          <w:bCs/>
          <w:color w:val="000000" w:themeColor="text1"/>
          <w:sz w:val="18"/>
          <w:szCs w:val="18"/>
          <w:lang w:eastAsia="es-MX"/>
        </w:rPr>
      </w:pPr>
      <w:r w:rsidRPr="00C74004">
        <w:rPr>
          <w:rFonts w:ascii="ITC Avant Garde" w:hAnsi="ITC Avant Garde"/>
          <w:bCs/>
          <w:color w:val="000000" w:themeColor="text1"/>
          <w:sz w:val="18"/>
          <w:szCs w:val="18"/>
          <w:lang w:eastAsia="es-MX"/>
        </w:rPr>
        <w:t>El plazo señalado en el párrafo anterior, podrá ampliarse hasta por un año más, por única ocasión, previa solicitud del Concesionario y aprobación del Instituto.</w:t>
      </w:r>
    </w:p>
    <w:p w14:paraId="3E8776DB" w14:textId="77777777" w:rsidR="00C74004" w:rsidRPr="00C74004" w:rsidRDefault="00CD5A5E" w:rsidP="00C74004">
      <w:pPr>
        <w:spacing w:before="240" w:after="240"/>
        <w:ind w:left="851" w:right="1182"/>
        <w:jc w:val="both"/>
        <w:rPr>
          <w:rFonts w:ascii="ITC Avant Garde" w:hAnsi="ITC Avant Garde"/>
          <w:bCs/>
          <w:color w:val="000000" w:themeColor="text1"/>
          <w:sz w:val="18"/>
          <w:szCs w:val="18"/>
          <w:lang w:eastAsia="es-MX"/>
        </w:rPr>
      </w:pPr>
      <w:r w:rsidRPr="00C74004">
        <w:rPr>
          <w:rFonts w:ascii="ITC Avant Garde" w:hAnsi="ITC Avant Garde"/>
          <w:bCs/>
          <w:color w:val="000000" w:themeColor="text1"/>
          <w:sz w:val="18"/>
          <w:szCs w:val="18"/>
          <w:lang w:eastAsia="es-MX"/>
        </w:rPr>
        <w:t>El incumplimiento a lo dispuesto en la presente condición, dará lugar a la terminación anticipada de la presente Concesión y de la Concesión de Red, revirtiéndose a favor de la Nación las bandas de frecuencias del espectro radioeléctrico objeto de esta Concesión, sin ninguna limitante y libre de todo gravamen.</w:t>
      </w:r>
    </w:p>
    <w:p w14:paraId="672FD87B" w14:textId="77777777" w:rsidR="00C74004" w:rsidRPr="00C74004" w:rsidRDefault="00CD5A5E" w:rsidP="00C74004">
      <w:pPr>
        <w:spacing w:before="240" w:after="240"/>
        <w:ind w:left="851" w:right="1182"/>
        <w:jc w:val="both"/>
        <w:rPr>
          <w:rFonts w:ascii="ITC Avant Garde" w:hAnsi="ITC Avant Garde"/>
          <w:bCs/>
          <w:color w:val="000000" w:themeColor="text1"/>
          <w:sz w:val="18"/>
          <w:szCs w:val="18"/>
          <w:lang w:eastAsia="es-MX"/>
        </w:rPr>
      </w:pPr>
      <w:r w:rsidRPr="00C74004">
        <w:rPr>
          <w:rFonts w:ascii="ITC Avant Garde" w:hAnsi="ITC Avant Garde"/>
          <w:bCs/>
          <w:color w:val="000000" w:themeColor="text1"/>
          <w:sz w:val="18"/>
          <w:szCs w:val="18"/>
          <w:lang w:eastAsia="es-MX"/>
        </w:rPr>
        <w:t>Si al vencimiento del plazo referido anteriormente, el Concesionario continúa usando, explotando y aprovechando un segmento del espectro concesionado exclusivamente para la prestación de servicios de televisión y audio restringidos, aún y cuando haya transitado a la Concesión Única, se revertirá a la Nación dicho segmento del espectro radioeléctrico concesionado, prevaleciendo la presente Concesión en sus términos únicamente respecto de las bandas de frecuencias efectivamente utilizadas para la prestación de servicios de acceso inalámbrico.</w:t>
      </w:r>
    </w:p>
    <w:p w14:paraId="1ED3E5B1" w14:textId="77777777" w:rsidR="00C74004" w:rsidRPr="00C74004" w:rsidRDefault="00CD5A5E" w:rsidP="00C74004">
      <w:pPr>
        <w:spacing w:before="240" w:after="240"/>
        <w:ind w:left="851" w:right="1182"/>
        <w:jc w:val="both"/>
        <w:rPr>
          <w:rFonts w:ascii="ITC Avant Garde" w:hAnsi="ITC Avant Garde"/>
          <w:bCs/>
          <w:color w:val="000000" w:themeColor="text1"/>
          <w:sz w:val="18"/>
          <w:szCs w:val="18"/>
          <w:lang w:eastAsia="es-MX"/>
        </w:rPr>
      </w:pPr>
      <w:r w:rsidRPr="00C74004">
        <w:rPr>
          <w:rFonts w:ascii="ITC Avant Garde" w:hAnsi="ITC Avant Garde"/>
          <w:bCs/>
          <w:color w:val="000000" w:themeColor="text1"/>
          <w:sz w:val="18"/>
          <w:szCs w:val="18"/>
          <w:lang w:eastAsia="es-MX"/>
        </w:rPr>
        <w:t>En cualquiera de los supuestos antes señalados, las bandas de frecuencias se revertirán a favor de la Nación, sin pago o devolución de cantidad o contraprestación alguna a favor del Concesionario” [sic].</w:t>
      </w:r>
    </w:p>
    <w:p w14:paraId="4BE8539A" w14:textId="77777777" w:rsidR="00C74004" w:rsidRPr="00C74004" w:rsidRDefault="00CD5A5E" w:rsidP="00C74004">
      <w:pPr>
        <w:spacing w:before="240" w:after="240"/>
        <w:ind w:left="567"/>
        <w:jc w:val="both"/>
        <w:rPr>
          <w:rFonts w:ascii="ITC Avant Garde" w:hAnsi="ITC Avant Garde"/>
          <w:bCs/>
          <w:color w:val="000000" w:themeColor="text1"/>
          <w:sz w:val="22"/>
          <w:lang w:eastAsia="es-MX"/>
        </w:rPr>
      </w:pPr>
      <w:r w:rsidRPr="00C74004">
        <w:rPr>
          <w:rFonts w:ascii="ITC Avant Garde" w:hAnsi="ITC Avant Garde"/>
          <w:bCs/>
          <w:color w:val="000000" w:themeColor="text1"/>
          <w:sz w:val="22"/>
          <w:lang w:eastAsia="es-MX"/>
        </w:rPr>
        <w:t xml:space="preserve">De igual forma, la Condición 1.3. </w:t>
      </w:r>
      <w:proofErr w:type="gramStart"/>
      <w:r w:rsidRPr="00C74004">
        <w:rPr>
          <w:rFonts w:ascii="ITC Avant Garde" w:hAnsi="ITC Avant Garde"/>
          <w:bCs/>
          <w:color w:val="000000" w:themeColor="text1"/>
          <w:sz w:val="22"/>
          <w:lang w:eastAsia="es-MX"/>
        </w:rPr>
        <w:t>de</w:t>
      </w:r>
      <w:proofErr w:type="gramEnd"/>
      <w:r w:rsidRPr="00C74004">
        <w:rPr>
          <w:rFonts w:ascii="ITC Avant Garde" w:hAnsi="ITC Avant Garde"/>
          <w:bCs/>
          <w:color w:val="000000" w:themeColor="text1"/>
          <w:sz w:val="22"/>
          <w:lang w:eastAsia="es-MX"/>
        </w:rPr>
        <w:t xml:space="preserve"> las Concesiones de Red estableció lo siguiente: </w:t>
      </w:r>
    </w:p>
    <w:p w14:paraId="568F4647" w14:textId="77777777" w:rsidR="00C74004" w:rsidRPr="00C74004" w:rsidRDefault="00CD5A5E" w:rsidP="00C74004">
      <w:pPr>
        <w:tabs>
          <w:tab w:val="left" w:pos="8222"/>
        </w:tabs>
        <w:spacing w:before="240" w:after="240"/>
        <w:ind w:left="851" w:right="1182"/>
        <w:jc w:val="both"/>
        <w:rPr>
          <w:rFonts w:ascii="ITC Avant Garde" w:hAnsi="ITC Avant Garde"/>
          <w:bCs/>
          <w:color w:val="000000" w:themeColor="text1"/>
          <w:sz w:val="18"/>
          <w:szCs w:val="18"/>
          <w:lang w:eastAsia="es-MX"/>
        </w:rPr>
      </w:pPr>
      <w:r w:rsidRPr="00C74004">
        <w:rPr>
          <w:rFonts w:ascii="ITC Avant Garde" w:hAnsi="ITC Avant Garde"/>
          <w:b/>
          <w:bCs/>
          <w:color w:val="000000" w:themeColor="text1"/>
          <w:sz w:val="18"/>
          <w:szCs w:val="18"/>
          <w:lang w:eastAsia="es-MX"/>
        </w:rPr>
        <w:t>“1.3. Servicios Adicionales.</w:t>
      </w:r>
      <w:r w:rsidRPr="00C74004">
        <w:rPr>
          <w:rFonts w:ascii="ITC Avant Garde" w:hAnsi="ITC Avant Garde"/>
          <w:bCs/>
          <w:color w:val="000000" w:themeColor="text1"/>
          <w:sz w:val="18"/>
          <w:szCs w:val="18"/>
          <w:lang w:eastAsia="es-MX"/>
        </w:rPr>
        <w:t xml:space="preserve"> El Concesionario se obliga a más tardar el 31 de diciembre de 2016, transitar la presente Concesión a la Concesión Única referida en el artículo Cuarto Transitorio del Decreto por el que se reforman y adicionan diversas disposiciones de los artículos 6°, 7°, 27, 28, 73, 78, 94 y 105 de la Constitución Política de los Estados Unidos Mexicanos, e</w:t>
      </w:r>
      <w:r w:rsidR="00A53408" w:rsidRPr="00C74004">
        <w:rPr>
          <w:rFonts w:ascii="ITC Avant Garde" w:hAnsi="ITC Avant Garde"/>
          <w:bCs/>
          <w:color w:val="000000" w:themeColor="text1"/>
          <w:sz w:val="18"/>
          <w:szCs w:val="18"/>
          <w:lang w:eastAsia="es-MX"/>
        </w:rPr>
        <w:t>n materia de telecomunicaciones;</w:t>
      </w:r>
      <w:r w:rsidRPr="00C74004">
        <w:rPr>
          <w:rFonts w:ascii="ITC Avant Garde" w:hAnsi="ITC Avant Garde"/>
          <w:bCs/>
          <w:color w:val="000000" w:themeColor="text1"/>
          <w:sz w:val="18"/>
          <w:szCs w:val="18"/>
          <w:lang w:eastAsia="es-MX"/>
        </w:rPr>
        <w:t xml:space="preserve"> publicado en el Diario Oficial de la Federación el 11 de junio de 2013, y/o obtener autorización para prestar servicios adicionales a los previstos en la presente Concesión, a efecto de estar prestando efectivamente servicios de acceso inalámbrico; para lo cual deberá haber cumplido con los términos, obligaciones y contraprestaciones que le imponga el Instituto, en particular, con las contraprestaciones por la autorización de los servicios adicionales no previstos en la presente Concesión.</w:t>
      </w:r>
    </w:p>
    <w:p w14:paraId="69D70FF3" w14:textId="77777777" w:rsidR="00C74004" w:rsidRPr="00C74004" w:rsidRDefault="00CD5A5E" w:rsidP="00C74004">
      <w:pPr>
        <w:tabs>
          <w:tab w:val="left" w:pos="8222"/>
        </w:tabs>
        <w:spacing w:before="240" w:after="240"/>
        <w:ind w:left="851" w:right="1182"/>
        <w:jc w:val="both"/>
        <w:rPr>
          <w:rFonts w:ascii="ITC Avant Garde" w:hAnsi="ITC Avant Garde"/>
          <w:bCs/>
          <w:color w:val="000000" w:themeColor="text1"/>
          <w:sz w:val="18"/>
          <w:szCs w:val="18"/>
          <w:lang w:eastAsia="es-MX"/>
        </w:rPr>
      </w:pPr>
      <w:r w:rsidRPr="00C74004">
        <w:rPr>
          <w:rFonts w:ascii="ITC Avant Garde" w:hAnsi="ITC Avant Garde"/>
          <w:bCs/>
          <w:color w:val="000000" w:themeColor="text1"/>
          <w:sz w:val="18"/>
          <w:szCs w:val="18"/>
          <w:lang w:eastAsia="es-MX"/>
        </w:rPr>
        <w:t>El plazo señalado en el párrafo anterior, podrá ampliarse hasta por un año más, por única ocasión, previa solicitud del Concesionario y aprobación del Instituto.</w:t>
      </w:r>
    </w:p>
    <w:p w14:paraId="5DA943CF" w14:textId="77777777" w:rsidR="00C74004" w:rsidRPr="00C74004" w:rsidRDefault="00CD5A5E" w:rsidP="00C74004">
      <w:pPr>
        <w:tabs>
          <w:tab w:val="left" w:pos="8222"/>
        </w:tabs>
        <w:spacing w:before="240" w:after="240"/>
        <w:ind w:left="851" w:right="1182"/>
        <w:jc w:val="both"/>
        <w:rPr>
          <w:rFonts w:ascii="ITC Avant Garde" w:hAnsi="ITC Avant Garde"/>
          <w:bCs/>
          <w:color w:val="000000" w:themeColor="text1"/>
          <w:sz w:val="18"/>
          <w:szCs w:val="18"/>
          <w:lang w:eastAsia="es-MX"/>
        </w:rPr>
      </w:pPr>
      <w:r w:rsidRPr="00C74004">
        <w:rPr>
          <w:rFonts w:ascii="ITC Avant Garde" w:hAnsi="ITC Avant Garde"/>
          <w:bCs/>
          <w:color w:val="000000" w:themeColor="text1"/>
          <w:sz w:val="18"/>
          <w:szCs w:val="18"/>
          <w:lang w:eastAsia="es-MX"/>
        </w:rPr>
        <w:t>El incumplimiento a lo dispuesto en la presente condición, dará lugar a la terminación anticipada de la presente Concesión y de la Concesión de Bandas, revirtiéndose a favor de la Nación las bandas de frecuencias del espectro radioeléctrico objeto de la Concesión de Bandas, sin ninguna limitante y libre de todo gravamen” [sic].</w:t>
      </w:r>
    </w:p>
    <w:p w14:paraId="7D99CB17" w14:textId="77777777" w:rsidR="00C74004" w:rsidRPr="00C74004" w:rsidRDefault="00246EB6" w:rsidP="00C74004">
      <w:pPr>
        <w:spacing w:before="240" w:after="240"/>
        <w:ind w:left="567"/>
        <w:jc w:val="both"/>
        <w:rPr>
          <w:rFonts w:ascii="ITC Avant Garde" w:hAnsi="ITC Avant Garde"/>
          <w:bCs/>
          <w:color w:val="000000" w:themeColor="text1"/>
          <w:sz w:val="22"/>
          <w:szCs w:val="22"/>
          <w:lang w:val="es-MX" w:eastAsia="es-MX"/>
        </w:rPr>
      </w:pPr>
      <w:r w:rsidRPr="00C74004">
        <w:rPr>
          <w:rFonts w:ascii="ITC Avant Garde" w:hAnsi="ITC Avant Garde"/>
          <w:bCs/>
          <w:color w:val="000000" w:themeColor="text1"/>
          <w:sz w:val="22"/>
          <w:szCs w:val="22"/>
          <w:lang w:val="es-MX" w:eastAsia="es-MX"/>
        </w:rPr>
        <w:t>Asimismo, Aire Cable cuenta con una Constancia de Registro de Servicios de Valor Agregado que contempla los servicios de procesamiento remoto de datos, intercambio electrónico de datos, correo electrónico de datos y provisión de acceso a internet.</w:t>
      </w:r>
    </w:p>
    <w:p w14:paraId="7D7B92BE" w14:textId="419B4B05" w:rsidR="0012642E" w:rsidRPr="00C74004" w:rsidRDefault="007A014A" w:rsidP="00C74004">
      <w:pPr>
        <w:numPr>
          <w:ilvl w:val="0"/>
          <w:numId w:val="21"/>
        </w:numPr>
        <w:spacing w:before="240" w:after="240"/>
        <w:ind w:left="567" w:hanging="578"/>
        <w:jc w:val="both"/>
        <w:rPr>
          <w:rFonts w:ascii="ITC Avant Garde" w:hAnsi="ITC Avant Garde"/>
          <w:bCs/>
          <w:color w:val="000000" w:themeColor="text1"/>
          <w:sz w:val="22"/>
          <w:szCs w:val="22"/>
          <w:lang w:val="es-MX" w:eastAsia="es-MX"/>
        </w:rPr>
      </w:pPr>
      <w:r w:rsidRPr="00C74004">
        <w:rPr>
          <w:rFonts w:ascii="ITC Avant Garde" w:hAnsi="ITC Avant Garde"/>
          <w:b/>
          <w:bCs/>
          <w:color w:val="000000" w:themeColor="text1"/>
          <w:sz w:val="22"/>
          <w:szCs w:val="22"/>
          <w:lang w:val="es-MX" w:eastAsia="es-MX"/>
        </w:rPr>
        <w:t xml:space="preserve">Decreto de Ley. </w:t>
      </w:r>
      <w:r w:rsidR="00886DC4" w:rsidRPr="00C74004">
        <w:rPr>
          <w:rFonts w:ascii="ITC Avant Garde" w:hAnsi="ITC Avant Garde"/>
          <w:bCs/>
          <w:color w:val="000000" w:themeColor="text1"/>
          <w:sz w:val="22"/>
          <w:szCs w:val="22"/>
          <w:lang w:val="es-MX" w:eastAsia="es-MX"/>
        </w:rPr>
        <w:t xml:space="preserve">El </w:t>
      </w:r>
      <w:r w:rsidR="007D1B3D" w:rsidRPr="00C74004">
        <w:rPr>
          <w:rFonts w:ascii="ITC Avant Garde" w:hAnsi="ITC Avant Garde"/>
          <w:bCs/>
          <w:color w:val="000000" w:themeColor="text1"/>
          <w:sz w:val="22"/>
          <w:szCs w:val="22"/>
          <w:lang w:val="es-MX" w:eastAsia="es-MX"/>
        </w:rPr>
        <w:t>14 de julio de 2014, se publicó en el D</w:t>
      </w:r>
      <w:r w:rsidR="00277386" w:rsidRPr="00C74004">
        <w:rPr>
          <w:rFonts w:ascii="ITC Avant Garde" w:hAnsi="ITC Avant Garde"/>
          <w:bCs/>
          <w:color w:val="000000" w:themeColor="text1"/>
          <w:sz w:val="22"/>
          <w:szCs w:val="22"/>
          <w:lang w:val="es-MX" w:eastAsia="es-MX"/>
        </w:rPr>
        <w:t xml:space="preserve">iario </w:t>
      </w:r>
      <w:r w:rsidR="007D1B3D" w:rsidRPr="00C74004">
        <w:rPr>
          <w:rFonts w:ascii="ITC Avant Garde" w:hAnsi="ITC Avant Garde"/>
          <w:bCs/>
          <w:color w:val="000000" w:themeColor="text1"/>
          <w:sz w:val="22"/>
          <w:szCs w:val="22"/>
          <w:lang w:val="es-MX" w:eastAsia="es-MX"/>
        </w:rPr>
        <w:t>O</w:t>
      </w:r>
      <w:r w:rsidR="00277386" w:rsidRPr="00C74004">
        <w:rPr>
          <w:rFonts w:ascii="ITC Avant Garde" w:hAnsi="ITC Avant Garde"/>
          <w:bCs/>
          <w:color w:val="000000" w:themeColor="text1"/>
          <w:sz w:val="22"/>
          <w:szCs w:val="22"/>
          <w:lang w:val="es-MX" w:eastAsia="es-MX"/>
        </w:rPr>
        <w:t xml:space="preserve">ficial de la </w:t>
      </w:r>
      <w:r w:rsidR="007D1B3D" w:rsidRPr="00C74004">
        <w:rPr>
          <w:rFonts w:ascii="ITC Avant Garde" w:hAnsi="ITC Avant Garde"/>
          <w:bCs/>
          <w:color w:val="000000" w:themeColor="text1"/>
          <w:sz w:val="22"/>
          <w:szCs w:val="22"/>
          <w:lang w:val="es-MX" w:eastAsia="es-MX"/>
        </w:rPr>
        <w:t>F</w:t>
      </w:r>
      <w:r w:rsidR="00277386" w:rsidRPr="00C74004">
        <w:rPr>
          <w:rFonts w:ascii="ITC Avant Garde" w:hAnsi="ITC Avant Garde"/>
          <w:bCs/>
          <w:color w:val="000000" w:themeColor="text1"/>
          <w:sz w:val="22"/>
          <w:szCs w:val="22"/>
          <w:lang w:val="es-MX" w:eastAsia="es-MX"/>
        </w:rPr>
        <w:t>ederación</w:t>
      </w:r>
      <w:r w:rsidR="007D1B3D" w:rsidRPr="00C74004">
        <w:rPr>
          <w:rFonts w:ascii="ITC Avant Garde" w:hAnsi="ITC Avant Garde"/>
          <w:bCs/>
          <w:color w:val="000000" w:themeColor="text1"/>
          <w:sz w:val="22"/>
          <w:szCs w:val="22"/>
          <w:lang w:val="es-MX" w:eastAsia="es-MX"/>
        </w:rPr>
        <w:t xml:space="preserve"> el “Decreto por el que se expiden la Ley Federal de Telecomunicaciones y Radiodifusión, y la Ley del Sistema Público de Radiodifusión del Estado Mexicano; y </w:t>
      </w:r>
      <w:r w:rsidR="007D1B3D" w:rsidRPr="00C74004">
        <w:rPr>
          <w:rFonts w:ascii="ITC Avant Garde" w:hAnsi="ITC Avant Garde"/>
          <w:bCs/>
          <w:color w:val="000000" w:themeColor="text1"/>
          <w:sz w:val="22"/>
          <w:szCs w:val="22"/>
          <w:lang w:val="es-MX" w:eastAsia="es-MX"/>
        </w:rPr>
        <w:lastRenderedPageBreak/>
        <w:t>se reforman, adicionan y derogan diversas disposiciones en materia de telecomunicaciones y radiodifusión”, mismo que entró en vigor el 13 de agosto de 2014</w:t>
      </w:r>
      <w:r w:rsidRPr="00C74004">
        <w:rPr>
          <w:rFonts w:ascii="ITC Avant Garde" w:hAnsi="ITC Avant Garde"/>
          <w:bCs/>
          <w:color w:val="000000" w:themeColor="text1"/>
          <w:sz w:val="22"/>
          <w:szCs w:val="22"/>
          <w:lang w:val="es-MX" w:eastAsia="es-MX"/>
        </w:rPr>
        <w:t>.</w:t>
      </w:r>
    </w:p>
    <w:p w14:paraId="7E22D2A4" w14:textId="77777777" w:rsidR="00C74004" w:rsidRPr="00C74004" w:rsidRDefault="001F3C6E" w:rsidP="00C74004">
      <w:pPr>
        <w:numPr>
          <w:ilvl w:val="0"/>
          <w:numId w:val="21"/>
        </w:numPr>
        <w:spacing w:before="240" w:after="240"/>
        <w:ind w:left="567" w:hanging="578"/>
        <w:jc w:val="both"/>
        <w:rPr>
          <w:rFonts w:ascii="ITC Avant Garde" w:hAnsi="ITC Avant Garde"/>
          <w:bCs/>
          <w:color w:val="000000" w:themeColor="text1"/>
          <w:sz w:val="22"/>
          <w:szCs w:val="22"/>
          <w:lang w:val="es-MX" w:eastAsia="es-MX"/>
        </w:rPr>
      </w:pPr>
      <w:r w:rsidRPr="00C74004">
        <w:rPr>
          <w:rFonts w:ascii="ITC Avant Garde" w:hAnsi="ITC Avant Garde"/>
          <w:b/>
          <w:bCs/>
          <w:color w:val="000000" w:themeColor="text1"/>
          <w:sz w:val="22"/>
          <w:szCs w:val="22"/>
          <w:lang w:val="es-MX" w:eastAsia="es-MX"/>
        </w:rPr>
        <w:t>Estatuto Orgánico</w:t>
      </w:r>
      <w:r w:rsidR="004903F9" w:rsidRPr="00C74004">
        <w:rPr>
          <w:rFonts w:ascii="ITC Avant Garde" w:hAnsi="ITC Avant Garde"/>
          <w:b/>
          <w:bCs/>
          <w:color w:val="000000" w:themeColor="text1"/>
          <w:sz w:val="22"/>
          <w:szCs w:val="22"/>
          <w:lang w:val="es-MX" w:eastAsia="es-MX"/>
        </w:rPr>
        <w:t>.</w:t>
      </w:r>
      <w:r w:rsidR="004903F9" w:rsidRPr="00C74004">
        <w:rPr>
          <w:rFonts w:ascii="ITC Avant Garde" w:hAnsi="ITC Avant Garde"/>
          <w:bCs/>
          <w:color w:val="000000" w:themeColor="text1"/>
          <w:sz w:val="22"/>
          <w:szCs w:val="22"/>
          <w:lang w:val="es-MX" w:eastAsia="es-MX"/>
        </w:rPr>
        <w:t xml:space="preserve"> </w:t>
      </w:r>
      <w:r w:rsidRPr="00C74004">
        <w:rPr>
          <w:rFonts w:ascii="ITC Avant Garde" w:hAnsi="ITC Avant Garde"/>
          <w:bCs/>
          <w:color w:val="000000" w:themeColor="text1"/>
          <w:sz w:val="22"/>
          <w:szCs w:val="22"/>
          <w:lang w:val="es-MX" w:eastAsia="es-MX"/>
        </w:rPr>
        <w:t xml:space="preserve">El 4 de septiembre de 2014, se publicó en el Diario Oficial de la Federación el “Estatuto Orgánico del Instituto Federal de Telecomunicaciones” (el “Estatuto Orgánico”), mismo que entró en vigor el 26 de septiembre de 2014 y fue modificado </w:t>
      </w:r>
      <w:r w:rsidR="00590378" w:rsidRPr="00C74004">
        <w:rPr>
          <w:rFonts w:ascii="ITC Avant Garde" w:hAnsi="ITC Avant Garde"/>
          <w:bCs/>
          <w:color w:val="000000" w:themeColor="text1"/>
          <w:sz w:val="22"/>
          <w:szCs w:val="22"/>
          <w:lang w:val="es-MX" w:eastAsia="es-MX"/>
        </w:rPr>
        <w:t>por última vez</w:t>
      </w:r>
      <w:r w:rsidR="000B7735" w:rsidRPr="00C74004">
        <w:rPr>
          <w:rFonts w:ascii="ITC Avant Garde" w:hAnsi="ITC Avant Garde"/>
          <w:bCs/>
          <w:color w:val="000000" w:themeColor="text1"/>
          <w:sz w:val="22"/>
          <w:szCs w:val="22"/>
          <w:lang w:val="es-MX" w:eastAsia="es-MX"/>
        </w:rPr>
        <w:t xml:space="preserve"> el 17 de octubre de 2016</w:t>
      </w:r>
      <w:r w:rsidRPr="00C74004">
        <w:rPr>
          <w:rFonts w:ascii="ITC Avant Garde" w:hAnsi="ITC Avant Garde"/>
          <w:bCs/>
          <w:color w:val="000000" w:themeColor="text1"/>
          <w:sz w:val="22"/>
          <w:szCs w:val="22"/>
          <w:lang w:val="es-MX" w:eastAsia="es-MX"/>
        </w:rPr>
        <w:t>.</w:t>
      </w:r>
    </w:p>
    <w:p w14:paraId="78A7EBF4" w14:textId="77777777" w:rsidR="00C74004" w:rsidRPr="00C74004" w:rsidRDefault="00B75958" w:rsidP="00C74004">
      <w:pPr>
        <w:numPr>
          <w:ilvl w:val="0"/>
          <w:numId w:val="21"/>
        </w:numPr>
        <w:spacing w:before="240" w:after="240"/>
        <w:ind w:left="567" w:hanging="578"/>
        <w:jc w:val="both"/>
        <w:rPr>
          <w:rFonts w:ascii="ITC Avant Garde" w:hAnsi="ITC Avant Garde"/>
          <w:bCs/>
          <w:color w:val="000000" w:themeColor="text1"/>
          <w:sz w:val="22"/>
          <w:szCs w:val="22"/>
          <w:lang w:val="es-MX" w:eastAsia="es-MX"/>
        </w:rPr>
      </w:pPr>
      <w:r w:rsidRPr="00C74004">
        <w:rPr>
          <w:rFonts w:ascii="ITC Avant Garde" w:hAnsi="ITC Avant Garde"/>
          <w:b/>
          <w:bCs/>
          <w:color w:val="000000" w:themeColor="text1"/>
          <w:sz w:val="22"/>
          <w:szCs w:val="22"/>
          <w:lang w:val="es-MX" w:eastAsia="es-MX"/>
        </w:rPr>
        <w:t>Lineamientos para el Otorgamiento de Concesiones.</w:t>
      </w:r>
      <w:r w:rsidRPr="00C74004">
        <w:rPr>
          <w:rFonts w:ascii="ITC Avant Garde" w:hAnsi="ITC Avant Garde"/>
          <w:bCs/>
          <w:color w:val="000000" w:themeColor="text1"/>
          <w:sz w:val="22"/>
          <w:szCs w:val="22"/>
          <w:lang w:val="es-MX" w:eastAsia="es-MX"/>
        </w:rPr>
        <w:t xml:space="preserve"> </w:t>
      </w:r>
      <w:r w:rsidR="002543CF" w:rsidRPr="00C74004">
        <w:rPr>
          <w:rFonts w:ascii="ITC Avant Garde" w:hAnsi="ITC Avant Garde"/>
          <w:bCs/>
          <w:color w:val="000000" w:themeColor="text1"/>
          <w:sz w:val="22"/>
          <w:szCs w:val="22"/>
          <w:lang w:val="es-MX" w:eastAsia="es-MX"/>
        </w:rPr>
        <w:t>El</w:t>
      </w:r>
      <w:r w:rsidRPr="00C74004">
        <w:rPr>
          <w:rFonts w:ascii="ITC Avant Garde" w:hAnsi="ITC Avant Garde"/>
          <w:bCs/>
          <w:color w:val="000000" w:themeColor="text1"/>
          <w:sz w:val="22"/>
          <w:szCs w:val="22"/>
          <w:lang w:val="es-MX" w:eastAsia="es-MX"/>
        </w:rPr>
        <w:t xml:space="preserve"> 24 de julio de 2015, se public</w:t>
      </w:r>
      <w:r w:rsidR="002543CF" w:rsidRPr="00C74004">
        <w:rPr>
          <w:rFonts w:ascii="ITC Avant Garde" w:hAnsi="ITC Avant Garde"/>
          <w:bCs/>
          <w:color w:val="000000" w:themeColor="text1"/>
          <w:sz w:val="22"/>
          <w:szCs w:val="22"/>
          <w:lang w:val="es-MX" w:eastAsia="es-MX"/>
        </w:rPr>
        <w:t>ó</w:t>
      </w:r>
      <w:r w:rsidRPr="00C74004">
        <w:rPr>
          <w:rFonts w:ascii="ITC Avant Garde" w:hAnsi="ITC Avant Garde"/>
          <w:bCs/>
          <w:color w:val="000000" w:themeColor="text1"/>
          <w:sz w:val="22"/>
          <w:szCs w:val="22"/>
          <w:lang w:val="es-MX" w:eastAsia="es-MX"/>
        </w:rPr>
        <w:t xml:space="preserve"> en el Diario Oficial de la Federación </w:t>
      </w:r>
      <w:r w:rsidR="002543CF" w:rsidRPr="00C74004">
        <w:rPr>
          <w:rFonts w:ascii="ITC Avant Garde" w:hAnsi="ITC Avant Garde"/>
          <w:bCs/>
          <w:color w:val="000000" w:themeColor="text1"/>
          <w:sz w:val="22"/>
          <w:szCs w:val="22"/>
          <w:lang w:val="es-MX" w:eastAsia="es-MX"/>
        </w:rPr>
        <w:t xml:space="preserve">el </w:t>
      </w:r>
      <w:r w:rsidRPr="00C74004">
        <w:rPr>
          <w:rFonts w:ascii="ITC Avant Garde" w:hAnsi="ITC Avant Garde"/>
          <w:bCs/>
          <w:color w:val="000000" w:themeColor="text1"/>
          <w:sz w:val="22"/>
          <w:szCs w:val="22"/>
          <w:lang w:val="es-MX" w:eastAsia="es-MX"/>
        </w:rPr>
        <w:t>“</w:t>
      </w:r>
      <w:r w:rsidR="002543CF" w:rsidRPr="00C74004">
        <w:rPr>
          <w:rFonts w:ascii="ITC Avant Garde" w:hAnsi="ITC Avant Garde"/>
          <w:bCs/>
          <w:color w:val="000000" w:themeColor="text1"/>
          <w:sz w:val="22"/>
          <w:szCs w:val="22"/>
          <w:lang w:val="es-MX" w:eastAsia="es-MX"/>
        </w:rPr>
        <w:t xml:space="preserve">Acuerdo mediante el cual el Pleno del Instituto Federal de Telecomunicaciones aprueba y emite los </w:t>
      </w:r>
      <w:r w:rsidRPr="00C74004">
        <w:rPr>
          <w:rFonts w:ascii="ITC Avant Garde" w:hAnsi="ITC Avant Garde"/>
          <w:bCs/>
          <w:color w:val="000000" w:themeColor="text1"/>
          <w:sz w:val="22"/>
          <w:szCs w:val="22"/>
          <w:lang w:val="es-MX" w:eastAsia="es-MX"/>
        </w:rPr>
        <w:t xml:space="preserve">Lineamientos generales para el otorgamiento de </w:t>
      </w:r>
      <w:r w:rsidR="002543CF" w:rsidRPr="00C74004">
        <w:rPr>
          <w:rFonts w:ascii="ITC Avant Garde" w:hAnsi="ITC Avant Garde"/>
          <w:bCs/>
          <w:color w:val="000000" w:themeColor="text1"/>
          <w:sz w:val="22"/>
          <w:szCs w:val="22"/>
          <w:lang w:val="es-MX" w:eastAsia="es-MX"/>
        </w:rPr>
        <w:t xml:space="preserve">las </w:t>
      </w:r>
      <w:r w:rsidRPr="00C74004">
        <w:rPr>
          <w:rFonts w:ascii="ITC Avant Garde" w:hAnsi="ITC Avant Garde"/>
          <w:bCs/>
          <w:color w:val="000000" w:themeColor="text1"/>
          <w:sz w:val="22"/>
          <w:szCs w:val="22"/>
          <w:lang w:val="es-MX" w:eastAsia="es-MX"/>
        </w:rPr>
        <w:t>concesiones a que se refiere el título cuarto de la Ley Federal de Telecomunicaciones y Radiodifusión” (los “Lineamientos”)</w:t>
      </w:r>
      <w:r w:rsidR="001C025E" w:rsidRPr="00C74004">
        <w:rPr>
          <w:rFonts w:ascii="ITC Avant Garde" w:hAnsi="ITC Avant Garde"/>
          <w:bCs/>
          <w:color w:val="000000" w:themeColor="text1"/>
          <w:sz w:val="22"/>
          <w:szCs w:val="22"/>
          <w:lang w:val="es-MX" w:eastAsia="es-MX"/>
        </w:rPr>
        <w:t xml:space="preserve">, </w:t>
      </w:r>
      <w:r w:rsidR="00022831" w:rsidRPr="00C74004">
        <w:rPr>
          <w:rFonts w:ascii="ITC Avant Garde" w:hAnsi="ITC Avant Garde"/>
          <w:bCs/>
          <w:color w:val="000000" w:themeColor="text1"/>
          <w:sz w:val="22"/>
          <w:szCs w:val="22"/>
          <w:lang w:val="es-MX" w:eastAsia="es-MX"/>
        </w:rPr>
        <w:t xml:space="preserve">mismos que fueron </w:t>
      </w:r>
      <w:r w:rsidR="001C025E" w:rsidRPr="00C74004">
        <w:rPr>
          <w:rFonts w:ascii="ITC Avant Garde" w:hAnsi="ITC Avant Garde"/>
          <w:bCs/>
          <w:color w:val="000000" w:themeColor="text1"/>
          <w:sz w:val="22"/>
          <w:szCs w:val="22"/>
          <w:lang w:val="es-MX" w:eastAsia="es-MX"/>
        </w:rPr>
        <w:t>modificados el 26 de mayo de 2017</w:t>
      </w:r>
      <w:r w:rsidRPr="00C74004">
        <w:rPr>
          <w:rFonts w:ascii="ITC Avant Garde" w:hAnsi="ITC Avant Garde"/>
          <w:bCs/>
          <w:color w:val="000000" w:themeColor="text1"/>
          <w:sz w:val="22"/>
          <w:szCs w:val="22"/>
          <w:lang w:val="es-MX" w:eastAsia="es-MX"/>
        </w:rPr>
        <w:t>.</w:t>
      </w:r>
    </w:p>
    <w:p w14:paraId="601EAC36" w14:textId="77777777" w:rsidR="00C74004" w:rsidRPr="00C74004" w:rsidRDefault="001F3C6E" w:rsidP="00C74004">
      <w:pPr>
        <w:numPr>
          <w:ilvl w:val="0"/>
          <w:numId w:val="21"/>
        </w:numPr>
        <w:spacing w:before="240" w:after="240"/>
        <w:ind w:left="567" w:hanging="567"/>
        <w:jc w:val="both"/>
        <w:rPr>
          <w:rFonts w:ascii="ITC Avant Garde" w:hAnsi="ITC Avant Garde"/>
          <w:bCs/>
          <w:color w:val="000000" w:themeColor="text1"/>
          <w:sz w:val="22"/>
          <w:szCs w:val="22"/>
          <w:lang w:val="es-MX" w:eastAsia="es-MX"/>
        </w:rPr>
      </w:pPr>
      <w:r w:rsidRPr="00C74004">
        <w:rPr>
          <w:rFonts w:ascii="ITC Avant Garde" w:hAnsi="ITC Avant Garde"/>
          <w:b/>
          <w:bCs/>
          <w:color w:val="000000" w:themeColor="text1"/>
          <w:sz w:val="22"/>
          <w:szCs w:val="22"/>
          <w:lang w:val="es-MX" w:eastAsia="es-MX"/>
        </w:rPr>
        <w:t>Solicitud de Concesión</w:t>
      </w:r>
      <w:r w:rsidR="005808E9" w:rsidRPr="00C74004">
        <w:rPr>
          <w:rFonts w:ascii="ITC Avant Garde" w:hAnsi="ITC Avant Garde"/>
          <w:b/>
          <w:bCs/>
          <w:color w:val="000000" w:themeColor="text1"/>
          <w:sz w:val="22"/>
          <w:szCs w:val="22"/>
          <w:lang w:val="es-MX" w:eastAsia="es-MX"/>
        </w:rPr>
        <w:t>.</w:t>
      </w:r>
      <w:r w:rsidR="005808E9" w:rsidRPr="00C74004">
        <w:rPr>
          <w:rFonts w:ascii="ITC Avant Garde" w:hAnsi="ITC Avant Garde"/>
          <w:b/>
          <w:color w:val="000000" w:themeColor="text1"/>
          <w:lang w:val="es-MX" w:eastAsia="es-MX"/>
        </w:rPr>
        <w:t xml:space="preserve"> </w:t>
      </w:r>
      <w:r w:rsidRPr="00C74004">
        <w:rPr>
          <w:rFonts w:ascii="ITC Avant Garde" w:hAnsi="ITC Avant Garde"/>
          <w:bCs/>
          <w:color w:val="000000" w:themeColor="text1"/>
          <w:sz w:val="22"/>
          <w:szCs w:val="22"/>
          <w:lang w:val="es-MX" w:eastAsia="es-MX"/>
        </w:rPr>
        <w:t xml:space="preserve">Con fecha </w:t>
      </w:r>
      <w:r w:rsidR="001B3F79" w:rsidRPr="00C74004">
        <w:rPr>
          <w:rFonts w:ascii="ITC Avant Garde" w:hAnsi="ITC Avant Garde"/>
          <w:bCs/>
          <w:color w:val="000000" w:themeColor="text1"/>
          <w:sz w:val="22"/>
          <w:szCs w:val="22"/>
          <w:lang w:val="es-MX" w:eastAsia="es-MX"/>
        </w:rPr>
        <w:t>8</w:t>
      </w:r>
      <w:r w:rsidR="00B138C9" w:rsidRPr="00C74004">
        <w:rPr>
          <w:rFonts w:ascii="ITC Avant Garde" w:hAnsi="ITC Avant Garde"/>
          <w:bCs/>
          <w:color w:val="000000" w:themeColor="text1"/>
          <w:sz w:val="22"/>
          <w:szCs w:val="22"/>
          <w:lang w:val="es-MX" w:eastAsia="es-MX"/>
        </w:rPr>
        <w:t xml:space="preserve"> de </w:t>
      </w:r>
      <w:r w:rsidR="00CF4503" w:rsidRPr="00C74004">
        <w:rPr>
          <w:rFonts w:ascii="ITC Avant Garde" w:hAnsi="ITC Avant Garde"/>
          <w:bCs/>
          <w:color w:val="000000" w:themeColor="text1"/>
          <w:sz w:val="22"/>
          <w:szCs w:val="22"/>
          <w:lang w:val="es-MX" w:eastAsia="es-MX"/>
        </w:rPr>
        <w:t>noviembre</w:t>
      </w:r>
      <w:r w:rsidR="00C57E85" w:rsidRPr="00C74004">
        <w:rPr>
          <w:rFonts w:ascii="ITC Avant Garde" w:hAnsi="ITC Avant Garde"/>
          <w:bCs/>
          <w:color w:val="000000" w:themeColor="text1"/>
          <w:sz w:val="22"/>
          <w:szCs w:val="22"/>
          <w:lang w:val="es-MX" w:eastAsia="es-MX"/>
        </w:rPr>
        <w:t xml:space="preserve"> </w:t>
      </w:r>
      <w:r w:rsidRPr="00C74004">
        <w:rPr>
          <w:rFonts w:ascii="ITC Avant Garde" w:hAnsi="ITC Avant Garde"/>
          <w:bCs/>
          <w:color w:val="000000" w:themeColor="text1"/>
          <w:sz w:val="22"/>
          <w:szCs w:val="22"/>
          <w:lang w:val="es-MX" w:eastAsia="es-MX"/>
        </w:rPr>
        <w:t>de 201</w:t>
      </w:r>
      <w:r w:rsidR="00A57DA2" w:rsidRPr="00C74004">
        <w:rPr>
          <w:rFonts w:ascii="ITC Avant Garde" w:hAnsi="ITC Avant Garde"/>
          <w:bCs/>
          <w:color w:val="000000" w:themeColor="text1"/>
          <w:sz w:val="22"/>
          <w:szCs w:val="22"/>
          <w:lang w:val="es-MX" w:eastAsia="es-MX"/>
        </w:rPr>
        <w:t>6</w:t>
      </w:r>
      <w:r w:rsidRPr="00C74004">
        <w:rPr>
          <w:rFonts w:ascii="ITC Avant Garde" w:hAnsi="ITC Avant Garde"/>
          <w:bCs/>
          <w:color w:val="000000" w:themeColor="text1"/>
          <w:sz w:val="22"/>
          <w:szCs w:val="22"/>
          <w:lang w:val="es-MX" w:eastAsia="es-MX"/>
        </w:rPr>
        <w:t xml:space="preserve">, </w:t>
      </w:r>
      <w:r w:rsidR="00CF4503" w:rsidRPr="00C74004">
        <w:rPr>
          <w:rFonts w:ascii="ITC Avant Garde" w:hAnsi="ITC Avant Garde"/>
          <w:bCs/>
          <w:color w:val="000000" w:themeColor="text1"/>
          <w:sz w:val="22"/>
          <w:szCs w:val="22"/>
          <w:lang w:eastAsia="es-MX"/>
        </w:rPr>
        <w:t>Aire Cable</w:t>
      </w:r>
      <w:r w:rsidR="00B138C9" w:rsidRPr="00C74004">
        <w:rPr>
          <w:rFonts w:ascii="ITC Avant Garde" w:hAnsi="ITC Avant Garde"/>
          <w:bCs/>
          <w:color w:val="000000" w:themeColor="text1"/>
          <w:sz w:val="22"/>
          <w:szCs w:val="22"/>
          <w:lang w:val="es-MX" w:eastAsia="es-MX"/>
        </w:rPr>
        <w:t xml:space="preserve"> </w:t>
      </w:r>
      <w:r w:rsidR="00D12450" w:rsidRPr="00C74004">
        <w:rPr>
          <w:rFonts w:ascii="ITC Avant Garde" w:hAnsi="ITC Avant Garde"/>
          <w:bCs/>
          <w:color w:val="000000" w:themeColor="text1"/>
          <w:sz w:val="22"/>
          <w:szCs w:val="22"/>
          <w:lang w:val="es-MX" w:eastAsia="es-MX"/>
        </w:rPr>
        <w:t>presentó ante el Instituto</w:t>
      </w:r>
      <w:r w:rsidR="002543CF" w:rsidRPr="00C74004">
        <w:rPr>
          <w:rFonts w:ascii="ITC Avant Garde" w:hAnsi="ITC Avant Garde"/>
          <w:bCs/>
          <w:color w:val="000000" w:themeColor="text1"/>
          <w:sz w:val="22"/>
          <w:szCs w:val="22"/>
          <w:lang w:val="es-MX" w:eastAsia="es-MX"/>
        </w:rPr>
        <w:t>,</w:t>
      </w:r>
      <w:r w:rsidR="00D12450" w:rsidRPr="00C74004">
        <w:rPr>
          <w:rFonts w:ascii="ITC Avant Garde" w:hAnsi="ITC Avant Garde"/>
          <w:bCs/>
          <w:color w:val="000000" w:themeColor="text1"/>
          <w:sz w:val="22"/>
          <w:szCs w:val="22"/>
        </w:rPr>
        <w:t xml:space="preserve"> a</w:t>
      </w:r>
      <w:r w:rsidR="00D12450" w:rsidRPr="00C74004">
        <w:rPr>
          <w:rFonts w:ascii="ITC Avant Garde" w:hAnsi="ITC Avant Garde"/>
          <w:bCs/>
          <w:color w:val="000000" w:themeColor="text1"/>
          <w:sz w:val="22"/>
          <w:szCs w:val="22"/>
          <w:lang w:val="es-MX" w:eastAsia="es-MX"/>
        </w:rPr>
        <w:t xml:space="preserve"> través de su representante legal, </w:t>
      </w:r>
      <w:r w:rsidR="00022AA1" w:rsidRPr="00C74004">
        <w:rPr>
          <w:rFonts w:ascii="ITC Avant Garde" w:hAnsi="ITC Avant Garde"/>
          <w:bCs/>
          <w:color w:val="000000" w:themeColor="text1"/>
          <w:sz w:val="22"/>
          <w:szCs w:val="22"/>
          <w:lang w:val="es-MX" w:eastAsia="es-MX"/>
        </w:rPr>
        <w:t>el formato IFT-Concesión Única</w:t>
      </w:r>
      <w:r w:rsidR="00280045" w:rsidRPr="00C74004">
        <w:rPr>
          <w:rFonts w:ascii="ITC Avant Garde" w:hAnsi="ITC Avant Garde"/>
          <w:bCs/>
          <w:color w:val="000000" w:themeColor="text1"/>
          <w:sz w:val="22"/>
          <w:szCs w:val="22"/>
          <w:lang w:val="es-MX" w:eastAsia="es-MX"/>
        </w:rPr>
        <w:t>,</w:t>
      </w:r>
      <w:r w:rsidR="00022AA1" w:rsidRPr="00C74004">
        <w:rPr>
          <w:rFonts w:ascii="ITC Avant Garde" w:hAnsi="ITC Avant Garde"/>
          <w:bCs/>
          <w:color w:val="000000" w:themeColor="text1"/>
          <w:sz w:val="22"/>
          <w:szCs w:val="22"/>
          <w:lang w:val="es-MX" w:eastAsia="es-MX"/>
        </w:rPr>
        <w:t xml:space="preserve"> mediante el cual solicit</w:t>
      </w:r>
      <w:r w:rsidR="003B3E14" w:rsidRPr="00C74004">
        <w:rPr>
          <w:rFonts w:ascii="ITC Avant Garde" w:hAnsi="ITC Avant Garde"/>
          <w:bCs/>
          <w:color w:val="000000" w:themeColor="text1"/>
          <w:sz w:val="22"/>
          <w:szCs w:val="22"/>
          <w:lang w:val="es-MX" w:eastAsia="es-MX"/>
        </w:rPr>
        <w:t>ó</w:t>
      </w:r>
      <w:r w:rsidR="00022AA1" w:rsidRPr="00C74004">
        <w:rPr>
          <w:rFonts w:ascii="ITC Avant Garde" w:hAnsi="ITC Avant Garde"/>
          <w:bCs/>
          <w:color w:val="000000" w:themeColor="text1"/>
          <w:sz w:val="22"/>
          <w:szCs w:val="22"/>
          <w:lang w:val="es-MX" w:eastAsia="es-MX"/>
        </w:rPr>
        <w:t xml:space="preserve"> </w:t>
      </w:r>
      <w:r w:rsidR="00D12450" w:rsidRPr="00C74004">
        <w:rPr>
          <w:rFonts w:ascii="ITC Avant Garde" w:hAnsi="ITC Avant Garde"/>
          <w:bCs/>
          <w:color w:val="000000" w:themeColor="text1"/>
          <w:sz w:val="22"/>
          <w:szCs w:val="22"/>
          <w:lang w:val="es-MX" w:eastAsia="es-MX"/>
        </w:rPr>
        <w:t xml:space="preserve">el otorgamiento de una concesión </w:t>
      </w:r>
      <w:r w:rsidR="002A3C0F" w:rsidRPr="00C74004">
        <w:rPr>
          <w:rFonts w:ascii="ITC Avant Garde" w:hAnsi="ITC Avant Garde"/>
          <w:bCs/>
          <w:color w:val="000000" w:themeColor="text1"/>
          <w:sz w:val="22"/>
          <w:szCs w:val="22"/>
          <w:lang w:val="es-MX" w:eastAsia="es-MX"/>
        </w:rPr>
        <w:t>única para uso comercial</w:t>
      </w:r>
      <w:r w:rsidR="005C5EBA" w:rsidRPr="00C74004">
        <w:rPr>
          <w:rFonts w:ascii="ITC Avant Garde" w:hAnsi="ITC Avant Garde"/>
          <w:bCs/>
          <w:color w:val="000000" w:themeColor="text1"/>
          <w:sz w:val="22"/>
          <w:szCs w:val="22"/>
          <w:lang w:val="es-MX" w:eastAsia="es-MX"/>
        </w:rPr>
        <w:t xml:space="preserve">, </w:t>
      </w:r>
      <w:r w:rsidR="00A801DF" w:rsidRPr="00C74004">
        <w:rPr>
          <w:rFonts w:ascii="ITC Avant Garde" w:hAnsi="ITC Avant Garde"/>
          <w:bCs/>
          <w:color w:val="000000" w:themeColor="text1"/>
          <w:sz w:val="22"/>
          <w:szCs w:val="22"/>
          <w:lang w:eastAsia="es-MX"/>
        </w:rPr>
        <w:t>a fin de implementar una red alámbrica</w:t>
      </w:r>
      <w:r w:rsidR="00212F7A" w:rsidRPr="00C74004">
        <w:rPr>
          <w:rFonts w:ascii="ITC Avant Garde" w:hAnsi="ITC Avant Garde"/>
          <w:bCs/>
          <w:color w:val="000000" w:themeColor="text1"/>
          <w:sz w:val="22"/>
          <w:szCs w:val="22"/>
          <w:lang w:eastAsia="es-MX"/>
        </w:rPr>
        <w:t>,</w:t>
      </w:r>
      <w:r w:rsidR="00A801DF" w:rsidRPr="00C74004">
        <w:rPr>
          <w:rFonts w:ascii="ITC Avant Garde" w:hAnsi="ITC Avant Garde"/>
          <w:bCs/>
          <w:color w:val="000000" w:themeColor="text1"/>
          <w:sz w:val="22"/>
          <w:szCs w:val="22"/>
          <w:lang w:eastAsia="es-MX"/>
        </w:rPr>
        <w:t xml:space="preserve"> </w:t>
      </w:r>
      <w:r w:rsidR="008707F2" w:rsidRPr="00C74004">
        <w:rPr>
          <w:rFonts w:ascii="ITC Avant Garde" w:hAnsi="ITC Avant Garde"/>
          <w:bCs/>
          <w:color w:val="000000" w:themeColor="text1"/>
          <w:sz w:val="22"/>
          <w:szCs w:val="22"/>
          <w:lang w:eastAsia="es-MX"/>
        </w:rPr>
        <w:t>utilizando</w:t>
      </w:r>
      <w:r w:rsidR="00212F7A" w:rsidRPr="00C74004">
        <w:rPr>
          <w:rFonts w:ascii="ITC Avant Garde" w:eastAsiaTheme="minorHAnsi" w:hAnsi="ITC Avant Garde" w:cstheme="minorBidi"/>
          <w:bCs/>
          <w:color w:val="000000" w:themeColor="text1"/>
          <w:sz w:val="22"/>
          <w:szCs w:val="22"/>
          <w:shd w:val="clear" w:color="auto" w:fill="FFFFFF"/>
          <w:lang w:val="es-MX" w:eastAsia="en-US"/>
        </w:rPr>
        <w:t xml:space="preserve"> </w:t>
      </w:r>
      <w:r w:rsidR="00212F7A" w:rsidRPr="00C74004">
        <w:rPr>
          <w:rFonts w:ascii="ITC Avant Garde" w:hAnsi="ITC Avant Garde"/>
          <w:bCs/>
          <w:color w:val="000000" w:themeColor="text1"/>
          <w:sz w:val="22"/>
          <w:szCs w:val="22"/>
          <w:lang w:val="es-MX" w:eastAsia="es-MX"/>
        </w:rPr>
        <w:t>como medio de transmisión</w:t>
      </w:r>
      <w:r w:rsidR="00A801DF" w:rsidRPr="00C74004">
        <w:rPr>
          <w:rFonts w:ascii="ITC Avant Garde" w:hAnsi="ITC Avant Garde"/>
          <w:bCs/>
          <w:color w:val="000000" w:themeColor="text1"/>
          <w:sz w:val="22"/>
          <w:szCs w:val="22"/>
          <w:lang w:eastAsia="es-MX"/>
        </w:rPr>
        <w:t xml:space="preserve"> fibra óptica, para prestar los servicios de televisión</w:t>
      </w:r>
      <w:r w:rsidR="00C44BAE" w:rsidRPr="00C74004">
        <w:rPr>
          <w:rFonts w:ascii="ITC Avant Garde" w:hAnsi="ITC Avant Garde"/>
          <w:bCs/>
          <w:color w:val="000000" w:themeColor="text1"/>
          <w:sz w:val="22"/>
          <w:szCs w:val="22"/>
          <w:lang w:eastAsia="es-MX"/>
        </w:rPr>
        <w:t xml:space="preserve"> y audio</w:t>
      </w:r>
      <w:r w:rsidR="00A801DF" w:rsidRPr="00C74004">
        <w:rPr>
          <w:rFonts w:ascii="ITC Avant Garde" w:hAnsi="ITC Avant Garde"/>
          <w:bCs/>
          <w:color w:val="000000" w:themeColor="text1"/>
          <w:sz w:val="22"/>
          <w:szCs w:val="22"/>
          <w:lang w:eastAsia="es-MX"/>
        </w:rPr>
        <w:t xml:space="preserve"> restringid</w:t>
      </w:r>
      <w:r w:rsidR="00C44BAE" w:rsidRPr="00C74004">
        <w:rPr>
          <w:rFonts w:ascii="ITC Avant Garde" w:hAnsi="ITC Avant Garde"/>
          <w:bCs/>
          <w:color w:val="000000" w:themeColor="text1"/>
          <w:sz w:val="22"/>
          <w:szCs w:val="22"/>
          <w:lang w:eastAsia="es-MX"/>
        </w:rPr>
        <w:t>os</w:t>
      </w:r>
      <w:r w:rsidR="00A801DF" w:rsidRPr="00C74004">
        <w:rPr>
          <w:rFonts w:ascii="ITC Avant Garde" w:hAnsi="ITC Avant Garde"/>
          <w:bCs/>
          <w:color w:val="000000" w:themeColor="text1"/>
          <w:sz w:val="22"/>
          <w:szCs w:val="22"/>
          <w:lang w:eastAsia="es-MX"/>
        </w:rPr>
        <w:t xml:space="preserve"> y transmisión de datos, con cobertura inicial en </w:t>
      </w:r>
      <w:r w:rsidR="003F3B4D" w:rsidRPr="00C74004">
        <w:rPr>
          <w:rFonts w:ascii="ITC Avant Garde" w:hAnsi="ITC Avant Garde"/>
          <w:bCs/>
          <w:color w:val="000000" w:themeColor="text1"/>
          <w:sz w:val="22"/>
          <w:szCs w:val="22"/>
          <w:lang w:eastAsia="es-MX"/>
        </w:rPr>
        <w:t>la</w:t>
      </w:r>
      <w:r w:rsidR="00A801DF" w:rsidRPr="00C74004">
        <w:rPr>
          <w:rFonts w:ascii="ITC Avant Garde" w:hAnsi="ITC Avant Garde"/>
          <w:bCs/>
          <w:color w:val="000000" w:themeColor="text1"/>
          <w:sz w:val="22"/>
          <w:szCs w:val="22"/>
          <w:lang w:eastAsia="es-MX"/>
        </w:rPr>
        <w:t xml:space="preserve"> </w:t>
      </w:r>
      <w:r w:rsidR="003F3B4D" w:rsidRPr="00C74004">
        <w:rPr>
          <w:rFonts w:ascii="ITC Avant Garde" w:hAnsi="ITC Avant Garde"/>
          <w:bCs/>
          <w:color w:val="000000" w:themeColor="text1"/>
          <w:sz w:val="22"/>
          <w:szCs w:val="22"/>
          <w:lang w:eastAsia="es-MX"/>
        </w:rPr>
        <w:t>L</w:t>
      </w:r>
      <w:r w:rsidR="00A801DF" w:rsidRPr="00C74004">
        <w:rPr>
          <w:rFonts w:ascii="ITC Avant Garde" w:hAnsi="ITC Avant Garde"/>
          <w:bCs/>
          <w:color w:val="000000" w:themeColor="text1"/>
          <w:sz w:val="22"/>
          <w:szCs w:val="22"/>
          <w:lang w:eastAsia="es-MX"/>
        </w:rPr>
        <w:t xml:space="preserve">ocalidad </w:t>
      </w:r>
      <w:r w:rsidR="003F3B4D" w:rsidRPr="00C74004">
        <w:rPr>
          <w:rFonts w:ascii="ITC Avant Garde" w:hAnsi="ITC Avant Garde"/>
          <w:bCs/>
          <w:color w:val="000000" w:themeColor="text1"/>
          <w:sz w:val="22"/>
          <w:szCs w:val="22"/>
          <w:lang w:eastAsia="es-MX"/>
        </w:rPr>
        <w:t xml:space="preserve">de Los Ciruelos, </w:t>
      </w:r>
      <w:r w:rsidR="00A801DF" w:rsidRPr="00C74004">
        <w:rPr>
          <w:rFonts w:ascii="ITC Avant Garde" w:hAnsi="ITC Avant Garde"/>
          <w:bCs/>
          <w:color w:val="000000" w:themeColor="text1"/>
          <w:sz w:val="22"/>
          <w:szCs w:val="22"/>
          <w:lang w:eastAsia="es-MX"/>
        </w:rPr>
        <w:t xml:space="preserve">Municipio Nuevo Laredo, Estado de Tamaulipas </w:t>
      </w:r>
      <w:r w:rsidR="00F97D88" w:rsidRPr="00C74004">
        <w:rPr>
          <w:rFonts w:ascii="ITC Avant Garde" w:hAnsi="ITC Avant Garde"/>
          <w:bCs/>
          <w:color w:val="000000" w:themeColor="text1"/>
          <w:sz w:val="22"/>
          <w:szCs w:val="22"/>
          <w:lang w:val="es-MX" w:eastAsia="es-MX"/>
        </w:rPr>
        <w:t>(</w:t>
      </w:r>
      <w:r w:rsidRPr="00C74004">
        <w:rPr>
          <w:rFonts w:ascii="ITC Avant Garde" w:hAnsi="ITC Avant Garde"/>
          <w:bCs/>
          <w:color w:val="000000" w:themeColor="text1"/>
          <w:sz w:val="22"/>
          <w:szCs w:val="22"/>
          <w:lang w:val="es-MX" w:eastAsia="es-MX"/>
        </w:rPr>
        <w:t>la “Solicitud de Concesión”).</w:t>
      </w:r>
      <w:r w:rsidR="00A86EA6" w:rsidRPr="00C74004">
        <w:rPr>
          <w:rFonts w:ascii="ITC Avant Garde" w:hAnsi="ITC Avant Garde"/>
          <w:bCs/>
          <w:color w:val="000000" w:themeColor="text1"/>
          <w:sz w:val="22"/>
          <w:szCs w:val="22"/>
          <w:lang w:val="es-MX" w:eastAsia="es-MX"/>
        </w:rPr>
        <w:t xml:space="preserve"> </w:t>
      </w:r>
    </w:p>
    <w:p w14:paraId="02F4E09D" w14:textId="77777777" w:rsidR="00C74004" w:rsidRPr="00C74004" w:rsidRDefault="00126FDF" w:rsidP="00C74004">
      <w:pPr>
        <w:spacing w:before="240" w:after="240"/>
        <w:ind w:left="567"/>
        <w:jc w:val="both"/>
        <w:rPr>
          <w:rFonts w:ascii="ITC Avant Garde" w:hAnsi="ITC Avant Garde"/>
          <w:color w:val="000000" w:themeColor="text1"/>
          <w:sz w:val="22"/>
          <w:szCs w:val="22"/>
          <w:lang w:val="es-MX" w:eastAsia="es-MX"/>
        </w:rPr>
      </w:pPr>
      <w:r w:rsidRPr="00C74004">
        <w:rPr>
          <w:rFonts w:ascii="ITC Avant Garde" w:hAnsi="ITC Avant Garde"/>
          <w:color w:val="000000" w:themeColor="text1"/>
          <w:sz w:val="22"/>
          <w:szCs w:val="22"/>
          <w:lang w:eastAsia="es-MX"/>
        </w:rPr>
        <w:t xml:space="preserve">Posteriormente, el </w:t>
      </w:r>
      <w:r w:rsidR="00A16841" w:rsidRPr="00C74004">
        <w:rPr>
          <w:rFonts w:ascii="ITC Avant Garde" w:hAnsi="ITC Avant Garde"/>
          <w:color w:val="000000" w:themeColor="text1"/>
          <w:sz w:val="22"/>
          <w:szCs w:val="22"/>
          <w:lang w:eastAsia="es-MX"/>
        </w:rPr>
        <w:t>3</w:t>
      </w:r>
      <w:r w:rsidRPr="00C74004">
        <w:rPr>
          <w:rFonts w:ascii="ITC Avant Garde" w:hAnsi="ITC Avant Garde"/>
          <w:color w:val="000000" w:themeColor="text1"/>
          <w:sz w:val="22"/>
          <w:szCs w:val="22"/>
          <w:lang w:eastAsia="es-MX"/>
        </w:rPr>
        <w:t xml:space="preserve"> de </w:t>
      </w:r>
      <w:r w:rsidR="00A16841" w:rsidRPr="00C74004">
        <w:rPr>
          <w:rFonts w:ascii="ITC Avant Garde" w:hAnsi="ITC Avant Garde"/>
          <w:color w:val="000000" w:themeColor="text1"/>
          <w:sz w:val="22"/>
          <w:szCs w:val="22"/>
          <w:lang w:eastAsia="es-MX"/>
        </w:rPr>
        <w:t>fe</w:t>
      </w:r>
      <w:r w:rsidRPr="00C74004">
        <w:rPr>
          <w:rFonts w:ascii="ITC Avant Garde" w:hAnsi="ITC Avant Garde"/>
          <w:color w:val="000000" w:themeColor="text1"/>
          <w:sz w:val="22"/>
          <w:szCs w:val="22"/>
          <w:lang w:eastAsia="es-MX"/>
        </w:rPr>
        <w:t>bre</w:t>
      </w:r>
      <w:r w:rsidR="00A16841" w:rsidRPr="00C74004">
        <w:rPr>
          <w:rFonts w:ascii="ITC Avant Garde" w:hAnsi="ITC Avant Garde"/>
          <w:color w:val="000000" w:themeColor="text1"/>
          <w:sz w:val="22"/>
          <w:szCs w:val="22"/>
          <w:lang w:eastAsia="es-MX"/>
        </w:rPr>
        <w:t>ro</w:t>
      </w:r>
      <w:r w:rsidRPr="00C74004">
        <w:rPr>
          <w:rFonts w:ascii="ITC Avant Garde" w:hAnsi="ITC Avant Garde"/>
          <w:color w:val="000000" w:themeColor="text1"/>
          <w:sz w:val="22"/>
          <w:szCs w:val="22"/>
          <w:lang w:eastAsia="es-MX"/>
        </w:rPr>
        <w:t xml:space="preserve"> de 201</w:t>
      </w:r>
      <w:r w:rsidR="00A16841" w:rsidRPr="00C74004">
        <w:rPr>
          <w:rFonts w:ascii="ITC Avant Garde" w:hAnsi="ITC Avant Garde"/>
          <w:color w:val="000000" w:themeColor="text1"/>
          <w:sz w:val="22"/>
          <w:szCs w:val="22"/>
          <w:lang w:eastAsia="es-MX"/>
        </w:rPr>
        <w:t>7</w:t>
      </w:r>
      <w:r w:rsidRPr="00C74004">
        <w:rPr>
          <w:rFonts w:ascii="ITC Avant Garde" w:hAnsi="ITC Avant Garde"/>
          <w:color w:val="000000" w:themeColor="text1"/>
          <w:sz w:val="22"/>
          <w:szCs w:val="22"/>
          <w:lang w:eastAsia="es-MX"/>
        </w:rPr>
        <w:t xml:space="preserve"> y el </w:t>
      </w:r>
      <w:r w:rsidR="00484D58" w:rsidRPr="00C74004">
        <w:rPr>
          <w:rFonts w:ascii="ITC Avant Garde" w:hAnsi="ITC Avant Garde"/>
          <w:color w:val="000000" w:themeColor="text1"/>
          <w:sz w:val="22"/>
          <w:szCs w:val="22"/>
          <w:lang w:eastAsia="es-MX"/>
        </w:rPr>
        <w:t>2</w:t>
      </w:r>
      <w:r w:rsidRPr="00C74004">
        <w:rPr>
          <w:rFonts w:ascii="ITC Avant Garde" w:hAnsi="ITC Avant Garde"/>
          <w:color w:val="000000" w:themeColor="text1"/>
          <w:sz w:val="22"/>
          <w:szCs w:val="22"/>
          <w:lang w:eastAsia="es-MX"/>
        </w:rPr>
        <w:t xml:space="preserve">0 de </w:t>
      </w:r>
      <w:r w:rsidR="00484D58" w:rsidRPr="00C74004">
        <w:rPr>
          <w:rFonts w:ascii="ITC Avant Garde" w:hAnsi="ITC Avant Garde"/>
          <w:color w:val="000000" w:themeColor="text1"/>
          <w:sz w:val="22"/>
          <w:szCs w:val="22"/>
          <w:lang w:eastAsia="es-MX"/>
        </w:rPr>
        <w:t xml:space="preserve">febrero </w:t>
      </w:r>
      <w:r w:rsidRPr="00C74004">
        <w:rPr>
          <w:rFonts w:ascii="ITC Avant Garde" w:hAnsi="ITC Avant Garde"/>
          <w:color w:val="000000" w:themeColor="text1"/>
          <w:sz w:val="22"/>
          <w:szCs w:val="22"/>
          <w:lang w:eastAsia="es-MX"/>
        </w:rPr>
        <w:t>de 201</w:t>
      </w:r>
      <w:r w:rsidR="00484D58" w:rsidRPr="00C74004">
        <w:rPr>
          <w:rFonts w:ascii="ITC Avant Garde" w:hAnsi="ITC Avant Garde"/>
          <w:color w:val="000000" w:themeColor="text1"/>
          <w:sz w:val="22"/>
          <w:szCs w:val="22"/>
          <w:lang w:eastAsia="es-MX"/>
        </w:rPr>
        <w:t>7</w:t>
      </w:r>
      <w:r w:rsidRPr="00C74004">
        <w:rPr>
          <w:rFonts w:ascii="ITC Avant Garde" w:hAnsi="ITC Avant Garde"/>
          <w:color w:val="000000" w:themeColor="text1"/>
          <w:sz w:val="22"/>
          <w:szCs w:val="22"/>
          <w:lang w:eastAsia="es-MX"/>
        </w:rPr>
        <w:t xml:space="preserve">, </w:t>
      </w:r>
      <w:r w:rsidR="00484D58" w:rsidRPr="00C74004">
        <w:rPr>
          <w:rFonts w:ascii="ITC Avant Garde" w:hAnsi="ITC Avant Garde"/>
          <w:bCs/>
          <w:color w:val="000000" w:themeColor="text1"/>
          <w:sz w:val="22"/>
          <w:szCs w:val="22"/>
          <w:lang w:val="es-MX" w:eastAsia="es-MX"/>
        </w:rPr>
        <w:t>Aire Cable</w:t>
      </w:r>
      <w:r w:rsidRPr="00C74004">
        <w:rPr>
          <w:rFonts w:ascii="ITC Avant Garde" w:hAnsi="ITC Avant Garde"/>
          <w:color w:val="000000" w:themeColor="text1"/>
          <w:sz w:val="22"/>
          <w:szCs w:val="22"/>
        </w:rPr>
        <w:t xml:space="preserve"> presentó ante el Instituto información complementaria a la Solicitud de Concesión, como parte de la respuesta a</w:t>
      </w:r>
      <w:r w:rsidR="00C44BAE" w:rsidRPr="00C74004">
        <w:rPr>
          <w:rFonts w:ascii="ITC Avant Garde" w:hAnsi="ITC Avant Garde"/>
          <w:color w:val="000000" w:themeColor="text1"/>
          <w:sz w:val="22"/>
          <w:szCs w:val="22"/>
        </w:rPr>
        <w:t>l</w:t>
      </w:r>
      <w:r w:rsidRPr="00C74004">
        <w:rPr>
          <w:rFonts w:ascii="ITC Avant Garde" w:hAnsi="ITC Avant Garde"/>
          <w:color w:val="000000" w:themeColor="text1"/>
          <w:sz w:val="22"/>
          <w:szCs w:val="22"/>
        </w:rPr>
        <w:t xml:space="preserve"> requerimiento formulado mediante oficio IFT/223/UCS/DG-CTEL/</w:t>
      </w:r>
      <w:r w:rsidR="00A16841" w:rsidRPr="00C74004">
        <w:rPr>
          <w:rFonts w:ascii="ITC Avant Garde" w:hAnsi="ITC Avant Garde"/>
          <w:color w:val="000000" w:themeColor="text1"/>
          <w:sz w:val="22"/>
          <w:szCs w:val="22"/>
        </w:rPr>
        <w:t>2764</w:t>
      </w:r>
      <w:r w:rsidRPr="00C74004">
        <w:rPr>
          <w:rFonts w:ascii="ITC Avant Garde" w:hAnsi="ITC Avant Garde"/>
          <w:color w:val="000000" w:themeColor="text1"/>
          <w:sz w:val="22"/>
          <w:szCs w:val="22"/>
        </w:rPr>
        <w:t>/2016, notificado el 1</w:t>
      </w:r>
      <w:r w:rsidR="00A16841" w:rsidRPr="00C74004">
        <w:rPr>
          <w:rFonts w:ascii="ITC Avant Garde" w:hAnsi="ITC Avant Garde"/>
          <w:color w:val="000000" w:themeColor="text1"/>
          <w:sz w:val="22"/>
          <w:szCs w:val="22"/>
        </w:rPr>
        <w:t>6</w:t>
      </w:r>
      <w:r w:rsidRPr="00C74004">
        <w:rPr>
          <w:rFonts w:ascii="ITC Avant Garde" w:hAnsi="ITC Avant Garde"/>
          <w:color w:val="000000" w:themeColor="text1"/>
          <w:sz w:val="22"/>
          <w:szCs w:val="22"/>
        </w:rPr>
        <w:t xml:space="preserve"> de </w:t>
      </w:r>
      <w:r w:rsidR="00A16841" w:rsidRPr="00C74004">
        <w:rPr>
          <w:rFonts w:ascii="ITC Avant Garde" w:hAnsi="ITC Avant Garde"/>
          <w:color w:val="000000" w:themeColor="text1"/>
          <w:sz w:val="22"/>
          <w:szCs w:val="22"/>
        </w:rPr>
        <w:t>dici</w:t>
      </w:r>
      <w:r w:rsidRPr="00C74004">
        <w:rPr>
          <w:rFonts w:ascii="ITC Avant Garde" w:hAnsi="ITC Avant Garde"/>
          <w:color w:val="000000" w:themeColor="text1"/>
          <w:sz w:val="22"/>
          <w:szCs w:val="22"/>
        </w:rPr>
        <w:t xml:space="preserve">embre de 2016. </w:t>
      </w:r>
    </w:p>
    <w:p w14:paraId="1375462C" w14:textId="77777777" w:rsidR="00C74004" w:rsidRPr="00C74004" w:rsidRDefault="004B2990" w:rsidP="00C74004">
      <w:pPr>
        <w:numPr>
          <w:ilvl w:val="0"/>
          <w:numId w:val="21"/>
        </w:numPr>
        <w:spacing w:before="240" w:after="240"/>
        <w:ind w:left="567" w:hanging="567"/>
        <w:jc w:val="both"/>
        <w:rPr>
          <w:rFonts w:ascii="ITC Avant Garde" w:hAnsi="ITC Avant Garde"/>
          <w:bCs/>
          <w:color w:val="000000" w:themeColor="text1"/>
          <w:sz w:val="22"/>
          <w:szCs w:val="22"/>
          <w:lang w:val="es-MX" w:eastAsia="es-MX"/>
        </w:rPr>
      </w:pPr>
      <w:r w:rsidRPr="00C74004">
        <w:rPr>
          <w:rFonts w:ascii="ITC Avant Garde" w:hAnsi="ITC Avant Garde"/>
          <w:b/>
          <w:bCs/>
          <w:color w:val="000000" w:themeColor="text1"/>
          <w:sz w:val="22"/>
          <w:szCs w:val="22"/>
          <w:lang w:val="es-MX" w:eastAsia="es-MX"/>
        </w:rPr>
        <w:t>Autorización de ampliación de plazo para dar cumplimiento la condición 2.1. de las Concesiones de Bandas, y la condición 1.3. de las Concesiones de Red</w:t>
      </w:r>
      <w:r w:rsidRPr="00C74004">
        <w:rPr>
          <w:rFonts w:ascii="ITC Avant Garde" w:hAnsi="ITC Avant Garde"/>
          <w:bCs/>
          <w:color w:val="000000" w:themeColor="text1"/>
          <w:sz w:val="22"/>
          <w:szCs w:val="22"/>
          <w:lang w:val="es-MX" w:eastAsia="es-MX"/>
        </w:rPr>
        <w:t>. Mediante oficio IFT/223/UCS/25</w:t>
      </w:r>
      <w:r w:rsidR="00F272AC" w:rsidRPr="00C74004">
        <w:rPr>
          <w:rFonts w:ascii="ITC Avant Garde" w:hAnsi="ITC Avant Garde"/>
          <w:bCs/>
          <w:color w:val="000000" w:themeColor="text1"/>
          <w:sz w:val="22"/>
          <w:szCs w:val="22"/>
          <w:lang w:val="es-MX" w:eastAsia="es-MX"/>
        </w:rPr>
        <w:t>41</w:t>
      </w:r>
      <w:r w:rsidRPr="00C74004">
        <w:rPr>
          <w:rFonts w:ascii="ITC Avant Garde" w:hAnsi="ITC Avant Garde"/>
          <w:bCs/>
          <w:color w:val="000000" w:themeColor="text1"/>
          <w:sz w:val="22"/>
          <w:szCs w:val="22"/>
          <w:lang w:val="es-MX" w:eastAsia="es-MX"/>
        </w:rPr>
        <w:t>/2016</w:t>
      </w:r>
      <w:r w:rsidRPr="00C74004">
        <w:rPr>
          <w:rFonts w:ascii="ITC Avant Garde" w:hAnsi="ITC Avant Garde"/>
          <w:b/>
          <w:bCs/>
          <w:color w:val="000000" w:themeColor="text1"/>
          <w:sz w:val="22"/>
          <w:szCs w:val="22"/>
          <w:lang w:val="es-MX" w:eastAsia="es-MX"/>
        </w:rPr>
        <w:t xml:space="preserve"> </w:t>
      </w:r>
      <w:r w:rsidRPr="00C74004">
        <w:rPr>
          <w:rFonts w:ascii="ITC Avant Garde" w:hAnsi="ITC Avant Garde"/>
          <w:bCs/>
          <w:color w:val="000000" w:themeColor="text1"/>
          <w:sz w:val="22"/>
          <w:szCs w:val="22"/>
          <w:lang w:val="es-MX" w:eastAsia="es-MX"/>
        </w:rPr>
        <w:t xml:space="preserve">de fecha 24 de noviembre de 2016, el Instituto autorizó a </w:t>
      </w:r>
      <w:r w:rsidR="00942465" w:rsidRPr="00C74004">
        <w:rPr>
          <w:rFonts w:ascii="ITC Avant Garde" w:hAnsi="ITC Avant Garde"/>
          <w:bCs/>
          <w:color w:val="000000" w:themeColor="text1"/>
          <w:sz w:val="22"/>
          <w:szCs w:val="22"/>
          <w:lang w:val="es-MX" w:eastAsia="es-MX"/>
        </w:rPr>
        <w:t>Aire Cable</w:t>
      </w:r>
      <w:r w:rsidRPr="00C74004">
        <w:rPr>
          <w:rFonts w:ascii="ITC Avant Garde" w:hAnsi="ITC Avant Garde"/>
          <w:bCs/>
          <w:color w:val="000000" w:themeColor="text1"/>
          <w:sz w:val="22"/>
          <w:szCs w:val="22"/>
          <w:lang w:val="es-MX" w:eastAsia="es-MX"/>
        </w:rPr>
        <w:t>, la ampliación del plazo solicitada, en atención a lo señalado en la condición 2.1. de las Concesiones de Bandas, así como en la condición 1.3. de las Concesiones de Red.</w:t>
      </w:r>
    </w:p>
    <w:p w14:paraId="65F8830F" w14:textId="77777777" w:rsidR="00C74004" w:rsidRPr="00C74004" w:rsidRDefault="00E91015" w:rsidP="00C74004">
      <w:pPr>
        <w:numPr>
          <w:ilvl w:val="0"/>
          <w:numId w:val="21"/>
        </w:numPr>
        <w:spacing w:before="240" w:after="240"/>
        <w:ind w:left="567" w:hanging="567"/>
        <w:jc w:val="both"/>
        <w:rPr>
          <w:rFonts w:ascii="ITC Avant Garde" w:hAnsi="ITC Avant Garde" w:cs="Arial"/>
          <w:bCs/>
          <w:color w:val="000000" w:themeColor="text1"/>
          <w:sz w:val="22"/>
          <w:szCs w:val="22"/>
          <w:shd w:val="clear" w:color="auto" w:fill="FFFFFF"/>
        </w:rPr>
      </w:pPr>
      <w:r w:rsidRPr="00C74004">
        <w:rPr>
          <w:rFonts w:ascii="ITC Avant Garde" w:hAnsi="ITC Avant Garde" w:cs="Arial"/>
          <w:b/>
          <w:bCs/>
          <w:color w:val="000000" w:themeColor="text1"/>
          <w:sz w:val="22"/>
          <w:szCs w:val="22"/>
          <w:shd w:val="clear" w:color="auto" w:fill="FFFFFF"/>
        </w:rPr>
        <w:t xml:space="preserve">Solicitud de Opinión </w:t>
      </w:r>
      <w:r w:rsidR="00C53EA3" w:rsidRPr="00C74004">
        <w:rPr>
          <w:rFonts w:ascii="ITC Avant Garde" w:hAnsi="ITC Avant Garde" w:cs="Arial"/>
          <w:b/>
          <w:bCs/>
          <w:color w:val="000000" w:themeColor="text1"/>
          <w:sz w:val="22"/>
          <w:szCs w:val="22"/>
          <w:shd w:val="clear" w:color="auto" w:fill="FFFFFF"/>
        </w:rPr>
        <w:t xml:space="preserve">a </w:t>
      </w:r>
      <w:r w:rsidRPr="00C74004">
        <w:rPr>
          <w:rFonts w:ascii="ITC Avant Garde" w:hAnsi="ITC Avant Garde" w:cs="Arial"/>
          <w:b/>
          <w:bCs/>
          <w:color w:val="000000" w:themeColor="text1"/>
          <w:sz w:val="22"/>
          <w:szCs w:val="22"/>
          <w:shd w:val="clear" w:color="auto" w:fill="FFFFFF"/>
        </w:rPr>
        <w:t xml:space="preserve">la Unidad de Competencia Económica. </w:t>
      </w:r>
      <w:r w:rsidRPr="00C74004">
        <w:rPr>
          <w:rFonts w:ascii="ITC Avant Garde" w:hAnsi="ITC Avant Garde" w:cs="Arial"/>
          <w:bCs/>
          <w:color w:val="000000" w:themeColor="text1"/>
          <w:sz w:val="22"/>
          <w:szCs w:val="22"/>
          <w:shd w:val="clear" w:color="auto" w:fill="FFFFFF"/>
        </w:rPr>
        <w:t>Mediante oficio IFT/223/UCS/DG-CTEL/</w:t>
      </w:r>
      <w:r w:rsidR="00E82041" w:rsidRPr="00C74004">
        <w:rPr>
          <w:rFonts w:ascii="ITC Avant Garde" w:hAnsi="ITC Avant Garde" w:cs="Arial"/>
          <w:bCs/>
          <w:color w:val="000000" w:themeColor="text1"/>
          <w:sz w:val="22"/>
          <w:szCs w:val="22"/>
          <w:shd w:val="clear" w:color="auto" w:fill="FFFFFF"/>
        </w:rPr>
        <w:t>586</w:t>
      </w:r>
      <w:r w:rsidRPr="00C74004">
        <w:rPr>
          <w:rFonts w:ascii="ITC Avant Garde" w:hAnsi="ITC Avant Garde" w:cs="Arial"/>
          <w:bCs/>
          <w:color w:val="000000" w:themeColor="text1"/>
          <w:sz w:val="22"/>
          <w:szCs w:val="22"/>
          <w:shd w:val="clear" w:color="auto" w:fill="FFFFFF"/>
        </w:rPr>
        <w:t>/201</w:t>
      </w:r>
      <w:r w:rsidR="00E82041" w:rsidRPr="00C74004">
        <w:rPr>
          <w:rFonts w:ascii="ITC Avant Garde" w:hAnsi="ITC Avant Garde" w:cs="Arial"/>
          <w:bCs/>
          <w:color w:val="000000" w:themeColor="text1"/>
          <w:sz w:val="22"/>
          <w:szCs w:val="22"/>
          <w:shd w:val="clear" w:color="auto" w:fill="FFFFFF"/>
        </w:rPr>
        <w:t>7</w:t>
      </w:r>
      <w:r w:rsidRPr="00C74004">
        <w:rPr>
          <w:rFonts w:ascii="ITC Avant Garde" w:hAnsi="ITC Avant Garde" w:cs="Arial"/>
          <w:bCs/>
          <w:color w:val="000000" w:themeColor="text1"/>
          <w:sz w:val="22"/>
          <w:szCs w:val="22"/>
          <w:shd w:val="clear" w:color="auto" w:fill="FFFFFF"/>
        </w:rPr>
        <w:t xml:space="preserve"> de fecha </w:t>
      </w:r>
      <w:r w:rsidR="00E82041" w:rsidRPr="00C74004">
        <w:rPr>
          <w:rFonts w:ascii="ITC Avant Garde" w:hAnsi="ITC Avant Garde" w:cs="Arial"/>
          <w:bCs/>
          <w:color w:val="000000" w:themeColor="text1"/>
          <w:sz w:val="22"/>
          <w:szCs w:val="22"/>
          <w:shd w:val="clear" w:color="auto" w:fill="FFFFFF"/>
        </w:rPr>
        <w:t>20</w:t>
      </w:r>
      <w:r w:rsidRPr="00C74004">
        <w:rPr>
          <w:rFonts w:ascii="ITC Avant Garde" w:hAnsi="ITC Avant Garde" w:cs="Arial"/>
          <w:bCs/>
          <w:color w:val="000000" w:themeColor="text1"/>
          <w:sz w:val="22"/>
          <w:szCs w:val="22"/>
          <w:shd w:val="clear" w:color="auto" w:fill="FFFFFF"/>
        </w:rPr>
        <w:t xml:space="preserve"> de </w:t>
      </w:r>
      <w:r w:rsidR="00E82041" w:rsidRPr="00C74004">
        <w:rPr>
          <w:rFonts w:ascii="ITC Avant Garde" w:hAnsi="ITC Avant Garde"/>
          <w:color w:val="000000" w:themeColor="text1"/>
          <w:sz w:val="22"/>
          <w:szCs w:val="22"/>
          <w:lang w:eastAsia="es-MX"/>
        </w:rPr>
        <w:t>febrero</w:t>
      </w:r>
      <w:r w:rsidRPr="00C74004">
        <w:rPr>
          <w:rFonts w:ascii="ITC Avant Garde" w:hAnsi="ITC Avant Garde" w:cs="Arial"/>
          <w:bCs/>
          <w:color w:val="000000" w:themeColor="text1"/>
          <w:sz w:val="22"/>
          <w:szCs w:val="22"/>
          <w:shd w:val="clear" w:color="auto" w:fill="FFFFFF"/>
        </w:rPr>
        <w:t xml:space="preserve"> de 201</w:t>
      </w:r>
      <w:r w:rsidR="00E82041" w:rsidRPr="00C74004">
        <w:rPr>
          <w:rFonts w:ascii="ITC Avant Garde" w:hAnsi="ITC Avant Garde" w:cs="Arial"/>
          <w:bCs/>
          <w:color w:val="000000" w:themeColor="text1"/>
          <w:sz w:val="22"/>
          <w:szCs w:val="22"/>
          <w:shd w:val="clear" w:color="auto" w:fill="FFFFFF"/>
        </w:rPr>
        <w:t>7</w:t>
      </w:r>
      <w:r w:rsidRPr="00C74004">
        <w:rPr>
          <w:rFonts w:ascii="ITC Avant Garde" w:hAnsi="ITC Avant Garde" w:cs="Arial"/>
          <w:bCs/>
          <w:color w:val="000000" w:themeColor="text1"/>
          <w:sz w:val="22"/>
          <w:szCs w:val="22"/>
          <w:shd w:val="clear" w:color="auto" w:fill="FFFFFF"/>
        </w:rPr>
        <w:t>, la Dirección General de Concesiones de Telecomunicaciones, adscrita a la Unidad de Concesiones y Servicios, solicitó a la Dirección General de Concentraciones y Concesiones de este Instituto, la opinión en materia de competencia económica respecto de la Solicitud de Concesión.</w:t>
      </w:r>
    </w:p>
    <w:p w14:paraId="77E9D15B" w14:textId="77777777" w:rsidR="00C74004" w:rsidRPr="00C74004" w:rsidRDefault="007F7926" w:rsidP="00C74004">
      <w:pPr>
        <w:numPr>
          <w:ilvl w:val="0"/>
          <w:numId w:val="21"/>
        </w:numPr>
        <w:spacing w:before="240" w:after="240"/>
        <w:ind w:left="567" w:hanging="578"/>
        <w:jc w:val="both"/>
        <w:rPr>
          <w:rFonts w:ascii="ITC Avant Garde" w:hAnsi="ITC Avant Garde"/>
          <w:bCs/>
          <w:color w:val="000000" w:themeColor="text1"/>
          <w:sz w:val="22"/>
          <w:szCs w:val="22"/>
          <w:lang w:val="es-MX" w:eastAsia="es-MX"/>
        </w:rPr>
      </w:pPr>
      <w:r w:rsidRPr="00C74004">
        <w:rPr>
          <w:rFonts w:ascii="ITC Avant Garde" w:hAnsi="ITC Avant Garde"/>
          <w:b/>
          <w:bCs/>
          <w:color w:val="000000" w:themeColor="text1"/>
          <w:sz w:val="22"/>
          <w:szCs w:val="22"/>
          <w:lang w:val="es-MX" w:eastAsia="es-MX"/>
        </w:rPr>
        <w:t xml:space="preserve">Solicitud de Opinión Técnica. </w:t>
      </w:r>
      <w:r w:rsidRPr="00C74004">
        <w:rPr>
          <w:rFonts w:ascii="ITC Avant Garde" w:hAnsi="ITC Avant Garde"/>
          <w:bCs/>
          <w:color w:val="000000" w:themeColor="text1"/>
          <w:sz w:val="22"/>
          <w:szCs w:val="22"/>
          <w:lang w:val="es-MX" w:eastAsia="es-MX"/>
        </w:rPr>
        <w:t>Mediante oficio IFT/223/UCS/</w:t>
      </w:r>
      <w:r w:rsidR="00E82041" w:rsidRPr="00C74004">
        <w:rPr>
          <w:rFonts w:ascii="ITC Avant Garde" w:hAnsi="ITC Avant Garde"/>
          <w:bCs/>
          <w:color w:val="000000" w:themeColor="text1"/>
          <w:sz w:val="22"/>
          <w:szCs w:val="22"/>
          <w:lang w:val="es-MX" w:eastAsia="es-MX"/>
        </w:rPr>
        <w:t>291</w:t>
      </w:r>
      <w:r w:rsidRPr="00C74004">
        <w:rPr>
          <w:rFonts w:ascii="ITC Avant Garde" w:hAnsi="ITC Avant Garde"/>
          <w:bCs/>
          <w:color w:val="000000" w:themeColor="text1"/>
          <w:sz w:val="22"/>
          <w:szCs w:val="22"/>
          <w:lang w:val="es-MX" w:eastAsia="es-MX"/>
        </w:rPr>
        <w:t>/201</w:t>
      </w:r>
      <w:r w:rsidR="00E82041" w:rsidRPr="00C74004">
        <w:rPr>
          <w:rFonts w:ascii="ITC Avant Garde" w:hAnsi="ITC Avant Garde"/>
          <w:bCs/>
          <w:color w:val="000000" w:themeColor="text1"/>
          <w:sz w:val="22"/>
          <w:szCs w:val="22"/>
          <w:lang w:val="es-MX" w:eastAsia="es-MX"/>
        </w:rPr>
        <w:t>7</w:t>
      </w:r>
      <w:r w:rsidRPr="00C74004">
        <w:rPr>
          <w:rFonts w:ascii="ITC Avant Garde" w:hAnsi="ITC Avant Garde"/>
          <w:bCs/>
          <w:color w:val="000000" w:themeColor="text1"/>
          <w:sz w:val="22"/>
          <w:szCs w:val="22"/>
          <w:lang w:val="es-MX" w:eastAsia="es-MX"/>
        </w:rPr>
        <w:t xml:space="preserve"> notificado el </w:t>
      </w:r>
      <w:r w:rsidR="00E82041" w:rsidRPr="00C74004">
        <w:rPr>
          <w:rFonts w:ascii="ITC Avant Garde" w:hAnsi="ITC Avant Garde"/>
          <w:bCs/>
          <w:color w:val="000000" w:themeColor="text1"/>
          <w:sz w:val="22"/>
          <w:szCs w:val="22"/>
          <w:lang w:val="es-MX" w:eastAsia="es-MX"/>
        </w:rPr>
        <w:t>7</w:t>
      </w:r>
      <w:r w:rsidR="00706FBE" w:rsidRPr="00C74004">
        <w:rPr>
          <w:rFonts w:ascii="ITC Avant Garde" w:hAnsi="ITC Avant Garde"/>
          <w:bCs/>
          <w:color w:val="000000" w:themeColor="text1"/>
          <w:sz w:val="22"/>
          <w:szCs w:val="22"/>
          <w:lang w:val="es-MX" w:eastAsia="es-MX"/>
        </w:rPr>
        <w:t xml:space="preserve"> </w:t>
      </w:r>
      <w:r w:rsidR="008F34CE" w:rsidRPr="00C74004">
        <w:rPr>
          <w:rFonts w:ascii="ITC Avant Garde" w:hAnsi="ITC Avant Garde"/>
          <w:bCs/>
          <w:color w:val="000000" w:themeColor="text1"/>
          <w:sz w:val="22"/>
          <w:szCs w:val="22"/>
          <w:lang w:val="es-MX" w:eastAsia="es-MX"/>
        </w:rPr>
        <w:t xml:space="preserve">de </w:t>
      </w:r>
      <w:r w:rsidR="00E82041" w:rsidRPr="00C74004">
        <w:rPr>
          <w:rFonts w:ascii="ITC Avant Garde" w:hAnsi="ITC Avant Garde"/>
          <w:bCs/>
          <w:color w:val="000000" w:themeColor="text1"/>
          <w:sz w:val="22"/>
          <w:szCs w:val="22"/>
          <w:lang w:val="es-MX" w:eastAsia="es-MX"/>
        </w:rPr>
        <w:t>marzo</w:t>
      </w:r>
      <w:r w:rsidRPr="00C74004">
        <w:rPr>
          <w:rFonts w:ascii="ITC Avant Garde" w:hAnsi="ITC Avant Garde"/>
          <w:bCs/>
          <w:color w:val="000000" w:themeColor="text1"/>
          <w:sz w:val="22"/>
          <w:szCs w:val="22"/>
          <w:lang w:val="es-MX" w:eastAsia="es-MX"/>
        </w:rPr>
        <w:t xml:space="preserve"> de 201</w:t>
      </w:r>
      <w:r w:rsidR="00E82041" w:rsidRPr="00C74004">
        <w:rPr>
          <w:rFonts w:ascii="ITC Avant Garde" w:hAnsi="ITC Avant Garde"/>
          <w:bCs/>
          <w:color w:val="000000" w:themeColor="text1"/>
          <w:sz w:val="22"/>
          <w:szCs w:val="22"/>
          <w:lang w:val="es-MX" w:eastAsia="es-MX"/>
        </w:rPr>
        <w:t>7</w:t>
      </w:r>
      <w:r w:rsidRPr="00C74004">
        <w:rPr>
          <w:rFonts w:ascii="ITC Avant Garde" w:hAnsi="ITC Avant Garde"/>
          <w:bCs/>
          <w:color w:val="000000" w:themeColor="text1"/>
          <w:sz w:val="22"/>
          <w:szCs w:val="22"/>
          <w:lang w:val="es-MX" w:eastAsia="es-MX"/>
        </w:rPr>
        <w:t xml:space="preserve">, el Instituto solicitó a la Secretaría la opinión técnica correspondiente a la Solicitud de Concesión, de conformidad con lo establecido en </w:t>
      </w:r>
      <w:r w:rsidRPr="00C74004">
        <w:rPr>
          <w:rFonts w:ascii="ITC Avant Garde" w:hAnsi="ITC Avant Garde"/>
          <w:bCs/>
          <w:color w:val="000000" w:themeColor="text1"/>
          <w:sz w:val="22"/>
          <w:szCs w:val="22"/>
          <w:lang w:val="es-MX" w:eastAsia="es-MX"/>
        </w:rPr>
        <w:lastRenderedPageBreak/>
        <w:t xml:space="preserve">el artículo 28 párrafo décimo séptimo de la Constitución Política de los Estados Unidos Mexicanos (la “Constitución”). </w:t>
      </w:r>
    </w:p>
    <w:p w14:paraId="1D50E6A8" w14:textId="77777777" w:rsidR="00C74004" w:rsidRPr="00C74004" w:rsidRDefault="000B5478" w:rsidP="00C74004">
      <w:pPr>
        <w:numPr>
          <w:ilvl w:val="0"/>
          <w:numId w:val="21"/>
        </w:numPr>
        <w:spacing w:before="240" w:after="240"/>
        <w:ind w:left="567" w:hanging="578"/>
        <w:jc w:val="both"/>
        <w:rPr>
          <w:rFonts w:ascii="ITC Avant Garde" w:hAnsi="ITC Avant Garde"/>
          <w:bCs/>
          <w:color w:val="000000" w:themeColor="text1"/>
          <w:sz w:val="22"/>
          <w:szCs w:val="22"/>
          <w:lang w:val="es-MX" w:eastAsia="es-MX"/>
        </w:rPr>
      </w:pPr>
      <w:r w:rsidRPr="00C74004">
        <w:rPr>
          <w:rFonts w:ascii="ITC Avant Garde" w:hAnsi="ITC Avant Garde" w:cs="Arial"/>
          <w:b/>
          <w:bCs/>
          <w:color w:val="000000" w:themeColor="text1"/>
          <w:sz w:val="22"/>
          <w:szCs w:val="22"/>
          <w:shd w:val="clear" w:color="auto" w:fill="FFFFFF"/>
        </w:rPr>
        <w:t xml:space="preserve">Opinión Técnica de la </w:t>
      </w:r>
      <w:r w:rsidR="00886DC4" w:rsidRPr="00C74004">
        <w:rPr>
          <w:rFonts w:ascii="ITC Avant Garde" w:hAnsi="ITC Avant Garde" w:cs="Arial"/>
          <w:b/>
          <w:bCs/>
          <w:color w:val="000000" w:themeColor="text1"/>
          <w:sz w:val="22"/>
          <w:szCs w:val="22"/>
          <w:shd w:val="clear" w:color="auto" w:fill="FFFFFF"/>
        </w:rPr>
        <w:t>Secretaría</w:t>
      </w:r>
      <w:r w:rsidRPr="00C74004">
        <w:rPr>
          <w:rFonts w:ascii="ITC Avant Garde" w:hAnsi="ITC Avant Garde" w:cs="Arial"/>
          <w:b/>
          <w:bCs/>
          <w:color w:val="000000" w:themeColor="text1"/>
          <w:sz w:val="22"/>
          <w:szCs w:val="22"/>
          <w:shd w:val="clear" w:color="auto" w:fill="FFFFFF"/>
        </w:rPr>
        <w:t>.</w:t>
      </w:r>
      <w:r w:rsidRPr="00C74004">
        <w:rPr>
          <w:rFonts w:ascii="ITC Avant Garde" w:hAnsi="ITC Avant Garde"/>
          <w:bCs/>
          <w:color w:val="000000" w:themeColor="text1"/>
          <w:sz w:val="22"/>
          <w:szCs w:val="22"/>
          <w:lang w:eastAsia="es-MX"/>
        </w:rPr>
        <w:t xml:space="preserve"> </w:t>
      </w:r>
      <w:r w:rsidR="00D46A5C" w:rsidRPr="00C74004">
        <w:rPr>
          <w:rFonts w:ascii="ITC Avant Garde" w:hAnsi="ITC Avant Garde"/>
          <w:bCs/>
          <w:color w:val="000000" w:themeColor="text1"/>
          <w:sz w:val="22"/>
          <w:szCs w:val="22"/>
          <w:lang w:eastAsia="es-MX"/>
        </w:rPr>
        <w:t xml:space="preserve">El </w:t>
      </w:r>
      <w:r w:rsidR="000B3813" w:rsidRPr="00C74004">
        <w:rPr>
          <w:rFonts w:ascii="ITC Avant Garde" w:hAnsi="ITC Avant Garde"/>
          <w:bCs/>
          <w:color w:val="000000" w:themeColor="text1"/>
          <w:sz w:val="22"/>
          <w:szCs w:val="22"/>
          <w:lang w:eastAsia="es-MX"/>
        </w:rPr>
        <w:t>10</w:t>
      </w:r>
      <w:r w:rsidR="00234946" w:rsidRPr="00C74004">
        <w:rPr>
          <w:rFonts w:ascii="ITC Avant Garde" w:hAnsi="ITC Avant Garde"/>
          <w:bCs/>
          <w:color w:val="000000" w:themeColor="text1"/>
          <w:sz w:val="22"/>
          <w:szCs w:val="22"/>
          <w:lang w:eastAsia="es-MX"/>
        </w:rPr>
        <w:t xml:space="preserve"> </w:t>
      </w:r>
      <w:r w:rsidR="00D46A5C" w:rsidRPr="00C74004">
        <w:rPr>
          <w:rFonts w:ascii="ITC Avant Garde" w:hAnsi="ITC Avant Garde"/>
          <w:bCs/>
          <w:color w:val="000000" w:themeColor="text1"/>
          <w:sz w:val="22"/>
          <w:szCs w:val="22"/>
          <w:lang w:eastAsia="es-MX"/>
        </w:rPr>
        <w:t xml:space="preserve">de </w:t>
      </w:r>
      <w:r w:rsidR="00365A78" w:rsidRPr="00C74004">
        <w:rPr>
          <w:rFonts w:ascii="ITC Avant Garde" w:hAnsi="ITC Avant Garde"/>
          <w:bCs/>
          <w:color w:val="000000" w:themeColor="text1"/>
          <w:sz w:val="22"/>
          <w:szCs w:val="22"/>
          <w:lang w:eastAsia="es-MX"/>
        </w:rPr>
        <w:t>mayo</w:t>
      </w:r>
      <w:r w:rsidR="00D46A5C" w:rsidRPr="00C74004">
        <w:rPr>
          <w:rFonts w:ascii="ITC Avant Garde" w:hAnsi="ITC Avant Garde"/>
          <w:bCs/>
          <w:color w:val="000000" w:themeColor="text1"/>
          <w:sz w:val="22"/>
          <w:szCs w:val="22"/>
          <w:lang w:eastAsia="es-MX"/>
        </w:rPr>
        <w:t xml:space="preserve"> de 201</w:t>
      </w:r>
      <w:r w:rsidR="00365A78" w:rsidRPr="00C74004">
        <w:rPr>
          <w:rFonts w:ascii="ITC Avant Garde" w:hAnsi="ITC Avant Garde"/>
          <w:bCs/>
          <w:color w:val="000000" w:themeColor="text1"/>
          <w:sz w:val="22"/>
          <w:szCs w:val="22"/>
          <w:lang w:eastAsia="es-MX"/>
        </w:rPr>
        <w:t>7</w:t>
      </w:r>
      <w:r w:rsidR="00D46A5C" w:rsidRPr="00C74004">
        <w:rPr>
          <w:rFonts w:ascii="ITC Avant Garde" w:hAnsi="ITC Avant Garde"/>
          <w:bCs/>
          <w:color w:val="000000" w:themeColor="text1"/>
          <w:sz w:val="22"/>
          <w:szCs w:val="22"/>
          <w:lang w:eastAsia="es-MX"/>
        </w:rPr>
        <w:t>, l</w:t>
      </w:r>
      <w:r w:rsidR="00886DC4" w:rsidRPr="00C74004">
        <w:rPr>
          <w:rFonts w:ascii="ITC Avant Garde" w:hAnsi="ITC Avant Garde"/>
          <w:bCs/>
          <w:color w:val="000000" w:themeColor="text1"/>
          <w:sz w:val="22"/>
          <w:szCs w:val="22"/>
          <w:lang w:eastAsia="es-MX"/>
        </w:rPr>
        <w:t xml:space="preserve">a Dirección General de Política de Telecomunicaciones y de Radiodifusión de la </w:t>
      </w:r>
      <w:r w:rsidR="00886DC4" w:rsidRPr="00C74004">
        <w:rPr>
          <w:rFonts w:ascii="ITC Avant Garde" w:hAnsi="ITC Avant Garde"/>
          <w:color w:val="000000" w:themeColor="text1"/>
          <w:sz w:val="22"/>
          <w:szCs w:val="22"/>
          <w:shd w:val="clear" w:color="auto" w:fill="FFFFFF"/>
        </w:rPr>
        <w:t>Secretaría</w:t>
      </w:r>
      <w:r w:rsidR="00886DC4" w:rsidRPr="00C74004">
        <w:rPr>
          <w:rFonts w:ascii="ITC Avant Garde" w:hAnsi="ITC Avant Garde"/>
          <w:bCs/>
          <w:color w:val="000000" w:themeColor="text1"/>
          <w:sz w:val="22"/>
          <w:szCs w:val="22"/>
          <w:lang w:eastAsia="es-MX"/>
        </w:rPr>
        <w:t xml:space="preserve"> remitió el oficio</w:t>
      </w:r>
      <w:r w:rsidR="002E2761" w:rsidRPr="00C74004">
        <w:rPr>
          <w:rFonts w:ascii="ITC Avant Garde" w:hAnsi="ITC Avant Garde"/>
          <w:bCs/>
          <w:color w:val="000000" w:themeColor="text1"/>
          <w:sz w:val="22"/>
          <w:szCs w:val="22"/>
          <w:lang w:eastAsia="es-MX"/>
        </w:rPr>
        <w:t xml:space="preserve"> 2.1.-</w:t>
      </w:r>
      <w:r w:rsidR="000B3813" w:rsidRPr="00C74004">
        <w:rPr>
          <w:rFonts w:ascii="ITC Avant Garde" w:hAnsi="ITC Avant Garde"/>
          <w:bCs/>
          <w:color w:val="000000" w:themeColor="text1"/>
          <w:sz w:val="22"/>
          <w:szCs w:val="22"/>
          <w:lang w:eastAsia="es-MX"/>
        </w:rPr>
        <w:t>169</w:t>
      </w:r>
      <w:r w:rsidR="002E2761" w:rsidRPr="00C74004">
        <w:rPr>
          <w:rFonts w:ascii="ITC Avant Garde" w:hAnsi="ITC Avant Garde"/>
          <w:bCs/>
          <w:color w:val="000000" w:themeColor="text1"/>
          <w:sz w:val="22"/>
          <w:szCs w:val="22"/>
          <w:lang w:eastAsia="es-MX"/>
        </w:rPr>
        <w:t>/201</w:t>
      </w:r>
      <w:r w:rsidR="000B3813" w:rsidRPr="00C74004">
        <w:rPr>
          <w:rFonts w:ascii="ITC Avant Garde" w:hAnsi="ITC Avant Garde"/>
          <w:bCs/>
          <w:color w:val="000000" w:themeColor="text1"/>
          <w:sz w:val="22"/>
          <w:szCs w:val="22"/>
          <w:lang w:eastAsia="es-MX"/>
        </w:rPr>
        <w:t>7</w:t>
      </w:r>
      <w:r w:rsidR="00C53EA3" w:rsidRPr="00C74004">
        <w:rPr>
          <w:rFonts w:ascii="ITC Avant Garde" w:hAnsi="ITC Avant Garde"/>
          <w:bCs/>
          <w:color w:val="000000" w:themeColor="text1"/>
          <w:sz w:val="22"/>
          <w:szCs w:val="22"/>
          <w:lang w:eastAsia="es-MX"/>
        </w:rPr>
        <w:t>,</w:t>
      </w:r>
      <w:r w:rsidR="00CA7DF3" w:rsidRPr="00C74004">
        <w:rPr>
          <w:rFonts w:ascii="ITC Avant Garde" w:hAnsi="ITC Avant Garde"/>
          <w:bCs/>
          <w:color w:val="000000" w:themeColor="text1"/>
          <w:sz w:val="22"/>
          <w:szCs w:val="22"/>
          <w:lang w:eastAsia="es-MX"/>
        </w:rPr>
        <w:t xml:space="preserve"> </w:t>
      </w:r>
      <w:r w:rsidR="002E2761" w:rsidRPr="00C74004">
        <w:rPr>
          <w:rFonts w:ascii="ITC Avant Garde" w:hAnsi="ITC Avant Garde"/>
          <w:bCs/>
          <w:color w:val="000000" w:themeColor="text1"/>
          <w:sz w:val="22"/>
          <w:szCs w:val="22"/>
          <w:lang w:eastAsia="es-MX"/>
        </w:rPr>
        <w:t>mediante el cual presentó el diverso</w:t>
      </w:r>
      <w:r w:rsidR="00886DC4" w:rsidRPr="00C74004">
        <w:rPr>
          <w:rFonts w:ascii="ITC Avant Garde" w:hAnsi="ITC Avant Garde"/>
          <w:bCs/>
          <w:color w:val="000000" w:themeColor="text1"/>
          <w:sz w:val="22"/>
          <w:szCs w:val="22"/>
          <w:lang w:eastAsia="es-MX"/>
        </w:rPr>
        <w:t xml:space="preserve"> </w:t>
      </w:r>
      <w:r w:rsidR="007F7926" w:rsidRPr="00C74004">
        <w:rPr>
          <w:rFonts w:ascii="ITC Avant Garde" w:hAnsi="ITC Avant Garde"/>
          <w:bCs/>
          <w:color w:val="000000" w:themeColor="text1"/>
          <w:sz w:val="22"/>
          <w:szCs w:val="22"/>
          <w:lang w:eastAsia="es-MX"/>
        </w:rPr>
        <w:t>1.-</w:t>
      </w:r>
      <w:r w:rsidR="000B3813" w:rsidRPr="00C74004">
        <w:rPr>
          <w:rFonts w:ascii="ITC Avant Garde" w:hAnsi="ITC Avant Garde"/>
          <w:bCs/>
          <w:color w:val="000000" w:themeColor="text1"/>
          <w:sz w:val="22"/>
          <w:szCs w:val="22"/>
          <w:lang w:eastAsia="es-MX"/>
        </w:rPr>
        <w:t>068</w:t>
      </w:r>
      <w:r w:rsidR="00D46A5C" w:rsidRPr="00C74004">
        <w:rPr>
          <w:rFonts w:ascii="ITC Avant Garde" w:hAnsi="ITC Avant Garde"/>
          <w:bCs/>
          <w:color w:val="000000" w:themeColor="text1"/>
          <w:sz w:val="22"/>
          <w:szCs w:val="22"/>
          <w:lang w:eastAsia="es-MX"/>
        </w:rPr>
        <w:t xml:space="preserve"> que contiene la opinión técnica emitida por dicha Dependencia</w:t>
      </w:r>
      <w:r w:rsidR="006C7382" w:rsidRPr="00C74004">
        <w:rPr>
          <w:rFonts w:ascii="ITC Avant Garde" w:hAnsi="ITC Avant Garde"/>
          <w:bCs/>
          <w:color w:val="000000" w:themeColor="text1"/>
          <w:sz w:val="22"/>
          <w:szCs w:val="22"/>
          <w:lang w:eastAsia="es-MX"/>
        </w:rPr>
        <w:t>,</w:t>
      </w:r>
      <w:r w:rsidR="00D46A5C" w:rsidRPr="00C74004">
        <w:rPr>
          <w:rFonts w:ascii="ITC Avant Garde" w:hAnsi="ITC Avant Garde"/>
          <w:bCs/>
          <w:color w:val="000000" w:themeColor="text1"/>
          <w:sz w:val="22"/>
          <w:szCs w:val="22"/>
          <w:lang w:eastAsia="es-MX"/>
        </w:rPr>
        <w:t xml:space="preserve"> en</w:t>
      </w:r>
      <w:r w:rsidR="00886DC4" w:rsidRPr="00C74004">
        <w:rPr>
          <w:rFonts w:ascii="ITC Avant Garde" w:hAnsi="ITC Avant Garde"/>
          <w:bCs/>
          <w:color w:val="000000" w:themeColor="text1"/>
          <w:sz w:val="22"/>
          <w:szCs w:val="22"/>
          <w:lang w:eastAsia="es-MX"/>
        </w:rPr>
        <w:t xml:space="preserve"> sentido favorable</w:t>
      </w:r>
      <w:r w:rsidRPr="00C74004">
        <w:rPr>
          <w:rFonts w:ascii="ITC Avant Garde" w:hAnsi="ITC Avant Garde"/>
          <w:bCs/>
          <w:color w:val="000000" w:themeColor="text1"/>
          <w:sz w:val="22"/>
          <w:szCs w:val="22"/>
          <w:lang w:eastAsia="es-MX"/>
        </w:rPr>
        <w:t>.</w:t>
      </w:r>
    </w:p>
    <w:p w14:paraId="733DF750" w14:textId="77777777" w:rsidR="00C74004" w:rsidRPr="00C74004" w:rsidRDefault="008D126B" w:rsidP="00C74004">
      <w:pPr>
        <w:numPr>
          <w:ilvl w:val="0"/>
          <w:numId w:val="21"/>
        </w:numPr>
        <w:spacing w:before="240" w:after="240"/>
        <w:ind w:left="567" w:hanging="578"/>
        <w:jc w:val="both"/>
        <w:rPr>
          <w:rFonts w:ascii="ITC Avant Garde" w:hAnsi="ITC Avant Garde" w:cs="Arial"/>
          <w:bCs/>
          <w:color w:val="000000" w:themeColor="text1"/>
          <w:sz w:val="22"/>
          <w:szCs w:val="22"/>
          <w:shd w:val="clear" w:color="auto" w:fill="FFFFFF"/>
        </w:rPr>
      </w:pPr>
      <w:r w:rsidRPr="00C74004">
        <w:rPr>
          <w:rFonts w:ascii="ITC Avant Garde" w:hAnsi="ITC Avant Garde" w:cs="Arial"/>
          <w:b/>
          <w:bCs/>
          <w:color w:val="000000" w:themeColor="text1"/>
          <w:sz w:val="22"/>
          <w:szCs w:val="22"/>
          <w:shd w:val="clear" w:color="auto" w:fill="FFFFFF"/>
        </w:rPr>
        <w:t xml:space="preserve">Opinión de la Unidad de Competencia Económica. </w:t>
      </w:r>
      <w:r w:rsidRPr="00C74004">
        <w:rPr>
          <w:rFonts w:ascii="ITC Avant Garde" w:hAnsi="ITC Avant Garde" w:cs="Arial"/>
          <w:bCs/>
          <w:color w:val="000000" w:themeColor="text1"/>
          <w:sz w:val="22"/>
          <w:szCs w:val="22"/>
          <w:shd w:val="clear" w:color="auto" w:fill="FFFFFF"/>
        </w:rPr>
        <w:t>Mediante oficio IFT/226/UCE/DG-CCON/</w:t>
      </w:r>
      <w:r w:rsidR="000B3813" w:rsidRPr="00C74004">
        <w:rPr>
          <w:rFonts w:ascii="ITC Avant Garde" w:hAnsi="ITC Avant Garde" w:cs="Arial"/>
          <w:bCs/>
          <w:color w:val="000000" w:themeColor="text1"/>
          <w:sz w:val="22"/>
          <w:szCs w:val="22"/>
          <w:shd w:val="clear" w:color="auto" w:fill="FFFFFF"/>
        </w:rPr>
        <w:t>409</w:t>
      </w:r>
      <w:r w:rsidRPr="00C74004">
        <w:rPr>
          <w:rFonts w:ascii="ITC Avant Garde" w:hAnsi="ITC Avant Garde" w:cs="Arial"/>
          <w:bCs/>
          <w:color w:val="000000" w:themeColor="text1"/>
          <w:sz w:val="22"/>
          <w:szCs w:val="22"/>
          <w:shd w:val="clear" w:color="auto" w:fill="FFFFFF"/>
        </w:rPr>
        <w:t>/201</w:t>
      </w:r>
      <w:r w:rsidR="002135E2" w:rsidRPr="00C74004">
        <w:rPr>
          <w:rFonts w:ascii="ITC Avant Garde" w:hAnsi="ITC Avant Garde" w:cs="Arial"/>
          <w:bCs/>
          <w:color w:val="000000" w:themeColor="text1"/>
          <w:sz w:val="22"/>
          <w:szCs w:val="22"/>
          <w:shd w:val="clear" w:color="auto" w:fill="FFFFFF"/>
        </w:rPr>
        <w:t>7</w:t>
      </w:r>
      <w:r w:rsidRPr="00C74004">
        <w:rPr>
          <w:rFonts w:ascii="ITC Avant Garde" w:hAnsi="ITC Avant Garde" w:cs="Arial"/>
          <w:bCs/>
          <w:color w:val="000000" w:themeColor="text1"/>
          <w:sz w:val="22"/>
          <w:szCs w:val="22"/>
          <w:shd w:val="clear" w:color="auto" w:fill="FFFFFF"/>
        </w:rPr>
        <w:t xml:space="preserve"> de fecha </w:t>
      </w:r>
      <w:r w:rsidR="000B3813" w:rsidRPr="00C74004">
        <w:rPr>
          <w:rFonts w:ascii="ITC Avant Garde" w:hAnsi="ITC Avant Garde" w:cs="Arial"/>
          <w:bCs/>
          <w:color w:val="000000" w:themeColor="text1"/>
          <w:sz w:val="22"/>
          <w:szCs w:val="22"/>
          <w:shd w:val="clear" w:color="auto" w:fill="FFFFFF"/>
        </w:rPr>
        <w:t>23</w:t>
      </w:r>
      <w:r w:rsidRPr="00C74004">
        <w:rPr>
          <w:rFonts w:ascii="ITC Avant Garde" w:hAnsi="ITC Avant Garde" w:cs="Arial"/>
          <w:bCs/>
          <w:color w:val="000000" w:themeColor="text1"/>
          <w:sz w:val="22"/>
          <w:szCs w:val="22"/>
          <w:shd w:val="clear" w:color="auto" w:fill="FFFFFF"/>
        </w:rPr>
        <w:t xml:space="preserve"> de </w:t>
      </w:r>
      <w:r w:rsidR="000B3813" w:rsidRPr="00C74004">
        <w:rPr>
          <w:rFonts w:ascii="ITC Avant Garde" w:hAnsi="ITC Avant Garde" w:cs="Arial"/>
          <w:bCs/>
          <w:color w:val="000000" w:themeColor="text1"/>
          <w:sz w:val="22"/>
          <w:szCs w:val="22"/>
          <w:shd w:val="clear" w:color="auto" w:fill="FFFFFF"/>
        </w:rPr>
        <w:t>junio</w:t>
      </w:r>
      <w:r w:rsidRPr="00C74004">
        <w:rPr>
          <w:rFonts w:ascii="ITC Avant Garde" w:hAnsi="ITC Avant Garde" w:cs="Arial"/>
          <w:bCs/>
          <w:color w:val="000000" w:themeColor="text1"/>
          <w:sz w:val="22"/>
          <w:szCs w:val="22"/>
          <w:shd w:val="clear" w:color="auto" w:fill="FFFFFF"/>
        </w:rPr>
        <w:t xml:space="preserve"> de 201</w:t>
      </w:r>
      <w:r w:rsidR="00477414" w:rsidRPr="00C74004">
        <w:rPr>
          <w:rFonts w:ascii="ITC Avant Garde" w:hAnsi="ITC Avant Garde" w:cs="Arial"/>
          <w:bCs/>
          <w:color w:val="000000" w:themeColor="text1"/>
          <w:sz w:val="22"/>
          <w:szCs w:val="22"/>
          <w:shd w:val="clear" w:color="auto" w:fill="FFFFFF"/>
        </w:rPr>
        <w:t>7</w:t>
      </w:r>
      <w:r w:rsidRPr="00C74004">
        <w:rPr>
          <w:rFonts w:ascii="ITC Avant Garde" w:hAnsi="ITC Avant Garde" w:cs="Arial"/>
          <w:bCs/>
          <w:color w:val="000000" w:themeColor="text1"/>
          <w:sz w:val="22"/>
          <w:szCs w:val="22"/>
          <w:shd w:val="clear" w:color="auto" w:fill="FFFFFF"/>
        </w:rPr>
        <w:t>, la Dirección General de Concentraciones y Concesiones de este Instituto, emitió la opinión en materia de competencia económica respecto de la Solicitud de Concesión, en sentido favorable.</w:t>
      </w:r>
    </w:p>
    <w:p w14:paraId="2B81889F" w14:textId="77777777" w:rsidR="00C74004" w:rsidRPr="00C74004" w:rsidRDefault="00067854" w:rsidP="00C74004">
      <w:pPr>
        <w:spacing w:before="240" w:after="240" w:line="276" w:lineRule="auto"/>
        <w:jc w:val="both"/>
        <w:rPr>
          <w:rFonts w:ascii="ITC Avant Garde" w:hAnsi="ITC Avant Garde"/>
          <w:bCs/>
          <w:color w:val="000000" w:themeColor="text1"/>
          <w:sz w:val="22"/>
          <w:szCs w:val="22"/>
          <w:lang w:val="es-MX" w:eastAsia="es-MX"/>
        </w:rPr>
      </w:pPr>
      <w:r w:rsidRPr="00C74004">
        <w:rPr>
          <w:rFonts w:ascii="ITC Avant Garde" w:hAnsi="ITC Avant Garde"/>
          <w:bCs/>
          <w:color w:val="000000" w:themeColor="text1"/>
          <w:sz w:val="22"/>
          <w:szCs w:val="22"/>
          <w:lang w:val="es-MX" w:eastAsia="es-MX"/>
        </w:rPr>
        <w:t>En virtud de los Antecedentes referidos</w:t>
      </w:r>
      <w:r w:rsidR="00C25EEB" w:rsidRPr="00C74004">
        <w:rPr>
          <w:rFonts w:ascii="ITC Avant Garde" w:hAnsi="ITC Avant Garde"/>
          <w:bCs/>
          <w:color w:val="000000" w:themeColor="text1"/>
          <w:sz w:val="22"/>
          <w:szCs w:val="22"/>
          <w:lang w:val="es-MX" w:eastAsia="es-MX"/>
        </w:rPr>
        <w:t>,</w:t>
      </w:r>
      <w:r w:rsidRPr="00C74004">
        <w:rPr>
          <w:rFonts w:ascii="ITC Avant Garde" w:hAnsi="ITC Avant Garde"/>
          <w:bCs/>
          <w:color w:val="000000" w:themeColor="text1"/>
          <w:sz w:val="22"/>
          <w:szCs w:val="22"/>
          <w:lang w:val="es-MX" w:eastAsia="es-MX"/>
        </w:rPr>
        <w:t xml:space="preserve"> y</w:t>
      </w:r>
    </w:p>
    <w:p w14:paraId="2B99A29C" w14:textId="77777777" w:rsidR="00C74004" w:rsidRPr="00C74004" w:rsidRDefault="00B95FF2" w:rsidP="00C74004">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C74004">
        <w:rPr>
          <w:rFonts w:ascii="ITC Avant Garde" w:eastAsiaTheme="majorEastAsia" w:hAnsi="ITC Avant Garde" w:cstheme="majorBidi"/>
          <w:color w:val="000000" w:themeColor="text1"/>
          <w:sz w:val="22"/>
          <w:szCs w:val="22"/>
          <w:lang w:eastAsia="en-US"/>
        </w:rPr>
        <w:t>CONSIDERANDO</w:t>
      </w:r>
    </w:p>
    <w:p w14:paraId="5C28ADE4" w14:textId="77777777" w:rsidR="00C74004" w:rsidRPr="00C74004" w:rsidRDefault="00B95FF2" w:rsidP="00C74004">
      <w:pPr>
        <w:autoSpaceDE w:val="0"/>
        <w:autoSpaceDN w:val="0"/>
        <w:adjustRightInd w:val="0"/>
        <w:spacing w:before="240" w:after="240"/>
        <w:jc w:val="both"/>
        <w:rPr>
          <w:rFonts w:ascii="ITC Avant Garde" w:hAnsi="ITC Avant Garde"/>
          <w:bCs/>
          <w:color w:val="000000" w:themeColor="text1"/>
          <w:sz w:val="22"/>
          <w:szCs w:val="22"/>
        </w:rPr>
      </w:pPr>
      <w:r w:rsidRPr="00C74004">
        <w:rPr>
          <w:rFonts w:ascii="ITC Avant Garde" w:hAnsi="ITC Avant Garde"/>
          <w:b/>
          <w:bCs/>
          <w:color w:val="000000" w:themeColor="text1"/>
          <w:sz w:val="22"/>
          <w:szCs w:val="22"/>
        </w:rPr>
        <w:t>Primero.-</w:t>
      </w:r>
      <w:r w:rsidRPr="00C74004">
        <w:rPr>
          <w:rFonts w:ascii="ITC Avant Garde" w:hAnsi="ITC Avant Garde"/>
          <w:bCs/>
          <w:color w:val="000000" w:themeColor="text1"/>
          <w:sz w:val="22"/>
          <w:szCs w:val="22"/>
        </w:rPr>
        <w:t xml:space="preserve"> </w:t>
      </w:r>
      <w:r w:rsidRPr="00C74004">
        <w:rPr>
          <w:rFonts w:ascii="ITC Avant Garde" w:hAnsi="ITC Avant Garde"/>
          <w:b/>
          <w:bCs/>
          <w:color w:val="000000" w:themeColor="text1"/>
          <w:sz w:val="22"/>
          <w:szCs w:val="22"/>
        </w:rPr>
        <w:t>Competencia.</w:t>
      </w:r>
      <w:r w:rsidRPr="00C74004">
        <w:rPr>
          <w:rFonts w:ascii="ITC Avant Garde" w:hAnsi="ITC Avant Garde"/>
          <w:bCs/>
          <w:color w:val="000000" w:themeColor="text1"/>
          <w:sz w:val="22"/>
          <w:szCs w:val="22"/>
        </w:rPr>
        <w:t xml:space="preserve"> Conforme lo dispone el artículo 28 párrafos décimo quinto, décimo sexto y décimo séptimo de la</w:t>
      </w:r>
      <w:r w:rsidR="0011343A" w:rsidRPr="00C74004">
        <w:rPr>
          <w:rFonts w:ascii="ITC Avant Garde" w:hAnsi="ITC Avant Garde"/>
          <w:bCs/>
          <w:color w:val="000000" w:themeColor="text1"/>
          <w:sz w:val="22"/>
          <w:szCs w:val="22"/>
        </w:rPr>
        <w:t xml:space="preserve"> Constitución, el Instituto es un</w:t>
      </w:r>
      <w:r w:rsidRPr="00C74004">
        <w:rPr>
          <w:rFonts w:ascii="ITC Avant Garde" w:hAnsi="ITC Avant Garde"/>
          <w:bCs/>
          <w:color w:val="000000" w:themeColor="text1"/>
          <w:sz w:val="22"/>
          <w:szCs w:val="22"/>
        </w:rPr>
        <w:t xml:space="preserve"> órgano autónomo con personalid</w:t>
      </w:r>
      <w:r w:rsidR="005029E9" w:rsidRPr="00C74004">
        <w:rPr>
          <w:rFonts w:ascii="ITC Avant Garde" w:hAnsi="ITC Avant Garde"/>
          <w:bCs/>
          <w:color w:val="000000" w:themeColor="text1"/>
          <w:sz w:val="22"/>
          <w:szCs w:val="22"/>
        </w:rPr>
        <w:t>ad jurídica y patrimonio propio</w:t>
      </w:r>
      <w:r w:rsidRPr="00C74004">
        <w:rPr>
          <w:rFonts w:ascii="ITC Avant Garde" w:hAnsi="ITC Avant Garde"/>
          <w:bCs/>
          <w:color w:val="000000" w:themeColor="text1"/>
          <w:sz w:val="22"/>
          <w:szCs w:val="22"/>
        </w:rPr>
        <w:t>,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710226AC" w14:textId="77777777" w:rsidR="00C74004" w:rsidRPr="00C74004" w:rsidRDefault="00B95FF2" w:rsidP="00C74004">
      <w:pPr>
        <w:autoSpaceDE w:val="0"/>
        <w:autoSpaceDN w:val="0"/>
        <w:adjustRightInd w:val="0"/>
        <w:spacing w:before="240" w:after="240"/>
        <w:jc w:val="both"/>
        <w:rPr>
          <w:rFonts w:ascii="ITC Avant Garde" w:hAnsi="ITC Avant Garde"/>
          <w:bCs/>
          <w:color w:val="000000" w:themeColor="text1"/>
          <w:sz w:val="22"/>
          <w:szCs w:val="22"/>
        </w:rPr>
      </w:pPr>
      <w:r w:rsidRPr="00C74004">
        <w:rPr>
          <w:rFonts w:ascii="ITC Avant Garde" w:hAnsi="ITC Avant Garde"/>
          <w:bCs/>
          <w:color w:val="000000" w:themeColor="text1"/>
          <w:sz w:val="22"/>
          <w:szCs w:val="22"/>
        </w:rPr>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62A169A7" w14:textId="77777777" w:rsidR="00C74004" w:rsidRPr="00C74004" w:rsidRDefault="00B95FF2" w:rsidP="00C74004">
      <w:pPr>
        <w:autoSpaceDE w:val="0"/>
        <w:autoSpaceDN w:val="0"/>
        <w:adjustRightInd w:val="0"/>
        <w:spacing w:before="240" w:after="240"/>
        <w:jc w:val="both"/>
        <w:rPr>
          <w:rFonts w:ascii="ITC Avant Garde" w:hAnsi="ITC Avant Garde"/>
          <w:bCs/>
          <w:color w:val="000000" w:themeColor="text1"/>
          <w:sz w:val="22"/>
          <w:szCs w:val="22"/>
        </w:rPr>
      </w:pPr>
      <w:r w:rsidRPr="00C74004">
        <w:rPr>
          <w:rFonts w:ascii="ITC Avant Garde" w:hAnsi="ITC Avant Garde"/>
          <w:bCs/>
          <w:color w:val="000000" w:themeColor="text1"/>
          <w:sz w:val="22"/>
          <w:szCs w:val="22"/>
        </w:rPr>
        <w:t>Ahora bien, corresponde al Pleno del Instituto conforme a lo establecido en los artículos 15 fracción IV y 17 fracción I de la Ley Federal de Telecomunicaciones y Radiodifusión</w:t>
      </w:r>
      <w:r w:rsidR="00E4755A" w:rsidRPr="00C74004">
        <w:rPr>
          <w:rFonts w:ascii="ITC Avant Garde" w:hAnsi="ITC Avant Garde"/>
          <w:bCs/>
          <w:color w:val="000000" w:themeColor="text1"/>
          <w:sz w:val="22"/>
          <w:szCs w:val="22"/>
        </w:rPr>
        <w:t xml:space="preserve"> (la “Ley”)</w:t>
      </w:r>
      <w:r w:rsidRPr="00C74004">
        <w:rPr>
          <w:rFonts w:ascii="ITC Avant Garde" w:hAnsi="ITC Avant Garde"/>
          <w:bCs/>
          <w:color w:val="000000" w:themeColor="text1"/>
          <w:sz w:val="22"/>
          <w:szCs w:val="22"/>
        </w:rPr>
        <w:t xml:space="preserve"> el otorgamiento de concesiones, así como resolver respecto de las prórrogas, modificación o terminación de las mismas.</w:t>
      </w:r>
    </w:p>
    <w:p w14:paraId="0D11F37C" w14:textId="77777777" w:rsidR="00C74004" w:rsidRPr="00C74004" w:rsidRDefault="00B95FF2" w:rsidP="00C74004">
      <w:pPr>
        <w:autoSpaceDE w:val="0"/>
        <w:autoSpaceDN w:val="0"/>
        <w:adjustRightInd w:val="0"/>
        <w:spacing w:before="240" w:after="240"/>
        <w:jc w:val="both"/>
        <w:rPr>
          <w:rFonts w:ascii="ITC Avant Garde" w:hAnsi="ITC Avant Garde"/>
          <w:bCs/>
          <w:color w:val="000000" w:themeColor="text1"/>
          <w:sz w:val="22"/>
          <w:szCs w:val="22"/>
        </w:rPr>
      </w:pPr>
      <w:r w:rsidRPr="00C74004">
        <w:rPr>
          <w:rFonts w:ascii="ITC Avant Garde" w:hAnsi="ITC Avant Garde"/>
          <w:bCs/>
          <w:color w:val="000000" w:themeColor="text1"/>
          <w:sz w:val="22"/>
          <w:szCs w:val="22"/>
        </w:rPr>
        <w:t xml:space="preserve">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w:t>
      </w:r>
      <w:r w:rsidRPr="00C74004">
        <w:rPr>
          <w:rFonts w:ascii="ITC Avant Garde" w:hAnsi="ITC Avant Garde"/>
          <w:bCs/>
          <w:color w:val="000000" w:themeColor="text1"/>
          <w:sz w:val="22"/>
          <w:szCs w:val="22"/>
        </w:rPr>
        <w:lastRenderedPageBreak/>
        <w:t>telecomunicaciones, así como el acceso a infraestructura activa, pasiva e insumos esenciales.</w:t>
      </w:r>
    </w:p>
    <w:p w14:paraId="6942A9A5" w14:textId="77777777" w:rsidR="00C74004" w:rsidRPr="00C74004" w:rsidRDefault="00B95FF2" w:rsidP="00C74004">
      <w:pPr>
        <w:autoSpaceDE w:val="0"/>
        <w:autoSpaceDN w:val="0"/>
        <w:adjustRightInd w:val="0"/>
        <w:spacing w:before="240" w:after="240"/>
        <w:ind w:right="48"/>
        <w:jc w:val="both"/>
        <w:rPr>
          <w:rFonts w:ascii="ITC Avant Garde" w:hAnsi="ITC Avant Garde" w:cs="Tahoma"/>
          <w:bCs/>
          <w:color w:val="000000" w:themeColor="text1"/>
          <w:sz w:val="22"/>
          <w:szCs w:val="22"/>
          <w:lang w:eastAsia="es-MX"/>
        </w:rPr>
      </w:pPr>
      <w:r w:rsidRPr="00C74004">
        <w:rPr>
          <w:rFonts w:ascii="ITC Avant Garde" w:hAnsi="ITC Avant Garde"/>
          <w:bCs/>
          <w:color w:val="000000" w:themeColor="text1"/>
          <w:sz w:val="22"/>
          <w:szCs w:val="22"/>
        </w:rPr>
        <w:t>Asimismo,</w:t>
      </w:r>
      <w:r w:rsidR="00AE3E6D" w:rsidRPr="00C74004">
        <w:rPr>
          <w:rFonts w:ascii="ITC Avant Garde" w:hAnsi="ITC Avant Garde" w:cs="Tahoma"/>
          <w:bCs/>
          <w:color w:val="000000" w:themeColor="text1"/>
          <w:sz w:val="22"/>
          <w:szCs w:val="22"/>
          <w:lang w:eastAsia="es-MX"/>
        </w:rPr>
        <w:t xml:space="preserve"> conforme a los</w:t>
      </w:r>
      <w:r w:rsidRPr="00C74004">
        <w:rPr>
          <w:rFonts w:ascii="ITC Avant Garde" w:hAnsi="ITC Avant Garde" w:cs="Tahoma"/>
          <w:bCs/>
          <w:color w:val="000000" w:themeColor="text1"/>
          <w:sz w:val="22"/>
          <w:szCs w:val="22"/>
          <w:lang w:eastAsia="es-MX"/>
        </w:rPr>
        <w:t xml:space="preserve"> artículo</w:t>
      </w:r>
      <w:r w:rsidR="00AE3E6D" w:rsidRPr="00C74004">
        <w:rPr>
          <w:rFonts w:ascii="ITC Avant Garde" w:hAnsi="ITC Avant Garde" w:cs="Tahoma"/>
          <w:bCs/>
          <w:color w:val="000000" w:themeColor="text1"/>
          <w:sz w:val="22"/>
          <w:szCs w:val="22"/>
          <w:lang w:eastAsia="es-MX"/>
        </w:rPr>
        <w:t>s 32 y 33</w:t>
      </w:r>
      <w:r w:rsidRPr="00C74004">
        <w:rPr>
          <w:rFonts w:ascii="ITC Avant Garde" w:hAnsi="ITC Avant Garde" w:cs="Tahoma"/>
          <w:bCs/>
          <w:color w:val="000000" w:themeColor="text1"/>
          <w:sz w:val="22"/>
          <w:szCs w:val="22"/>
          <w:lang w:eastAsia="es-MX"/>
        </w:rPr>
        <w:t xml:space="preserve"> fracción I del Estatuto Orgánico</w:t>
      </w:r>
      <w:r w:rsidR="00C25EEB" w:rsidRPr="00C74004">
        <w:rPr>
          <w:rFonts w:ascii="ITC Avant Garde" w:hAnsi="ITC Avant Garde" w:cs="Tahoma"/>
          <w:bCs/>
          <w:color w:val="000000" w:themeColor="text1"/>
          <w:sz w:val="22"/>
          <w:szCs w:val="22"/>
          <w:lang w:eastAsia="es-MX"/>
        </w:rPr>
        <w:t>,</w:t>
      </w:r>
      <w:r w:rsidRPr="00C74004">
        <w:rPr>
          <w:rFonts w:ascii="ITC Avant Garde" w:hAnsi="ITC Avant Garde"/>
          <w:bCs/>
          <w:color w:val="000000" w:themeColor="text1"/>
          <w:sz w:val="22"/>
          <w:szCs w:val="22"/>
        </w:rPr>
        <w:t xml:space="preserve"> corresponde a </w:t>
      </w:r>
      <w:r w:rsidRPr="00C74004">
        <w:rPr>
          <w:rFonts w:ascii="ITC Avant Garde" w:hAnsi="ITC Avant Garde" w:cs="Tahoma"/>
          <w:bCs/>
          <w:color w:val="000000" w:themeColor="text1"/>
          <w:sz w:val="22"/>
          <w:szCs w:val="22"/>
          <w:lang w:eastAsia="es-MX"/>
        </w:rPr>
        <w:t xml:space="preserve">la </w:t>
      </w:r>
      <w:r w:rsidR="0023717A" w:rsidRPr="00C74004">
        <w:rPr>
          <w:rFonts w:ascii="ITC Avant Garde" w:hAnsi="ITC Avant Garde" w:cs="Tahoma"/>
          <w:bCs/>
          <w:color w:val="000000" w:themeColor="text1"/>
          <w:sz w:val="22"/>
          <w:szCs w:val="22"/>
          <w:lang w:eastAsia="es-MX"/>
        </w:rPr>
        <w:t>Unidad de Concesiones y Servicios</w:t>
      </w:r>
      <w:r w:rsidR="00AE3E6D" w:rsidRPr="00C74004">
        <w:rPr>
          <w:rFonts w:ascii="ITC Avant Garde" w:hAnsi="ITC Avant Garde" w:cs="Tahoma"/>
          <w:bCs/>
          <w:color w:val="000000" w:themeColor="text1"/>
          <w:sz w:val="22"/>
          <w:szCs w:val="22"/>
          <w:lang w:eastAsia="es-MX"/>
        </w:rPr>
        <w:t>,</w:t>
      </w:r>
      <w:r w:rsidR="0023717A" w:rsidRPr="00C74004">
        <w:rPr>
          <w:rFonts w:ascii="ITC Avant Garde" w:hAnsi="ITC Avant Garde" w:cs="Tahoma"/>
          <w:bCs/>
          <w:color w:val="000000" w:themeColor="text1"/>
          <w:sz w:val="22"/>
          <w:szCs w:val="22"/>
          <w:lang w:eastAsia="es-MX"/>
        </w:rPr>
        <w:t xml:space="preserve"> a través de la </w:t>
      </w:r>
      <w:r w:rsidRPr="00C74004">
        <w:rPr>
          <w:rFonts w:ascii="ITC Avant Garde" w:hAnsi="ITC Avant Garde" w:cs="Tahoma"/>
          <w:bCs/>
          <w:color w:val="000000" w:themeColor="text1"/>
          <w:sz w:val="22"/>
          <w:szCs w:val="22"/>
          <w:lang w:eastAsia="es-MX"/>
        </w:rPr>
        <w:t xml:space="preserve">Dirección General de Concesiones de Telecomunicaciones, </w:t>
      </w:r>
      <w:r w:rsidRPr="00C74004">
        <w:rPr>
          <w:rFonts w:ascii="ITC Avant Garde" w:hAnsi="ITC Avant Garde"/>
          <w:color w:val="000000" w:themeColor="text1"/>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01C13FAC" w14:textId="77777777" w:rsidR="00C74004" w:rsidRPr="00C74004" w:rsidRDefault="00B95FF2" w:rsidP="00C74004">
      <w:pPr>
        <w:autoSpaceDE w:val="0"/>
        <w:autoSpaceDN w:val="0"/>
        <w:adjustRightInd w:val="0"/>
        <w:spacing w:before="240" w:after="240"/>
        <w:ind w:right="48"/>
        <w:jc w:val="both"/>
        <w:rPr>
          <w:rFonts w:ascii="ITC Avant Garde" w:hAnsi="ITC Avant Garde"/>
          <w:bCs/>
          <w:color w:val="000000" w:themeColor="text1"/>
          <w:sz w:val="22"/>
          <w:szCs w:val="22"/>
        </w:rPr>
      </w:pPr>
      <w:r w:rsidRPr="00C74004">
        <w:rPr>
          <w:rFonts w:ascii="ITC Avant Garde" w:hAnsi="ITC Avant Garde"/>
          <w:bCs/>
          <w:color w:val="000000" w:themeColor="text1"/>
          <w:sz w:val="22"/>
          <w:szCs w:val="22"/>
        </w:rPr>
        <w:t xml:space="preserve">En este orden de ideas, y considerando que el Instituto tiene a su cargo la regulación, promoción y supervisión de las telecomunicaciones, así como la facultad de </w:t>
      </w:r>
      <w:r w:rsidR="00A6081E" w:rsidRPr="00C74004">
        <w:rPr>
          <w:rFonts w:ascii="ITC Avant Garde" w:hAnsi="ITC Avant Garde"/>
          <w:bCs/>
          <w:color w:val="000000" w:themeColor="text1"/>
          <w:sz w:val="22"/>
          <w:szCs w:val="22"/>
        </w:rPr>
        <w:t>otorgar concesiones en materia de telecomunicaciones y radiodifusión,</w:t>
      </w:r>
      <w:r w:rsidRPr="00C74004">
        <w:rPr>
          <w:rFonts w:ascii="ITC Avant Garde" w:hAnsi="ITC Avant Garde"/>
          <w:bCs/>
          <w:color w:val="000000" w:themeColor="text1"/>
          <w:sz w:val="22"/>
          <w:szCs w:val="22"/>
        </w:rPr>
        <w:t xml:space="preserve"> el Pleno, como órgano máximo de gobierno y decisión del Instituto, se encuentra plenamente facultado para resolver la Solicitud de Concesión.</w:t>
      </w:r>
    </w:p>
    <w:p w14:paraId="3C844DDA" w14:textId="77777777" w:rsidR="00C74004" w:rsidRPr="00C74004" w:rsidRDefault="0097110E" w:rsidP="00C74004">
      <w:pPr>
        <w:autoSpaceDE w:val="0"/>
        <w:autoSpaceDN w:val="0"/>
        <w:adjustRightInd w:val="0"/>
        <w:spacing w:before="240" w:after="240"/>
        <w:jc w:val="both"/>
        <w:rPr>
          <w:rFonts w:ascii="ITC Avant Garde" w:hAnsi="ITC Avant Garde"/>
          <w:bCs/>
          <w:color w:val="000000" w:themeColor="text1"/>
          <w:sz w:val="22"/>
          <w:szCs w:val="22"/>
        </w:rPr>
      </w:pPr>
      <w:r w:rsidRPr="00C74004">
        <w:rPr>
          <w:rFonts w:ascii="ITC Avant Garde" w:hAnsi="ITC Avant Garde"/>
          <w:b/>
          <w:bCs/>
          <w:color w:val="000000" w:themeColor="text1"/>
          <w:sz w:val="22"/>
          <w:szCs w:val="22"/>
        </w:rPr>
        <w:t>Segundo.-</w:t>
      </w:r>
      <w:r w:rsidRPr="00C74004">
        <w:rPr>
          <w:rFonts w:ascii="ITC Avant Garde" w:hAnsi="ITC Avant Garde"/>
          <w:bCs/>
          <w:color w:val="000000" w:themeColor="text1"/>
          <w:sz w:val="22"/>
          <w:szCs w:val="22"/>
        </w:rPr>
        <w:t xml:space="preserve"> </w:t>
      </w:r>
      <w:r w:rsidRPr="00C74004">
        <w:rPr>
          <w:rFonts w:ascii="ITC Avant Garde" w:hAnsi="ITC Avant Garde"/>
          <w:b/>
          <w:bCs/>
          <w:color w:val="000000" w:themeColor="text1"/>
          <w:sz w:val="22"/>
          <w:szCs w:val="22"/>
        </w:rPr>
        <w:t>Marco legal aplicable a la Solicitud de Concesión.</w:t>
      </w:r>
      <w:r w:rsidRPr="00C74004">
        <w:rPr>
          <w:rFonts w:ascii="ITC Avant Garde" w:hAnsi="ITC Avant Garde"/>
          <w:bCs/>
          <w:color w:val="000000" w:themeColor="text1"/>
          <w:sz w:val="22"/>
          <w:szCs w:val="22"/>
        </w:rPr>
        <w:t xml:space="preserve"> </w:t>
      </w:r>
      <w:r w:rsidR="00B531B8" w:rsidRPr="00C74004">
        <w:rPr>
          <w:rFonts w:ascii="ITC Avant Garde" w:hAnsi="ITC Avant Garde"/>
          <w:bCs/>
          <w:color w:val="000000" w:themeColor="text1"/>
          <w:sz w:val="22"/>
          <w:szCs w:val="22"/>
        </w:rPr>
        <w:t>El párrafo segundo del</w:t>
      </w:r>
      <w:r w:rsidR="000B4E86" w:rsidRPr="00C74004">
        <w:rPr>
          <w:rFonts w:ascii="ITC Avant Garde" w:hAnsi="ITC Avant Garde"/>
          <w:bCs/>
          <w:color w:val="000000" w:themeColor="text1"/>
          <w:sz w:val="22"/>
          <w:szCs w:val="22"/>
        </w:rPr>
        <w:t xml:space="preserve"> artículo C</w:t>
      </w:r>
      <w:r w:rsidR="00B531B8" w:rsidRPr="00C74004">
        <w:rPr>
          <w:rFonts w:ascii="ITC Avant Garde" w:hAnsi="ITC Avant Garde"/>
          <w:bCs/>
          <w:color w:val="000000" w:themeColor="text1"/>
          <w:sz w:val="22"/>
          <w:szCs w:val="22"/>
        </w:rPr>
        <w:t xml:space="preserve">uarto </w:t>
      </w:r>
      <w:r w:rsidR="00C25EEB" w:rsidRPr="00C74004">
        <w:rPr>
          <w:rFonts w:ascii="ITC Avant Garde" w:hAnsi="ITC Avant Garde"/>
          <w:bCs/>
          <w:color w:val="000000" w:themeColor="text1"/>
          <w:sz w:val="22"/>
          <w:szCs w:val="22"/>
        </w:rPr>
        <w:t xml:space="preserve">Transitorio </w:t>
      </w:r>
      <w:r w:rsidR="00B531B8" w:rsidRPr="00C74004">
        <w:rPr>
          <w:rFonts w:ascii="ITC Avant Garde" w:hAnsi="ITC Avant Garde"/>
          <w:bCs/>
          <w:color w:val="000000" w:themeColor="text1"/>
          <w:sz w:val="22"/>
          <w:szCs w:val="22"/>
        </w:rPr>
        <w:t>del Decreto de Reforma Constitucional</w:t>
      </w:r>
      <w:r w:rsidR="00BD0140" w:rsidRPr="00C74004">
        <w:rPr>
          <w:rFonts w:ascii="ITC Avant Garde" w:hAnsi="ITC Avant Garde"/>
          <w:bCs/>
          <w:color w:val="000000" w:themeColor="text1"/>
          <w:sz w:val="22"/>
          <w:szCs w:val="22"/>
        </w:rPr>
        <w:t>,</w:t>
      </w:r>
      <w:r w:rsidR="00B531B8" w:rsidRPr="00C74004">
        <w:rPr>
          <w:rFonts w:ascii="ITC Avant Garde" w:hAnsi="ITC Avant Garde"/>
          <w:bCs/>
          <w:color w:val="000000" w:themeColor="text1"/>
          <w:sz w:val="22"/>
          <w:szCs w:val="22"/>
        </w:rPr>
        <w:t xml:space="preserve"> señala que </w:t>
      </w:r>
      <w:r w:rsidR="00C25EEB" w:rsidRPr="00C74004">
        <w:rPr>
          <w:rFonts w:ascii="ITC Avant Garde" w:hAnsi="ITC Avant Garde"/>
          <w:bCs/>
          <w:color w:val="000000" w:themeColor="text1"/>
          <w:sz w:val="22"/>
          <w:szCs w:val="22"/>
        </w:rPr>
        <w:t>en las concesiones que la Ley establezca como únicas,</w:t>
      </w:r>
      <w:r w:rsidR="00B531B8" w:rsidRPr="00C74004">
        <w:rPr>
          <w:rFonts w:ascii="ITC Avant Garde" w:hAnsi="ITC Avant Garde"/>
          <w:bCs/>
          <w:color w:val="000000" w:themeColor="text1"/>
          <w:sz w:val="22"/>
          <w:szCs w:val="22"/>
        </w:rPr>
        <w:t xml:space="preserve"> los concesionarios </w:t>
      </w:r>
      <w:r w:rsidR="009718E1" w:rsidRPr="00C74004">
        <w:rPr>
          <w:rFonts w:ascii="ITC Avant Garde" w:hAnsi="ITC Avant Garde"/>
          <w:bCs/>
          <w:color w:val="000000" w:themeColor="text1"/>
          <w:sz w:val="22"/>
          <w:szCs w:val="22"/>
        </w:rPr>
        <w:t xml:space="preserve">estarán habilitados para </w:t>
      </w:r>
      <w:r w:rsidR="00B531B8" w:rsidRPr="00C74004">
        <w:rPr>
          <w:rFonts w:ascii="ITC Avant Garde" w:hAnsi="ITC Avant Garde"/>
          <w:bCs/>
          <w:color w:val="000000" w:themeColor="text1"/>
          <w:sz w:val="22"/>
          <w:szCs w:val="22"/>
        </w:rPr>
        <w:t>prestar todo tipo de servicios a través de sus redes.</w:t>
      </w:r>
    </w:p>
    <w:p w14:paraId="5DF28941" w14:textId="77777777" w:rsidR="00C74004" w:rsidRPr="00C74004" w:rsidRDefault="009718E1" w:rsidP="00C74004">
      <w:pPr>
        <w:autoSpaceDE w:val="0"/>
        <w:autoSpaceDN w:val="0"/>
        <w:adjustRightInd w:val="0"/>
        <w:spacing w:before="240" w:after="240"/>
        <w:ind w:right="48"/>
        <w:jc w:val="both"/>
        <w:rPr>
          <w:rFonts w:ascii="ITC Avant Garde" w:hAnsi="ITC Avant Garde"/>
          <w:bCs/>
          <w:color w:val="000000" w:themeColor="text1"/>
          <w:sz w:val="22"/>
          <w:szCs w:val="22"/>
        </w:rPr>
      </w:pPr>
      <w:r w:rsidRPr="00C74004">
        <w:rPr>
          <w:rFonts w:ascii="ITC Avant Garde" w:hAnsi="ITC Avant Garde"/>
          <w:bCs/>
          <w:color w:val="000000" w:themeColor="text1"/>
          <w:sz w:val="22"/>
          <w:szCs w:val="22"/>
        </w:rPr>
        <w:t>Al respecto</w:t>
      </w:r>
      <w:r w:rsidR="00EF2D91" w:rsidRPr="00C74004">
        <w:rPr>
          <w:rFonts w:ascii="ITC Avant Garde" w:hAnsi="ITC Avant Garde"/>
          <w:bCs/>
          <w:color w:val="000000" w:themeColor="text1"/>
          <w:sz w:val="22"/>
          <w:szCs w:val="22"/>
        </w:rPr>
        <w:t>, e</w:t>
      </w:r>
      <w:r w:rsidR="00D205AE" w:rsidRPr="00C74004">
        <w:rPr>
          <w:rFonts w:ascii="ITC Avant Garde" w:hAnsi="ITC Avant Garde"/>
          <w:bCs/>
          <w:color w:val="000000" w:themeColor="text1"/>
          <w:sz w:val="22"/>
          <w:szCs w:val="22"/>
        </w:rPr>
        <w:t>l art</w:t>
      </w:r>
      <w:r w:rsidR="00EF2D91" w:rsidRPr="00C74004">
        <w:rPr>
          <w:rFonts w:ascii="ITC Avant Garde" w:hAnsi="ITC Avant Garde"/>
          <w:bCs/>
          <w:color w:val="000000" w:themeColor="text1"/>
          <w:sz w:val="22"/>
          <w:szCs w:val="22"/>
        </w:rPr>
        <w:t xml:space="preserve">ículo 66 de la </w:t>
      </w:r>
      <w:r w:rsidR="00B1115F" w:rsidRPr="00C74004">
        <w:rPr>
          <w:rFonts w:ascii="ITC Avant Garde" w:hAnsi="ITC Avant Garde"/>
          <w:bCs/>
          <w:color w:val="000000" w:themeColor="text1"/>
          <w:sz w:val="22"/>
          <w:szCs w:val="22"/>
        </w:rPr>
        <w:t xml:space="preserve">Ley </w:t>
      </w:r>
      <w:r w:rsidR="00D205AE" w:rsidRPr="00C74004">
        <w:rPr>
          <w:rFonts w:ascii="ITC Avant Garde" w:hAnsi="ITC Avant Garde"/>
          <w:bCs/>
          <w:color w:val="000000" w:themeColor="text1"/>
          <w:sz w:val="22"/>
          <w:szCs w:val="22"/>
        </w:rPr>
        <w:t xml:space="preserve">establece </w:t>
      </w:r>
      <w:r w:rsidR="004E4DF1" w:rsidRPr="00C74004">
        <w:rPr>
          <w:rFonts w:ascii="ITC Avant Garde" w:hAnsi="ITC Avant Garde"/>
          <w:bCs/>
          <w:color w:val="000000" w:themeColor="text1"/>
          <w:sz w:val="22"/>
          <w:szCs w:val="22"/>
        </w:rPr>
        <w:t xml:space="preserve">que se requerirá concesión única para prestar </w:t>
      </w:r>
      <w:r w:rsidR="00EF2D91" w:rsidRPr="00C74004">
        <w:rPr>
          <w:rFonts w:ascii="ITC Avant Garde" w:hAnsi="ITC Avant Garde"/>
          <w:bCs/>
          <w:color w:val="000000" w:themeColor="text1"/>
          <w:sz w:val="22"/>
          <w:szCs w:val="22"/>
        </w:rPr>
        <w:t>todo tipo de</w:t>
      </w:r>
      <w:r w:rsidR="004E4DF1" w:rsidRPr="00C74004">
        <w:rPr>
          <w:rFonts w:ascii="ITC Avant Garde" w:hAnsi="ITC Avant Garde"/>
          <w:bCs/>
          <w:color w:val="000000" w:themeColor="text1"/>
          <w:sz w:val="22"/>
          <w:szCs w:val="22"/>
        </w:rPr>
        <w:t xml:space="preserve"> servicios públicos de tele</w:t>
      </w:r>
      <w:r w:rsidR="00FB5F5B" w:rsidRPr="00C74004">
        <w:rPr>
          <w:rFonts w:ascii="ITC Avant Garde" w:hAnsi="ITC Avant Garde"/>
          <w:bCs/>
          <w:color w:val="000000" w:themeColor="text1"/>
          <w:sz w:val="22"/>
          <w:szCs w:val="22"/>
        </w:rPr>
        <w:t>comunicaciones y radiodifusión.</w:t>
      </w:r>
    </w:p>
    <w:p w14:paraId="575DD3A8" w14:textId="77777777" w:rsidR="00C74004" w:rsidRPr="00C74004" w:rsidRDefault="009718E1" w:rsidP="00C74004">
      <w:pPr>
        <w:autoSpaceDE w:val="0"/>
        <w:autoSpaceDN w:val="0"/>
        <w:adjustRightInd w:val="0"/>
        <w:spacing w:before="240" w:after="240"/>
        <w:ind w:right="48"/>
        <w:jc w:val="both"/>
        <w:rPr>
          <w:rFonts w:ascii="ITC Avant Garde" w:hAnsi="ITC Avant Garde"/>
          <w:bCs/>
          <w:color w:val="000000" w:themeColor="text1"/>
          <w:sz w:val="22"/>
          <w:szCs w:val="22"/>
        </w:rPr>
      </w:pPr>
      <w:r w:rsidRPr="00C74004">
        <w:rPr>
          <w:rFonts w:ascii="ITC Avant Garde" w:hAnsi="ITC Avant Garde"/>
          <w:bCs/>
          <w:color w:val="000000" w:themeColor="text1"/>
          <w:sz w:val="22"/>
          <w:szCs w:val="22"/>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14:paraId="4499B89C" w14:textId="2B627753" w:rsidR="002F4882" w:rsidRPr="00C74004" w:rsidRDefault="00945822" w:rsidP="00C74004">
      <w:pPr>
        <w:autoSpaceDE w:val="0"/>
        <w:autoSpaceDN w:val="0"/>
        <w:adjustRightInd w:val="0"/>
        <w:spacing w:before="240" w:after="240"/>
        <w:ind w:right="48"/>
        <w:jc w:val="both"/>
        <w:rPr>
          <w:rFonts w:ascii="ITC Avant Garde" w:hAnsi="ITC Avant Garde"/>
          <w:bCs/>
          <w:color w:val="000000" w:themeColor="text1"/>
          <w:sz w:val="22"/>
          <w:szCs w:val="22"/>
        </w:rPr>
      </w:pPr>
      <w:r w:rsidRPr="00C74004">
        <w:rPr>
          <w:rFonts w:ascii="ITC Avant Garde" w:hAnsi="ITC Avant Garde"/>
          <w:bCs/>
          <w:color w:val="000000" w:themeColor="text1"/>
          <w:sz w:val="22"/>
          <w:szCs w:val="22"/>
        </w:rPr>
        <w:t>E</w:t>
      </w:r>
      <w:r w:rsidR="009718E1" w:rsidRPr="00C74004">
        <w:rPr>
          <w:rFonts w:ascii="ITC Avant Garde" w:hAnsi="ITC Avant Garde"/>
          <w:bCs/>
          <w:color w:val="000000" w:themeColor="text1"/>
          <w:sz w:val="22"/>
          <w:szCs w:val="22"/>
        </w:rPr>
        <w:t>s</w:t>
      </w:r>
      <w:r w:rsidRPr="00C74004">
        <w:rPr>
          <w:rFonts w:ascii="ITC Avant Garde" w:hAnsi="ITC Avant Garde"/>
          <w:bCs/>
          <w:color w:val="000000" w:themeColor="text1"/>
          <w:sz w:val="22"/>
          <w:szCs w:val="22"/>
        </w:rPr>
        <w:t xml:space="preserve"> importante mencionar que l</w:t>
      </w:r>
      <w:r w:rsidR="002F4882" w:rsidRPr="00C74004">
        <w:rPr>
          <w:rFonts w:ascii="ITC Avant Garde" w:hAnsi="ITC Avant Garde"/>
          <w:bCs/>
          <w:color w:val="000000" w:themeColor="text1"/>
          <w:sz w:val="22"/>
          <w:szCs w:val="22"/>
        </w:rPr>
        <w:t xml:space="preserve">a Solicitud de Concesión </w:t>
      </w:r>
      <w:r w:rsidR="009718E1" w:rsidRPr="00C74004">
        <w:rPr>
          <w:rFonts w:ascii="ITC Avant Garde" w:hAnsi="ITC Avant Garde"/>
          <w:bCs/>
          <w:color w:val="000000" w:themeColor="text1"/>
          <w:sz w:val="22"/>
          <w:szCs w:val="22"/>
        </w:rPr>
        <w:t xml:space="preserve">debe contener los requisitos establecidos en </w:t>
      </w:r>
      <w:r w:rsidR="002F4882" w:rsidRPr="00C74004">
        <w:rPr>
          <w:rFonts w:ascii="ITC Avant Garde" w:hAnsi="ITC Avant Garde"/>
          <w:bCs/>
          <w:color w:val="000000" w:themeColor="text1"/>
          <w:sz w:val="22"/>
          <w:szCs w:val="22"/>
        </w:rPr>
        <w:t>el artículo 73 de la Ley, el cual establece lo siguiente:</w:t>
      </w:r>
    </w:p>
    <w:p w14:paraId="66B31CEC" w14:textId="77777777" w:rsidR="00C74004" w:rsidRPr="00C74004" w:rsidRDefault="002F4882" w:rsidP="00C74004">
      <w:pPr>
        <w:spacing w:before="240" w:after="240"/>
        <w:ind w:left="567" w:right="618"/>
        <w:jc w:val="both"/>
        <w:rPr>
          <w:rFonts w:ascii="ITC Avant Garde" w:hAnsi="ITC Avant Garde"/>
          <w:bCs/>
          <w:color w:val="000000" w:themeColor="text1"/>
          <w:sz w:val="20"/>
          <w:lang w:val="es-MX" w:eastAsia="es-MX"/>
        </w:rPr>
      </w:pPr>
      <w:r w:rsidRPr="00C74004">
        <w:rPr>
          <w:rFonts w:ascii="ITC Avant Garde" w:hAnsi="ITC Avant Garde"/>
          <w:bCs/>
          <w:color w:val="000000" w:themeColor="text1"/>
          <w:sz w:val="20"/>
          <w:lang w:val="es-MX" w:eastAsia="es-MX"/>
        </w:rPr>
        <w:t>“</w:t>
      </w:r>
      <w:r w:rsidRPr="00C74004">
        <w:rPr>
          <w:rFonts w:ascii="ITC Avant Garde" w:hAnsi="ITC Avant Garde"/>
          <w:b/>
          <w:bCs/>
          <w:color w:val="000000" w:themeColor="text1"/>
          <w:sz w:val="20"/>
          <w:lang w:val="es-MX" w:eastAsia="es-MX"/>
        </w:rPr>
        <w:t>Artículo 73.</w:t>
      </w:r>
      <w:r w:rsidRPr="00C74004">
        <w:rPr>
          <w:rFonts w:ascii="ITC Avant Garde" w:hAnsi="ITC Avant Garde"/>
          <w:bCs/>
          <w:color w:val="000000" w:themeColor="text1"/>
          <w:sz w:val="20"/>
          <w:lang w:val="es-MX" w:eastAsia="es-MX"/>
        </w:rPr>
        <w:t xml:space="preserve"> Los interesados en obtener una concesión única, cualquiera que sea su uso, deberán presentar al Instituto solicitud que contenga como mínimo: </w:t>
      </w:r>
    </w:p>
    <w:p w14:paraId="6BE34D99" w14:textId="77777777" w:rsidR="00C74004" w:rsidRPr="00C74004" w:rsidRDefault="002F4882" w:rsidP="00C74004">
      <w:pPr>
        <w:spacing w:before="240" w:after="240"/>
        <w:ind w:left="567" w:right="618"/>
        <w:jc w:val="both"/>
        <w:rPr>
          <w:rFonts w:ascii="ITC Avant Garde" w:hAnsi="ITC Avant Garde"/>
          <w:bCs/>
          <w:color w:val="000000" w:themeColor="text1"/>
          <w:sz w:val="20"/>
          <w:lang w:val="es-MX" w:eastAsia="es-MX"/>
        </w:rPr>
      </w:pPr>
      <w:r w:rsidRPr="00C74004">
        <w:rPr>
          <w:rFonts w:ascii="ITC Avant Garde" w:hAnsi="ITC Avant Garde"/>
          <w:bCs/>
          <w:color w:val="000000" w:themeColor="text1"/>
          <w:sz w:val="20"/>
          <w:lang w:val="es-MX" w:eastAsia="es-MX"/>
        </w:rPr>
        <w:t>I. Nombre y domicilio del solicitante;</w:t>
      </w:r>
    </w:p>
    <w:p w14:paraId="43691C28" w14:textId="77777777" w:rsidR="00C74004" w:rsidRPr="00C74004" w:rsidRDefault="002F4882" w:rsidP="00C74004">
      <w:pPr>
        <w:spacing w:before="240" w:after="240"/>
        <w:ind w:left="567" w:right="618"/>
        <w:jc w:val="both"/>
        <w:rPr>
          <w:rFonts w:ascii="ITC Avant Garde" w:hAnsi="ITC Avant Garde"/>
          <w:bCs/>
          <w:color w:val="000000" w:themeColor="text1"/>
          <w:sz w:val="20"/>
          <w:lang w:val="es-MX" w:eastAsia="es-MX"/>
        </w:rPr>
      </w:pPr>
      <w:r w:rsidRPr="00C74004">
        <w:rPr>
          <w:rFonts w:ascii="ITC Avant Garde" w:hAnsi="ITC Avant Garde"/>
          <w:bCs/>
          <w:color w:val="000000" w:themeColor="text1"/>
          <w:sz w:val="20"/>
          <w:lang w:val="es-MX" w:eastAsia="es-MX"/>
        </w:rPr>
        <w:t xml:space="preserve">II. Las características generales del proyecto de que se trate, y </w:t>
      </w:r>
    </w:p>
    <w:p w14:paraId="255F42E8" w14:textId="77777777" w:rsidR="00C74004" w:rsidRPr="00C74004" w:rsidRDefault="002F4882" w:rsidP="00C74004">
      <w:pPr>
        <w:spacing w:before="240" w:after="240"/>
        <w:ind w:left="567" w:right="618"/>
        <w:jc w:val="both"/>
        <w:rPr>
          <w:rFonts w:ascii="ITC Avant Garde" w:hAnsi="ITC Avant Garde"/>
          <w:bCs/>
          <w:color w:val="000000" w:themeColor="text1"/>
          <w:sz w:val="20"/>
          <w:lang w:val="es-MX" w:eastAsia="es-MX"/>
        </w:rPr>
      </w:pPr>
      <w:r w:rsidRPr="00C74004">
        <w:rPr>
          <w:rFonts w:ascii="ITC Avant Garde" w:hAnsi="ITC Avant Garde"/>
          <w:bCs/>
          <w:color w:val="000000" w:themeColor="text1"/>
          <w:sz w:val="20"/>
          <w:lang w:val="es-MX" w:eastAsia="es-MX"/>
        </w:rPr>
        <w:t xml:space="preserve">III. La documentación e información que acredite su capacidad técnica, económica, jurídica y administrativa. </w:t>
      </w:r>
    </w:p>
    <w:p w14:paraId="718B4627" w14:textId="77777777" w:rsidR="00C74004" w:rsidRPr="00C74004" w:rsidRDefault="002F4882" w:rsidP="00C74004">
      <w:pPr>
        <w:spacing w:before="240" w:after="240"/>
        <w:ind w:left="567" w:right="618"/>
        <w:jc w:val="both"/>
        <w:rPr>
          <w:rFonts w:ascii="ITC Avant Garde" w:hAnsi="ITC Avant Garde"/>
          <w:bCs/>
          <w:color w:val="000000" w:themeColor="text1"/>
          <w:sz w:val="20"/>
          <w:lang w:val="es-MX" w:eastAsia="es-MX"/>
        </w:rPr>
      </w:pPr>
      <w:r w:rsidRPr="00C74004">
        <w:rPr>
          <w:rFonts w:ascii="ITC Avant Garde" w:hAnsi="ITC Avant Garde"/>
          <w:bCs/>
          <w:color w:val="000000" w:themeColor="text1"/>
          <w:sz w:val="20"/>
          <w:lang w:val="es-MX" w:eastAsia="es-MX"/>
        </w:rPr>
        <w:t xml:space="preserve"> […].”</w:t>
      </w:r>
    </w:p>
    <w:p w14:paraId="6F39A5C6" w14:textId="77777777" w:rsidR="00C74004" w:rsidRPr="00C74004" w:rsidRDefault="00AC2A49" w:rsidP="00C74004">
      <w:pPr>
        <w:autoSpaceDE w:val="0"/>
        <w:autoSpaceDN w:val="0"/>
        <w:adjustRightInd w:val="0"/>
        <w:spacing w:before="240" w:after="240"/>
        <w:jc w:val="both"/>
        <w:rPr>
          <w:rFonts w:ascii="ITC Avant Garde" w:hAnsi="ITC Avant Garde"/>
          <w:bCs/>
          <w:color w:val="000000" w:themeColor="text1"/>
          <w:sz w:val="22"/>
          <w:szCs w:val="22"/>
        </w:rPr>
      </w:pPr>
      <w:r w:rsidRPr="00C74004">
        <w:rPr>
          <w:rFonts w:ascii="ITC Avant Garde" w:hAnsi="ITC Avant Garde"/>
          <w:bCs/>
          <w:color w:val="000000" w:themeColor="text1"/>
          <w:sz w:val="22"/>
          <w:szCs w:val="22"/>
        </w:rPr>
        <w:t>En este sentido</w:t>
      </w:r>
      <w:r w:rsidR="001D0E5A" w:rsidRPr="00C74004">
        <w:rPr>
          <w:rFonts w:ascii="ITC Avant Garde" w:hAnsi="ITC Avant Garde"/>
          <w:bCs/>
          <w:color w:val="000000" w:themeColor="text1"/>
          <w:sz w:val="22"/>
          <w:szCs w:val="22"/>
        </w:rPr>
        <w:t xml:space="preserve">, si bien el artículo 73 de la Ley establece de manera general los requisitos que deben cumplir los interesados en obtener concesión única, </w:t>
      </w:r>
      <w:r w:rsidRPr="00C74004">
        <w:rPr>
          <w:rFonts w:ascii="ITC Avant Garde" w:hAnsi="ITC Avant Garde"/>
          <w:bCs/>
          <w:color w:val="000000" w:themeColor="text1"/>
          <w:sz w:val="22"/>
          <w:szCs w:val="22"/>
        </w:rPr>
        <w:t>es necesario observar lo establecido en el artículo 3 de los Lineamientos, el cual establece los requisitos específicos que deben proporcionar y acreditar dichos interesados.</w:t>
      </w:r>
    </w:p>
    <w:p w14:paraId="488AC896" w14:textId="77777777" w:rsidR="00C74004" w:rsidRPr="00C74004" w:rsidRDefault="0066686A" w:rsidP="00C74004">
      <w:pPr>
        <w:autoSpaceDE w:val="0"/>
        <w:autoSpaceDN w:val="0"/>
        <w:adjustRightInd w:val="0"/>
        <w:spacing w:before="240" w:after="240"/>
        <w:jc w:val="both"/>
        <w:rPr>
          <w:rFonts w:ascii="ITC Avant Garde" w:hAnsi="ITC Avant Garde"/>
          <w:bCs/>
          <w:color w:val="000000" w:themeColor="text1"/>
          <w:sz w:val="22"/>
          <w:szCs w:val="22"/>
        </w:rPr>
      </w:pPr>
      <w:r w:rsidRPr="00C74004">
        <w:rPr>
          <w:rFonts w:ascii="ITC Avant Garde" w:hAnsi="ITC Avant Garde"/>
          <w:bCs/>
          <w:color w:val="000000" w:themeColor="text1"/>
          <w:sz w:val="22"/>
          <w:szCs w:val="22"/>
        </w:rPr>
        <w:lastRenderedPageBreak/>
        <w:t>Por su parte, cabe destacar que dada la fecha en que fue presentada la Solicitud de Concesión, debe acatarse el requisito de procedencia establecido en el artículo 174-B fracción I, inciso a) de la Ley Federal de Derechos, que establece el monto de los derechos a pagar por el trámite relativo al estudio de la solicitud y en su caso expedición de título de una concesión única para uso comercial.</w:t>
      </w:r>
    </w:p>
    <w:p w14:paraId="56654D4D" w14:textId="77777777" w:rsidR="00C74004" w:rsidRPr="00C74004" w:rsidRDefault="00CD6D9E" w:rsidP="00C74004">
      <w:pPr>
        <w:spacing w:before="240" w:after="240"/>
        <w:jc w:val="both"/>
        <w:rPr>
          <w:rFonts w:ascii="ITC Avant Garde" w:hAnsi="ITC Avant Garde"/>
          <w:bCs/>
          <w:color w:val="000000" w:themeColor="text1"/>
          <w:sz w:val="22"/>
          <w:szCs w:val="22"/>
          <w:lang w:val="es-MX" w:eastAsia="es-MX"/>
        </w:rPr>
      </w:pPr>
      <w:r w:rsidRPr="00C74004">
        <w:rPr>
          <w:rFonts w:ascii="ITC Avant Garde" w:hAnsi="ITC Avant Garde"/>
          <w:b/>
          <w:bCs/>
          <w:color w:val="000000" w:themeColor="text1"/>
          <w:sz w:val="22"/>
          <w:szCs w:val="22"/>
          <w:lang w:val="es-MX" w:eastAsia="es-MX"/>
        </w:rPr>
        <w:t xml:space="preserve">Tercero.- Análisis de la Solicitud de Concesión. </w:t>
      </w:r>
      <w:r w:rsidRPr="00C74004">
        <w:rPr>
          <w:rFonts w:ascii="ITC Avant Garde" w:hAnsi="ITC Avant Garde"/>
          <w:bCs/>
          <w:color w:val="000000" w:themeColor="text1"/>
          <w:sz w:val="22"/>
          <w:szCs w:val="22"/>
          <w:lang w:val="es-MX" w:eastAsia="es-MX"/>
        </w:rPr>
        <w:t xml:space="preserve">Por lo que se refiere a los requisitos señalados en el artículo </w:t>
      </w:r>
      <w:r w:rsidR="00E97796" w:rsidRPr="00C74004">
        <w:rPr>
          <w:rFonts w:ascii="ITC Avant Garde" w:hAnsi="ITC Avant Garde"/>
          <w:bCs/>
          <w:color w:val="000000" w:themeColor="text1"/>
          <w:sz w:val="22"/>
          <w:szCs w:val="22"/>
        </w:rPr>
        <w:t>3 de los Lineamientos</w:t>
      </w:r>
      <w:r w:rsidRPr="00C74004">
        <w:rPr>
          <w:rFonts w:ascii="ITC Avant Garde" w:hAnsi="ITC Avant Garde"/>
          <w:bCs/>
          <w:color w:val="000000" w:themeColor="text1"/>
          <w:sz w:val="22"/>
          <w:szCs w:val="22"/>
          <w:lang w:val="es-MX" w:eastAsia="es-MX"/>
        </w:rPr>
        <w:t>, la Unidad de Concesiones y Servicios</w:t>
      </w:r>
      <w:r w:rsidR="00AB0CF1" w:rsidRPr="00C74004">
        <w:rPr>
          <w:rFonts w:ascii="ITC Avant Garde" w:hAnsi="ITC Avant Garde"/>
          <w:bCs/>
          <w:color w:val="000000" w:themeColor="text1"/>
          <w:sz w:val="22"/>
          <w:szCs w:val="22"/>
          <w:lang w:val="es-MX" w:eastAsia="es-MX"/>
        </w:rPr>
        <w:t>,</w:t>
      </w:r>
      <w:r w:rsidRPr="00C74004">
        <w:rPr>
          <w:rFonts w:ascii="ITC Avant Garde" w:hAnsi="ITC Avant Garde"/>
          <w:bCs/>
          <w:color w:val="000000" w:themeColor="text1"/>
          <w:sz w:val="22"/>
          <w:szCs w:val="22"/>
          <w:lang w:val="es-MX" w:eastAsia="es-MX"/>
        </w:rPr>
        <w:t xml:space="preserve"> a través de la Dirección General de Concesiones de Telecomunicaciones, revisó y evaluó la Solicitud de Concesión observando que </w:t>
      </w:r>
      <w:r w:rsidR="001D0E5A" w:rsidRPr="00C74004">
        <w:rPr>
          <w:rFonts w:ascii="ITC Avant Garde" w:hAnsi="ITC Avant Garde"/>
          <w:bCs/>
          <w:color w:val="000000" w:themeColor="text1"/>
          <w:sz w:val="22"/>
          <w:szCs w:val="22"/>
          <w:lang w:val="es-MX" w:eastAsia="es-MX"/>
        </w:rPr>
        <w:t>la información fue presentada mediante el uso del F</w:t>
      </w:r>
      <w:r w:rsidR="004B6D8A" w:rsidRPr="00C74004">
        <w:rPr>
          <w:rFonts w:ascii="ITC Avant Garde" w:hAnsi="ITC Avant Garde"/>
          <w:bCs/>
          <w:color w:val="000000" w:themeColor="text1"/>
          <w:sz w:val="22"/>
          <w:szCs w:val="22"/>
          <w:lang w:val="es-MX" w:eastAsia="es-MX"/>
        </w:rPr>
        <w:t>ormato IFT-Concesión Única</w:t>
      </w:r>
      <w:r w:rsidR="006E002D" w:rsidRPr="00C74004">
        <w:rPr>
          <w:rFonts w:ascii="ITC Avant Garde" w:hAnsi="ITC Avant Garde"/>
          <w:bCs/>
          <w:color w:val="000000" w:themeColor="text1"/>
          <w:sz w:val="22"/>
          <w:szCs w:val="22"/>
          <w:lang w:val="es-MX" w:eastAsia="es-MX"/>
        </w:rPr>
        <w:t xml:space="preserve"> </w:t>
      </w:r>
      <w:r w:rsidR="00D9729D" w:rsidRPr="00C74004">
        <w:rPr>
          <w:rFonts w:ascii="ITC Avant Garde" w:hAnsi="ITC Avant Garde"/>
          <w:bCs/>
          <w:color w:val="000000" w:themeColor="text1"/>
          <w:sz w:val="22"/>
          <w:szCs w:val="22"/>
          <w:lang w:val="es-MX" w:eastAsia="es-MX"/>
        </w:rPr>
        <w:t xml:space="preserve">y acreditada con la siguiente documentación: </w:t>
      </w:r>
    </w:p>
    <w:p w14:paraId="02447371" w14:textId="0F3DF178" w:rsidR="00CD6D9E" w:rsidRPr="00C74004" w:rsidRDefault="00E97796" w:rsidP="00C74004">
      <w:pPr>
        <w:pStyle w:val="Prrafodelista"/>
        <w:numPr>
          <w:ilvl w:val="0"/>
          <w:numId w:val="31"/>
        </w:numPr>
        <w:spacing w:before="240" w:after="240"/>
        <w:ind w:left="0" w:firstLine="0"/>
        <w:jc w:val="both"/>
        <w:rPr>
          <w:rFonts w:ascii="ITC Avant Garde" w:hAnsi="ITC Avant Garde"/>
          <w:b/>
          <w:bCs/>
          <w:color w:val="000000" w:themeColor="text1"/>
          <w:sz w:val="22"/>
          <w:szCs w:val="22"/>
          <w:lang w:val="es-MX" w:eastAsia="es-MX"/>
        </w:rPr>
      </w:pPr>
      <w:r w:rsidRPr="00C74004">
        <w:rPr>
          <w:rFonts w:ascii="ITC Avant Garde" w:hAnsi="ITC Avant Garde"/>
          <w:b/>
          <w:bCs/>
          <w:color w:val="000000" w:themeColor="text1"/>
          <w:sz w:val="22"/>
          <w:szCs w:val="22"/>
          <w:lang w:val="es-MX" w:eastAsia="es-MX"/>
        </w:rPr>
        <w:t>Datos generales del Interesado.</w:t>
      </w:r>
    </w:p>
    <w:p w14:paraId="275B23DC" w14:textId="77777777" w:rsidR="00C74004" w:rsidRPr="00C74004" w:rsidRDefault="00365A78" w:rsidP="00C74004">
      <w:pPr>
        <w:pStyle w:val="Prrafodelista"/>
        <w:spacing w:before="240" w:after="240"/>
        <w:ind w:left="709"/>
        <w:jc w:val="both"/>
        <w:rPr>
          <w:rFonts w:ascii="ITC Avant Garde" w:hAnsi="ITC Avant Garde"/>
          <w:bCs/>
          <w:color w:val="000000" w:themeColor="text1"/>
          <w:sz w:val="22"/>
          <w:szCs w:val="22"/>
          <w:lang w:val="es-MX" w:eastAsia="es-MX"/>
        </w:rPr>
      </w:pPr>
      <w:r w:rsidRPr="00C74004">
        <w:rPr>
          <w:rFonts w:ascii="ITC Avant Garde" w:hAnsi="ITC Avant Garde"/>
          <w:bCs/>
          <w:color w:val="000000" w:themeColor="text1"/>
          <w:sz w:val="22"/>
          <w:szCs w:val="22"/>
          <w:lang w:val="es-MX" w:eastAsia="es-MX"/>
        </w:rPr>
        <w:t>Aire Cable</w:t>
      </w:r>
      <w:r w:rsidR="00F2019E" w:rsidRPr="00C74004">
        <w:rPr>
          <w:rFonts w:ascii="ITC Avant Garde" w:hAnsi="ITC Avant Garde"/>
          <w:bCs/>
          <w:color w:val="000000" w:themeColor="text1"/>
          <w:sz w:val="22"/>
          <w:szCs w:val="22"/>
          <w:lang w:val="es-MX" w:eastAsia="es-MX"/>
        </w:rPr>
        <w:t xml:space="preserve"> </w:t>
      </w:r>
      <w:r w:rsidR="002A4767" w:rsidRPr="00C74004">
        <w:rPr>
          <w:rFonts w:ascii="ITC Avant Garde" w:hAnsi="ITC Avant Garde"/>
          <w:bCs/>
          <w:color w:val="000000" w:themeColor="text1"/>
          <w:sz w:val="22"/>
          <w:szCs w:val="22"/>
          <w:lang w:val="es-MX" w:eastAsia="es-MX"/>
        </w:rPr>
        <w:t>acreditó los requisitos de procedencia establecidos en la fracción I del artículo 3 de los Lineamientos, mediante la presentación de las constancias documentales que contienen los datos generales del interesado.</w:t>
      </w:r>
    </w:p>
    <w:p w14:paraId="27A71A49" w14:textId="07537278" w:rsidR="00E97796" w:rsidRPr="00C74004" w:rsidRDefault="00B37CCA" w:rsidP="00C74004">
      <w:pPr>
        <w:pStyle w:val="Prrafodelista"/>
        <w:numPr>
          <w:ilvl w:val="0"/>
          <w:numId w:val="31"/>
        </w:numPr>
        <w:spacing w:before="240" w:after="240"/>
        <w:ind w:left="0" w:firstLine="0"/>
        <w:jc w:val="both"/>
        <w:rPr>
          <w:rFonts w:ascii="ITC Avant Garde" w:hAnsi="ITC Avant Garde"/>
          <w:b/>
          <w:bCs/>
          <w:color w:val="000000" w:themeColor="text1"/>
          <w:sz w:val="22"/>
          <w:szCs w:val="22"/>
          <w:lang w:val="es-MX" w:eastAsia="es-MX"/>
        </w:rPr>
      </w:pPr>
      <w:r w:rsidRPr="00C74004">
        <w:rPr>
          <w:rFonts w:ascii="ITC Avant Garde" w:hAnsi="ITC Avant Garde"/>
          <w:b/>
          <w:bCs/>
          <w:color w:val="000000" w:themeColor="text1"/>
          <w:sz w:val="22"/>
          <w:szCs w:val="22"/>
          <w:lang w:val="es-MX" w:eastAsia="es-MX"/>
        </w:rPr>
        <w:t>Modalidad de uso.</w:t>
      </w:r>
    </w:p>
    <w:p w14:paraId="13E71644" w14:textId="77777777" w:rsidR="00C74004" w:rsidRPr="00C74004" w:rsidRDefault="00365A78" w:rsidP="00C74004">
      <w:pPr>
        <w:pStyle w:val="Prrafodelista"/>
        <w:spacing w:before="240" w:after="240"/>
        <w:ind w:left="709"/>
        <w:jc w:val="both"/>
        <w:rPr>
          <w:rFonts w:ascii="ITC Avant Garde" w:hAnsi="ITC Avant Garde"/>
          <w:bCs/>
          <w:color w:val="000000" w:themeColor="text1"/>
          <w:sz w:val="22"/>
          <w:szCs w:val="22"/>
          <w:lang w:val="es-MX" w:eastAsia="es-MX"/>
        </w:rPr>
      </w:pPr>
      <w:r w:rsidRPr="00C74004">
        <w:rPr>
          <w:rFonts w:ascii="ITC Avant Garde" w:hAnsi="ITC Avant Garde"/>
          <w:bCs/>
          <w:color w:val="000000" w:themeColor="text1"/>
          <w:sz w:val="22"/>
          <w:szCs w:val="22"/>
          <w:lang w:val="es-MX" w:eastAsia="es-MX"/>
        </w:rPr>
        <w:t>Aire Cable</w:t>
      </w:r>
      <w:r w:rsidR="00F2019E" w:rsidRPr="00C74004">
        <w:rPr>
          <w:rFonts w:ascii="ITC Avant Garde" w:hAnsi="ITC Avant Garde"/>
          <w:bCs/>
          <w:color w:val="000000" w:themeColor="text1"/>
          <w:sz w:val="22"/>
          <w:szCs w:val="22"/>
          <w:lang w:val="es-MX" w:eastAsia="es-MX"/>
        </w:rPr>
        <w:t xml:space="preserve"> </w:t>
      </w:r>
      <w:r w:rsidR="00B37CCA" w:rsidRPr="00C74004">
        <w:rPr>
          <w:rFonts w:ascii="ITC Avant Garde" w:hAnsi="ITC Avant Garde"/>
          <w:bCs/>
          <w:color w:val="000000" w:themeColor="text1"/>
          <w:sz w:val="22"/>
          <w:szCs w:val="22"/>
          <w:lang w:val="es-MX" w:eastAsia="es-MX"/>
        </w:rPr>
        <w:t>especific</w:t>
      </w:r>
      <w:r w:rsidR="002A4767" w:rsidRPr="00C74004">
        <w:rPr>
          <w:rFonts w:ascii="ITC Avant Garde" w:hAnsi="ITC Avant Garde"/>
          <w:bCs/>
          <w:color w:val="000000" w:themeColor="text1"/>
          <w:sz w:val="22"/>
          <w:szCs w:val="22"/>
          <w:lang w:val="es-MX" w:eastAsia="es-MX"/>
        </w:rPr>
        <w:t>ó</w:t>
      </w:r>
      <w:r w:rsidR="00B37CCA" w:rsidRPr="00C74004">
        <w:rPr>
          <w:rFonts w:ascii="ITC Avant Garde" w:hAnsi="ITC Avant Garde"/>
          <w:bCs/>
          <w:color w:val="000000" w:themeColor="text1"/>
          <w:sz w:val="22"/>
          <w:szCs w:val="22"/>
          <w:lang w:val="es-MX" w:eastAsia="es-MX"/>
        </w:rPr>
        <w:t xml:space="preserve"> que la concesión solicitada </w:t>
      </w:r>
      <w:r w:rsidR="002A4767" w:rsidRPr="00C74004">
        <w:rPr>
          <w:rFonts w:ascii="ITC Avant Garde" w:hAnsi="ITC Avant Garde"/>
          <w:bCs/>
          <w:color w:val="000000" w:themeColor="text1"/>
          <w:sz w:val="22"/>
          <w:szCs w:val="22"/>
          <w:lang w:val="es-MX" w:eastAsia="es-MX"/>
        </w:rPr>
        <w:t xml:space="preserve">consiste en </w:t>
      </w:r>
      <w:r w:rsidR="00B37CCA" w:rsidRPr="00C74004">
        <w:rPr>
          <w:rFonts w:ascii="ITC Avant Garde" w:hAnsi="ITC Avant Garde"/>
          <w:bCs/>
          <w:color w:val="000000" w:themeColor="text1"/>
          <w:sz w:val="22"/>
          <w:szCs w:val="22"/>
          <w:lang w:val="es-MX" w:eastAsia="es-MX"/>
        </w:rPr>
        <w:t>una Concesión Única para Uso Comercial.</w:t>
      </w:r>
    </w:p>
    <w:p w14:paraId="7E860965" w14:textId="77777777" w:rsidR="00C74004" w:rsidRPr="00C74004" w:rsidRDefault="00B37CCA" w:rsidP="00C74004">
      <w:pPr>
        <w:pStyle w:val="Prrafodelista"/>
        <w:numPr>
          <w:ilvl w:val="0"/>
          <w:numId w:val="31"/>
        </w:numPr>
        <w:spacing w:before="240" w:after="240"/>
        <w:ind w:left="709" w:hanging="709"/>
        <w:jc w:val="both"/>
        <w:rPr>
          <w:rFonts w:ascii="ITC Avant Garde" w:hAnsi="ITC Avant Garde"/>
          <w:b/>
          <w:bCs/>
          <w:color w:val="000000" w:themeColor="text1"/>
          <w:sz w:val="22"/>
          <w:szCs w:val="22"/>
          <w:lang w:val="es-MX" w:eastAsia="es-MX"/>
        </w:rPr>
      </w:pPr>
      <w:r w:rsidRPr="00C74004">
        <w:rPr>
          <w:rFonts w:ascii="ITC Avant Garde" w:hAnsi="ITC Avant Garde"/>
          <w:b/>
          <w:bCs/>
          <w:color w:val="000000" w:themeColor="text1"/>
          <w:sz w:val="22"/>
          <w:szCs w:val="22"/>
          <w:lang w:val="es-MX" w:eastAsia="es-MX"/>
        </w:rPr>
        <w:t>Características Generales del Proyecto.</w:t>
      </w:r>
    </w:p>
    <w:p w14:paraId="25698186" w14:textId="77777777" w:rsidR="00C74004" w:rsidRPr="00C74004" w:rsidRDefault="00891556" w:rsidP="00C74004">
      <w:pPr>
        <w:pStyle w:val="Prrafodelista"/>
        <w:numPr>
          <w:ilvl w:val="0"/>
          <w:numId w:val="33"/>
        </w:numPr>
        <w:spacing w:before="240" w:after="240"/>
        <w:jc w:val="both"/>
        <w:rPr>
          <w:rFonts w:ascii="ITC Avant Garde" w:hAnsi="ITC Avant Garde"/>
          <w:bCs/>
          <w:color w:val="000000" w:themeColor="text1"/>
          <w:sz w:val="22"/>
          <w:szCs w:val="22"/>
          <w:lang w:eastAsia="es-MX"/>
        </w:rPr>
      </w:pPr>
      <w:r w:rsidRPr="00C74004">
        <w:rPr>
          <w:rFonts w:ascii="ITC Avant Garde" w:hAnsi="ITC Avant Garde"/>
          <w:b/>
          <w:bCs/>
          <w:color w:val="000000" w:themeColor="text1"/>
          <w:sz w:val="22"/>
          <w:szCs w:val="22"/>
          <w:lang w:val="es-MX" w:eastAsia="es-MX"/>
        </w:rPr>
        <w:t>Descripción del Proyecto:</w:t>
      </w:r>
      <w:r w:rsidRPr="00C74004">
        <w:rPr>
          <w:rFonts w:ascii="ITC Avant Garde" w:hAnsi="ITC Avant Garde"/>
          <w:bCs/>
          <w:color w:val="000000" w:themeColor="text1"/>
          <w:sz w:val="22"/>
          <w:szCs w:val="22"/>
          <w:lang w:val="es-MX" w:eastAsia="es-MX"/>
        </w:rPr>
        <w:t xml:space="preserve"> </w:t>
      </w:r>
      <w:r w:rsidR="00547226" w:rsidRPr="00C74004">
        <w:rPr>
          <w:rFonts w:ascii="ITC Avant Garde" w:hAnsi="ITC Avant Garde"/>
          <w:bCs/>
          <w:color w:val="000000" w:themeColor="text1"/>
          <w:sz w:val="22"/>
          <w:szCs w:val="22"/>
          <w:lang w:val="es-MX" w:eastAsia="es-MX"/>
        </w:rPr>
        <w:t>A través de la concesión ú</w:t>
      </w:r>
      <w:r w:rsidR="00DD298C" w:rsidRPr="00C74004">
        <w:rPr>
          <w:rFonts w:ascii="ITC Avant Garde" w:hAnsi="ITC Avant Garde"/>
          <w:bCs/>
          <w:color w:val="000000" w:themeColor="text1"/>
          <w:sz w:val="22"/>
          <w:szCs w:val="22"/>
          <w:lang w:val="es-MX" w:eastAsia="es-MX"/>
        </w:rPr>
        <w:t>nica</w:t>
      </w:r>
      <w:r w:rsidR="00547226" w:rsidRPr="00C74004">
        <w:rPr>
          <w:rFonts w:ascii="ITC Avant Garde" w:hAnsi="ITC Avant Garde"/>
          <w:bCs/>
          <w:color w:val="000000" w:themeColor="text1"/>
          <w:sz w:val="22"/>
          <w:szCs w:val="22"/>
          <w:lang w:val="es-MX" w:eastAsia="es-MX"/>
        </w:rPr>
        <w:t xml:space="preserve"> para uso comercial</w:t>
      </w:r>
      <w:r w:rsidR="00DD298C" w:rsidRPr="00C74004">
        <w:rPr>
          <w:rFonts w:ascii="ITC Avant Garde" w:hAnsi="ITC Avant Garde"/>
          <w:bCs/>
          <w:color w:val="000000" w:themeColor="text1"/>
          <w:sz w:val="22"/>
          <w:szCs w:val="22"/>
          <w:lang w:val="es-MX" w:eastAsia="es-MX"/>
        </w:rPr>
        <w:t xml:space="preserve">, </w:t>
      </w:r>
      <w:r w:rsidR="00365A78" w:rsidRPr="00C74004">
        <w:rPr>
          <w:rFonts w:ascii="ITC Avant Garde" w:hAnsi="ITC Avant Garde"/>
          <w:bCs/>
          <w:color w:val="000000" w:themeColor="text1"/>
          <w:sz w:val="22"/>
          <w:szCs w:val="22"/>
          <w:lang w:val="es-MX" w:eastAsia="es-MX"/>
        </w:rPr>
        <w:t>Aire Cable</w:t>
      </w:r>
      <w:r w:rsidR="00F2019E" w:rsidRPr="00C74004">
        <w:rPr>
          <w:rFonts w:ascii="ITC Avant Garde" w:hAnsi="ITC Avant Garde"/>
          <w:bCs/>
          <w:color w:val="000000" w:themeColor="text1"/>
          <w:sz w:val="22"/>
          <w:szCs w:val="22"/>
          <w:lang w:val="es-MX" w:eastAsia="es-MX"/>
        </w:rPr>
        <w:t xml:space="preserve"> </w:t>
      </w:r>
      <w:r w:rsidR="005029E9" w:rsidRPr="00C74004">
        <w:rPr>
          <w:rFonts w:ascii="ITC Avant Garde" w:hAnsi="ITC Avant Garde"/>
          <w:bCs/>
          <w:color w:val="000000" w:themeColor="text1"/>
          <w:sz w:val="22"/>
          <w:szCs w:val="22"/>
          <w:lang w:val="es-MX" w:eastAsia="es-MX"/>
        </w:rPr>
        <w:t>implementará</w:t>
      </w:r>
      <w:r w:rsidR="00F3262F" w:rsidRPr="00C74004">
        <w:rPr>
          <w:rFonts w:ascii="ITC Avant Garde" w:hAnsi="ITC Avant Garde"/>
          <w:bCs/>
          <w:color w:val="000000" w:themeColor="text1"/>
          <w:sz w:val="22"/>
          <w:szCs w:val="22"/>
          <w:lang w:val="es-MX" w:eastAsia="es-MX"/>
        </w:rPr>
        <w:t xml:space="preserve"> </w:t>
      </w:r>
      <w:r w:rsidR="00AE34E6" w:rsidRPr="00C74004">
        <w:rPr>
          <w:rFonts w:ascii="ITC Avant Garde" w:hAnsi="ITC Avant Garde"/>
          <w:bCs/>
          <w:color w:val="000000" w:themeColor="text1"/>
          <w:sz w:val="22"/>
          <w:szCs w:val="22"/>
          <w:lang w:val="es-MX" w:eastAsia="es-MX"/>
        </w:rPr>
        <w:t xml:space="preserve">una red </w:t>
      </w:r>
      <w:r w:rsidR="00F23C6B" w:rsidRPr="00C74004">
        <w:rPr>
          <w:rFonts w:ascii="ITC Avant Garde" w:hAnsi="ITC Avant Garde"/>
          <w:bCs/>
          <w:color w:val="000000" w:themeColor="text1"/>
          <w:sz w:val="22"/>
          <w:szCs w:val="22"/>
          <w:lang w:val="es-MX" w:eastAsia="es-MX"/>
        </w:rPr>
        <w:t>alámbrica</w:t>
      </w:r>
      <w:r w:rsidR="00A26EDB" w:rsidRPr="00C74004">
        <w:rPr>
          <w:rFonts w:ascii="ITC Avant Garde" w:hAnsi="ITC Avant Garde"/>
          <w:bCs/>
          <w:color w:val="000000" w:themeColor="text1"/>
          <w:sz w:val="22"/>
          <w:szCs w:val="22"/>
          <w:lang w:val="es-MX" w:eastAsia="es-MX"/>
        </w:rPr>
        <w:t>,</w:t>
      </w:r>
      <w:r w:rsidR="00F23C6B" w:rsidRPr="00C74004">
        <w:rPr>
          <w:rFonts w:ascii="ITC Avant Garde" w:hAnsi="ITC Avant Garde"/>
          <w:bCs/>
          <w:color w:val="000000" w:themeColor="text1"/>
          <w:sz w:val="22"/>
          <w:szCs w:val="22"/>
          <w:lang w:val="es-MX" w:eastAsia="es-MX"/>
        </w:rPr>
        <w:t xml:space="preserve"> </w:t>
      </w:r>
      <w:r w:rsidR="00A26EDB" w:rsidRPr="00C74004">
        <w:rPr>
          <w:rFonts w:ascii="ITC Avant Garde" w:hAnsi="ITC Avant Garde"/>
          <w:bCs/>
          <w:color w:val="000000" w:themeColor="text1"/>
          <w:sz w:val="22"/>
          <w:szCs w:val="22"/>
          <w:lang w:val="es-MX" w:eastAsia="es-MX"/>
        </w:rPr>
        <w:t xml:space="preserve">a través de </w:t>
      </w:r>
      <w:r w:rsidR="009A0FD5" w:rsidRPr="00C74004">
        <w:rPr>
          <w:rFonts w:ascii="ITC Avant Garde" w:hAnsi="ITC Avant Garde"/>
          <w:bCs/>
          <w:color w:val="000000" w:themeColor="text1"/>
          <w:sz w:val="22"/>
          <w:szCs w:val="22"/>
          <w:lang w:val="es-MX" w:eastAsia="es-MX"/>
        </w:rPr>
        <w:t>fibra óptica</w:t>
      </w:r>
      <w:r w:rsidR="00A26EDB" w:rsidRPr="00C74004">
        <w:rPr>
          <w:rFonts w:ascii="ITC Avant Garde" w:hAnsi="ITC Avant Garde"/>
          <w:bCs/>
          <w:color w:val="000000" w:themeColor="text1"/>
          <w:sz w:val="22"/>
          <w:szCs w:val="22"/>
          <w:lang w:val="es-MX" w:eastAsia="es-MX"/>
        </w:rPr>
        <w:t>,</w:t>
      </w:r>
      <w:r w:rsidR="00F3262F" w:rsidRPr="00C74004">
        <w:rPr>
          <w:rFonts w:ascii="ITC Avant Garde" w:hAnsi="ITC Avant Garde"/>
          <w:bCs/>
          <w:color w:val="000000" w:themeColor="text1"/>
          <w:sz w:val="22"/>
          <w:szCs w:val="22"/>
          <w:lang w:val="es-MX" w:eastAsia="es-MX"/>
        </w:rPr>
        <w:t xml:space="preserve"> para prestar </w:t>
      </w:r>
      <w:r w:rsidR="00C25A3E" w:rsidRPr="00C74004">
        <w:rPr>
          <w:rFonts w:ascii="ITC Avant Garde" w:hAnsi="ITC Avant Garde"/>
          <w:bCs/>
          <w:color w:val="000000" w:themeColor="text1"/>
          <w:sz w:val="22"/>
          <w:szCs w:val="22"/>
          <w:lang w:val="es-MX" w:eastAsia="es-MX"/>
        </w:rPr>
        <w:t>los</w:t>
      </w:r>
      <w:r w:rsidR="00F3262F" w:rsidRPr="00C74004">
        <w:rPr>
          <w:rFonts w:ascii="ITC Avant Garde" w:hAnsi="ITC Avant Garde"/>
          <w:bCs/>
          <w:color w:val="000000" w:themeColor="text1"/>
          <w:sz w:val="22"/>
          <w:szCs w:val="22"/>
          <w:lang w:val="es-MX" w:eastAsia="es-MX"/>
        </w:rPr>
        <w:t xml:space="preserve"> servicio</w:t>
      </w:r>
      <w:r w:rsidR="00C25A3E" w:rsidRPr="00C74004">
        <w:rPr>
          <w:rFonts w:ascii="ITC Avant Garde" w:hAnsi="ITC Avant Garde"/>
          <w:bCs/>
          <w:color w:val="000000" w:themeColor="text1"/>
          <w:sz w:val="22"/>
          <w:szCs w:val="22"/>
          <w:lang w:val="es-MX" w:eastAsia="es-MX"/>
        </w:rPr>
        <w:t>s</w:t>
      </w:r>
      <w:r w:rsidR="00F3262F" w:rsidRPr="00C74004">
        <w:rPr>
          <w:rFonts w:ascii="ITC Avant Garde" w:hAnsi="ITC Avant Garde"/>
          <w:bCs/>
          <w:color w:val="000000" w:themeColor="text1"/>
          <w:sz w:val="22"/>
          <w:szCs w:val="22"/>
          <w:lang w:val="es-MX" w:eastAsia="es-MX"/>
        </w:rPr>
        <w:t xml:space="preserve"> de </w:t>
      </w:r>
      <w:r w:rsidR="00233BE0" w:rsidRPr="00C74004">
        <w:rPr>
          <w:rFonts w:ascii="ITC Avant Garde" w:hAnsi="ITC Avant Garde"/>
          <w:bCs/>
          <w:color w:val="000000" w:themeColor="text1"/>
          <w:sz w:val="22"/>
          <w:szCs w:val="22"/>
          <w:lang w:val="es-MX" w:eastAsia="es-MX"/>
        </w:rPr>
        <w:t>televisi</w:t>
      </w:r>
      <w:r w:rsidR="003733DC" w:rsidRPr="00C74004">
        <w:rPr>
          <w:rFonts w:ascii="ITC Avant Garde" w:hAnsi="ITC Avant Garde"/>
          <w:bCs/>
          <w:color w:val="000000" w:themeColor="text1"/>
          <w:sz w:val="22"/>
          <w:szCs w:val="22"/>
          <w:lang w:val="es-MX" w:eastAsia="es-MX"/>
        </w:rPr>
        <w:t xml:space="preserve">ón </w:t>
      </w:r>
      <w:r w:rsidR="00546A43" w:rsidRPr="00C74004">
        <w:rPr>
          <w:rFonts w:ascii="ITC Avant Garde" w:hAnsi="ITC Avant Garde"/>
          <w:bCs/>
          <w:color w:val="000000" w:themeColor="text1"/>
          <w:sz w:val="22"/>
          <w:szCs w:val="22"/>
          <w:lang w:val="es-MX" w:eastAsia="es-MX"/>
        </w:rPr>
        <w:t xml:space="preserve">y audio </w:t>
      </w:r>
      <w:r w:rsidR="003733DC" w:rsidRPr="00C74004">
        <w:rPr>
          <w:rFonts w:ascii="ITC Avant Garde" w:hAnsi="ITC Avant Garde"/>
          <w:bCs/>
          <w:color w:val="000000" w:themeColor="text1"/>
          <w:sz w:val="22"/>
          <w:szCs w:val="22"/>
          <w:lang w:val="es-MX" w:eastAsia="es-MX"/>
        </w:rPr>
        <w:t>restringid</w:t>
      </w:r>
      <w:r w:rsidR="00546A43" w:rsidRPr="00C74004">
        <w:rPr>
          <w:rFonts w:ascii="ITC Avant Garde" w:hAnsi="ITC Avant Garde"/>
          <w:bCs/>
          <w:color w:val="000000" w:themeColor="text1"/>
          <w:sz w:val="22"/>
          <w:szCs w:val="22"/>
          <w:lang w:val="es-MX" w:eastAsia="es-MX"/>
        </w:rPr>
        <w:t>os</w:t>
      </w:r>
      <w:r w:rsidR="003733DC" w:rsidRPr="00C74004">
        <w:rPr>
          <w:rFonts w:ascii="ITC Avant Garde" w:hAnsi="ITC Avant Garde"/>
          <w:bCs/>
          <w:color w:val="000000" w:themeColor="text1"/>
          <w:sz w:val="22"/>
          <w:szCs w:val="22"/>
          <w:lang w:val="es-MX" w:eastAsia="es-MX"/>
        </w:rPr>
        <w:t xml:space="preserve"> </w:t>
      </w:r>
      <w:r w:rsidR="002F7927" w:rsidRPr="00C74004">
        <w:rPr>
          <w:rFonts w:ascii="ITC Avant Garde" w:hAnsi="ITC Avant Garde"/>
          <w:bCs/>
          <w:color w:val="000000" w:themeColor="text1"/>
          <w:sz w:val="22"/>
          <w:szCs w:val="22"/>
          <w:lang w:val="es-MX" w:eastAsia="es-MX"/>
        </w:rPr>
        <w:t>y t</w:t>
      </w:r>
      <w:r w:rsidR="00233BE0" w:rsidRPr="00C74004">
        <w:rPr>
          <w:rFonts w:ascii="ITC Avant Garde" w:hAnsi="ITC Avant Garde"/>
          <w:bCs/>
          <w:color w:val="000000" w:themeColor="text1"/>
          <w:sz w:val="22"/>
          <w:szCs w:val="22"/>
          <w:lang w:val="es-MX" w:eastAsia="es-MX"/>
        </w:rPr>
        <w:t>ransmisión bidireccional de datos</w:t>
      </w:r>
      <w:r w:rsidR="002F7927" w:rsidRPr="00C74004">
        <w:rPr>
          <w:rFonts w:ascii="ITC Avant Garde" w:hAnsi="ITC Avant Garde"/>
          <w:bCs/>
          <w:color w:val="000000" w:themeColor="text1"/>
          <w:sz w:val="22"/>
          <w:szCs w:val="22"/>
          <w:lang w:val="es-MX" w:eastAsia="es-MX"/>
        </w:rPr>
        <w:t>, con cobertura inicial en l</w:t>
      </w:r>
      <w:r w:rsidR="00233BE0" w:rsidRPr="00C74004">
        <w:rPr>
          <w:rFonts w:ascii="ITC Avant Garde" w:hAnsi="ITC Avant Garde"/>
          <w:bCs/>
          <w:color w:val="000000" w:themeColor="text1"/>
          <w:sz w:val="22"/>
          <w:szCs w:val="22"/>
          <w:lang w:val="es-MX" w:eastAsia="es-MX"/>
        </w:rPr>
        <w:t>a Localidad Los Ciruelos</w:t>
      </w:r>
      <w:r w:rsidR="007A6EEF" w:rsidRPr="00C74004">
        <w:rPr>
          <w:rFonts w:ascii="ITC Avant Garde" w:hAnsi="ITC Avant Garde"/>
          <w:bCs/>
          <w:color w:val="000000" w:themeColor="text1"/>
          <w:sz w:val="22"/>
          <w:szCs w:val="22"/>
          <w:lang w:val="es-MX" w:eastAsia="es-MX"/>
        </w:rPr>
        <w:t xml:space="preserve">, </w:t>
      </w:r>
      <w:r w:rsidR="002F7927" w:rsidRPr="00C74004">
        <w:rPr>
          <w:rFonts w:ascii="ITC Avant Garde" w:hAnsi="ITC Avant Garde"/>
          <w:bCs/>
          <w:color w:val="000000" w:themeColor="text1"/>
          <w:sz w:val="22"/>
          <w:szCs w:val="22"/>
          <w:lang w:val="es-MX" w:eastAsia="es-MX"/>
        </w:rPr>
        <w:t xml:space="preserve">Municipio </w:t>
      </w:r>
      <w:r w:rsidR="007A6EEF" w:rsidRPr="00C74004">
        <w:rPr>
          <w:rFonts w:ascii="ITC Avant Garde" w:hAnsi="ITC Avant Garde"/>
          <w:bCs/>
          <w:color w:val="000000" w:themeColor="text1"/>
          <w:sz w:val="22"/>
          <w:szCs w:val="22"/>
          <w:lang w:val="es-MX" w:eastAsia="es-MX"/>
        </w:rPr>
        <w:t>Nuevo Laredo</w:t>
      </w:r>
      <w:r w:rsidR="002F7927" w:rsidRPr="00C74004">
        <w:rPr>
          <w:rFonts w:ascii="ITC Avant Garde" w:hAnsi="ITC Avant Garde"/>
          <w:bCs/>
          <w:color w:val="000000" w:themeColor="text1"/>
          <w:sz w:val="22"/>
          <w:szCs w:val="22"/>
          <w:lang w:val="es-MX" w:eastAsia="es-MX"/>
        </w:rPr>
        <w:t xml:space="preserve">, </w:t>
      </w:r>
      <w:r w:rsidR="00C27349" w:rsidRPr="00C74004">
        <w:rPr>
          <w:rFonts w:ascii="ITC Avant Garde" w:hAnsi="ITC Avant Garde"/>
          <w:bCs/>
          <w:color w:val="000000" w:themeColor="text1"/>
          <w:sz w:val="22"/>
          <w:szCs w:val="22"/>
          <w:lang w:val="es-MX" w:eastAsia="es-MX"/>
        </w:rPr>
        <w:t>en el</w:t>
      </w:r>
      <w:r w:rsidR="002F7927" w:rsidRPr="00C74004">
        <w:rPr>
          <w:rFonts w:ascii="ITC Avant Garde" w:hAnsi="ITC Avant Garde"/>
          <w:bCs/>
          <w:color w:val="000000" w:themeColor="text1"/>
          <w:sz w:val="22"/>
          <w:szCs w:val="22"/>
          <w:lang w:val="es-MX" w:eastAsia="es-MX"/>
        </w:rPr>
        <w:t xml:space="preserve"> Estado de </w:t>
      </w:r>
      <w:r w:rsidR="007A6EEF" w:rsidRPr="00C74004">
        <w:rPr>
          <w:rFonts w:ascii="ITC Avant Garde" w:hAnsi="ITC Avant Garde"/>
          <w:bCs/>
          <w:color w:val="000000" w:themeColor="text1"/>
          <w:sz w:val="22"/>
          <w:szCs w:val="22"/>
          <w:lang w:val="es-MX" w:eastAsia="es-MX"/>
        </w:rPr>
        <w:t>Tamaulipas.</w:t>
      </w:r>
      <w:r w:rsidR="0027439A" w:rsidRPr="00C74004">
        <w:rPr>
          <w:rFonts w:ascii="ITC Avant Garde" w:hAnsi="ITC Avant Garde"/>
          <w:bCs/>
          <w:color w:val="000000" w:themeColor="text1"/>
          <w:sz w:val="22"/>
          <w:szCs w:val="22"/>
          <w:lang w:val="es-MX" w:eastAsia="es-MX"/>
        </w:rPr>
        <w:t xml:space="preserve"> </w:t>
      </w:r>
      <w:r w:rsidR="002C2039" w:rsidRPr="00C74004">
        <w:rPr>
          <w:rFonts w:ascii="ITC Avant Garde" w:hAnsi="ITC Avant Garde"/>
          <w:bCs/>
          <w:color w:val="000000" w:themeColor="text1"/>
          <w:sz w:val="22"/>
          <w:szCs w:val="22"/>
          <w:lang w:val="es-MX" w:eastAsia="es-MX"/>
        </w:rPr>
        <w:t xml:space="preserve">Para </w:t>
      </w:r>
      <w:r w:rsidR="0027439A" w:rsidRPr="00C74004">
        <w:rPr>
          <w:rFonts w:ascii="ITC Avant Garde" w:hAnsi="ITC Avant Garde"/>
          <w:bCs/>
          <w:color w:val="000000" w:themeColor="text1"/>
          <w:sz w:val="22"/>
          <w:szCs w:val="22"/>
          <w:lang w:val="es-MX" w:eastAsia="es-MX"/>
        </w:rPr>
        <w:t>ello</w:t>
      </w:r>
      <w:r w:rsidR="002C2039" w:rsidRPr="00C74004">
        <w:rPr>
          <w:rFonts w:ascii="ITC Avant Garde" w:hAnsi="ITC Avant Garde"/>
          <w:bCs/>
          <w:color w:val="000000" w:themeColor="text1"/>
          <w:sz w:val="22"/>
          <w:szCs w:val="22"/>
          <w:lang w:val="es-MX" w:eastAsia="es-MX"/>
        </w:rPr>
        <w:t xml:space="preserve">, </w:t>
      </w:r>
      <w:r w:rsidR="00092598" w:rsidRPr="00C74004">
        <w:rPr>
          <w:rFonts w:ascii="ITC Avant Garde" w:hAnsi="ITC Avant Garde"/>
          <w:bCs/>
          <w:color w:val="000000" w:themeColor="text1"/>
          <w:sz w:val="22"/>
          <w:szCs w:val="22"/>
          <w:lang w:val="es-MX" w:eastAsia="es-MX"/>
        </w:rPr>
        <w:t>Aire Cable</w:t>
      </w:r>
      <w:r w:rsidR="00F2019E" w:rsidRPr="00C74004">
        <w:rPr>
          <w:rFonts w:ascii="ITC Avant Garde" w:hAnsi="ITC Avant Garde"/>
          <w:bCs/>
          <w:color w:val="000000" w:themeColor="text1"/>
          <w:sz w:val="22"/>
          <w:szCs w:val="22"/>
          <w:lang w:eastAsia="es-MX"/>
        </w:rPr>
        <w:t xml:space="preserve"> </w:t>
      </w:r>
      <w:r w:rsidR="002C2039" w:rsidRPr="00C74004">
        <w:rPr>
          <w:rFonts w:ascii="ITC Avant Garde" w:hAnsi="ITC Avant Garde"/>
          <w:bCs/>
          <w:color w:val="000000" w:themeColor="text1"/>
          <w:sz w:val="22"/>
          <w:szCs w:val="22"/>
          <w:lang w:eastAsia="es-MX"/>
        </w:rPr>
        <w:t xml:space="preserve">desplegará su red alámbrica utilizando infraestructura propia, compuesta </w:t>
      </w:r>
      <w:r w:rsidR="007C67FA" w:rsidRPr="00C74004">
        <w:rPr>
          <w:rFonts w:ascii="ITC Avant Garde" w:hAnsi="ITC Avant Garde"/>
          <w:bCs/>
          <w:color w:val="000000" w:themeColor="text1"/>
          <w:sz w:val="22"/>
          <w:szCs w:val="22"/>
          <w:lang w:eastAsia="es-MX"/>
        </w:rPr>
        <w:t>por un Centro de Recepción y Control</w:t>
      </w:r>
      <w:r w:rsidR="00463EAE" w:rsidRPr="00C74004">
        <w:rPr>
          <w:rFonts w:ascii="ITC Avant Garde" w:hAnsi="ITC Avant Garde"/>
          <w:bCs/>
          <w:color w:val="000000" w:themeColor="text1"/>
          <w:sz w:val="22"/>
          <w:szCs w:val="22"/>
          <w:lang w:eastAsia="es-MX"/>
        </w:rPr>
        <w:t>, un</w:t>
      </w:r>
      <w:r w:rsidR="003733DC" w:rsidRPr="00C74004">
        <w:rPr>
          <w:rFonts w:ascii="ITC Avant Garde" w:hAnsi="ITC Avant Garde"/>
          <w:bCs/>
          <w:color w:val="000000" w:themeColor="text1"/>
          <w:sz w:val="22"/>
          <w:szCs w:val="22"/>
          <w:lang w:eastAsia="es-MX"/>
        </w:rPr>
        <w:t>a</w:t>
      </w:r>
      <w:r w:rsidR="00463EAE" w:rsidRPr="00C74004">
        <w:rPr>
          <w:rFonts w:ascii="ITC Avant Garde" w:hAnsi="ITC Avant Garde"/>
          <w:bCs/>
          <w:color w:val="000000" w:themeColor="text1"/>
          <w:sz w:val="22"/>
          <w:szCs w:val="22"/>
          <w:lang w:eastAsia="es-MX"/>
        </w:rPr>
        <w:t xml:space="preserve"> red de fibra óptica </w:t>
      </w:r>
      <w:r w:rsidR="00593DF2" w:rsidRPr="00C74004">
        <w:rPr>
          <w:rFonts w:ascii="ITC Avant Garde" w:hAnsi="ITC Avant Garde"/>
          <w:bCs/>
          <w:color w:val="000000" w:themeColor="text1"/>
          <w:sz w:val="22"/>
          <w:szCs w:val="22"/>
          <w:lang w:eastAsia="es-MX"/>
        </w:rPr>
        <w:t>y la red de distribución</w:t>
      </w:r>
      <w:r w:rsidR="00090A5E" w:rsidRPr="00C74004">
        <w:rPr>
          <w:rFonts w:ascii="ITC Avant Garde" w:hAnsi="ITC Avant Garde"/>
          <w:bCs/>
          <w:color w:val="000000" w:themeColor="text1"/>
          <w:sz w:val="22"/>
          <w:szCs w:val="22"/>
          <w:lang w:eastAsia="es-MX"/>
        </w:rPr>
        <w:t xml:space="preserve"> que permitirá </w:t>
      </w:r>
      <w:r w:rsidR="0092298F" w:rsidRPr="00C74004">
        <w:rPr>
          <w:rFonts w:ascii="ITC Avant Garde" w:hAnsi="ITC Avant Garde"/>
          <w:bCs/>
          <w:color w:val="000000" w:themeColor="text1"/>
          <w:sz w:val="22"/>
          <w:szCs w:val="22"/>
          <w:lang w:eastAsia="es-MX"/>
        </w:rPr>
        <w:t>llevar los servicios hasta los suscriptores</w:t>
      </w:r>
      <w:r w:rsidR="000C0836" w:rsidRPr="00C74004">
        <w:rPr>
          <w:rFonts w:ascii="ITC Avant Garde" w:hAnsi="ITC Avant Garde"/>
          <w:bCs/>
          <w:color w:val="000000" w:themeColor="text1"/>
          <w:sz w:val="22"/>
          <w:szCs w:val="22"/>
          <w:lang w:eastAsia="es-MX"/>
        </w:rPr>
        <w:t xml:space="preserve">. </w:t>
      </w:r>
    </w:p>
    <w:p w14:paraId="5BAF884C" w14:textId="77777777" w:rsidR="00C74004" w:rsidRPr="00C74004" w:rsidRDefault="0027439A" w:rsidP="00C74004">
      <w:pPr>
        <w:pStyle w:val="Prrafodelista"/>
        <w:spacing w:before="240" w:after="240"/>
        <w:ind w:left="1440"/>
        <w:jc w:val="both"/>
        <w:rPr>
          <w:rFonts w:ascii="ITC Avant Garde" w:hAnsi="ITC Avant Garde"/>
          <w:bCs/>
          <w:color w:val="000000" w:themeColor="text1"/>
          <w:sz w:val="22"/>
          <w:szCs w:val="22"/>
          <w:lang w:eastAsia="es-MX"/>
        </w:rPr>
      </w:pPr>
      <w:r w:rsidRPr="00C74004">
        <w:rPr>
          <w:rFonts w:ascii="ITC Avant Garde" w:hAnsi="ITC Avant Garde"/>
          <w:bCs/>
          <w:color w:val="000000" w:themeColor="text1"/>
          <w:sz w:val="22"/>
          <w:szCs w:val="22"/>
          <w:lang w:eastAsia="es-MX"/>
        </w:rPr>
        <w:t xml:space="preserve">Cabe señalar que en la Solicitud de Concesión, Aire Cable manifestó que la red alámbrica antes señalada será empleada para </w:t>
      </w:r>
      <w:r w:rsidR="00E43C38" w:rsidRPr="00C74004">
        <w:rPr>
          <w:rFonts w:ascii="ITC Avant Garde" w:hAnsi="ITC Avant Garde"/>
          <w:bCs/>
          <w:color w:val="000000" w:themeColor="text1"/>
          <w:sz w:val="22"/>
          <w:szCs w:val="22"/>
          <w:lang w:eastAsia="es-MX"/>
        </w:rPr>
        <w:t>continuar con la prestación del servicio de televisión y audio restringidos</w:t>
      </w:r>
      <w:r w:rsidR="00C01804" w:rsidRPr="00C74004">
        <w:rPr>
          <w:rFonts w:ascii="ITC Avant Garde" w:hAnsi="ITC Avant Garde"/>
          <w:bCs/>
          <w:color w:val="000000" w:themeColor="text1"/>
          <w:sz w:val="22"/>
          <w:szCs w:val="22"/>
          <w:lang w:eastAsia="es-MX"/>
        </w:rPr>
        <w:t xml:space="preserve"> y transmisión bidireccional de datos</w:t>
      </w:r>
      <w:r w:rsidRPr="00C74004">
        <w:rPr>
          <w:rFonts w:ascii="ITC Avant Garde" w:hAnsi="ITC Avant Garde"/>
          <w:bCs/>
          <w:color w:val="000000" w:themeColor="text1"/>
          <w:sz w:val="22"/>
          <w:szCs w:val="22"/>
          <w:lang w:eastAsia="es-MX"/>
        </w:rPr>
        <w:t xml:space="preserve">, inicialmente en la </w:t>
      </w:r>
      <w:r w:rsidRPr="00C74004">
        <w:rPr>
          <w:rFonts w:ascii="ITC Avant Garde" w:hAnsi="ITC Avant Garde"/>
          <w:bCs/>
          <w:color w:val="000000" w:themeColor="text1"/>
          <w:sz w:val="22"/>
          <w:szCs w:val="22"/>
          <w:lang w:val="es-MX" w:eastAsia="es-MX"/>
        </w:rPr>
        <w:t xml:space="preserve">Localidad Los Ciruelos, Municipio Nuevo Laredo, en el Estado de Tamaulipas, mismos que fueron originalmente concesionados a dicha empresa </w:t>
      </w:r>
      <w:r w:rsidR="000C0836" w:rsidRPr="00C74004">
        <w:rPr>
          <w:rFonts w:ascii="ITC Avant Garde" w:hAnsi="ITC Avant Garde"/>
          <w:bCs/>
          <w:color w:val="000000" w:themeColor="text1"/>
          <w:sz w:val="22"/>
          <w:szCs w:val="22"/>
          <w:lang w:eastAsia="es-MX"/>
        </w:rPr>
        <w:t>al amparo de la Concesión de R</w:t>
      </w:r>
      <w:r w:rsidRPr="00C74004">
        <w:rPr>
          <w:rFonts w:ascii="ITC Avant Garde" w:hAnsi="ITC Avant Garde"/>
          <w:bCs/>
          <w:color w:val="000000" w:themeColor="text1"/>
          <w:sz w:val="22"/>
          <w:szCs w:val="22"/>
          <w:lang w:eastAsia="es-MX"/>
        </w:rPr>
        <w:t>ed y de la Concesión de Bandas. Lo anterior</w:t>
      </w:r>
      <w:r w:rsidR="000C0836" w:rsidRPr="00C74004">
        <w:rPr>
          <w:rFonts w:ascii="ITC Avant Garde" w:hAnsi="ITC Avant Garde"/>
          <w:bCs/>
          <w:color w:val="000000" w:themeColor="text1"/>
          <w:sz w:val="22"/>
          <w:szCs w:val="22"/>
          <w:lang w:eastAsia="es-MX"/>
        </w:rPr>
        <w:t>,</w:t>
      </w:r>
      <w:r w:rsidRPr="00C74004">
        <w:rPr>
          <w:rFonts w:ascii="ITC Avant Garde" w:hAnsi="ITC Avant Garde"/>
          <w:bCs/>
          <w:color w:val="000000" w:themeColor="text1"/>
          <w:sz w:val="22"/>
          <w:szCs w:val="22"/>
          <w:lang w:eastAsia="es-MX"/>
        </w:rPr>
        <w:t xml:space="preserve"> a efecto de</w:t>
      </w:r>
      <w:r w:rsidR="000C0836" w:rsidRPr="00C74004">
        <w:rPr>
          <w:rFonts w:ascii="ITC Avant Garde" w:hAnsi="ITC Avant Garde"/>
          <w:bCs/>
          <w:color w:val="000000" w:themeColor="text1"/>
          <w:sz w:val="22"/>
          <w:szCs w:val="22"/>
          <w:lang w:eastAsia="es-MX"/>
        </w:rPr>
        <w:t xml:space="preserve"> dar cumplimiento a lo establecido en las condiciones 1.3</w:t>
      </w:r>
      <w:r w:rsidRPr="00C74004">
        <w:rPr>
          <w:rFonts w:ascii="ITC Avant Garde" w:hAnsi="ITC Avant Garde"/>
          <w:bCs/>
          <w:color w:val="000000" w:themeColor="text1"/>
          <w:sz w:val="22"/>
          <w:szCs w:val="22"/>
          <w:lang w:eastAsia="es-MX"/>
        </w:rPr>
        <w:t>.</w:t>
      </w:r>
      <w:r w:rsidR="000C0836" w:rsidRPr="00C74004">
        <w:rPr>
          <w:rFonts w:ascii="ITC Avant Garde" w:hAnsi="ITC Avant Garde"/>
          <w:bCs/>
          <w:color w:val="000000" w:themeColor="text1"/>
          <w:sz w:val="22"/>
          <w:szCs w:val="22"/>
          <w:lang w:eastAsia="es-MX"/>
        </w:rPr>
        <w:t xml:space="preserve"> </w:t>
      </w:r>
      <w:proofErr w:type="gramStart"/>
      <w:r w:rsidR="000C0836" w:rsidRPr="00C74004">
        <w:rPr>
          <w:rFonts w:ascii="ITC Avant Garde" w:hAnsi="ITC Avant Garde"/>
          <w:bCs/>
          <w:color w:val="000000" w:themeColor="text1"/>
          <w:sz w:val="22"/>
          <w:szCs w:val="22"/>
          <w:lang w:eastAsia="es-MX"/>
        </w:rPr>
        <w:t>y</w:t>
      </w:r>
      <w:proofErr w:type="gramEnd"/>
      <w:r w:rsidR="000C0836" w:rsidRPr="00C74004">
        <w:rPr>
          <w:rFonts w:ascii="ITC Avant Garde" w:hAnsi="ITC Avant Garde"/>
          <w:bCs/>
          <w:color w:val="000000" w:themeColor="text1"/>
          <w:sz w:val="22"/>
          <w:szCs w:val="22"/>
          <w:lang w:eastAsia="es-MX"/>
        </w:rPr>
        <w:t xml:space="preserve"> 2.1</w:t>
      </w:r>
      <w:r w:rsidRPr="00C74004">
        <w:rPr>
          <w:rFonts w:ascii="ITC Avant Garde" w:hAnsi="ITC Avant Garde"/>
          <w:bCs/>
          <w:color w:val="000000" w:themeColor="text1"/>
          <w:sz w:val="22"/>
          <w:szCs w:val="22"/>
          <w:lang w:eastAsia="es-MX"/>
        </w:rPr>
        <w:t>.,</w:t>
      </w:r>
      <w:r w:rsidR="00C01804" w:rsidRPr="00C74004">
        <w:rPr>
          <w:rFonts w:ascii="ITC Avant Garde" w:hAnsi="ITC Avant Garde"/>
          <w:bCs/>
          <w:color w:val="000000" w:themeColor="text1"/>
          <w:sz w:val="22"/>
          <w:szCs w:val="22"/>
          <w:lang w:eastAsia="es-MX"/>
        </w:rPr>
        <w:t xml:space="preserve"> respectivamente, de dicha</w:t>
      </w:r>
      <w:r w:rsidR="000C0836" w:rsidRPr="00C74004">
        <w:rPr>
          <w:rFonts w:ascii="ITC Avant Garde" w:hAnsi="ITC Avant Garde"/>
          <w:bCs/>
          <w:color w:val="000000" w:themeColor="text1"/>
          <w:sz w:val="22"/>
          <w:szCs w:val="22"/>
          <w:lang w:eastAsia="es-MX"/>
        </w:rPr>
        <w:t>s</w:t>
      </w:r>
      <w:r w:rsidR="00C01804" w:rsidRPr="00C74004">
        <w:rPr>
          <w:rFonts w:ascii="ITC Avant Garde" w:hAnsi="ITC Avant Garde"/>
          <w:bCs/>
          <w:color w:val="000000" w:themeColor="text1"/>
          <w:sz w:val="22"/>
          <w:szCs w:val="22"/>
          <w:lang w:eastAsia="es-MX"/>
        </w:rPr>
        <w:t xml:space="preserve"> concesio</w:t>
      </w:r>
      <w:r w:rsidR="000C0836" w:rsidRPr="00C74004">
        <w:rPr>
          <w:rFonts w:ascii="ITC Avant Garde" w:hAnsi="ITC Avant Garde"/>
          <w:bCs/>
          <w:color w:val="000000" w:themeColor="text1"/>
          <w:sz w:val="22"/>
          <w:szCs w:val="22"/>
          <w:lang w:eastAsia="es-MX"/>
        </w:rPr>
        <w:t>n</w:t>
      </w:r>
      <w:r w:rsidR="00C01804" w:rsidRPr="00C74004">
        <w:rPr>
          <w:rFonts w:ascii="ITC Avant Garde" w:hAnsi="ITC Avant Garde"/>
          <w:bCs/>
          <w:color w:val="000000" w:themeColor="text1"/>
          <w:sz w:val="22"/>
          <w:szCs w:val="22"/>
          <w:lang w:eastAsia="es-MX"/>
        </w:rPr>
        <w:t>es</w:t>
      </w:r>
      <w:r w:rsidR="002C2039" w:rsidRPr="00C74004">
        <w:rPr>
          <w:rFonts w:ascii="ITC Avant Garde" w:hAnsi="ITC Avant Garde"/>
          <w:bCs/>
          <w:color w:val="000000" w:themeColor="text1"/>
          <w:sz w:val="22"/>
          <w:szCs w:val="22"/>
          <w:lang w:eastAsia="es-MX"/>
        </w:rPr>
        <w:t xml:space="preserve">. </w:t>
      </w:r>
    </w:p>
    <w:p w14:paraId="1C5B8E9A" w14:textId="77777777" w:rsidR="00C74004" w:rsidRPr="00C74004" w:rsidRDefault="00BA23CC" w:rsidP="00C74004">
      <w:pPr>
        <w:pStyle w:val="Prrafodelista"/>
        <w:numPr>
          <w:ilvl w:val="0"/>
          <w:numId w:val="31"/>
        </w:numPr>
        <w:spacing w:before="240" w:after="240"/>
        <w:ind w:left="709" w:hanging="709"/>
        <w:jc w:val="both"/>
        <w:rPr>
          <w:rFonts w:ascii="ITC Avant Garde" w:hAnsi="ITC Avant Garde"/>
          <w:b/>
          <w:bCs/>
          <w:color w:val="000000" w:themeColor="text1"/>
          <w:sz w:val="22"/>
          <w:szCs w:val="22"/>
          <w:lang w:val="es-MX" w:eastAsia="es-MX"/>
        </w:rPr>
      </w:pPr>
      <w:r w:rsidRPr="00C74004">
        <w:rPr>
          <w:rFonts w:ascii="ITC Avant Garde" w:hAnsi="ITC Avant Garde"/>
          <w:b/>
          <w:bCs/>
          <w:color w:val="000000" w:themeColor="text1"/>
          <w:sz w:val="22"/>
          <w:szCs w:val="22"/>
          <w:lang w:val="es-MX" w:eastAsia="es-MX"/>
        </w:rPr>
        <w:t xml:space="preserve">Capacidad </w:t>
      </w:r>
      <w:r w:rsidR="002F2699" w:rsidRPr="00C74004">
        <w:rPr>
          <w:rFonts w:ascii="ITC Avant Garde" w:hAnsi="ITC Avant Garde"/>
          <w:b/>
          <w:bCs/>
          <w:color w:val="000000" w:themeColor="text1"/>
          <w:sz w:val="22"/>
          <w:szCs w:val="22"/>
          <w:lang w:val="es-MX" w:eastAsia="es-MX"/>
        </w:rPr>
        <w:t>T</w:t>
      </w:r>
      <w:r w:rsidRPr="00C74004">
        <w:rPr>
          <w:rFonts w:ascii="ITC Avant Garde" w:hAnsi="ITC Avant Garde"/>
          <w:b/>
          <w:bCs/>
          <w:color w:val="000000" w:themeColor="text1"/>
          <w:sz w:val="22"/>
          <w:szCs w:val="22"/>
          <w:lang w:val="es-MX" w:eastAsia="es-MX"/>
        </w:rPr>
        <w:t>écnica, Económica, Jurídica y Administrativa.</w:t>
      </w:r>
    </w:p>
    <w:p w14:paraId="15C339DF" w14:textId="77777777" w:rsidR="00C74004" w:rsidRPr="00C74004" w:rsidRDefault="00BA23CC" w:rsidP="00C74004">
      <w:pPr>
        <w:pStyle w:val="Prrafodelista"/>
        <w:numPr>
          <w:ilvl w:val="0"/>
          <w:numId w:val="34"/>
        </w:numPr>
        <w:spacing w:before="240" w:after="240"/>
        <w:jc w:val="both"/>
        <w:rPr>
          <w:rFonts w:ascii="ITC Avant Garde" w:hAnsi="ITC Avant Garde"/>
          <w:b/>
          <w:bCs/>
          <w:color w:val="000000" w:themeColor="text1"/>
          <w:sz w:val="22"/>
          <w:szCs w:val="22"/>
          <w:lang w:val="es-MX" w:eastAsia="es-MX"/>
        </w:rPr>
      </w:pPr>
      <w:r w:rsidRPr="00C74004">
        <w:rPr>
          <w:rFonts w:ascii="ITC Avant Garde" w:hAnsi="ITC Avant Garde"/>
          <w:b/>
          <w:bCs/>
          <w:color w:val="000000" w:themeColor="text1"/>
          <w:sz w:val="22"/>
          <w:szCs w:val="22"/>
          <w:lang w:val="es-MX" w:eastAsia="es-MX"/>
        </w:rPr>
        <w:lastRenderedPageBreak/>
        <w:t xml:space="preserve">Capacidad </w:t>
      </w:r>
      <w:r w:rsidR="00E424B3" w:rsidRPr="00C74004">
        <w:rPr>
          <w:rFonts w:ascii="ITC Avant Garde" w:hAnsi="ITC Avant Garde"/>
          <w:b/>
          <w:bCs/>
          <w:color w:val="000000" w:themeColor="text1"/>
          <w:sz w:val="22"/>
          <w:szCs w:val="22"/>
          <w:lang w:val="es-MX" w:eastAsia="es-MX"/>
        </w:rPr>
        <w:t>T</w:t>
      </w:r>
      <w:r w:rsidRPr="00C74004">
        <w:rPr>
          <w:rFonts w:ascii="ITC Avant Garde" w:hAnsi="ITC Avant Garde"/>
          <w:b/>
          <w:bCs/>
          <w:color w:val="000000" w:themeColor="text1"/>
          <w:sz w:val="22"/>
          <w:szCs w:val="22"/>
          <w:lang w:val="es-MX" w:eastAsia="es-MX"/>
        </w:rPr>
        <w:t>écnica</w:t>
      </w:r>
      <w:r w:rsidR="00EF7248" w:rsidRPr="00C74004">
        <w:rPr>
          <w:rFonts w:ascii="ITC Avant Garde" w:hAnsi="ITC Avant Garde"/>
          <w:b/>
          <w:bCs/>
          <w:color w:val="000000" w:themeColor="text1"/>
          <w:sz w:val="22"/>
          <w:szCs w:val="22"/>
          <w:lang w:val="es-MX" w:eastAsia="es-MX"/>
        </w:rPr>
        <w:t xml:space="preserve">. </w:t>
      </w:r>
      <w:r w:rsidR="006309DB" w:rsidRPr="00C74004">
        <w:rPr>
          <w:rFonts w:ascii="ITC Avant Garde" w:hAnsi="ITC Avant Garde"/>
          <w:bCs/>
          <w:color w:val="000000" w:themeColor="text1"/>
          <w:sz w:val="22"/>
          <w:szCs w:val="22"/>
          <w:lang w:val="es-MX" w:eastAsia="es-MX"/>
        </w:rPr>
        <w:t>Aire Cable</w:t>
      </w:r>
      <w:r w:rsidR="00F2019E" w:rsidRPr="00C74004">
        <w:rPr>
          <w:rFonts w:ascii="ITC Avant Garde" w:hAnsi="ITC Avant Garde"/>
          <w:bCs/>
          <w:color w:val="000000" w:themeColor="text1"/>
          <w:sz w:val="22"/>
          <w:szCs w:val="22"/>
          <w:lang w:val="es-MX" w:eastAsia="es-MX"/>
        </w:rPr>
        <w:t xml:space="preserve"> </w:t>
      </w:r>
      <w:r w:rsidR="00605F02" w:rsidRPr="00C74004">
        <w:rPr>
          <w:rFonts w:ascii="ITC Avant Garde" w:hAnsi="ITC Avant Garde"/>
          <w:bCs/>
          <w:color w:val="000000" w:themeColor="text1"/>
          <w:sz w:val="22"/>
          <w:szCs w:val="22"/>
          <w:lang w:val="es-MX" w:eastAsia="es-MX"/>
        </w:rPr>
        <w:t xml:space="preserve">presentó la documentación con la que justifica la capacidad </w:t>
      </w:r>
      <w:r w:rsidR="007929AC" w:rsidRPr="00C74004">
        <w:rPr>
          <w:rFonts w:ascii="ITC Avant Garde" w:hAnsi="ITC Avant Garde"/>
          <w:bCs/>
          <w:color w:val="000000" w:themeColor="text1"/>
          <w:sz w:val="22"/>
          <w:szCs w:val="22"/>
          <w:lang w:val="es-MX" w:eastAsia="es-MX"/>
        </w:rPr>
        <w:t xml:space="preserve">y soporte técnico </w:t>
      </w:r>
      <w:r w:rsidR="00605F02" w:rsidRPr="00C74004">
        <w:rPr>
          <w:rFonts w:ascii="ITC Avant Garde" w:hAnsi="ITC Avant Garde"/>
          <w:bCs/>
          <w:color w:val="000000" w:themeColor="text1"/>
          <w:sz w:val="22"/>
          <w:szCs w:val="22"/>
          <w:lang w:val="es-MX" w:eastAsia="es-MX"/>
        </w:rPr>
        <w:t>para realizar las instalaciones necesarias</w:t>
      </w:r>
      <w:r w:rsidR="007929AC" w:rsidRPr="00C74004">
        <w:rPr>
          <w:rFonts w:ascii="ITC Avant Garde" w:hAnsi="ITC Avant Garde"/>
          <w:bCs/>
          <w:color w:val="000000" w:themeColor="text1"/>
          <w:sz w:val="22"/>
          <w:szCs w:val="22"/>
          <w:lang w:val="es-MX" w:eastAsia="es-MX"/>
        </w:rPr>
        <w:t xml:space="preserve"> y satisfacer las necesidades de los usuarios,</w:t>
      </w:r>
      <w:r w:rsidR="00605F02" w:rsidRPr="00C74004">
        <w:rPr>
          <w:rFonts w:ascii="ITC Avant Garde" w:hAnsi="ITC Avant Garde"/>
          <w:bCs/>
          <w:color w:val="000000" w:themeColor="text1"/>
          <w:sz w:val="22"/>
          <w:szCs w:val="22"/>
          <w:lang w:val="es-MX" w:eastAsia="es-MX"/>
        </w:rPr>
        <w:t xml:space="preserve"> </w:t>
      </w:r>
      <w:r w:rsidR="00644155" w:rsidRPr="00C74004">
        <w:rPr>
          <w:rFonts w:ascii="ITC Avant Garde" w:hAnsi="ITC Avant Garde"/>
          <w:bCs/>
          <w:color w:val="000000" w:themeColor="text1"/>
          <w:sz w:val="22"/>
          <w:szCs w:val="22"/>
          <w:lang w:val="es-MX" w:eastAsia="es-MX"/>
        </w:rPr>
        <w:t>ya que contará con el apoyo técnico de personal capacitado</w:t>
      </w:r>
      <w:r w:rsidR="00664C05" w:rsidRPr="00C74004">
        <w:rPr>
          <w:rFonts w:ascii="ITC Avant Garde" w:hAnsi="ITC Avant Garde"/>
          <w:bCs/>
          <w:color w:val="000000" w:themeColor="text1"/>
          <w:sz w:val="22"/>
          <w:szCs w:val="22"/>
          <w:lang w:val="es-MX" w:eastAsia="es-MX"/>
        </w:rPr>
        <w:t>,</w:t>
      </w:r>
      <w:r w:rsidR="00644155" w:rsidRPr="00C74004">
        <w:rPr>
          <w:rFonts w:ascii="ITC Avant Garde" w:hAnsi="ITC Avant Garde"/>
          <w:bCs/>
          <w:color w:val="000000" w:themeColor="text1"/>
          <w:sz w:val="22"/>
          <w:szCs w:val="22"/>
          <w:lang w:val="es-MX" w:eastAsia="es-MX"/>
        </w:rPr>
        <w:t xml:space="preserve"> </w:t>
      </w:r>
      <w:r w:rsidR="00664C05" w:rsidRPr="00C74004">
        <w:rPr>
          <w:rFonts w:ascii="ITC Avant Garde" w:hAnsi="ITC Avant Garde"/>
          <w:bCs/>
          <w:color w:val="000000" w:themeColor="text1"/>
          <w:sz w:val="22"/>
          <w:szCs w:val="22"/>
          <w:lang w:val="es-MX" w:eastAsia="es-MX"/>
        </w:rPr>
        <w:t>que cuenta con experiencia en la prestación de diversos servicios e implementación de diversos proyectos de telecomunicaciones</w:t>
      </w:r>
      <w:r w:rsidR="00644155" w:rsidRPr="00C74004">
        <w:rPr>
          <w:rFonts w:ascii="ITC Avant Garde" w:hAnsi="ITC Avant Garde"/>
          <w:bCs/>
          <w:color w:val="000000" w:themeColor="text1"/>
          <w:sz w:val="22"/>
          <w:szCs w:val="22"/>
          <w:lang w:val="es-MX" w:eastAsia="es-MX"/>
        </w:rPr>
        <w:t xml:space="preserve">. </w:t>
      </w:r>
    </w:p>
    <w:p w14:paraId="158E0799" w14:textId="77777777" w:rsidR="00C74004" w:rsidRPr="00C74004" w:rsidRDefault="00C40704" w:rsidP="00C74004">
      <w:pPr>
        <w:pStyle w:val="Prrafodelista"/>
        <w:numPr>
          <w:ilvl w:val="0"/>
          <w:numId w:val="34"/>
        </w:numPr>
        <w:spacing w:before="240" w:after="240"/>
        <w:jc w:val="both"/>
        <w:rPr>
          <w:rFonts w:ascii="ITC Avant Garde" w:hAnsi="ITC Avant Garde"/>
          <w:b/>
          <w:bCs/>
          <w:color w:val="000000" w:themeColor="text1"/>
          <w:sz w:val="22"/>
          <w:szCs w:val="22"/>
          <w:lang w:val="es-MX" w:eastAsia="es-MX"/>
        </w:rPr>
      </w:pPr>
      <w:r w:rsidRPr="00C74004">
        <w:rPr>
          <w:rFonts w:ascii="ITC Avant Garde" w:hAnsi="ITC Avant Garde"/>
          <w:b/>
          <w:bCs/>
          <w:color w:val="000000" w:themeColor="text1"/>
          <w:sz w:val="22"/>
          <w:szCs w:val="22"/>
          <w:lang w:val="es-MX" w:eastAsia="es-MX"/>
        </w:rPr>
        <w:t>Capacidad</w:t>
      </w:r>
      <w:r w:rsidR="00EF7248" w:rsidRPr="00C74004">
        <w:rPr>
          <w:rFonts w:ascii="ITC Avant Garde" w:hAnsi="ITC Avant Garde"/>
          <w:b/>
          <w:bCs/>
          <w:color w:val="000000" w:themeColor="text1"/>
          <w:sz w:val="22"/>
          <w:szCs w:val="22"/>
          <w:lang w:val="es-MX" w:eastAsia="es-MX"/>
        </w:rPr>
        <w:t xml:space="preserve"> </w:t>
      </w:r>
      <w:r w:rsidR="00E424B3" w:rsidRPr="00C74004">
        <w:rPr>
          <w:rFonts w:ascii="ITC Avant Garde" w:hAnsi="ITC Avant Garde"/>
          <w:b/>
          <w:bCs/>
          <w:color w:val="000000" w:themeColor="text1"/>
          <w:sz w:val="22"/>
          <w:szCs w:val="22"/>
          <w:lang w:val="es-MX" w:eastAsia="es-MX"/>
        </w:rPr>
        <w:t>E</w:t>
      </w:r>
      <w:r w:rsidR="00EF7248" w:rsidRPr="00C74004">
        <w:rPr>
          <w:rFonts w:ascii="ITC Avant Garde" w:hAnsi="ITC Avant Garde"/>
          <w:b/>
          <w:bCs/>
          <w:color w:val="000000" w:themeColor="text1"/>
          <w:sz w:val="22"/>
          <w:szCs w:val="22"/>
          <w:lang w:val="es-MX" w:eastAsia="es-MX"/>
        </w:rPr>
        <w:t>conómica.</w:t>
      </w:r>
      <w:r w:rsidR="00605F02" w:rsidRPr="00C74004">
        <w:rPr>
          <w:rFonts w:ascii="ITC Avant Garde" w:hAnsi="ITC Avant Garde"/>
          <w:b/>
          <w:bCs/>
          <w:color w:val="000000" w:themeColor="text1"/>
          <w:sz w:val="22"/>
          <w:szCs w:val="22"/>
          <w:lang w:val="es-MX" w:eastAsia="es-MX"/>
        </w:rPr>
        <w:t xml:space="preserve"> </w:t>
      </w:r>
      <w:r w:rsidR="002A5FAE" w:rsidRPr="00C74004">
        <w:rPr>
          <w:rFonts w:ascii="ITC Avant Garde" w:hAnsi="ITC Avant Garde"/>
          <w:bCs/>
          <w:color w:val="000000" w:themeColor="text1"/>
          <w:sz w:val="22"/>
          <w:szCs w:val="22"/>
          <w:lang w:val="es-MX" w:eastAsia="es-MX"/>
        </w:rPr>
        <w:t>Aire Cable acreditó su capacidad económica, mediante la presentación de la última declaración del ejercicio fiscal de dicha empresa, con lo que se confirma su solvencia económica para la implementación y desarrollo del proyecto.</w:t>
      </w:r>
      <w:r w:rsidR="00F2019E" w:rsidRPr="00C74004">
        <w:rPr>
          <w:rFonts w:ascii="ITC Avant Garde" w:hAnsi="ITC Avant Garde"/>
          <w:bCs/>
          <w:color w:val="000000" w:themeColor="text1"/>
          <w:sz w:val="22"/>
          <w:szCs w:val="22"/>
          <w:lang w:val="es-MX" w:eastAsia="es-MX"/>
        </w:rPr>
        <w:t xml:space="preserve"> </w:t>
      </w:r>
    </w:p>
    <w:p w14:paraId="41CE8A89" w14:textId="77777777" w:rsidR="00C74004" w:rsidRPr="00C74004" w:rsidRDefault="00EF7248" w:rsidP="00C74004">
      <w:pPr>
        <w:pStyle w:val="Prrafodelista"/>
        <w:numPr>
          <w:ilvl w:val="0"/>
          <w:numId w:val="34"/>
        </w:numPr>
        <w:spacing w:before="240" w:after="240"/>
        <w:jc w:val="both"/>
        <w:rPr>
          <w:rFonts w:ascii="ITC Avant Garde" w:hAnsi="ITC Avant Garde"/>
          <w:bCs/>
          <w:color w:val="000000" w:themeColor="text1"/>
          <w:sz w:val="22"/>
          <w:szCs w:val="22"/>
          <w:lang w:val="es-MX" w:eastAsia="es-MX"/>
        </w:rPr>
      </w:pPr>
      <w:r w:rsidRPr="00C74004">
        <w:rPr>
          <w:rFonts w:ascii="ITC Avant Garde" w:hAnsi="ITC Avant Garde"/>
          <w:b/>
          <w:bCs/>
          <w:color w:val="000000" w:themeColor="text1"/>
          <w:sz w:val="22"/>
          <w:szCs w:val="22"/>
          <w:lang w:val="es-MX" w:eastAsia="es-MX"/>
        </w:rPr>
        <w:t>Capacidad Jurídica.</w:t>
      </w:r>
      <w:r w:rsidR="00605F02" w:rsidRPr="00C74004">
        <w:rPr>
          <w:rFonts w:ascii="ITC Avant Garde" w:hAnsi="ITC Avant Garde"/>
          <w:b/>
          <w:bCs/>
          <w:color w:val="000000" w:themeColor="text1"/>
          <w:sz w:val="22"/>
          <w:szCs w:val="22"/>
          <w:lang w:val="es-MX" w:eastAsia="es-MX"/>
        </w:rPr>
        <w:t xml:space="preserve"> </w:t>
      </w:r>
      <w:r w:rsidR="00267D10" w:rsidRPr="00C74004">
        <w:rPr>
          <w:rFonts w:ascii="ITC Avant Garde" w:hAnsi="ITC Avant Garde"/>
          <w:bCs/>
          <w:color w:val="000000" w:themeColor="text1"/>
          <w:sz w:val="22"/>
          <w:szCs w:val="22"/>
          <w:lang w:val="es-MX" w:eastAsia="es-MX"/>
        </w:rPr>
        <w:t xml:space="preserve">Aire Cable </w:t>
      </w:r>
      <w:r w:rsidR="00C15338" w:rsidRPr="00C74004">
        <w:rPr>
          <w:rFonts w:ascii="ITC Avant Garde" w:hAnsi="ITC Avant Garde"/>
          <w:bCs/>
          <w:color w:val="000000" w:themeColor="text1"/>
          <w:sz w:val="22"/>
          <w:szCs w:val="22"/>
          <w:lang w:val="es-MX" w:eastAsia="es-MX"/>
        </w:rPr>
        <w:t xml:space="preserve">acreditó este requisito mediante la presentación de la </w:t>
      </w:r>
      <w:r w:rsidR="004432EF" w:rsidRPr="00C74004">
        <w:rPr>
          <w:rFonts w:ascii="ITC Avant Garde" w:hAnsi="ITC Avant Garde"/>
          <w:bCs/>
          <w:color w:val="000000" w:themeColor="text1"/>
          <w:sz w:val="22"/>
          <w:szCs w:val="22"/>
          <w:lang w:val="es-MX" w:eastAsia="es-MX"/>
        </w:rPr>
        <w:t>escritura pública</w:t>
      </w:r>
      <w:r w:rsidR="00045411" w:rsidRPr="00C74004">
        <w:rPr>
          <w:rFonts w:ascii="ITC Avant Garde" w:hAnsi="ITC Avant Garde"/>
          <w:bCs/>
          <w:color w:val="000000" w:themeColor="text1"/>
          <w:sz w:val="22"/>
          <w:szCs w:val="22"/>
          <w:lang w:val="es-MX" w:eastAsia="es-MX"/>
        </w:rPr>
        <w:t xml:space="preserve"> </w:t>
      </w:r>
      <w:r w:rsidR="00C15338" w:rsidRPr="00C74004">
        <w:rPr>
          <w:rFonts w:ascii="ITC Avant Garde" w:hAnsi="ITC Avant Garde"/>
          <w:bCs/>
          <w:color w:val="000000" w:themeColor="text1"/>
          <w:sz w:val="22"/>
          <w:szCs w:val="22"/>
          <w:lang w:val="es-MX" w:eastAsia="es-MX"/>
        </w:rPr>
        <w:t>número</w:t>
      </w:r>
      <w:r w:rsidR="00C15338" w:rsidRPr="00C74004">
        <w:rPr>
          <w:rFonts w:ascii="ITC Avant Garde" w:hAnsi="ITC Avant Garde"/>
          <w:bCs/>
          <w:color w:val="000000" w:themeColor="text1"/>
          <w:sz w:val="22"/>
          <w:szCs w:val="22"/>
          <w:lang w:eastAsia="es-MX"/>
        </w:rPr>
        <w:t xml:space="preserve"> </w:t>
      </w:r>
      <w:r w:rsidR="005206AB" w:rsidRPr="00C74004">
        <w:rPr>
          <w:rFonts w:ascii="ITC Avant Garde" w:hAnsi="ITC Avant Garde"/>
          <w:bCs/>
          <w:color w:val="000000" w:themeColor="text1"/>
          <w:sz w:val="22"/>
          <w:szCs w:val="22"/>
          <w:lang w:val="es-MX" w:eastAsia="es-MX"/>
        </w:rPr>
        <w:t>2,943 de fecha 3</w:t>
      </w:r>
      <w:r w:rsidR="004432EF" w:rsidRPr="00C74004">
        <w:rPr>
          <w:rFonts w:ascii="ITC Avant Garde" w:hAnsi="ITC Avant Garde"/>
          <w:bCs/>
          <w:color w:val="000000" w:themeColor="text1"/>
          <w:sz w:val="22"/>
          <w:szCs w:val="22"/>
          <w:lang w:val="es-MX" w:eastAsia="es-MX"/>
        </w:rPr>
        <w:t xml:space="preserve"> de abril de 1998, otorgada ante la fe del Notario Público número 159 de la Ciudad de Nuevo Laredo, Tamaulipas</w:t>
      </w:r>
      <w:r w:rsidR="00C15338" w:rsidRPr="00C74004">
        <w:rPr>
          <w:rFonts w:ascii="ITC Avant Garde" w:hAnsi="ITC Avant Garde"/>
          <w:bCs/>
          <w:color w:val="000000" w:themeColor="text1"/>
          <w:sz w:val="22"/>
          <w:szCs w:val="22"/>
          <w:lang w:val="es-MX" w:eastAsia="es-MX"/>
        </w:rPr>
        <w:t xml:space="preserve">, </w:t>
      </w:r>
      <w:r w:rsidR="00AB63E0" w:rsidRPr="00C74004">
        <w:rPr>
          <w:rFonts w:ascii="ITC Avant Garde" w:hAnsi="ITC Avant Garde"/>
          <w:bCs/>
          <w:color w:val="000000" w:themeColor="text1"/>
          <w:sz w:val="22"/>
          <w:szCs w:val="22"/>
          <w:lang w:val="es-MX" w:eastAsia="es-MX"/>
        </w:rPr>
        <w:t xml:space="preserve">en la que se </w:t>
      </w:r>
      <w:r w:rsidR="00F861AB" w:rsidRPr="00C74004">
        <w:rPr>
          <w:rFonts w:ascii="ITC Avant Garde" w:hAnsi="ITC Avant Garde"/>
          <w:bCs/>
          <w:color w:val="000000" w:themeColor="text1"/>
          <w:sz w:val="22"/>
          <w:szCs w:val="22"/>
          <w:lang w:val="es-MX" w:eastAsia="es-MX"/>
        </w:rPr>
        <w:t xml:space="preserve">hace constar la constitución de </w:t>
      </w:r>
      <w:r w:rsidR="00AB63E0" w:rsidRPr="00C74004">
        <w:rPr>
          <w:rFonts w:ascii="ITC Avant Garde" w:hAnsi="ITC Avant Garde"/>
          <w:bCs/>
          <w:color w:val="000000" w:themeColor="text1"/>
          <w:sz w:val="22"/>
          <w:szCs w:val="22"/>
          <w:lang w:val="es-MX" w:eastAsia="es-MX"/>
        </w:rPr>
        <w:t>Aire Cable</w:t>
      </w:r>
      <w:r w:rsidR="00AF3DE3" w:rsidRPr="00C74004">
        <w:rPr>
          <w:rFonts w:ascii="ITC Avant Garde" w:hAnsi="ITC Avant Garde"/>
          <w:bCs/>
          <w:color w:val="000000" w:themeColor="text1"/>
          <w:sz w:val="22"/>
          <w:szCs w:val="22"/>
          <w:lang w:val="es-MX" w:eastAsia="es-MX"/>
        </w:rPr>
        <w:t>, a</w:t>
      </w:r>
      <w:r w:rsidR="00F861AB" w:rsidRPr="00C74004">
        <w:rPr>
          <w:rFonts w:ascii="ITC Avant Garde" w:hAnsi="ITC Avant Garde"/>
          <w:bCs/>
          <w:color w:val="000000" w:themeColor="text1"/>
          <w:sz w:val="22"/>
          <w:szCs w:val="22"/>
          <w:lang w:val="es-MX" w:eastAsia="es-MX"/>
        </w:rPr>
        <w:t xml:space="preserve">simismo, en dicho documento </w:t>
      </w:r>
      <w:r w:rsidR="00C15338" w:rsidRPr="00C74004">
        <w:rPr>
          <w:rFonts w:ascii="ITC Avant Garde" w:hAnsi="ITC Avant Garde"/>
          <w:bCs/>
          <w:color w:val="000000" w:themeColor="text1"/>
          <w:sz w:val="22"/>
          <w:szCs w:val="22"/>
          <w:lang w:val="es-MX" w:eastAsia="es-MX"/>
        </w:rPr>
        <w:t xml:space="preserve">se establece que la nacionalidad de la empresa es mexicana. Cabe señalar que mediante </w:t>
      </w:r>
      <w:r w:rsidR="00205C44" w:rsidRPr="00C74004">
        <w:rPr>
          <w:rFonts w:ascii="ITC Avant Garde" w:hAnsi="ITC Avant Garde"/>
          <w:bCs/>
          <w:color w:val="000000" w:themeColor="text1"/>
          <w:sz w:val="22"/>
          <w:szCs w:val="22"/>
          <w:lang w:val="es-MX" w:eastAsia="es-MX"/>
        </w:rPr>
        <w:t>número</w:t>
      </w:r>
      <w:r w:rsidR="00C15338" w:rsidRPr="00C74004">
        <w:rPr>
          <w:rFonts w:ascii="ITC Avant Garde" w:hAnsi="ITC Avant Garde"/>
          <w:bCs/>
          <w:color w:val="000000" w:themeColor="text1"/>
          <w:sz w:val="22"/>
          <w:szCs w:val="22"/>
          <w:lang w:val="es-MX" w:eastAsia="es-MX"/>
        </w:rPr>
        <w:t xml:space="preserve"> </w:t>
      </w:r>
      <w:r w:rsidR="00205C44" w:rsidRPr="00C74004">
        <w:rPr>
          <w:rFonts w:ascii="ITC Avant Garde" w:hAnsi="ITC Avant Garde"/>
          <w:bCs/>
          <w:color w:val="000000" w:themeColor="text1"/>
          <w:sz w:val="22"/>
          <w:szCs w:val="22"/>
          <w:lang w:val="es-MX" w:eastAsia="es-MX"/>
        </w:rPr>
        <w:t>171</w:t>
      </w:r>
      <w:r w:rsidR="00E12077" w:rsidRPr="00C74004">
        <w:rPr>
          <w:rFonts w:ascii="ITC Avant Garde" w:hAnsi="ITC Avant Garde"/>
          <w:bCs/>
          <w:color w:val="000000" w:themeColor="text1"/>
          <w:sz w:val="22"/>
          <w:szCs w:val="22"/>
          <w:lang w:val="es-MX" w:eastAsia="es-MX"/>
        </w:rPr>
        <w:t xml:space="preserve"> de fecha </w:t>
      </w:r>
      <w:r w:rsidR="00F37189" w:rsidRPr="00C74004">
        <w:rPr>
          <w:rFonts w:ascii="ITC Avant Garde" w:hAnsi="ITC Avant Garde"/>
          <w:bCs/>
          <w:color w:val="000000" w:themeColor="text1"/>
          <w:sz w:val="22"/>
          <w:szCs w:val="22"/>
          <w:lang w:val="es-MX" w:eastAsia="es-MX"/>
        </w:rPr>
        <w:t>22</w:t>
      </w:r>
      <w:r w:rsidR="00C15338" w:rsidRPr="00C74004">
        <w:rPr>
          <w:rFonts w:ascii="ITC Avant Garde" w:hAnsi="ITC Avant Garde"/>
          <w:bCs/>
          <w:color w:val="000000" w:themeColor="text1"/>
          <w:sz w:val="22"/>
          <w:szCs w:val="22"/>
          <w:lang w:val="es-MX" w:eastAsia="es-MX"/>
        </w:rPr>
        <w:t xml:space="preserve"> de </w:t>
      </w:r>
      <w:r w:rsidR="00F37189" w:rsidRPr="00C74004">
        <w:rPr>
          <w:rFonts w:ascii="ITC Avant Garde" w:hAnsi="ITC Avant Garde"/>
          <w:bCs/>
          <w:color w:val="000000" w:themeColor="text1"/>
          <w:sz w:val="22"/>
          <w:szCs w:val="22"/>
          <w:lang w:val="es-MX" w:eastAsia="es-MX"/>
        </w:rPr>
        <w:t>abril de 1998</w:t>
      </w:r>
      <w:r w:rsidR="003846E0" w:rsidRPr="00C74004">
        <w:rPr>
          <w:rFonts w:ascii="ITC Avant Garde" w:hAnsi="ITC Avant Garde"/>
          <w:bCs/>
          <w:color w:val="000000" w:themeColor="text1"/>
          <w:sz w:val="22"/>
          <w:szCs w:val="22"/>
          <w:lang w:val="es-MX" w:eastAsia="es-MX"/>
        </w:rPr>
        <w:t>, se acreditó</w:t>
      </w:r>
      <w:r w:rsidR="00C15338" w:rsidRPr="00C74004">
        <w:rPr>
          <w:rFonts w:ascii="ITC Avant Garde" w:hAnsi="ITC Avant Garde"/>
          <w:bCs/>
          <w:color w:val="000000" w:themeColor="text1"/>
          <w:sz w:val="22"/>
          <w:szCs w:val="22"/>
          <w:lang w:val="es-MX" w:eastAsia="es-MX"/>
        </w:rPr>
        <w:t xml:space="preserve"> que dicha </w:t>
      </w:r>
      <w:r w:rsidR="00D4632D" w:rsidRPr="00C74004">
        <w:rPr>
          <w:rFonts w:ascii="ITC Avant Garde" w:hAnsi="ITC Avant Garde"/>
          <w:bCs/>
          <w:color w:val="000000" w:themeColor="text1"/>
          <w:sz w:val="22"/>
          <w:szCs w:val="22"/>
          <w:lang w:val="es-MX" w:eastAsia="es-MX"/>
        </w:rPr>
        <w:t>escritura pública</w:t>
      </w:r>
      <w:r w:rsidR="00C15338" w:rsidRPr="00C74004">
        <w:rPr>
          <w:rFonts w:ascii="ITC Avant Garde" w:hAnsi="ITC Avant Garde"/>
          <w:bCs/>
          <w:color w:val="000000" w:themeColor="text1"/>
          <w:sz w:val="22"/>
          <w:szCs w:val="22"/>
          <w:lang w:val="es-MX" w:eastAsia="es-MX"/>
        </w:rPr>
        <w:t xml:space="preserve"> se encuentra inscrita en el Registro Público de Comercio</w:t>
      </w:r>
      <w:r w:rsidR="00856D39" w:rsidRPr="00C74004">
        <w:rPr>
          <w:rFonts w:ascii="ITC Avant Garde" w:hAnsi="ITC Avant Garde"/>
          <w:bCs/>
          <w:color w:val="000000" w:themeColor="text1"/>
          <w:sz w:val="22"/>
          <w:szCs w:val="22"/>
          <w:lang w:val="es-MX" w:eastAsia="es-MX"/>
        </w:rPr>
        <w:t xml:space="preserve"> del Estado de </w:t>
      </w:r>
      <w:r w:rsidR="00FA5D2D" w:rsidRPr="00C74004">
        <w:rPr>
          <w:rFonts w:ascii="ITC Avant Garde" w:hAnsi="ITC Avant Garde"/>
          <w:bCs/>
          <w:color w:val="000000" w:themeColor="text1"/>
          <w:sz w:val="22"/>
          <w:szCs w:val="22"/>
          <w:lang w:val="es-MX" w:eastAsia="es-MX"/>
        </w:rPr>
        <w:t>Tamaulipas</w:t>
      </w:r>
      <w:r w:rsidR="00C15338" w:rsidRPr="00C74004">
        <w:rPr>
          <w:rFonts w:ascii="ITC Avant Garde" w:hAnsi="ITC Avant Garde"/>
          <w:bCs/>
          <w:color w:val="000000" w:themeColor="text1"/>
          <w:sz w:val="22"/>
          <w:szCs w:val="22"/>
          <w:lang w:val="es-MX" w:eastAsia="es-MX"/>
        </w:rPr>
        <w:t>.</w:t>
      </w:r>
    </w:p>
    <w:p w14:paraId="06CB13F4" w14:textId="77777777" w:rsidR="00C74004" w:rsidRPr="00C74004" w:rsidRDefault="00302770" w:rsidP="00C74004">
      <w:pPr>
        <w:pStyle w:val="Prrafodelista"/>
        <w:spacing w:before="240" w:after="240"/>
        <w:ind w:left="1440"/>
        <w:jc w:val="both"/>
        <w:rPr>
          <w:rFonts w:ascii="ITC Avant Garde" w:hAnsi="ITC Avant Garde"/>
          <w:bCs/>
          <w:color w:val="000000" w:themeColor="text1"/>
          <w:sz w:val="22"/>
          <w:szCs w:val="22"/>
          <w:lang w:val="es-MX" w:eastAsia="es-MX"/>
        </w:rPr>
      </w:pPr>
      <w:r w:rsidRPr="00C74004">
        <w:rPr>
          <w:rFonts w:ascii="ITC Avant Garde" w:hAnsi="ITC Avant Garde"/>
          <w:bCs/>
          <w:color w:val="000000" w:themeColor="text1"/>
          <w:sz w:val="22"/>
          <w:szCs w:val="22"/>
          <w:lang w:val="es-MX" w:eastAsia="es-MX"/>
        </w:rPr>
        <w:t>Por otra parte, Aire Cable presentó la escritura pública número</w:t>
      </w:r>
      <w:r w:rsidRPr="00C74004">
        <w:rPr>
          <w:rFonts w:ascii="ITC Avant Garde" w:hAnsi="ITC Avant Garde"/>
          <w:color w:val="000000" w:themeColor="text1"/>
          <w:sz w:val="22"/>
          <w:szCs w:val="22"/>
        </w:rPr>
        <w:t xml:space="preserve"> </w:t>
      </w:r>
      <w:r w:rsidR="00EC0406" w:rsidRPr="00C74004">
        <w:rPr>
          <w:rFonts w:ascii="ITC Avant Garde" w:hAnsi="ITC Avant Garde"/>
          <w:color w:val="000000" w:themeColor="text1"/>
          <w:sz w:val="22"/>
          <w:szCs w:val="22"/>
        </w:rPr>
        <w:t>1</w:t>
      </w:r>
      <w:r w:rsidRPr="00C74004">
        <w:rPr>
          <w:rFonts w:ascii="ITC Avant Garde" w:hAnsi="ITC Avant Garde"/>
          <w:bCs/>
          <w:color w:val="000000" w:themeColor="text1"/>
          <w:sz w:val="22"/>
          <w:szCs w:val="22"/>
          <w:lang w:val="es-MX" w:eastAsia="es-MX"/>
        </w:rPr>
        <w:t>,</w:t>
      </w:r>
      <w:r w:rsidR="00EC0406" w:rsidRPr="00C74004">
        <w:rPr>
          <w:rFonts w:ascii="ITC Avant Garde" w:hAnsi="ITC Avant Garde"/>
          <w:bCs/>
          <w:color w:val="000000" w:themeColor="text1"/>
          <w:sz w:val="22"/>
          <w:szCs w:val="22"/>
          <w:lang w:val="es-MX" w:eastAsia="es-MX"/>
        </w:rPr>
        <w:t>529</w:t>
      </w:r>
      <w:r w:rsidRPr="00C74004">
        <w:rPr>
          <w:rFonts w:ascii="ITC Avant Garde" w:hAnsi="ITC Avant Garde"/>
          <w:bCs/>
          <w:color w:val="000000" w:themeColor="text1"/>
          <w:sz w:val="22"/>
          <w:szCs w:val="22"/>
          <w:lang w:val="es-MX" w:eastAsia="es-MX"/>
        </w:rPr>
        <w:t xml:space="preserve"> de fecha </w:t>
      </w:r>
      <w:r w:rsidR="00EC0406" w:rsidRPr="00C74004">
        <w:rPr>
          <w:rFonts w:ascii="ITC Avant Garde" w:hAnsi="ITC Avant Garde"/>
          <w:bCs/>
          <w:color w:val="000000" w:themeColor="text1"/>
          <w:sz w:val="22"/>
          <w:szCs w:val="22"/>
          <w:lang w:val="es-MX" w:eastAsia="es-MX"/>
        </w:rPr>
        <w:t>17 de octubre de 2016, otorgada ante la fe del Notario Público número 144 de Nuevo Laredo, Tamaulipas</w:t>
      </w:r>
      <w:r w:rsidRPr="00C74004">
        <w:rPr>
          <w:rFonts w:ascii="ITC Avant Garde" w:hAnsi="ITC Avant Garde"/>
          <w:bCs/>
          <w:color w:val="000000" w:themeColor="text1"/>
          <w:sz w:val="22"/>
          <w:szCs w:val="22"/>
          <w:lang w:val="es-MX" w:eastAsia="es-MX"/>
        </w:rPr>
        <w:t xml:space="preserve">, en la que se protocolizó el Acta de Asamblea General Extraordinaria de Accionistas en la que, entre otras cosas, se agregó al objeto social de dicha empresa el prestar todo tipo de </w:t>
      </w:r>
      <w:r w:rsidR="001123A0" w:rsidRPr="00C74004">
        <w:rPr>
          <w:rFonts w:ascii="ITC Avant Garde" w:hAnsi="ITC Avant Garde"/>
          <w:bCs/>
          <w:color w:val="000000" w:themeColor="text1"/>
          <w:sz w:val="22"/>
          <w:szCs w:val="22"/>
          <w:lang w:val="es-MX" w:eastAsia="es-MX"/>
        </w:rPr>
        <w:t>s</w:t>
      </w:r>
      <w:r w:rsidRPr="00C74004">
        <w:rPr>
          <w:rFonts w:ascii="ITC Avant Garde" w:hAnsi="ITC Avant Garde"/>
          <w:bCs/>
          <w:color w:val="000000" w:themeColor="text1"/>
          <w:sz w:val="22"/>
          <w:szCs w:val="22"/>
          <w:lang w:val="es-MX" w:eastAsia="es-MX"/>
        </w:rPr>
        <w:t xml:space="preserve">ervicios </w:t>
      </w:r>
      <w:r w:rsidR="001123A0" w:rsidRPr="00C74004">
        <w:rPr>
          <w:rFonts w:ascii="ITC Avant Garde" w:hAnsi="ITC Avant Garde"/>
          <w:bCs/>
          <w:color w:val="000000" w:themeColor="text1"/>
          <w:sz w:val="22"/>
          <w:szCs w:val="22"/>
          <w:lang w:val="es-MX" w:eastAsia="es-MX"/>
        </w:rPr>
        <w:t>p</w:t>
      </w:r>
      <w:r w:rsidRPr="00C74004">
        <w:rPr>
          <w:rFonts w:ascii="ITC Avant Garde" w:hAnsi="ITC Avant Garde"/>
          <w:bCs/>
          <w:color w:val="000000" w:themeColor="text1"/>
          <w:sz w:val="22"/>
          <w:szCs w:val="22"/>
          <w:lang w:val="es-MX" w:eastAsia="es-MX"/>
        </w:rPr>
        <w:t>úblicos de telecomunicaciones y/o radiodifusión</w:t>
      </w:r>
      <w:r w:rsidR="001123A0" w:rsidRPr="00C74004">
        <w:rPr>
          <w:rFonts w:ascii="ITC Avant Garde" w:hAnsi="ITC Avant Garde"/>
          <w:bCs/>
          <w:color w:val="000000" w:themeColor="text1"/>
          <w:sz w:val="22"/>
          <w:szCs w:val="22"/>
          <w:lang w:val="es-MX" w:eastAsia="es-MX"/>
        </w:rPr>
        <w:t>.</w:t>
      </w:r>
      <w:r w:rsidR="00374161" w:rsidRPr="00C74004">
        <w:rPr>
          <w:rFonts w:ascii="ITC Avant Garde" w:hAnsi="ITC Avant Garde"/>
          <w:bCs/>
          <w:color w:val="000000" w:themeColor="text1"/>
          <w:sz w:val="22"/>
          <w:szCs w:val="22"/>
          <w:lang w:val="es-MX" w:eastAsia="es-MX"/>
        </w:rPr>
        <w:t xml:space="preserve"> </w:t>
      </w:r>
    </w:p>
    <w:p w14:paraId="3A5CFD05" w14:textId="77777777" w:rsidR="00C74004" w:rsidRPr="00C74004" w:rsidRDefault="00C77EE6" w:rsidP="00C74004">
      <w:pPr>
        <w:pStyle w:val="Prrafodelista"/>
        <w:spacing w:before="240" w:after="240"/>
        <w:ind w:left="1440"/>
        <w:jc w:val="both"/>
        <w:rPr>
          <w:rFonts w:ascii="ITC Avant Garde" w:hAnsi="ITC Avant Garde"/>
          <w:bCs/>
          <w:color w:val="000000" w:themeColor="text1"/>
          <w:sz w:val="22"/>
          <w:szCs w:val="22"/>
          <w:lang w:val="es-MX" w:eastAsia="es-MX"/>
        </w:rPr>
      </w:pPr>
      <w:r w:rsidRPr="00C74004">
        <w:rPr>
          <w:rFonts w:ascii="ITC Avant Garde" w:hAnsi="ITC Avant Garde"/>
          <w:bCs/>
          <w:color w:val="000000" w:themeColor="text1"/>
          <w:sz w:val="22"/>
          <w:szCs w:val="22"/>
          <w:lang w:val="es-MX" w:eastAsia="es-MX"/>
        </w:rPr>
        <w:t>Asimismo, en la escritura pública número</w:t>
      </w:r>
      <w:r w:rsidRPr="00C74004">
        <w:rPr>
          <w:rFonts w:ascii="ITC Avant Garde" w:hAnsi="ITC Avant Garde"/>
          <w:bCs/>
          <w:color w:val="000000" w:themeColor="text1"/>
          <w:sz w:val="22"/>
          <w:szCs w:val="22"/>
          <w:lang w:eastAsia="es-MX"/>
        </w:rPr>
        <w:t xml:space="preserve"> </w:t>
      </w:r>
      <w:r w:rsidR="00BB1180" w:rsidRPr="00C74004">
        <w:rPr>
          <w:rFonts w:ascii="ITC Avant Garde" w:hAnsi="ITC Avant Garde"/>
          <w:bCs/>
          <w:color w:val="000000" w:themeColor="text1"/>
          <w:sz w:val="22"/>
          <w:szCs w:val="22"/>
          <w:lang w:val="es-MX" w:eastAsia="es-MX"/>
        </w:rPr>
        <w:t>1,529</w:t>
      </w:r>
      <w:r w:rsidRPr="00C74004">
        <w:rPr>
          <w:rFonts w:ascii="ITC Avant Garde" w:hAnsi="ITC Avant Garde"/>
          <w:bCs/>
          <w:color w:val="000000" w:themeColor="text1"/>
          <w:sz w:val="22"/>
          <w:szCs w:val="22"/>
          <w:lang w:val="es-MX" w:eastAsia="es-MX"/>
        </w:rPr>
        <w:t xml:space="preserve">, antes mencionada, se señala que </w:t>
      </w:r>
      <w:r w:rsidR="0026708D" w:rsidRPr="00C74004">
        <w:rPr>
          <w:rFonts w:ascii="ITC Avant Garde" w:hAnsi="ITC Avant Garde"/>
          <w:bCs/>
          <w:color w:val="000000" w:themeColor="text1"/>
          <w:sz w:val="22"/>
          <w:szCs w:val="22"/>
          <w:lang w:val="es-MX" w:eastAsia="es-MX"/>
        </w:rPr>
        <w:t>todo extranjero que</w:t>
      </w:r>
      <w:r w:rsidR="00F628EC" w:rsidRPr="00C74004">
        <w:rPr>
          <w:rFonts w:ascii="ITC Avant Garde" w:hAnsi="ITC Avant Garde"/>
          <w:bCs/>
          <w:color w:val="000000" w:themeColor="text1"/>
          <w:sz w:val="22"/>
          <w:szCs w:val="22"/>
          <w:lang w:val="es-MX" w:eastAsia="es-MX"/>
        </w:rPr>
        <w:t>, en el acto de l</w:t>
      </w:r>
      <w:r w:rsidR="0026708D" w:rsidRPr="00C74004">
        <w:rPr>
          <w:rFonts w:ascii="ITC Avant Garde" w:hAnsi="ITC Avant Garde"/>
          <w:bCs/>
          <w:color w:val="000000" w:themeColor="text1"/>
          <w:sz w:val="22"/>
          <w:szCs w:val="22"/>
          <w:lang w:val="es-MX" w:eastAsia="es-MX"/>
        </w:rPr>
        <w:t>a</w:t>
      </w:r>
      <w:r w:rsidR="00F628EC" w:rsidRPr="00C74004">
        <w:rPr>
          <w:rFonts w:ascii="ITC Avant Garde" w:hAnsi="ITC Avant Garde"/>
          <w:bCs/>
          <w:color w:val="000000" w:themeColor="text1"/>
          <w:sz w:val="22"/>
          <w:szCs w:val="22"/>
          <w:lang w:val="es-MX" w:eastAsia="es-MX"/>
        </w:rPr>
        <w:t xml:space="preserve"> </w:t>
      </w:r>
      <w:r w:rsidR="0026708D" w:rsidRPr="00C74004">
        <w:rPr>
          <w:rFonts w:ascii="ITC Avant Garde" w:hAnsi="ITC Avant Garde"/>
          <w:bCs/>
          <w:color w:val="000000" w:themeColor="text1"/>
          <w:sz w:val="22"/>
          <w:szCs w:val="22"/>
          <w:lang w:val="es-MX" w:eastAsia="es-MX"/>
        </w:rPr>
        <w:t xml:space="preserve">constitución o en cualquier tiempo </w:t>
      </w:r>
      <w:r w:rsidR="00F628EC" w:rsidRPr="00C74004">
        <w:rPr>
          <w:rFonts w:ascii="ITC Avant Garde" w:hAnsi="ITC Avant Garde"/>
          <w:bCs/>
          <w:color w:val="000000" w:themeColor="text1"/>
          <w:sz w:val="22"/>
          <w:szCs w:val="22"/>
          <w:lang w:val="es-MX" w:eastAsia="es-MX"/>
        </w:rPr>
        <w:t>ul</w:t>
      </w:r>
      <w:r w:rsidR="0026708D" w:rsidRPr="00C74004">
        <w:rPr>
          <w:rFonts w:ascii="ITC Avant Garde" w:hAnsi="ITC Avant Garde"/>
          <w:bCs/>
          <w:color w:val="000000" w:themeColor="text1"/>
          <w:sz w:val="22"/>
          <w:szCs w:val="22"/>
          <w:lang w:val="es-MX" w:eastAsia="es-MX"/>
        </w:rPr>
        <w:t>terior adquiera</w:t>
      </w:r>
      <w:r w:rsidR="00F628EC" w:rsidRPr="00C74004">
        <w:rPr>
          <w:rFonts w:ascii="ITC Avant Garde" w:hAnsi="ITC Avant Garde"/>
          <w:bCs/>
          <w:color w:val="000000" w:themeColor="text1"/>
          <w:sz w:val="22"/>
          <w:szCs w:val="22"/>
          <w:lang w:val="es-MX" w:eastAsia="es-MX"/>
        </w:rPr>
        <w:t xml:space="preserve"> un interés o participación en l</w:t>
      </w:r>
      <w:r w:rsidR="0026708D" w:rsidRPr="00C74004">
        <w:rPr>
          <w:rFonts w:ascii="ITC Avant Garde" w:hAnsi="ITC Avant Garde"/>
          <w:bCs/>
          <w:color w:val="000000" w:themeColor="text1"/>
          <w:sz w:val="22"/>
          <w:szCs w:val="22"/>
          <w:lang w:val="es-MX" w:eastAsia="es-MX"/>
        </w:rPr>
        <w:t xml:space="preserve">a </w:t>
      </w:r>
      <w:r w:rsidR="00F628EC" w:rsidRPr="00C74004">
        <w:rPr>
          <w:rFonts w:ascii="ITC Avant Garde" w:hAnsi="ITC Avant Garde"/>
          <w:bCs/>
          <w:color w:val="000000" w:themeColor="text1"/>
          <w:sz w:val="22"/>
          <w:szCs w:val="22"/>
          <w:lang w:val="es-MX" w:eastAsia="es-MX"/>
        </w:rPr>
        <w:t>s</w:t>
      </w:r>
      <w:r w:rsidR="0026708D" w:rsidRPr="00C74004">
        <w:rPr>
          <w:rFonts w:ascii="ITC Avant Garde" w:hAnsi="ITC Avant Garde"/>
          <w:bCs/>
          <w:color w:val="000000" w:themeColor="text1"/>
          <w:sz w:val="22"/>
          <w:szCs w:val="22"/>
          <w:lang w:val="es-MX" w:eastAsia="es-MX"/>
        </w:rPr>
        <w:t>ociedad,</w:t>
      </w:r>
      <w:r w:rsidR="00F628EC" w:rsidRPr="00C74004">
        <w:rPr>
          <w:rFonts w:ascii="ITC Avant Garde" w:hAnsi="ITC Avant Garde"/>
          <w:bCs/>
          <w:color w:val="000000" w:themeColor="text1"/>
          <w:sz w:val="22"/>
          <w:szCs w:val="22"/>
          <w:lang w:val="es-MX" w:eastAsia="es-MX"/>
        </w:rPr>
        <w:t xml:space="preserve"> </w:t>
      </w:r>
      <w:r w:rsidR="0026708D" w:rsidRPr="00C74004">
        <w:rPr>
          <w:rFonts w:ascii="ITC Avant Garde" w:hAnsi="ITC Avant Garde"/>
          <w:bCs/>
          <w:color w:val="000000" w:themeColor="text1"/>
          <w:sz w:val="22"/>
          <w:szCs w:val="22"/>
          <w:lang w:val="es-MX" w:eastAsia="es-MX"/>
        </w:rPr>
        <w:t>se considerará por ese simp</w:t>
      </w:r>
      <w:r w:rsidR="00AB6819" w:rsidRPr="00C74004">
        <w:rPr>
          <w:rFonts w:ascii="ITC Avant Garde" w:hAnsi="ITC Avant Garde"/>
          <w:bCs/>
          <w:color w:val="000000" w:themeColor="text1"/>
          <w:sz w:val="22"/>
          <w:szCs w:val="22"/>
          <w:lang w:val="es-MX" w:eastAsia="es-MX"/>
        </w:rPr>
        <w:t>l</w:t>
      </w:r>
      <w:r w:rsidR="0026708D" w:rsidRPr="00C74004">
        <w:rPr>
          <w:rFonts w:ascii="ITC Avant Garde" w:hAnsi="ITC Avant Garde"/>
          <w:bCs/>
          <w:color w:val="000000" w:themeColor="text1"/>
          <w:sz w:val="22"/>
          <w:szCs w:val="22"/>
          <w:lang w:val="es-MX" w:eastAsia="es-MX"/>
        </w:rPr>
        <w:t>e hecho como mexicano respecto de una y otra, así como</w:t>
      </w:r>
      <w:r w:rsidR="00F628EC" w:rsidRPr="00C74004">
        <w:rPr>
          <w:rFonts w:ascii="ITC Avant Garde" w:hAnsi="ITC Avant Garde"/>
          <w:bCs/>
          <w:color w:val="000000" w:themeColor="text1"/>
          <w:sz w:val="22"/>
          <w:szCs w:val="22"/>
          <w:lang w:val="es-MX" w:eastAsia="es-MX"/>
        </w:rPr>
        <w:t xml:space="preserve"> </w:t>
      </w:r>
      <w:r w:rsidR="0026708D" w:rsidRPr="00C74004">
        <w:rPr>
          <w:rFonts w:ascii="ITC Avant Garde" w:hAnsi="ITC Avant Garde"/>
          <w:bCs/>
          <w:color w:val="000000" w:themeColor="text1"/>
          <w:sz w:val="22"/>
          <w:szCs w:val="22"/>
          <w:lang w:val="es-MX" w:eastAsia="es-MX"/>
        </w:rPr>
        <w:t xml:space="preserve">respecto de los bienes, derechos, concesiones, </w:t>
      </w:r>
      <w:r w:rsidR="00F628EC" w:rsidRPr="00C74004">
        <w:rPr>
          <w:rFonts w:ascii="ITC Avant Garde" w:hAnsi="ITC Avant Garde"/>
          <w:bCs/>
          <w:color w:val="000000" w:themeColor="text1"/>
          <w:sz w:val="22"/>
          <w:szCs w:val="22"/>
          <w:lang w:val="es-MX" w:eastAsia="es-MX"/>
        </w:rPr>
        <w:t>participaciones o intereses de l</w:t>
      </w:r>
      <w:r w:rsidR="0026708D" w:rsidRPr="00C74004">
        <w:rPr>
          <w:rFonts w:ascii="ITC Avant Garde" w:hAnsi="ITC Avant Garde"/>
          <w:bCs/>
          <w:color w:val="000000" w:themeColor="text1"/>
          <w:sz w:val="22"/>
          <w:szCs w:val="22"/>
          <w:lang w:val="es-MX" w:eastAsia="es-MX"/>
        </w:rPr>
        <w:t>os que llegue a</w:t>
      </w:r>
      <w:r w:rsidR="00F628EC" w:rsidRPr="00C74004">
        <w:rPr>
          <w:rFonts w:ascii="ITC Avant Garde" w:hAnsi="ITC Avant Garde"/>
          <w:bCs/>
          <w:color w:val="000000" w:themeColor="text1"/>
          <w:sz w:val="22"/>
          <w:szCs w:val="22"/>
          <w:lang w:val="es-MX" w:eastAsia="es-MX"/>
        </w:rPr>
        <w:t xml:space="preserve"> </w:t>
      </w:r>
      <w:r w:rsidR="0026708D" w:rsidRPr="00C74004">
        <w:rPr>
          <w:rFonts w:ascii="ITC Avant Garde" w:hAnsi="ITC Avant Garde"/>
          <w:bCs/>
          <w:color w:val="000000" w:themeColor="text1"/>
          <w:sz w:val="22"/>
          <w:szCs w:val="22"/>
          <w:lang w:val="es-MX" w:eastAsia="es-MX"/>
        </w:rPr>
        <w:t xml:space="preserve">ser titular </w:t>
      </w:r>
      <w:r w:rsidR="00657357" w:rsidRPr="00C74004">
        <w:rPr>
          <w:rFonts w:ascii="ITC Avant Garde" w:hAnsi="ITC Avant Garde"/>
          <w:bCs/>
          <w:color w:val="000000" w:themeColor="text1"/>
          <w:sz w:val="22"/>
          <w:szCs w:val="22"/>
          <w:lang w:val="es-MX" w:eastAsia="es-MX"/>
        </w:rPr>
        <w:t>la</w:t>
      </w:r>
      <w:r w:rsidR="0026708D" w:rsidRPr="00C74004">
        <w:rPr>
          <w:rFonts w:ascii="ITC Avant Garde" w:hAnsi="ITC Avant Garde"/>
          <w:bCs/>
          <w:color w:val="000000" w:themeColor="text1"/>
          <w:sz w:val="22"/>
          <w:szCs w:val="22"/>
          <w:lang w:val="es-MX" w:eastAsia="es-MX"/>
        </w:rPr>
        <w:t xml:space="preserve"> Sociedad, o bien </w:t>
      </w:r>
      <w:r w:rsidR="00657357" w:rsidRPr="00C74004">
        <w:rPr>
          <w:rFonts w:ascii="ITC Avant Garde" w:hAnsi="ITC Avant Garde"/>
          <w:bCs/>
          <w:color w:val="000000" w:themeColor="text1"/>
          <w:sz w:val="22"/>
          <w:szCs w:val="22"/>
          <w:lang w:val="es-MX" w:eastAsia="es-MX"/>
        </w:rPr>
        <w:t>de l</w:t>
      </w:r>
      <w:r w:rsidR="0026708D" w:rsidRPr="00C74004">
        <w:rPr>
          <w:rFonts w:ascii="ITC Avant Garde" w:hAnsi="ITC Avant Garde"/>
          <w:bCs/>
          <w:color w:val="000000" w:themeColor="text1"/>
          <w:sz w:val="22"/>
          <w:szCs w:val="22"/>
          <w:lang w:val="es-MX" w:eastAsia="es-MX"/>
        </w:rPr>
        <w:t>os derechos y ob</w:t>
      </w:r>
      <w:r w:rsidR="00657357" w:rsidRPr="00C74004">
        <w:rPr>
          <w:rFonts w:ascii="ITC Avant Garde" w:hAnsi="ITC Avant Garde"/>
          <w:bCs/>
          <w:color w:val="000000" w:themeColor="text1"/>
          <w:sz w:val="22"/>
          <w:szCs w:val="22"/>
          <w:lang w:val="es-MX" w:eastAsia="es-MX"/>
        </w:rPr>
        <w:t>l</w:t>
      </w:r>
      <w:r w:rsidR="0026708D" w:rsidRPr="00C74004">
        <w:rPr>
          <w:rFonts w:ascii="ITC Avant Garde" w:hAnsi="ITC Avant Garde"/>
          <w:bCs/>
          <w:color w:val="000000" w:themeColor="text1"/>
          <w:sz w:val="22"/>
          <w:szCs w:val="22"/>
          <w:lang w:val="es-MX" w:eastAsia="es-MX"/>
        </w:rPr>
        <w:t>igaciones que deriven de los contratos</w:t>
      </w:r>
      <w:r w:rsidR="00657357" w:rsidRPr="00C74004">
        <w:rPr>
          <w:rFonts w:ascii="ITC Avant Garde" w:hAnsi="ITC Avant Garde"/>
          <w:bCs/>
          <w:color w:val="000000" w:themeColor="text1"/>
          <w:sz w:val="22"/>
          <w:szCs w:val="22"/>
          <w:lang w:val="es-MX" w:eastAsia="es-MX"/>
        </w:rPr>
        <w:t xml:space="preserve"> </w:t>
      </w:r>
      <w:r w:rsidR="0026708D" w:rsidRPr="00C74004">
        <w:rPr>
          <w:rFonts w:ascii="ITC Avant Garde" w:hAnsi="ITC Avant Garde"/>
          <w:bCs/>
          <w:color w:val="000000" w:themeColor="text1"/>
          <w:sz w:val="22"/>
          <w:szCs w:val="22"/>
          <w:lang w:val="es-MX" w:eastAsia="es-MX"/>
        </w:rPr>
        <w:t xml:space="preserve">en que sea </w:t>
      </w:r>
      <w:r w:rsidR="00657357" w:rsidRPr="00C74004">
        <w:rPr>
          <w:rFonts w:ascii="ITC Avant Garde" w:hAnsi="ITC Avant Garde"/>
          <w:bCs/>
          <w:color w:val="000000" w:themeColor="text1"/>
          <w:sz w:val="22"/>
          <w:szCs w:val="22"/>
          <w:lang w:val="es-MX" w:eastAsia="es-MX"/>
        </w:rPr>
        <w:t>parte y, por lo tanto, se oblig</w:t>
      </w:r>
      <w:r w:rsidR="0026708D" w:rsidRPr="00C74004">
        <w:rPr>
          <w:rFonts w:ascii="ITC Avant Garde" w:hAnsi="ITC Avant Garde"/>
          <w:bCs/>
          <w:color w:val="000000" w:themeColor="text1"/>
          <w:sz w:val="22"/>
          <w:szCs w:val="22"/>
          <w:lang w:val="es-MX" w:eastAsia="es-MX"/>
        </w:rPr>
        <w:t xml:space="preserve">a a </w:t>
      </w:r>
      <w:r w:rsidR="00657357" w:rsidRPr="00C74004">
        <w:rPr>
          <w:rFonts w:ascii="ITC Avant Garde" w:hAnsi="ITC Avant Garde"/>
          <w:bCs/>
          <w:color w:val="000000" w:themeColor="text1"/>
          <w:sz w:val="22"/>
          <w:szCs w:val="22"/>
          <w:lang w:val="es-MX" w:eastAsia="es-MX"/>
        </w:rPr>
        <w:t>n</w:t>
      </w:r>
      <w:r w:rsidR="0026708D" w:rsidRPr="00C74004">
        <w:rPr>
          <w:rFonts w:ascii="ITC Avant Garde" w:hAnsi="ITC Avant Garde"/>
          <w:bCs/>
          <w:color w:val="000000" w:themeColor="text1"/>
          <w:sz w:val="22"/>
          <w:szCs w:val="22"/>
          <w:lang w:val="es-MX" w:eastAsia="es-MX"/>
        </w:rPr>
        <w:t xml:space="preserve">o invocar la </w:t>
      </w:r>
      <w:r w:rsidR="00657357" w:rsidRPr="00C74004">
        <w:rPr>
          <w:rFonts w:ascii="ITC Avant Garde" w:hAnsi="ITC Avant Garde"/>
          <w:bCs/>
          <w:color w:val="000000" w:themeColor="text1"/>
          <w:sz w:val="22"/>
          <w:szCs w:val="22"/>
          <w:lang w:val="es-MX" w:eastAsia="es-MX"/>
        </w:rPr>
        <w:t>protección de su gobierno bajo l</w:t>
      </w:r>
      <w:r w:rsidR="0026708D" w:rsidRPr="00C74004">
        <w:rPr>
          <w:rFonts w:ascii="ITC Avant Garde" w:hAnsi="ITC Avant Garde"/>
          <w:bCs/>
          <w:color w:val="000000" w:themeColor="text1"/>
          <w:sz w:val="22"/>
          <w:szCs w:val="22"/>
          <w:lang w:val="es-MX" w:eastAsia="es-MX"/>
        </w:rPr>
        <w:t>a pena en ca</w:t>
      </w:r>
      <w:r w:rsidR="00657357" w:rsidRPr="00C74004">
        <w:rPr>
          <w:rFonts w:ascii="ITC Avant Garde" w:hAnsi="ITC Avant Garde"/>
          <w:bCs/>
          <w:color w:val="000000" w:themeColor="text1"/>
          <w:sz w:val="22"/>
          <w:szCs w:val="22"/>
          <w:lang w:val="es-MX" w:eastAsia="es-MX"/>
        </w:rPr>
        <w:t>so de faltar a su convenio, de p</w:t>
      </w:r>
      <w:r w:rsidR="0026708D" w:rsidRPr="00C74004">
        <w:rPr>
          <w:rFonts w:ascii="ITC Avant Garde" w:hAnsi="ITC Avant Garde"/>
          <w:bCs/>
          <w:color w:val="000000" w:themeColor="text1"/>
          <w:sz w:val="22"/>
          <w:szCs w:val="22"/>
          <w:lang w:val="es-MX" w:eastAsia="es-MX"/>
        </w:rPr>
        <w:t>erder dicho interés o participación en b</w:t>
      </w:r>
      <w:r w:rsidR="00657357" w:rsidRPr="00C74004">
        <w:rPr>
          <w:rFonts w:ascii="ITC Avant Garde" w:hAnsi="ITC Avant Garde"/>
          <w:bCs/>
          <w:color w:val="000000" w:themeColor="text1"/>
          <w:sz w:val="22"/>
          <w:szCs w:val="22"/>
          <w:lang w:val="es-MX" w:eastAsia="es-MX"/>
        </w:rPr>
        <w:t>eneficio de la Nación Mexicana.</w:t>
      </w:r>
    </w:p>
    <w:p w14:paraId="3183EE19" w14:textId="77777777" w:rsidR="00C74004" w:rsidRPr="00C74004" w:rsidRDefault="00BF70DA" w:rsidP="00C74004">
      <w:pPr>
        <w:pStyle w:val="Prrafodelista"/>
        <w:spacing w:before="240" w:after="240"/>
        <w:ind w:left="1440"/>
        <w:rPr>
          <w:rFonts w:ascii="ITC Avant Garde" w:hAnsi="ITC Avant Garde"/>
          <w:bCs/>
          <w:color w:val="000000" w:themeColor="text1"/>
          <w:sz w:val="22"/>
          <w:szCs w:val="22"/>
          <w:lang w:val="es-MX" w:eastAsia="es-MX"/>
        </w:rPr>
      </w:pPr>
      <w:r w:rsidRPr="00C74004">
        <w:rPr>
          <w:rFonts w:ascii="ITC Avant Garde" w:hAnsi="ITC Avant Garde"/>
          <w:bCs/>
          <w:color w:val="000000" w:themeColor="text1"/>
          <w:sz w:val="22"/>
          <w:szCs w:val="22"/>
          <w:lang w:val="es-MX" w:eastAsia="es-MX"/>
        </w:rPr>
        <w:t xml:space="preserve">Para lo anterior, el instrumento mencionado señala que la inversión extranjera se permitirá en los siguientes términos: </w:t>
      </w:r>
    </w:p>
    <w:p w14:paraId="411BB982" w14:textId="77777777" w:rsidR="00C74004" w:rsidRPr="00C74004" w:rsidRDefault="0084532C" w:rsidP="00C74004">
      <w:pPr>
        <w:pStyle w:val="Prrafodelista"/>
        <w:spacing w:before="240" w:after="240"/>
        <w:ind w:left="2124" w:right="900"/>
        <w:jc w:val="both"/>
        <w:rPr>
          <w:rFonts w:ascii="ITC Avant Garde" w:hAnsi="ITC Avant Garde"/>
          <w:bCs/>
          <w:color w:val="000000" w:themeColor="text1"/>
          <w:sz w:val="18"/>
          <w:szCs w:val="22"/>
          <w:lang w:val="es-MX" w:eastAsia="es-MX"/>
        </w:rPr>
      </w:pPr>
      <w:r w:rsidRPr="00C74004">
        <w:rPr>
          <w:rFonts w:ascii="ITC Avant Garde" w:hAnsi="ITC Avant Garde"/>
          <w:bCs/>
          <w:color w:val="000000" w:themeColor="text1"/>
          <w:sz w:val="18"/>
          <w:szCs w:val="22"/>
          <w:lang w:val="es-MX" w:eastAsia="es-MX"/>
        </w:rPr>
        <w:t>“[…]</w:t>
      </w:r>
    </w:p>
    <w:p w14:paraId="6060B8DD" w14:textId="77777777" w:rsidR="00C74004" w:rsidRPr="00C74004" w:rsidRDefault="00BB1180" w:rsidP="00C74004">
      <w:pPr>
        <w:pStyle w:val="Prrafodelista"/>
        <w:spacing w:before="240" w:after="240"/>
        <w:ind w:left="2124" w:right="900"/>
        <w:jc w:val="both"/>
        <w:rPr>
          <w:rFonts w:ascii="ITC Avant Garde" w:hAnsi="ITC Avant Garde"/>
          <w:bCs/>
          <w:color w:val="000000" w:themeColor="text1"/>
          <w:sz w:val="18"/>
          <w:szCs w:val="22"/>
          <w:lang w:val="es-MX" w:eastAsia="es-MX"/>
        </w:rPr>
      </w:pPr>
      <w:r w:rsidRPr="00C74004">
        <w:rPr>
          <w:rFonts w:ascii="ITC Avant Garde" w:hAnsi="ITC Avant Garde"/>
          <w:bCs/>
          <w:color w:val="000000" w:themeColor="text1"/>
          <w:sz w:val="18"/>
          <w:szCs w:val="22"/>
          <w:lang w:val="es-MX" w:eastAsia="es-MX"/>
        </w:rPr>
        <w:t>En caso que la Sociedad obtenga una concesión, permiso o autorización administrativa, para</w:t>
      </w:r>
      <w:r w:rsidR="00094556" w:rsidRPr="00C74004">
        <w:rPr>
          <w:rFonts w:ascii="ITC Avant Garde" w:hAnsi="ITC Avant Garde"/>
          <w:bCs/>
          <w:color w:val="000000" w:themeColor="text1"/>
          <w:sz w:val="18"/>
          <w:szCs w:val="22"/>
          <w:lang w:val="es-MX" w:eastAsia="es-MX"/>
        </w:rPr>
        <w:t xml:space="preserve"> </w:t>
      </w:r>
      <w:r w:rsidRPr="00C74004">
        <w:rPr>
          <w:rFonts w:ascii="ITC Avant Garde" w:hAnsi="ITC Avant Garde"/>
          <w:bCs/>
          <w:color w:val="000000" w:themeColor="text1"/>
          <w:sz w:val="18"/>
          <w:szCs w:val="22"/>
          <w:lang w:val="es-MX" w:eastAsia="es-MX"/>
        </w:rPr>
        <w:t xml:space="preserve">prestar servicios de </w:t>
      </w:r>
      <w:r w:rsidR="00094556" w:rsidRPr="00C74004">
        <w:rPr>
          <w:rFonts w:ascii="ITC Avant Garde" w:hAnsi="ITC Avant Garde"/>
          <w:bCs/>
          <w:color w:val="000000" w:themeColor="text1"/>
          <w:sz w:val="18"/>
          <w:szCs w:val="22"/>
          <w:lang w:val="es-MX" w:eastAsia="es-MX"/>
        </w:rPr>
        <w:t>telecomunicaciones</w:t>
      </w:r>
      <w:r w:rsidRPr="00C74004">
        <w:rPr>
          <w:rFonts w:ascii="ITC Avant Garde" w:hAnsi="ITC Avant Garde"/>
          <w:bCs/>
          <w:color w:val="000000" w:themeColor="text1"/>
          <w:sz w:val="18"/>
          <w:szCs w:val="22"/>
          <w:lang w:val="es-MX" w:eastAsia="es-MX"/>
        </w:rPr>
        <w:t xml:space="preserve"> y comunicación vía satélite, se permitirá la inversión</w:t>
      </w:r>
      <w:r w:rsidR="00094556" w:rsidRPr="00C74004">
        <w:rPr>
          <w:rFonts w:ascii="ITC Avant Garde" w:hAnsi="ITC Avant Garde"/>
          <w:bCs/>
          <w:color w:val="000000" w:themeColor="text1"/>
          <w:sz w:val="18"/>
          <w:szCs w:val="22"/>
          <w:lang w:val="es-MX" w:eastAsia="es-MX"/>
        </w:rPr>
        <w:t xml:space="preserve"> </w:t>
      </w:r>
      <w:r w:rsidRPr="00C74004">
        <w:rPr>
          <w:rFonts w:ascii="ITC Avant Garde" w:hAnsi="ITC Avant Garde"/>
          <w:bCs/>
          <w:color w:val="000000" w:themeColor="text1"/>
          <w:sz w:val="18"/>
          <w:szCs w:val="22"/>
          <w:lang w:val="es-MX" w:eastAsia="es-MX"/>
        </w:rPr>
        <w:t xml:space="preserve">extranjera hasta en un </w:t>
      </w:r>
      <w:r w:rsidRPr="00C74004">
        <w:rPr>
          <w:rFonts w:ascii="ITC Avant Garde" w:hAnsi="ITC Avant Garde"/>
          <w:bCs/>
          <w:color w:val="000000" w:themeColor="text1"/>
          <w:sz w:val="18"/>
          <w:szCs w:val="22"/>
          <w:lang w:val="es-MX" w:eastAsia="es-MX"/>
        </w:rPr>
        <w:lastRenderedPageBreak/>
        <w:t>(100</w:t>
      </w:r>
      <w:r w:rsidR="00094556" w:rsidRPr="00C74004">
        <w:rPr>
          <w:rFonts w:ascii="ITC Avant Garde" w:hAnsi="ITC Avant Garde"/>
          <w:bCs/>
          <w:color w:val="000000" w:themeColor="text1"/>
          <w:sz w:val="18"/>
          <w:szCs w:val="22"/>
          <w:lang w:val="es-MX" w:eastAsia="es-MX"/>
        </w:rPr>
        <w:t>%</w:t>
      </w:r>
      <w:r w:rsidRPr="00C74004">
        <w:rPr>
          <w:rFonts w:ascii="ITC Avant Garde" w:hAnsi="ITC Avant Garde"/>
          <w:bCs/>
          <w:color w:val="000000" w:themeColor="text1"/>
          <w:sz w:val="18"/>
          <w:szCs w:val="22"/>
          <w:lang w:val="es-MX" w:eastAsia="es-MX"/>
        </w:rPr>
        <w:t>) cien por ciento de la participación social total.--En caso que la</w:t>
      </w:r>
      <w:r w:rsidR="00094556" w:rsidRPr="00C74004">
        <w:rPr>
          <w:rFonts w:ascii="ITC Avant Garde" w:hAnsi="ITC Avant Garde"/>
          <w:bCs/>
          <w:color w:val="000000" w:themeColor="text1"/>
          <w:sz w:val="18"/>
          <w:szCs w:val="22"/>
          <w:lang w:val="es-MX" w:eastAsia="es-MX"/>
        </w:rPr>
        <w:t xml:space="preserve"> </w:t>
      </w:r>
      <w:r w:rsidRPr="00C74004">
        <w:rPr>
          <w:rFonts w:ascii="ITC Avant Garde" w:hAnsi="ITC Avant Garde"/>
          <w:bCs/>
          <w:color w:val="000000" w:themeColor="text1"/>
          <w:sz w:val="18"/>
          <w:szCs w:val="22"/>
          <w:lang w:val="es-MX" w:eastAsia="es-MX"/>
        </w:rPr>
        <w:t xml:space="preserve">Sociedad obtenga una concesión, </w:t>
      </w:r>
      <w:r w:rsidR="00BE189E" w:rsidRPr="00C74004">
        <w:rPr>
          <w:rFonts w:ascii="ITC Avant Garde" w:hAnsi="ITC Avant Garde"/>
          <w:bCs/>
          <w:color w:val="000000" w:themeColor="text1"/>
          <w:sz w:val="18"/>
          <w:szCs w:val="22"/>
          <w:lang w:val="es-MX" w:eastAsia="es-MX"/>
        </w:rPr>
        <w:t>permis</w:t>
      </w:r>
      <w:r w:rsidRPr="00C74004">
        <w:rPr>
          <w:rFonts w:ascii="ITC Avant Garde" w:hAnsi="ITC Avant Garde"/>
          <w:bCs/>
          <w:color w:val="000000" w:themeColor="text1"/>
          <w:sz w:val="18"/>
          <w:szCs w:val="22"/>
          <w:lang w:val="es-MX" w:eastAsia="es-MX"/>
        </w:rPr>
        <w:t>o o a</w:t>
      </w:r>
      <w:r w:rsidR="00BE189E" w:rsidRPr="00C74004">
        <w:rPr>
          <w:rFonts w:ascii="ITC Avant Garde" w:hAnsi="ITC Avant Garde"/>
          <w:bCs/>
          <w:color w:val="000000" w:themeColor="text1"/>
          <w:sz w:val="18"/>
          <w:szCs w:val="22"/>
          <w:lang w:val="es-MX" w:eastAsia="es-MX"/>
        </w:rPr>
        <w:t>u</w:t>
      </w:r>
      <w:r w:rsidRPr="00C74004">
        <w:rPr>
          <w:rFonts w:ascii="ITC Avant Garde" w:hAnsi="ITC Avant Garde"/>
          <w:bCs/>
          <w:color w:val="000000" w:themeColor="text1"/>
          <w:sz w:val="18"/>
          <w:szCs w:val="22"/>
          <w:lang w:val="es-MX" w:eastAsia="es-MX"/>
        </w:rPr>
        <w:t>torización administrativa para prestar servicios</w:t>
      </w:r>
      <w:r w:rsidR="00BE189E" w:rsidRPr="00C74004">
        <w:rPr>
          <w:rFonts w:ascii="ITC Avant Garde" w:hAnsi="ITC Avant Garde"/>
          <w:bCs/>
          <w:color w:val="000000" w:themeColor="text1"/>
          <w:sz w:val="18"/>
          <w:szCs w:val="22"/>
          <w:lang w:val="es-MX" w:eastAsia="es-MX"/>
        </w:rPr>
        <w:t xml:space="preserve"> </w:t>
      </w:r>
      <w:r w:rsidRPr="00C74004">
        <w:rPr>
          <w:rFonts w:ascii="ITC Avant Garde" w:hAnsi="ITC Avant Garde"/>
          <w:bCs/>
          <w:color w:val="000000" w:themeColor="text1"/>
          <w:sz w:val="18"/>
          <w:szCs w:val="22"/>
          <w:lang w:val="es-MX" w:eastAsia="es-MX"/>
        </w:rPr>
        <w:t xml:space="preserve">de radiodifusión, conforme a </w:t>
      </w:r>
      <w:r w:rsidR="00BE189E" w:rsidRPr="00C74004">
        <w:rPr>
          <w:rFonts w:ascii="ITC Avant Garde" w:hAnsi="ITC Avant Garde"/>
          <w:bCs/>
          <w:color w:val="000000" w:themeColor="text1"/>
          <w:sz w:val="18"/>
          <w:szCs w:val="22"/>
          <w:lang w:val="es-MX" w:eastAsia="es-MX"/>
        </w:rPr>
        <w:t>l</w:t>
      </w:r>
      <w:r w:rsidRPr="00C74004">
        <w:rPr>
          <w:rFonts w:ascii="ITC Avant Garde" w:hAnsi="ITC Avant Garde"/>
          <w:bCs/>
          <w:color w:val="000000" w:themeColor="text1"/>
          <w:sz w:val="18"/>
          <w:szCs w:val="22"/>
          <w:lang w:val="es-MX" w:eastAsia="es-MX"/>
        </w:rPr>
        <w:t>a legisl</w:t>
      </w:r>
      <w:r w:rsidR="00BE189E" w:rsidRPr="00C74004">
        <w:rPr>
          <w:rFonts w:ascii="ITC Avant Garde" w:hAnsi="ITC Avant Garde"/>
          <w:bCs/>
          <w:color w:val="000000" w:themeColor="text1"/>
          <w:sz w:val="18"/>
          <w:szCs w:val="22"/>
          <w:lang w:val="es-MX" w:eastAsia="es-MX"/>
        </w:rPr>
        <w:t>a</w:t>
      </w:r>
      <w:r w:rsidRPr="00C74004">
        <w:rPr>
          <w:rFonts w:ascii="ITC Avant Garde" w:hAnsi="ITC Avant Garde"/>
          <w:bCs/>
          <w:color w:val="000000" w:themeColor="text1"/>
          <w:sz w:val="18"/>
          <w:szCs w:val="22"/>
          <w:lang w:val="es-MX" w:eastAsia="es-MX"/>
        </w:rPr>
        <w:t xml:space="preserve">ción </w:t>
      </w:r>
      <w:r w:rsidR="00BE189E" w:rsidRPr="00C74004">
        <w:rPr>
          <w:rFonts w:ascii="ITC Avant Garde" w:hAnsi="ITC Avant Garde"/>
          <w:bCs/>
          <w:color w:val="000000" w:themeColor="text1"/>
          <w:sz w:val="18"/>
          <w:szCs w:val="22"/>
          <w:lang w:val="es-MX" w:eastAsia="es-MX"/>
        </w:rPr>
        <w:t>m</w:t>
      </w:r>
      <w:r w:rsidRPr="00C74004">
        <w:rPr>
          <w:rFonts w:ascii="ITC Avant Garde" w:hAnsi="ITC Avant Garde"/>
          <w:bCs/>
          <w:color w:val="000000" w:themeColor="text1"/>
          <w:sz w:val="18"/>
          <w:szCs w:val="22"/>
          <w:lang w:val="es-MX" w:eastAsia="es-MX"/>
        </w:rPr>
        <w:t>exicana, la inversión extranjera no podrá superar</w:t>
      </w:r>
      <w:r w:rsidR="008F1F64" w:rsidRPr="00C74004">
        <w:rPr>
          <w:rFonts w:ascii="ITC Avant Garde" w:hAnsi="ITC Avant Garde"/>
          <w:bCs/>
          <w:color w:val="000000" w:themeColor="text1"/>
          <w:sz w:val="18"/>
          <w:szCs w:val="22"/>
          <w:lang w:val="es-MX" w:eastAsia="es-MX"/>
        </w:rPr>
        <w:t xml:space="preserve"> </w:t>
      </w:r>
      <w:r w:rsidRPr="00C74004">
        <w:rPr>
          <w:rFonts w:ascii="ITC Avant Garde" w:hAnsi="ITC Avant Garde"/>
          <w:bCs/>
          <w:color w:val="000000" w:themeColor="text1"/>
          <w:sz w:val="18"/>
          <w:szCs w:val="22"/>
          <w:lang w:val="es-MX" w:eastAsia="es-MX"/>
        </w:rPr>
        <w:t>el (49</w:t>
      </w:r>
      <w:r w:rsidR="008F1F64" w:rsidRPr="00C74004">
        <w:rPr>
          <w:rFonts w:ascii="ITC Avant Garde" w:hAnsi="ITC Avant Garde"/>
          <w:bCs/>
          <w:color w:val="000000" w:themeColor="text1"/>
          <w:sz w:val="18"/>
          <w:szCs w:val="22"/>
          <w:lang w:val="es-MX" w:eastAsia="es-MX"/>
        </w:rPr>
        <w:t>%</w:t>
      </w:r>
      <w:r w:rsidRPr="00C74004">
        <w:rPr>
          <w:rFonts w:ascii="ITC Avant Garde" w:hAnsi="ITC Avant Garde"/>
          <w:bCs/>
          <w:color w:val="000000" w:themeColor="text1"/>
          <w:sz w:val="18"/>
          <w:szCs w:val="22"/>
          <w:lang w:val="es-MX" w:eastAsia="es-MX"/>
        </w:rPr>
        <w:t>) cuarenta y nueve p</w:t>
      </w:r>
      <w:r w:rsidR="008F1F64" w:rsidRPr="00C74004">
        <w:rPr>
          <w:rFonts w:ascii="ITC Avant Garde" w:hAnsi="ITC Avant Garde"/>
          <w:bCs/>
          <w:color w:val="000000" w:themeColor="text1"/>
          <w:sz w:val="18"/>
          <w:szCs w:val="22"/>
          <w:lang w:val="es-MX" w:eastAsia="es-MX"/>
        </w:rPr>
        <w:t>o</w:t>
      </w:r>
      <w:r w:rsidRPr="00C74004">
        <w:rPr>
          <w:rFonts w:ascii="ITC Avant Garde" w:hAnsi="ITC Avant Garde"/>
          <w:bCs/>
          <w:color w:val="000000" w:themeColor="text1"/>
          <w:sz w:val="18"/>
          <w:szCs w:val="22"/>
          <w:lang w:val="es-MX" w:eastAsia="es-MX"/>
        </w:rPr>
        <w:t>r cient</w:t>
      </w:r>
      <w:r w:rsidR="008F1F64" w:rsidRPr="00C74004">
        <w:rPr>
          <w:rFonts w:ascii="ITC Avant Garde" w:hAnsi="ITC Avant Garde"/>
          <w:bCs/>
          <w:color w:val="000000" w:themeColor="text1"/>
          <w:sz w:val="18"/>
          <w:szCs w:val="22"/>
          <w:lang w:val="es-MX" w:eastAsia="es-MX"/>
        </w:rPr>
        <w:t>o d</w:t>
      </w:r>
      <w:r w:rsidRPr="00C74004">
        <w:rPr>
          <w:rFonts w:ascii="ITC Avant Garde" w:hAnsi="ITC Avant Garde"/>
          <w:bCs/>
          <w:color w:val="000000" w:themeColor="text1"/>
          <w:sz w:val="18"/>
          <w:szCs w:val="22"/>
          <w:lang w:val="es-MX" w:eastAsia="es-MX"/>
        </w:rPr>
        <w:t xml:space="preserve">e </w:t>
      </w:r>
      <w:r w:rsidR="008F1F64" w:rsidRPr="00C74004">
        <w:rPr>
          <w:rFonts w:ascii="ITC Avant Garde" w:hAnsi="ITC Avant Garde"/>
          <w:bCs/>
          <w:color w:val="000000" w:themeColor="text1"/>
          <w:sz w:val="18"/>
          <w:szCs w:val="22"/>
          <w:lang w:val="es-MX" w:eastAsia="es-MX"/>
        </w:rPr>
        <w:t>l</w:t>
      </w:r>
      <w:r w:rsidRPr="00C74004">
        <w:rPr>
          <w:rFonts w:ascii="ITC Avant Garde" w:hAnsi="ITC Avant Garde"/>
          <w:bCs/>
          <w:color w:val="000000" w:themeColor="text1"/>
          <w:sz w:val="18"/>
          <w:szCs w:val="22"/>
          <w:lang w:val="es-MX" w:eastAsia="es-MX"/>
        </w:rPr>
        <w:t>a participación social total. No obstante lo anterior,</w:t>
      </w:r>
      <w:r w:rsidR="00905C20" w:rsidRPr="00C74004">
        <w:rPr>
          <w:rFonts w:ascii="ITC Avant Garde" w:hAnsi="ITC Avant Garde"/>
          <w:bCs/>
          <w:color w:val="000000" w:themeColor="text1"/>
          <w:sz w:val="18"/>
          <w:szCs w:val="22"/>
          <w:lang w:val="es-MX" w:eastAsia="es-MX"/>
        </w:rPr>
        <w:t xml:space="preserve"> </w:t>
      </w:r>
      <w:r w:rsidRPr="00C74004">
        <w:rPr>
          <w:rFonts w:ascii="ITC Avant Garde" w:hAnsi="ITC Avant Garde"/>
          <w:bCs/>
          <w:color w:val="000000" w:themeColor="text1"/>
          <w:sz w:val="18"/>
          <w:szCs w:val="22"/>
          <w:lang w:val="es-MX" w:eastAsia="es-MX"/>
        </w:rPr>
        <w:t>dentro de este máximo de inversión extran</w:t>
      </w:r>
      <w:r w:rsidR="00905C20" w:rsidRPr="00C74004">
        <w:rPr>
          <w:rFonts w:ascii="ITC Avant Garde" w:hAnsi="ITC Avant Garde"/>
          <w:bCs/>
          <w:color w:val="000000" w:themeColor="text1"/>
          <w:sz w:val="18"/>
          <w:szCs w:val="22"/>
          <w:lang w:val="es-MX" w:eastAsia="es-MX"/>
        </w:rPr>
        <w:t>j</w:t>
      </w:r>
      <w:r w:rsidRPr="00C74004">
        <w:rPr>
          <w:rFonts w:ascii="ITC Avant Garde" w:hAnsi="ITC Avant Garde"/>
          <w:bCs/>
          <w:color w:val="000000" w:themeColor="text1"/>
          <w:sz w:val="18"/>
          <w:szCs w:val="22"/>
          <w:lang w:val="es-MX" w:eastAsia="es-MX"/>
        </w:rPr>
        <w:t>era se e</w:t>
      </w:r>
      <w:r w:rsidR="00AE4B73" w:rsidRPr="00C74004">
        <w:rPr>
          <w:rFonts w:ascii="ITC Avant Garde" w:hAnsi="ITC Avant Garde"/>
          <w:bCs/>
          <w:color w:val="000000" w:themeColor="text1"/>
          <w:sz w:val="18"/>
          <w:szCs w:val="22"/>
          <w:lang w:val="es-MX" w:eastAsia="es-MX"/>
        </w:rPr>
        <w:t>st</w:t>
      </w:r>
      <w:r w:rsidRPr="00C74004">
        <w:rPr>
          <w:rFonts w:ascii="ITC Avant Garde" w:hAnsi="ITC Avant Garde"/>
          <w:bCs/>
          <w:color w:val="000000" w:themeColor="text1"/>
          <w:sz w:val="18"/>
          <w:szCs w:val="22"/>
          <w:lang w:val="es-MX" w:eastAsia="es-MX"/>
        </w:rPr>
        <w:t>ará a la reciprocidad que exista en el país en el que se enc</w:t>
      </w:r>
      <w:r w:rsidR="00AE4B73" w:rsidRPr="00C74004">
        <w:rPr>
          <w:rFonts w:ascii="ITC Avant Garde" w:hAnsi="ITC Avant Garde"/>
          <w:bCs/>
          <w:color w:val="000000" w:themeColor="text1"/>
          <w:sz w:val="18"/>
          <w:szCs w:val="22"/>
          <w:lang w:val="es-MX" w:eastAsia="es-MX"/>
        </w:rPr>
        <w:t>u</w:t>
      </w:r>
      <w:r w:rsidRPr="00C74004">
        <w:rPr>
          <w:rFonts w:ascii="ITC Avant Garde" w:hAnsi="ITC Avant Garde"/>
          <w:bCs/>
          <w:color w:val="000000" w:themeColor="text1"/>
          <w:sz w:val="18"/>
          <w:szCs w:val="22"/>
          <w:lang w:val="es-MX" w:eastAsia="es-MX"/>
        </w:rPr>
        <w:t>entre c</w:t>
      </w:r>
      <w:r w:rsidR="00AE4B73" w:rsidRPr="00C74004">
        <w:rPr>
          <w:rFonts w:ascii="ITC Avant Garde" w:hAnsi="ITC Avant Garde"/>
          <w:bCs/>
          <w:color w:val="000000" w:themeColor="text1"/>
          <w:sz w:val="18"/>
          <w:szCs w:val="22"/>
          <w:lang w:val="es-MX" w:eastAsia="es-MX"/>
        </w:rPr>
        <w:t>o</w:t>
      </w:r>
      <w:r w:rsidRPr="00C74004">
        <w:rPr>
          <w:rFonts w:ascii="ITC Avant Garde" w:hAnsi="ITC Avant Garde"/>
          <w:bCs/>
          <w:color w:val="000000" w:themeColor="text1"/>
          <w:sz w:val="18"/>
          <w:szCs w:val="22"/>
          <w:lang w:val="es-MX" w:eastAsia="es-MX"/>
        </w:rPr>
        <w:t>nstit</w:t>
      </w:r>
      <w:r w:rsidR="00AE4B73" w:rsidRPr="00C74004">
        <w:rPr>
          <w:rFonts w:ascii="ITC Avant Garde" w:hAnsi="ITC Avant Garde"/>
          <w:bCs/>
          <w:color w:val="000000" w:themeColor="text1"/>
          <w:sz w:val="18"/>
          <w:szCs w:val="22"/>
          <w:lang w:val="es-MX" w:eastAsia="es-MX"/>
        </w:rPr>
        <w:t>uid</w:t>
      </w:r>
      <w:r w:rsidRPr="00C74004">
        <w:rPr>
          <w:rFonts w:ascii="ITC Avant Garde" w:hAnsi="ITC Avant Garde"/>
          <w:bCs/>
          <w:color w:val="000000" w:themeColor="text1"/>
          <w:sz w:val="18"/>
          <w:szCs w:val="22"/>
          <w:lang w:val="es-MX" w:eastAsia="es-MX"/>
        </w:rPr>
        <w:t>o el inversionista o el agente económico que controle</w:t>
      </w:r>
      <w:r w:rsidR="00AE4B73" w:rsidRPr="00C74004">
        <w:rPr>
          <w:rFonts w:ascii="ITC Avant Garde" w:hAnsi="ITC Avant Garde"/>
          <w:bCs/>
          <w:color w:val="000000" w:themeColor="text1"/>
          <w:sz w:val="18"/>
          <w:szCs w:val="22"/>
          <w:lang w:val="es-MX" w:eastAsia="es-MX"/>
        </w:rPr>
        <w:t xml:space="preserve"> </w:t>
      </w:r>
      <w:r w:rsidRPr="00C74004">
        <w:rPr>
          <w:rFonts w:ascii="ITC Avant Garde" w:hAnsi="ITC Avant Garde"/>
          <w:bCs/>
          <w:color w:val="000000" w:themeColor="text1"/>
          <w:sz w:val="18"/>
          <w:szCs w:val="22"/>
          <w:lang w:val="es-MX" w:eastAsia="es-MX"/>
        </w:rPr>
        <w:t xml:space="preserve">en última instancia a éste, </w:t>
      </w:r>
      <w:r w:rsidR="00AE4B73" w:rsidRPr="00C74004">
        <w:rPr>
          <w:rFonts w:ascii="ITC Avant Garde" w:hAnsi="ITC Avant Garde"/>
          <w:bCs/>
          <w:color w:val="000000" w:themeColor="text1"/>
          <w:sz w:val="18"/>
          <w:szCs w:val="22"/>
          <w:lang w:val="es-MX" w:eastAsia="es-MX"/>
        </w:rPr>
        <w:t>d</w:t>
      </w:r>
      <w:r w:rsidRPr="00C74004">
        <w:rPr>
          <w:rFonts w:ascii="ITC Avant Garde" w:hAnsi="ITC Avant Garde"/>
          <w:bCs/>
          <w:color w:val="000000" w:themeColor="text1"/>
          <w:sz w:val="18"/>
          <w:szCs w:val="22"/>
          <w:lang w:val="es-MX" w:eastAsia="es-MX"/>
        </w:rPr>
        <w:t>irecta o in</w:t>
      </w:r>
      <w:r w:rsidR="00AE4B73" w:rsidRPr="00C74004">
        <w:rPr>
          <w:rFonts w:ascii="ITC Avant Garde" w:hAnsi="ITC Avant Garde"/>
          <w:bCs/>
          <w:color w:val="000000" w:themeColor="text1"/>
          <w:sz w:val="18"/>
          <w:szCs w:val="22"/>
          <w:lang w:val="es-MX" w:eastAsia="es-MX"/>
        </w:rPr>
        <w:t>d</w:t>
      </w:r>
      <w:r w:rsidRPr="00C74004">
        <w:rPr>
          <w:rFonts w:ascii="ITC Avant Garde" w:hAnsi="ITC Avant Garde"/>
          <w:bCs/>
          <w:color w:val="000000" w:themeColor="text1"/>
          <w:sz w:val="18"/>
          <w:szCs w:val="22"/>
          <w:lang w:val="es-MX" w:eastAsia="es-MX"/>
        </w:rPr>
        <w:t>irecta</w:t>
      </w:r>
      <w:r w:rsidR="00AE4B73" w:rsidRPr="00C74004">
        <w:rPr>
          <w:rFonts w:ascii="ITC Avant Garde" w:hAnsi="ITC Avant Garde"/>
          <w:bCs/>
          <w:color w:val="000000" w:themeColor="text1"/>
          <w:sz w:val="18"/>
          <w:szCs w:val="22"/>
          <w:lang w:val="es-MX" w:eastAsia="es-MX"/>
        </w:rPr>
        <w:t>m</w:t>
      </w:r>
      <w:r w:rsidRPr="00C74004">
        <w:rPr>
          <w:rFonts w:ascii="ITC Avant Garde" w:hAnsi="ITC Avant Garde"/>
          <w:bCs/>
          <w:color w:val="000000" w:themeColor="text1"/>
          <w:sz w:val="18"/>
          <w:szCs w:val="22"/>
          <w:lang w:val="es-MX" w:eastAsia="es-MX"/>
        </w:rPr>
        <w:t>ente.</w:t>
      </w:r>
      <w:r w:rsidR="004E7DA2" w:rsidRPr="00C74004">
        <w:rPr>
          <w:rFonts w:ascii="ITC Avant Garde" w:hAnsi="ITC Avant Garde"/>
          <w:bCs/>
          <w:color w:val="000000" w:themeColor="text1"/>
          <w:sz w:val="18"/>
          <w:szCs w:val="22"/>
          <w:lang w:val="es-MX" w:eastAsia="es-MX"/>
        </w:rPr>
        <w:t>”</w:t>
      </w:r>
    </w:p>
    <w:p w14:paraId="2A7120E2" w14:textId="77777777" w:rsidR="00C74004" w:rsidRPr="00C74004" w:rsidRDefault="00095E5E" w:rsidP="00C74004">
      <w:pPr>
        <w:pStyle w:val="Prrafodelista"/>
        <w:spacing w:before="240" w:after="240"/>
        <w:ind w:left="1440"/>
        <w:jc w:val="both"/>
        <w:rPr>
          <w:rFonts w:ascii="ITC Avant Garde" w:hAnsi="ITC Avant Garde"/>
          <w:bCs/>
          <w:color w:val="000000" w:themeColor="text1"/>
          <w:sz w:val="22"/>
          <w:szCs w:val="22"/>
          <w:lang w:val="es-MX" w:eastAsia="es-MX"/>
        </w:rPr>
      </w:pPr>
      <w:r w:rsidRPr="00C74004">
        <w:rPr>
          <w:rFonts w:ascii="ITC Avant Garde" w:hAnsi="ITC Avant Garde"/>
          <w:bCs/>
          <w:color w:val="000000" w:themeColor="text1"/>
          <w:sz w:val="22"/>
          <w:szCs w:val="22"/>
          <w:lang w:val="es-MX" w:eastAsia="es-MX"/>
        </w:rPr>
        <w:t xml:space="preserve">En ese sentido, cabe señalar que Aire Cable, a la fecha de la presente Resolución, cuenta con </w:t>
      </w:r>
      <w:r w:rsidR="009D3ADB" w:rsidRPr="00C74004">
        <w:rPr>
          <w:rFonts w:ascii="ITC Avant Garde" w:hAnsi="ITC Avant Garde"/>
          <w:bCs/>
          <w:color w:val="000000" w:themeColor="text1"/>
          <w:sz w:val="22"/>
          <w:szCs w:val="22"/>
          <w:lang w:val="es-MX" w:eastAsia="es-MX"/>
        </w:rPr>
        <w:t>a</w:t>
      </w:r>
      <w:r w:rsidRPr="00C74004">
        <w:rPr>
          <w:rFonts w:ascii="ITC Avant Garde" w:hAnsi="ITC Avant Garde"/>
          <w:bCs/>
          <w:color w:val="000000" w:themeColor="text1"/>
          <w:sz w:val="22"/>
          <w:szCs w:val="22"/>
          <w:lang w:val="es-MX" w:eastAsia="es-MX"/>
        </w:rPr>
        <w:t>ccionista</w:t>
      </w:r>
      <w:r w:rsidR="009D3ADB" w:rsidRPr="00C74004">
        <w:rPr>
          <w:rFonts w:ascii="ITC Avant Garde" w:hAnsi="ITC Avant Garde"/>
          <w:bCs/>
          <w:color w:val="000000" w:themeColor="text1"/>
          <w:sz w:val="22"/>
          <w:szCs w:val="22"/>
          <w:lang w:val="es-MX" w:eastAsia="es-MX"/>
        </w:rPr>
        <w:t>s</w:t>
      </w:r>
      <w:r w:rsidRPr="00C74004">
        <w:rPr>
          <w:rFonts w:ascii="ITC Avant Garde" w:hAnsi="ITC Avant Garde"/>
          <w:bCs/>
          <w:color w:val="000000" w:themeColor="text1"/>
          <w:sz w:val="22"/>
          <w:szCs w:val="22"/>
          <w:lang w:val="es-MX" w:eastAsia="es-MX"/>
        </w:rPr>
        <w:t xml:space="preserve"> de nacionalidad </w:t>
      </w:r>
      <w:r w:rsidR="009D3ADB" w:rsidRPr="00C74004">
        <w:rPr>
          <w:rFonts w:ascii="ITC Avant Garde" w:hAnsi="ITC Avant Garde"/>
          <w:bCs/>
          <w:color w:val="000000" w:themeColor="text1"/>
          <w:sz w:val="22"/>
          <w:szCs w:val="22"/>
          <w:lang w:val="es-MX" w:eastAsia="es-MX"/>
        </w:rPr>
        <w:t>mexicana</w:t>
      </w:r>
      <w:r w:rsidRPr="00C74004">
        <w:rPr>
          <w:rFonts w:ascii="ITC Avant Garde" w:hAnsi="ITC Avant Garde"/>
          <w:bCs/>
          <w:color w:val="000000" w:themeColor="text1"/>
          <w:sz w:val="22"/>
          <w:szCs w:val="22"/>
          <w:lang w:val="es-MX" w:eastAsia="es-MX"/>
        </w:rPr>
        <w:t xml:space="preserve"> que </w:t>
      </w:r>
      <w:r w:rsidR="009A6D5E" w:rsidRPr="00C74004">
        <w:rPr>
          <w:rFonts w:ascii="ITC Avant Garde" w:hAnsi="ITC Avant Garde"/>
          <w:bCs/>
          <w:color w:val="000000" w:themeColor="text1"/>
          <w:sz w:val="22"/>
          <w:szCs w:val="22"/>
          <w:lang w:val="es-MX" w:eastAsia="es-MX"/>
        </w:rPr>
        <w:t>tienen</w:t>
      </w:r>
      <w:r w:rsidR="004211D9" w:rsidRPr="00C74004">
        <w:rPr>
          <w:rFonts w:ascii="ITC Avant Garde" w:hAnsi="ITC Avant Garde"/>
          <w:bCs/>
          <w:color w:val="000000" w:themeColor="text1"/>
          <w:sz w:val="22"/>
          <w:szCs w:val="22"/>
          <w:lang w:val="es-MX" w:eastAsia="es-MX"/>
        </w:rPr>
        <w:t xml:space="preserve"> una</w:t>
      </w:r>
      <w:r w:rsidRPr="00C74004">
        <w:rPr>
          <w:rFonts w:ascii="ITC Avant Garde" w:hAnsi="ITC Avant Garde"/>
          <w:bCs/>
          <w:color w:val="000000" w:themeColor="text1"/>
          <w:sz w:val="22"/>
          <w:szCs w:val="22"/>
          <w:lang w:val="es-MX" w:eastAsia="es-MX"/>
        </w:rPr>
        <w:t xml:space="preserve"> participación del </w:t>
      </w:r>
      <w:r w:rsidR="009D3ADB" w:rsidRPr="00C74004">
        <w:rPr>
          <w:rFonts w:ascii="ITC Avant Garde" w:hAnsi="ITC Avant Garde"/>
          <w:bCs/>
          <w:color w:val="000000" w:themeColor="text1"/>
          <w:sz w:val="22"/>
          <w:szCs w:val="22"/>
          <w:lang w:val="es-MX" w:eastAsia="es-MX"/>
        </w:rPr>
        <w:t>cien</w:t>
      </w:r>
      <w:r w:rsidRPr="00C74004">
        <w:rPr>
          <w:rFonts w:ascii="ITC Avant Garde" w:hAnsi="ITC Avant Garde"/>
          <w:bCs/>
          <w:color w:val="000000" w:themeColor="text1"/>
          <w:sz w:val="22"/>
          <w:szCs w:val="22"/>
          <w:lang w:val="es-MX" w:eastAsia="es-MX"/>
        </w:rPr>
        <w:t xml:space="preserve"> por ciento en el capital social de la empresa</w:t>
      </w:r>
      <w:r w:rsidR="009D3ADB" w:rsidRPr="00C74004">
        <w:rPr>
          <w:rFonts w:ascii="ITC Avant Garde" w:hAnsi="ITC Avant Garde"/>
          <w:bCs/>
          <w:color w:val="000000" w:themeColor="text1"/>
          <w:sz w:val="22"/>
          <w:szCs w:val="22"/>
          <w:lang w:val="es-MX" w:eastAsia="es-MX"/>
        </w:rPr>
        <w:t>.</w:t>
      </w:r>
    </w:p>
    <w:p w14:paraId="1FEE1F6F" w14:textId="77777777" w:rsidR="00C74004" w:rsidRPr="00C74004" w:rsidRDefault="00EF7248" w:rsidP="00C74004">
      <w:pPr>
        <w:pStyle w:val="Prrafodelista"/>
        <w:numPr>
          <w:ilvl w:val="0"/>
          <w:numId w:val="34"/>
        </w:numPr>
        <w:spacing w:before="240" w:after="240"/>
        <w:jc w:val="both"/>
        <w:rPr>
          <w:rFonts w:ascii="ITC Avant Garde" w:hAnsi="ITC Avant Garde"/>
          <w:b/>
          <w:bCs/>
          <w:color w:val="000000" w:themeColor="text1"/>
          <w:sz w:val="22"/>
          <w:szCs w:val="22"/>
          <w:lang w:val="es-MX" w:eastAsia="es-MX"/>
        </w:rPr>
      </w:pPr>
      <w:r w:rsidRPr="00C74004">
        <w:rPr>
          <w:rFonts w:ascii="ITC Avant Garde" w:hAnsi="ITC Avant Garde"/>
          <w:b/>
          <w:bCs/>
          <w:color w:val="000000" w:themeColor="text1"/>
          <w:sz w:val="22"/>
          <w:szCs w:val="22"/>
          <w:lang w:val="es-MX" w:eastAsia="es-MX"/>
        </w:rPr>
        <w:t>Capacidad Administrativa</w:t>
      </w:r>
      <w:r w:rsidR="00657691" w:rsidRPr="00C74004">
        <w:rPr>
          <w:rFonts w:ascii="ITC Avant Garde" w:hAnsi="ITC Avant Garde"/>
          <w:bCs/>
          <w:color w:val="000000" w:themeColor="text1"/>
          <w:sz w:val="22"/>
          <w:szCs w:val="22"/>
          <w:lang w:val="es-MX" w:eastAsia="es-MX"/>
        </w:rPr>
        <w:t xml:space="preserve">. </w:t>
      </w:r>
      <w:r w:rsidR="00267D10" w:rsidRPr="00C74004">
        <w:rPr>
          <w:rFonts w:ascii="ITC Avant Garde" w:hAnsi="ITC Avant Garde"/>
          <w:bCs/>
          <w:color w:val="000000" w:themeColor="text1"/>
          <w:sz w:val="22"/>
          <w:szCs w:val="22"/>
          <w:lang w:val="es-MX" w:eastAsia="es-MX"/>
        </w:rPr>
        <w:t xml:space="preserve">Aire Cable </w:t>
      </w:r>
      <w:r w:rsidR="00657691" w:rsidRPr="00C74004">
        <w:rPr>
          <w:rFonts w:ascii="ITC Avant Garde" w:hAnsi="ITC Avant Garde"/>
          <w:bCs/>
          <w:color w:val="000000" w:themeColor="text1"/>
          <w:sz w:val="22"/>
          <w:szCs w:val="22"/>
          <w:lang w:val="es-MX" w:eastAsia="es-MX"/>
        </w:rPr>
        <w:t>acreditó, mediante la descripción de los procesos administrativos inherentes, tener la capacidad administrativa para la prestación de los servicios de telecomunicaciones a que se refiere su proyecto.</w:t>
      </w:r>
    </w:p>
    <w:p w14:paraId="4C8DF86D" w14:textId="51074BA7" w:rsidR="00C40704" w:rsidRPr="00C74004" w:rsidRDefault="00C40704" w:rsidP="00C74004">
      <w:pPr>
        <w:pStyle w:val="Prrafodelista"/>
        <w:numPr>
          <w:ilvl w:val="0"/>
          <w:numId w:val="31"/>
        </w:numPr>
        <w:spacing w:before="240" w:after="240"/>
        <w:ind w:left="709" w:hanging="709"/>
        <w:jc w:val="both"/>
        <w:rPr>
          <w:rFonts w:ascii="ITC Avant Garde" w:hAnsi="ITC Avant Garde"/>
          <w:b/>
          <w:bCs/>
          <w:color w:val="000000" w:themeColor="text1"/>
          <w:sz w:val="22"/>
          <w:szCs w:val="22"/>
          <w:lang w:val="es-MX" w:eastAsia="es-MX"/>
        </w:rPr>
      </w:pPr>
      <w:r w:rsidRPr="00C74004">
        <w:rPr>
          <w:rFonts w:ascii="ITC Avant Garde" w:hAnsi="ITC Avant Garde"/>
          <w:b/>
          <w:bCs/>
          <w:color w:val="000000" w:themeColor="text1"/>
          <w:sz w:val="22"/>
          <w:szCs w:val="22"/>
          <w:lang w:val="es-MX" w:eastAsia="es-MX"/>
        </w:rPr>
        <w:t>Programa inicial de cobertura.</w:t>
      </w:r>
      <w:r w:rsidRPr="00C74004">
        <w:rPr>
          <w:rFonts w:ascii="ITC Avant Garde" w:hAnsi="ITC Avant Garde"/>
          <w:bCs/>
          <w:color w:val="000000" w:themeColor="text1"/>
          <w:sz w:val="22"/>
          <w:szCs w:val="22"/>
          <w:lang w:val="es-MX" w:eastAsia="es-MX"/>
        </w:rPr>
        <w:t xml:space="preserve"> </w:t>
      </w:r>
    </w:p>
    <w:p w14:paraId="52C5DA0D" w14:textId="77777777" w:rsidR="00C74004" w:rsidRPr="00C74004" w:rsidRDefault="00267D10" w:rsidP="00C74004">
      <w:pPr>
        <w:spacing w:before="240" w:after="240"/>
        <w:ind w:left="708"/>
        <w:jc w:val="both"/>
        <w:rPr>
          <w:rFonts w:ascii="ITC Avant Garde" w:hAnsi="ITC Avant Garde"/>
          <w:bCs/>
          <w:color w:val="000000" w:themeColor="text1"/>
          <w:sz w:val="22"/>
          <w:szCs w:val="22"/>
          <w:lang w:val="es-MX" w:eastAsia="es-MX"/>
        </w:rPr>
      </w:pPr>
      <w:r w:rsidRPr="00C74004">
        <w:rPr>
          <w:rFonts w:ascii="ITC Avant Garde" w:hAnsi="ITC Avant Garde"/>
          <w:bCs/>
          <w:color w:val="000000" w:themeColor="text1"/>
          <w:sz w:val="22"/>
          <w:szCs w:val="22"/>
          <w:lang w:val="es-MX" w:eastAsia="es-MX"/>
        </w:rPr>
        <w:t xml:space="preserve">Aire Cable </w:t>
      </w:r>
      <w:r w:rsidR="00CB0E37" w:rsidRPr="00C74004">
        <w:rPr>
          <w:rFonts w:ascii="ITC Avant Garde" w:hAnsi="ITC Avant Garde"/>
          <w:bCs/>
          <w:color w:val="000000" w:themeColor="text1"/>
          <w:sz w:val="22"/>
          <w:szCs w:val="22"/>
          <w:lang w:val="es-MX" w:eastAsia="es-MX"/>
        </w:rPr>
        <w:t xml:space="preserve">señaló que </w:t>
      </w:r>
      <w:r w:rsidR="00355ACE" w:rsidRPr="00C74004">
        <w:rPr>
          <w:rFonts w:ascii="ITC Avant Garde" w:hAnsi="ITC Avant Garde"/>
          <w:bCs/>
          <w:color w:val="000000" w:themeColor="text1"/>
          <w:sz w:val="22"/>
          <w:szCs w:val="22"/>
          <w:lang w:val="es-MX" w:eastAsia="es-MX"/>
        </w:rPr>
        <w:t>prestará</w:t>
      </w:r>
      <w:r w:rsidR="00CB0E37" w:rsidRPr="00C74004">
        <w:rPr>
          <w:rFonts w:ascii="ITC Avant Garde" w:hAnsi="ITC Avant Garde"/>
          <w:bCs/>
          <w:color w:val="000000" w:themeColor="text1"/>
          <w:sz w:val="22"/>
          <w:szCs w:val="22"/>
          <w:lang w:val="es-MX" w:eastAsia="es-MX"/>
        </w:rPr>
        <w:t xml:space="preserve"> </w:t>
      </w:r>
      <w:r w:rsidR="003613FB" w:rsidRPr="00C74004">
        <w:rPr>
          <w:rFonts w:ascii="ITC Avant Garde" w:hAnsi="ITC Avant Garde"/>
          <w:bCs/>
          <w:color w:val="000000" w:themeColor="text1"/>
          <w:sz w:val="22"/>
          <w:szCs w:val="22"/>
          <w:lang w:val="es-MX" w:eastAsia="es-MX"/>
        </w:rPr>
        <w:t>l</w:t>
      </w:r>
      <w:r w:rsidR="00EE181F" w:rsidRPr="00C74004">
        <w:rPr>
          <w:rFonts w:ascii="ITC Avant Garde" w:hAnsi="ITC Avant Garde"/>
          <w:bCs/>
          <w:color w:val="000000" w:themeColor="text1"/>
          <w:sz w:val="22"/>
          <w:szCs w:val="22"/>
          <w:lang w:val="es-MX" w:eastAsia="es-MX"/>
        </w:rPr>
        <w:t>os</w:t>
      </w:r>
      <w:r w:rsidR="003613FB" w:rsidRPr="00C74004">
        <w:rPr>
          <w:rFonts w:ascii="ITC Avant Garde" w:hAnsi="ITC Avant Garde"/>
          <w:bCs/>
          <w:color w:val="000000" w:themeColor="text1"/>
          <w:sz w:val="22"/>
          <w:szCs w:val="22"/>
          <w:lang w:val="es-MX" w:eastAsia="es-MX"/>
        </w:rPr>
        <w:t xml:space="preserve"> servicio</w:t>
      </w:r>
      <w:r w:rsidR="00EE181F" w:rsidRPr="00C74004">
        <w:rPr>
          <w:rFonts w:ascii="ITC Avant Garde" w:hAnsi="ITC Avant Garde"/>
          <w:bCs/>
          <w:color w:val="000000" w:themeColor="text1"/>
          <w:sz w:val="22"/>
          <w:szCs w:val="22"/>
          <w:lang w:val="es-MX" w:eastAsia="es-MX"/>
        </w:rPr>
        <w:t>s</w:t>
      </w:r>
      <w:r w:rsidR="006B2159" w:rsidRPr="00C74004">
        <w:rPr>
          <w:rFonts w:ascii="ITC Avant Garde" w:hAnsi="ITC Avant Garde"/>
          <w:bCs/>
          <w:color w:val="000000" w:themeColor="text1"/>
          <w:sz w:val="22"/>
          <w:szCs w:val="22"/>
          <w:lang w:val="es-MX" w:eastAsia="es-MX"/>
        </w:rPr>
        <w:t xml:space="preserve"> de televisión y audio restringidos y transmisión bidireccional de datos, con cobertura inicial en la Localidad Los Ciruelos, Municipio Nuevo Laredo, en el Estado de Tamaulipas</w:t>
      </w:r>
      <w:r w:rsidR="00345DB8" w:rsidRPr="00C74004">
        <w:rPr>
          <w:rFonts w:ascii="ITC Avant Garde" w:hAnsi="ITC Avant Garde"/>
          <w:bCs/>
          <w:color w:val="000000" w:themeColor="text1"/>
          <w:sz w:val="22"/>
          <w:szCs w:val="22"/>
          <w:lang w:val="es-MX" w:eastAsia="es-MX"/>
        </w:rPr>
        <w:t>.</w:t>
      </w:r>
    </w:p>
    <w:p w14:paraId="0A6A7E55" w14:textId="0D38B008" w:rsidR="00C40704" w:rsidRPr="00C74004" w:rsidRDefault="00C40704" w:rsidP="00C74004">
      <w:pPr>
        <w:pStyle w:val="Prrafodelista"/>
        <w:numPr>
          <w:ilvl w:val="0"/>
          <w:numId w:val="31"/>
        </w:numPr>
        <w:spacing w:before="240" w:after="240"/>
        <w:ind w:left="709" w:hanging="709"/>
        <w:jc w:val="both"/>
        <w:rPr>
          <w:rFonts w:ascii="ITC Avant Garde" w:hAnsi="ITC Avant Garde"/>
          <w:b/>
          <w:bCs/>
          <w:color w:val="000000" w:themeColor="text1"/>
          <w:sz w:val="22"/>
          <w:szCs w:val="22"/>
          <w:lang w:val="es-MX" w:eastAsia="es-MX"/>
        </w:rPr>
      </w:pPr>
      <w:r w:rsidRPr="00C74004">
        <w:rPr>
          <w:rFonts w:ascii="ITC Avant Garde" w:hAnsi="ITC Avant Garde"/>
          <w:b/>
          <w:bCs/>
          <w:color w:val="000000" w:themeColor="text1"/>
          <w:sz w:val="22"/>
          <w:szCs w:val="22"/>
          <w:lang w:val="es-MX" w:eastAsia="es-MX"/>
        </w:rPr>
        <w:t>Pago por el análisis de la solicitud</w:t>
      </w:r>
      <w:r w:rsidR="005500E2" w:rsidRPr="00C74004">
        <w:rPr>
          <w:rFonts w:ascii="ITC Avant Garde" w:hAnsi="ITC Avant Garde"/>
          <w:b/>
          <w:bCs/>
          <w:color w:val="000000" w:themeColor="text1"/>
          <w:sz w:val="22"/>
          <w:szCs w:val="22"/>
          <w:lang w:val="es-MX" w:eastAsia="es-MX"/>
        </w:rPr>
        <w:t>.</w:t>
      </w:r>
    </w:p>
    <w:p w14:paraId="5B087E76" w14:textId="77777777" w:rsidR="00C74004" w:rsidRPr="00C74004" w:rsidRDefault="00214AA5" w:rsidP="00C74004">
      <w:pPr>
        <w:spacing w:before="240" w:after="240"/>
        <w:ind w:left="708"/>
        <w:jc w:val="both"/>
        <w:rPr>
          <w:rFonts w:ascii="ITC Avant Garde" w:hAnsi="ITC Avant Garde"/>
          <w:bCs/>
          <w:color w:val="000000" w:themeColor="text1"/>
          <w:sz w:val="22"/>
          <w:szCs w:val="22"/>
          <w:lang w:val="es-MX" w:eastAsia="es-MX"/>
        </w:rPr>
      </w:pPr>
      <w:r w:rsidRPr="00C74004">
        <w:rPr>
          <w:rFonts w:ascii="ITC Avant Garde" w:hAnsi="ITC Avant Garde"/>
          <w:bCs/>
          <w:color w:val="000000" w:themeColor="text1"/>
          <w:sz w:val="22"/>
          <w:szCs w:val="22"/>
        </w:rPr>
        <w:t>Por lo que hace al comprobante de</w:t>
      </w:r>
      <w:r w:rsidR="00904F68" w:rsidRPr="00C74004">
        <w:rPr>
          <w:rFonts w:ascii="ITC Avant Garde" w:hAnsi="ITC Avant Garde"/>
          <w:bCs/>
          <w:color w:val="000000" w:themeColor="text1"/>
          <w:sz w:val="22"/>
          <w:szCs w:val="22"/>
        </w:rPr>
        <w:t xml:space="preserve"> </w:t>
      </w:r>
      <w:r w:rsidRPr="00C74004">
        <w:rPr>
          <w:rFonts w:ascii="ITC Avant Garde" w:hAnsi="ITC Avant Garde"/>
          <w:bCs/>
          <w:color w:val="000000" w:themeColor="text1"/>
          <w:sz w:val="22"/>
          <w:szCs w:val="22"/>
        </w:rPr>
        <w:t xml:space="preserve">pago, </w:t>
      </w:r>
      <w:r w:rsidR="00267D10" w:rsidRPr="00C74004">
        <w:rPr>
          <w:rFonts w:ascii="ITC Avant Garde" w:hAnsi="ITC Avant Garde"/>
          <w:bCs/>
          <w:color w:val="000000" w:themeColor="text1"/>
          <w:sz w:val="22"/>
          <w:szCs w:val="22"/>
          <w:lang w:val="es-MX" w:eastAsia="es-MX"/>
        </w:rPr>
        <w:t xml:space="preserve">Aire Cable </w:t>
      </w:r>
      <w:r w:rsidRPr="00C74004">
        <w:rPr>
          <w:rFonts w:ascii="ITC Avant Garde" w:hAnsi="ITC Avant Garde"/>
          <w:bCs/>
          <w:color w:val="000000" w:themeColor="text1"/>
          <w:sz w:val="22"/>
          <w:szCs w:val="22"/>
        </w:rPr>
        <w:t xml:space="preserve">presentó </w:t>
      </w:r>
      <w:r w:rsidR="00295D6A" w:rsidRPr="00C74004">
        <w:rPr>
          <w:rFonts w:ascii="ITC Avant Garde" w:hAnsi="ITC Avant Garde"/>
          <w:bCs/>
          <w:color w:val="000000" w:themeColor="text1"/>
          <w:sz w:val="22"/>
          <w:szCs w:val="22"/>
        </w:rPr>
        <w:t>la factura número 16000</w:t>
      </w:r>
      <w:r w:rsidR="000002C5" w:rsidRPr="00C74004">
        <w:rPr>
          <w:rFonts w:ascii="ITC Avant Garde" w:hAnsi="ITC Avant Garde"/>
          <w:bCs/>
          <w:color w:val="000000" w:themeColor="text1"/>
          <w:sz w:val="22"/>
          <w:szCs w:val="22"/>
        </w:rPr>
        <w:t>3861</w:t>
      </w:r>
      <w:r w:rsidR="00042F69" w:rsidRPr="00C74004">
        <w:rPr>
          <w:rFonts w:ascii="ITC Avant Garde" w:hAnsi="ITC Avant Garde"/>
          <w:bCs/>
          <w:color w:val="000000" w:themeColor="text1"/>
          <w:sz w:val="22"/>
          <w:szCs w:val="22"/>
        </w:rPr>
        <w:t xml:space="preserve">, por concepto </w:t>
      </w:r>
      <w:r w:rsidR="00295D6A" w:rsidRPr="00C74004">
        <w:rPr>
          <w:rFonts w:ascii="ITC Avant Garde" w:hAnsi="ITC Avant Garde"/>
          <w:bCs/>
          <w:color w:val="000000" w:themeColor="text1"/>
          <w:sz w:val="22"/>
          <w:szCs w:val="22"/>
        </w:rPr>
        <w:t xml:space="preserve">del pago de derechos por </w:t>
      </w:r>
      <w:r w:rsidR="00042F69" w:rsidRPr="00C74004">
        <w:rPr>
          <w:rFonts w:ascii="ITC Avant Garde" w:hAnsi="ITC Avant Garde"/>
          <w:bCs/>
          <w:color w:val="000000" w:themeColor="text1"/>
          <w:sz w:val="22"/>
          <w:szCs w:val="22"/>
        </w:rPr>
        <w:t xml:space="preserve">el estudio de la solicitud y, en su caso, expedición de título </w:t>
      </w:r>
      <w:r w:rsidR="00E635F5" w:rsidRPr="00C74004">
        <w:rPr>
          <w:rFonts w:ascii="ITC Avant Garde" w:hAnsi="ITC Avant Garde"/>
          <w:bCs/>
          <w:color w:val="000000" w:themeColor="text1"/>
          <w:sz w:val="22"/>
          <w:szCs w:val="22"/>
        </w:rPr>
        <w:t xml:space="preserve">o </w:t>
      </w:r>
      <w:r w:rsidR="00042F69" w:rsidRPr="00C74004">
        <w:rPr>
          <w:rFonts w:ascii="ITC Avant Garde" w:hAnsi="ITC Avant Garde"/>
          <w:bCs/>
          <w:color w:val="000000" w:themeColor="text1"/>
          <w:sz w:val="22"/>
          <w:szCs w:val="22"/>
        </w:rPr>
        <w:t xml:space="preserve">prórroga de concesión única para uso comercial, conforme al </w:t>
      </w:r>
      <w:r w:rsidR="00E635F5" w:rsidRPr="00C74004">
        <w:rPr>
          <w:rFonts w:ascii="ITC Avant Garde" w:hAnsi="ITC Avant Garde"/>
          <w:bCs/>
          <w:color w:val="000000" w:themeColor="text1"/>
          <w:sz w:val="22"/>
          <w:szCs w:val="22"/>
        </w:rPr>
        <w:t xml:space="preserve">artículo </w:t>
      </w:r>
      <w:r w:rsidR="00042F69" w:rsidRPr="00C74004">
        <w:rPr>
          <w:rFonts w:ascii="ITC Avant Garde" w:hAnsi="ITC Avant Garde"/>
          <w:bCs/>
          <w:color w:val="000000" w:themeColor="text1"/>
          <w:sz w:val="22"/>
          <w:szCs w:val="22"/>
        </w:rPr>
        <w:t>174-B fracción I, inciso a) de la Ley Federal de Derechos</w:t>
      </w:r>
      <w:r w:rsidR="00295D6A" w:rsidRPr="00C74004">
        <w:rPr>
          <w:rFonts w:ascii="ITC Avant Garde" w:hAnsi="ITC Avant Garde"/>
          <w:bCs/>
          <w:color w:val="000000" w:themeColor="text1"/>
          <w:sz w:val="22"/>
          <w:szCs w:val="22"/>
        </w:rPr>
        <w:t>.</w:t>
      </w:r>
    </w:p>
    <w:p w14:paraId="3F22FBC9" w14:textId="77777777" w:rsidR="00C74004" w:rsidRPr="00C74004" w:rsidRDefault="00CD6D9E" w:rsidP="00C74004">
      <w:pPr>
        <w:autoSpaceDE w:val="0"/>
        <w:autoSpaceDN w:val="0"/>
        <w:adjustRightInd w:val="0"/>
        <w:spacing w:before="240" w:after="240"/>
        <w:jc w:val="both"/>
        <w:rPr>
          <w:rFonts w:ascii="ITC Avant Garde" w:hAnsi="ITC Avant Garde"/>
          <w:bCs/>
          <w:color w:val="000000" w:themeColor="text1"/>
          <w:sz w:val="22"/>
          <w:szCs w:val="22"/>
        </w:rPr>
      </w:pPr>
      <w:r w:rsidRPr="00C74004">
        <w:rPr>
          <w:rFonts w:ascii="ITC Avant Garde" w:hAnsi="ITC Avant Garde"/>
          <w:bCs/>
          <w:color w:val="000000" w:themeColor="text1"/>
          <w:sz w:val="22"/>
          <w:szCs w:val="22"/>
        </w:rPr>
        <w:t>Por otra parte, la Unidad de Concesiones y Servicios a través de la Dirección General de Concesiones de Telecomunicaciones, mediante oficio IFT/223/UCS/DG-CTEL/</w:t>
      </w:r>
      <w:r w:rsidR="00FC5195" w:rsidRPr="00C74004">
        <w:rPr>
          <w:rFonts w:ascii="ITC Avant Garde" w:hAnsi="ITC Avant Garde"/>
          <w:bCs/>
          <w:color w:val="000000" w:themeColor="text1"/>
          <w:sz w:val="22"/>
          <w:szCs w:val="22"/>
        </w:rPr>
        <w:t>586</w:t>
      </w:r>
      <w:r w:rsidRPr="00C74004">
        <w:rPr>
          <w:rFonts w:ascii="ITC Avant Garde" w:hAnsi="ITC Avant Garde"/>
          <w:bCs/>
          <w:color w:val="000000" w:themeColor="text1"/>
          <w:sz w:val="22"/>
          <w:szCs w:val="22"/>
        </w:rPr>
        <w:t>/201</w:t>
      </w:r>
      <w:r w:rsidR="00F9178C" w:rsidRPr="00C74004">
        <w:rPr>
          <w:rFonts w:ascii="ITC Avant Garde" w:hAnsi="ITC Avant Garde"/>
          <w:bCs/>
          <w:color w:val="000000" w:themeColor="text1"/>
          <w:sz w:val="22"/>
          <w:szCs w:val="22"/>
        </w:rPr>
        <w:t>7</w:t>
      </w:r>
      <w:r w:rsidRPr="00C74004">
        <w:rPr>
          <w:rFonts w:ascii="ITC Avant Garde" w:hAnsi="ITC Avant Garde"/>
          <w:bCs/>
          <w:color w:val="000000" w:themeColor="text1"/>
          <w:sz w:val="22"/>
          <w:szCs w:val="22"/>
        </w:rPr>
        <w:t xml:space="preserve"> de fecha </w:t>
      </w:r>
      <w:r w:rsidR="00F9178C" w:rsidRPr="00C74004">
        <w:rPr>
          <w:rFonts w:ascii="ITC Avant Garde" w:hAnsi="ITC Avant Garde"/>
          <w:bCs/>
          <w:color w:val="000000" w:themeColor="text1"/>
          <w:sz w:val="22"/>
          <w:szCs w:val="22"/>
        </w:rPr>
        <w:t>20</w:t>
      </w:r>
      <w:r w:rsidR="00B04A56" w:rsidRPr="00C74004">
        <w:rPr>
          <w:rFonts w:ascii="ITC Avant Garde" w:hAnsi="ITC Avant Garde"/>
          <w:bCs/>
          <w:color w:val="000000" w:themeColor="text1"/>
          <w:sz w:val="22"/>
          <w:szCs w:val="22"/>
        </w:rPr>
        <w:t xml:space="preserve"> </w:t>
      </w:r>
      <w:r w:rsidR="00F93956" w:rsidRPr="00C74004">
        <w:rPr>
          <w:rFonts w:ascii="ITC Avant Garde" w:hAnsi="ITC Avant Garde"/>
          <w:bCs/>
          <w:color w:val="000000" w:themeColor="text1"/>
          <w:sz w:val="22"/>
          <w:szCs w:val="22"/>
        </w:rPr>
        <w:t xml:space="preserve">de </w:t>
      </w:r>
      <w:r w:rsidR="00F9178C" w:rsidRPr="00C74004">
        <w:rPr>
          <w:rFonts w:ascii="ITC Avant Garde" w:hAnsi="ITC Avant Garde"/>
          <w:bCs/>
          <w:color w:val="000000" w:themeColor="text1"/>
          <w:sz w:val="22"/>
          <w:szCs w:val="22"/>
        </w:rPr>
        <w:t>fe</w:t>
      </w:r>
      <w:r w:rsidR="00A33BAD" w:rsidRPr="00C74004">
        <w:rPr>
          <w:rFonts w:ascii="ITC Avant Garde" w:hAnsi="ITC Avant Garde"/>
          <w:bCs/>
          <w:color w:val="000000" w:themeColor="text1"/>
          <w:sz w:val="22"/>
          <w:szCs w:val="22"/>
        </w:rPr>
        <w:t>bre</w:t>
      </w:r>
      <w:r w:rsidR="00F9178C" w:rsidRPr="00C74004">
        <w:rPr>
          <w:rFonts w:ascii="ITC Avant Garde" w:hAnsi="ITC Avant Garde"/>
          <w:bCs/>
          <w:color w:val="000000" w:themeColor="text1"/>
          <w:sz w:val="22"/>
          <w:szCs w:val="22"/>
        </w:rPr>
        <w:t>ro</w:t>
      </w:r>
      <w:r w:rsidR="00B04A56" w:rsidRPr="00C74004">
        <w:rPr>
          <w:rFonts w:ascii="ITC Avant Garde" w:hAnsi="ITC Avant Garde"/>
          <w:bCs/>
          <w:color w:val="000000" w:themeColor="text1"/>
          <w:sz w:val="22"/>
          <w:szCs w:val="22"/>
        </w:rPr>
        <w:t xml:space="preserve"> </w:t>
      </w:r>
      <w:r w:rsidRPr="00C74004">
        <w:rPr>
          <w:rFonts w:ascii="ITC Avant Garde" w:hAnsi="ITC Avant Garde"/>
          <w:bCs/>
          <w:color w:val="000000" w:themeColor="text1"/>
          <w:sz w:val="22"/>
          <w:szCs w:val="22"/>
        </w:rPr>
        <w:t>de 201</w:t>
      </w:r>
      <w:r w:rsidR="00F9178C" w:rsidRPr="00C74004">
        <w:rPr>
          <w:rFonts w:ascii="ITC Avant Garde" w:hAnsi="ITC Avant Garde"/>
          <w:bCs/>
          <w:color w:val="000000" w:themeColor="text1"/>
          <w:sz w:val="22"/>
          <w:szCs w:val="22"/>
        </w:rPr>
        <w:t>7</w:t>
      </w:r>
      <w:r w:rsidRPr="00C74004">
        <w:rPr>
          <w:rFonts w:ascii="ITC Avant Garde" w:hAnsi="ITC Avant Garde"/>
          <w:bCs/>
          <w:color w:val="000000" w:themeColor="text1"/>
          <w:sz w:val="22"/>
          <w:szCs w:val="22"/>
        </w:rPr>
        <w:t>, solicitó a la Dirección General de Concentraciones y Concesiones de la Unidad de Competencia Económica, opinión respecto de la Solicitud de Concesión.</w:t>
      </w:r>
    </w:p>
    <w:p w14:paraId="07375F63" w14:textId="77777777" w:rsidR="00C74004" w:rsidRPr="00C74004" w:rsidRDefault="00CD6D9E" w:rsidP="00C74004">
      <w:pPr>
        <w:autoSpaceDE w:val="0"/>
        <w:autoSpaceDN w:val="0"/>
        <w:adjustRightInd w:val="0"/>
        <w:spacing w:before="240" w:after="240"/>
        <w:jc w:val="both"/>
        <w:rPr>
          <w:rFonts w:ascii="ITC Avant Garde" w:hAnsi="ITC Avant Garde"/>
          <w:bCs/>
          <w:color w:val="000000" w:themeColor="text1"/>
          <w:sz w:val="22"/>
          <w:szCs w:val="22"/>
        </w:rPr>
      </w:pPr>
      <w:r w:rsidRPr="00C74004">
        <w:rPr>
          <w:rFonts w:ascii="ITC Avant Garde" w:hAnsi="ITC Avant Garde"/>
          <w:bCs/>
          <w:color w:val="000000" w:themeColor="text1"/>
          <w:sz w:val="22"/>
          <w:szCs w:val="22"/>
        </w:rPr>
        <w:t xml:space="preserve">En respuesta a lo anterior, mediante oficio </w:t>
      </w:r>
      <w:r w:rsidRPr="00C74004">
        <w:rPr>
          <w:rFonts w:ascii="ITC Avant Garde" w:hAnsi="ITC Avant Garde" w:cs="Tahoma"/>
          <w:bCs/>
          <w:color w:val="000000" w:themeColor="text1"/>
          <w:sz w:val="22"/>
          <w:szCs w:val="22"/>
          <w:lang w:eastAsia="es-MX"/>
        </w:rPr>
        <w:t>IFT/226/UCE/DG-CCON/</w:t>
      </w:r>
      <w:r w:rsidR="00DD7993" w:rsidRPr="00C74004">
        <w:rPr>
          <w:rFonts w:ascii="ITC Avant Garde" w:hAnsi="ITC Avant Garde" w:cs="Tahoma"/>
          <w:bCs/>
          <w:color w:val="000000" w:themeColor="text1"/>
          <w:sz w:val="22"/>
          <w:szCs w:val="22"/>
          <w:lang w:eastAsia="es-MX"/>
        </w:rPr>
        <w:t>409</w:t>
      </w:r>
      <w:r w:rsidR="0072614D" w:rsidRPr="00C74004">
        <w:rPr>
          <w:rFonts w:ascii="ITC Avant Garde" w:hAnsi="ITC Avant Garde" w:cs="Tahoma"/>
          <w:bCs/>
          <w:color w:val="000000" w:themeColor="text1"/>
          <w:sz w:val="22"/>
          <w:szCs w:val="22"/>
          <w:lang w:eastAsia="es-MX"/>
        </w:rPr>
        <w:t>/201</w:t>
      </w:r>
      <w:r w:rsidR="000650C8" w:rsidRPr="00C74004">
        <w:rPr>
          <w:rFonts w:ascii="ITC Avant Garde" w:hAnsi="ITC Avant Garde" w:cs="Tahoma"/>
          <w:bCs/>
          <w:color w:val="000000" w:themeColor="text1"/>
          <w:sz w:val="22"/>
          <w:szCs w:val="22"/>
          <w:lang w:eastAsia="es-MX"/>
        </w:rPr>
        <w:t>7</w:t>
      </w:r>
      <w:r w:rsidRPr="00C74004">
        <w:rPr>
          <w:rFonts w:ascii="ITC Avant Garde" w:hAnsi="ITC Avant Garde" w:cs="Tahoma"/>
          <w:bCs/>
          <w:color w:val="000000" w:themeColor="text1"/>
          <w:sz w:val="22"/>
          <w:szCs w:val="22"/>
          <w:lang w:eastAsia="es-MX"/>
        </w:rPr>
        <w:t xml:space="preserve"> de fecha </w:t>
      </w:r>
      <w:r w:rsidR="00DD7993" w:rsidRPr="00C74004">
        <w:rPr>
          <w:rFonts w:ascii="ITC Avant Garde" w:hAnsi="ITC Avant Garde" w:cs="Tahoma"/>
          <w:bCs/>
          <w:color w:val="000000" w:themeColor="text1"/>
          <w:sz w:val="22"/>
          <w:szCs w:val="22"/>
          <w:lang w:eastAsia="es-MX"/>
        </w:rPr>
        <w:t>23</w:t>
      </w:r>
      <w:r w:rsidR="00F93956" w:rsidRPr="00C74004">
        <w:rPr>
          <w:rFonts w:ascii="ITC Avant Garde" w:hAnsi="ITC Avant Garde" w:cs="Tahoma"/>
          <w:bCs/>
          <w:color w:val="000000" w:themeColor="text1"/>
          <w:sz w:val="22"/>
          <w:szCs w:val="22"/>
          <w:lang w:eastAsia="es-MX"/>
        </w:rPr>
        <w:t xml:space="preserve"> </w:t>
      </w:r>
      <w:r w:rsidRPr="00C74004">
        <w:rPr>
          <w:rFonts w:ascii="ITC Avant Garde" w:hAnsi="ITC Avant Garde" w:cs="Tahoma"/>
          <w:bCs/>
          <w:color w:val="000000" w:themeColor="text1"/>
          <w:sz w:val="22"/>
          <w:szCs w:val="22"/>
          <w:lang w:eastAsia="es-MX"/>
        </w:rPr>
        <w:t xml:space="preserve">de </w:t>
      </w:r>
      <w:r w:rsidR="00DD7993" w:rsidRPr="00C74004">
        <w:rPr>
          <w:rFonts w:ascii="ITC Avant Garde" w:hAnsi="ITC Avant Garde" w:cs="Tahoma"/>
          <w:bCs/>
          <w:color w:val="000000" w:themeColor="text1"/>
          <w:sz w:val="22"/>
          <w:szCs w:val="22"/>
          <w:lang w:eastAsia="es-MX"/>
        </w:rPr>
        <w:t>junio</w:t>
      </w:r>
      <w:r w:rsidRPr="00C74004">
        <w:rPr>
          <w:rFonts w:ascii="ITC Avant Garde" w:hAnsi="ITC Avant Garde" w:cs="Tahoma"/>
          <w:bCs/>
          <w:color w:val="000000" w:themeColor="text1"/>
          <w:sz w:val="22"/>
          <w:szCs w:val="22"/>
          <w:lang w:eastAsia="es-MX"/>
        </w:rPr>
        <w:t xml:space="preserve"> de 201</w:t>
      </w:r>
      <w:r w:rsidR="00126282" w:rsidRPr="00C74004">
        <w:rPr>
          <w:rFonts w:ascii="ITC Avant Garde" w:hAnsi="ITC Avant Garde" w:cs="Tahoma"/>
          <w:bCs/>
          <w:color w:val="000000" w:themeColor="text1"/>
          <w:sz w:val="22"/>
          <w:szCs w:val="22"/>
          <w:lang w:eastAsia="es-MX"/>
        </w:rPr>
        <w:t>7</w:t>
      </w:r>
      <w:r w:rsidRPr="00C74004">
        <w:rPr>
          <w:rFonts w:ascii="ITC Avant Garde" w:hAnsi="ITC Avant Garde"/>
          <w:bCs/>
          <w:color w:val="000000" w:themeColor="text1"/>
          <w:sz w:val="22"/>
          <w:szCs w:val="22"/>
        </w:rPr>
        <w:t xml:space="preserve">, la Dirección General de Concentraciones y Concesiones emitió opinión </w:t>
      </w:r>
      <w:r w:rsidR="00843830" w:rsidRPr="00C74004">
        <w:rPr>
          <w:rFonts w:ascii="ITC Avant Garde" w:hAnsi="ITC Avant Garde"/>
          <w:bCs/>
          <w:color w:val="000000" w:themeColor="text1"/>
          <w:sz w:val="22"/>
          <w:szCs w:val="22"/>
        </w:rPr>
        <w:t>en materia de competencia económica en sentido favorable</w:t>
      </w:r>
      <w:r w:rsidR="005B3BF2" w:rsidRPr="00C74004">
        <w:rPr>
          <w:rFonts w:ascii="ITC Avant Garde" w:hAnsi="ITC Avant Garde"/>
          <w:bCs/>
          <w:color w:val="000000" w:themeColor="text1"/>
          <w:sz w:val="22"/>
          <w:szCs w:val="22"/>
        </w:rPr>
        <w:t>,</w:t>
      </w:r>
      <w:r w:rsidR="00843830" w:rsidRPr="00C74004">
        <w:rPr>
          <w:rFonts w:ascii="ITC Avant Garde" w:hAnsi="ITC Avant Garde"/>
          <w:bCs/>
          <w:color w:val="000000" w:themeColor="text1"/>
          <w:sz w:val="22"/>
          <w:szCs w:val="22"/>
        </w:rPr>
        <w:t xml:space="preserve"> respecto de la Solicitud de Concesión que nos ocupa, en </w:t>
      </w:r>
      <w:r w:rsidR="00590378" w:rsidRPr="00C74004">
        <w:rPr>
          <w:rFonts w:ascii="ITC Avant Garde" w:hAnsi="ITC Avant Garde"/>
          <w:bCs/>
          <w:color w:val="000000" w:themeColor="text1"/>
          <w:sz w:val="22"/>
          <w:szCs w:val="22"/>
        </w:rPr>
        <w:t>los siguientes términos</w:t>
      </w:r>
      <w:r w:rsidR="00843830" w:rsidRPr="00C74004">
        <w:rPr>
          <w:rFonts w:ascii="ITC Avant Garde" w:hAnsi="ITC Avant Garde"/>
          <w:bCs/>
          <w:color w:val="000000" w:themeColor="text1"/>
          <w:sz w:val="22"/>
          <w:szCs w:val="22"/>
        </w:rPr>
        <w:t>:</w:t>
      </w:r>
    </w:p>
    <w:p w14:paraId="79334426" w14:textId="77777777" w:rsidR="00C74004" w:rsidRPr="00C74004" w:rsidRDefault="00DD4D88" w:rsidP="00C74004">
      <w:pPr>
        <w:spacing w:before="240" w:after="240"/>
        <w:ind w:left="1429" w:right="618"/>
        <w:jc w:val="both"/>
        <w:rPr>
          <w:rFonts w:ascii="ITC Avant Garde" w:hAnsi="ITC Avant Garde"/>
          <w:iCs/>
          <w:color w:val="000000" w:themeColor="text1"/>
          <w:sz w:val="18"/>
          <w:szCs w:val="18"/>
          <w:lang w:eastAsia="es-MX"/>
        </w:rPr>
      </w:pPr>
      <w:r w:rsidRPr="00C74004">
        <w:rPr>
          <w:rFonts w:ascii="ITC Avant Garde" w:hAnsi="ITC Avant Garde"/>
          <w:iCs/>
          <w:color w:val="000000" w:themeColor="text1"/>
          <w:sz w:val="18"/>
          <w:szCs w:val="18"/>
          <w:lang w:eastAsia="es-MX"/>
        </w:rPr>
        <w:t>“</w:t>
      </w:r>
      <w:r w:rsidR="00A405AF" w:rsidRPr="00C74004">
        <w:rPr>
          <w:rFonts w:ascii="ITC Avant Garde" w:hAnsi="ITC Avant Garde"/>
          <w:iCs/>
          <w:color w:val="000000" w:themeColor="text1"/>
          <w:sz w:val="18"/>
          <w:szCs w:val="18"/>
          <w:lang w:eastAsia="es-MX"/>
        </w:rPr>
        <w:t>[…]</w:t>
      </w:r>
    </w:p>
    <w:p w14:paraId="734B4868" w14:textId="77777777" w:rsidR="00C74004" w:rsidRPr="00C74004" w:rsidRDefault="00DD7993" w:rsidP="00C74004">
      <w:pPr>
        <w:spacing w:before="240" w:after="240"/>
        <w:ind w:left="1429" w:right="618"/>
        <w:jc w:val="both"/>
        <w:rPr>
          <w:rFonts w:ascii="ITC Avant Garde" w:hAnsi="ITC Avant Garde"/>
          <w:b/>
          <w:iCs/>
          <w:color w:val="000000" w:themeColor="text1"/>
          <w:sz w:val="18"/>
          <w:szCs w:val="18"/>
          <w:lang w:eastAsia="es-MX"/>
        </w:rPr>
      </w:pPr>
      <w:r w:rsidRPr="00C74004">
        <w:rPr>
          <w:rFonts w:ascii="ITC Avant Garde" w:hAnsi="ITC Avant Garde"/>
          <w:b/>
          <w:iCs/>
          <w:color w:val="000000" w:themeColor="text1"/>
          <w:sz w:val="18"/>
          <w:szCs w:val="18"/>
          <w:lang w:eastAsia="es-MX"/>
        </w:rPr>
        <w:t>IV. Análisis y opinión en materia de competencia económica de la Solicitud</w:t>
      </w:r>
    </w:p>
    <w:p w14:paraId="015B87E3" w14:textId="77777777" w:rsidR="00C74004" w:rsidRPr="00C74004" w:rsidRDefault="005D2708" w:rsidP="00C74004">
      <w:pPr>
        <w:spacing w:before="240" w:after="240"/>
        <w:ind w:left="1429" w:right="618"/>
        <w:jc w:val="both"/>
        <w:rPr>
          <w:rFonts w:ascii="ITC Avant Garde" w:hAnsi="ITC Avant Garde"/>
          <w:iCs/>
          <w:color w:val="000000" w:themeColor="text1"/>
          <w:sz w:val="18"/>
          <w:szCs w:val="18"/>
          <w:lang w:eastAsia="es-MX"/>
        </w:rPr>
      </w:pPr>
      <w:r w:rsidRPr="00C74004">
        <w:rPr>
          <w:rFonts w:ascii="ITC Avant Garde" w:hAnsi="ITC Avant Garde"/>
          <w:iCs/>
          <w:color w:val="000000" w:themeColor="text1"/>
          <w:sz w:val="18"/>
          <w:szCs w:val="18"/>
          <w:lang w:eastAsia="es-MX"/>
        </w:rPr>
        <w:t xml:space="preserve">En caso de otorgarse una concesión única a Aire Cable, dicha sociedad podrá prestar cualquier servicio de telecomunicaciones y/o radiodifusión técnicamente </w:t>
      </w:r>
      <w:r w:rsidRPr="00C74004">
        <w:rPr>
          <w:rFonts w:ascii="ITC Avant Garde" w:hAnsi="ITC Avant Garde"/>
          <w:iCs/>
          <w:color w:val="000000" w:themeColor="text1"/>
          <w:sz w:val="18"/>
          <w:szCs w:val="18"/>
          <w:lang w:eastAsia="es-MX"/>
        </w:rPr>
        <w:lastRenderedPageBreak/>
        <w:t>posible con cobertura nacional</w:t>
      </w:r>
      <w:r w:rsidR="002A5EA4" w:rsidRPr="00C74004">
        <w:rPr>
          <w:rFonts w:ascii="ITC Avant Garde" w:hAnsi="ITC Avant Garde"/>
          <w:iCs/>
          <w:color w:val="000000" w:themeColor="text1"/>
          <w:sz w:val="18"/>
          <w:szCs w:val="18"/>
          <w:lang w:eastAsia="es-MX"/>
        </w:rPr>
        <w:t>,</w:t>
      </w:r>
      <w:r w:rsidRPr="00C74004">
        <w:rPr>
          <w:rFonts w:ascii="ITC Avant Garde" w:hAnsi="ITC Avant Garde"/>
          <w:iCs/>
          <w:color w:val="000000" w:themeColor="text1"/>
          <w:sz w:val="18"/>
          <w:szCs w:val="18"/>
          <w:lang w:eastAsia="es-MX"/>
        </w:rPr>
        <w:t xml:space="preserve"> incluyendo la localidad de </w:t>
      </w:r>
      <w:r w:rsidRPr="00C74004">
        <w:rPr>
          <w:rFonts w:ascii="ITC Avant Garde" w:hAnsi="ITC Avant Garde"/>
          <w:b/>
          <w:iCs/>
          <w:color w:val="000000" w:themeColor="text1"/>
          <w:sz w:val="18"/>
          <w:szCs w:val="18"/>
          <w:lang w:eastAsia="es-MX"/>
        </w:rPr>
        <w:t>Los Ciruelos</w:t>
      </w:r>
      <w:r w:rsidR="002A5EA4" w:rsidRPr="00C74004">
        <w:rPr>
          <w:rFonts w:ascii="ITC Avant Garde" w:hAnsi="ITC Avant Garde"/>
          <w:b/>
          <w:iCs/>
          <w:color w:val="000000" w:themeColor="text1"/>
          <w:sz w:val="18"/>
          <w:szCs w:val="18"/>
          <w:lang w:eastAsia="es-MX"/>
        </w:rPr>
        <w:t>,</w:t>
      </w:r>
      <w:r w:rsidRPr="00C74004">
        <w:rPr>
          <w:rFonts w:ascii="ITC Avant Garde" w:hAnsi="ITC Avant Garde"/>
          <w:b/>
          <w:iCs/>
          <w:color w:val="000000" w:themeColor="text1"/>
          <w:sz w:val="18"/>
          <w:szCs w:val="18"/>
          <w:lang w:eastAsia="es-MX"/>
        </w:rPr>
        <w:t xml:space="preserve"> Nuevo Laredo</w:t>
      </w:r>
      <w:r w:rsidR="002A5EA4" w:rsidRPr="00C74004">
        <w:rPr>
          <w:rFonts w:ascii="ITC Avant Garde" w:hAnsi="ITC Avant Garde"/>
          <w:b/>
          <w:iCs/>
          <w:color w:val="000000" w:themeColor="text1"/>
          <w:sz w:val="18"/>
          <w:szCs w:val="18"/>
          <w:lang w:eastAsia="es-MX"/>
        </w:rPr>
        <w:t>,</w:t>
      </w:r>
      <w:r w:rsidRPr="00C74004">
        <w:rPr>
          <w:rFonts w:ascii="ITC Avant Garde" w:hAnsi="ITC Avant Garde"/>
          <w:b/>
          <w:iCs/>
          <w:color w:val="000000" w:themeColor="text1"/>
          <w:sz w:val="18"/>
          <w:szCs w:val="18"/>
          <w:lang w:eastAsia="es-MX"/>
        </w:rPr>
        <w:t xml:space="preserve"> Tamaulipas</w:t>
      </w:r>
      <w:r w:rsidRPr="00C74004">
        <w:rPr>
          <w:rFonts w:ascii="ITC Avant Garde" w:hAnsi="ITC Avant Garde"/>
          <w:iCs/>
          <w:color w:val="000000" w:themeColor="text1"/>
          <w:sz w:val="18"/>
          <w:szCs w:val="18"/>
          <w:lang w:eastAsia="es-MX"/>
        </w:rPr>
        <w:t>.</w:t>
      </w:r>
    </w:p>
    <w:p w14:paraId="25A155B8" w14:textId="77777777" w:rsidR="00C74004" w:rsidRPr="00C74004" w:rsidRDefault="005D2708" w:rsidP="00C74004">
      <w:pPr>
        <w:spacing w:before="240" w:after="240"/>
        <w:ind w:left="1429" w:right="618"/>
        <w:jc w:val="both"/>
        <w:rPr>
          <w:rFonts w:ascii="ITC Avant Garde" w:hAnsi="ITC Avant Garde"/>
          <w:iCs/>
          <w:color w:val="000000" w:themeColor="text1"/>
          <w:sz w:val="18"/>
          <w:szCs w:val="18"/>
          <w:lang w:eastAsia="es-MX"/>
        </w:rPr>
      </w:pPr>
      <w:r w:rsidRPr="00C74004">
        <w:rPr>
          <w:rFonts w:ascii="ITC Avant Garde" w:hAnsi="ITC Avant Garde"/>
          <w:iCs/>
          <w:color w:val="000000" w:themeColor="text1"/>
          <w:sz w:val="18"/>
          <w:szCs w:val="18"/>
          <w:lang w:eastAsia="es-MX"/>
        </w:rPr>
        <w:t>Se advierte que el GIE del Solicitante y Personas Vinculadas/Relacionadas es titular de</w:t>
      </w:r>
      <w:r w:rsidR="002A5EA4" w:rsidRPr="00C74004">
        <w:rPr>
          <w:rFonts w:ascii="ITC Avant Garde" w:hAnsi="ITC Avant Garde"/>
          <w:iCs/>
          <w:color w:val="000000" w:themeColor="text1"/>
          <w:sz w:val="18"/>
          <w:szCs w:val="18"/>
          <w:lang w:eastAsia="es-MX"/>
        </w:rPr>
        <w:t xml:space="preserve"> </w:t>
      </w:r>
      <w:r w:rsidRPr="00C74004">
        <w:rPr>
          <w:rFonts w:ascii="ITC Avant Garde" w:hAnsi="ITC Avant Garde"/>
          <w:iCs/>
          <w:color w:val="000000" w:themeColor="text1"/>
          <w:sz w:val="18"/>
          <w:szCs w:val="18"/>
          <w:lang w:eastAsia="es-MX"/>
        </w:rPr>
        <w:t>concesiones para prestar el servicio del STAR vía microondas en Nuevo Laredo</w:t>
      </w:r>
      <w:r w:rsidR="008A7FF6" w:rsidRPr="00C74004">
        <w:rPr>
          <w:rFonts w:ascii="ITC Avant Garde" w:hAnsi="ITC Avant Garde"/>
          <w:iCs/>
          <w:color w:val="000000" w:themeColor="text1"/>
          <w:sz w:val="18"/>
          <w:szCs w:val="18"/>
          <w:lang w:eastAsia="es-MX"/>
        </w:rPr>
        <w:t xml:space="preserve">, </w:t>
      </w:r>
      <w:r w:rsidRPr="00C74004">
        <w:rPr>
          <w:rFonts w:ascii="ITC Avant Garde" w:hAnsi="ITC Avant Garde"/>
          <w:iCs/>
          <w:color w:val="000000" w:themeColor="text1"/>
          <w:sz w:val="18"/>
          <w:szCs w:val="18"/>
          <w:lang w:eastAsia="es-MX"/>
        </w:rPr>
        <w:t>Tamaulipas</w:t>
      </w:r>
      <w:r w:rsidR="008A7FF6" w:rsidRPr="00C74004">
        <w:rPr>
          <w:rFonts w:ascii="ITC Avant Garde" w:hAnsi="ITC Avant Garde"/>
          <w:iCs/>
          <w:color w:val="000000" w:themeColor="text1"/>
          <w:sz w:val="18"/>
          <w:szCs w:val="18"/>
          <w:lang w:eastAsia="es-MX"/>
        </w:rPr>
        <w:t>.</w:t>
      </w:r>
      <w:r w:rsidRPr="00C74004">
        <w:rPr>
          <w:rFonts w:ascii="ITC Avant Garde" w:hAnsi="ITC Avant Garde"/>
          <w:iCs/>
          <w:color w:val="000000" w:themeColor="text1"/>
          <w:sz w:val="18"/>
          <w:szCs w:val="18"/>
          <w:lang w:eastAsia="es-MX"/>
        </w:rPr>
        <w:t xml:space="preserve"> No obstante</w:t>
      </w:r>
      <w:r w:rsidR="008A7FF6" w:rsidRPr="00C74004">
        <w:rPr>
          <w:rFonts w:ascii="ITC Avant Garde" w:hAnsi="ITC Avant Garde"/>
          <w:iCs/>
          <w:color w:val="000000" w:themeColor="text1"/>
          <w:sz w:val="18"/>
          <w:szCs w:val="18"/>
          <w:lang w:eastAsia="es-MX"/>
        </w:rPr>
        <w:t>,</w:t>
      </w:r>
      <w:r w:rsidRPr="00C74004">
        <w:rPr>
          <w:rFonts w:ascii="ITC Avant Garde" w:hAnsi="ITC Avant Garde"/>
          <w:iCs/>
          <w:color w:val="000000" w:themeColor="text1"/>
          <w:sz w:val="18"/>
          <w:szCs w:val="18"/>
          <w:lang w:eastAsia="es-MX"/>
        </w:rPr>
        <w:t xml:space="preserve"> conforme a las concesiones de frecuencias del espectro</w:t>
      </w:r>
      <w:r w:rsidR="008A7FF6" w:rsidRPr="00C74004">
        <w:rPr>
          <w:rFonts w:ascii="ITC Avant Garde" w:hAnsi="ITC Avant Garde"/>
          <w:iCs/>
          <w:color w:val="000000" w:themeColor="text1"/>
          <w:sz w:val="18"/>
          <w:szCs w:val="18"/>
          <w:lang w:eastAsia="es-MX"/>
        </w:rPr>
        <w:t xml:space="preserve"> </w:t>
      </w:r>
      <w:r w:rsidRPr="00C74004">
        <w:rPr>
          <w:rFonts w:ascii="ITC Avant Garde" w:hAnsi="ITC Avant Garde"/>
          <w:iCs/>
          <w:color w:val="000000" w:themeColor="text1"/>
          <w:sz w:val="18"/>
          <w:szCs w:val="18"/>
          <w:lang w:eastAsia="es-MX"/>
        </w:rPr>
        <w:t>radioeléctrico de las que es titular Aire Cable</w:t>
      </w:r>
      <w:r w:rsidR="008A7FF6" w:rsidRPr="00C74004">
        <w:rPr>
          <w:rFonts w:ascii="ITC Avant Garde" w:hAnsi="ITC Avant Garde"/>
          <w:iCs/>
          <w:color w:val="000000" w:themeColor="text1"/>
          <w:sz w:val="18"/>
          <w:szCs w:val="18"/>
          <w:lang w:eastAsia="es-MX"/>
        </w:rPr>
        <w:t>,</w:t>
      </w:r>
      <w:r w:rsidRPr="00C74004">
        <w:rPr>
          <w:rFonts w:ascii="ITC Avant Garde" w:hAnsi="ITC Avant Garde"/>
          <w:iCs/>
          <w:color w:val="000000" w:themeColor="text1"/>
          <w:sz w:val="18"/>
          <w:szCs w:val="18"/>
          <w:lang w:eastAsia="es-MX"/>
        </w:rPr>
        <w:t xml:space="preserve"> dicho concesionario está sujeto a la</w:t>
      </w:r>
      <w:r w:rsidR="008A7FF6" w:rsidRPr="00C74004">
        <w:rPr>
          <w:rFonts w:ascii="ITC Avant Garde" w:hAnsi="ITC Avant Garde"/>
          <w:iCs/>
          <w:color w:val="000000" w:themeColor="text1"/>
          <w:sz w:val="18"/>
          <w:szCs w:val="18"/>
          <w:lang w:eastAsia="es-MX"/>
        </w:rPr>
        <w:t xml:space="preserve"> </w:t>
      </w:r>
      <w:r w:rsidRPr="00C74004">
        <w:rPr>
          <w:rFonts w:ascii="ITC Avant Garde" w:hAnsi="ITC Avant Garde"/>
          <w:iCs/>
          <w:color w:val="000000" w:themeColor="text1"/>
          <w:sz w:val="18"/>
          <w:szCs w:val="18"/>
          <w:lang w:eastAsia="es-MX"/>
        </w:rPr>
        <w:t>siguiente condición:</w:t>
      </w:r>
      <w:r w:rsidR="00436E67" w:rsidRPr="00C74004">
        <w:rPr>
          <w:rStyle w:val="Refdenotaalpie"/>
          <w:rFonts w:ascii="ITC Avant Garde" w:hAnsi="ITC Avant Garde"/>
          <w:iCs/>
          <w:color w:val="000000" w:themeColor="text1"/>
          <w:sz w:val="18"/>
          <w:szCs w:val="18"/>
          <w:lang w:eastAsia="es-MX"/>
        </w:rPr>
        <w:footnoteReference w:id="1"/>
      </w:r>
    </w:p>
    <w:p w14:paraId="0A2011B3" w14:textId="77777777" w:rsidR="00C74004" w:rsidRPr="00C74004" w:rsidRDefault="00612BCB" w:rsidP="00C74004">
      <w:pPr>
        <w:spacing w:before="240" w:after="240"/>
        <w:ind w:left="2124" w:right="900"/>
        <w:jc w:val="both"/>
        <w:rPr>
          <w:rFonts w:ascii="ITC Avant Garde" w:hAnsi="ITC Avant Garde"/>
          <w:iCs/>
          <w:color w:val="000000" w:themeColor="text1"/>
          <w:sz w:val="18"/>
          <w:szCs w:val="18"/>
          <w:lang w:eastAsia="es-MX"/>
        </w:rPr>
      </w:pPr>
      <w:r w:rsidRPr="00C74004">
        <w:rPr>
          <w:rFonts w:ascii="ITC Avant Garde" w:hAnsi="ITC Avant Garde"/>
          <w:iCs/>
          <w:color w:val="000000" w:themeColor="text1"/>
          <w:sz w:val="18"/>
          <w:szCs w:val="18"/>
          <w:lang w:eastAsia="es-MX"/>
        </w:rPr>
        <w:t>‘</w:t>
      </w:r>
      <w:r w:rsidRPr="00C74004">
        <w:rPr>
          <w:rFonts w:ascii="ITC Avant Garde" w:hAnsi="ITC Avant Garde"/>
          <w:b/>
          <w:iCs/>
          <w:color w:val="000000" w:themeColor="text1"/>
          <w:sz w:val="18"/>
          <w:szCs w:val="18"/>
          <w:lang w:eastAsia="es-MX"/>
        </w:rPr>
        <w:t>2.1. Servicios Adicionales.</w:t>
      </w:r>
      <w:r w:rsidRPr="00C74004">
        <w:rPr>
          <w:rFonts w:ascii="ITC Avant Garde" w:hAnsi="ITC Avant Garde"/>
          <w:iCs/>
          <w:color w:val="000000" w:themeColor="text1"/>
          <w:sz w:val="18"/>
          <w:szCs w:val="18"/>
          <w:lang w:eastAsia="es-MX"/>
        </w:rPr>
        <w:t xml:space="preserve"> El Concesionario deberá a más tardar el</w:t>
      </w:r>
      <w:r w:rsidR="00AE1265" w:rsidRPr="00C74004">
        <w:rPr>
          <w:rFonts w:ascii="ITC Avant Garde" w:hAnsi="ITC Avant Garde"/>
          <w:iCs/>
          <w:color w:val="000000" w:themeColor="text1"/>
          <w:sz w:val="18"/>
          <w:szCs w:val="18"/>
          <w:lang w:eastAsia="es-MX"/>
        </w:rPr>
        <w:t xml:space="preserve"> </w:t>
      </w:r>
      <w:r w:rsidRPr="00C74004">
        <w:rPr>
          <w:rFonts w:ascii="ITC Avant Garde" w:hAnsi="ITC Avant Garde"/>
          <w:iCs/>
          <w:color w:val="000000" w:themeColor="text1"/>
          <w:sz w:val="18"/>
          <w:szCs w:val="18"/>
          <w:lang w:eastAsia="es-MX"/>
        </w:rPr>
        <w:t>31 de diciembre de 2016,</w:t>
      </w:r>
      <w:r w:rsidR="00AE1265" w:rsidRPr="00C74004">
        <w:rPr>
          <w:rFonts w:ascii="ITC Avant Garde" w:hAnsi="ITC Avant Garde"/>
          <w:iCs/>
          <w:color w:val="000000" w:themeColor="text1"/>
          <w:sz w:val="18"/>
          <w:szCs w:val="18"/>
          <w:lang w:eastAsia="es-MX"/>
        </w:rPr>
        <w:t xml:space="preserve"> </w:t>
      </w:r>
      <w:r w:rsidRPr="00C74004">
        <w:rPr>
          <w:rFonts w:ascii="ITC Avant Garde" w:hAnsi="ITC Avant Garde"/>
          <w:iCs/>
          <w:color w:val="000000" w:themeColor="text1"/>
          <w:sz w:val="18"/>
          <w:szCs w:val="18"/>
          <w:lang w:eastAsia="es-MX"/>
        </w:rPr>
        <w:t>transitar la presente Concesión a la Concesión Única referida en el artículo Cuarto Transitorio</w:t>
      </w:r>
      <w:r w:rsidR="00AE1265" w:rsidRPr="00C74004">
        <w:rPr>
          <w:rFonts w:ascii="ITC Avant Garde" w:hAnsi="ITC Avant Garde"/>
          <w:iCs/>
          <w:color w:val="000000" w:themeColor="text1"/>
          <w:sz w:val="18"/>
          <w:szCs w:val="18"/>
          <w:lang w:eastAsia="es-MX"/>
        </w:rPr>
        <w:t xml:space="preserve"> </w:t>
      </w:r>
      <w:r w:rsidRPr="00C74004">
        <w:rPr>
          <w:rFonts w:ascii="ITC Avant Garde" w:hAnsi="ITC Avant Garde"/>
          <w:iCs/>
          <w:color w:val="000000" w:themeColor="text1"/>
          <w:sz w:val="18"/>
          <w:szCs w:val="18"/>
          <w:lang w:eastAsia="es-MX"/>
        </w:rPr>
        <w:t>del Decreto por el que se reforman y adicionan diversas disposiciones de los artículos 6, 7, 27,</w:t>
      </w:r>
      <w:r w:rsidR="00AE1265" w:rsidRPr="00C74004">
        <w:rPr>
          <w:rFonts w:ascii="ITC Avant Garde" w:hAnsi="ITC Avant Garde"/>
          <w:iCs/>
          <w:color w:val="000000" w:themeColor="text1"/>
          <w:sz w:val="18"/>
          <w:szCs w:val="18"/>
          <w:lang w:eastAsia="es-MX"/>
        </w:rPr>
        <w:t xml:space="preserve"> </w:t>
      </w:r>
      <w:r w:rsidR="00A65DD4" w:rsidRPr="00C74004">
        <w:rPr>
          <w:rFonts w:ascii="ITC Avant Garde" w:hAnsi="ITC Avant Garde"/>
          <w:iCs/>
          <w:color w:val="000000" w:themeColor="text1"/>
          <w:sz w:val="18"/>
          <w:szCs w:val="18"/>
          <w:lang w:eastAsia="es-MX"/>
        </w:rPr>
        <w:t>28, 73, 78, 94 y</w:t>
      </w:r>
      <w:r w:rsidRPr="00C74004">
        <w:rPr>
          <w:rFonts w:ascii="ITC Avant Garde" w:hAnsi="ITC Avant Garde"/>
          <w:iCs/>
          <w:color w:val="000000" w:themeColor="text1"/>
          <w:sz w:val="18"/>
          <w:szCs w:val="18"/>
          <w:lang w:eastAsia="es-MX"/>
        </w:rPr>
        <w:t xml:space="preserve"> 105 de la Constitución Política de los Estados Unidos Mexicanos, en materia</w:t>
      </w:r>
      <w:r w:rsidR="00A65DD4" w:rsidRPr="00C74004">
        <w:rPr>
          <w:rFonts w:ascii="ITC Avant Garde" w:hAnsi="ITC Avant Garde"/>
          <w:iCs/>
          <w:color w:val="000000" w:themeColor="text1"/>
          <w:sz w:val="18"/>
          <w:szCs w:val="18"/>
          <w:lang w:eastAsia="es-MX"/>
        </w:rPr>
        <w:t xml:space="preserve"> </w:t>
      </w:r>
      <w:r w:rsidRPr="00C74004">
        <w:rPr>
          <w:rFonts w:ascii="ITC Avant Garde" w:hAnsi="ITC Avant Garde"/>
          <w:iCs/>
          <w:color w:val="000000" w:themeColor="text1"/>
          <w:sz w:val="18"/>
          <w:szCs w:val="18"/>
          <w:lang w:eastAsia="es-MX"/>
        </w:rPr>
        <w:t>de telecomunicaciones, publicado en el Diario Oficial de la Federación el 11 de junio de</w:t>
      </w:r>
      <w:r w:rsidR="00C645AD" w:rsidRPr="00C74004">
        <w:rPr>
          <w:rFonts w:ascii="ITC Avant Garde" w:hAnsi="ITC Avant Garde"/>
          <w:iCs/>
          <w:color w:val="000000" w:themeColor="text1"/>
          <w:sz w:val="18"/>
          <w:szCs w:val="18"/>
          <w:lang w:eastAsia="es-MX"/>
        </w:rPr>
        <w:t xml:space="preserve"> </w:t>
      </w:r>
      <w:r w:rsidRPr="00C74004">
        <w:rPr>
          <w:rFonts w:ascii="ITC Avant Garde" w:hAnsi="ITC Avant Garde"/>
          <w:iCs/>
          <w:color w:val="000000" w:themeColor="text1"/>
          <w:sz w:val="18"/>
          <w:szCs w:val="18"/>
          <w:lang w:eastAsia="es-MX"/>
        </w:rPr>
        <w:t>2013, y/o obtener autorización para prestar servicios adicionales a los previstos en la presente</w:t>
      </w:r>
      <w:r w:rsidR="00C645AD" w:rsidRPr="00C74004">
        <w:rPr>
          <w:rFonts w:ascii="ITC Avant Garde" w:hAnsi="ITC Avant Garde"/>
          <w:iCs/>
          <w:color w:val="000000" w:themeColor="text1"/>
          <w:sz w:val="18"/>
          <w:szCs w:val="18"/>
          <w:lang w:eastAsia="es-MX"/>
        </w:rPr>
        <w:t xml:space="preserve"> </w:t>
      </w:r>
      <w:r w:rsidRPr="00C74004">
        <w:rPr>
          <w:rFonts w:ascii="ITC Avant Garde" w:hAnsi="ITC Avant Garde"/>
          <w:iCs/>
          <w:color w:val="000000" w:themeColor="text1"/>
          <w:sz w:val="18"/>
          <w:szCs w:val="18"/>
          <w:lang w:eastAsia="es-MX"/>
        </w:rPr>
        <w:t>Concesión, a efecto de estar prestando efectivamente servicios de acceso inalámbrico;</w:t>
      </w:r>
      <w:r w:rsidR="00EF73AF" w:rsidRPr="00C74004">
        <w:rPr>
          <w:rFonts w:ascii="ITC Avant Garde" w:hAnsi="ITC Avant Garde"/>
          <w:iCs/>
          <w:color w:val="000000" w:themeColor="text1"/>
          <w:sz w:val="18"/>
          <w:szCs w:val="18"/>
          <w:lang w:eastAsia="es-MX"/>
        </w:rPr>
        <w:t xml:space="preserve"> </w:t>
      </w:r>
      <w:r w:rsidRPr="00C74004">
        <w:rPr>
          <w:rFonts w:ascii="ITC Avant Garde" w:hAnsi="ITC Avant Garde"/>
          <w:iCs/>
          <w:color w:val="000000" w:themeColor="text1"/>
          <w:sz w:val="18"/>
          <w:szCs w:val="18"/>
          <w:lang w:eastAsia="es-MX"/>
        </w:rPr>
        <w:t>para lo cual deberá haber cumplido con los términos, obligaciones y contraprestaciones</w:t>
      </w:r>
      <w:r w:rsidR="00EF73AF" w:rsidRPr="00C74004">
        <w:rPr>
          <w:rFonts w:ascii="ITC Avant Garde" w:hAnsi="ITC Avant Garde"/>
          <w:iCs/>
          <w:color w:val="000000" w:themeColor="text1"/>
          <w:sz w:val="18"/>
          <w:szCs w:val="18"/>
          <w:lang w:eastAsia="es-MX"/>
        </w:rPr>
        <w:t xml:space="preserve"> </w:t>
      </w:r>
      <w:r w:rsidRPr="00C74004">
        <w:rPr>
          <w:rFonts w:ascii="ITC Avant Garde" w:hAnsi="ITC Avant Garde"/>
          <w:iCs/>
          <w:color w:val="000000" w:themeColor="text1"/>
          <w:sz w:val="18"/>
          <w:szCs w:val="18"/>
          <w:lang w:eastAsia="es-MX"/>
        </w:rPr>
        <w:t>que le imponga el Instituto, en particular, con las contraprestaciones por la autorización de</w:t>
      </w:r>
      <w:r w:rsidR="00EF73AF" w:rsidRPr="00C74004">
        <w:rPr>
          <w:rFonts w:ascii="ITC Avant Garde" w:hAnsi="ITC Avant Garde"/>
          <w:iCs/>
          <w:color w:val="000000" w:themeColor="text1"/>
          <w:sz w:val="18"/>
          <w:szCs w:val="18"/>
          <w:lang w:eastAsia="es-MX"/>
        </w:rPr>
        <w:t xml:space="preserve"> </w:t>
      </w:r>
      <w:r w:rsidRPr="00C74004">
        <w:rPr>
          <w:rFonts w:ascii="ITC Avant Garde" w:hAnsi="ITC Avant Garde"/>
          <w:iCs/>
          <w:color w:val="000000" w:themeColor="text1"/>
          <w:sz w:val="18"/>
          <w:szCs w:val="18"/>
          <w:lang w:eastAsia="es-MX"/>
        </w:rPr>
        <w:t>los servicios adicionales no previstos en la presente Concesión.</w:t>
      </w:r>
    </w:p>
    <w:p w14:paraId="2605E2EF" w14:textId="77777777" w:rsidR="00C74004" w:rsidRPr="00C74004" w:rsidRDefault="00612BCB" w:rsidP="00C74004">
      <w:pPr>
        <w:spacing w:before="240" w:after="240"/>
        <w:ind w:left="2124" w:right="900"/>
        <w:jc w:val="both"/>
        <w:rPr>
          <w:rFonts w:ascii="ITC Avant Garde" w:hAnsi="ITC Avant Garde"/>
          <w:iCs/>
          <w:color w:val="000000" w:themeColor="text1"/>
          <w:sz w:val="18"/>
          <w:szCs w:val="18"/>
          <w:lang w:eastAsia="es-MX"/>
        </w:rPr>
      </w:pPr>
      <w:r w:rsidRPr="00C74004">
        <w:rPr>
          <w:rFonts w:ascii="ITC Avant Garde" w:hAnsi="ITC Avant Garde"/>
          <w:iCs/>
          <w:color w:val="000000" w:themeColor="text1"/>
          <w:sz w:val="18"/>
          <w:szCs w:val="18"/>
          <w:lang w:eastAsia="es-MX"/>
        </w:rPr>
        <w:t>El plazo señalado en el párrafo anterior, podrá ampliarse hasta por un año más, por única</w:t>
      </w:r>
      <w:r w:rsidR="00675879" w:rsidRPr="00C74004">
        <w:rPr>
          <w:rFonts w:ascii="ITC Avant Garde" w:hAnsi="ITC Avant Garde"/>
          <w:iCs/>
          <w:color w:val="000000" w:themeColor="text1"/>
          <w:sz w:val="18"/>
          <w:szCs w:val="18"/>
          <w:lang w:eastAsia="es-MX"/>
        </w:rPr>
        <w:t xml:space="preserve"> </w:t>
      </w:r>
      <w:r w:rsidRPr="00C74004">
        <w:rPr>
          <w:rFonts w:ascii="ITC Avant Garde" w:hAnsi="ITC Avant Garde"/>
          <w:iCs/>
          <w:color w:val="000000" w:themeColor="text1"/>
          <w:sz w:val="18"/>
          <w:szCs w:val="18"/>
          <w:lang w:eastAsia="es-MX"/>
        </w:rPr>
        <w:t>ocasión, previa solicitud del Concesionario y aprobación del Instituto.</w:t>
      </w:r>
    </w:p>
    <w:p w14:paraId="00D135C0" w14:textId="77777777" w:rsidR="00C74004" w:rsidRPr="00C74004" w:rsidRDefault="00612BCB" w:rsidP="00C74004">
      <w:pPr>
        <w:spacing w:before="240" w:after="240"/>
        <w:ind w:left="2124" w:right="900"/>
        <w:jc w:val="both"/>
        <w:rPr>
          <w:rFonts w:ascii="ITC Avant Garde" w:hAnsi="ITC Avant Garde"/>
          <w:iCs/>
          <w:color w:val="000000" w:themeColor="text1"/>
          <w:sz w:val="18"/>
          <w:szCs w:val="18"/>
          <w:lang w:eastAsia="es-MX"/>
        </w:rPr>
      </w:pPr>
      <w:r w:rsidRPr="00C74004">
        <w:rPr>
          <w:rFonts w:ascii="ITC Avant Garde" w:hAnsi="ITC Avant Garde"/>
          <w:iCs/>
          <w:color w:val="000000" w:themeColor="text1"/>
          <w:sz w:val="18"/>
          <w:szCs w:val="18"/>
          <w:lang w:eastAsia="es-MX"/>
        </w:rPr>
        <w:t>(</w:t>
      </w:r>
      <w:r w:rsidR="00DA0411" w:rsidRPr="00C74004">
        <w:rPr>
          <w:rFonts w:ascii="ITC Avant Garde" w:hAnsi="ITC Avant Garde"/>
          <w:iCs/>
          <w:color w:val="000000" w:themeColor="text1"/>
          <w:sz w:val="18"/>
          <w:szCs w:val="18"/>
          <w:lang w:eastAsia="es-MX"/>
        </w:rPr>
        <w:t>…</w:t>
      </w:r>
      <w:r w:rsidRPr="00C74004">
        <w:rPr>
          <w:rFonts w:ascii="ITC Avant Garde" w:hAnsi="ITC Avant Garde"/>
          <w:iCs/>
          <w:color w:val="000000" w:themeColor="text1"/>
          <w:sz w:val="18"/>
          <w:szCs w:val="18"/>
          <w:lang w:eastAsia="es-MX"/>
        </w:rPr>
        <w:t>)</w:t>
      </w:r>
    </w:p>
    <w:p w14:paraId="451B4DC2" w14:textId="77777777" w:rsidR="00C74004" w:rsidRPr="00C74004" w:rsidRDefault="00612BCB" w:rsidP="00C74004">
      <w:pPr>
        <w:spacing w:before="240" w:after="240"/>
        <w:ind w:left="2124" w:right="900"/>
        <w:jc w:val="both"/>
        <w:rPr>
          <w:rFonts w:ascii="ITC Avant Garde" w:hAnsi="ITC Avant Garde"/>
          <w:iCs/>
          <w:color w:val="000000" w:themeColor="text1"/>
          <w:sz w:val="18"/>
          <w:szCs w:val="18"/>
          <w:lang w:eastAsia="es-MX"/>
        </w:rPr>
      </w:pPr>
      <w:r w:rsidRPr="00C74004">
        <w:rPr>
          <w:rFonts w:ascii="ITC Avant Garde" w:hAnsi="ITC Avant Garde"/>
          <w:iCs/>
          <w:color w:val="000000" w:themeColor="text1"/>
          <w:sz w:val="18"/>
          <w:szCs w:val="18"/>
          <w:lang w:eastAsia="es-MX"/>
        </w:rPr>
        <w:t>Si al vencimiento del plazo referido anteriormente, el Concesionario continúa usando,</w:t>
      </w:r>
      <w:r w:rsidR="00DA0411" w:rsidRPr="00C74004">
        <w:rPr>
          <w:rFonts w:ascii="ITC Avant Garde" w:hAnsi="ITC Avant Garde"/>
          <w:iCs/>
          <w:color w:val="000000" w:themeColor="text1"/>
          <w:sz w:val="18"/>
          <w:szCs w:val="18"/>
          <w:lang w:eastAsia="es-MX"/>
        </w:rPr>
        <w:t xml:space="preserve"> </w:t>
      </w:r>
      <w:r w:rsidRPr="00C74004">
        <w:rPr>
          <w:rFonts w:ascii="ITC Avant Garde" w:hAnsi="ITC Avant Garde"/>
          <w:iCs/>
          <w:color w:val="000000" w:themeColor="text1"/>
          <w:sz w:val="18"/>
          <w:szCs w:val="18"/>
          <w:lang w:eastAsia="es-MX"/>
        </w:rPr>
        <w:t>explotando y aprovechando un segmento del espectro concesionado exclusivamente para</w:t>
      </w:r>
      <w:r w:rsidR="00DA0411" w:rsidRPr="00C74004">
        <w:rPr>
          <w:rFonts w:ascii="ITC Avant Garde" w:hAnsi="ITC Avant Garde"/>
          <w:iCs/>
          <w:color w:val="000000" w:themeColor="text1"/>
          <w:sz w:val="18"/>
          <w:szCs w:val="18"/>
          <w:lang w:eastAsia="es-MX"/>
        </w:rPr>
        <w:t xml:space="preserve"> </w:t>
      </w:r>
      <w:r w:rsidRPr="00C74004">
        <w:rPr>
          <w:rFonts w:ascii="ITC Avant Garde" w:hAnsi="ITC Avant Garde"/>
          <w:iCs/>
          <w:color w:val="000000" w:themeColor="text1"/>
          <w:sz w:val="18"/>
          <w:szCs w:val="18"/>
          <w:lang w:eastAsia="es-MX"/>
        </w:rPr>
        <w:t>la prestación de servicios de televisión y audio restringidos, aún y cuando haya transitado a</w:t>
      </w:r>
      <w:r w:rsidR="00DB46D8" w:rsidRPr="00C74004">
        <w:rPr>
          <w:rFonts w:ascii="ITC Avant Garde" w:hAnsi="ITC Avant Garde"/>
          <w:iCs/>
          <w:color w:val="000000" w:themeColor="text1"/>
          <w:sz w:val="18"/>
          <w:szCs w:val="18"/>
          <w:lang w:eastAsia="es-MX"/>
        </w:rPr>
        <w:t xml:space="preserve"> </w:t>
      </w:r>
      <w:r w:rsidRPr="00C74004">
        <w:rPr>
          <w:rFonts w:ascii="ITC Avant Garde" w:hAnsi="ITC Avant Garde"/>
          <w:iCs/>
          <w:color w:val="000000" w:themeColor="text1"/>
          <w:sz w:val="18"/>
          <w:szCs w:val="18"/>
          <w:lang w:eastAsia="es-MX"/>
        </w:rPr>
        <w:t>la Concesión Única, se revertirá a la Nación dicho segmento del espectro radioeléctrico</w:t>
      </w:r>
      <w:r w:rsidR="00DB46D8" w:rsidRPr="00C74004">
        <w:rPr>
          <w:rFonts w:ascii="ITC Avant Garde" w:hAnsi="ITC Avant Garde"/>
          <w:iCs/>
          <w:color w:val="000000" w:themeColor="text1"/>
          <w:sz w:val="18"/>
          <w:szCs w:val="18"/>
          <w:lang w:eastAsia="es-MX"/>
        </w:rPr>
        <w:t xml:space="preserve"> </w:t>
      </w:r>
      <w:r w:rsidRPr="00C74004">
        <w:rPr>
          <w:rFonts w:ascii="ITC Avant Garde" w:hAnsi="ITC Avant Garde"/>
          <w:iCs/>
          <w:color w:val="000000" w:themeColor="text1"/>
          <w:sz w:val="18"/>
          <w:szCs w:val="18"/>
          <w:lang w:eastAsia="es-MX"/>
        </w:rPr>
        <w:t>concesionado, prevaleciendo la presente Concesión en sus términos únicamente respecto</w:t>
      </w:r>
      <w:r w:rsidR="00DB46D8" w:rsidRPr="00C74004">
        <w:rPr>
          <w:rFonts w:ascii="ITC Avant Garde" w:hAnsi="ITC Avant Garde"/>
          <w:iCs/>
          <w:color w:val="000000" w:themeColor="text1"/>
          <w:sz w:val="18"/>
          <w:szCs w:val="18"/>
          <w:lang w:eastAsia="es-MX"/>
        </w:rPr>
        <w:t xml:space="preserve"> </w:t>
      </w:r>
      <w:r w:rsidRPr="00C74004">
        <w:rPr>
          <w:rFonts w:ascii="ITC Avant Garde" w:hAnsi="ITC Avant Garde"/>
          <w:iCs/>
          <w:color w:val="000000" w:themeColor="text1"/>
          <w:sz w:val="18"/>
          <w:szCs w:val="18"/>
          <w:lang w:eastAsia="es-MX"/>
        </w:rPr>
        <w:t>de las bandas de frecuencias efectivamente utilizadas para la prestación de servicios de</w:t>
      </w:r>
      <w:r w:rsidR="00DB46D8" w:rsidRPr="00C74004">
        <w:rPr>
          <w:rFonts w:ascii="ITC Avant Garde" w:hAnsi="ITC Avant Garde"/>
          <w:iCs/>
          <w:color w:val="000000" w:themeColor="text1"/>
          <w:sz w:val="18"/>
          <w:szCs w:val="18"/>
          <w:lang w:eastAsia="es-MX"/>
        </w:rPr>
        <w:t xml:space="preserve"> </w:t>
      </w:r>
      <w:r w:rsidRPr="00C74004">
        <w:rPr>
          <w:rFonts w:ascii="ITC Avant Garde" w:hAnsi="ITC Avant Garde"/>
          <w:iCs/>
          <w:color w:val="000000" w:themeColor="text1"/>
          <w:sz w:val="18"/>
          <w:szCs w:val="18"/>
          <w:lang w:eastAsia="es-MX"/>
        </w:rPr>
        <w:t>acceso inalámbrico.</w:t>
      </w:r>
      <w:r w:rsidR="00DB46D8" w:rsidRPr="00C74004">
        <w:rPr>
          <w:rFonts w:ascii="ITC Avant Garde" w:hAnsi="ITC Avant Garde"/>
          <w:iCs/>
          <w:color w:val="000000" w:themeColor="text1"/>
          <w:sz w:val="18"/>
          <w:szCs w:val="18"/>
          <w:lang w:eastAsia="es-MX"/>
        </w:rPr>
        <w:t>’</w:t>
      </w:r>
    </w:p>
    <w:p w14:paraId="1272C5C5" w14:textId="77777777" w:rsidR="00C74004" w:rsidRPr="00C74004" w:rsidRDefault="009E1183" w:rsidP="00C74004">
      <w:pPr>
        <w:spacing w:before="240" w:after="240"/>
        <w:ind w:left="1429" w:right="618"/>
        <w:jc w:val="both"/>
        <w:rPr>
          <w:rFonts w:ascii="ITC Avant Garde" w:hAnsi="ITC Avant Garde"/>
          <w:iCs/>
          <w:color w:val="000000" w:themeColor="text1"/>
          <w:sz w:val="18"/>
          <w:szCs w:val="18"/>
          <w:lang w:eastAsia="es-MX"/>
        </w:rPr>
      </w:pPr>
      <w:r w:rsidRPr="00C74004">
        <w:rPr>
          <w:rFonts w:ascii="ITC Avant Garde" w:hAnsi="ITC Avant Garde"/>
          <w:iCs/>
          <w:color w:val="000000" w:themeColor="text1"/>
          <w:sz w:val="18"/>
          <w:szCs w:val="18"/>
          <w:lang w:eastAsia="es-MX"/>
        </w:rPr>
        <w:t>De acuerdo con la información remitida por el Solicitante, el 29 de enero de 2016 éste presentó solicitud ante el Instituto para obtener la prórroga para prestar el servicio de acceso inalámbrico.</w:t>
      </w:r>
    </w:p>
    <w:p w14:paraId="712C50DF" w14:textId="77777777" w:rsidR="00C74004" w:rsidRPr="00C74004" w:rsidRDefault="009E1183" w:rsidP="00C74004">
      <w:pPr>
        <w:spacing w:before="240" w:after="240"/>
        <w:ind w:left="1429" w:right="618"/>
        <w:jc w:val="both"/>
        <w:rPr>
          <w:rFonts w:ascii="ITC Avant Garde" w:hAnsi="ITC Avant Garde"/>
          <w:iCs/>
          <w:color w:val="000000" w:themeColor="text1"/>
          <w:sz w:val="18"/>
          <w:szCs w:val="18"/>
          <w:lang w:eastAsia="es-MX"/>
        </w:rPr>
      </w:pPr>
      <w:r w:rsidRPr="00C74004">
        <w:rPr>
          <w:rFonts w:ascii="ITC Avant Garde" w:hAnsi="ITC Avant Garde"/>
          <w:iCs/>
          <w:color w:val="000000" w:themeColor="text1"/>
          <w:sz w:val="18"/>
          <w:szCs w:val="18"/>
          <w:lang w:eastAsia="es-MX"/>
        </w:rPr>
        <w:t>En términos de lo anterior, el GIE del Solicitante y Personas Vinculadas/Relacionadas está</w:t>
      </w:r>
      <w:r w:rsidR="005A03B8" w:rsidRPr="00C74004">
        <w:rPr>
          <w:rFonts w:ascii="ITC Avant Garde" w:hAnsi="ITC Avant Garde"/>
          <w:iCs/>
          <w:color w:val="000000" w:themeColor="text1"/>
          <w:sz w:val="18"/>
          <w:szCs w:val="18"/>
          <w:lang w:eastAsia="es-MX"/>
        </w:rPr>
        <w:t xml:space="preserve"> </w:t>
      </w:r>
      <w:r w:rsidRPr="00C74004">
        <w:rPr>
          <w:rFonts w:ascii="ITC Avant Garde" w:hAnsi="ITC Avant Garde"/>
          <w:iCs/>
          <w:color w:val="000000" w:themeColor="text1"/>
          <w:sz w:val="18"/>
          <w:szCs w:val="18"/>
          <w:lang w:eastAsia="es-MX"/>
        </w:rPr>
        <w:t>obligado a prestar servicios de acceso inalámbrico al amparo de las concesiones de las</w:t>
      </w:r>
      <w:r w:rsidR="005A03B8" w:rsidRPr="00C74004">
        <w:rPr>
          <w:rFonts w:ascii="ITC Avant Garde" w:hAnsi="ITC Avant Garde"/>
          <w:iCs/>
          <w:color w:val="000000" w:themeColor="text1"/>
          <w:sz w:val="18"/>
          <w:szCs w:val="18"/>
          <w:lang w:eastAsia="es-MX"/>
        </w:rPr>
        <w:t xml:space="preserve"> </w:t>
      </w:r>
      <w:r w:rsidRPr="00C74004">
        <w:rPr>
          <w:rFonts w:ascii="ITC Avant Garde" w:hAnsi="ITC Avant Garde"/>
          <w:iCs/>
          <w:color w:val="000000" w:themeColor="text1"/>
          <w:sz w:val="18"/>
          <w:szCs w:val="18"/>
          <w:lang w:eastAsia="es-MX"/>
        </w:rPr>
        <w:t>que es titular, mientras que al amparo de la concesión única solicitada pretende prestar</w:t>
      </w:r>
      <w:r w:rsidR="005A03B8" w:rsidRPr="00C74004">
        <w:rPr>
          <w:rFonts w:ascii="ITC Avant Garde" w:hAnsi="ITC Avant Garde"/>
          <w:iCs/>
          <w:color w:val="000000" w:themeColor="text1"/>
          <w:sz w:val="18"/>
          <w:szCs w:val="18"/>
          <w:lang w:eastAsia="es-MX"/>
        </w:rPr>
        <w:t xml:space="preserve"> </w:t>
      </w:r>
      <w:r w:rsidRPr="00C74004">
        <w:rPr>
          <w:rFonts w:ascii="ITC Avant Garde" w:hAnsi="ITC Avant Garde"/>
          <w:iCs/>
          <w:color w:val="000000" w:themeColor="text1"/>
          <w:sz w:val="18"/>
          <w:szCs w:val="18"/>
          <w:lang w:eastAsia="es-MX"/>
        </w:rPr>
        <w:t>servicios vía fibra óptica. A este respecto, Aire Cable señaló que a diciembre de 2016</w:t>
      </w:r>
      <w:r w:rsidR="005A03B8" w:rsidRPr="00C74004">
        <w:rPr>
          <w:rFonts w:ascii="ITC Avant Garde" w:hAnsi="ITC Avant Garde"/>
          <w:iCs/>
          <w:color w:val="000000" w:themeColor="text1"/>
          <w:sz w:val="18"/>
          <w:szCs w:val="18"/>
          <w:lang w:eastAsia="es-MX"/>
        </w:rPr>
        <w:t xml:space="preserve"> </w:t>
      </w:r>
      <w:r w:rsidRPr="00C74004">
        <w:rPr>
          <w:rFonts w:ascii="ITC Avant Garde" w:hAnsi="ITC Avant Garde"/>
          <w:iCs/>
          <w:color w:val="000000" w:themeColor="text1"/>
          <w:sz w:val="18"/>
          <w:szCs w:val="18"/>
          <w:lang w:eastAsia="es-MX"/>
        </w:rPr>
        <w:t>tenía 12,344 y 2,080 suscriptores del STAR vía microondas y de Inte</w:t>
      </w:r>
      <w:r w:rsidR="00EC3C6D" w:rsidRPr="00C74004">
        <w:rPr>
          <w:rFonts w:ascii="ITC Avant Garde" w:hAnsi="ITC Avant Garde"/>
          <w:iCs/>
          <w:color w:val="000000" w:themeColor="text1"/>
          <w:sz w:val="18"/>
          <w:szCs w:val="18"/>
          <w:lang w:eastAsia="es-MX"/>
        </w:rPr>
        <w:t>rn</w:t>
      </w:r>
      <w:r w:rsidRPr="00C74004">
        <w:rPr>
          <w:rFonts w:ascii="ITC Avant Garde" w:hAnsi="ITC Avant Garde"/>
          <w:iCs/>
          <w:color w:val="000000" w:themeColor="text1"/>
          <w:sz w:val="18"/>
          <w:szCs w:val="18"/>
          <w:lang w:eastAsia="es-MX"/>
        </w:rPr>
        <w:t>et fijo,</w:t>
      </w:r>
      <w:r w:rsidR="00EC3C6D" w:rsidRPr="00C74004">
        <w:rPr>
          <w:rFonts w:ascii="ITC Avant Garde" w:hAnsi="ITC Avant Garde"/>
          <w:iCs/>
          <w:color w:val="000000" w:themeColor="text1"/>
          <w:sz w:val="18"/>
          <w:szCs w:val="18"/>
          <w:lang w:eastAsia="es-MX"/>
        </w:rPr>
        <w:t xml:space="preserve"> </w:t>
      </w:r>
      <w:r w:rsidRPr="00C74004">
        <w:rPr>
          <w:rFonts w:ascii="ITC Avant Garde" w:hAnsi="ITC Avant Garde"/>
          <w:iCs/>
          <w:color w:val="000000" w:themeColor="text1"/>
          <w:sz w:val="18"/>
          <w:szCs w:val="18"/>
          <w:lang w:eastAsia="es-MX"/>
        </w:rPr>
        <w:t>respectivamente, en Nuevo Laredo, Tamaulipas</w:t>
      </w:r>
      <w:r w:rsidR="00EC3C6D" w:rsidRPr="00C74004">
        <w:rPr>
          <w:rFonts w:ascii="ITC Avant Garde" w:hAnsi="ITC Avant Garde"/>
          <w:iCs/>
          <w:color w:val="000000" w:themeColor="text1"/>
          <w:sz w:val="18"/>
          <w:szCs w:val="18"/>
          <w:lang w:eastAsia="es-MX"/>
        </w:rPr>
        <w:t>;</w:t>
      </w:r>
      <w:r w:rsidRPr="00C74004">
        <w:rPr>
          <w:rFonts w:ascii="ITC Avant Garde" w:hAnsi="ITC Avant Garde"/>
          <w:iCs/>
          <w:color w:val="000000" w:themeColor="text1"/>
          <w:sz w:val="18"/>
          <w:szCs w:val="18"/>
          <w:lang w:eastAsia="es-MX"/>
        </w:rPr>
        <w:t xml:space="preserve"> asimismo, mencionó lo siguiente:</w:t>
      </w:r>
    </w:p>
    <w:p w14:paraId="1FDD13AE" w14:textId="77777777" w:rsidR="00C74004" w:rsidRPr="00C74004" w:rsidRDefault="00AB6819" w:rsidP="00C74004">
      <w:pPr>
        <w:spacing w:before="240" w:after="240"/>
        <w:ind w:left="2124" w:right="900"/>
        <w:jc w:val="both"/>
        <w:rPr>
          <w:rFonts w:ascii="ITC Avant Garde" w:hAnsi="ITC Avant Garde"/>
          <w:iCs/>
          <w:color w:val="000000" w:themeColor="text1"/>
          <w:sz w:val="18"/>
          <w:szCs w:val="18"/>
          <w:lang w:eastAsia="es-MX"/>
        </w:rPr>
      </w:pPr>
      <w:r w:rsidRPr="00C74004">
        <w:rPr>
          <w:rFonts w:ascii="ITC Avant Garde" w:hAnsi="ITC Avant Garde"/>
          <w:iCs/>
          <w:color w:val="000000" w:themeColor="text1"/>
          <w:sz w:val="18"/>
          <w:szCs w:val="18"/>
          <w:lang w:eastAsia="es-MX"/>
        </w:rPr>
        <w:t>‘</w:t>
      </w:r>
      <w:r w:rsidR="00DA66FE" w:rsidRPr="00C74004">
        <w:rPr>
          <w:rFonts w:ascii="ITC Avant Garde" w:hAnsi="ITC Avant Garde"/>
          <w:iCs/>
          <w:color w:val="000000" w:themeColor="text1"/>
          <w:sz w:val="18"/>
          <w:szCs w:val="18"/>
          <w:lang w:eastAsia="es-MX"/>
        </w:rPr>
        <w:t>AIRE CABLE mantiene una base de clientes de televisión restringida muy sólida en las</w:t>
      </w:r>
      <w:r w:rsidR="00690E66" w:rsidRPr="00C74004">
        <w:rPr>
          <w:rFonts w:ascii="ITC Avant Garde" w:hAnsi="ITC Avant Garde"/>
          <w:iCs/>
          <w:color w:val="000000" w:themeColor="text1"/>
          <w:sz w:val="18"/>
          <w:szCs w:val="18"/>
          <w:lang w:eastAsia="es-MX"/>
        </w:rPr>
        <w:t xml:space="preserve"> </w:t>
      </w:r>
      <w:r w:rsidR="00DA66FE" w:rsidRPr="00C74004">
        <w:rPr>
          <w:rFonts w:ascii="ITC Avant Garde" w:hAnsi="ITC Avant Garde"/>
          <w:iCs/>
          <w:color w:val="000000" w:themeColor="text1"/>
          <w:sz w:val="18"/>
          <w:szCs w:val="18"/>
          <w:lang w:eastAsia="es-MX"/>
        </w:rPr>
        <w:t>diversas plazas donde tiene presencia, por lo que, sin perjuicio a que atenderá en el</w:t>
      </w:r>
      <w:r w:rsidR="00690E66" w:rsidRPr="00C74004">
        <w:rPr>
          <w:rFonts w:ascii="ITC Avant Garde" w:hAnsi="ITC Avant Garde"/>
          <w:iCs/>
          <w:color w:val="000000" w:themeColor="text1"/>
          <w:sz w:val="18"/>
          <w:szCs w:val="18"/>
          <w:lang w:eastAsia="es-MX"/>
        </w:rPr>
        <w:t xml:space="preserve"> </w:t>
      </w:r>
      <w:r w:rsidR="00DA66FE" w:rsidRPr="00C74004">
        <w:rPr>
          <w:rFonts w:ascii="ITC Avant Garde" w:hAnsi="ITC Avant Garde"/>
          <w:iCs/>
          <w:color w:val="000000" w:themeColor="text1"/>
          <w:sz w:val="18"/>
          <w:szCs w:val="18"/>
          <w:lang w:eastAsia="es-MX"/>
        </w:rPr>
        <w:t xml:space="preserve">momento en que le sean exigidas, las obligaciones </w:t>
      </w:r>
      <w:r w:rsidR="00DA66FE" w:rsidRPr="00C74004">
        <w:rPr>
          <w:rFonts w:ascii="ITC Avant Garde" w:hAnsi="ITC Avant Garde"/>
          <w:iCs/>
          <w:color w:val="000000" w:themeColor="text1"/>
          <w:sz w:val="18"/>
          <w:szCs w:val="18"/>
          <w:lang w:eastAsia="es-MX"/>
        </w:rPr>
        <w:lastRenderedPageBreak/>
        <w:t>derivadas de la Modificación y Prórroga</w:t>
      </w:r>
      <w:r w:rsidR="00690E66" w:rsidRPr="00C74004">
        <w:rPr>
          <w:rFonts w:ascii="ITC Avant Garde" w:hAnsi="ITC Avant Garde"/>
          <w:iCs/>
          <w:color w:val="000000" w:themeColor="text1"/>
          <w:sz w:val="18"/>
          <w:szCs w:val="18"/>
          <w:lang w:eastAsia="es-MX"/>
        </w:rPr>
        <w:t xml:space="preserve"> </w:t>
      </w:r>
      <w:r w:rsidR="00DA66FE" w:rsidRPr="00C74004">
        <w:rPr>
          <w:rFonts w:ascii="ITC Avant Garde" w:hAnsi="ITC Avant Garde"/>
          <w:iCs/>
          <w:color w:val="000000" w:themeColor="text1"/>
          <w:sz w:val="18"/>
          <w:szCs w:val="18"/>
          <w:lang w:eastAsia="es-MX"/>
        </w:rPr>
        <w:t>a sus concesiones, es que solicita el otorgamiento del presente título de concesión única</w:t>
      </w:r>
      <w:r w:rsidR="00690E66" w:rsidRPr="00C74004">
        <w:rPr>
          <w:rFonts w:ascii="ITC Avant Garde" w:hAnsi="ITC Avant Garde"/>
          <w:iCs/>
          <w:color w:val="000000" w:themeColor="text1"/>
          <w:sz w:val="18"/>
          <w:szCs w:val="18"/>
          <w:lang w:eastAsia="es-MX"/>
        </w:rPr>
        <w:t xml:space="preserve"> </w:t>
      </w:r>
      <w:r w:rsidR="00DA66FE" w:rsidRPr="00C74004">
        <w:rPr>
          <w:rFonts w:ascii="ITC Avant Garde" w:hAnsi="ITC Avant Garde"/>
          <w:iCs/>
          <w:color w:val="000000" w:themeColor="text1"/>
          <w:sz w:val="18"/>
          <w:szCs w:val="18"/>
          <w:lang w:eastAsia="es-MX"/>
        </w:rPr>
        <w:t>para uso comercial a fin de continuar con la prestación del servicio de televisión y audio</w:t>
      </w:r>
      <w:r w:rsidR="00690E66" w:rsidRPr="00C74004">
        <w:rPr>
          <w:rFonts w:ascii="ITC Avant Garde" w:hAnsi="ITC Avant Garde"/>
          <w:iCs/>
          <w:color w:val="000000" w:themeColor="text1"/>
          <w:sz w:val="18"/>
          <w:szCs w:val="18"/>
          <w:lang w:eastAsia="es-MX"/>
        </w:rPr>
        <w:t xml:space="preserve"> </w:t>
      </w:r>
      <w:r w:rsidR="00DA66FE" w:rsidRPr="00C74004">
        <w:rPr>
          <w:rFonts w:ascii="ITC Avant Garde" w:hAnsi="ITC Avant Garde"/>
          <w:iCs/>
          <w:color w:val="000000" w:themeColor="text1"/>
          <w:sz w:val="18"/>
          <w:szCs w:val="18"/>
          <w:lang w:eastAsia="es-MX"/>
        </w:rPr>
        <w:t>restringidos, además del servicio de datos, ahora por medios alámbricos. Para estos efectos,</w:t>
      </w:r>
      <w:r w:rsidR="00690E66" w:rsidRPr="00C74004">
        <w:rPr>
          <w:rFonts w:ascii="ITC Avant Garde" w:hAnsi="ITC Avant Garde"/>
          <w:iCs/>
          <w:color w:val="000000" w:themeColor="text1"/>
          <w:sz w:val="18"/>
          <w:szCs w:val="18"/>
          <w:lang w:eastAsia="es-MX"/>
        </w:rPr>
        <w:t xml:space="preserve"> </w:t>
      </w:r>
      <w:r w:rsidR="00DA66FE" w:rsidRPr="00C74004">
        <w:rPr>
          <w:rFonts w:ascii="ITC Avant Garde" w:hAnsi="ITC Avant Garde"/>
          <w:iCs/>
          <w:color w:val="000000" w:themeColor="text1"/>
          <w:sz w:val="18"/>
          <w:szCs w:val="18"/>
          <w:lang w:eastAsia="es-MX"/>
        </w:rPr>
        <w:t>utilizará en todo lo aprovechable la infraestructura que ya tiene desplegada para continuar con la prestación de los referidos a sus usuarios.</w:t>
      </w:r>
    </w:p>
    <w:p w14:paraId="258644B8" w14:textId="77777777" w:rsidR="00C74004" w:rsidRPr="00C74004" w:rsidRDefault="00AE2502" w:rsidP="00C74004">
      <w:pPr>
        <w:spacing w:before="240" w:after="240"/>
        <w:ind w:left="1429" w:right="618"/>
        <w:jc w:val="both"/>
        <w:rPr>
          <w:rFonts w:ascii="ITC Avant Garde" w:hAnsi="ITC Avant Garde"/>
          <w:iCs/>
          <w:color w:val="000000" w:themeColor="text1"/>
          <w:sz w:val="18"/>
          <w:szCs w:val="18"/>
          <w:lang w:eastAsia="es-MX"/>
        </w:rPr>
      </w:pPr>
      <w:r w:rsidRPr="00C74004">
        <w:rPr>
          <w:rFonts w:ascii="ITC Avant Garde" w:hAnsi="ITC Avant Garde"/>
          <w:iCs/>
          <w:color w:val="000000" w:themeColor="text1"/>
          <w:sz w:val="18"/>
          <w:szCs w:val="18"/>
          <w:lang w:eastAsia="es-MX"/>
        </w:rPr>
        <w:t>Así, con base en la información disponible, se concluye de forma razonable que no se prevén efectos contrarios al proceso de competencia y libre concurrencia en la provisión de servicios de telecomunicaciones y/o radiodifusión en caso de que Aire Cable pudiera</w:t>
      </w:r>
      <w:r w:rsidR="00B510DF" w:rsidRPr="00C74004">
        <w:rPr>
          <w:rFonts w:ascii="ITC Avant Garde" w:hAnsi="ITC Avant Garde"/>
          <w:iCs/>
          <w:color w:val="000000" w:themeColor="text1"/>
          <w:sz w:val="18"/>
          <w:szCs w:val="18"/>
          <w:lang w:eastAsia="es-MX"/>
        </w:rPr>
        <w:t xml:space="preserve"> </w:t>
      </w:r>
      <w:r w:rsidRPr="00C74004">
        <w:rPr>
          <w:rFonts w:ascii="ITC Avant Garde" w:hAnsi="ITC Avant Garde"/>
          <w:iCs/>
          <w:color w:val="000000" w:themeColor="text1"/>
          <w:sz w:val="18"/>
          <w:szCs w:val="18"/>
          <w:lang w:eastAsia="es-MX"/>
        </w:rPr>
        <w:t>obtener una concesión única de uso comercial.</w:t>
      </w:r>
    </w:p>
    <w:p w14:paraId="48B4CB52" w14:textId="77777777" w:rsidR="00C74004" w:rsidRPr="00C74004" w:rsidRDefault="00F93956" w:rsidP="00C74004">
      <w:pPr>
        <w:spacing w:before="240" w:after="240"/>
        <w:ind w:left="1416" w:right="618"/>
        <w:jc w:val="both"/>
        <w:rPr>
          <w:rFonts w:ascii="ITC Avant Garde" w:hAnsi="ITC Avant Garde"/>
          <w:iCs/>
          <w:color w:val="000000" w:themeColor="text1"/>
          <w:sz w:val="18"/>
          <w:szCs w:val="18"/>
          <w:lang w:eastAsia="es-MX"/>
        </w:rPr>
      </w:pPr>
      <w:r w:rsidRPr="00C74004">
        <w:rPr>
          <w:rFonts w:ascii="ITC Avant Garde" w:hAnsi="ITC Avant Garde"/>
          <w:iCs/>
          <w:color w:val="000000" w:themeColor="text1"/>
          <w:sz w:val="18"/>
          <w:szCs w:val="18"/>
          <w:lang w:eastAsia="es-MX"/>
        </w:rPr>
        <w:t>[…].”</w:t>
      </w:r>
    </w:p>
    <w:p w14:paraId="3128E4BC" w14:textId="77777777" w:rsidR="00C74004" w:rsidRPr="00C74004" w:rsidRDefault="005053DB" w:rsidP="00C74004">
      <w:pPr>
        <w:spacing w:before="240" w:after="240"/>
        <w:jc w:val="both"/>
        <w:rPr>
          <w:rFonts w:ascii="ITC Avant Garde" w:hAnsi="ITC Avant Garde"/>
          <w:bCs/>
          <w:color w:val="000000" w:themeColor="text1"/>
          <w:sz w:val="22"/>
          <w:szCs w:val="22"/>
          <w:lang w:val="es-MX" w:eastAsia="es-MX"/>
        </w:rPr>
      </w:pPr>
      <w:r w:rsidRPr="00C74004">
        <w:rPr>
          <w:rFonts w:ascii="ITC Avant Garde" w:hAnsi="ITC Avant Garde"/>
          <w:bCs/>
          <w:color w:val="000000" w:themeColor="text1"/>
          <w:sz w:val="22"/>
          <w:szCs w:val="22"/>
          <w:lang w:val="es-MX" w:eastAsia="es-MX"/>
        </w:rPr>
        <w:t xml:space="preserve">Finalmente, en relación con lo señalado en el </w:t>
      </w:r>
      <w:r w:rsidR="00BD7E50" w:rsidRPr="00C74004">
        <w:rPr>
          <w:rFonts w:ascii="ITC Avant Garde" w:hAnsi="ITC Avant Garde"/>
          <w:bCs/>
          <w:color w:val="000000" w:themeColor="text1"/>
          <w:sz w:val="22"/>
          <w:szCs w:val="22"/>
          <w:lang w:val="es-MX" w:eastAsia="es-MX"/>
        </w:rPr>
        <w:t xml:space="preserve">párrafo décimo séptimo del </w:t>
      </w:r>
      <w:r w:rsidRPr="00C74004">
        <w:rPr>
          <w:rFonts w:ascii="ITC Avant Garde" w:hAnsi="ITC Avant Garde"/>
          <w:bCs/>
          <w:color w:val="000000" w:themeColor="text1"/>
          <w:sz w:val="22"/>
          <w:szCs w:val="22"/>
          <w:lang w:val="es-MX" w:eastAsia="es-MX"/>
        </w:rPr>
        <w:t>artículo 28 de la Constitución, a través del oficio IFT/223/UCS/</w:t>
      </w:r>
      <w:r w:rsidR="00920461" w:rsidRPr="00C74004">
        <w:rPr>
          <w:rFonts w:ascii="ITC Avant Garde" w:hAnsi="ITC Avant Garde"/>
          <w:bCs/>
          <w:color w:val="000000" w:themeColor="text1"/>
          <w:sz w:val="22"/>
          <w:szCs w:val="22"/>
          <w:lang w:val="es-MX" w:eastAsia="es-MX"/>
        </w:rPr>
        <w:t>291</w:t>
      </w:r>
      <w:r w:rsidRPr="00C74004">
        <w:rPr>
          <w:rFonts w:ascii="ITC Avant Garde" w:hAnsi="ITC Avant Garde"/>
          <w:bCs/>
          <w:color w:val="000000" w:themeColor="text1"/>
          <w:sz w:val="22"/>
          <w:szCs w:val="22"/>
          <w:lang w:val="es-MX" w:eastAsia="es-MX"/>
        </w:rPr>
        <w:t>/201</w:t>
      </w:r>
      <w:r w:rsidR="00920461" w:rsidRPr="00C74004">
        <w:rPr>
          <w:rFonts w:ascii="ITC Avant Garde" w:hAnsi="ITC Avant Garde"/>
          <w:bCs/>
          <w:color w:val="000000" w:themeColor="text1"/>
          <w:sz w:val="22"/>
          <w:szCs w:val="22"/>
          <w:lang w:val="es-MX" w:eastAsia="es-MX"/>
        </w:rPr>
        <w:t>7</w:t>
      </w:r>
      <w:r w:rsidRPr="00C74004">
        <w:rPr>
          <w:rFonts w:ascii="ITC Avant Garde" w:hAnsi="ITC Avant Garde"/>
          <w:bCs/>
          <w:color w:val="000000" w:themeColor="text1"/>
          <w:sz w:val="22"/>
          <w:szCs w:val="22"/>
          <w:lang w:val="es-MX" w:eastAsia="es-MX"/>
        </w:rPr>
        <w:t xml:space="preserve"> notificado </w:t>
      </w:r>
      <w:r w:rsidR="00F93956" w:rsidRPr="00C74004">
        <w:rPr>
          <w:rFonts w:ascii="ITC Avant Garde" w:hAnsi="ITC Avant Garde"/>
          <w:bCs/>
          <w:color w:val="000000" w:themeColor="text1"/>
          <w:sz w:val="22"/>
          <w:szCs w:val="22"/>
          <w:lang w:val="es-MX" w:eastAsia="es-MX"/>
        </w:rPr>
        <w:t xml:space="preserve">el </w:t>
      </w:r>
      <w:r w:rsidR="00920461" w:rsidRPr="00C74004">
        <w:rPr>
          <w:rFonts w:ascii="ITC Avant Garde" w:hAnsi="ITC Avant Garde"/>
          <w:bCs/>
          <w:color w:val="000000" w:themeColor="text1"/>
          <w:sz w:val="22"/>
          <w:szCs w:val="22"/>
          <w:lang w:val="es-MX" w:eastAsia="es-MX"/>
        </w:rPr>
        <w:t>7</w:t>
      </w:r>
      <w:r w:rsidR="00F93956" w:rsidRPr="00C74004">
        <w:rPr>
          <w:rFonts w:ascii="ITC Avant Garde" w:hAnsi="ITC Avant Garde"/>
          <w:bCs/>
          <w:color w:val="000000" w:themeColor="text1"/>
          <w:sz w:val="22"/>
          <w:szCs w:val="22"/>
          <w:lang w:val="es-MX" w:eastAsia="es-MX"/>
        </w:rPr>
        <w:t xml:space="preserve"> de </w:t>
      </w:r>
      <w:r w:rsidR="00920461" w:rsidRPr="00C74004">
        <w:rPr>
          <w:rFonts w:ascii="ITC Avant Garde" w:hAnsi="ITC Avant Garde"/>
          <w:bCs/>
          <w:color w:val="000000" w:themeColor="text1"/>
          <w:sz w:val="22"/>
          <w:szCs w:val="22"/>
          <w:lang w:val="es-MX" w:eastAsia="es-MX"/>
        </w:rPr>
        <w:t>marzo</w:t>
      </w:r>
      <w:r w:rsidRPr="00C74004">
        <w:rPr>
          <w:rFonts w:ascii="ITC Avant Garde" w:hAnsi="ITC Avant Garde"/>
          <w:bCs/>
          <w:color w:val="000000" w:themeColor="text1"/>
          <w:sz w:val="22"/>
          <w:szCs w:val="22"/>
          <w:lang w:val="es-MX" w:eastAsia="es-MX"/>
        </w:rPr>
        <w:t xml:space="preserve"> de 201</w:t>
      </w:r>
      <w:r w:rsidR="00920461" w:rsidRPr="00C74004">
        <w:rPr>
          <w:rFonts w:ascii="ITC Avant Garde" w:hAnsi="ITC Avant Garde"/>
          <w:bCs/>
          <w:color w:val="000000" w:themeColor="text1"/>
          <w:sz w:val="22"/>
          <w:szCs w:val="22"/>
          <w:lang w:val="es-MX" w:eastAsia="es-MX"/>
        </w:rPr>
        <w:t>7</w:t>
      </w:r>
      <w:r w:rsidRPr="00C74004">
        <w:rPr>
          <w:rFonts w:ascii="ITC Avant Garde" w:hAnsi="ITC Avant Garde"/>
          <w:bCs/>
          <w:color w:val="000000" w:themeColor="text1"/>
          <w:sz w:val="22"/>
          <w:szCs w:val="22"/>
          <w:lang w:val="es-MX" w:eastAsia="es-MX"/>
        </w:rPr>
        <w:t xml:space="preserve">, el Instituto solicitó a la Secretaría </w:t>
      </w:r>
      <w:r w:rsidR="00DD0C4E" w:rsidRPr="00C74004">
        <w:rPr>
          <w:rFonts w:ascii="ITC Avant Garde" w:hAnsi="ITC Avant Garde"/>
          <w:bCs/>
          <w:color w:val="000000" w:themeColor="text1"/>
          <w:sz w:val="22"/>
          <w:szCs w:val="22"/>
          <w:lang w:val="es-MX" w:eastAsia="es-MX"/>
        </w:rPr>
        <w:t xml:space="preserve">la </w:t>
      </w:r>
      <w:r w:rsidRPr="00C74004">
        <w:rPr>
          <w:rFonts w:ascii="ITC Avant Garde" w:hAnsi="ITC Avant Garde"/>
          <w:bCs/>
          <w:color w:val="000000" w:themeColor="text1"/>
          <w:sz w:val="22"/>
          <w:szCs w:val="22"/>
          <w:lang w:val="es-MX" w:eastAsia="es-MX"/>
        </w:rPr>
        <w:t>opinión técnica correspondiente a la Solicitud de Concesión.</w:t>
      </w:r>
      <w:r w:rsidR="00F34628" w:rsidRPr="00C74004">
        <w:rPr>
          <w:rFonts w:ascii="ITC Avant Garde" w:hAnsi="ITC Avant Garde"/>
          <w:bCs/>
          <w:color w:val="000000" w:themeColor="text1"/>
          <w:sz w:val="22"/>
          <w:szCs w:val="22"/>
          <w:lang w:val="es-MX" w:eastAsia="es-MX"/>
        </w:rPr>
        <w:t xml:space="preserve"> </w:t>
      </w:r>
      <w:r w:rsidR="0053371E" w:rsidRPr="00C74004">
        <w:rPr>
          <w:rFonts w:ascii="ITC Avant Garde" w:hAnsi="ITC Avant Garde"/>
          <w:bCs/>
          <w:color w:val="000000" w:themeColor="text1"/>
          <w:sz w:val="22"/>
          <w:szCs w:val="22"/>
          <w:lang w:val="es-MX" w:eastAsia="es-MX"/>
        </w:rPr>
        <w:t>Al respecto</w:t>
      </w:r>
      <w:r w:rsidR="00F26227" w:rsidRPr="00C74004">
        <w:rPr>
          <w:rFonts w:ascii="ITC Avant Garde" w:hAnsi="ITC Avant Garde"/>
          <w:bCs/>
          <w:color w:val="000000" w:themeColor="text1"/>
          <w:sz w:val="22"/>
          <w:szCs w:val="22"/>
          <w:lang w:val="es-MX" w:eastAsia="es-MX"/>
        </w:rPr>
        <w:t>,</w:t>
      </w:r>
      <w:r w:rsidR="0053371E" w:rsidRPr="00C74004">
        <w:rPr>
          <w:rFonts w:ascii="ITC Avant Garde" w:hAnsi="ITC Avant Garde"/>
          <w:bCs/>
          <w:color w:val="000000" w:themeColor="text1"/>
          <w:sz w:val="22"/>
          <w:szCs w:val="22"/>
          <w:lang w:val="es-MX" w:eastAsia="es-MX"/>
        </w:rPr>
        <w:t xml:space="preserve"> mediante oficio </w:t>
      </w:r>
      <w:r w:rsidR="00DB561D" w:rsidRPr="00C74004">
        <w:rPr>
          <w:rFonts w:ascii="ITC Avant Garde" w:hAnsi="ITC Avant Garde"/>
          <w:bCs/>
          <w:color w:val="000000" w:themeColor="text1"/>
          <w:sz w:val="22"/>
          <w:szCs w:val="22"/>
          <w:lang w:eastAsia="es-MX"/>
        </w:rPr>
        <w:t>2.1.-</w:t>
      </w:r>
      <w:r w:rsidR="00771B9B" w:rsidRPr="00C74004">
        <w:rPr>
          <w:rFonts w:ascii="ITC Avant Garde" w:hAnsi="ITC Avant Garde"/>
          <w:bCs/>
          <w:color w:val="000000" w:themeColor="text1"/>
          <w:sz w:val="22"/>
          <w:szCs w:val="22"/>
          <w:lang w:eastAsia="es-MX"/>
        </w:rPr>
        <w:t>169</w:t>
      </w:r>
      <w:r w:rsidR="00DB561D" w:rsidRPr="00C74004">
        <w:rPr>
          <w:rFonts w:ascii="ITC Avant Garde" w:hAnsi="ITC Avant Garde"/>
          <w:bCs/>
          <w:color w:val="000000" w:themeColor="text1"/>
          <w:sz w:val="22"/>
          <w:szCs w:val="22"/>
          <w:lang w:eastAsia="es-MX"/>
        </w:rPr>
        <w:t>/201</w:t>
      </w:r>
      <w:r w:rsidR="00771B9B" w:rsidRPr="00C74004">
        <w:rPr>
          <w:rFonts w:ascii="ITC Avant Garde" w:hAnsi="ITC Avant Garde"/>
          <w:bCs/>
          <w:color w:val="000000" w:themeColor="text1"/>
          <w:sz w:val="22"/>
          <w:szCs w:val="22"/>
          <w:lang w:eastAsia="es-MX"/>
        </w:rPr>
        <w:t>7</w:t>
      </w:r>
      <w:r w:rsidR="00DB561D" w:rsidRPr="00C74004">
        <w:rPr>
          <w:rFonts w:ascii="ITC Avant Garde" w:hAnsi="ITC Avant Garde"/>
          <w:bCs/>
          <w:color w:val="000000" w:themeColor="text1"/>
          <w:sz w:val="22"/>
          <w:szCs w:val="22"/>
          <w:lang w:eastAsia="es-MX"/>
        </w:rPr>
        <w:t xml:space="preserve"> </w:t>
      </w:r>
      <w:r w:rsidRPr="00C74004">
        <w:rPr>
          <w:rFonts w:ascii="ITC Avant Garde" w:hAnsi="ITC Avant Garde"/>
          <w:bCs/>
          <w:color w:val="000000" w:themeColor="text1"/>
          <w:sz w:val="22"/>
          <w:szCs w:val="22"/>
          <w:lang w:val="es-MX" w:eastAsia="es-MX"/>
        </w:rPr>
        <w:t xml:space="preserve">emitido por la Dirección General de Política de Telecomunicaciones y de Radiodifusión adscrita a la Secretaría, </w:t>
      </w:r>
      <w:r w:rsidR="004C4BAB" w:rsidRPr="00C74004">
        <w:rPr>
          <w:rFonts w:ascii="ITC Avant Garde" w:hAnsi="ITC Avant Garde"/>
          <w:bCs/>
          <w:color w:val="000000" w:themeColor="text1"/>
          <w:sz w:val="22"/>
          <w:szCs w:val="22"/>
          <w:lang w:val="es-MX" w:eastAsia="es-MX"/>
        </w:rPr>
        <w:t xml:space="preserve">dicha unidad administrativa </w:t>
      </w:r>
      <w:r w:rsidRPr="00C74004">
        <w:rPr>
          <w:rFonts w:ascii="ITC Avant Garde" w:hAnsi="ITC Avant Garde"/>
          <w:bCs/>
          <w:color w:val="000000" w:themeColor="text1"/>
          <w:sz w:val="22"/>
          <w:szCs w:val="22"/>
          <w:lang w:val="es-MX" w:eastAsia="es-MX"/>
        </w:rPr>
        <w:t xml:space="preserve">notificó el oficio </w:t>
      </w:r>
      <w:r w:rsidR="00DB561D" w:rsidRPr="00C74004">
        <w:rPr>
          <w:rFonts w:ascii="ITC Avant Garde" w:hAnsi="ITC Avant Garde"/>
          <w:bCs/>
          <w:color w:val="000000" w:themeColor="text1"/>
          <w:sz w:val="22"/>
          <w:szCs w:val="22"/>
          <w:lang w:eastAsia="es-MX"/>
        </w:rPr>
        <w:t>1.-</w:t>
      </w:r>
      <w:r w:rsidR="00771B9B" w:rsidRPr="00C74004">
        <w:rPr>
          <w:rFonts w:ascii="ITC Avant Garde" w:hAnsi="ITC Avant Garde"/>
          <w:bCs/>
          <w:color w:val="000000" w:themeColor="text1"/>
          <w:sz w:val="22"/>
          <w:szCs w:val="22"/>
          <w:lang w:eastAsia="es-MX"/>
        </w:rPr>
        <w:t>068</w:t>
      </w:r>
      <w:r w:rsidRPr="00C74004">
        <w:rPr>
          <w:rFonts w:ascii="ITC Avant Garde" w:hAnsi="ITC Avant Garde"/>
          <w:bCs/>
          <w:color w:val="000000" w:themeColor="text1"/>
          <w:sz w:val="22"/>
          <w:szCs w:val="22"/>
          <w:lang w:val="es-MX" w:eastAsia="es-MX"/>
        </w:rPr>
        <w:t>, mediante el cual la Secretaría emitió la opinión técnica</w:t>
      </w:r>
      <w:r w:rsidR="005B3BF2" w:rsidRPr="00C74004">
        <w:rPr>
          <w:rFonts w:ascii="ITC Avant Garde" w:hAnsi="ITC Avant Garde"/>
          <w:bCs/>
          <w:color w:val="000000" w:themeColor="text1"/>
          <w:sz w:val="22"/>
          <w:szCs w:val="22"/>
          <w:lang w:val="es-MX" w:eastAsia="es-MX"/>
        </w:rPr>
        <w:t>,</w:t>
      </w:r>
      <w:r w:rsidRPr="00C74004">
        <w:rPr>
          <w:rFonts w:ascii="ITC Avant Garde" w:hAnsi="ITC Avant Garde"/>
          <w:bCs/>
          <w:color w:val="000000" w:themeColor="text1"/>
          <w:sz w:val="22"/>
          <w:szCs w:val="22"/>
          <w:lang w:val="es-MX" w:eastAsia="es-MX"/>
        </w:rPr>
        <w:t xml:space="preserve"> en sentido favorable.</w:t>
      </w:r>
    </w:p>
    <w:p w14:paraId="71D6EA37" w14:textId="77777777" w:rsidR="00C74004" w:rsidRPr="00C74004" w:rsidRDefault="001F7DC7" w:rsidP="00C74004">
      <w:pPr>
        <w:spacing w:before="240" w:after="240"/>
        <w:jc w:val="both"/>
        <w:rPr>
          <w:rFonts w:ascii="ITC Avant Garde" w:hAnsi="ITC Avant Garde"/>
          <w:bCs/>
          <w:color w:val="000000" w:themeColor="text1"/>
          <w:sz w:val="22"/>
          <w:szCs w:val="22"/>
          <w:lang w:val="es-MX" w:eastAsia="es-MX"/>
        </w:rPr>
      </w:pPr>
      <w:r w:rsidRPr="00C74004">
        <w:rPr>
          <w:rFonts w:ascii="ITC Avant Garde" w:hAnsi="ITC Avant Garde"/>
          <w:bCs/>
          <w:color w:val="000000" w:themeColor="text1"/>
          <w:sz w:val="22"/>
          <w:szCs w:val="22"/>
          <w:lang w:val="es-MX" w:eastAsia="es-MX"/>
        </w:rPr>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w:t>
      </w:r>
      <w:r w:rsidR="00F34628" w:rsidRPr="00C74004">
        <w:rPr>
          <w:rFonts w:ascii="ITC Avant Garde" w:hAnsi="ITC Avant Garde"/>
          <w:bCs/>
          <w:color w:val="000000" w:themeColor="text1"/>
          <w:sz w:val="22"/>
          <w:szCs w:val="22"/>
          <w:lang w:val="es-MX" w:eastAsia="es-MX"/>
        </w:rPr>
        <w:t>, y que de acuerdo con las características generales del proyecto y los fines para los cuales se solicita la concesión, el uso que se le dará a la concesión es con fines de lucro, por lo que procedería el otorgamiento de una concesión única para uso comercial.</w:t>
      </w:r>
    </w:p>
    <w:p w14:paraId="3BEC57E8" w14:textId="77777777" w:rsidR="00C74004" w:rsidRPr="00C74004" w:rsidRDefault="001F7DC7" w:rsidP="00C74004">
      <w:pPr>
        <w:spacing w:before="240" w:after="240"/>
        <w:jc w:val="both"/>
        <w:rPr>
          <w:rFonts w:ascii="ITC Avant Garde" w:hAnsi="ITC Avant Garde"/>
          <w:bCs/>
          <w:color w:val="000000" w:themeColor="text1"/>
          <w:sz w:val="22"/>
          <w:szCs w:val="22"/>
          <w:lang w:val="es-MX" w:eastAsia="es-MX"/>
        </w:rPr>
      </w:pPr>
      <w:r w:rsidRPr="00C74004">
        <w:rPr>
          <w:rFonts w:ascii="ITC Avant Garde" w:hAnsi="ITC Avant Garde"/>
          <w:bCs/>
          <w:color w:val="000000" w:themeColor="text1"/>
          <w:sz w:val="22"/>
          <w:szCs w:val="22"/>
          <w:lang w:val="es-MX" w:eastAsia="es-MX"/>
        </w:rPr>
        <w:t>Con base en el análisis anterior, este Pleno considera procedente otorgar una concesión única para uso comercial al solicitante.</w:t>
      </w:r>
    </w:p>
    <w:p w14:paraId="1D3BEFBF" w14:textId="77777777" w:rsidR="00C74004" w:rsidRPr="00C74004" w:rsidRDefault="00B95FF2" w:rsidP="00C74004">
      <w:pPr>
        <w:spacing w:before="240" w:after="240"/>
        <w:jc w:val="both"/>
        <w:rPr>
          <w:rFonts w:ascii="ITC Avant Garde" w:hAnsi="ITC Avant Garde"/>
          <w:bCs/>
          <w:color w:val="000000" w:themeColor="text1"/>
          <w:sz w:val="22"/>
          <w:szCs w:val="22"/>
          <w:lang w:val="es-MX" w:eastAsia="es-MX"/>
        </w:rPr>
        <w:sectPr w:rsidR="00C74004" w:rsidRPr="00C74004" w:rsidSect="00747537">
          <w:footerReference w:type="even" r:id="rId8"/>
          <w:footerReference w:type="default" r:id="rId9"/>
          <w:headerReference w:type="first" r:id="rId10"/>
          <w:footerReference w:type="first" r:id="rId11"/>
          <w:pgSz w:w="12240" w:h="15840" w:code="1"/>
          <w:pgMar w:top="1928" w:right="1361" w:bottom="1361" w:left="1361" w:header="992" w:footer="448" w:gutter="0"/>
          <w:cols w:space="720"/>
          <w:titlePg/>
        </w:sectPr>
      </w:pPr>
      <w:r w:rsidRPr="00C74004">
        <w:rPr>
          <w:rFonts w:ascii="ITC Avant Garde" w:hAnsi="ITC Avant Garde"/>
          <w:bCs/>
          <w:color w:val="000000" w:themeColor="text1"/>
          <w:sz w:val="22"/>
          <w:szCs w:val="22"/>
          <w:lang w:val="es-MX" w:eastAsia="es-MX"/>
        </w:rPr>
        <w:t>Por lo anteriormente señalado, y con fundamento en los artículos 28 párrafos décimo quinto, décimo sexto y décimo séptimo de la Constitución Política de los Estados Unidos Mexicanos; 6 fracción IV, 15 fracción IV, 16, 17 fracción I, 66, 67 fracción I, 71, 72, 73</w:t>
      </w:r>
      <w:r w:rsidR="000C32E0" w:rsidRPr="00C74004">
        <w:rPr>
          <w:rFonts w:ascii="ITC Avant Garde" w:hAnsi="ITC Avant Garde"/>
          <w:bCs/>
          <w:color w:val="000000" w:themeColor="text1"/>
          <w:sz w:val="22"/>
          <w:szCs w:val="22"/>
          <w:lang w:val="es-MX" w:eastAsia="es-MX"/>
        </w:rPr>
        <w:t xml:space="preserve"> y</w:t>
      </w:r>
      <w:r w:rsidRPr="00C74004">
        <w:rPr>
          <w:rFonts w:ascii="ITC Avant Garde" w:hAnsi="ITC Avant Garde"/>
          <w:bCs/>
          <w:color w:val="000000" w:themeColor="text1"/>
          <w:sz w:val="22"/>
          <w:szCs w:val="22"/>
          <w:lang w:val="es-MX" w:eastAsia="es-MX"/>
        </w:rPr>
        <w:t xml:space="preserve"> 74</w:t>
      </w:r>
      <w:r w:rsidR="00E017C7" w:rsidRPr="00C74004">
        <w:rPr>
          <w:rFonts w:ascii="ITC Avant Garde" w:hAnsi="ITC Avant Garde"/>
          <w:bCs/>
          <w:color w:val="000000" w:themeColor="text1"/>
          <w:sz w:val="22"/>
          <w:szCs w:val="22"/>
          <w:lang w:val="es-MX" w:eastAsia="es-MX"/>
        </w:rPr>
        <w:t xml:space="preserve"> </w:t>
      </w:r>
      <w:r w:rsidRPr="00C74004">
        <w:rPr>
          <w:rFonts w:ascii="ITC Avant Garde" w:hAnsi="ITC Avant Garde"/>
          <w:bCs/>
          <w:color w:val="000000" w:themeColor="text1"/>
          <w:sz w:val="22"/>
          <w:szCs w:val="22"/>
          <w:lang w:val="es-MX" w:eastAsia="es-MX"/>
        </w:rPr>
        <w:t>de la Ley Federal de Telecomunicaciones y Radiodifusión; 35 fracción I, 36, 38</w:t>
      </w:r>
      <w:r w:rsidR="003C49A6" w:rsidRPr="00C74004">
        <w:rPr>
          <w:rFonts w:ascii="ITC Avant Garde" w:hAnsi="ITC Avant Garde"/>
          <w:bCs/>
          <w:color w:val="000000" w:themeColor="text1"/>
          <w:sz w:val="22"/>
          <w:szCs w:val="22"/>
          <w:lang w:val="es-MX" w:eastAsia="es-MX"/>
        </w:rPr>
        <w:t xml:space="preserve">, </w:t>
      </w:r>
      <w:r w:rsidRPr="00C74004">
        <w:rPr>
          <w:rFonts w:ascii="ITC Avant Garde" w:hAnsi="ITC Avant Garde"/>
          <w:bCs/>
          <w:color w:val="000000" w:themeColor="text1"/>
          <w:sz w:val="22"/>
          <w:szCs w:val="22"/>
          <w:lang w:val="es-MX" w:eastAsia="es-MX"/>
        </w:rPr>
        <w:t>39</w:t>
      </w:r>
      <w:r w:rsidR="003C49A6" w:rsidRPr="00C74004">
        <w:rPr>
          <w:rFonts w:ascii="ITC Avant Garde" w:hAnsi="ITC Avant Garde"/>
          <w:bCs/>
          <w:color w:val="000000" w:themeColor="text1"/>
          <w:sz w:val="22"/>
          <w:szCs w:val="22"/>
          <w:lang w:val="es-MX" w:eastAsia="es-MX"/>
        </w:rPr>
        <w:t xml:space="preserve"> y 57 fracción I</w:t>
      </w:r>
      <w:r w:rsidRPr="00C74004">
        <w:rPr>
          <w:rFonts w:ascii="ITC Avant Garde" w:hAnsi="ITC Avant Garde"/>
          <w:bCs/>
          <w:color w:val="000000" w:themeColor="text1"/>
          <w:sz w:val="22"/>
          <w:szCs w:val="22"/>
          <w:lang w:val="es-MX" w:eastAsia="es-MX"/>
        </w:rPr>
        <w:t xml:space="preserve"> de la Ley Federal d</w:t>
      </w:r>
      <w:r w:rsidR="00B31DFE" w:rsidRPr="00C74004">
        <w:rPr>
          <w:rFonts w:ascii="ITC Avant Garde" w:hAnsi="ITC Avant Garde"/>
          <w:bCs/>
          <w:color w:val="000000" w:themeColor="text1"/>
          <w:sz w:val="22"/>
          <w:szCs w:val="22"/>
          <w:lang w:val="es-MX" w:eastAsia="es-MX"/>
        </w:rPr>
        <w:t xml:space="preserve">e Procedimiento Administrativo; </w:t>
      </w:r>
      <w:r w:rsidR="00ED5905" w:rsidRPr="00C74004">
        <w:rPr>
          <w:rFonts w:ascii="ITC Avant Garde" w:hAnsi="ITC Avant Garde"/>
          <w:bCs/>
          <w:color w:val="000000" w:themeColor="text1"/>
          <w:sz w:val="22"/>
          <w:szCs w:val="22"/>
          <w:lang w:val="es-MX" w:eastAsia="es-MX"/>
        </w:rPr>
        <w:t xml:space="preserve">174-B, fracción I inciso a) de la Ley Federal de Derechos; </w:t>
      </w:r>
      <w:r w:rsidRPr="00C74004">
        <w:rPr>
          <w:rFonts w:ascii="ITC Avant Garde" w:hAnsi="ITC Avant Garde"/>
          <w:bCs/>
          <w:color w:val="000000" w:themeColor="text1"/>
          <w:sz w:val="22"/>
          <w:szCs w:val="22"/>
          <w:lang w:val="es-MX" w:eastAsia="es-MX"/>
        </w:rPr>
        <w:t xml:space="preserve">1, 6 </w:t>
      </w:r>
      <w:r w:rsidR="006F3880" w:rsidRPr="00C74004">
        <w:rPr>
          <w:rFonts w:ascii="ITC Avant Garde" w:hAnsi="ITC Avant Garde"/>
          <w:bCs/>
          <w:color w:val="000000" w:themeColor="text1"/>
          <w:sz w:val="22"/>
          <w:szCs w:val="22"/>
          <w:lang w:val="es-MX" w:eastAsia="es-MX"/>
        </w:rPr>
        <w:t xml:space="preserve">fracciones </w:t>
      </w:r>
      <w:r w:rsidRPr="00C74004">
        <w:rPr>
          <w:rFonts w:ascii="ITC Avant Garde" w:hAnsi="ITC Avant Garde"/>
          <w:bCs/>
          <w:color w:val="000000" w:themeColor="text1"/>
          <w:sz w:val="22"/>
          <w:szCs w:val="22"/>
          <w:lang w:val="es-MX" w:eastAsia="es-MX"/>
        </w:rPr>
        <w:t>I</w:t>
      </w:r>
      <w:r w:rsidR="006F3880" w:rsidRPr="00C74004">
        <w:rPr>
          <w:rFonts w:ascii="ITC Avant Garde" w:hAnsi="ITC Avant Garde"/>
          <w:bCs/>
          <w:color w:val="000000" w:themeColor="text1"/>
          <w:sz w:val="22"/>
          <w:szCs w:val="22"/>
          <w:lang w:val="es-MX" w:eastAsia="es-MX"/>
        </w:rPr>
        <w:t xml:space="preserve"> y XXXVI</w:t>
      </w:r>
      <w:r w:rsidR="000704E0" w:rsidRPr="00C74004">
        <w:rPr>
          <w:rFonts w:ascii="ITC Avant Garde" w:hAnsi="ITC Avant Garde"/>
          <w:bCs/>
          <w:color w:val="000000" w:themeColor="text1"/>
          <w:sz w:val="22"/>
          <w:szCs w:val="22"/>
          <w:lang w:val="es-MX" w:eastAsia="es-MX"/>
        </w:rPr>
        <w:t>I</w:t>
      </w:r>
      <w:r w:rsidR="006F3880" w:rsidRPr="00C74004">
        <w:rPr>
          <w:rFonts w:ascii="ITC Avant Garde" w:hAnsi="ITC Avant Garde"/>
          <w:bCs/>
          <w:color w:val="000000" w:themeColor="text1"/>
          <w:sz w:val="22"/>
          <w:szCs w:val="22"/>
          <w:lang w:val="es-MX" w:eastAsia="es-MX"/>
        </w:rPr>
        <w:t>I</w:t>
      </w:r>
      <w:r w:rsidRPr="00C74004">
        <w:rPr>
          <w:rFonts w:ascii="ITC Avant Garde" w:hAnsi="ITC Avant Garde"/>
          <w:bCs/>
          <w:color w:val="000000" w:themeColor="text1"/>
          <w:sz w:val="22"/>
          <w:szCs w:val="22"/>
          <w:lang w:val="es-MX" w:eastAsia="es-MX"/>
        </w:rPr>
        <w:t xml:space="preserve">, 32 y 33 fracción I del Estatuto Orgánico del Instituto Federal de Telecomunicaciones; </w:t>
      </w:r>
      <w:r w:rsidR="002370DC" w:rsidRPr="00C74004">
        <w:rPr>
          <w:rFonts w:ascii="ITC Avant Garde" w:hAnsi="ITC Avant Garde"/>
          <w:bCs/>
          <w:color w:val="000000" w:themeColor="text1"/>
          <w:sz w:val="22"/>
          <w:szCs w:val="22"/>
          <w:lang w:val="es-MX" w:eastAsia="es-MX"/>
        </w:rPr>
        <w:t xml:space="preserve">y </w:t>
      </w:r>
      <w:r w:rsidR="00AF1239" w:rsidRPr="00C74004">
        <w:rPr>
          <w:rFonts w:ascii="ITC Avant Garde" w:hAnsi="ITC Avant Garde"/>
          <w:bCs/>
          <w:color w:val="000000" w:themeColor="text1"/>
          <w:sz w:val="22"/>
          <w:szCs w:val="22"/>
          <w:lang w:val="es-MX" w:eastAsia="es-MX"/>
        </w:rPr>
        <w:t xml:space="preserve">el artículo </w:t>
      </w:r>
      <w:r w:rsidR="002370DC" w:rsidRPr="00C74004">
        <w:rPr>
          <w:rFonts w:ascii="ITC Avant Garde" w:hAnsi="ITC Avant Garde"/>
          <w:bCs/>
          <w:color w:val="000000" w:themeColor="text1"/>
          <w:sz w:val="22"/>
          <w:szCs w:val="22"/>
          <w:lang w:val="es-MX" w:eastAsia="es-MX"/>
        </w:rPr>
        <w:t xml:space="preserve">3 de </w:t>
      </w:r>
      <w:r w:rsidR="00E2390D" w:rsidRPr="00C74004">
        <w:rPr>
          <w:rFonts w:ascii="ITC Avant Garde" w:hAnsi="ITC Avant Garde"/>
          <w:bCs/>
          <w:color w:val="000000" w:themeColor="text1"/>
          <w:sz w:val="22"/>
          <w:szCs w:val="22"/>
          <w:lang w:val="es-MX" w:eastAsia="es-MX"/>
        </w:rPr>
        <w:t xml:space="preserve">los </w:t>
      </w:r>
      <w:r w:rsidR="00E2390D" w:rsidRPr="00C74004">
        <w:rPr>
          <w:rFonts w:ascii="ITC Avant Garde" w:hAnsi="ITC Avant Garde"/>
          <w:bCs/>
          <w:color w:val="000000" w:themeColor="text1"/>
          <w:sz w:val="22"/>
          <w:szCs w:val="22"/>
        </w:rPr>
        <w:t xml:space="preserve">“Lineamentos generales para el otorgamiento de las concesiones a que se refiere el título cuarto de la Ley Federal de Telecomunicaciones y Radiodifusión”, publicados en </w:t>
      </w:r>
      <w:r w:rsidR="00766C17" w:rsidRPr="00C74004">
        <w:rPr>
          <w:rFonts w:ascii="ITC Avant Garde" w:hAnsi="ITC Avant Garde"/>
          <w:bCs/>
          <w:color w:val="000000" w:themeColor="text1"/>
          <w:sz w:val="22"/>
          <w:szCs w:val="22"/>
        </w:rPr>
        <w:t>el Diario Oficial de la Federación el 24 de julio de 2015</w:t>
      </w:r>
      <w:r w:rsidR="00E04D96" w:rsidRPr="00C74004">
        <w:rPr>
          <w:rFonts w:ascii="ITC Avant Garde" w:hAnsi="ITC Avant Garde"/>
          <w:bCs/>
          <w:color w:val="000000" w:themeColor="text1"/>
          <w:sz w:val="22"/>
          <w:szCs w:val="22"/>
        </w:rPr>
        <w:t xml:space="preserve"> y modificados el 26 de mayo de 2017, </w:t>
      </w:r>
      <w:r w:rsidRPr="00C74004">
        <w:rPr>
          <w:rFonts w:ascii="ITC Avant Garde" w:hAnsi="ITC Avant Garde"/>
          <w:bCs/>
          <w:color w:val="000000" w:themeColor="text1"/>
          <w:sz w:val="22"/>
          <w:szCs w:val="22"/>
          <w:lang w:val="es-MX" w:eastAsia="es-MX"/>
        </w:rPr>
        <w:t>este Órgano Autónomo emite los siguientes:</w:t>
      </w:r>
    </w:p>
    <w:p w14:paraId="50918A46" w14:textId="77777777" w:rsidR="00C74004" w:rsidRPr="00C74004" w:rsidRDefault="00B95FF2" w:rsidP="00C74004">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C74004">
        <w:rPr>
          <w:rFonts w:ascii="ITC Avant Garde" w:eastAsiaTheme="majorEastAsia" w:hAnsi="ITC Avant Garde" w:cstheme="majorBidi"/>
          <w:color w:val="000000" w:themeColor="text1"/>
          <w:sz w:val="22"/>
          <w:szCs w:val="22"/>
          <w:lang w:eastAsia="en-US"/>
        </w:rPr>
        <w:lastRenderedPageBreak/>
        <w:t>RESOLUTIVOS</w:t>
      </w:r>
    </w:p>
    <w:p w14:paraId="17F31797" w14:textId="77777777" w:rsidR="00C74004" w:rsidRPr="00C74004" w:rsidRDefault="00B95FF2" w:rsidP="00C74004">
      <w:pPr>
        <w:spacing w:before="240" w:after="240"/>
        <w:jc w:val="both"/>
        <w:rPr>
          <w:rFonts w:ascii="ITC Avant Garde" w:hAnsi="ITC Avant Garde"/>
          <w:bCs/>
          <w:color w:val="000000" w:themeColor="text1"/>
          <w:sz w:val="22"/>
          <w:szCs w:val="22"/>
          <w:lang w:val="es-MX" w:eastAsia="es-MX"/>
        </w:rPr>
      </w:pPr>
      <w:r w:rsidRPr="00C74004">
        <w:rPr>
          <w:rFonts w:ascii="ITC Avant Garde" w:hAnsi="ITC Avant Garde"/>
          <w:b/>
          <w:bCs/>
          <w:color w:val="000000" w:themeColor="text1"/>
          <w:sz w:val="22"/>
          <w:szCs w:val="22"/>
          <w:lang w:val="es-MX" w:eastAsia="es-MX"/>
        </w:rPr>
        <w:t xml:space="preserve">PRIMERO.- </w:t>
      </w:r>
      <w:r w:rsidRPr="00C74004">
        <w:rPr>
          <w:rFonts w:ascii="ITC Avant Garde" w:hAnsi="ITC Avant Garde"/>
          <w:bCs/>
          <w:color w:val="000000" w:themeColor="text1"/>
          <w:sz w:val="22"/>
          <w:szCs w:val="22"/>
          <w:lang w:val="es-MX" w:eastAsia="es-MX"/>
        </w:rPr>
        <w:t>Se otorga</w:t>
      </w:r>
      <w:r w:rsidRPr="00C74004">
        <w:rPr>
          <w:rFonts w:ascii="ITC Avant Garde" w:hAnsi="ITC Avant Garde"/>
          <w:b/>
          <w:bCs/>
          <w:color w:val="000000" w:themeColor="text1"/>
          <w:sz w:val="22"/>
          <w:szCs w:val="22"/>
          <w:lang w:val="es-MX" w:eastAsia="es-MX"/>
        </w:rPr>
        <w:t xml:space="preserve"> </w:t>
      </w:r>
      <w:r w:rsidR="00944321" w:rsidRPr="00C74004">
        <w:rPr>
          <w:rFonts w:ascii="ITC Avant Garde" w:hAnsi="ITC Avant Garde"/>
          <w:bCs/>
          <w:color w:val="000000" w:themeColor="text1"/>
          <w:sz w:val="22"/>
          <w:szCs w:val="22"/>
          <w:lang w:val="es-MX" w:eastAsia="es-MX"/>
        </w:rPr>
        <w:t xml:space="preserve">a favor </w:t>
      </w:r>
      <w:r w:rsidR="00CA2E52" w:rsidRPr="00C74004">
        <w:rPr>
          <w:rFonts w:ascii="ITC Avant Garde" w:hAnsi="ITC Avant Garde"/>
          <w:bCs/>
          <w:color w:val="000000" w:themeColor="text1"/>
          <w:sz w:val="22"/>
          <w:szCs w:val="22"/>
          <w:lang w:val="es-MX" w:eastAsia="es-MX"/>
        </w:rPr>
        <w:t xml:space="preserve">de </w:t>
      </w:r>
      <w:r w:rsidR="00472FE0" w:rsidRPr="00C74004">
        <w:rPr>
          <w:rFonts w:ascii="ITC Avant Garde" w:hAnsi="ITC Avant Garde"/>
          <w:bCs/>
          <w:color w:val="000000" w:themeColor="text1"/>
          <w:sz w:val="22"/>
          <w:szCs w:val="22"/>
          <w:lang w:eastAsia="es-MX"/>
        </w:rPr>
        <w:t>Aire Cable</w:t>
      </w:r>
      <w:r w:rsidR="00443D38" w:rsidRPr="00C74004">
        <w:rPr>
          <w:rFonts w:ascii="ITC Avant Garde" w:hAnsi="ITC Avant Garde"/>
          <w:bCs/>
          <w:color w:val="000000" w:themeColor="text1"/>
          <w:sz w:val="22"/>
          <w:szCs w:val="22"/>
          <w:lang w:eastAsia="es-MX"/>
        </w:rPr>
        <w:t>, S.A. de C.V.</w:t>
      </w:r>
      <w:r w:rsidRPr="00C74004">
        <w:rPr>
          <w:rFonts w:ascii="ITC Avant Garde" w:hAnsi="ITC Avant Garde"/>
          <w:bCs/>
          <w:color w:val="000000" w:themeColor="text1"/>
          <w:sz w:val="22"/>
          <w:szCs w:val="22"/>
          <w:lang w:val="es-MX" w:eastAsia="es-MX"/>
        </w:rPr>
        <w:t>,</w:t>
      </w:r>
      <w:r w:rsidRPr="00C74004">
        <w:rPr>
          <w:rFonts w:ascii="ITC Avant Garde" w:hAnsi="ITC Avant Garde"/>
          <w:b/>
          <w:bCs/>
          <w:color w:val="000000" w:themeColor="text1"/>
          <w:sz w:val="22"/>
          <w:szCs w:val="22"/>
          <w:lang w:val="es-MX" w:eastAsia="es-MX"/>
        </w:rPr>
        <w:t xml:space="preserve"> </w:t>
      </w:r>
      <w:r w:rsidRPr="00C74004">
        <w:rPr>
          <w:rFonts w:ascii="ITC Avant Garde" w:hAnsi="ITC Avant Garde"/>
          <w:bCs/>
          <w:color w:val="000000" w:themeColor="text1"/>
          <w:sz w:val="22"/>
          <w:szCs w:val="22"/>
          <w:lang w:val="es-MX" w:eastAsia="es-MX"/>
        </w:rPr>
        <w:t xml:space="preserve">un título de concesión única para uso comercial, por 30 (treinta) años, para prestar cualquier servicio de telecomunicaciones </w:t>
      </w:r>
      <w:r w:rsidR="000946A7" w:rsidRPr="00C74004">
        <w:rPr>
          <w:rFonts w:ascii="ITC Avant Garde" w:hAnsi="ITC Avant Garde"/>
          <w:bCs/>
          <w:color w:val="000000" w:themeColor="text1"/>
          <w:sz w:val="22"/>
          <w:szCs w:val="22"/>
          <w:lang w:val="es-MX" w:eastAsia="es-MX"/>
        </w:rPr>
        <w:t xml:space="preserve">y radiodifusión </w:t>
      </w:r>
      <w:r w:rsidR="0012024D" w:rsidRPr="00C74004">
        <w:rPr>
          <w:rFonts w:ascii="ITC Avant Garde" w:hAnsi="ITC Avant Garde"/>
          <w:bCs/>
          <w:color w:val="000000" w:themeColor="text1"/>
          <w:sz w:val="22"/>
          <w:szCs w:val="22"/>
          <w:lang w:val="es-MX" w:eastAsia="es-MX"/>
        </w:rPr>
        <w:t>con cobertura</w:t>
      </w:r>
      <w:r w:rsidRPr="00C74004">
        <w:rPr>
          <w:rFonts w:ascii="ITC Avant Garde" w:hAnsi="ITC Avant Garde"/>
          <w:bCs/>
          <w:color w:val="000000" w:themeColor="text1"/>
          <w:sz w:val="22"/>
          <w:szCs w:val="22"/>
          <w:lang w:val="es-MX" w:eastAsia="es-MX"/>
        </w:rPr>
        <w:t xml:space="preserve"> nacional, conforme a los términos establecidos en el </w:t>
      </w:r>
      <w:r w:rsidR="007600D8" w:rsidRPr="00C74004">
        <w:rPr>
          <w:rFonts w:ascii="ITC Avant Garde" w:hAnsi="ITC Avant Garde"/>
          <w:bCs/>
          <w:color w:val="000000" w:themeColor="text1"/>
          <w:sz w:val="22"/>
          <w:szCs w:val="22"/>
          <w:lang w:val="es-MX" w:eastAsia="es-MX"/>
        </w:rPr>
        <w:t>t</w:t>
      </w:r>
      <w:r w:rsidRPr="00C74004">
        <w:rPr>
          <w:rFonts w:ascii="ITC Avant Garde" w:hAnsi="ITC Avant Garde"/>
          <w:bCs/>
          <w:color w:val="000000" w:themeColor="text1"/>
          <w:sz w:val="22"/>
          <w:szCs w:val="22"/>
          <w:lang w:val="es-MX" w:eastAsia="es-MX"/>
        </w:rPr>
        <w:t xml:space="preserve">ítulo de </w:t>
      </w:r>
      <w:r w:rsidR="007600D8" w:rsidRPr="00C74004">
        <w:rPr>
          <w:rFonts w:ascii="ITC Avant Garde" w:hAnsi="ITC Avant Garde"/>
          <w:bCs/>
          <w:color w:val="000000" w:themeColor="text1"/>
          <w:sz w:val="22"/>
          <w:szCs w:val="22"/>
          <w:lang w:val="es-MX" w:eastAsia="es-MX"/>
        </w:rPr>
        <w:t>c</w:t>
      </w:r>
      <w:r w:rsidRPr="00C74004">
        <w:rPr>
          <w:rFonts w:ascii="ITC Avant Garde" w:hAnsi="ITC Avant Garde"/>
          <w:bCs/>
          <w:color w:val="000000" w:themeColor="text1"/>
          <w:sz w:val="22"/>
          <w:szCs w:val="22"/>
          <w:lang w:val="es-MX" w:eastAsia="es-MX"/>
        </w:rPr>
        <w:t xml:space="preserve">oncesión a que se refiere el Resolutivo </w:t>
      </w:r>
      <w:r w:rsidR="002301F7" w:rsidRPr="00C74004">
        <w:rPr>
          <w:rFonts w:ascii="ITC Avant Garde" w:hAnsi="ITC Avant Garde"/>
          <w:bCs/>
          <w:color w:val="000000" w:themeColor="text1"/>
          <w:sz w:val="22"/>
          <w:szCs w:val="22"/>
          <w:lang w:val="es-MX" w:eastAsia="es-MX"/>
        </w:rPr>
        <w:t xml:space="preserve">Tercero </w:t>
      </w:r>
      <w:r w:rsidRPr="00C74004">
        <w:rPr>
          <w:rFonts w:ascii="ITC Avant Garde" w:hAnsi="ITC Avant Garde"/>
          <w:bCs/>
          <w:color w:val="000000" w:themeColor="text1"/>
          <w:sz w:val="22"/>
          <w:szCs w:val="22"/>
          <w:lang w:val="es-MX" w:eastAsia="es-MX"/>
        </w:rPr>
        <w:t>siguiente.</w:t>
      </w:r>
    </w:p>
    <w:p w14:paraId="25F9CDA3" w14:textId="77777777" w:rsidR="00C74004" w:rsidRPr="00C74004" w:rsidRDefault="00046C8C" w:rsidP="00C74004">
      <w:pPr>
        <w:spacing w:before="240" w:after="240"/>
        <w:jc w:val="both"/>
        <w:rPr>
          <w:rFonts w:ascii="ITC Avant Garde" w:hAnsi="ITC Avant Garde"/>
          <w:bCs/>
          <w:color w:val="000000" w:themeColor="text1"/>
          <w:sz w:val="22"/>
          <w:szCs w:val="22"/>
          <w:lang w:val="es-MX" w:eastAsia="es-MX"/>
        </w:rPr>
      </w:pPr>
      <w:r w:rsidRPr="00C74004">
        <w:rPr>
          <w:rFonts w:ascii="ITC Avant Garde" w:hAnsi="ITC Avant Garde"/>
          <w:bCs/>
          <w:color w:val="000000" w:themeColor="text1"/>
          <w:sz w:val="22"/>
          <w:szCs w:val="22"/>
          <w:lang w:val="es-MX" w:eastAsia="es-MX"/>
        </w:rPr>
        <w:t xml:space="preserve">Lo anterior, sin perjuicio de las autorizaciones que deba obtener </w:t>
      </w:r>
      <w:r w:rsidR="00675925" w:rsidRPr="00C74004">
        <w:rPr>
          <w:rFonts w:ascii="ITC Avant Garde" w:hAnsi="ITC Avant Garde"/>
          <w:bCs/>
          <w:color w:val="000000" w:themeColor="text1"/>
          <w:sz w:val="22"/>
          <w:szCs w:val="22"/>
          <w:lang w:eastAsia="es-MX"/>
        </w:rPr>
        <w:t>Aire Cable, S.A. de C.V.</w:t>
      </w:r>
      <w:r w:rsidR="007600D8" w:rsidRPr="00C74004">
        <w:rPr>
          <w:rFonts w:ascii="ITC Avant Garde" w:hAnsi="ITC Avant Garde"/>
          <w:bCs/>
          <w:color w:val="000000" w:themeColor="text1"/>
          <w:sz w:val="22"/>
          <w:szCs w:val="22"/>
          <w:lang w:val="es-MX" w:eastAsia="es-MX"/>
        </w:rPr>
        <w:t xml:space="preserve">, </w:t>
      </w:r>
      <w:r w:rsidRPr="00C74004">
        <w:rPr>
          <w:rFonts w:ascii="ITC Avant Garde" w:hAnsi="ITC Avant Garde"/>
          <w:bCs/>
          <w:color w:val="000000" w:themeColor="text1"/>
          <w:sz w:val="22"/>
          <w:szCs w:val="22"/>
          <w:lang w:val="es-MX" w:eastAsia="es-MX"/>
        </w:rPr>
        <w:t xml:space="preserve">en caso de requerir </w:t>
      </w:r>
      <w:r w:rsidR="007A12BB" w:rsidRPr="00C74004">
        <w:rPr>
          <w:rFonts w:ascii="ITC Avant Garde" w:hAnsi="ITC Avant Garde"/>
          <w:bCs/>
          <w:color w:val="000000" w:themeColor="text1"/>
          <w:sz w:val="22"/>
          <w:szCs w:val="22"/>
          <w:lang w:val="es-MX" w:eastAsia="es-MX"/>
        </w:rPr>
        <w:t>el uso de bandas de frecuencias</w:t>
      </w:r>
      <w:r w:rsidRPr="00C74004">
        <w:rPr>
          <w:rFonts w:ascii="ITC Avant Garde" w:hAnsi="ITC Avant Garde"/>
          <w:bCs/>
          <w:color w:val="000000" w:themeColor="text1"/>
          <w:sz w:val="22"/>
          <w:szCs w:val="22"/>
          <w:lang w:val="es-MX" w:eastAsia="es-MX"/>
        </w:rPr>
        <w:t xml:space="preserve"> del espectro radioeléctrico </w:t>
      </w:r>
      <w:r w:rsidR="007A12BB" w:rsidRPr="00C74004">
        <w:rPr>
          <w:rFonts w:ascii="ITC Avant Garde" w:hAnsi="ITC Avant Garde"/>
          <w:bCs/>
          <w:color w:val="000000" w:themeColor="text1"/>
          <w:sz w:val="22"/>
          <w:szCs w:val="22"/>
          <w:lang w:val="es-MX" w:eastAsia="es-MX"/>
        </w:rPr>
        <w:t xml:space="preserve">de uso determinado </w:t>
      </w:r>
      <w:r w:rsidRPr="00C74004">
        <w:rPr>
          <w:rFonts w:ascii="ITC Avant Garde" w:hAnsi="ITC Avant Garde"/>
          <w:bCs/>
          <w:color w:val="000000" w:themeColor="text1"/>
          <w:sz w:val="22"/>
          <w:szCs w:val="22"/>
          <w:lang w:val="es-MX" w:eastAsia="es-MX"/>
        </w:rPr>
        <w:t>o recursos orbitales, en los términos previstos en la Ley Federal de Telecomunicaciones y Radiodifusión.</w:t>
      </w:r>
    </w:p>
    <w:p w14:paraId="2D6E4F7D" w14:textId="77777777" w:rsidR="00C74004" w:rsidRPr="00C74004" w:rsidRDefault="00CD2477" w:rsidP="00C74004">
      <w:pPr>
        <w:spacing w:before="240" w:after="240"/>
        <w:jc w:val="both"/>
        <w:rPr>
          <w:rFonts w:ascii="ITC Avant Garde" w:hAnsi="ITC Avant Garde"/>
          <w:bCs/>
          <w:color w:val="000000" w:themeColor="text1"/>
          <w:sz w:val="22"/>
          <w:szCs w:val="22"/>
          <w:lang w:val="es-MX" w:eastAsia="es-MX"/>
        </w:rPr>
      </w:pPr>
      <w:r w:rsidRPr="00C74004">
        <w:rPr>
          <w:rFonts w:ascii="ITC Avant Garde" w:hAnsi="ITC Avant Garde"/>
          <w:b/>
          <w:bCs/>
          <w:color w:val="000000" w:themeColor="text1"/>
          <w:sz w:val="22"/>
          <w:szCs w:val="22"/>
          <w:lang w:val="es-MX" w:eastAsia="es-MX"/>
        </w:rPr>
        <w:t>SEGUNDO</w:t>
      </w:r>
      <w:r w:rsidR="001C31AE" w:rsidRPr="00C74004">
        <w:rPr>
          <w:rFonts w:ascii="ITC Avant Garde" w:hAnsi="ITC Avant Garde"/>
          <w:b/>
          <w:bCs/>
          <w:color w:val="000000" w:themeColor="text1"/>
          <w:sz w:val="22"/>
          <w:szCs w:val="22"/>
          <w:lang w:val="es-MX" w:eastAsia="es-MX"/>
        </w:rPr>
        <w:t xml:space="preserve">.- </w:t>
      </w:r>
      <w:r w:rsidR="001C31AE" w:rsidRPr="00C74004">
        <w:rPr>
          <w:rFonts w:ascii="ITC Avant Garde" w:hAnsi="ITC Avant Garde"/>
          <w:bCs/>
          <w:color w:val="000000" w:themeColor="text1"/>
          <w:sz w:val="22"/>
          <w:szCs w:val="22"/>
          <w:lang w:val="es-MX" w:eastAsia="es-MX"/>
        </w:rPr>
        <w:t xml:space="preserve">Se instruye a la Unidad de Concesiones y Servicios a notificar a </w:t>
      </w:r>
      <w:r w:rsidR="00815B1E" w:rsidRPr="00C74004">
        <w:rPr>
          <w:rFonts w:ascii="ITC Avant Garde" w:hAnsi="ITC Avant Garde"/>
          <w:bCs/>
          <w:color w:val="000000" w:themeColor="text1"/>
          <w:sz w:val="22"/>
          <w:szCs w:val="22"/>
          <w:lang w:eastAsia="es-MX"/>
        </w:rPr>
        <w:t>Aire Cable</w:t>
      </w:r>
      <w:r w:rsidR="00AA67CC" w:rsidRPr="00C74004">
        <w:rPr>
          <w:rFonts w:ascii="ITC Avant Garde" w:hAnsi="ITC Avant Garde"/>
          <w:bCs/>
          <w:color w:val="000000" w:themeColor="text1"/>
          <w:sz w:val="22"/>
          <w:szCs w:val="22"/>
          <w:lang w:eastAsia="es-MX"/>
        </w:rPr>
        <w:t>, S.A. de C.V.</w:t>
      </w:r>
      <w:r w:rsidR="001C31AE" w:rsidRPr="00C74004">
        <w:rPr>
          <w:rFonts w:ascii="ITC Avant Garde" w:hAnsi="ITC Avant Garde"/>
          <w:bCs/>
          <w:color w:val="000000" w:themeColor="text1"/>
          <w:sz w:val="22"/>
          <w:szCs w:val="22"/>
          <w:lang w:val="es-MX" w:eastAsia="es-MX"/>
        </w:rPr>
        <w:t>, el cont</w:t>
      </w:r>
      <w:r w:rsidR="00E60C95" w:rsidRPr="00C74004">
        <w:rPr>
          <w:rFonts w:ascii="ITC Avant Garde" w:hAnsi="ITC Avant Garde"/>
          <w:bCs/>
          <w:color w:val="000000" w:themeColor="text1"/>
          <w:sz w:val="22"/>
          <w:szCs w:val="22"/>
          <w:lang w:val="es-MX" w:eastAsia="es-MX"/>
        </w:rPr>
        <w:t>enido de la presente Resolución.</w:t>
      </w:r>
    </w:p>
    <w:p w14:paraId="2FBCB208" w14:textId="77777777" w:rsidR="00C74004" w:rsidRPr="00C74004" w:rsidRDefault="00CD2477" w:rsidP="00C74004">
      <w:pPr>
        <w:spacing w:before="240" w:after="240"/>
        <w:jc w:val="both"/>
        <w:rPr>
          <w:rFonts w:ascii="ITC Avant Garde" w:hAnsi="ITC Avant Garde"/>
          <w:bCs/>
          <w:color w:val="000000" w:themeColor="text1"/>
          <w:sz w:val="22"/>
          <w:szCs w:val="22"/>
          <w:lang w:val="es-MX" w:eastAsia="es-MX"/>
        </w:rPr>
      </w:pPr>
      <w:r w:rsidRPr="00C74004">
        <w:rPr>
          <w:rFonts w:ascii="ITC Avant Garde" w:hAnsi="ITC Avant Garde"/>
          <w:b/>
          <w:bCs/>
          <w:color w:val="000000" w:themeColor="text1"/>
          <w:sz w:val="22"/>
          <w:szCs w:val="22"/>
          <w:lang w:val="es-MX" w:eastAsia="es-MX"/>
        </w:rPr>
        <w:t>TERCERO</w:t>
      </w:r>
      <w:r w:rsidR="001C31AE" w:rsidRPr="00C74004">
        <w:rPr>
          <w:rFonts w:ascii="ITC Avant Garde" w:hAnsi="ITC Avant Garde"/>
          <w:b/>
          <w:bCs/>
          <w:color w:val="000000" w:themeColor="text1"/>
          <w:sz w:val="22"/>
          <w:szCs w:val="22"/>
          <w:lang w:val="es-MX" w:eastAsia="es-MX"/>
        </w:rPr>
        <w:t>.-</w:t>
      </w:r>
      <w:r w:rsidR="001C31AE" w:rsidRPr="00C74004">
        <w:rPr>
          <w:rFonts w:ascii="ITC Avant Garde" w:hAnsi="ITC Avant Garde"/>
          <w:bCs/>
          <w:color w:val="000000" w:themeColor="text1"/>
          <w:sz w:val="22"/>
          <w:szCs w:val="22"/>
          <w:lang w:val="es-MX" w:eastAsia="es-MX"/>
        </w:rPr>
        <w:t xml:space="preserve"> </w:t>
      </w:r>
      <w:r w:rsidR="00E60C95" w:rsidRPr="00C74004">
        <w:rPr>
          <w:rFonts w:ascii="ITC Avant Garde" w:hAnsi="ITC Avant Garde"/>
          <w:bCs/>
          <w:color w:val="000000" w:themeColor="text1"/>
          <w:sz w:val="22"/>
          <w:szCs w:val="22"/>
          <w:lang w:val="es-MX" w:eastAsia="es-MX"/>
        </w:rPr>
        <w:t xml:space="preserve">Una vez satisfecho lo establecido en el Resolutivo </w:t>
      </w:r>
      <w:r w:rsidR="00AB6819" w:rsidRPr="00C74004">
        <w:rPr>
          <w:rFonts w:ascii="ITC Avant Garde" w:hAnsi="ITC Avant Garde"/>
          <w:bCs/>
          <w:color w:val="000000" w:themeColor="text1"/>
          <w:sz w:val="22"/>
          <w:szCs w:val="22"/>
          <w:lang w:val="es-MX" w:eastAsia="es-MX"/>
        </w:rPr>
        <w:t>Segundo</w:t>
      </w:r>
      <w:r w:rsidR="00E60C95" w:rsidRPr="00C74004">
        <w:rPr>
          <w:rFonts w:ascii="ITC Avant Garde" w:hAnsi="ITC Avant Garde"/>
          <w:bCs/>
          <w:color w:val="000000" w:themeColor="text1"/>
          <w:sz w:val="22"/>
          <w:szCs w:val="22"/>
          <w:lang w:val="es-MX" w:eastAsia="es-MX"/>
        </w:rPr>
        <w:t xml:space="preserve"> anterior, el Comisionado Presidente del Instituto Federal de Telecomunicaciones, con base en las facultades que le confiere el artículo 14 fracción X del Estatuto Orgánico, suscribirá el título de concesión única a que se refiere el Resolutivo Primero de la presente Re</w:t>
      </w:r>
      <w:bookmarkStart w:id="0" w:name="_GoBack"/>
      <w:bookmarkEnd w:id="0"/>
      <w:r w:rsidR="00E60C95" w:rsidRPr="00C74004">
        <w:rPr>
          <w:rFonts w:ascii="ITC Avant Garde" w:hAnsi="ITC Avant Garde"/>
          <w:bCs/>
          <w:color w:val="000000" w:themeColor="text1"/>
          <w:sz w:val="22"/>
          <w:szCs w:val="22"/>
          <w:lang w:val="es-MX" w:eastAsia="es-MX"/>
        </w:rPr>
        <w:t xml:space="preserve">solución. </w:t>
      </w:r>
    </w:p>
    <w:p w14:paraId="1AB230B0" w14:textId="77777777" w:rsidR="00C74004" w:rsidRPr="00C74004" w:rsidRDefault="00E60C95" w:rsidP="00C74004">
      <w:pPr>
        <w:spacing w:before="240" w:after="240"/>
        <w:jc w:val="both"/>
        <w:rPr>
          <w:rFonts w:ascii="ITC Avant Garde" w:hAnsi="ITC Avant Garde"/>
          <w:bCs/>
          <w:color w:val="000000" w:themeColor="text1"/>
          <w:sz w:val="22"/>
          <w:szCs w:val="22"/>
          <w:highlight w:val="yellow"/>
          <w:lang w:val="es-MX" w:eastAsia="es-MX"/>
        </w:rPr>
      </w:pPr>
      <w:r w:rsidRPr="00C74004">
        <w:rPr>
          <w:rFonts w:ascii="ITC Avant Garde" w:hAnsi="ITC Avant Garde"/>
          <w:bCs/>
          <w:color w:val="000000" w:themeColor="text1"/>
          <w:sz w:val="22"/>
          <w:szCs w:val="22"/>
          <w:lang w:val="es-MX" w:eastAsia="es-MX"/>
        </w:rPr>
        <w:t xml:space="preserve">Concluido lo anterior, se instruye a la Unidad de Concesiones y Servicios a hacer entrega del título de concesión única a </w:t>
      </w:r>
      <w:r w:rsidR="005E5933" w:rsidRPr="00C74004">
        <w:rPr>
          <w:rFonts w:ascii="ITC Avant Garde" w:hAnsi="ITC Avant Garde"/>
          <w:bCs/>
          <w:color w:val="000000" w:themeColor="text1"/>
          <w:sz w:val="22"/>
          <w:szCs w:val="22"/>
          <w:lang w:eastAsia="es-MX"/>
        </w:rPr>
        <w:t>Aire Cable</w:t>
      </w:r>
      <w:r w:rsidR="00AA67CC" w:rsidRPr="00C74004">
        <w:rPr>
          <w:rFonts w:ascii="ITC Avant Garde" w:hAnsi="ITC Avant Garde"/>
          <w:bCs/>
          <w:color w:val="000000" w:themeColor="text1"/>
          <w:sz w:val="22"/>
          <w:szCs w:val="22"/>
          <w:lang w:eastAsia="es-MX"/>
        </w:rPr>
        <w:t>, S.A. de C.V.</w:t>
      </w:r>
    </w:p>
    <w:p w14:paraId="1805505B" w14:textId="77777777" w:rsidR="00C74004" w:rsidRPr="00C74004" w:rsidRDefault="00CD2477" w:rsidP="00C74004">
      <w:pPr>
        <w:spacing w:before="240" w:after="240"/>
        <w:jc w:val="both"/>
        <w:rPr>
          <w:rFonts w:ascii="ITC Avant Garde" w:hAnsi="ITC Avant Garde"/>
          <w:bCs/>
          <w:color w:val="000000" w:themeColor="text1"/>
          <w:sz w:val="22"/>
          <w:szCs w:val="22"/>
          <w:lang w:val="es-MX" w:eastAsia="es-MX"/>
        </w:rPr>
      </w:pPr>
      <w:r w:rsidRPr="00C74004">
        <w:rPr>
          <w:rFonts w:ascii="ITC Avant Garde" w:hAnsi="ITC Avant Garde"/>
          <w:b/>
          <w:bCs/>
          <w:color w:val="000000" w:themeColor="text1"/>
          <w:sz w:val="22"/>
          <w:szCs w:val="22"/>
          <w:lang w:val="es-ES_tradnl"/>
        </w:rPr>
        <w:t>CUARTO</w:t>
      </w:r>
      <w:r w:rsidR="003829AE" w:rsidRPr="00C74004">
        <w:rPr>
          <w:rFonts w:ascii="ITC Avant Garde" w:hAnsi="ITC Avant Garde"/>
          <w:b/>
          <w:bCs/>
          <w:color w:val="000000" w:themeColor="text1"/>
          <w:sz w:val="22"/>
          <w:szCs w:val="22"/>
          <w:lang w:val="es-MX" w:eastAsia="es-MX"/>
        </w:rPr>
        <w:t>.-</w:t>
      </w:r>
      <w:r w:rsidR="003829AE" w:rsidRPr="00C74004">
        <w:rPr>
          <w:rFonts w:ascii="ITC Avant Garde" w:hAnsi="ITC Avant Garde"/>
          <w:bCs/>
          <w:color w:val="000000" w:themeColor="text1"/>
          <w:sz w:val="22"/>
          <w:szCs w:val="22"/>
          <w:lang w:val="es-MX" w:eastAsia="es-MX"/>
        </w:rPr>
        <w:t xml:space="preserve"> </w:t>
      </w:r>
      <w:r w:rsidR="001C31AE" w:rsidRPr="00C74004">
        <w:rPr>
          <w:rFonts w:ascii="ITC Avant Garde" w:hAnsi="ITC Avant Garde"/>
          <w:bCs/>
          <w:color w:val="000000" w:themeColor="text1"/>
          <w:sz w:val="22"/>
          <w:szCs w:val="22"/>
          <w:lang w:val="es-ES_tradnl"/>
        </w:rPr>
        <w:t>Inscríbase en el Registro Público de Concesiones el título de concesión única que</w:t>
      </w:r>
      <w:r w:rsidR="00E017C7" w:rsidRPr="00C74004">
        <w:rPr>
          <w:rFonts w:ascii="ITC Avant Garde" w:hAnsi="ITC Avant Garde"/>
          <w:bCs/>
          <w:color w:val="000000" w:themeColor="text1"/>
          <w:sz w:val="22"/>
          <w:szCs w:val="22"/>
          <w:lang w:val="es-ES_tradnl"/>
        </w:rPr>
        <w:t>,</w:t>
      </w:r>
      <w:r w:rsidR="001C31AE" w:rsidRPr="00C74004">
        <w:rPr>
          <w:rFonts w:ascii="ITC Avant Garde" w:hAnsi="ITC Avant Garde"/>
          <w:bCs/>
          <w:color w:val="000000" w:themeColor="text1"/>
          <w:sz w:val="22"/>
          <w:szCs w:val="22"/>
          <w:lang w:val="es-ES_tradnl"/>
        </w:rPr>
        <w:t xml:space="preserve"> en su caso</w:t>
      </w:r>
      <w:r w:rsidR="00E017C7" w:rsidRPr="00C74004">
        <w:rPr>
          <w:rFonts w:ascii="ITC Avant Garde" w:hAnsi="ITC Avant Garde"/>
          <w:bCs/>
          <w:color w:val="000000" w:themeColor="text1"/>
          <w:sz w:val="22"/>
          <w:szCs w:val="22"/>
          <w:lang w:val="es-ES_tradnl"/>
        </w:rPr>
        <w:t>,</w:t>
      </w:r>
      <w:r w:rsidR="001C31AE" w:rsidRPr="00C74004">
        <w:rPr>
          <w:rFonts w:ascii="ITC Avant Garde" w:hAnsi="ITC Avant Garde"/>
          <w:bCs/>
          <w:color w:val="000000" w:themeColor="text1"/>
          <w:sz w:val="22"/>
          <w:szCs w:val="22"/>
          <w:lang w:val="es-ES_tradnl"/>
        </w:rPr>
        <w:t xml:space="preserve"> se otorgue, una vez que sea debidamente entregado al interesado</w:t>
      </w:r>
      <w:r w:rsidR="001C31AE" w:rsidRPr="00C74004">
        <w:rPr>
          <w:rFonts w:ascii="ITC Avant Garde" w:hAnsi="ITC Avant Garde"/>
          <w:bCs/>
          <w:color w:val="000000" w:themeColor="text1"/>
          <w:sz w:val="22"/>
          <w:szCs w:val="22"/>
          <w:lang w:val="es-MX" w:eastAsia="es-MX"/>
        </w:rPr>
        <w:t>.</w:t>
      </w:r>
    </w:p>
    <w:p w14:paraId="2DF948FC" w14:textId="4102806B" w:rsidR="00001288" w:rsidRPr="00C74004" w:rsidRDefault="00001288" w:rsidP="00C74004">
      <w:pPr>
        <w:pStyle w:val="Prrafodelista"/>
        <w:spacing w:before="240" w:after="240"/>
        <w:ind w:left="0"/>
        <w:jc w:val="both"/>
        <w:rPr>
          <w:rFonts w:ascii="ITC Avant Garde" w:hAnsi="ITC Avant Garde"/>
          <w:color w:val="000000" w:themeColor="text1"/>
          <w:sz w:val="12"/>
          <w:szCs w:val="12"/>
        </w:rPr>
      </w:pPr>
      <w:r w:rsidRPr="00C74004">
        <w:rPr>
          <w:rFonts w:ascii="ITC Avant Garde" w:hAnsi="ITC Avant Garde"/>
          <w:color w:val="000000" w:themeColor="text1"/>
          <w:sz w:val="12"/>
          <w:szCs w:val="12"/>
        </w:rPr>
        <w:t xml:space="preserve">La presente Resolución fue aprobada por el Pleno del Instituto Federal de Telecomunicaciones en su XXX Sesión Ordinaria celebrada el 12 de julio de 2017, </w:t>
      </w:r>
      <w:r w:rsidRPr="00C74004">
        <w:rPr>
          <w:rFonts w:ascii="ITC Avant Garde" w:hAnsi="ITC Avant Garde"/>
          <w:bCs/>
          <w:color w:val="000000" w:themeColor="text1"/>
          <w:sz w:val="12"/>
          <w:szCs w:val="12"/>
        </w:rPr>
        <w:t>por unanimidad</w:t>
      </w:r>
      <w:r w:rsidRPr="00C74004">
        <w:rPr>
          <w:rFonts w:ascii="ITC Avant Garde" w:hAnsi="ITC Avant Garde"/>
          <w:color w:val="000000" w:themeColor="text1"/>
          <w:sz w:val="12"/>
          <w:szCs w:val="12"/>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P/IFT/120717/441.</w:t>
      </w:r>
    </w:p>
    <w:p w14:paraId="7FAD9200" w14:textId="237BD87E" w:rsidR="00001288" w:rsidRPr="00C74004" w:rsidRDefault="00001288" w:rsidP="00C74004">
      <w:pPr>
        <w:pStyle w:val="N1IFT"/>
        <w:spacing w:before="240" w:after="240" w:line="240" w:lineRule="auto"/>
        <w:rPr>
          <w:rFonts w:ascii="Times New Roman" w:eastAsia="Arial Unicode MS" w:hAnsi="Times New Roman"/>
          <w:color w:val="000000" w:themeColor="text1"/>
          <w:szCs w:val="24"/>
          <w:bdr w:val="nil"/>
          <w:lang w:eastAsia="en-US"/>
        </w:rPr>
      </w:pPr>
      <w:r w:rsidRPr="00C74004">
        <w:rPr>
          <w:b w:val="0"/>
          <w:bCs w:val="0"/>
          <w:color w:val="000000" w:themeColor="text1"/>
          <w:sz w:val="12"/>
          <w:szCs w:val="12"/>
          <w:lang w:val="es-ES"/>
        </w:rPr>
        <w:t>El Comisionado Mario Germán Fromow Rangel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001288" w:rsidRPr="00C74004" w:rsidSect="00747537">
      <w:pgSz w:w="12240" w:h="15840" w:code="1"/>
      <w:pgMar w:top="1928" w:right="1361" w:bottom="1361" w:left="1361" w:header="992" w:footer="44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97954" w14:textId="77777777" w:rsidR="00CB0881" w:rsidRDefault="00CB0881">
      <w:r>
        <w:separator/>
      </w:r>
    </w:p>
  </w:endnote>
  <w:endnote w:type="continuationSeparator" w:id="0">
    <w:p w14:paraId="49C746C8" w14:textId="77777777" w:rsidR="00CB0881" w:rsidRDefault="00CB0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altName w:val="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BE6FF" w14:textId="77777777" w:rsidR="00C74004" w:rsidRDefault="00695F5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6FB8A918" w:rsidR="00695F54" w:rsidRDefault="00695F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7907894"/>
      <w:docPartObj>
        <w:docPartGallery w:val="Page Numbers (Bottom of Page)"/>
        <w:docPartUnique/>
      </w:docPartObj>
    </w:sdtPr>
    <w:sdtEndPr>
      <w:rPr>
        <w:rFonts w:ascii="ITC Avant Garde" w:hAnsi="ITC Avant Garde"/>
        <w:sz w:val="20"/>
      </w:rPr>
    </w:sdtEndPr>
    <w:sdtContent>
      <w:p w14:paraId="1A8ACE86" w14:textId="399BA616" w:rsidR="00695F54" w:rsidRPr="00C74004" w:rsidRDefault="00394EA0" w:rsidP="00C74004">
        <w:pPr>
          <w:pStyle w:val="Piedepgina"/>
          <w:jc w:val="right"/>
          <w:rPr>
            <w:rFonts w:ascii="ITC Avant Garde" w:hAnsi="ITC Avant Garde"/>
            <w:sz w:val="20"/>
          </w:rPr>
        </w:pPr>
        <w:r w:rsidRPr="00394EA0">
          <w:rPr>
            <w:rFonts w:ascii="ITC Avant Garde" w:hAnsi="ITC Avant Garde"/>
            <w:sz w:val="20"/>
          </w:rPr>
          <w:fldChar w:fldCharType="begin"/>
        </w:r>
        <w:r w:rsidRPr="00394EA0">
          <w:rPr>
            <w:rFonts w:ascii="ITC Avant Garde" w:hAnsi="ITC Avant Garde"/>
            <w:sz w:val="20"/>
          </w:rPr>
          <w:instrText>PAGE   \* MERGEFORMAT</w:instrText>
        </w:r>
        <w:r w:rsidRPr="00394EA0">
          <w:rPr>
            <w:rFonts w:ascii="ITC Avant Garde" w:hAnsi="ITC Avant Garde"/>
            <w:sz w:val="20"/>
          </w:rPr>
          <w:fldChar w:fldCharType="separate"/>
        </w:r>
        <w:r w:rsidR="00C74004">
          <w:rPr>
            <w:rFonts w:ascii="ITC Avant Garde" w:hAnsi="ITC Avant Garde"/>
            <w:noProof/>
            <w:sz w:val="20"/>
          </w:rPr>
          <w:t>4</w:t>
        </w:r>
        <w:r w:rsidRPr="00394EA0">
          <w:rPr>
            <w:rFonts w:ascii="ITC Avant Garde" w:hAnsi="ITC Avant Garde"/>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3984883"/>
      <w:docPartObj>
        <w:docPartGallery w:val="Page Numbers (Bottom of Page)"/>
        <w:docPartUnique/>
      </w:docPartObj>
    </w:sdtPr>
    <w:sdtEndPr>
      <w:rPr>
        <w:rFonts w:ascii="ITC Avant Garde" w:hAnsi="ITC Avant Garde"/>
        <w:sz w:val="20"/>
      </w:rPr>
    </w:sdtEndPr>
    <w:sdtContent>
      <w:p w14:paraId="190371BD" w14:textId="77777777" w:rsidR="00C74004" w:rsidRDefault="00394EA0">
        <w:pPr>
          <w:pStyle w:val="Piedepgina"/>
          <w:jc w:val="right"/>
          <w:rPr>
            <w:rFonts w:ascii="ITC Avant Garde" w:hAnsi="ITC Avant Garde"/>
            <w:sz w:val="20"/>
          </w:rPr>
        </w:pPr>
        <w:r w:rsidRPr="00394EA0">
          <w:rPr>
            <w:rFonts w:ascii="ITC Avant Garde" w:hAnsi="ITC Avant Garde"/>
            <w:sz w:val="20"/>
          </w:rPr>
          <w:fldChar w:fldCharType="begin"/>
        </w:r>
        <w:r w:rsidRPr="00394EA0">
          <w:rPr>
            <w:rFonts w:ascii="ITC Avant Garde" w:hAnsi="ITC Avant Garde"/>
            <w:sz w:val="20"/>
          </w:rPr>
          <w:instrText>PAGE   \* MERGEFORMAT</w:instrText>
        </w:r>
        <w:r w:rsidRPr="00394EA0">
          <w:rPr>
            <w:rFonts w:ascii="ITC Avant Garde" w:hAnsi="ITC Avant Garde"/>
            <w:sz w:val="20"/>
          </w:rPr>
          <w:fldChar w:fldCharType="separate"/>
        </w:r>
        <w:r w:rsidR="00C74004">
          <w:rPr>
            <w:rFonts w:ascii="ITC Avant Garde" w:hAnsi="ITC Avant Garde"/>
            <w:noProof/>
            <w:sz w:val="20"/>
          </w:rPr>
          <w:t>1</w:t>
        </w:r>
        <w:r w:rsidRPr="00394EA0">
          <w:rPr>
            <w:rFonts w:ascii="ITC Avant Garde" w:hAnsi="ITC Avant Garde"/>
            <w:sz w:val="20"/>
          </w:rPr>
          <w:fldChar w:fldCharType="end"/>
        </w:r>
      </w:p>
    </w:sdtContent>
  </w:sdt>
  <w:p w14:paraId="13477A63" w14:textId="0E4C1D0F" w:rsidR="00695F54" w:rsidRPr="00394EA0" w:rsidRDefault="00695F54" w:rsidP="00423DEC">
    <w:pPr>
      <w:pStyle w:val="Piedepgina"/>
      <w:jc w:val="right"/>
      <w:rPr>
        <w:rFonts w:ascii="ITC Avant Garde" w:hAnsi="ITC Avant Garde"/>
        <w:sz w:val="14"/>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C0A63" w14:textId="77777777" w:rsidR="00CB0881" w:rsidRDefault="00CB0881">
      <w:r>
        <w:separator/>
      </w:r>
    </w:p>
  </w:footnote>
  <w:footnote w:type="continuationSeparator" w:id="0">
    <w:p w14:paraId="5F226619" w14:textId="77777777" w:rsidR="00CB0881" w:rsidRDefault="00CB0881">
      <w:r>
        <w:continuationSeparator/>
      </w:r>
    </w:p>
  </w:footnote>
  <w:footnote w:id="1">
    <w:p w14:paraId="74A3EF6E" w14:textId="37690130" w:rsidR="00436E67" w:rsidRPr="00436E67" w:rsidRDefault="00436E67">
      <w:pPr>
        <w:pStyle w:val="Textonotapie"/>
        <w:rPr>
          <w:rFonts w:ascii="ITC Avant Garde" w:hAnsi="ITC Avant Garde"/>
          <w:lang w:val="es-MX"/>
        </w:rPr>
      </w:pPr>
      <w:r w:rsidRPr="00436E67">
        <w:rPr>
          <w:rStyle w:val="Refdenotaalpie"/>
          <w:rFonts w:ascii="ITC Avant Garde" w:hAnsi="ITC Avant Garde"/>
          <w:sz w:val="18"/>
        </w:rPr>
        <w:footnoteRef/>
      </w:r>
      <w:r w:rsidRPr="00436E67">
        <w:rPr>
          <w:rFonts w:ascii="ITC Avant Garde" w:hAnsi="ITC Avant Garde"/>
          <w:sz w:val="18"/>
        </w:rPr>
        <w:t xml:space="preserve"> Ver título de concesión disponible en htt</w:t>
      </w:r>
      <w:r>
        <w:rPr>
          <w:rFonts w:ascii="ITC Avant Garde" w:hAnsi="ITC Avant Garde"/>
          <w:sz w:val="18"/>
        </w:rPr>
        <w:t>p:/</w:t>
      </w:r>
      <w:r w:rsidRPr="00436E67">
        <w:rPr>
          <w:rFonts w:ascii="ITC Avant Garde" w:hAnsi="ITC Avant Garde"/>
          <w:sz w:val="18"/>
        </w:rPr>
        <w:t>/</w:t>
      </w:r>
      <w:r>
        <w:rPr>
          <w:rFonts w:ascii="ITC Avant Garde" w:hAnsi="ITC Avant Garde"/>
          <w:sz w:val="18"/>
        </w:rPr>
        <w:t>rpc.ift.org.</w:t>
      </w:r>
      <w:r w:rsidRPr="00436E67">
        <w:rPr>
          <w:rFonts w:ascii="ITC Avant Garde" w:hAnsi="ITC Avant Garde"/>
          <w:sz w:val="18"/>
        </w:rPr>
        <w:t>mx/rpc/pdfs</w:t>
      </w:r>
      <w:r>
        <w:rPr>
          <w:rFonts w:ascii="ITC Avant Garde" w:hAnsi="ITC Avant Garde"/>
          <w:sz w:val="18"/>
        </w:rPr>
        <w:t>/</w:t>
      </w:r>
      <w:r w:rsidRPr="00436E67">
        <w:rPr>
          <w:rFonts w:ascii="ITC Avant Garde" w:hAnsi="ITC Avant Garde"/>
          <w:sz w:val="18"/>
        </w:rPr>
        <w:t>09025264800265dd</w:t>
      </w:r>
      <w:r w:rsidR="00612BCB">
        <w:rPr>
          <w:rFonts w:ascii="ITC Avant Garde" w:hAnsi="ITC Avant Garde"/>
          <w:sz w:val="18"/>
        </w:rPr>
        <w:t>.</w:t>
      </w:r>
      <w:r w:rsidRPr="00436E67">
        <w:rPr>
          <w:rFonts w:ascii="ITC Avant Garde" w:hAnsi="ITC Avant Garde"/>
          <w:sz w:val="18"/>
        </w:rPr>
        <w:t>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18DFC" w14:textId="77777777" w:rsidR="00695F54" w:rsidRDefault="00695F54" w:rsidP="00394EA0">
    <w:pPr>
      <w:tabs>
        <w:tab w:val="left" w:pos="9498"/>
      </w:tabs>
      <w:ind w:right="278"/>
      <w:jc w:val="both"/>
      <w:rPr>
        <w:rFonts w:ascii="ITC Avant Garde" w:hAnsi="ITC Avant Garde" w:cs="Calibri"/>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E6B49D3"/>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7"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494432"/>
    <w:multiLevelType w:val="hybridMultilevel"/>
    <w:tmpl w:val="A0186272"/>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80A104E"/>
    <w:multiLevelType w:val="hybridMultilevel"/>
    <w:tmpl w:val="00B20512"/>
    <w:lvl w:ilvl="0" w:tplc="D33ACE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6"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6A32E9D"/>
    <w:multiLevelType w:val="hybridMultilevel"/>
    <w:tmpl w:val="02D4B6B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1"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1F231C"/>
    <w:multiLevelType w:val="multilevel"/>
    <w:tmpl w:val="7C625706"/>
    <w:lvl w:ilvl="0">
      <w:start w:val="1"/>
      <w:numFmt w:val="decimal"/>
      <w:lvlText w:val="%1."/>
      <w:lvlJc w:val="left"/>
      <w:pPr>
        <w:ind w:left="1770" w:hanging="360"/>
      </w:pPr>
      <w:rPr>
        <w:rFonts w:hint="default"/>
      </w:rPr>
    </w:lvl>
    <w:lvl w:ilvl="1">
      <w:start w:val="1"/>
      <w:numFmt w:val="decimal"/>
      <w:isLgl/>
      <w:lvlText w:val="%1.%2."/>
      <w:lvlJc w:val="left"/>
      <w:pPr>
        <w:ind w:left="2843"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4629" w:hanging="1080"/>
      </w:pPr>
      <w:rPr>
        <w:rFonts w:hint="default"/>
      </w:rPr>
    </w:lvl>
    <w:lvl w:ilvl="4">
      <w:start w:val="1"/>
      <w:numFmt w:val="decimal"/>
      <w:isLgl/>
      <w:lvlText w:val="%1.%2.%3.%4.%5."/>
      <w:lvlJc w:val="left"/>
      <w:pPr>
        <w:ind w:left="5342"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128" w:hanging="1440"/>
      </w:pPr>
      <w:rPr>
        <w:rFonts w:hint="default"/>
      </w:rPr>
    </w:lvl>
    <w:lvl w:ilvl="7">
      <w:start w:val="1"/>
      <w:numFmt w:val="decimal"/>
      <w:isLgl/>
      <w:lvlText w:val="%1.%2.%3.%4.%5.%6.%7.%8."/>
      <w:lvlJc w:val="left"/>
      <w:pPr>
        <w:ind w:left="8201" w:hanging="1800"/>
      </w:pPr>
      <w:rPr>
        <w:rFonts w:hint="default"/>
      </w:rPr>
    </w:lvl>
    <w:lvl w:ilvl="8">
      <w:start w:val="1"/>
      <w:numFmt w:val="decimal"/>
      <w:isLgl/>
      <w:lvlText w:val="%1.%2.%3.%4.%5.%6.%7.%8.%9."/>
      <w:lvlJc w:val="left"/>
      <w:pPr>
        <w:ind w:left="8914" w:hanging="1800"/>
      </w:pPr>
      <w:rPr>
        <w:rFonts w:hint="default"/>
      </w:rPr>
    </w:lvl>
  </w:abstractNum>
  <w:abstractNum w:abstractNumId="23"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F63A16"/>
    <w:multiLevelType w:val="hybridMultilevel"/>
    <w:tmpl w:val="3AFAE9E2"/>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6"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2A239C5"/>
    <w:multiLevelType w:val="hybridMultilevel"/>
    <w:tmpl w:val="9066FB2E"/>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9"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3C36DC8"/>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2"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6" w15:restartNumberingAfterBreak="0">
    <w:nsid w:val="75E2362E"/>
    <w:multiLevelType w:val="hybridMultilevel"/>
    <w:tmpl w:val="6722EA4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7"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F5533DF"/>
    <w:multiLevelType w:val="hybridMultilevel"/>
    <w:tmpl w:val="05FCE85A"/>
    <w:lvl w:ilvl="0" w:tplc="88DABC3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4"/>
  </w:num>
  <w:num w:numId="2">
    <w:abstractNumId w:val="26"/>
  </w:num>
  <w:num w:numId="3">
    <w:abstractNumId w:val="13"/>
  </w:num>
  <w:num w:numId="4">
    <w:abstractNumId w:val="31"/>
  </w:num>
  <w:num w:numId="5">
    <w:abstractNumId w:val="33"/>
  </w:num>
  <w:num w:numId="6">
    <w:abstractNumId w:val="34"/>
  </w:num>
  <w:num w:numId="7">
    <w:abstractNumId w:val="23"/>
  </w:num>
  <w:num w:numId="8">
    <w:abstractNumId w:val="37"/>
  </w:num>
  <w:num w:numId="9">
    <w:abstractNumId w:val="32"/>
  </w:num>
  <w:num w:numId="10">
    <w:abstractNumId w:val="7"/>
  </w:num>
  <w:num w:numId="11">
    <w:abstractNumId w:val="12"/>
  </w:num>
  <w:num w:numId="12">
    <w:abstractNumId w:val="3"/>
  </w:num>
  <w:num w:numId="13">
    <w:abstractNumId w:val="17"/>
  </w:num>
  <w:num w:numId="14">
    <w:abstractNumId w:val="18"/>
  </w:num>
  <w:num w:numId="15">
    <w:abstractNumId w:val="21"/>
  </w:num>
  <w:num w:numId="16">
    <w:abstractNumId w:val="15"/>
  </w:num>
  <w:num w:numId="17">
    <w:abstractNumId w:val="8"/>
  </w:num>
  <w:num w:numId="18">
    <w:abstractNumId w:val="16"/>
  </w:num>
  <w:num w:numId="19">
    <w:abstractNumId w:val="29"/>
  </w:num>
  <w:num w:numId="20">
    <w:abstractNumId w:val="27"/>
  </w:num>
  <w:num w:numId="21">
    <w:abstractNumId w:val="10"/>
  </w:num>
  <w:num w:numId="22">
    <w:abstractNumId w:val="6"/>
  </w:num>
  <w:num w:numId="23">
    <w:abstractNumId w:val="11"/>
  </w:num>
  <w:num w:numId="24">
    <w:abstractNumId w:val="5"/>
  </w:num>
  <w:num w:numId="25">
    <w:abstractNumId w:val="19"/>
  </w:num>
  <w:num w:numId="26">
    <w:abstractNumId w:val="0"/>
  </w:num>
  <w:num w:numId="27">
    <w:abstractNumId w:val="9"/>
  </w:num>
  <w:num w:numId="28">
    <w:abstractNumId w:val="35"/>
  </w:num>
  <w:num w:numId="29">
    <w:abstractNumId w:val="24"/>
  </w:num>
  <w:num w:numId="30">
    <w:abstractNumId w:val="20"/>
  </w:num>
  <w:num w:numId="31">
    <w:abstractNumId w:val="38"/>
  </w:num>
  <w:num w:numId="32">
    <w:abstractNumId w:val="39"/>
  </w:num>
  <w:num w:numId="33">
    <w:abstractNumId w:val="1"/>
  </w:num>
  <w:num w:numId="34">
    <w:abstractNumId w:val="30"/>
  </w:num>
  <w:num w:numId="35">
    <w:abstractNumId w:val="25"/>
  </w:num>
  <w:num w:numId="36">
    <w:abstractNumId w:val="22"/>
  </w:num>
  <w:num w:numId="37">
    <w:abstractNumId w:val="14"/>
  </w:num>
  <w:num w:numId="38">
    <w:abstractNumId w:val="2"/>
  </w:num>
  <w:num w:numId="39">
    <w:abstractNumId w:val="36"/>
  </w:num>
  <w:num w:numId="40">
    <w:abstractNumId w:val="28"/>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2C5"/>
    <w:rsid w:val="00000614"/>
    <w:rsid w:val="00000C7F"/>
    <w:rsid w:val="00001288"/>
    <w:rsid w:val="000025F2"/>
    <w:rsid w:val="000047FB"/>
    <w:rsid w:val="00004A1B"/>
    <w:rsid w:val="000051F4"/>
    <w:rsid w:val="000055FA"/>
    <w:rsid w:val="0000607E"/>
    <w:rsid w:val="000067ED"/>
    <w:rsid w:val="00006E01"/>
    <w:rsid w:val="00006F51"/>
    <w:rsid w:val="000074E2"/>
    <w:rsid w:val="00010729"/>
    <w:rsid w:val="00011AFB"/>
    <w:rsid w:val="0001287D"/>
    <w:rsid w:val="00013843"/>
    <w:rsid w:val="000138AD"/>
    <w:rsid w:val="00013D3C"/>
    <w:rsid w:val="00014500"/>
    <w:rsid w:val="00015968"/>
    <w:rsid w:val="00015DBA"/>
    <w:rsid w:val="00017241"/>
    <w:rsid w:val="0001764E"/>
    <w:rsid w:val="000200E5"/>
    <w:rsid w:val="00020212"/>
    <w:rsid w:val="000203A5"/>
    <w:rsid w:val="00020690"/>
    <w:rsid w:val="00020849"/>
    <w:rsid w:val="00020B7D"/>
    <w:rsid w:val="00022831"/>
    <w:rsid w:val="00022AA1"/>
    <w:rsid w:val="00022D0A"/>
    <w:rsid w:val="00022D3F"/>
    <w:rsid w:val="00023FC3"/>
    <w:rsid w:val="00025D60"/>
    <w:rsid w:val="000276D8"/>
    <w:rsid w:val="00030A33"/>
    <w:rsid w:val="00030F1A"/>
    <w:rsid w:val="00030FC5"/>
    <w:rsid w:val="00031895"/>
    <w:rsid w:val="00031B08"/>
    <w:rsid w:val="00031FB4"/>
    <w:rsid w:val="00032351"/>
    <w:rsid w:val="000333A0"/>
    <w:rsid w:val="00034023"/>
    <w:rsid w:val="00034C16"/>
    <w:rsid w:val="000363F8"/>
    <w:rsid w:val="000364BD"/>
    <w:rsid w:val="00036D34"/>
    <w:rsid w:val="00037297"/>
    <w:rsid w:val="000372C5"/>
    <w:rsid w:val="000378D9"/>
    <w:rsid w:val="00037F2D"/>
    <w:rsid w:val="00040044"/>
    <w:rsid w:val="00040E84"/>
    <w:rsid w:val="000413E7"/>
    <w:rsid w:val="00041BEC"/>
    <w:rsid w:val="0004241F"/>
    <w:rsid w:val="00042F69"/>
    <w:rsid w:val="0004373E"/>
    <w:rsid w:val="0004437B"/>
    <w:rsid w:val="00044F30"/>
    <w:rsid w:val="00045411"/>
    <w:rsid w:val="00045929"/>
    <w:rsid w:val="00045CA7"/>
    <w:rsid w:val="00046288"/>
    <w:rsid w:val="000463C3"/>
    <w:rsid w:val="00046C8C"/>
    <w:rsid w:val="000515FD"/>
    <w:rsid w:val="00051AE6"/>
    <w:rsid w:val="00051D63"/>
    <w:rsid w:val="0005274E"/>
    <w:rsid w:val="00052829"/>
    <w:rsid w:val="00052D9F"/>
    <w:rsid w:val="000533A1"/>
    <w:rsid w:val="0005402F"/>
    <w:rsid w:val="0005451A"/>
    <w:rsid w:val="00054949"/>
    <w:rsid w:val="00055803"/>
    <w:rsid w:val="00056F87"/>
    <w:rsid w:val="00057FD1"/>
    <w:rsid w:val="00061842"/>
    <w:rsid w:val="000624EE"/>
    <w:rsid w:val="000627E2"/>
    <w:rsid w:val="00062AB7"/>
    <w:rsid w:val="00062B07"/>
    <w:rsid w:val="00062B5F"/>
    <w:rsid w:val="0006346B"/>
    <w:rsid w:val="000635C5"/>
    <w:rsid w:val="000650C8"/>
    <w:rsid w:val="000650D6"/>
    <w:rsid w:val="000659D0"/>
    <w:rsid w:val="00066A93"/>
    <w:rsid w:val="000673B3"/>
    <w:rsid w:val="00067854"/>
    <w:rsid w:val="00067C16"/>
    <w:rsid w:val="000701E9"/>
    <w:rsid w:val="000704E0"/>
    <w:rsid w:val="000705A3"/>
    <w:rsid w:val="000705C0"/>
    <w:rsid w:val="00070EFF"/>
    <w:rsid w:val="00071099"/>
    <w:rsid w:val="000711FE"/>
    <w:rsid w:val="00072801"/>
    <w:rsid w:val="00073606"/>
    <w:rsid w:val="00074169"/>
    <w:rsid w:val="00074E75"/>
    <w:rsid w:val="00075479"/>
    <w:rsid w:val="00075A4E"/>
    <w:rsid w:val="0007776F"/>
    <w:rsid w:val="00077C72"/>
    <w:rsid w:val="00080445"/>
    <w:rsid w:val="000808CF"/>
    <w:rsid w:val="0008095F"/>
    <w:rsid w:val="00081E5C"/>
    <w:rsid w:val="00081FA3"/>
    <w:rsid w:val="00083218"/>
    <w:rsid w:val="000839A1"/>
    <w:rsid w:val="00083B87"/>
    <w:rsid w:val="00083DDC"/>
    <w:rsid w:val="00084D15"/>
    <w:rsid w:val="000852D5"/>
    <w:rsid w:val="00085950"/>
    <w:rsid w:val="00086145"/>
    <w:rsid w:val="00086454"/>
    <w:rsid w:val="00086B71"/>
    <w:rsid w:val="00086F10"/>
    <w:rsid w:val="000872DE"/>
    <w:rsid w:val="00087C4D"/>
    <w:rsid w:val="00090A5E"/>
    <w:rsid w:val="00092598"/>
    <w:rsid w:val="000934F3"/>
    <w:rsid w:val="000939CC"/>
    <w:rsid w:val="00093CC4"/>
    <w:rsid w:val="00094556"/>
    <w:rsid w:val="000946A7"/>
    <w:rsid w:val="000948A0"/>
    <w:rsid w:val="00094EFD"/>
    <w:rsid w:val="00095600"/>
    <w:rsid w:val="0009592D"/>
    <w:rsid w:val="00095AE6"/>
    <w:rsid w:val="00095E5E"/>
    <w:rsid w:val="00095F7A"/>
    <w:rsid w:val="000966E9"/>
    <w:rsid w:val="000973F9"/>
    <w:rsid w:val="000A267F"/>
    <w:rsid w:val="000A4944"/>
    <w:rsid w:val="000A532A"/>
    <w:rsid w:val="000A5802"/>
    <w:rsid w:val="000A5D2F"/>
    <w:rsid w:val="000A5E2A"/>
    <w:rsid w:val="000B0CBA"/>
    <w:rsid w:val="000B166C"/>
    <w:rsid w:val="000B2094"/>
    <w:rsid w:val="000B2548"/>
    <w:rsid w:val="000B2D65"/>
    <w:rsid w:val="000B3813"/>
    <w:rsid w:val="000B3DFF"/>
    <w:rsid w:val="000B4E86"/>
    <w:rsid w:val="000B51C0"/>
    <w:rsid w:val="000B5478"/>
    <w:rsid w:val="000B7735"/>
    <w:rsid w:val="000B7B62"/>
    <w:rsid w:val="000B7DEE"/>
    <w:rsid w:val="000C0836"/>
    <w:rsid w:val="000C0AAE"/>
    <w:rsid w:val="000C2F64"/>
    <w:rsid w:val="000C32E0"/>
    <w:rsid w:val="000C7383"/>
    <w:rsid w:val="000C787A"/>
    <w:rsid w:val="000C7B32"/>
    <w:rsid w:val="000D08BB"/>
    <w:rsid w:val="000D10F2"/>
    <w:rsid w:val="000D11D1"/>
    <w:rsid w:val="000D1461"/>
    <w:rsid w:val="000D1EC7"/>
    <w:rsid w:val="000D324B"/>
    <w:rsid w:val="000D4214"/>
    <w:rsid w:val="000D474E"/>
    <w:rsid w:val="000D4E02"/>
    <w:rsid w:val="000D6B29"/>
    <w:rsid w:val="000D73CC"/>
    <w:rsid w:val="000D7607"/>
    <w:rsid w:val="000D7878"/>
    <w:rsid w:val="000D7C78"/>
    <w:rsid w:val="000E0D15"/>
    <w:rsid w:val="000E0FC2"/>
    <w:rsid w:val="000E18D2"/>
    <w:rsid w:val="000E2405"/>
    <w:rsid w:val="000E2F60"/>
    <w:rsid w:val="000E42AF"/>
    <w:rsid w:val="000E50C0"/>
    <w:rsid w:val="000E61BE"/>
    <w:rsid w:val="000E6DE8"/>
    <w:rsid w:val="000F02B1"/>
    <w:rsid w:val="000F238B"/>
    <w:rsid w:val="000F2472"/>
    <w:rsid w:val="000F25F4"/>
    <w:rsid w:val="000F2906"/>
    <w:rsid w:val="000F2BDC"/>
    <w:rsid w:val="000F3BAB"/>
    <w:rsid w:val="000F41FA"/>
    <w:rsid w:val="000F47A9"/>
    <w:rsid w:val="000F490D"/>
    <w:rsid w:val="000F4E19"/>
    <w:rsid w:val="000F5441"/>
    <w:rsid w:val="000F68DA"/>
    <w:rsid w:val="000F728B"/>
    <w:rsid w:val="000F7BD0"/>
    <w:rsid w:val="001004A4"/>
    <w:rsid w:val="00100662"/>
    <w:rsid w:val="00101477"/>
    <w:rsid w:val="0010169C"/>
    <w:rsid w:val="0010174B"/>
    <w:rsid w:val="00101DF0"/>
    <w:rsid w:val="00102D0F"/>
    <w:rsid w:val="00104A38"/>
    <w:rsid w:val="00104C40"/>
    <w:rsid w:val="00105458"/>
    <w:rsid w:val="001068CA"/>
    <w:rsid w:val="00106D48"/>
    <w:rsid w:val="00107503"/>
    <w:rsid w:val="00111A91"/>
    <w:rsid w:val="001123A0"/>
    <w:rsid w:val="001126EC"/>
    <w:rsid w:val="00112A9A"/>
    <w:rsid w:val="0011343A"/>
    <w:rsid w:val="001147B6"/>
    <w:rsid w:val="00114ABF"/>
    <w:rsid w:val="001151FC"/>
    <w:rsid w:val="00116552"/>
    <w:rsid w:val="0011721A"/>
    <w:rsid w:val="001172F1"/>
    <w:rsid w:val="0012024D"/>
    <w:rsid w:val="00120803"/>
    <w:rsid w:val="00121BD6"/>
    <w:rsid w:val="00122D64"/>
    <w:rsid w:val="00123CE7"/>
    <w:rsid w:val="00124845"/>
    <w:rsid w:val="001254C8"/>
    <w:rsid w:val="00126282"/>
    <w:rsid w:val="0012642E"/>
    <w:rsid w:val="00126441"/>
    <w:rsid w:val="00126FDF"/>
    <w:rsid w:val="00127010"/>
    <w:rsid w:val="001305DA"/>
    <w:rsid w:val="00132BF6"/>
    <w:rsid w:val="00133255"/>
    <w:rsid w:val="00134AAE"/>
    <w:rsid w:val="00134D8E"/>
    <w:rsid w:val="00135C45"/>
    <w:rsid w:val="00136A5D"/>
    <w:rsid w:val="0013791C"/>
    <w:rsid w:val="00137EE0"/>
    <w:rsid w:val="00140B5C"/>
    <w:rsid w:val="00140FBF"/>
    <w:rsid w:val="0014159A"/>
    <w:rsid w:val="00141D4D"/>
    <w:rsid w:val="00143CF8"/>
    <w:rsid w:val="00143F9B"/>
    <w:rsid w:val="00144194"/>
    <w:rsid w:val="001449A3"/>
    <w:rsid w:val="001462C5"/>
    <w:rsid w:val="00146342"/>
    <w:rsid w:val="00146A83"/>
    <w:rsid w:val="00146F03"/>
    <w:rsid w:val="00147831"/>
    <w:rsid w:val="001478B7"/>
    <w:rsid w:val="00147DB2"/>
    <w:rsid w:val="00150FE3"/>
    <w:rsid w:val="00151162"/>
    <w:rsid w:val="001524BD"/>
    <w:rsid w:val="00155941"/>
    <w:rsid w:val="00156AEC"/>
    <w:rsid w:val="001574BC"/>
    <w:rsid w:val="00161A31"/>
    <w:rsid w:val="0016262B"/>
    <w:rsid w:val="0016430C"/>
    <w:rsid w:val="00164DD0"/>
    <w:rsid w:val="001661EE"/>
    <w:rsid w:val="00166E66"/>
    <w:rsid w:val="001671C1"/>
    <w:rsid w:val="00167D38"/>
    <w:rsid w:val="001707FA"/>
    <w:rsid w:val="0017192E"/>
    <w:rsid w:val="00171DF9"/>
    <w:rsid w:val="00172A3D"/>
    <w:rsid w:val="0017381D"/>
    <w:rsid w:val="00173D77"/>
    <w:rsid w:val="001740E3"/>
    <w:rsid w:val="00174541"/>
    <w:rsid w:val="00174FDC"/>
    <w:rsid w:val="00175A43"/>
    <w:rsid w:val="001763D8"/>
    <w:rsid w:val="001768B3"/>
    <w:rsid w:val="00177D5D"/>
    <w:rsid w:val="001820D4"/>
    <w:rsid w:val="001823D1"/>
    <w:rsid w:val="001833AA"/>
    <w:rsid w:val="001833F2"/>
    <w:rsid w:val="00184339"/>
    <w:rsid w:val="00187261"/>
    <w:rsid w:val="00187588"/>
    <w:rsid w:val="0019107E"/>
    <w:rsid w:val="00193B5B"/>
    <w:rsid w:val="00195355"/>
    <w:rsid w:val="00195492"/>
    <w:rsid w:val="0019694F"/>
    <w:rsid w:val="0019770A"/>
    <w:rsid w:val="00197D54"/>
    <w:rsid w:val="001A06B8"/>
    <w:rsid w:val="001A1A21"/>
    <w:rsid w:val="001A438F"/>
    <w:rsid w:val="001A4604"/>
    <w:rsid w:val="001A48FB"/>
    <w:rsid w:val="001A4BD8"/>
    <w:rsid w:val="001A51A5"/>
    <w:rsid w:val="001A55E4"/>
    <w:rsid w:val="001A6399"/>
    <w:rsid w:val="001A6F66"/>
    <w:rsid w:val="001A7036"/>
    <w:rsid w:val="001A79E3"/>
    <w:rsid w:val="001B33F4"/>
    <w:rsid w:val="001B3F79"/>
    <w:rsid w:val="001B51F0"/>
    <w:rsid w:val="001B6138"/>
    <w:rsid w:val="001B636B"/>
    <w:rsid w:val="001B65C9"/>
    <w:rsid w:val="001C025E"/>
    <w:rsid w:val="001C0366"/>
    <w:rsid w:val="001C1477"/>
    <w:rsid w:val="001C1A12"/>
    <w:rsid w:val="001C1A58"/>
    <w:rsid w:val="001C2A9D"/>
    <w:rsid w:val="001C31AE"/>
    <w:rsid w:val="001C3DFA"/>
    <w:rsid w:val="001C4436"/>
    <w:rsid w:val="001C4A89"/>
    <w:rsid w:val="001C4AC9"/>
    <w:rsid w:val="001C4B3B"/>
    <w:rsid w:val="001C4E08"/>
    <w:rsid w:val="001C6B89"/>
    <w:rsid w:val="001C6B94"/>
    <w:rsid w:val="001C6CC2"/>
    <w:rsid w:val="001D0BC5"/>
    <w:rsid w:val="001D0E5A"/>
    <w:rsid w:val="001D17D3"/>
    <w:rsid w:val="001D24A2"/>
    <w:rsid w:val="001D3349"/>
    <w:rsid w:val="001D3358"/>
    <w:rsid w:val="001D41A6"/>
    <w:rsid w:val="001D4AE3"/>
    <w:rsid w:val="001D4D5B"/>
    <w:rsid w:val="001D53C7"/>
    <w:rsid w:val="001D5ADB"/>
    <w:rsid w:val="001D5D4E"/>
    <w:rsid w:val="001D5DE2"/>
    <w:rsid w:val="001D679A"/>
    <w:rsid w:val="001D6A1F"/>
    <w:rsid w:val="001D6D66"/>
    <w:rsid w:val="001E04A7"/>
    <w:rsid w:val="001E05C4"/>
    <w:rsid w:val="001E06F7"/>
    <w:rsid w:val="001E0D66"/>
    <w:rsid w:val="001E14A1"/>
    <w:rsid w:val="001E1576"/>
    <w:rsid w:val="001E20C8"/>
    <w:rsid w:val="001E30DB"/>
    <w:rsid w:val="001E33CE"/>
    <w:rsid w:val="001E3E15"/>
    <w:rsid w:val="001E5F01"/>
    <w:rsid w:val="001E70F1"/>
    <w:rsid w:val="001F0027"/>
    <w:rsid w:val="001F08C9"/>
    <w:rsid w:val="001F3C6E"/>
    <w:rsid w:val="001F7293"/>
    <w:rsid w:val="001F761B"/>
    <w:rsid w:val="001F7DC7"/>
    <w:rsid w:val="00200B4D"/>
    <w:rsid w:val="0020364B"/>
    <w:rsid w:val="00203C4F"/>
    <w:rsid w:val="00205C44"/>
    <w:rsid w:val="00207678"/>
    <w:rsid w:val="00207D5F"/>
    <w:rsid w:val="002127F6"/>
    <w:rsid w:val="00212F7A"/>
    <w:rsid w:val="00212FA3"/>
    <w:rsid w:val="002135E2"/>
    <w:rsid w:val="002138E6"/>
    <w:rsid w:val="00213B7E"/>
    <w:rsid w:val="00214AA5"/>
    <w:rsid w:val="00215729"/>
    <w:rsid w:val="002210EE"/>
    <w:rsid w:val="00222769"/>
    <w:rsid w:val="00223297"/>
    <w:rsid w:val="00223882"/>
    <w:rsid w:val="002245E5"/>
    <w:rsid w:val="00224A5F"/>
    <w:rsid w:val="00224D5A"/>
    <w:rsid w:val="00224E0D"/>
    <w:rsid w:val="002250BD"/>
    <w:rsid w:val="0022538C"/>
    <w:rsid w:val="0022573F"/>
    <w:rsid w:val="00227651"/>
    <w:rsid w:val="00227836"/>
    <w:rsid w:val="002301F7"/>
    <w:rsid w:val="0023126F"/>
    <w:rsid w:val="00231795"/>
    <w:rsid w:val="0023271D"/>
    <w:rsid w:val="00233BE0"/>
    <w:rsid w:val="00234946"/>
    <w:rsid w:val="00234A57"/>
    <w:rsid w:val="002363CE"/>
    <w:rsid w:val="002370DC"/>
    <w:rsid w:val="0023717A"/>
    <w:rsid w:val="002372A2"/>
    <w:rsid w:val="00237A51"/>
    <w:rsid w:val="00240605"/>
    <w:rsid w:val="00240889"/>
    <w:rsid w:val="00242F30"/>
    <w:rsid w:val="00243254"/>
    <w:rsid w:val="002466A0"/>
    <w:rsid w:val="00246902"/>
    <w:rsid w:val="00246906"/>
    <w:rsid w:val="00246C5C"/>
    <w:rsid w:val="00246EB6"/>
    <w:rsid w:val="00247ADA"/>
    <w:rsid w:val="00251061"/>
    <w:rsid w:val="00252DA7"/>
    <w:rsid w:val="00252E63"/>
    <w:rsid w:val="00253771"/>
    <w:rsid w:val="00253B57"/>
    <w:rsid w:val="00253B7E"/>
    <w:rsid w:val="002543CF"/>
    <w:rsid w:val="002548EC"/>
    <w:rsid w:val="0025514D"/>
    <w:rsid w:val="00256BAC"/>
    <w:rsid w:val="00257CAC"/>
    <w:rsid w:val="0026000F"/>
    <w:rsid w:val="00260151"/>
    <w:rsid w:val="002605BF"/>
    <w:rsid w:val="0026189C"/>
    <w:rsid w:val="00261B36"/>
    <w:rsid w:val="002627D3"/>
    <w:rsid w:val="00262DE5"/>
    <w:rsid w:val="00263460"/>
    <w:rsid w:val="002639C7"/>
    <w:rsid w:val="0026708D"/>
    <w:rsid w:val="00267CAB"/>
    <w:rsid w:val="00267D10"/>
    <w:rsid w:val="00271479"/>
    <w:rsid w:val="00272CA1"/>
    <w:rsid w:val="0027386B"/>
    <w:rsid w:val="0027439A"/>
    <w:rsid w:val="0027509C"/>
    <w:rsid w:val="00275873"/>
    <w:rsid w:val="0027663D"/>
    <w:rsid w:val="0027667C"/>
    <w:rsid w:val="00277386"/>
    <w:rsid w:val="00280045"/>
    <w:rsid w:val="0028097A"/>
    <w:rsid w:val="00280CDE"/>
    <w:rsid w:val="00280E84"/>
    <w:rsid w:val="002819A8"/>
    <w:rsid w:val="00281B08"/>
    <w:rsid w:val="00282781"/>
    <w:rsid w:val="00283085"/>
    <w:rsid w:val="002833ED"/>
    <w:rsid w:val="00283730"/>
    <w:rsid w:val="00284195"/>
    <w:rsid w:val="002844C1"/>
    <w:rsid w:val="00285130"/>
    <w:rsid w:val="00285258"/>
    <w:rsid w:val="00285505"/>
    <w:rsid w:val="0028670C"/>
    <w:rsid w:val="00286EA0"/>
    <w:rsid w:val="00287192"/>
    <w:rsid w:val="00287BF2"/>
    <w:rsid w:val="00290920"/>
    <w:rsid w:val="00291A88"/>
    <w:rsid w:val="002924DB"/>
    <w:rsid w:val="002930DC"/>
    <w:rsid w:val="0029320B"/>
    <w:rsid w:val="0029482F"/>
    <w:rsid w:val="00295D6A"/>
    <w:rsid w:val="0029679C"/>
    <w:rsid w:val="00297D95"/>
    <w:rsid w:val="002A1002"/>
    <w:rsid w:val="002A104D"/>
    <w:rsid w:val="002A12BF"/>
    <w:rsid w:val="002A35D8"/>
    <w:rsid w:val="002A395A"/>
    <w:rsid w:val="002A3C0F"/>
    <w:rsid w:val="002A4752"/>
    <w:rsid w:val="002A4767"/>
    <w:rsid w:val="002A544A"/>
    <w:rsid w:val="002A54A7"/>
    <w:rsid w:val="002A5EA4"/>
    <w:rsid w:val="002A5FAE"/>
    <w:rsid w:val="002A64ED"/>
    <w:rsid w:val="002A7487"/>
    <w:rsid w:val="002B1059"/>
    <w:rsid w:val="002B285E"/>
    <w:rsid w:val="002B2B25"/>
    <w:rsid w:val="002B3CBE"/>
    <w:rsid w:val="002B42F1"/>
    <w:rsid w:val="002B5012"/>
    <w:rsid w:val="002B574B"/>
    <w:rsid w:val="002B5A5F"/>
    <w:rsid w:val="002B61C5"/>
    <w:rsid w:val="002B6E5E"/>
    <w:rsid w:val="002B73F9"/>
    <w:rsid w:val="002B77A7"/>
    <w:rsid w:val="002B77DC"/>
    <w:rsid w:val="002C1E86"/>
    <w:rsid w:val="002C2039"/>
    <w:rsid w:val="002C32B7"/>
    <w:rsid w:val="002C3E90"/>
    <w:rsid w:val="002C42CE"/>
    <w:rsid w:val="002C6E7E"/>
    <w:rsid w:val="002C7DAD"/>
    <w:rsid w:val="002D3760"/>
    <w:rsid w:val="002D42C8"/>
    <w:rsid w:val="002D5138"/>
    <w:rsid w:val="002D7697"/>
    <w:rsid w:val="002D7DF0"/>
    <w:rsid w:val="002E04BD"/>
    <w:rsid w:val="002E2551"/>
    <w:rsid w:val="002E2761"/>
    <w:rsid w:val="002E3521"/>
    <w:rsid w:val="002E449D"/>
    <w:rsid w:val="002E5636"/>
    <w:rsid w:val="002E584A"/>
    <w:rsid w:val="002E5BFD"/>
    <w:rsid w:val="002E5D42"/>
    <w:rsid w:val="002E656C"/>
    <w:rsid w:val="002E737F"/>
    <w:rsid w:val="002E7F0D"/>
    <w:rsid w:val="002F0CFA"/>
    <w:rsid w:val="002F1446"/>
    <w:rsid w:val="002F17E9"/>
    <w:rsid w:val="002F194D"/>
    <w:rsid w:val="002F2699"/>
    <w:rsid w:val="002F37C0"/>
    <w:rsid w:val="002F4209"/>
    <w:rsid w:val="002F4882"/>
    <w:rsid w:val="002F4A51"/>
    <w:rsid w:val="002F4B02"/>
    <w:rsid w:val="002F4FC9"/>
    <w:rsid w:val="002F61D8"/>
    <w:rsid w:val="002F7866"/>
    <w:rsid w:val="002F7927"/>
    <w:rsid w:val="003011F7"/>
    <w:rsid w:val="00302145"/>
    <w:rsid w:val="00302770"/>
    <w:rsid w:val="003027A1"/>
    <w:rsid w:val="00302948"/>
    <w:rsid w:val="00302AB8"/>
    <w:rsid w:val="0030331F"/>
    <w:rsid w:val="00303817"/>
    <w:rsid w:val="00303D0D"/>
    <w:rsid w:val="00304399"/>
    <w:rsid w:val="003069B7"/>
    <w:rsid w:val="00306FB1"/>
    <w:rsid w:val="003103DA"/>
    <w:rsid w:val="0031074A"/>
    <w:rsid w:val="00310964"/>
    <w:rsid w:val="00310CE0"/>
    <w:rsid w:val="003114DF"/>
    <w:rsid w:val="00311C72"/>
    <w:rsid w:val="00312FD7"/>
    <w:rsid w:val="003139ED"/>
    <w:rsid w:val="0031427B"/>
    <w:rsid w:val="003152D5"/>
    <w:rsid w:val="00315469"/>
    <w:rsid w:val="0031602B"/>
    <w:rsid w:val="00316E48"/>
    <w:rsid w:val="0031765C"/>
    <w:rsid w:val="00317777"/>
    <w:rsid w:val="00317D1C"/>
    <w:rsid w:val="00320D9F"/>
    <w:rsid w:val="00322A54"/>
    <w:rsid w:val="00324CAC"/>
    <w:rsid w:val="003251B9"/>
    <w:rsid w:val="00325F55"/>
    <w:rsid w:val="00326060"/>
    <w:rsid w:val="00326356"/>
    <w:rsid w:val="0032778E"/>
    <w:rsid w:val="00330401"/>
    <w:rsid w:val="00330668"/>
    <w:rsid w:val="00330F29"/>
    <w:rsid w:val="00333730"/>
    <w:rsid w:val="00334F78"/>
    <w:rsid w:val="003361AA"/>
    <w:rsid w:val="00336E77"/>
    <w:rsid w:val="0033755C"/>
    <w:rsid w:val="003402C2"/>
    <w:rsid w:val="00343A04"/>
    <w:rsid w:val="00343C5E"/>
    <w:rsid w:val="0034428E"/>
    <w:rsid w:val="00344EBC"/>
    <w:rsid w:val="00345413"/>
    <w:rsid w:val="00345A99"/>
    <w:rsid w:val="00345DB8"/>
    <w:rsid w:val="00346F3D"/>
    <w:rsid w:val="00347771"/>
    <w:rsid w:val="003478FC"/>
    <w:rsid w:val="00347D15"/>
    <w:rsid w:val="003501E5"/>
    <w:rsid w:val="00351F85"/>
    <w:rsid w:val="0035236F"/>
    <w:rsid w:val="0035238E"/>
    <w:rsid w:val="00352642"/>
    <w:rsid w:val="00352A02"/>
    <w:rsid w:val="00354EC7"/>
    <w:rsid w:val="00355ACE"/>
    <w:rsid w:val="003600F8"/>
    <w:rsid w:val="0036014C"/>
    <w:rsid w:val="00360ACD"/>
    <w:rsid w:val="003613FB"/>
    <w:rsid w:val="0036345D"/>
    <w:rsid w:val="00363746"/>
    <w:rsid w:val="00363A3C"/>
    <w:rsid w:val="00364981"/>
    <w:rsid w:val="00365034"/>
    <w:rsid w:val="00365A78"/>
    <w:rsid w:val="00366121"/>
    <w:rsid w:val="00366EF5"/>
    <w:rsid w:val="00367198"/>
    <w:rsid w:val="00367871"/>
    <w:rsid w:val="00370694"/>
    <w:rsid w:val="00371A8D"/>
    <w:rsid w:val="0037291B"/>
    <w:rsid w:val="003733DC"/>
    <w:rsid w:val="00374161"/>
    <w:rsid w:val="0037468B"/>
    <w:rsid w:val="00375217"/>
    <w:rsid w:val="00380287"/>
    <w:rsid w:val="003806ED"/>
    <w:rsid w:val="003807E3"/>
    <w:rsid w:val="0038134C"/>
    <w:rsid w:val="003815F9"/>
    <w:rsid w:val="003829AE"/>
    <w:rsid w:val="00383516"/>
    <w:rsid w:val="003837BF"/>
    <w:rsid w:val="00383DC8"/>
    <w:rsid w:val="003846E0"/>
    <w:rsid w:val="00384EB1"/>
    <w:rsid w:val="00385C45"/>
    <w:rsid w:val="00385CA9"/>
    <w:rsid w:val="003866FB"/>
    <w:rsid w:val="00387B95"/>
    <w:rsid w:val="00391C15"/>
    <w:rsid w:val="00394EA0"/>
    <w:rsid w:val="0039658C"/>
    <w:rsid w:val="00396BD0"/>
    <w:rsid w:val="00397378"/>
    <w:rsid w:val="00397AA2"/>
    <w:rsid w:val="003A13D5"/>
    <w:rsid w:val="003A2516"/>
    <w:rsid w:val="003A48D0"/>
    <w:rsid w:val="003A4AEF"/>
    <w:rsid w:val="003A5177"/>
    <w:rsid w:val="003A6D88"/>
    <w:rsid w:val="003A6D99"/>
    <w:rsid w:val="003A7C88"/>
    <w:rsid w:val="003B0228"/>
    <w:rsid w:val="003B0361"/>
    <w:rsid w:val="003B0B32"/>
    <w:rsid w:val="003B1EDB"/>
    <w:rsid w:val="003B20F1"/>
    <w:rsid w:val="003B3060"/>
    <w:rsid w:val="003B3E14"/>
    <w:rsid w:val="003B477D"/>
    <w:rsid w:val="003B4B5D"/>
    <w:rsid w:val="003B72D8"/>
    <w:rsid w:val="003B74DA"/>
    <w:rsid w:val="003B7C71"/>
    <w:rsid w:val="003C011A"/>
    <w:rsid w:val="003C119E"/>
    <w:rsid w:val="003C3F3A"/>
    <w:rsid w:val="003C4618"/>
    <w:rsid w:val="003C49A6"/>
    <w:rsid w:val="003C4CA4"/>
    <w:rsid w:val="003C6807"/>
    <w:rsid w:val="003C6B0D"/>
    <w:rsid w:val="003C70A8"/>
    <w:rsid w:val="003C71A8"/>
    <w:rsid w:val="003C7446"/>
    <w:rsid w:val="003D1324"/>
    <w:rsid w:val="003D178C"/>
    <w:rsid w:val="003D1998"/>
    <w:rsid w:val="003D27EC"/>
    <w:rsid w:val="003D28A1"/>
    <w:rsid w:val="003D29A8"/>
    <w:rsid w:val="003D2A1A"/>
    <w:rsid w:val="003D3355"/>
    <w:rsid w:val="003D3969"/>
    <w:rsid w:val="003D3C84"/>
    <w:rsid w:val="003D41B4"/>
    <w:rsid w:val="003D4972"/>
    <w:rsid w:val="003D50D3"/>
    <w:rsid w:val="003D5EDD"/>
    <w:rsid w:val="003D5F02"/>
    <w:rsid w:val="003D66C9"/>
    <w:rsid w:val="003D7285"/>
    <w:rsid w:val="003D757F"/>
    <w:rsid w:val="003E1C84"/>
    <w:rsid w:val="003E2CE5"/>
    <w:rsid w:val="003E3C31"/>
    <w:rsid w:val="003E45C4"/>
    <w:rsid w:val="003E4699"/>
    <w:rsid w:val="003E6780"/>
    <w:rsid w:val="003E6A12"/>
    <w:rsid w:val="003F15CB"/>
    <w:rsid w:val="003F15D1"/>
    <w:rsid w:val="003F1893"/>
    <w:rsid w:val="003F2774"/>
    <w:rsid w:val="003F3B4D"/>
    <w:rsid w:val="003F5158"/>
    <w:rsid w:val="003F7DC4"/>
    <w:rsid w:val="004015D5"/>
    <w:rsid w:val="00402213"/>
    <w:rsid w:val="00404646"/>
    <w:rsid w:val="00405E06"/>
    <w:rsid w:val="00407174"/>
    <w:rsid w:val="00407312"/>
    <w:rsid w:val="0040741D"/>
    <w:rsid w:val="00407812"/>
    <w:rsid w:val="00407D73"/>
    <w:rsid w:val="00410A47"/>
    <w:rsid w:val="004117A9"/>
    <w:rsid w:val="00411A53"/>
    <w:rsid w:val="004124EE"/>
    <w:rsid w:val="00412664"/>
    <w:rsid w:val="00413FEF"/>
    <w:rsid w:val="00415652"/>
    <w:rsid w:val="00415D3A"/>
    <w:rsid w:val="00416C87"/>
    <w:rsid w:val="004211D9"/>
    <w:rsid w:val="00422CD1"/>
    <w:rsid w:val="00423109"/>
    <w:rsid w:val="00423699"/>
    <w:rsid w:val="00423D7A"/>
    <w:rsid w:val="00423DEC"/>
    <w:rsid w:val="00424003"/>
    <w:rsid w:val="00424A72"/>
    <w:rsid w:val="00425BAC"/>
    <w:rsid w:val="00427CCA"/>
    <w:rsid w:val="00431544"/>
    <w:rsid w:val="00431C14"/>
    <w:rsid w:val="00432FC5"/>
    <w:rsid w:val="0043485D"/>
    <w:rsid w:val="00434954"/>
    <w:rsid w:val="004352C9"/>
    <w:rsid w:val="004358F8"/>
    <w:rsid w:val="004359ED"/>
    <w:rsid w:val="00436E67"/>
    <w:rsid w:val="004403DE"/>
    <w:rsid w:val="00440A77"/>
    <w:rsid w:val="004415E2"/>
    <w:rsid w:val="00441630"/>
    <w:rsid w:val="00441C02"/>
    <w:rsid w:val="0044295F"/>
    <w:rsid w:val="004432C8"/>
    <w:rsid w:val="004432EF"/>
    <w:rsid w:val="00443D38"/>
    <w:rsid w:val="004440C3"/>
    <w:rsid w:val="00444D28"/>
    <w:rsid w:val="00444D3C"/>
    <w:rsid w:val="00445843"/>
    <w:rsid w:val="004465B5"/>
    <w:rsid w:val="004472BB"/>
    <w:rsid w:val="004476A2"/>
    <w:rsid w:val="00451592"/>
    <w:rsid w:val="004517FD"/>
    <w:rsid w:val="00451CDB"/>
    <w:rsid w:val="00452E0D"/>
    <w:rsid w:val="0045446E"/>
    <w:rsid w:val="0045470B"/>
    <w:rsid w:val="0045501B"/>
    <w:rsid w:val="0045676D"/>
    <w:rsid w:val="00457C8E"/>
    <w:rsid w:val="00460E91"/>
    <w:rsid w:val="00460F50"/>
    <w:rsid w:val="004612B4"/>
    <w:rsid w:val="004617B2"/>
    <w:rsid w:val="004624D7"/>
    <w:rsid w:val="00463037"/>
    <w:rsid w:val="004633A2"/>
    <w:rsid w:val="00463EAE"/>
    <w:rsid w:val="00465A9B"/>
    <w:rsid w:val="00465CDE"/>
    <w:rsid w:val="00465CE8"/>
    <w:rsid w:val="00466281"/>
    <w:rsid w:val="00466D51"/>
    <w:rsid w:val="004679D7"/>
    <w:rsid w:val="00467B06"/>
    <w:rsid w:val="004706E3"/>
    <w:rsid w:val="00471777"/>
    <w:rsid w:val="00471CA9"/>
    <w:rsid w:val="00472FE0"/>
    <w:rsid w:val="0047392C"/>
    <w:rsid w:val="004743D4"/>
    <w:rsid w:val="00475BD2"/>
    <w:rsid w:val="00477414"/>
    <w:rsid w:val="00480010"/>
    <w:rsid w:val="004820EF"/>
    <w:rsid w:val="004821CF"/>
    <w:rsid w:val="00482314"/>
    <w:rsid w:val="0048331A"/>
    <w:rsid w:val="004838B1"/>
    <w:rsid w:val="00483EB0"/>
    <w:rsid w:val="00484040"/>
    <w:rsid w:val="00484D58"/>
    <w:rsid w:val="00484D65"/>
    <w:rsid w:val="00485A34"/>
    <w:rsid w:val="00485C86"/>
    <w:rsid w:val="004865AA"/>
    <w:rsid w:val="0048696C"/>
    <w:rsid w:val="004878F9"/>
    <w:rsid w:val="004903F9"/>
    <w:rsid w:val="0049062D"/>
    <w:rsid w:val="00490B68"/>
    <w:rsid w:val="00490E42"/>
    <w:rsid w:val="004917C9"/>
    <w:rsid w:val="004920AF"/>
    <w:rsid w:val="0049259E"/>
    <w:rsid w:val="00493604"/>
    <w:rsid w:val="0049602B"/>
    <w:rsid w:val="0049695D"/>
    <w:rsid w:val="00497805"/>
    <w:rsid w:val="004A0264"/>
    <w:rsid w:val="004A1861"/>
    <w:rsid w:val="004A2BAD"/>
    <w:rsid w:val="004A404F"/>
    <w:rsid w:val="004A4451"/>
    <w:rsid w:val="004A4B45"/>
    <w:rsid w:val="004A4BC0"/>
    <w:rsid w:val="004A4BE6"/>
    <w:rsid w:val="004A4E95"/>
    <w:rsid w:val="004A5222"/>
    <w:rsid w:val="004A7007"/>
    <w:rsid w:val="004A71DD"/>
    <w:rsid w:val="004B07F7"/>
    <w:rsid w:val="004B2990"/>
    <w:rsid w:val="004B2D75"/>
    <w:rsid w:val="004B480C"/>
    <w:rsid w:val="004B495E"/>
    <w:rsid w:val="004B5F23"/>
    <w:rsid w:val="004B652D"/>
    <w:rsid w:val="004B6966"/>
    <w:rsid w:val="004B6D8A"/>
    <w:rsid w:val="004B73E2"/>
    <w:rsid w:val="004B774E"/>
    <w:rsid w:val="004C00A1"/>
    <w:rsid w:val="004C12F1"/>
    <w:rsid w:val="004C208C"/>
    <w:rsid w:val="004C20B1"/>
    <w:rsid w:val="004C2541"/>
    <w:rsid w:val="004C2A13"/>
    <w:rsid w:val="004C31B5"/>
    <w:rsid w:val="004C3974"/>
    <w:rsid w:val="004C4BAB"/>
    <w:rsid w:val="004C5A91"/>
    <w:rsid w:val="004C7026"/>
    <w:rsid w:val="004C7215"/>
    <w:rsid w:val="004C74D3"/>
    <w:rsid w:val="004C7979"/>
    <w:rsid w:val="004D011F"/>
    <w:rsid w:val="004D0208"/>
    <w:rsid w:val="004D0439"/>
    <w:rsid w:val="004D04F0"/>
    <w:rsid w:val="004D11C8"/>
    <w:rsid w:val="004D13EB"/>
    <w:rsid w:val="004D2B96"/>
    <w:rsid w:val="004D2BDF"/>
    <w:rsid w:val="004D323B"/>
    <w:rsid w:val="004D4454"/>
    <w:rsid w:val="004D4781"/>
    <w:rsid w:val="004D4E63"/>
    <w:rsid w:val="004D5DDD"/>
    <w:rsid w:val="004D64C4"/>
    <w:rsid w:val="004D7C66"/>
    <w:rsid w:val="004E129F"/>
    <w:rsid w:val="004E2DB4"/>
    <w:rsid w:val="004E33F4"/>
    <w:rsid w:val="004E3A3D"/>
    <w:rsid w:val="004E4815"/>
    <w:rsid w:val="004E4DF1"/>
    <w:rsid w:val="004E6925"/>
    <w:rsid w:val="004E6F50"/>
    <w:rsid w:val="004E7468"/>
    <w:rsid w:val="004E7DA2"/>
    <w:rsid w:val="004F09B2"/>
    <w:rsid w:val="004F1CE0"/>
    <w:rsid w:val="004F2D4F"/>
    <w:rsid w:val="004F31D5"/>
    <w:rsid w:val="004F3431"/>
    <w:rsid w:val="004F3E53"/>
    <w:rsid w:val="004F622F"/>
    <w:rsid w:val="004F6920"/>
    <w:rsid w:val="0050238C"/>
    <w:rsid w:val="005029E9"/>
    <w:rsid w:val="005033E4"/>
    <w:rsid w:val="00503AC1"/>
    <w:rsid w:val="005043EB"/>
    <w:rsid w:val="0050508F"/>
    <w:rsid w:val="005053DB"/>
    <w:rsid w:val="00506E1C"/>
    <w:rsid w:val="00506FBF"/>
    <w:rsid w:val="005073BC"/>
    <w:rsid w:val="00507DDF"/>
    <w:rsid w:val="00510659"/>
    <w:rsid w:val="0051183E"/>
    <w:rsid w:val="00511AE7"/>
    <w:rsid w:val="00512265"/>
    <w:rsid w:val="005139F7"/>
    <w:rsid w:val="00513AF9"/>
    <w:rsid w:val="00514C49"/>
    <w:rsid w:val="005156F8"/>
    <w:rsid w:val="0051579A"/>
    <w:rsid w:val="005163D2"/>
    <w:rsid w:val="00517A3E"/>
    <w:rsid w:val="00517C6A"/>
    <w:rsid w:val="00517DD3"/>
    <w:rsid w:val="005206AB"/>
    <w:rsid w:val="0052161E"/>
    <w:rsid w:val="0052277D"/>
    <w:rsid w:val="005247EC"/>
    <w:rsid w:val="00524F06"/>
    <w:rsid w:val="005254C1"/>
    <w:rsid w:val="0052557F"/>
    <w:rsid w:val="00527BAF"/>
    <w:rsid w:val="00532916"/>
    <w:rsid w:val="0053340C"/>
    <w:rsid w:val="0053371E"/>
    <w:rsid w:val="00534270"/>
    <w:rsid w:val="005343FE"/>
    <w:rsid w:val="00534C30"/>
    <w:rsid w:val="00535B5B"/>
    <w:rsid w:val="00536437"/>
    <w:rsid w:val="005364F0"/>
    <w:rsid w:val="005408F6"/>
    <w:rsid w:val="00541876"/>
    <w:rsid w:val="00541C10"/>
    <w:rsid w:val="0054289D"/>
    <w:rsid w:val="00543645"/>
    <w:rsid w:val="005442A1"/>
    <w:rsid w:val="00544A7B"/>
    <w:rsid w:val="00546A43"/>
    <w:rsid w:val="00547226"/>
    <w:rsid w:val="005500E2"/>
    <w:rsid w:val="005515BA"/>
    <w:rsid w:val="005543B9"/>
    <w:rsid w:val="005548F5"/>
    <w:rsid w:val="00555D7A"/>
    <w:rsid w:val="0055627D"/>
    <w:rsid w:val="00556322"/>
    <w:rsid w:val="005602D9"/>
    <w:rsid w:val="00561F38"/>
    <w:rsid w:val="0056200C"/>
    <w:rsid w:val="0056308C"/>
    <w:rsid w:val="00564321"/>
    <w:rsid w:val="00564C55"/>
    <w:rsid w:val="0056615C"/>
    <w:rsid w:val="0056791D"/>
    <w:rsid w:val="00567EBB"/>
    <w:rsid w:val="0057089E"/>
    <w:rsid w:val="00570E4B"/>
    <w:rsid w:val="0057302C"/>
    <w:rsid w:val="00573D70"/>
    <w:rsid w:val="005740C5"/>
    <w:rsid w:val="005747E2"/>
    <w:rsid w:val="005748EE"/>
    <w:rsid w:val="00574AC5"/>
    <w:rsid w:val="0057529E"/>
    <w:rsid w:val="00575490"/>
    <w:rsid w:val="0057564E"/>
    <w:rsid w:val="005758B3"/>
    <w:rsid w:val="00575C58"/>
    <w:rsid w:val="00576309"/>
    <w:rsid w:val="00576CBA"/>
    <w:rsid w:val="00577273"/>
    <w:rsid w:val="0058083E"/>
    <w:rsid w:val="005808A1"/>
    <w:rsid w:val="005808E9"/>
    <w:rsid w:val="005809DA"/>
    <w:rsid w:val="005814DC"/>
    <w:rsid w:val="0058292B"/>
    <w:rsid w:val="00583A88"/>
    <w:rsid w:val="00583E79"/>
    <w:rsid w:val="00585FBB"/>
    <w:rsid w:val="00586125"/>
    <w:rsid w:val="00586FEB"/>
    <w:rsid w:val="00590378"/>
    <w:rsid w:val="00590974"/>
    <w:rsid w:val="00590D87"/>
    <w:rsid w:val="00590FDF"/>
    <w:rsid w:val="00591CFD"/>
    <w:rsid w:val="00592572"/>
    <w:rsid w:val="00593750"/>
    <w:rsid w:val="00593DF2"/>
    <w:rsid w:val="005942F4"/>
    <w:rsid w:val="00594ED5"/>
    <w:rsid w:val="00595550"/>
    <w:rsid w:val="0059568D"/>
    <w:rsid w:val="00595B1E"/>
    <w:rsid w:val="00595ECE"/>
    <w:rsid w:val="00597147"/>
    <w:rsid w:val="005A03B8"/>
    <w:rsid w:val="005A0407"/>
    <w:rsid w:val="005A0A1C"/>
    <w:rsid w:val="005A0DEB"/>
    <w:rsid w:val="005A2C9B"/>
    <w:rsid w:val="005A2E3F"/>
    <w:rsid w:val="005A3592"/>
    <w:rsid w:val="005A57FB"/>
    <w:rsid w:val="005A6526"/>
    <w:rsid w:val="005A6D67"/>
    <w:rsid w:val="005A705A"/>
    <w:rsid w:val="005A75F5"/>
    <w:rsid w:val="005B1145"/>
    <w:rsid w:val="005B1651"/>
    <w:rsid w:val="005B218B"/>
    <w:rsid w:val="005B3BD0"/>
    <w:rsid w:val="005B3BF2"/>
    <w:rsid w:val="005B4D74"/>
    <w:rsid w:val="005B5138"/>
    <w:rsid w:val="005B6435"/>
    <w:rsid w:val="005B6819"/>
    <w:rsid w:val="005B70FC"/>
    <w:rsid w:val="005B7C06"/>
    <w:rsid w:val="005C008B"/>
    <w:rsid w:val="005C1CF8"/>
    <w:rsid w:val="005C2687"/>
    <w:rsid w:val="005C3822"/>
    <w:rsid w:val="005C4E2B"/>
    <w:rsid w:val="005C5EBA"/>
    <w:rsid w:val="005C663C"/>
    <w:rsid w:val="005D0312"/>
    <w:rsid w:val="005D07F0"/>
    <w:rsid w:val="005D101A"/>
    <w:rsid w:val="005D1FB4"/>
    <w:rsid w:val="005D2433"/>
    <w:rsid w:val="005D2708"/>
    <w:rsid w:val="005D33AF"/>
    <w:rsid w:val="005D35F6"/>
    <w:rsid w:val="005D3C9B"/>
    <w:rsid w:val="005D4C69"/>
    <w:rsid w:val="005D68F7"/>
    <w:rsid w:val="005D7CAA"/>
    <w:rsid w:val="005E0BFF"/>
    <w:rsid w:val="005E0EB2"/>
    <w:rsid w:val="005E1541"/>
    <w:rsid w:val="005E22BC"/>
    <w:rsid w:val="005E39EB"/>
    <w:rsid w:val="005E551E"/>
    <w:rsid w:val="005E5933"/>
    <w:rsid w:val="005E5B41"/>
    <w:rsid w:val="005E7238"/>
    <w:rsid w:val="005E7C43"/>
    <w:rsid w:val="005F00B3"/>
    <w:rsid w:val="005F02EC"/>
    <w:rsid w:val="005F1BD0"/>
    <w:rsid w:val="005F2B54"/>
    <w:rsid w:val="005F2D01"/>
    <w:rsid w:val="005F39D7"/>
    <w:rsid w:val="005F3EFE"/>
    <w:rsid w:val="005F5832"/>
    <w:rsid w:val="005F5908"/>
    <w:rsid w:val="005F5AC9"/>
    <w:rsid w:val="005F6E25"/>
    <w:rsid w:val="005F7404"/>
    <w:rsid w:val="00600AB2"/>
    <w:rsid w:val="006015FC"/>
    <w:rsid w:val="00601705"/>
    <w:rsid w:val="006020BB"/>
    <w:rsid w:val="006020D5"/>
    <w:rsid w:val="00603E0B"/>
    <w:rsid w:val="00605C1C"/>
    <w:rsid w:val="00605F02"/>
    <w:rsid w:val="00606AC3"/>
    <w:rsid w:val="00606CB2"/>
    <w:rsid w:val="0060753A"/>
    <w:rsid w:val="00610EFC"/>
    <w:rsid w:val="00611433"/>
    <w:rsid w:val="006115A9"/>
    <w:rsid w:val="00611FAA"/>
    <w:rsid w:val="00612426"/>
    <w:rsid w:val="00612823"/>
    <w:rsid w:val="00612B08"/>
    <w:rsid w:val="00612BCB"/>
    <w:rsid w:val="00612D71"/>
    <w:rsid w:val="00613077"/>
    <w:rsid w:val="00613556"/>
    <w:rsid w:val="00613AFE"/>
    <w:rsid w:val="00615DD5"/>
    <w:rsid w:val="0061696A"/>
    <w:rsid w:val="00616AB1"/>
    <w:rsid w:val="00616FA0"/>
    <w:rsid w:val="00620B94"/>
    <w:rsid w:val="00620DDD"/>
    <w:rsid w:val="0062129E"/>
    <w:rsid w:val="00622095"/>
    <w:rsid w:val="00622B52"/>
    <w:rsid w:val="00623BE9"/>
    <w:rsid w:val="00623F16"/>
    <w:rsid w:val="00624B0F"/>
    <w:rsid w:val="00624BED"/>
    <w:rsid w:val="00624C74"/>
    <w:rsid w:val="00624EB2"/>
    <w:rsid w:val="00625446"/>
    <w:rsid w:val="00625517"/>
    <w:rsid w:val="006262BF"/>
    <w:rsid w:val="00627E88"/>
    <w:rsid w:val="006306D2"/>
    <w:rsid w:val="006307DC"/>
    <w:rsid w:val="006309DB"/>
    <w:rsid w:val="0063184D"/>
    <w:rsid w:val="00631E36"/>
    <w:rsid w:val="00633236"/>
    <w:rsid w:val="00633CD9"/>
    <w:rsid w:val="006342B3"/>
    <w:rsid w:val="00634511"/>
    <w:rsid w:val="006347CF"/>
    <w:rsid w:val="00634EB1"/>
    <w:rsid w:val="00636F97"/>
    <w:rsid w:val="00637C0E"/>
    <w:rsid w:val="00637F49"/>
    <w:rsid w:val="00640315"/>
    <w:rsid w:val="00640A34"/>
    <w:rsid w:val="00641ADC"/>
    <w:rsid w:val="0064260F"/>
    <w:rsid w:val="00642E6E"/>
    <w:rsid w:val="00643125"/>
    <w:rsid w:val="006431DC"/>
    <w:rsid w:val="006439C9"/>
    <w:rsid w:val="00643E5D"/>
    <w:rsid w:val="00644155"/>
    <w:rsid w:val="006445DD"/>
    <w:rsid w:val="00644B7A"/>
    <w:rsid w:val="0064524B"/>
    <w:rsid w:val="00651ECC"/>
    <w:rsid w:val="00652624"/>
    <w:rsid w:val="00653D13"/>
    <w:rsid w:val="00654750"/>
    <w:rsid w:val="00656893"/>
    <w:rsid w:val="0065698E"/>
    <w:rsid w:val="00657357"/>
    <w:rsid w:val="00657691"/>
    <w:rsid w:val="00657736"/>
    <w:rsid w:val="00657CFF"/>
    <w:rsid w:val="006618F0"/>
    <w:rsid w:val="00663A68"/>
    <w:rsid w:val="00663EEC"/>
    <w:rsid w:val="0066437C"/>
    <w:rsid w:val="00664C05"/>
    <w:rsid w:val="006650C0"/>
    <w:rsid w:val="0066641F"/>
    <w:rsid w:val="0066686A"/>
    <w:rsid w:val="00667028"/>
    <w:rsid w:val="00667879"/>
    <w:rsid w:val="00667A4E"/>
    <w:rsid w:val="00670403"/>
    <w:rsid w:val="0067070A"/>
    <w:rsid w:val="00670842"/>
    <w:rsid w:val="00670E7A"/>
    <w:rsid w:val="006732BD"/>
    <w:rsid w:val="006733F7"/>
    <w:rsid w:val="006752E4"/>
    <w:rsid w:val="00675879"/>
    <w:rsid w:val="00675925"/>
    <w:rsid w:val="00675993"/>
    <w:rsid w:val="00675E47"/>
    <w:rsid w:val="006768BB"/>
    <w:rsid w:val="00676B29"/>
    <w:rsid w:val="00680D5B"/>
    <w:rsid w:val="0068132E"/>
    <w:rsid w:val="00683168"/>
    <w:rsid w:val="00683227"/>
    <w:rsid w:val="006863A3"/>
    <w:rsid w:val="006863C0"/>
    <w:rsid w:val="0068656C"/>
    <w:rsid w:val="00687216"/>
    <w:rsid w:val="0068762A"/>
    <w:rsid w:val="00690247"/>
    <w:rsid w:val="00690CA6"/>
    <w:rsid w:val="00690E36"/>
    <w:rsid w:val="00690E66"/>
    <w:rsid w:val="00692009"/>
    <w:rsid w:val="00692071"/>
    <w:rsid w:val="00692C2C"/>
    <w:rsid w:val="006930D5"/>
    <w:rsid w:val="00693675"/>
    <w:rsid w:val="00693FDF"/>
    <w:rsid w:val="0069471A"/>
    <w:rsid w:val="00694933"/>
    <w:rsid w:val="00695F54"/>
    <w:rsid w:val="006A1423"/>
    <w:rsid w:val="006A192F"/>
    <w:rsid w:val="006A24AC"/>
    <w:rsid w:val="006A3E04"/>
    <w:rsid w:val="006A61BF"/>
    <w:rsid w:val="006A65F4"/>
    <w:rsid w:val="006A729A"/>
    <w:rsid w:val="006B0615"/>
    <w:rsid w:val="006B0F55"/>
    <w:rsid w:val="006B1381"/>
    <w:rsid w:val="006B2159"/>
    <w:rsid w:val="006B25E9"/>
    <w:rsid w:val="006B26D4"/>
    <w:rsid w:val="006B2818"/>
    <w:rsid w:val="006B5068"/>
    <w:rsid w:val="006B514A"/>
    <w:rsid w:val="006B5642"/>
    <w:rsid w:val="006B747D"/>
    <w:rsid w:val="006B7582"/>
    <w:rsid w:val="006C2C1F"/>
    <w:rsid w:val="006C32ED"/>
    <w:rsid w:val="006C32F7"/>
    <w:rsid w:val="006C4729"/>
    <w:rsid w:val="006C489E"/>
    <w:rsid w:val="006C4A66"/>
    <w:rsid w:val="006C4AE8"/>
    <w:rsid w:val="006C695F"/>
    <w:rsid w:val="006C7382"/>
    <w:rsid w:val="006C7D97"/>
    <w:rsid w:val="006D0C2C"/>
    <w:rsid w:val="006D0DF6"/>
    <w:rsid w:val="006D1A08"/>
    <w:rsid w:val="006D1F19"/>
    <w:rsid w:val="006D235F"/>
    <w:rsid w:val="006D25AC"/>
    <w:rsid w:val="006D2A92"/>
    <w:rsid w:val="006D3110"/>
    <w:rsid w:val="006D4561"/>
    <w:rsid w:val="006D4A69"/>
    <w:rsid w:val="006D5210"/>
    <w:rsid w:val="006D58D3"/>
    <w:rsid w:val="006D6AF7"/>
    <w:rsid w:val="006D6B5D"/>
    <w:rsid w:val="006D6C36"/>
    <w:rsid w:val="006D7237"/>
    <w:rsid w:val="006D72EA"/>
    <w:rsid w:val="006E002D"/>
    <w:rsid w:val="006E4424"/>
    <w:rsid w:val="006E69AB"/>
    <w:rsid w:val="006E6D7B"/>
    <w:rsid w:val="006F252C"/>
    <w:rsid w:val="006F27B0"/>
    <w:rsid w:val="006F3880"/>
    <w:rsid w:val="006F3AC9"/>
    <w:rsid w:val="006F4305"/>
    <w:rsid w:val="006F4CC6"/>
    <w:rsid w:val="006F5BF9"/>
    <w:rsid w:val="006F6837"/>
    <w:rsid w:val="006F6CEE"/>
    <w:rsid w:val="006F73D1"/>
    <w:rsid w:val="006F76A0"/>
    <w:rsid w:val="006F7D01"/>
    <w:rsid w:val="0070027D"/>
    <w:rsid w:val="00700B13"/>
    <w:rsid w:val="00700D9E"/>
    <w:rsid w:val="00701C92"/>
    <w:rsid w:val="00701E9D"/>
    <w:rsid w:val="00704063"/>
    <w:rsid w:val="00705624"/>
    <w:rsid w:val="00705D72"/>
    <w:rsid w:val="007062BB"/>
    <w:rsid w:val="00706FBE"/>
    <w:rsid w:val="00707A30"/>
    <w:rsid w:val="00707F4B"/>
    <w:rsid w:val="0071061B"/>
    <w:rsid w:val="007107FB"/>
    <w:rsid w:val="00710B2B"/>
    <w:rsid w:val="00711997"/>
    <w:rsid w:val="00712462"/>
    <w:rsid w:val="00712EC3"/>
    <w:rsid w:val="00713053"/>
    <w:rsid w:val="0071306B"/>
    <w:rsid w:val="0071424F"/>
    <w:rsid w:val="007149EF"/>
    <w:rsid w:val="00714E55"/>
    <w:rsid w:val="00715ADE"/>
    <w:rsid w:val="00715BF3"/>
    <w:rsid w:val="007167A9"/>
    <w:rsid w:val="00716BF9"/>
    <w:rsid w:val="00716FA2"/>
    <w:rsid w:val="00717187"/>
    <w:rsid w:val="00717ACB"/>
    <w:rsid w:val="00720FBD"/>
    <w:rsid w:val="007210F8"/>
    <w:rsid w:val="00721959"/>
    <w:rsid w:val="0072227A"/>
    <w:rsid w:val="00722D1B"/>
    <w:rsid w:val="00722FAB"/>
    <w:rsid w:val="00723A81"/>
    <w:rsid w:val="007258EE"/>
    <w:rsid w:val="00725CB5"/>
    <w:rsid w:val="0072614D"/>
    <w:rsid w:val="007263C6"/>
    <w:rsid w:val="007263E1"/>
    <w:rsid w:val="007271C6"/>
    <w:rsid w:val="00727562"/>
    <w:rsid w:val="007275A1"/>
    <w:rsid w:val="00730BB1"/>
    <w:rsid w:val="00731BDA"/>
    <w:rsid w:val="00731ED4"/>
    <w:rsid w:val="00732E7A"/>
    <w:rsid w:val="00733136"/>
    <w:rsid w:val="0073365B"/>
    <w:rsid w:val="00734157"/>
    <w:rsid w:val="0073453A"/>
    <w:rsid w:val="00734FF0"/>
    <w:rsid w:val="00736FB2"/>
    <w:rsid w:val="007374F0"/>
    <w:rsid w:val="00737739"/>
    <w:rsid w:val="00737A07"/>
    <w:rsid w:val="00740961"/>
    <w:rsid w:val="00740A27"/>
    <w:rsid w:val="00741EEC"/>
    <w:rsid w:val="00742F72"/>
    <w:rsid w:val="007433AB"/>
    <w:rsid w:val="00743954"/>
    <w:rsid w:val="00745131"/>
    <w:rsid w:val="00746631"/>
    <w:rsid w:val="00747537"/>
    <w:rsid w:val="0074783C"/>
    <w:rsid w:val="00747E34"/>
    <w:rsid w:val="00750AAB"/>
    <w:rsid w:val="00750C07"/>
    <w:rsid w:val="00751679"/>
    <w:rsid w:val="0075199A"/>
    <w:rsid w:val="00752FF5"/>
    <w:rsid w:val="00756178"/>
    <w:rsid w:val="0075654E"/>
    <w:rsid w:val="007600D8"/>
    <w:rsid w:val="0076084E"/>
    <w:rsid w:val="00761399"/>
    <w:rsid w:val="007613C6"/>
    <w:rsid w:val="00761D07"/>
    <w:rsid w:val="007620BA"/>
    <w:rsid w:val="00762355"/>
    <w:rsid w:val="00762DFC"/>
    <w:rsid w:val="00763754"/>
    <w:rsid w:val="007637CC"/>
    <w:rsid w:val="00763BF1"/>
    <w:rsid w:val="007656F0"/>
    <w:rsid w:val="00766171"/>
    <w:rsid w:val="007666F8"/>
    <w:rsid w:val="00766BF9"/>
    <w:rsid w:val="00766C17"/>
    <w:rsid w:val="00766DE7"/>
    <w:rsid w:val="0076706C"/>
    <w:rsid w:val="00767243"/>
    <w:rsid w:val="00771B9B"/>
    <w:rsid w:val="00772076"/>
    <w:rsid w:val="0077211F"/>
    <w:rsid w:val="00772829"/>
    <w:rsid w:val="00776093"/>
    <w:rsid w:val="007761C4"/>
    <w:rsid w:val="00777A1C"/>
    <w:rsid w:val="007803DC"/>
    <w:rsid w:val="007804CA"/>
    <w:rsid w:val="00780954"/>
    <w:rsid w:val="0078181C"/>
    <w:rsid w:val="00781D61"/>
    <w:rsid w:val="00782688"/>
    <w:rsid w:val="007830B8"/>
    <w:rsid w:val="00785F7E"/>
    <w:rsid w:val="0078692C"/>
    <w:rsid w:val="00786AA1"/>
    <w:rsid w:val="007870BC"/>
    <w:rsid w:val="00787457"/>
    <w:rsid w:val="00787509"/>
    <w:rsid w:val="0079014D"/>
    <w:rsid w:val="00790715"/>
    <w:rsid w:val="007915A3"/>
    <w:rsid w:val="007919B0"/>
    <w:rsid w:val="00792359"/>
    <w:rsid w:val="007929AC"/>
    <w:rsid w:val="00792E59"/>
    <w:rsid w:val="00792FC5"/>
    <w:rsid w:val="007931DC"/>
    <w:rsid w:val="007939B3"/>
    <w:rsid w:val="0079404F"/>
    <w:rsid w:val="00794D64"/>
    <w:rsid w:val="00795D7E"/>
    <w:rsid w:val="00796128"/>
    <w:rsid w:val="00796C34"/>
    <w:rsid w:val="00797883"/>
    <w:rsid w:val="007A014A"/>
    <w:rsid w:val="007A12BB"/>
    <w:rsid w:val="007A1CBC"/>
    <w:rsid w:val="007A1F84"/>
    <w:rsid w:val="007A2893"/>
    <w:rsid w:val="007A363E"/>
    <w:rsid w:val="007A3AC7"/>
    <w:rsid w:val="007A3B4E"/>
    <w:rsid w:val="007A63FB"/>
    <w:rsid w:val="007A6781"/>
    <w:rsid w:val="007A67FE"/>
    <w:rsid w:val="007A6EEF"/>
    <w:rsid w:val="007A7109"/>
    <w:rsid w:val="007A7258"/>
    <w:rsid w:val="007A7971"/>
    <w:rsid w:val="007A7EAC"/>
    <w:rsid w:val="007B16A3"/>
    <w:rsid w:val="007B269F"/>
    <w:rsid w:val="007B49BC"/>
    <w:rsid w:val="007B4B99"/>
    <w:rsid w:val="007B588D"/>
    <w:rsid w:val="007B631B"/>
    <w:rsid w:val="007B6327"/>
    <w:rsid w:val="007B63E7"/>
    <w:rsid w:val="007B6675"/>
    <w:rsid w:val="007B6B09"/>
    <w:rsid w:val="007B6D9D"/>
    <w:rsid w:val="007B7396"/>
    <w:rsid w:val="007C17BE"/>
    <w:rsid w:val="007C31A6"/>
    <w:rsid w:val="007C50C7"/>
    <w:rsid w:val="007C565A"/>
    <w:rsid w:val="007C5B9D"/>
    <w:rsid w:val="007C67FA"/>
    <w:rsid w:val="007C6DEF"/>
    <w:rsid w:val="007C6ED9"/>
    <w:rsid w:val="007C70FC"/>
    <w:rsid w:val="007D0116"/>
    <w:rsid w:val="007D02D2"/>
    <w:rsid w:val="007D08DC"/>
    <w:rsid w:val="007D1B3D"/>
    <w:rsid w:val="007D21F6"/>
    <w:rsid w:val="007D29C8"/>
    <w:rsid w:val="007D31B8"/>
    <w:rsid w:val="007D35B6"/>
    <w:rsid w:val="007D5A5B"/>
    <w:rsid w:val="007D5C60"/>
    <w:rsid w:val="007D6D06"/>
    <w:rsid w:val="007D7500"/>
    <w:rsid w:val="007E08BD"/>
    <w:rsid w:val="007E1438"/>
    <w:rsid w:val="007E1E75"/>
    <w:rsid w:val="007E2062"/>
    <w:rsid w:val="007E227C"/>
    <w:rsid w:val="007E2ABE"/>
    <w:rsid w:val="007E2C59"/>
    <w:rsid w:val="007E50D1"/>
    <w:rsid w:val="007E6841"/>
    <w:rsid w:val="007E6A15"/>
    <w:rsid w:val="007E6EF2"/>
    <w:rsid w:val="007E750B"/>
    <w:rsid w:val="007E7AA4"/>
    <w:rsid w:val="007E7D7C"/>
    <w:rsid w:val="007F05D9"/>
    <w:rsid w:val="007F2040"/>
    <w:rsid w:val="007F3ED7"/>
    <w:rsid w:val="007F52BC"/>
    <w:rsid w:val="007F5C0A"/>
    <w:rsid w:val="007F7926"/>
    <w:rsid w:val="008005DA"/>
    <w:rsid w:val="00800F03"/>
    <w:rsid w:val="00800F88"/>
    <w:rsid w:val="008010C3"/>
    <w:rsid w:val="00801B8B"/>
    <w:rsid w:val="00801CFB"/>
    <w:rsid w:val="0080211C"/>
    <w:rsid w:val="0080311B"/>
    <w:rsid w:val="00803B5E"/>
    <w:rsid w:val="00803D49"/>
    <w:rsid w:val="00805CB9"/>
    <w:rsid w:val="00805DBE"/>
    <w:rsid w:val="00807235"/>
    <w:rsid w:val="00807FAB"/>
    <w:rsid w:val="00812144"/>
    <w:rsid w:val="00812736"/>
    <w:rsid w:val="00812F6F"/>
    <w:rsid w:val="00814C60"/>
    <w:rsid w:val="00815B1E"/>
    <w:rsid w:val="00815C1A"/>
    <w:rsid w:val="00816591"/>
    <w:rsid w:val="00816723"/>
    <w:rsid w:val="00817052"/>
    <w:rsid w:val="0081738D"/>
    <w:rsid w:val="00820C12"/>
    <w:rsid w:val="00821939"/>
    <w:rsid w:val="00821E8C"/>
    <w:rsid w:val="008225C0"/>
    <w:rsid w:val="00824700"/>
    <w:rsid w:val="00824AB0"/>
    <w:rsid w:val="0082679C"/>
    <w:rsid w:val="008274EE"/>
    <w:rsid w:val="00831F67"/>
    <w:rsid w:val="0083215A"/>
    <w:rsid w:val="0083235B"/>
    <w:rsid w:val="00832E63"/>
    <w:rsid w:val="0083348B"/>
    <w:rsid w:val="00833C15"/>
    <w:rsid w:val="00834ECB"/>
    <w:rsid w:val="00835F2D"/>
    <w:rsid w:val="00837AAC"/>
    <w:rsid w:val="00841570"/>
    <w:rsid w:val="00841C8A"/>
    <w:rsid w:val="00842D00"/>
    <w:rsid w:val="00842FE5"/>
    <w:rsid w:val="008430D0"/>
    <w:rsid w:val="00843830"/>
    <w:rsid w:val="00844611"/>
    <w:rsid w:val="00844C37"/>
    <w:rsid w:val="00844E51"/>
    <w:rsid w:val="0084532C"/>
    <w:rsid w:val="008454F9"/>
    <w:rsid w:val="00845F9F"/>
    <w:rsid w:val="00846984"/>
    <w:rsid w:val="00846CCB"/>
    <w:rsid w:val="0084733A"/>
    <w:rsid w:val="0084739E"/>
    <w:rsid w:val="0085056E"/>
    <w:rsid w:val="00850FA2"/>
    <w:rsid w:val="00852AAA"/>
    <w:rsid w:val="00852DEC"/>
    <w:rsid w:val="00853F45"/>
    <w:rsid w:val="00854726"/>
    <w:rsid w:val="00854C2B"/>
    <w:rsid w:val="008550B5"/>
    <w:rsid w:val="00856844"/>
    <w:rsid w:val="00856851"/>
    <w:rsid w:val="00856856"/>
    <w:rsid w:val="00856D39"/>
    <w:rsid w:val="008604AE"/>
    <w:rsid w:val="00861946"/>
    <w:rsid w:val="00861F8E"/>
    <w:rsid w:val="00862947"/>
    <w:rsid w:val="00863524"/>
    <w:rsid w:val="008636E2"/>
    <w:rsid w:val="00863A14"/>
    <w:rsid w:val="008641C3"/>
    <w:rsid w:val="00864FC9"/>
    <w:rsid w:val="008653CA"/>
    <w:rsid w:val="00865807"/>
    <w:rsid w:val="00866D6B"/>
    <w:rsid w:val="00866FB5"/>
    <w:rsid w:val="00867EB0"/>
    <w:rsid w:val="00870061"/>
    <w:rsid w:val="0087029A"/>
    <w:rsid w:val="008707F2"/>
    <w:rsid w:val="00870D02"/>
    <w:rsid w:val="0087159C"/>
    <w:rsid w:val="00871B3F"/>
    <w:rsid w:val="00872C21"/>
    <w:rsid w:val="00873FDF"/>
    <w:rsid w:val="00874A05"/>
    <w:rsid w:val="00876087"/>
    <w:rsid w:val="00876583"/>
    <w:rsid w:val="008775F0"/>
    <w:rsid w:val="00881799"/>
    <w:rsid w:val="00881A12"/>
    <w:rsid w:val="00882CEA"/>
    <w:rsid w:val="00883807"/>
    <w:rsid w:val="008838C7"/>
    <w:rsid w:val="00883E3C"/>
    <w:rsid w:val="00883EA0"/>
    <w:rsid w:val="008844AE"/>
    <w:rsid w:val="00886A45"/>
    <w:rsid w:val="00886DC4"/>
    <w:rsid w:val="00890503"/>
    <w:rsid w:val="00890FAB"/>
    <w:rsid w:val="0089118F"/>
    <w:rsid w:val="0089139B"/>
    <w:rsid w:val="00891556"/>
    <w:rsid w:val="00891F6E"/>
    <w:rsid w:val="008925DE"/>
    <w:rsid w:val="00895EAD"/>
    <w:rsid w:val="00896186"/>
    <w:rsid w:val="0089638C"/>
    <w:rsid w:val="008A06D5"/>
    <w:rsid w:val="008A12D1"/>
    <w:rsid w:val="008A142B"/>
    <w:rsid w:val="008A2250"/>
    <w:rsid w:val="008A37A6"/>
    <w:rsid w:val="008A4116"/>
    <w:rsid w:val="008A4FA3"/>
    <w:rsid w:val="008A5E55"/>
    <w:rsid w:val="008A6124"/>
    <w:rsid w:val="008A7E18"/>
    <w:rsid w:val="008A7E7C"/>
    <w:rsid w:val="008A7FF6"/>
    <w:rsid w:val="008B01E0"/>
    <w:rsid w:val="008B0FBB"/>
    <w:rsid w:val="008B2C19"/>
    <w:rsid w:val="008B37F1"/>
    <w:rsid w:val="008B390C"/>
    <w:rsid w:val="008B39D7"/>
    <w:rsid w:val="008B4417"/>
    <w:rsid w:val="008B4DF9"/>
    <w:rsid w:val="008B6251"/>
    <w:rsid w:val="008B773E"/>
    <w:rsid w:val="008C002D"/>
    <w:rsid w:val="008C0443"/>
    <w:rsid w:val="008C1060"/>
    <w:rsid w:val="008C14DC"/>
    <w:rsid w:val="008C35AE"/>
    <w:rsid w:val="008C53FA"/>
    <w:rsid w:val="008C5C47"/>
    <w:rsid w:val="008D0F8B"/>
    <w:rsid w:val="008D126B"/>
    <w:rsid w:val="008D1E02"/>
    <w:rsid w:val="008D2519"/>
    <w:rsid w:val="008D2739"/>
    <w:rsid w:val="008D3CC1"/>
    <w:rsid w:val="008D3FE9"/>
    <w:rsid w:val="008D577F"/>
    <w:rsid w:val="008D5C68"/>
    <w:rsid w:val="008D5F8D"/>
    <w:rsid w:val="008D7475"/>
    <w:rsid w:val="008D78B8"/>
    <w:rsid w:val="008E00E7"/>
    <w:rsid w:val="008E1D09"/>
    <w:rsid w:val="008E3A83"/>
    <w:rsid w:val="008E5800"/>
    <w:rsid w:val="008E721D"/>
    <w:rsid w:val="008E7AB0"/>
    <w:rsid w:val="008F0565"/>
    <w:rsid w:val="008F1F64"/>
    <w:rsid w:val="008F2F34"/>
    <w:rsid w:val="008F34CE"/>
    <w:rsid w:val="008F42EF"/>
    <w:rsid w:val="008F579C"/>
    <w:rsid w:val="008F692A"/>
    <w:rsid w:val="008F6E54"/>
    <w:rsid w:val="008F744C"/>
    <w:rsid w:val="008F75F1"/>
    <w:rsid w:val="008F7791"/>
    <w:rsid w:val="00900155"/>
    <w:rsid w:val="00900DB5"/>
    <w:rsid w:val="00901008"/>
    <w:rsid w:val="009038E6"/>
    <w:rsid w:val="00903D78"/>
    <w:rsid w:val="00904CD3"/>
    <w:rsid w:val="00904F68"/>
    <w:rsid w:val="00905C20"/>
    <w:rsid w:val="00906052"/>
    <w:rsid w:val="00906524"/>
    <w:rsid w:val="009077D1"/>
    <w:rsid w:val="00907FC2"/>
    <w:rsid w:val="00910066"/>
    <w:rsid w:val="0091006B"/>
    <w:rsid w:val="009105BF"/>
    <w:rsid w:val="00911E5D"/>
    <w:rsid w:val="0091268A"/>
    <w:rsid w:val="00912826"/>
    <w:rsid w:val="00912ABD"/>
    <w:rsid w:val="00912D9F"/>
    <w:rsid w:val="009136C9"/>
    <w:rsid w:val="00913E12"/>
    <w:rsid w:val="00914C8A"/>
    <w:rsid w:val="009151E1"/>
    <w:rsid w:val="00915A54"/>
    <w:rsid w:val="00915DCD"/>
    <w:rsid w:val="00917A4E"/>
    <w:rsid w:val="00920048"/>
    <w:rsid w:val="0092018C"/>
    <w:rsid w:val="00920461"/>
    <w:rsid w:val="009205E1"/>
    <w:rsid w:val="009206CE"/>
    <w:rsid w:val="00920894"/>
    <w:rsid w:val="00920AFC"/>
    <w:rsid w:val="009218B5"/>
    <w:rsid w:val="0092298F"/>
    <w:rsid w:val="00922A4C"/>
    <w:rsid w:val="00922A5E"/>
    <w:rsid w:val="009234D5"/>
    <w:rsid w:val="0092359A"/>
    <w:rsid w:val="00923696"/>
    <w:rsid w:val="00924F1E"/>
    <w:rsid w:val="00925B6B"/>
    <w:rsid w:val="00930BB7"/>
    <w:rsid w:val="00932E6F"/>
    <w:rsid w:val="0093450C"/>
    <w:rsid w:val="00934C77"/>
    <w:rsid w:val="00935361"/>
    <w:rsid w:val="0093546C"/>
    <w:rsid w:val="00935CE1"/>
    <w:rsid w:val="00936692"/>
    <w:rsid w:val="00936B40"/>
    <w:rsid w:val="00936BEA"/>
    <w:rsid w:val="00937A1B"/>
    <w:rsid w:val="00940029"/>
    <w:rsid w:val="009410C0"/>
    <w:rsid w:val="009419AB"/>
    <w:rsid w:val="00941A85"/>
    <w:rsid w:val="00941FD8"/>
    <w:rsid w:val="00942465"/>
    <w:rsid w:val="0094275F"/>
    <w:rsid w:val="00942AFE"/>
    <w:rsid w:val="00943321"/>
    <w:rsid w:val="00943DBD"/>
    <w:rsid w:val="009440A5"/>
    <w:rsid w:val="00944321"/>
    <w:rsid w:val="00944607"/>
    <w:rsid w:val="00945822"/>
    <w:rsid w:val="0094595D"/>
    <w:rsid w:val="00947727"/>
    <w:rsid w:val="00947D1A"/>
    <w:rsid w:val="00950144"/>
    <w:rsid w:val="00950938"/>
    <w:rsid w:val="00950A85"/>
    <w:rsid w:val="00951640"/>
    <w:rsid w:val="0095240C"/>
    <w:rsid w:val="00952895"/>
    <w:rsid w:val="009536D0"/>
    <w:rsid w:val="0095551A"/>
    <w:rsid w:val="0095640D"/>
    <w:rsid w:val="009579A3"/>
    <w:rsid w:val="00957A1E"/>
    <w:rsid w:val="00960560"/>
    <w:rsid w:val="00963642"/>
    <w:rsid w:val="00963895"/>
    <w:rsid w:val="0096409A"/>
    <w:rsid w:val="00964BE5"/>
    <w:rsid w:val="00965C34"/>
    <w:rsid w:val="009664C5"/>
    <w:rsid w:val="00967878"/>
    <w:rsid w:val="00970C9F"/>
    <w:rsid w:val="0097110E"/>
    <w:rsid w:val="009718E1"/>
    <w:rsid w:val="00971C0E"/>
    <w:rsid w:val="00971E3A"/>
    <w:rsid w:val="00972152"/>
    <w:rsid w:val="00973576"/>
    <w:rsid w:val="00973BA6"/>
    <w:rsid w:val="0097703F"/>
    <w:rsid w:val="0097739F"/>
    <w:rsid w:val="009773E0"/>
    <w:rsid w:val="00980D6C"/>
    <w:rsid w:val="009816BF"/>
    <w:rsid w:val="0098257F"/>
    <w:rsid w:val="00982852"/>
    <w:rsid w:val="00983127"/>
    <w:rsid w:val="0098327E"/>
    <w:rsid w:val="00983665"/>
    <w:rsid w:val="00983E44"/>
    <w:rsid w:val="009842E7"/>
    <w:rsid w:val="00984310"/>
    <w:rsid w:val="0098434B"/>
    <w:rsid w:val="00984629"/>
    <w:rsid w:val="009862BE"/>
    <w:rsid w:val="00986768"/>
    <w:rsid w:val="00990BE2"/>
    <w:rsid w:val="009917A8"/>
    <w:rsid w:val="0099295A"/>
    <w:rsid w:val="00993EC6"/>
    <w:rsid w:val="00994905"/>
    <w:rsid w:val="00994923"/>
    <w:rsid w:val="009950AC"/>
    <w:rsid w:val="00995B19"/>
    <w:rsid w:val="00995B24"/>
    <w:rsid w:val="0099689B"/>
    <w:rsid w:val="009A0FD5"/>
    <w:rsid w:val="009A1F22"/>
    <w:rsid w:val="009A2274"/>
    <w:rsid w:val="009A34FA"/>
    <w:rsid w:val="009A37B9"/>
    <w:rsid w:val="009A44C0"/>
    <w:rsid w:val="009A4778"/>
    <w:rsid w:val="009A5E7A"/>
    <w:rsid w:val="009A6781"/>
    <w:rsid w:val="009A6D5E"/>
    <w:rsid w:val="009A6EA1"/>
    <w:rsid w:val="009A7370"/>
    <w:rsid w:val="009B025A"/>
    <w:rsid w:val="009B08AA"/>
    <w:rsid w:val="009B0AFB"/>
    <w:rsid w:val="009B0D36"/>
    <w:rsid w:val="009B0E08"/>
    <w:rsid w:val="009B24CC"/>
    <w:rsid w:val="009B2785"/>
    <w:rsid w:val="009B4280"/>
    <w:rsid w:val="009B4445"/>
    <w:rsid w:val="009B45C4"/>
    <w:rsid w:val="009B4E09"/>
    <w:rsid w:val="009B50A3"/>
    <w:rsid w:val="009B5AB6"/>
    <w:rsid w:val="009B738B"/>
    <w:rsid w:val="009B7510"/>
    <w:rsid w:val="009B7953"/>
    <w:rsid w:val="009C0A25"/>
    <w:rsid w:val="009C0B1A"/>
    <w:rsid w:val="009C0B51"/>
    <w:rsid w:val="009C1687"/>
    <w:rsid w:val="009C16E1"/>
    <w:rsid w:val="009C1B35"/>
    <w:rsid w:val="009C3783"/>
    <w:rsid w:val="009C407A"/>
    <w:rsid w:val="009C507A"/>
    <w:rsid w:val="009C55F4"/>
    <w:rsid w:val="009C5A7B"/>
    <w:rsid w:val="009C64FD"/>
    <w:rsid w:val="009C689C"/>
    <w:rsid w:val="009C7A05"/>
    <w:rsid w:val="009D1045"/>
    <w:rsid w:val="009D1657"/>
    <w:rsid w:val="009D24D7"/>
    <w:rsid w:val="009D300C"/>
    <w:rsid w:val="009D3311"/>
    <w:rsid w:val="009D382D"/>
    <w:rsid w:val="009D3ADB"/>
    <w:rsid w:val="009D3D0B"/>
    <w:rsid w:val="009D3D6B"/>
    <w:rsid w:val="009D464B"/>
    <w:rsid w:val="009D5518"/>
    <w:rsid w:val="009D6DAA"/>
    <w:rsid w:val="009D789B"/>
    <w:rsid w:val="009E0839"/>
    <w:rsid w:val="009E1183"/>
    <w:rsid w:val="009E1CC5"/>
    <w:rsid w:val="009E1DF7"/>
    <w:rsid w:val="009E1E67"/>
    <w:rsid w:val="009E2149"/>
    <w:rsid w:val="009E23DA"/>
    <w:rsid w:val="009E27E7"/>
    <w:rsid w:val="009E3959"/>
    <w:rsid w:val="009E395D"/>
    <w:rsid w:val="009E3EC9"/>
    <w:rsid w:val="009E45C6"/>
    <w:rsid w:val="009E4CC1"/>
    <w:rsid w:val="009E6973"/>
    <w:rsid w:val="009E6D3F"/>
    <w:rsid w:val="009E7F03"/>
    <w:rsid w:val="009F0D04"/>
    <w:rsid w:val="009F10DA"/>
    <w:rsid w:val="009F1842"/>
    <w:rsid w:val="009F4C5A"/>
    <w:rsid w:val="009F5634"/>
    <w:rsid w:val="009F597A"/>
    <w:rsid w:val="009F6976"/>
    <w:rsid w:val="009F7DD8"/>
    <w:rsid w:val="00A0204F"/>
    <w:rsid w:val="00A031F1"/>
    <w:rsid w:val="00A03754"/>
    <w:rsid w:val="00A0400B"/>
    <w:rsid w:val="00A04739"/>
    <w:rsid w:val="00A04B51"/>
    <w:rsid w:val="00A05145"/>
    <w:rsid w:val="00A05676"/>
    <w:rsid w:val="00A071B7"/>
    <w:rsid w:val="00A07BDB"/>
    <w:rsid w:val="00A11478"/>
    <w:rsid w:val="00A11D80"/>
    <w:rsid w:val="00A127A6"/>
    <w:rsid w:val="00A13002"/>
    <w:rsid w:val="00A13207"/>
    <w:rsid w:val="00A143F5"/>
    <w:rsid w:val="00A14688"/>
    <w:rsid w:val="00A1556C"/>
    <w:rsid w:val="00A16841"/>
    <w:rsid w:val="00A17463"/>
    <w:rsid w:val="00A17E64"/>
    <w:rsid w:val="00A206B5"/>
    <w:rsid w:val="00A21390"/>
    <w:rsid w:val="00A21B36"/>
    <w:rsid w:val="00A2224E"/>
    <w:rsid w:val="00A22749"/>
    <w:rsid w:val="00A229A4"/>
    <w:rsid w:val="00A248CB"/>
    <w:rsid w:val="00A2540E"/>
    <w:rsid w:val="00A25A91"/>
    <w:rsid w:val="00A25B8E"/>
    <w:rsid w:val="00A26296"/>
    <w:rsid w:val="00A263B5"/>
    <w:rsid w:val="00A26EDB"/>
    <w:rsid w:val="00A303B0"/>
    <w:rsid w:val="00A30B51"/>
    <w:rsid w:val="00A30B7A"/>
    <w:rsid w:val="00A31D81"/>
    <w:rsid w:val="00A31FCE"/>
    <w:rsid w:val="00A3230E"/>
    <w:rsid w:val="00A327E7"/>
    <w:rsid w:val="00A32AFF"/>
    <w:rsid w:val="00A331D2"/>
    <w:rsid w:val="00A33BAD"/>
    <w:rsid w:val="00A3405B"/>
    <w:rsid w:val="00A361E5"/>
    <w:rsid w:val="00A362FC"/>
    <w:rsid w:val="00A36D75"/>
    <w:rsid w:val="00A3797B"/>
    <w:rsid w:val="00A37F6F"/>
    <w:rsid w:val="00A40528"/>
    <w:rsid w:val="00A405AF"/>
    <w:rsid w:val="00A4085F"/>
    <w:rsid w:val="00A40FED"/>
    <w:rsid w:val="00A41E2A"/>
    <w:rsid w:val="00A42B0F"/>
    <w:rsid w:val="00A43383"/>
    <w:rsid w:val="00A43457"/>
    <w:rsid w:val="00A43728"/>
    <w:rsid w:val="00A44117"/>
    <w:rsid w:val="00A44512"/>
    <w:rsid w:val="00A447F1"/>
    <w:rsid w:val="00A46BAD"/>
    <w:rsid w:val="00A46CB5"/>
    <w:rsid w:val="00A47164"/>
    <w:rsid w:val="00A47738"/>
    <w:rsid w:val="00A47E41"/>
    <w:rsid w:val="00A52A1C"/>
    <w:rsid w:val="00A53195"/>
    <w:rsid w:val="00A531FD"/>
    <w:rsid w:val="00A53408"/>
    <w:rsid w:val="00A53513"/>
    <w:rsid w:val="00A54316"/>
    <w:rsid w:val="00A54CAB"/>
    <w:rsid w:val="00A54EED"/>
    <w:rsid w:val="00A55EEB"/>
    <w:rsid w:val="00A56C9D"/>
    <w:rsid w:val="00A57DA2"/>
    <w:rsid w:val="00A601D2"/>
    <w:rsid w:val="00A605C7"/>
    <w:rsid w:val="00A6081E"/>
    <w:rsid w:val="00A61144"/>
    <w:rsid w:val="00A61C22"/>
    <w:rsid w:val="00A61D59"/>
    <w:rsid w:val="00A62945"/>
    <w:rsid w:val="00A62E8B"/>
    <w:rsid w:val="00A63A23"/>
    <w:rsid w:val="00A64E82"/>
    <w:rsid w:val="00A65752"/>
    <w:rsid w:val="00A65DD4"/>
    <w:rsid w:val="00A66042"/>
    <w:rsid w:val="00A67688"/>
    <w:rsid w:val="00A718B9"/>
    <w:rsid w:val="00A73EEA"/>
    <w:rsid w:val="00A74C4A"/>
    <w:rsid w:val="00A7551A"/>
    <w:rsid w:val="00A75670"/>
    <w:rsid w:val="00A76F23"/>
    <w:rsid w:val="00A77616"/>
    <w:rsid w:val="00A801DF"/>
    <w:rsid w:val="00A805C6"/>
    <w:rsid w:val="00A80BD3"/>
    <w:rsid w:val="00A80CCB"/>
    <w:rsid w:val="00A84085"/>
    <w:rsid w:val="00A84DEB"/>
    <w:rsid w:val="00A850C6"/>
    <w:rsid w:val="00A851EB"/>
    <w:rsid w:val="00A858D7"/>
    <w:rsid w:val="00A86BA7"/>
    <w:rsid w:val="00A86EA6"/>
    <w:rsid w:val="00A87521"/>
    <w:rsid w:val="00A90FEE"/>
    <w:rsid w:val="00A91315"/>
    <w:rsid w:val="00A913DF"/>
    <w:rsid w:val="00A921BD"/>
    <w:rsid w:val="00A9223C"/>
    <w:rsid w:val="00A9246C"/>
    <w:rsid w:val="00A939CB"/>
    <w:rsid w:val="00A942D4"/>
    <w:rsid w:val="00A94C09"/>
    <w:rsid w:val="00A969BF"/>
    <w:rsid w:val="00A96ECB"/>
    <w:rsid w:val="00A9708F"/>
    <w:rsid w:val="00AA00C2"/>
    <w:rsid w:val="00AA0145"/>
    <w:rsid w:val="00AA174F"/>
    <w:rsid w:val="00AA2A69"/>
    <w:rsid w:val="00AA2F37"/>
    <w:rsid w:val="00AA3393"/>
    <w:rsid w:val="00AA3BD4"/>
    <w:rsid w:val="00AA4125"/>
    <w:rsid w:val="00AA44E3"/>
    <w:rsid w:val="00AA4ABD"/>
    <w:rsid w:val="00AA4AE8"/>
    <w:rsid w:val="00AA532F"/>
    <w:rsid w:val="00AA61C9"/>
    <w:rsid w:val="00AA67CC"/>
    <w:rsid w:val="00AA6CC7"/>
    <w:rsid w:val="00AA7501"/>
    <w:rsid w:val="00AB0220"/>
    <w:rsid w:val="00AB0CF1"/>
    <w:rsid w:val="00AB2026"/>
    <w:rsid w:val="00AB297D"/>
    <w:rsid w:val="00AB35E5"/>
    <w:rsid w:val="00AB63E0"/>
    <w:rsid w:val="00AB6819"/>
    <w:rsid w:val="00AB7A98"/>
    <w:rsid w:val="00AB7F7D"/>
    <w:rsid w:val="00AC08F6"/>
    <w:rsid w:val="00AC0CA0"/>
    <w:rsid w:val="00AC1E81"/>
    <w:rsid w:val="00AC1FD3"/>
    <w:rsid w:val="00AC29C1"/>
    <w:rsid w:val="00AC2A49"/>
    <w:rsid w:val="00AC3068"/>
    <w:rsid w:val="00AC3680"/>
    <w:rsid w:val="00AC4F34"/>
    <w:rsid w:val="00AC7039"/>
    <w:rsid w:val="00AD02C0"/>
    <w:rsid w:val="00AD1013"/>
    <w:rsid w:val="00AD121D"/>
    <w:rsid w:val="00AD1AA9"/>
    <w:rsid w:val="00AD1EF1"/>
    <w:rsid w:val="00AD4164"/>
    <w:rsid w:val="00AD42D8"/>
    <w:rsid w:val="00AD44F4"/>
    <w:rsid w:val="00AD51F6"/>
    <w:rsid w:val="00AD5C0A"/>
    <w:rsid w:val="00AD5D0F"/>
    <w:rsid w:val="00AE01BD"/>
    <w:rsid w:val="00AE01DD"/>
    <w:rsid w:val="00AE04B0"/>
    <w:rsid w:val="00AE0919"/>
    <w:rsid w:val="00AE1265"/>
    <w:rsid w:val="00AE1B0C"/>
    <w:rsid w:val="00AE2502"/>
    <w:rsid w:val="00AE34E6"/>
    <w:rsid w:val="00AE3C45"/>
    <w:rsid w:val="00AE3E6D"/>
    <w:rsid w:val="00AE4B73"/>
    <w:rsid w:val="00AE59B4"/>
    <w:rsid w:val="00AF0843"/>
    <w:rsid w:val="00AF1239"/>
    <w:rsid w:val="00AF14DE"/>
    <w:rsid w:val="00AF1DDD"/>
    <w:rsid w:val="00AF2202"/>
    <w:rsid w:val="00AF3DE3"/>
    <w:rsid w:val="00AF4CD1"/>
    <w:rsid w:val="00AF51F1"/>
    <w:rsid w:val="00AF52EA"/>
    <w:rsid w:val="00AF5322"/>
    <w:rsid w:val="00AF7642"/>
    <w:rsid w:val="00B0191F"/>
    <w:rsid w:val="00B0282B"/>
    <w:rsid w:val="00B04A56"/>
    <w:rsid w:val="00B05113"/>
    <w:rsid w:val="00B0539D"/>
    <w:rsid w:val="00B06940"/>
    <w:rsid w:val="00B0700B"/>
    <w:rsid w:val="00B072D3"/>
    <w:rsid w:val="00B10474"/>
    <w:rsid w:val="00B10AC0"/>
    <w:rsid w:val="00B10F5D"/>
    <w:rsid w:val="00B1115F"/>
    <w:rsid w:val="00B131A5"/>
    <w:rsid w:val="00B138C9"/>
    <w:rsid w:val="00B13D99"/>
    <w:rsid w:val="00B20FC4"/>
    <w:rsid w:val="00B21312"/>
    <w:rsid w:val="00B217A5"/>
    <w:rsid w:val="00B21A63"/>
    <w:rsid w:val="00B22E60"/>
    <w:rsid w:val="00B23A99"/>
    <w:rsid w:val="00B23EAA"/>
    <w:rsid w:val="00B260DE"/>
    <w:rsid w:val="00B2640E"/>
    <w:rsid w:val="00B26D56"/>
    <w:rsid w:val="00B27850"/>
    <w:rsid w:val="00B27AAC"/>
    <w:rsid w:val="00B30794"/>
    <w:rsid w:val="00B30C77"/>
    <w:rsid w:val="00B31DFE"/>
    <w:rsid w:val="00B3252C"/>
    <w:rsid w:val="00B32E8A"/>
    <w:rsid w:val="00B335C4"/>
    <w:rsid w:val="00B34055"/>
    <w:rsid w:val="00B342FB"/>
    <w:rsid w:val="00B34E0A"/>
    <w:rsid w:val="00B34E6B"/>
    <w:rsid w:val="00B35109"/>
    <w:rsid w:val="00B35220"/>
    <w:rsid w:val="00B36A0B"/>
    <w:rsid w:val="00B36E39"/>
    <w:rsid w:val="00B37CCA"/>
    <w:rsid w:val="00B404A5"/>
    <w:rsid w:val="00B43124"/>
    <w:rsid w:val="00B4343A"/>
    <w:rsid w:val="00B441D6"/>
    <w:rsid w:val="00B45561"/>
    <w:rsid w:val="00B466EC"/>
    <w:rsid w:val="00B466FE"/>
    <w:rsid w:val="00B50081"/>
    <w:rsid w:val="00B500F5"/>
    <w:rsid w:val="00B50996"/>
    <w:rsid w:val="00B510DF"/>
    <w:rsid w:val="00B531B8"/>
    <w:rsid w:val="00B546D5"/>
    <w:rsid w:val="00B54860"/>
    <w:rsid w:val="00B54928"/>
    <w:rsid w:val="00B54A8F"/>
    <w:rsid w:val="00B54B47"/>
    <w:rsid w:val="00B55F22"/>
    <w:rsid w:val="00B56B3E"/>
    <w:rsid w:val="00B56C90"/>
    <w:rsid w:val="00B61743"/>
    <w:rsid w:val="00B62FC9"/>
    <w:rsid w:val="00B6398C"/>
    <w:rsid w:val="00B63B2A"/>
    <w:rsid w:val="00B63BB6"/>
    <w:rsid w:val="00B6408F"/>
    <w:rsid w:val="00B6411C"/>
    <w:rsid w:val="00B6448B"/>
    <w:rsid w:val="00B65806"/>
    <w:rsid w:val="00B66402"/>
    <w:rsid w:val="00B666BE"/>
    <w:rsid w:val="00B67312"/>
    <w:rsid w:val="00B70395"/>
    <w:rsid w:val="00B70A91"/>
    <w:rsid w:val="00B71A9E"/>
    <w:rsid w:val="00B71E18"/>
    <w:rsid w:val="00B71F8E"/>
    <w:rsid w:val="00B728FF"/>
    <w:rsid w:val="00B743FC"/>
    <w:rsid w:val="00B7551E"/>
    <w:rsid w:val="00B75958"/>
    <w:rsid w:val="00B7627B"/>
    <w:rsid w:val="00B768CC"/>
    <w:rsid w:val="00B76D58"/>
    <w:rsid w:val="00B770D1"/>
    <w:rsid w:val="00B77EC0"/>
    <w:rsid w:val="00B804B5"/>
    <w:rsid w:val="00B80DDB"/>
    <w:rsid w:val="00B81496"/>
    <w:rsid w:val="00B82006"/>
    <w:rsid w:val="00B8232D"/>
    <w:rsid w:val="00B83976"/>
    <w:rsid w:val="00B848F2"/>
    <w:rsid w:val="00B85D89"/>
    <w:rsid w:val="00B870C4"/>
    <w:rsid w:val="00B87249"/>
    <w:rsid w:val="00B87912"/>
    <w:rsid w:val="00B909A3"/>
    <w:rsid w:val="00B90D79"/>
    <w:rsid w:val="00B91596"/>
    <w:rsid w:val="00B9226D"/>
    <w:rsid w:val="00B9241B"/>
    <w:rsid w:val="00B928CC"/>
    <w:rsid w:val="00B929BB"/>
    <w:rsid w:val="00B92A62"/>
    <w:rsid w:val="00B92AC1"/>
    <w:rsid w:val="00B95A7E"/>
    <w:rsid w:val="00B95FF2"/>
    <w:rsid w:val="00B96236"/>
    <w:rsid w:val="00B96732"/>
    <w:rsid w:val="00B97627"/>
    <w:rsid w:val="00B97889"/>
    <w:rsid w:val="00B9799C"/>
    <w:rsid w:val="00B97EB7"/>
    <w:rsid w:val="00B97F61"/>
    <w:rsid w:val="00BA0222"/>
    <w:rsid w:val="00BA0370"/>
    <w:rsid w:val="00BA18BA"/>
    <w:rsid w:val="00BA23CC"/>
    <w:rsid w:val="00BA23F1"/>
    <w:rsid w:val="00BA2DCB"/>
    <w:rsid w:val="00BA3E0A"/>
    <w:rsid w:val="00BA5A83"/>
    <w:rsid w:val="00BA73B1"/>
    <w:rsid w:val="00BA749C"/>
    <w:rsid w:val="00BB0869"/>
    <w:rsid w:val="00BB0CD3"/>
    <w:rsid w:val="00BB1180"/>
    <w:rsid w:val="00BB31F0"/>
    <w:rsid w:val="00BB32E4"/>
    <w:rsid w:val="00BB3460"/>
    <w:rsid w:val="00BB4ABE"/>
    <w:rsid w:val="00BB7DAE"/>
    <w:rsid w:val="00BC04D6"/>
    <w:rsid w:val="00BC067F"/>
    <w:rsid w:val="00BC0ABE"/>
    <w:rsid w:val="00BC0DCE"/>
    <w:rsid w:val="00BC2188"/>
    <w:rsid w:val="00BC47C1"/>
    <w:rsid w:val="00BC4922"/>
    <w:rsid w:val="00BC4C46"/>
    <w:rsid w:val="00BC53E2"/>
    <w:rsid w:val="00BC5785"/>
    <w:rsid w:val="00BC5903"/>
    <w:rsid w:val="00BC600A"/>
    <w:rsid w:val="00BC6227"/>
    <w:rsid w:val="00BC6C28"/>
    <w:rsid w:val="00BC7368"/>
    <w:rsid w:val="00BC7AE9"/>
    <w:rsid w:val="00BD0140"/>
    <w:rsid w:val="00BD16EA"/>
    <w:rsid w:val="00BD258D"/>
    <w:rsid w:val="00BD31EC"/>
    <w:rsid w:val="00BD40F6"/>
    <w:rsid w:val="00BD4602"/>
    <w:rsid w:val="00BD490D"/>
    <w:rsid w:val="00BD4F4C"/>
    <w:rsid w:val="00BD65F9"/>
    <w:rsid w:val="00BD6733"/>
    <w:rsid w:val="00BD6F41"/>
    <w:rsid w:val="00BD70B0"/>
    <w:rsid w:val="00BD74AD"/>
    <w:rsid w:val="00BD7890"/>
    <w:rsid w:val="00BD7D52"/>
    <w:rsid w:val="00BD7E50"/>
    <w:rsid w:val="00BE189E"/>
    <w:rsid w:val="00BE1EB4"/>
    <w:rsid w:val="00BE258E"/>
    <w:rsid w:val="00BE4366"/>
    <w:rsid w:val="00BE4930"/>
    <w:rsid w:val="00BE4940"/>
    <w:rsid w:val="00BE4970"/>
    <w:rsid w:val="00BE5C04"/>
    <w:rsid w:val="00BE5E94"/>
    <w:rsid w:val="00BE742C"/>
    <w:rsid w:val="00BE7899"/>
    <w:rsid w:val="00BF14EA"/>
    <w:rsid w:val="00BF28DE"/>
    <w:rsid w:val="00BF4012"/>
    <w:rsid w:val="00BF4401"/>
    <w:rsid w:val="00BF4983"/>
    <w:rsid w:val="00BF57B1"/>
    <w:rsid w:val="00BF6409"/>
    <w:rsid w:val="00BF65E0"/>
    <w:rsid w:val="00BF7017"/>
    <w:rsid w:val="00BF70DA"/>
    <w:rsid w:val="00BF73DC"/>
    <w:rsid w:val="00BF7454"/>
    <w:rsid w:val="00BF768F"/>
    <w:rsid w:val="00BF797F"/>
    <w:rsid w:val="00C00156"/>
    <w:rsid w:val="00C0089F"/>
    <w:rsid w:val="00C00FA0"/>
    <w:rsid w:val="00C012EC"/>
    <w:rsid w:val="00C01804"/>
    <w:rsid w:val="00C04198"/>
    <w:rsid w:val="00C042C9"/>
    <w:rsid w:val="00C05732"/>
    <w:rsid w:val="00C058ED"/>
    <w:rsid w:val="00C059D2"/>
    <w:rsid w:val="00C07C71"/>
    <w:rsid w:val="00C07F33"/>
    <w:rsid w:val="00C1152F"/>
    <w:rsid w:val="00C120CF"/>
    <w:rsid w:val="00C1215B"/>
    <w:rsid w:val="00C12B53"/>
    <w:rsid w:val="00C12BD6"/>
    <w:rsid w:val="00C14EF2"/>
    <w:rsid w:val="00C15338"/>
    <w:rsid w:val="00C15479"/>
    <w:rsid w:val="00C15621"/>
    <w:rsid w:val="00C15D49"/>
    <w:rsid w:val="00C163F1"/>
    <w:rsid w:val="00C16E64"/>
    <w:rsid w:val="00C17B5E"/>
    <w:rsid w:val="00C20B51"/>
    <w:rsid w:val="00C21193"/>
    <w:rsid w:val="00C219B4"/>
    <w:rsid w:val="00C21EEF"/>
    <w:rsid w:val="00C230FE"/>
    <w:rsid w:val="00C23BB6"/>
    <w:rsid w:val="00C2495A"/>
    <w:rsid w:val="00C249A7"/>
    <w:rsid w:val="00C24B6B"/>
    <w:rsid w:val="00C25258"/>
    <w:rsid w:val="00C25A3E"/>
    <w:rsid w:val="00C25EEB"/>
    <w:rsid w:val="00C26779"/>
    <w:rsid w:val="00C27349"/>
    <w:rsid w:val="00C27935"/>
    <w:rsid w:val="00C3007F"/>
    <w:rsid w:val="00C30336"/>
    <w:rsid w:val="00C30C06"/>
    <w:rsid w:val="00C30C97"/>
    <w:rsid w:val="00C31AD1"/>
    <w:rsid w:val="00C324C4"/>
    <w:rsid w:val="00C32A38"/>
    <w:rsid w:val="00C32C57"/>
    <w:rsid w:val="00C35099"/>
    <w:rsid w:val="00C3534B"/>
    <w:rsid w:val="00C35847"/>
    <w:rsid w:val="00C35C93"/>
    <w:rsid w:val="00C35E4A"/>
    <w:rsid w:val="00C40704"/>
    <w:rsid w:val="00C44BAE"/>
    <w:rsid w:val="00C44C5C"/>
    <w:rsid w:val="00C44E96"/>
    <w:rsid w:val="00C45377"/>
    <w:rsid w:val="00C47DD3"/>
    <w:rsid w:val="00C505F6"/>
    <w:rsid w:val="00C52545"/>
    <w:rsid w:val="00C52BB0"/>
    <w:rsid w:val="00C52D87"/>
    <w:rsid w:val="00C53EA3"/>
    <w:rsid w:val="00C54C71"/>
    <w:rsid w:val="00C54CD2"/>
    <w:rsid w:val="00C55AEF"/>
    <w:rsid w:val="00C55EEC"/>
    <w:rsid w:val="00C56B94"/>
    <w:rsid w:val="00C57159"/>
    <w:rsid w:val="00C57E85"/>
    <w:rsid w:val="00C6022D"/>
    <w:rsid w:val="00C60EFF"/>
    <w:rsid w:val="00C6166C"/>
    <w:rsid w:val="00C61CA8"/>
    <w:rsid w:val="00C61F09"/>
    <w:rsid w:val="00C628E7"/>
    <w:rsid w:val="00C63320"/>
    <w:rsid w:val="00C63F6D"/>
    <w:rsid w:val="00C645AD"/>
    <w:rsid w:val="00C64EDC"/>
    <w:rsid w:val="00C658E9"/>
    <w:rsid w:val="00C6716C"/>
    <w:rsid w:val="00C706AB"/>
    <w:rsid w:val="00C739F3"/>
    <w:rsid w:val="00C73BD0"/>
    <w:rsid w:val="00C73EEE"/>
    <w:rsid w:val="00C74004"/>
    <w:rsid w:val="00C74FFD"/>
    <w:rsid w:val="00C76BE5"/>
    <w:rsid w:val="00C77D19"/>
    <w:rsid w:val="00C77EE6"/>
    <w:rsid w:val="00C82CDF"/>
    <w:rsid w:val="00C84A35"/>
    <w:rsid w:val="00C84E8F"/>
    <w:rsid w:val="00C84EB7"/>
    <w:rsid w:val="00C85F9C"/>
    <w:rsid w:val="00C862AB"/>
    <w:rsid w:val="00C877CE"/>
    <w:rsid w:val="00C87D73"/>
    <w:rsid w:val="00C9019C"/>
    <w:rsid w:val="00C903CC"/>
    <w:rsid w:val="00C904C3"/>
    <w:rsid w:val="00C907E5"/>
    <w:rsid w:val="00C90A05"/>
    <w:rsid w:val="00C90EE0"/>
    <w:rsid w:val="00C92019"/>
    <w:rsid w:val="00C926FD"/>
    <w:rsid w:val="00C93F69"/>
    <w:rsid w:val="00C941BC"/>
    <w:rsid w:val="00C9592E"/>
    <w:rsid w:val="00C9676D"/>
    <w:rsid w:val="00C96B1B"/>
    <w:rsid w:val="00CA15A6"/>
    <w:rsid w:val="00CA19DF"/>
    <w:rsid w:val="00CA1BE9"/>
    <w:rsid w:val="00CA201B"/>
    <w:rsid w:val="00CA2247"/>
    <w:rsid w:val="00CA256E"/>
    <w:rsid w:val="00CA2E52"/>
    <w:rsid w:val="00CA46BB"/>
    <w:rsid w:val="00CA517C"/>
    <w:rsid w:val="00CA53B4"/>
    <w:rsid w:val="00CA5D01"/>
    <w:rsid w:val="00CA6580"/>
    <w:rsid w:val="00CA7279"/>
    <w:rsid w:val="00CA754D"/>
    <w:rsid w:val="00CA7DF3"/>
    <w:rsid w:val="00CB0060"/>
    <w:rsid w:val="00CB0881"/>
    <w:rsid w:val="00CB0E37"/>
    <w:rsid w:val="00CB11C5"/>
    <w:rsid w:val="00CB2A26"/>
    <w:rsid w:val="00CB345A"/>
    <w:rsid w:val="00CB42F0"/>
    <w:rsid w:val="00CB6808"/>
    <w:rsid w:val="00CB6887"/>
    <w:rsid w:val="00CC12F9"/>
    <w:rsid w:val="00CC1A07"/>
    <w:rsid w:val="00CC1AEF"/>
    <w:rsid w:val="00CC3F73"/>
    <w:rsid w:val="00CC3F9A"/>
    <w:rsid w:val="00CC435A"/>
    <w:rsid w:val="00CC5276"/>
    <w:rsid w:val="00CC5444"/>
    <w:rsid w:val="00CC5E86"/>
    <w:rsid w:val="00CC7B1D"/>
    <w:rsid w:val="00CD0770"/>
    <w:rsid w:val="00CD07E8"/>
    <w:rsid w:val="00CD0A29"/>
    <w:rsid w:val="00CD1CD1"/>
    <w:rsid w:val="00CD2477"/>
    <w:rsid w:val="00CD32F2"/>
    <w:rsid w:val="00CD48FD"/>
    <w:rsid w:val="00CD5933"/>
    <w:rsid w:val="00CD5A5E"/>
    <w:rsid w:val="00CD68B6"/>
    <w:rsid w:val="00CD6D9E"/>
    <w:rsid w:val="00CD73D7"/>
    <w:rsid w:val="00CD7A54"/>
    <w:rsid w:val="00CE05B2"/>
    <w:rsid w:val="00CE062A"/>
    <w:rsid w:val="00CE0889"/>
    <w:rsid w:val="00CE0A76"/>
    <w:rsid w:val="00CE0E9E"/>
    <w:rsid w:val="00CE1E77"/>
    <w:rsid w:val="00CE4951"/>
    <w:rsid w:val="00CE4FFA"/>
    <w:rsid w:val="00CE5D2D"/>
    <w:rsid w:val="00CE5D6C"/>
    <w:rsid w:val="00CE7270"/>
    <w:rsid w:val="00CF0028"/>
    <w:rsid w:val="00CF04ED"/>
    <w:rsid w:val="00CF0BE2"/>
    <w:rsid w:val="00CF0BEA"/>
    <w:rsid w:val="00CF14B3"/>
    <w:rsid w:val="00CF1745"/>
    <w:rsid w:val="00CF1B0D"/>
    <w:rsid w:val="00CF2EDD"/>
    <w:rsid w:val="00CF3EF6"/>
    <w:rsid w:val="00CF4503"/>
    <w:rsid w:val="00CF4E87"/>
    <w:rsid w:val="00CF56FF"/>
    <w:rsid w:val="00CF7131"/>
    <w:rsid w:val="00CF7401"/>
    <w:rsid w:val="00CF7BE6"/>
    <w:rsid w:val="00CF7FD0"/>
    <w:rsid w:val="00D0101F"/>
    <w:rsid w:val="00D022FF"/>
    <w:rsid w:val="00D02789"/>
    <w:rsid w:val="00D02812"/>
    <w:rsid w:val="00D02B1E"/>
    <w:rsid w:val="00D03356"/>
    <w:rsid w:val="00D03EF4"/>
    <w:rsid w:val="00D04C7A"/>
    <w:rsid w:val="00D0567D"/>
    <w:rsid w:val="00D05C7C"/>
    <w:rsid w:val="00D05FC6"/>
    <w:rsid w:val="00D063B1"/>
    <w:rsid w:val="00D0655B"/>
    <w:rsid w:val="00D10109"/>
    <w:rsid w:val="00D1014A"/>
    <w:rsid w:val="00D10A5E"/>
    <w:rsid w:val="00D10D76"/>
    <w:rsid w:val="00D12450"/>
    <w:rsid w:val="00D12A7B"/>
    <w:rsid w:val="00D16A88"/>
    <w:rsid w:val="00D20079"/>
    <w:rsid w:val="00D203F3"/>
    <w:rsid w:val="00D205AE"/>
    <w:rsid w:val="00D214F7"/>
    <w:rsid w:val="00D2184F"/>
    <w:rsid w:val="00D21B31"/>
    <w:rsid w:val="00D223E9"/>
    <w:rsid w:val="00D229D6"/>
    <w:rsid w:val="00D24508"/>
    <w:rsid w:val="00D277C7"/>
    <w:rsid w:val="00D30A39"/>
    <w:rsid w:val="00D30DC6"/>
    <w:rsid w:val="00D30F3A"/>
    <w:rsid w:val="00D31A88"/>
    <w:rsid w:val="00D324D1"/>
    <w:rsid w:val="00D33287"/>
    <w:rsid w:val="00D33A53"/>
    <w:rsid w:val="00D34067"/>
    <w:rsid w:val="00D344DB"/>
    <w:rsid w:val="00D349C8"/>
    <w:rsid w:val="00D34D85"/>
    <w:rsid w:val="00D34F2A"/>
    <w:rsid w:val="00D35D9B"/>
    <w:rsid w:val="00D367CB"/>
    <w:rsid w:val="00D36A40"/>
    <w:rsid w:val="00D379C4"/>
    <w:rsid w:val="00D37E8A"/>
    <w:rsid w:val="00D404B6"/>
    <w:rsid w:val="00D40FF1"/>
    <w:rsid w:val="00D4130F"/>
    <w:rsid w:val="00D4262C"/>
    <w:rsid w:val="00D43E78"/>
    <w:rsid w:val="00D44E73"/>
    <w:rsid w:val="00D44EA9"/>
    <w:rsid w:val="00D45A41"/>
    <w:rsid w:val="00D4632D"/>
    <w:rsid w:val="00D46A5C"/>
    <w:rsid w:val="00D479F2"/>
    <w:rsid w:val="00D51E0F"/>
    <w:rsid w:val="00D5282A"/>
    <w:rsid w:val="00D52E55"/>
    <w:rsid w:val="00D530C9"/>
    <w:rsid w:val="00D532A7"/>
    <w:rsid w:val="00D551B9"/>
    <w:rsid w:val="00D55703"/>
    <w:rsid w:val="00D55CA3"/>
    <w:rsid w:val="00D568FE"/>
    <w:rsid w:val="00D56A8A"/>
    <w:rsid w:val="00D56DD4"/>
    <w:rsid w:val="00D57AB8"/>
    <w:rsid w:val="00D613C8"/>
    <w:rsid w:val="00D619AA"/>
    <w:rsid w:val="00D621C9"/>
    <w:rsid w:val="00D6225A"/>
    <w:rsid w:val="00D62378"/>
    <w:rsid w:val="00D62574"/>
    <w:rsid w:val="00D62761"/>
    <w:rsid w:val="00D6374E"/>
    <w:rsid w:val="00D653FE"/>
    <w:rsid w:val="00D65E9F"/>
    <w:rsid w:val="00D666B3"/>
    <w:rsid w:val="00D677B6"/>
    <w:rsid w:val="00D67F1E"/>
    <w:rsid w:val="00D718DA"/>
    <w:rsid w:val="00D71CEE"/>
    <w:rsid w:val="00D72631"/>
    <w:rsid w:val="00D72EE1"/>
    <w:rsid w:val="00D73AC8"/>
    <w:rsid w:val="00D73B62"/>
    <w:rsid w:val="00D73CA5"/>
    <w:rsid w:val="00D73F97"/>
    <w:rsid w:val="00D75109"/>
    <w:rsid w:val="00D76062"/>
    <w:rsid w:val="00D7637C"/>
    <w:rsid w:val="00D80791"/>
    <w:rsid w:val="00D809EE"/>
    <w:rsid w:val="00D8139A"/>
    <w:rsid w:val="00D83653"/>
    <w:rsid w:val="00D83B5F"/>
    <w:rsid w:val="00D84F95"/>
    <w:rsid w:val="00D853B8"/>
    <w:rsid w:val="00D86427"/>
    <w:rsid w:val="00D87F68"/>
    <w:rsid w:val="00D90003"/>
    <w:rsid w:val="00D90F9B"/>
    <w:rsid w:val="00D91CBC"/>
    <w:rsid w:val="00D93328"/>
    <w:rsid w:val="00D9576B"/>
    <w:rsid w:val="00D965D8"/>
    <w:rsid w:val="00D966F7"/>
    <w:rsid w:val="00D9688B"/>
    <w:rsid w:val="00D96979"/>
    <w:rsid w:val="00D96FD3"/>
    <w:rsid w:val="00D9729D"/>
    <w:rsid w:val="00D97B89"/>
    <w:rsid w:val="00DA0411"/>
    <w:rsid w:val="00DA04C8"/>
    <w:rsid w:val="00DA0546"/>
    <w:rsid w:val="00DA26D2"/>
    <w:rsid w:val="00DA32B8"/>
    <w:rsid w:val="00DA3E61"/>
    <w:rsid w:val="00DA5F07"/>
    <w:rsid w:val="00DA66FE"/>
    <w:rsid w:val="00DA7366"/>
    <w:rsid w:val="00DA757B"/>
    <w:rsid w:val="00DA7606"/>
    <w:rsid w:val="00DA7E41"/>
    <w:rsid w:val="00DB1C61"/>
    <w:rsid w:val="00DB1F36"/>
    <w:rsid w:val="00DB37F2"/>
    <w:rsid w:val="00DB3B3C"/>
    <w:rsid w:val="00DB46D8"/>
    <w:rsid w:val="00DB51B6"/>
    <w:rsid w:val="00DB561D"/>
    <w:rsid w:val="00DB58CC"/>
    <w:rsid w:val="00DB5B84"/>
    <w:rsid w:val="00DB61F3"/>
    <w:rsid w:val="00DB6C9D"/>
    <w:rsid w:val="00DB7090"/>
    <w:rsid w:val="00DC3D5B"/>
    <w:rsid w:val="00DC3FAB"/>
    <w:rsid w:val="00DC4D80"/>
    <w:rsid w:val="00DC50F0"/>
    <w:rsid w:val="00DC5BD9"/>
    <w:rsid w:val="00DC6984"/>
    <w:rsid w:val="00DC78FC"/>
    <w:rsid w:val="00DC7D57"/>
    <w:rsid w:val="00DD06B9"/>
    <w:rsid w:val="00DD07F1"/>
    <w:rsid w:val="00DD0C4E"/>
    <w:rsid w:val="00DD1C35"/>
    <w:rsid w:val="00DD1CA7"/>
    <w:rsid w:val="00DD2279"/>
    <w:rsid w:val="00DD28C7"/>
    <w:rsid w:val="00DD298C"/>
    <w:rsid w:val="00DD3602"/>
    <w:rsid w:val="00DD488D"/>
    <w:rsid w:val="00DD4D88"/>
    <w:rsid w:val="00DD4EEA"/>
    <w:rsid w:val="00DD608C"/>
    <w:rsid w:val="00DD7055"/>
    <w:rsid w:val="00DD70C0"/>
    <w:rsid w:val="00DD7993"/>
    <w:rsid w:val="00DD79C6"/>
    <w:rsid w:val="00DE0A17"/>
    <w:rsid w:val="00DE152B"/>
    <w:rsid w:val="00DE198F"/>
    <w:rsid w:val="00DE288E"/>
    <w:rsid w:val="00DE2DA7"/>
    <w:rsid w:val="00DE3B55"/>
    <w:rsid w:val="00DE6215"/>
    <w:rsid w:val="00DE7069"/>
    <w:rsid w:val="00DE75E6"/>
    <w:rsid w:val="00DE77E3"/>
    <w:rsid w:val="00DE7FDA"/>
    <w:rsid w:val="00DF09E3"/>
    <w:rsid w:val="00DF196B"/>
    <w:rsid w:val="00DF219C"/>
    <w:rsid w:val="00DF2372"/>
    <w:rsid w:val="00DF2876"/>
    <w:rsid w:val="00DF2E19"/>
    <w:rsid w:val="00DF3248"/>
    <w:rsid w:val="00DF354F"/>
    <w:rsid w:val="00DF4BFB"/>
    <w:rsid w:val="00DF4E6A"/>
    <w:rsid w:val="00DF5B5F"/>
    <w:rsid w:val="00DF70E3"/>
    <w:rsid w:val="00E00A3F"/>
    <w:rsid w:val="00E00A9D"/>
    <w:rsid w:val="00E01723"/>
    <w:rsid w:val="00E017C7"/>
    <w:rsid w:val="00E0201D"/>
    <w:rsid w:val="00E03073"/>
    <w:rsid w:val="00E031C2"/>
    <w:rsid w:val="00E040A2"/>
    <w:rsid w:val="00E04209"/>
    <w:rsid w:val="00E04568"/>
    <w:rsid w:val="00E04D96"/>
    <w:rsid w:val="00E0504C"/>
    <w:rsid w:val="00E05BCB"/>
    <w:rsid w:val="00E064AD"/>
    <w:rsid w:val="00E069AF"/>
    <w:rsid w:val="00E0744C"/>
    <w:rsid w:val="00E1065D"/>
    <w:rsid w:val="00E10B75"/>
    <w:rsid w:val="00E12077"/>
    <w:rsid w:val="00E15289"/>
    <w:rsid w:val="00E15D54"/>
    <w:rsid w:val="00E16335"/>
    <w:rsid w:val="00E17D9C"/>
    <w:rsid w:val="00E17FB9"/>
    <w:rsid w:val="00E21E6B"/>
    <w:rsid w:val="00E222B0"/>
    <w:rsid w:val="00E228A4"/>
    <w:rsid w:val="00E22CBD"/>
    <w:rsid w:val="00E23093"/>
    <w:rsid w:val="00E2390D"/>
    <w:rsid w:val="00E23C3C"/>
    <w:rsid w:val="00E24444"/>
    <w:rsid w:val="00E245F7"/>
    <w:rsid w:val="00E24986"/>
    <w:rsid w:val="00E25CC7"/>
    <w:rsid w:val="00E264D5"/>
    <w:rsid w:val="00E265AD"/>
    <w:rsid w:val="00E27508"/>
    <w:rsid w:val="00E30F0F"/>
    <w:rsid w:val="00E30F90"/>
    <w:rsid w:val="00E31624"/>
    <w:rsid w:val="00E31717"/>
    <w:rsid w:val="00E32138"/>
    <w:rsid w:val="00E323DD"/>
    <w:rsid w:val="00E329FD"/>
    <w:rsid w:val="00E32D01"/>
    <w:rsid w:val="00E334DE"/>
    <w:rsid w:val="00E33C8C"/>
    <w:rsid w:val="00E33F1F"/>
    <w:rsid w:val="00E34354"/>
    <w:rsid w:val="00E405F7"/>
    <w:rsid w:val="00E40B23"/>
    <w:rsid w:val="00E41052"/>
    <w:rsid w:val="00E424B3"/>
    <w:rsid w:val="00E428D0"/>
    <w:rsid w:val="00E433DE"/>
    <w:rsid w:val="00E43C38"/>
    <w:rsid w:val="00E44050"/>
    <w:rsid w:val="00E44DD9"/>
    <w:rsid w:val="00E45ECE"/>
    <w:rsid w:val="00E4755A"/>
    <w:rsid w:val="00E5098C"/>
    <w:rsid w:val="00E50EBB"/>
    <w:rsid w:val="00E510D4"/>
    <w:rsid w:val="00E518E6"/>
    <w:rsid w:val="00E52939"/>
    <w:rsid w:val="00E536F8"/>
    <w:rsid w:val="00E559B0"/>
    <w:rsid w:val="00E55FC6"/>
    <w:rsid w:val="00E56F75"/>
    <w:rsid w:val="00E5789A"/>
    <w:rsid w:val="00E604F8"/>
    <w:rsid w:val="00E60C95"/>
    <w:rsid w:val="00E6292E"/>
    <w:rsid w:val="00E635F5"/>
    <w:rsid w:val="00E644D8"/>
    <w:rsid w:val="00E64EBB"/>
    <w:rsid w:val="00E65445"/>
    <w:rsid w:val="00E65E93"/>
    <w:rsid w:val="00E67B3F"/>
    <w:rsid w:val="00E70188"/>
    <w:rsid w:val="00E71010"/>
    <w:rsid w:val="00E71020"/>
    <w:rsid w:val="00E72361"/>
    <w:rsid w:val="00E73219"/>
    <w:rsid w:val="00E73FB4"/>
    <w:rsid w:val="00E74269"/>
    <w:rsid w:val="00E76514"/>
    <w:rsid w:val="00E76C7B"/>
    <w:rsid w:val="00E76D9B"/>
    <w:rsid w:val="00E82041"/>
    <w:rsid w:val="00E82766"/>
    <w:rsid w:val="00E8300D"/>
    <w:rsid w:val="00E8383F"/>
    <w:rsid w:val="00E83CB6"/>
    <w:rsid w:val="00E83F1E"/>
    <w:rsid w:val="00E842AE"/>
    <w:rsid w:val="00E8475F"/>
    <w:rsid w:val="00E85E05"/>
    <w:rsid w:val="00E86741"/>
    <w:rsid w:val="00E90043"/>
    <w:rsid w:val="00E90E81"/>
    <w:rsid w:val="00E91015"/>
    <w:rsid w:val="00E9247B"/>
    <w:rsid w:val="00E9399C"/>
    <w:rsid w:val="00E9520F"/>
    <w:rsid w:val="00E9653A"/>
    <w:rsid w:val="00E96E34"/>
    <w:rsid w:val="00E97796"/>
    <w:rsid w:val="00E9785F"/>
    <w:rsid w:val="00E979D2"/>
    <w:rsid w:val="00EA20F8"/>
    <w:rsid w:val="00EA24E0"/>
    <w:rsid w:val="00EA3AD2"/>
    <w:rsid w:val="00EA3AD3"/>
    <w:rsid w:val="00EA402C"/>
    <w:rsid w:val="00EA42B2"/>
    <w:rsid w:val="00EA4D11"/>
    <w:rsid w:val="00EA52D7"/>
    <w:rsid w:val="00EA71A5"/>
    <w:rsid w:val="00EA77DE"/>
    <w:rsid w:val="00EA7B05"/>
    <w:rsid w:val="00EB0954"/>
    <w:rsid w:val="00EB10A0"/>
    <w:rsid w:val="00EB2D3F"/>
    <w:rsid w:val="00EB3342"/>
    <w:rsid w:val="00EB35D5"/>
    <w:rsid w:val="00EB4039"/>
    <w:rsid w:val="00EB4CE2"/>
    <w:rsid w:val="00EB71A5"/>
    <w:rsid w:val="00EB7BFE"/>
    <w:rsid w:val="00EC0406"/>
    <w:rsid w:val="00EC112F"/>
    <w:rsid w:val="00EC3C6D"/>
    <w:rsid w:val="00EC3CCC"/>
    <w:rsid w:val="00EC48F9"/>
    <w:rsid w:val="00EC581F"/>
    <w:rsid w:val="00EC5934"/>
    <w:rsid w:val="00EC5F4A"/>
    <w:rsid w:val="00ED0611"/>
    <w:rsid w:val="00ED1691"/>
    <w:rsid w:val="00ED19DE"/>
    <w:rsid w:val="00ED24E0"/>
    <w:rsid w:val="00ED2842"/>
    <w:rsid w:val="00ED4623"/>
    <w:rsid w:val="00ED5905"/>
    <w:rsid w:val="00ED5962"/>
    <w:rsid w:val="00ED74D9"/>
    <w:rsid w:val="00ED7B3A"/>
    <w:rsid w:val="00EE0F5F"/>
    <w:rsid w:val="00EE181F"/>
    <w:rsid w:val="00EE1FF0"/>
    <w:rsid w:val="00EE3986"/>
    <w:rsid w:val="00EE41CA"/>
    <w:rsid w:val="00EE4570"/>
    <w:rsid w:val="00EE4864"/>
    <w:rsid w:val="00EE5867"/>
    <w:rsid w:val="00EE5998"/>
    <w:rsid w:val="00EE5AD0"/>
    <w:rsid w:val="00EE5FDA"/>
    <w:rsid w:val="00EE6A1D"/>
    <w:rsid w:val="00EF0DA2"/>
    <w:rsid w:val="00EF24D5"/>
    <w:rsid w:val="00EF2D91"/>
    <w:rsid w:val="00EF333F"/>
    <w:rsid w:val="00EF6308"/>
    <w:rsid w:val="00EF6325"/>
    <w:rsid w:val="00EF661D"/>
    <w:rsid w:val="00EF7156"/>
    <w:rsid w:val="00EF7248"/>
    <w:rsid w:val="00EF728A"/>
    <w:rsid w:val="00EF73AF"/>
    <w:rsid w:val="00F0145F"/>
    <w:rsid w:val="00F01758"/>
    <w:rsid w:val="00F02C60"/>
    <w:rsid w:val="00F035D8"/>
    <w:rsid w:val="00F03D93"/>
    <w:rsid w:val="00F0424D"/>
    <w:rsid w:val="00F04444"/>
    <w:rsid w:val="00F04B9F"/>
    <w:rsid w:val="00F04F72"/>
    <w:rsid w:val="00F065AC"/>
    <w:rsid w:val="00F07063"/>
    <w:rsid w:val="00F07420"/>
    <w:rsid w:val="00F107AF"/>
    <w:rsid w:val="00F10C4A"/>
    <w:rsid w:val="00F111D6"/>
    <w:rsid w:val="00F112C3"/>
    <w:rsid w:val="00F11346"/>
    <w:rsid w:val="00F1187C"/>
    <w:rsid w:val="00F11FD9"/>
    <w:rsid w:val="00F1301E"/>
    <w:rsid w:val="00F1330B"/>
    <w:rsid w:val="00F1357E"/>
    <w:rsid w:val="00F1384A"/>
    <w:rsid w:val="00F161E1"/>
    <w:rsid w:val="00F174B7"/>
    <w:rsid w:val="00F2019E"/>
    <w:rsid w:val="00F203F9"/>
    <w:rsid w:val="00F211D8"/>
    <w:rsid w:val="00F219B0"/>
    <w:rsid w:val="00F21A03"/>
    <w:rsid w:val="00F22234"/>
    <w:rsid w:val="00F224DA"/>
    <w:rsid w:val="00F22714"/>
    <w:rsid w:val="00F22D7A"/>
    <w:rsid w:val="00F22FCF"/>
    <w:rsid w:val="00F232E4"/>
    <w:rsid w:val="00F23C6B"/>
    <w:rsid w:val="00F24975"/>
    <w:rsid w:val="00F24A56"/>
    <w:rsid w:val="00F26227"/>
    <w:rsid w:val="00F267E4"/>
    <w:rsid w:val="00F26810"/>
    <w:rsid w:val="00F268D4"/>
    <w:rsid w:val="00F272AC"/>
    <w:rsid w:val="00F2769A"/>
    <w:rsid w:val="00F27E27"/>
    <w:rsid w:val="00F31B1E"/>
    <w:rsid w:val="00F31C86"/>
    <w:rsid w:val="00F321C5"/>
    <w:rsid w:val="00F3262F"/>
    <w:rsid w:val="00F34628"/>
    <w:rsid w:val="00F34B89"/>
    <w:rsid w:val="00F3500B"/>
    <w:rsid w:val="00F36306"/>
    <w:rsid w:val="00F36984"/>
    <w:rsid w:val="00F37189"/>
    <w:rsid w:val="00F378B0"/>
    <w:rsid w:val="00F37A5D"/>
    <w:rsid w:val="00F40BBE"/>
    <w:rsid w:val="00F40BD7"/>
    <w:rsid w:val="00F44B2C"/>
    <w:rsid w:val="00F4525C"/>
    <w:rsid w:val="00F45952"/>
    <w:rsid w:val="00F46611"/>
    <w:rsid w:val="00F46781"/>
    <w:rsid w:val="00F5138B"/>
    <w:rsid w:val="00F52496"/>
    <w:rsid w:val="00F52743"/>
    <w:rsid w:val="00F52BD3"/>
    <w:rsid w:val="00F531B8"/>
    <w:rsid w:val="00F533CC"/>
    <w:rsid w:val="00F534BA"/>
    <w:rsid w:val="00F5387F"/>
    <w:rsid w:val="00F53AA6"/>
    <w:rsid w:val="00F540A0"/>
    <w:rsid w:val="00F54A73"/>
    <w:rsid w:val="00F57806"/>
    <w:rsid w:val="00F57D1A"/>
    <w:rsid w:val="00F611FF"/>
    <w:rsid w:val="00F61CD8"/>
    <w:rsid w:val="00F628EC"/>
    <w:rsid w:val="00F629C6"/>
    <w:rsid w:val="00F629FA"/>
    <w:rsid w:val="00F62E9E"/>
    <w:rsid w:val="00F64B45"/>
    <w:rsid w:val="00F65245"/>
    <w:rsid w:val="00F65945"/>
    <w:rsid w:val="00F66907"/>
    <w:rsid w:val="00F70B83"/>
    <w:rsid w:val="00F71071"/>
    <w:rsid w:val="00F72CB0"/>
    <w:rsid w:val="00F731D7"/>
    <w:rsid w:val="00F73953"/>
    <w:rsid w:val="00F73B35"/>
    <w:rsid w:val="00F75647"/>
    <w:rsid w:val="00F75F1B"/>
    <w:rsid w:val="00F75F1F"/>
    <w:rsid w:val="00F76402"/>
    <w:rsid w:val="00F76C7B"/>
    <w:rsid w:val="00F77554"/>
    <w:rsid w:val="00F7790A"/>
    <w:rsid w:val="00F80195"/>
    <w:rsid w:val="00F8048E"/>
    <w:rsid w:val="00F804AF"/>
    <w:rsid w:val="00F810F8"/>
    <w:rsid w:val="00F81505"/>
    <w:rsid w:val="00F82E4F"/>
    <w:rsid w:val="00F83E60"/>
    <w:rsid w:val="00F84DB6"/>
    <w:rsid w:val="00F85A61"/>
    <w:rsid w:val="00F861AB"/>
    <w:rsid w:val="00F862C1"/>
    <w:rsid w:val="00F9178C"/>
    <w:rsid w:val="00F92B76"/>
    <w:rsid w:val="00F934F0"/>
    <w:rsid w:val="00F936D8"/>
    <w:rsid w:val="00F93956"/>
    <w:rsid w:val="00F9397E"/>
    <w:rsid w:val="00F93990"/>
    <w:rsid w:val="00F94744"/>
    <w:rsid w:val="00F97D88"/>
    <w:rsid w:val="00FA2603"/>
    <w:rsid w:val="00FA50C6"/>
    <w:rsid w:val="00FA5D2D"/>
    <w:rsid w:val="00FA5DAE"/>
    <w:rsid w:val="00FA62FA"/>
    <w:rsid w:val="00FA63B9"/>
    <w:rsid w:val="00FA6CC7"/>
    <w:rsid w:val="00FA7DE0"/>
    <w:rsid w:val="00FB10FB"/>
    <w:rsid w:val="00FB1204"/>
    <w:rsid w:val="00FB1D42"/>
    <w:rsid w:val="00FB311C"/>
    <w:rsid w:val="00FB5255"/>
    <w:rsid w:val="00FB5703"/>
    <w:rsid w:val="00FB5C48"/>
    <w:rsid w:val="00FB5E4A"/>
    <w:rsid w:val="00FB5F5B"/>
    <w:rsid w:val="00FC1245"/>
    <w:rsid w:val="00FC1324"/>
    <w:rsid w:val="00FC14E7"/>
    <w:rsid w:val="00FC26A4"/>
    <w:rsid w:val="00FC299B"/>
    <w:rsid w:val="00FC314E"/>
    <w:rsid w:val="00FC3540"/>
    <w:rsid w:val="00FC3E98"/>
    <w:rsid w:val="00FC4BA2"/>
    <w:rsid w:val="00FC5195"/>
    <w:rsid w:val="00FC67EE"/>
    <w:rsid w:val="00FD03DE"/>
    <w:rsid w:val="00FD063D"/>
    <w:rsid w:val="00FD1556"/>
    <w:rsid w:val="00FD19FC"/>
    <w:rsid w:val="00FD1C6E"/>
    <w:rsid w:val="00FD27B9"/>
    <w:rsid w:val="00FD2F97"/>
    <w:rsid w:val="00FD4D13"/>
    <w:rsid w:val="00FD5508"/>
    <w:rsid w:val="00FD5715"/>
    <w:rsid w:val="00FD68C7"/>
    <w:rsid w:val="00FD6F17"/>
    <w:rsid w:val="00FE0039"/>
    <w:rsid w:val="00FE29D2"/>
    <w:rsid w:val="00FE3259"/>
    <w:rsid w:val="00FE36DC"/>
    <w:rsid w:val="00FE3719"/>
    <w:rsid w:val="00FE436C"/>
    <w:rsid w:val="00FE56C7"/>
    <w:rsid w:val="00FE5739"/>
    <w:rsid w:val="00FE5E2C"/>
    <w:rsid w:val="00FE73FB"/>
    <w:rsid w:val="00FF2E03"/>
    <w:rsid w:val="00FF48B3"/>
    <w:rsid w:val="00FF5173"/>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B5047"/>
  <w15:docId w15:val="{3ECBF7E1-AA7F-46F6-97E4-ADDD4F1B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rsid w:val="00DD4D88"/>
    <w:rPr>
      <w:rFonts w:ascii="Arial" w:hAnsi="Arial"/>
      <w:sz w:val="24"/>
      <w:lang w:val="es-ES" w:eastAsia="es-ES"/>
    </w:rPr>
  </w:style>
  <w:style w:type="character" w:styleId="Refdecomentario">
    <w:name w:val="annotation reference"/>
    <w:basedOn w:val="Fuentedeprrafopredeter"/>
    <w:unhideWhenUsed/>
    <w:rsid w:val="004B6D8A"/>
    <w:rPr>
      <w:sz w:val="16"/>
      <w:szCs w:val="16"/>
    </w:rPr>
  </w:style>
  <w:style w:type="paragraph" w:styleId="Textocomentario">
    <w:name w:val="annotation text"/>
    <w:basedOn w:val="Normal"/>
    <w:link w:val="TextocomentarioCar"/>
    <w:unhideWhenUsed/>
    <w:rsid w:val="004B6D8A"/>
    <w:rPr>
      <w:sz w:val="20"/>
    </w:rPr>
  </w:style>
  <w:style w:type="character" w:customStyle="1" w:styleId="TextocomentarioCar">
    <w:name w:val="Texto comentario Car"/>
    <w:basedOn w:val="Fuentedeprrafopredeter"/>
    <w:link w:val="Textocomentario"/>
    <w:rsid w:val="004B6D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4B6D8A"/>
    <w:rPr>
      <w:b/>
      <w:bCs/>
    </w:rPr>
  </w:style>
  <w:style w:type="character" w:customStyle="1" w:styleId="AsuntodelcomentarioCar">
    <w:name w:val="Asunto del comentario Car"/>
    <w:basedOn w:val="TextocomentarioCar"/>
    <w:link w:val="Asuntodelcomentario"/>
    <w:semiHidden/>
    <w:rsid w:val="004B6D8A"/>
    <w:rPr>
      <w:rFonts w:ascii="Arial" w:hAnsi="Arial"/>
      <w:b/>
      <w:bCs/>
      <w:lang w:val="es-ES" w:eastAsia="es-ES"/>
    </w:rPr>
  </w:style>
  <w:style w:type="character" w:customStyle="1" w:styleId="N1IFTCar">
    <w:name w:val="N1 IFT Car"/>
    <w:basedOn w:val="Fuentedeprrafopredeter"/>
    <w:link w:val="N1IFT"/>
    <w:locked/>
    <w:rsid w:val="00001288"/>
    <w:rPr>
      <w:rFonts w:ascii="ITC Avant Garde" w:hAnsi="ITC Avant Garde"/>
      <w:b/>
      <w:bCs/>
      <w:color w:val="000000"/>
      <w:lang w:eastAsia="es-ES"/>
    </w:rPr>
  </w:style>
  <w:style w:type="paragraph" w:customStyle="1" w:styleId="N1IFT">
    <w:name w:val="N1 IFT"/>
    <w:basedOn w:val="Normal"/>
    <w:link w:val="N1IFTCar"/>
    <w:rsid w:val="00001288"/>
    <w:pPr>
      <w:spacing w:after="200" w:line="276" w:lineRule="auto"/>
      <w:jc w:val="both"/>
    </w:pPr>
    <w:rPr>
      <w:rFonts w:ascii="ITC Avant Garde" w:hAnsi="ITC Avant Garde"/>
      <w:b/>
      <w:bCs/>
      <w:color w:val="000000"/>
      <w:sz w:val="20"/>
      <w:lang w:val="es-MX"/>
    </w:rPr>
  </w:style>
  <w:style w:type="character" w:customStyle="1" w:styleId="Ttulo2Car">
    <w:name w:val="Título 2 Car"/>
    <w:basedOn w:val="Fuentedeprrafopredeter"/>
    <w:link w:val="Ttulo2"/>
    <w:uiPriority w:val="9"/>
    <w:rsid w:val="00C74004"/>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7305">
      <w:bodyDiv w:val="1"/>
      <w:marLeft w:val="0"/>
      <w:marRight w:val="0"/>
      <w:marTop w:val="0"/>
      <w:marBottom w:val="0"/>
      <w:divBdr>
        <w:top w:val="none" w:sz="0" w:space="0" w:color="auto"/>
        <w:left w:val="none" w:sz="0" w:space="0" w:color="auto"/>
        <w:bottom w:val="none" w:sz="0" w:space="0" w:color="auto"/>
        <w:right w:val="none" w:sz="0" w:space="0" w:color="auto"/>
      </w:divBdr>
      <w:divsChild>
        <w:div w:id="168638797">
          <w:marLeft w:val="0"/>
          <w:marRight w:val="0"/>
          <w:marTop w:val="0"/>
          <w:marBottom w:val="0"/>
          <w:divBdr>
            <w:top w:val="none" w:sz="0" w:space="0" w:color="auto"/>
            <w:left w:val="none" w:sz="0" w:space="0" w:color="auto"/>
            <w:bottom w:val="none" w:sz="0" w:space="0" w:color="auto"/>
            <w:right w:val="none" w:sz="0" w:space="0" w:color="auto"/>
          </w:divBdr>
        </w:div>
        <w:div w:id="1586648354">
          <w:marLeft w:val="0"/>
          <w:marRight w:val="0"/>
          <w:marTop w:val="0"/>
          <w:marBottom w:val="0"/>
          <w:divBdr>
            <w:top w:val="none" w:sz="0" w:space="0" w:color="auto"/>
            <w:left w:val="none" w:sz="0" w:space="0" w:color="auto"/>
            <w:bottom w:val="none" w:sz="0" w:space="0" w:color="auto"/>
            <w:right w:val="none" w:sz="0" w:space="0" w:color="auto"/>
          </w:divBdr>
        </w:div>
        <w:div w:id="2074355812">
          <w:marLeft w:val="0"/>
          <w:marRight w:val="0"/>
          <w:marTop w:val="0"/>
          <w:marBottom w:val="0"/>
          <w:divBdr>
            <w:top w:val="none" w:sz="0" w:space="0" w:color="auto"/>
            <w:left w:val="none" w:sz="0" w:space="0" w:color="auto"/>
            <w:bottom w:val="none" w:sz="0" w:space="0" w:color="auto"/>
            <w:right w:val="none" w:sz="0" w:space="0" w:color="auto"/>
          </w:divBdr>
        </w:div>
      </w:divsChild>
    </w:div>
    <w:div w:id="447896697">
      <w:bodyDiv w:val="1"/>
      <w:marLeft w:val="0"/>
      <w:marRight w:val="0"/>
      <w:marTop w:val="0"/>
      <w:marBottom w:val="0"/>
      <w:divBdr>
        <w:top w:val="none" w:sz="0" w:space="0" w:color="auto"/>
        <w:left w:val="none" w:sz="0" w:space="0" w:color="auto"/>
        <w:bottom w:val="none" w:sz="0" w:space="0" w:color="auto"/>
        <w:right w:val="none" w:sz="0" w:space="0" w:color="auto"/>
      </w:divBdr>
    </w:div>
    <w:div w:id="499005467">
      <w:bodyDiv w:val="1"/>
      <w:marLeft w:val="0"/>
      <w:marRight w:val="0"/>
      <w:marTop w:val="0"/>
      <w:marBottom w:val="0"/>
      <w:divBdr>
        <w:top w:val="none" w:sz="0" w:space="0" w:color="auto"/>
        <w:left w:val="none" w:sz="0" w:space="0" w:color="auto"/>
        <w:bottom w:val="none" w:sz="0" w:space="0" w:color="auto"/>
        <w:right w:val="none" w:sz="0" w:space="0" w:color="auto"/>
      </w:divBdr>
    </w:div>
    <w:div w:id="669480496">
      <w:bodyDiv w:val="1"/>
      <w:marLeft w:val="0"/>
      <w:marRight w:val="0"/>
      <w:marTop w:val="0"/>
      <w:marBottom w:val="0"/>
      <w:divBdr>
        <w:top w:val="none" w:sz="0" w:space="0" w:color="auto"/>
        <w:left w:val="none" w:sz="0" w:space="0" w:color="auto"/>
        <w:bottom w:val="none" w:sz="0" w:space="0" w:color="auto"/>
        <w:right w:val="none" w:sz="0" w:space="0" w:color="auto"/>
      </w:divBdr>
    </w:div>
    <w:div w:id="877085664">
      <w:bodyDiv w:val="1"/>
      <w:marLeft w:val="0"/>
      <w:marRight w:val="0"/>
      <w:marTop w:val="0"/>
      <w:marBottom w:val="0"/>
      <w:divBdr>
        <w:top w:val="none" w:sz="0" w:space="0" w:color="auto"/>
        <w:left w:val="none" w:sz="0" w:space="0" w:color="auto"/>
        <w:bottom w:val="none" w:sz="0" w:space="0" w:color="auto"/>
        <w:right w:val="none" w:sz="0" w:space="0" w:color="auto"/>
      </w:divBdr>
      <w:divsChild>
        <w:div w:id="1274092410">
          <w:marLeft w:val="0"/>
          <w:marRight w:val="0"/>
          <w:marTop w:val="0"/>
          <w:marBottom w:val="0"/>
          <w:divBdr>
            <w:top w:val="none" w:sz="0" w:space="0" w:color="auto"/>
            <w:left w:val="none" w:sz="0" w:space="0" w:color="auto"/>
            <w:bottom w:val="none" w:sz="0" w:space="0" w:color="auto"/>
            <w:right w:val="none" w:sz="0" w:space="0" w:color="auto"/>
          </w:divBdr>
        </w:div>
        <w:div w:id="1765031005">
          <w:marLeft w:val="0"/>
          <w:marRight w:val="0"/>
          <w:marTop w:val="0"/>
          <w:marBottom w:val="0"/>
          <w:divBdr>
            <w:top w:val="none" w:sz="0" w:space="0" w:color="auto"/>
            <w:left w:val="none" w:sz="0" w:space="0" w:color="auto"/>
            <w:bottom w:val="none" w:sz="0" w:space="0" w:color="auto"/>
            <w:right w:val="none" w:sz="0" w:space="0" w:color="auto"/>
          </w:divBdr>
        </w:div>
        <w:div w:id="2081710733">
          <w:marLeft w:val="0"/>
          <w:marRight w:val="0"/>
          <w:marTop w:val="0"/>
          <w:marBottom w:val="0"/>
          <w:divBdr>
            <w:top w:val="none" w:sz="0" w:space="0" w:color="auto"/>
            <w:left w:val="none" w:sz="0" w:space="0" w:color="auto"/>
            <w:bottom w:val="none" w:sz="0" w:space="0" w:color="auto"/>
            <w:right w:val="none" w:sz="0" w:space="0" w:color="auto"/>
          </w:divBdr>
        </w:div>
      </w:divsChild>
    </w:div>
    <w:div w:id="896819156">
      <w:bodyDiv w:val="1"/>
      <w:marLeft w:val="0"/>
      <w:marRight w:val="0"/>
      <w:marTop w:val="0"/>
      <w:marBottom w:val="0"/>
      <w:divBdr>
        <w:top w:val="none" w:sz="0" w:space="0" w:color="auto"/>
        <w:left w:val="none" w:sz="0" w:space="0" w:color="auto"/>
        <w:bottom w:val="none" w:sz="0" w:space="0" w:color="auto"/>
        <w:right w:val="none" w:sz="0" w:space="0" w:color="auto"/>
      </w:divBdr>
    </w:div>
    <w:div w:id="1325165430">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509639316">
      <w:bodyDiv w:val="1"/>
      <w:marLeft w:val="0"/>
      <w:marRight w:val="0"/>
      <w:marTop w:val="0"/>
      <w:marBottom w:val="0"/>
      <w:divBdr>
        <w:top w:val="none" w:sz="0" w:space="0" w:color="auto"/>
        <w:left w:val="none" w:sz="0" w:space="0" w:color="auto"/>
        <w:bottom w:val="none" w:sz="0" w:space="0" w:color="auto"/>
        <w:right w:val="none" w:sz="0" w:space="0" w:color="auto"/>
      </w:divBdr>
    </w:div>
    <w:div w:id="1948271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660FF-8AA8-4CE0-9497-00D979281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4722</Words>
  <Characters>25977</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30638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dc:description/>
  <cp:lastModifiedBy>Maria del Consuelo Gonzalez Moreno</cp:lastModifiedBy>
  <cp:revision>7</cp:revision>
  <cp:lastPrinted>2017-08-02T17:38:00Z</cp:lastPrinted>
  <dcterms:created xsi:type="dcterms:W3CDTF">2017-07-26T17:58:00Z</dcterms:created>
  <dcterms:modified xsi:type="dcterms:W3CDTF">2017-08-30T16:05:00Z</dcterms:modified>
</cp:coreProperties>
</file>