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53452" w14:textId="088574EF" w:rsidR="00B048BA" w:rsidRPr="00242EBD" w:rsidRDefault="00721044" w:rsidP="00242EBD">
      <w:pPr>
        <w:pStyle w:val="Ttulo1"/>
        <w:spacing w:after="240" w:line="240" w:lineRule="auto"/>
        <w:jc w:val="both"/>
        <w:rPr>
          <w:rFonts w:ascii="ITC Avant Garde" w:hAnsi="ITC Avant Garde"/>
          <w:b/>
          <w:color w:val="000000" w:themeColor="text1"/>
          <w:sz w:val="22"/>
          <w:szCs w:val="22"/>
          <w:lang w:eastAsia="es-MX"/>
        </w:rPr>
      </w:pPr>
      <w:r w:rsidRPr="00242EBD">
        <w:rPr>
          <w:rFonts w:ascii="ITC Avant Garde" w:hAnsi="ITC Avant Garde"/>
          <w:b/>
          <w:color w:val="000000" w:themeColor="text1"/>
          <w:sz w:val="22"/>
          <w:szCs w:val="22"/>
          <w:lang w:eastAsia="es-MX"/>
        </w:rPr>
        <w:t xml:space="preserve">RESOLUCIÓN </w:t>
      </w:r>
      <w:r w:rsidR="001339C2" w:rsidRPr="00242EBD">
        <w:rPr>
          <w:rFonts w:ascii="ITC Avant Garde" w:hAnsi="ITC Avant Garde"/>
          <w:b/>
          <w:color w:val="000000" w:themeColor="text1"/>
          <w:sz w:val="22"/>
          <w:szCs w:val="22"/>
          <w:lang w:eastAsia="es-MX"/>
        </w:rPr>
        <w:t>MEDIANTE</w:t>
      </w:r>
      <w:r w:rsidRPr="00242EBD">
        <w:rPr>
          <w:rFonts w:ascii="ITC Avant Garde" w:hAnsi="ITC Avant Garde"/>
          <w:b/>
          <w:color w:val="000000" w:themeColor="text1"/>
          <w:sz w:val="22"/>
          <w:szCs w:val="22"/>
          <w:lang w:eastAsia="es-MX"/>
        </w:rPr>
        <w:t xml:space="preserve"> LA CUAL EL PLENO DEL INSTITUTO FEDERAL DE TELECOMUNICACIONES AUTORIZA LA CESIÓN DE DERECHOS DEL TÍTULO DE CONCESIÓN </w:t>
      </w:r>
      <w:r w:rsidR="00460B98" w:rsidRPr="00242EBD">
        <w:rPr>
          <w:rFonts w:ascii="ITC Avant Garde" w:hAnsi="ITC Avant Garde"/>
          <w:b/>
          <w:color w:val="000000" w:themeColor="text1"/>
          <w:sz w:val="22"/>
          <w:szCs w:val="22"/>
          <w:lang w:eastAsia="es-MX"/>
        </w:rPr>
        <w:t xml:space="preserve">PRORROGADO </w:t>
      </w:r>
      <w:r w:rsidR="0012116F" w:rsidRPr="00242EBD">
        <w:rPr>
          <w:rFonts w:ascii="ITC Avant Garde" w:hAnsi="ITC Avant Garde"/>
          <w:b/>
          <w:color w:val="000000" w:themeColor="text1"/>
          <w:sz w:val="22"/>
          <w:szCs w:val="22"/>
          <w:lang w:eastAsia="es-MX"/>
        </w:rPr>
        <w:t xml:space="preserve">EL 12 DE AGOSTO DE 2014 </w:t>
      </w:r>
      <w:r w:rsidRPr="00242EBD">
        <w:rPr>
          <w:rFonts w:ascii="ITC Avant Garde" w:hAnsi="ITC Avant Garde"/>
          <w:b/>
          <w:color w:val="000000" w:themeColor="text1"/>
          <w:sz w:val="22"/>
          <w:szCs w:val="22"/>
          <w:lang w:eastAsia="es-MX"/>
        </w:rPr>
        <w:t>A LA C. MARÍA DEL CARMEN GARCÍA ÁNGELES, PARA INSTALAR, OPERAR Y EXPLOTAR UNA RED PÚBLICA DE TELECOMUNICACIONES CON COBERTURA EN CIUDAD DE RAFAEL LARA GRAJALES, MUNICIPIO DE RAFAEL LARA GRAJALES; SAN JOSÉ CHIAPA, MUNICIPIO DE SAN JOSÉ CHIAPA, Y NOPALUCAN DE LA GRANJA, MUNICIPIO DE NOPALUCAN,</w:t>
      </w:r>
      <w:r w:rsidR="00C53C8A" w:rsidRPr="00242EBD">
        <w:rPr>
          <w:rFonts w:ascii="ITC Avant Garde" w:hAnsi="ITC Avant Garde"/>
          <w:b/>
          <w:color w:val="000000" w:themeColor="text1"/>
          <w:sz w:val="22"/>
          <w:szCs w:val="22"/>
          <w:lang w:eastAsia="es-MX"/>
        </w:rPr>
        <w:t xml:space="preserve"> </w:t>
      </w:r>
      <w:r w:rsidRPr="00242EBD">
        <w:rPr>
          <w:rFonts w:ascii="ITC Avant Garde" w:hAnsi="ITC Avant Garde"/>
          <w:b/>
          <w:color w:val="000000" w:themeColor="text1"/>
          <w:sz w:val="22"/>
          <w:szCs w:val="22"/>
          <w:lang w:eastAsia="es-MX"/>
        </w:rPr>
        <w:t xml:space="preserve">EN EL ESTADO DE PUEBLA, </w:t>
      </w:r>
      <w:r w:rsidR="0012116F" w:rsidRPr="00242EBD">
        <w:rPr>
          <w:rFonts w:ascii="ITC Avant Garde" w:hAnsi="ITC Avant Garde"/>
          <w:b/>
          <w:color w:val="000000" w:themeColor="text1"/>
          <w:sz w:val="22"/>
          <w:szCs w:val="22"/>
          <w:lang w:eastAsia="es-MX"/>
        </w:rPr>
        <w:t xml:space="preserve">Y POSTERIORMENTE, PREVIO AVISO, EN CUALQUIER PARTE DEL TERRITORIO NACIONAL, </w:t>
      </w:r>
      <w:r w:rsidRPr="00242EBD">
        <w:rPr>
          <w:rFonts w:ascii="ITC Avant Garde" w:hAnsi="ITC Avant Garde"/>
          <w:b/>
          <w:color w:val="000000" w:themeColor="text1"/>
          <w:sz w:val="22"/>
          <w:szCs w:val="22"/>
          <w:lang w:eastAsia="es-MX"/>
        </w:rPr>
        <w:t>A FAVOR DEL C. LEONARDO JULIÁN LÓPEZ SAINZ PUGA</w:t>
      </w:r>
      <w:r w:rsidR="003631E2" w:rsidRPr="00242EBD">
        <w:rPr>
          <w:rFonts w:ascii="ITC Avant Garde" w:hAnsi="ITC Avant Garde"/>
          <w:b/>
          <w:color w:val="000000" w:themeColor="text1"/>
          <w:sz w:val="22"/>
          <w:szCs w:val="22"/>
          <w:lang w:eastAsia="es-MX"/>
        </w:rPr>
        <w:t>.</w:t>
      </w:r>
    </w:p>
    <w:p w14:paraId="06E3B029" w14:textId="77777777" w:rsidR="00D2148B" w:rsidRPr="00242EBD" w:rsidRDefault="00B048BA" w:rsidP="00242EBD">
      <w:pPr>
        <w:pStyle w:val="Ttulo2"/>
        <w:spacing w:after="240"/>
        <w:jc w:val="center"/>
        <w:rPr>
          <w:rFonts w:ascii="ITC Avant Garde" w:hAnsi="ITC Avant Garde"/>
          <w:b/>
          <w:color w:val="000000" w:themeColor="text1"/>
          <w:sz w:val="22"/>
          <w:szCs w:val="22"/>
        </w:rPr>
      </w:pPr>
      <w:r w:rsidRPr="00242EBD">
        <w:rPr>
          <w:rFonts w:ascii="ITC Avant Garde" w:hAnsi="ITC Avant Garde"/>
          <w:b/>
          <w:color w:val="000000" w:themeColor="text1"/>
          <w:sz w:val="22"/>
          <w:szCs w:val="22"/>
        </w:rPr>
        <w:t>ANTECEDENTES</w:t>
      </w:r>
    </w:p>
    <w:p w14:paraId="67E9CDFD" w14:textId="06500590" w:rsidR="00FD750B" w:rsidRPr="00D14190" w:rsidRDefault="00824E5F" w:rsidP="00806E6A">
      <w:pPr>
        <w:numPr>
          <w:ilvl w:val="0"/>
          <w:numId w:val="4"/>
        </w:numPr>
        <w:spacing w:after="160"/>
        <w:ind w:left="567"/>
        <w:jc w:val="both"/>
        <w:rPr>
          <w:rFonts w:ascii="ITC Avant Garde" w:hAnsi="ITC Avant Garde"/>
          <w:bCs/>
          <w:lang w:eastAsia="es-MX"/>
        </w:rPr>
      </w:pPr>
      <w:r w:rsidRPr="00D14190">
        <w:rPr>
          <w:rFonts w:ascii="ITC Avant Garde" w:hAnsi="ITC Avant Garde"/>
          <w:b/>
          <w:bCs/>
          <w:lang w:eastAsia="es-MX"/>
        </w:rPr>
        <w:t>Otorgamiento de la Concesión.</w:t>
      </w:r>
      <w:r w:rsidRPr="00D14190">
        <w:rPr>
          <w:rFonts w:ascii="ITC Avant Garde" w:hAnsi="ITC Avant Garde"/>
          <w:bCs/>
          <w:lang w:eastAsia="es-MX"/>
        </w:rPr>
        <w:t xml:space="preserve"> </w:t>
      </w:r>
      <w:r w:rsidR="001D3575" w:rsidRPr="00D14190">
        <w:rPr>
          <w:rFonts w:ascii="ITC Avant Garde" w:hAnsi="ITC Avant Garde"/>
          <w:bCs/>
          <w:lang w:eastAsia="es-MX"/>
        </w:rPr>
        <w:t xml:space="preserve">El </w:t>
      </w:r>
      <w:r w:rsidR="00806E6A" w:rsidRPr="00D14190">
        <w:rPr>
          <w:rFonts w:ascii="ITC Avant Garde" w:hAnsi="ITC Avant Garde"/>
          <w:bCs/>
          <w:lang w:eastAsia="es-MX"/>
        </w:rPr>
        <w:t>14 de enero</w:t>
      </w:r>
      <w:r w:rsidR="001D3575" w:rsidRPr="00D14190">
        <w:rPr>
          <w:rFonts w:ascii="ITC Avant Garde" w:hAnsi="ITC Avant Garde"/>
          <w:bCs/>
          <w:lang w:eastAsia="es-MX"/>
        </w:rPr>
        <w:t xml:space="preserve"> de 2003</w:t>
      </w:r>
      <w:r w:rsidRPr="00D14190">
        <w:rPr>
          <w:rFonts w:ascii="ITC Avant Garde" w:hAnsi="ITC Avant Garde"/>
          <w:bCs/>
          <w:lang w:eastAsia="es-MX"/>
        </w:rPr>
        <w:t xml:space="preserve">, la Secretaría de Comunicaciones </w:t>
      </w:r>
      <w:r w:rsidR="00F81DA6" w:rsidRPr="00D14190">
        <w:rPr>
          <w:rFonts w:ascii="ITC Avant Garde" w:hAnsi="ITC Avant Garde"/>
          <w:bCs/>
          <w:lang w:eastAsia="es-MX"/>
        </w:rPr>
        <w:t>y Transportes (la “Secretaría”)</w:t>
      </w:r>
      <w:r w:rsidRPr="00D14190">
        <w:rPr>
          <w:rFonts w:ascii="ITC Avant Garde" w:hAnsi="ITC Avant Garde"/>
          <w:bCs/>
          <w:lang w:eastAsia="es-MX"/>
        </w:rPr>
        <w:t xml:space="preserve"> otorgó a favor</w:t>
      </w:r>
      <w:r w:rsidR="00906442" w:rsidRPr="00D14190">
        <w:rPr>
          <w:rFonts w:ascii="ITC Avant Garde" w:hAnsi="ITC Avant Garde"/>
          <w:bCs/>
          <w:lang w:eastAsia="es-MX"/>
        </w:rPr>
        <w:t xml:space="preserve"> de</w:t>
      </w:r>
      <w:r w:rsidR="001565B8" w:rsidRPr="00D14190">
        <w:rPr>
          <w:rFonts w:ascii="ITC Avant Garde" w:hAnsi="ITC Avant Garde"/>
          <w:bCs/>
          <w:lang w:eastAsia="es-MX"/>
        </w:rPr>
        <w:t xml:space="preserve"> </w:t>
      </w:r>
      <w:r w:rsidR="001D3575" w:rsidRPr="00D14190">
        <w:rPr>
          <w:rFonts w:ascii="ITC Avant Garde" w:hAnsi="ITC Avant Garde"/>
          <w:bCs/>
          <w:lang w:eastAsia="es-MX"/>
        </w:rPr>
        <w:t>la C. María del Carmen García Ángeles</w:t>
      </w:r>
      <w:r w:rsidR="00D126E9" w:rsidRPr="00D14190">
        <w:rPr>
          <w:rFonts w:ascii="ITC Avant Garde" w:hAnsi="ITC Avant Garde"/>
          <w:bCs/>
          <w:lang w:eastAsia="es-MX"/>
        </w:rPr>
        <w:t xml:space="preserve">, un </w:t>
      </w:r>
      <w:r w:rsidR="00FB0EFE" w:rsidRPr="00D14190">
        <w:rPr>
          <w:rFonts w:ascii="ITC Avant Garde" w:hAnsi="ITC Avant Garde"/>
          <w:bCs/>
          <w:lang w:eastAsia="es-MX"/>
        </w:rPr>
        <w:t xml:space="preserve">título de concesión para instalar, operar y explotar una red pública de telecomunicaciones para prestar </w:t>
      </w:r>
      <w:r w:rsidR="001D3575" w:rsidRPr="00D14190">
        <w:rPr>
          <w:rFonts w:ascii="ITC Avant Garde" w:hAnsi="ITC Avant Garde"/>
          <w:bCs/>
          <w:lang w:eastAsia="es-MX"/>
        </w:rPr>
        <w:t>el servicio de televisión restringida</w:t>
      </w:r>
      <w:r w:rsidR="00721044" w:rsidRPr="00D14190">
        <w:rPr>
          <w:rFonts w:ascii="ITC Avant Garde" w:hAnsi="ITC Avant Garde"/>
          <w:bCs/>
          <w:lang w:eastAsia="es-MX"/>
        </w:rPr>
        <w:t xml:space="preserve"> por cable</w:t>
      </w:r>
      <w:r w:rsidR="001D3575" w:rsidRPr="00D14190">
        <w:rPr>
          <w:rFonts w:ascii="ITC Avant Garde" w:hAnsi="ITC Avant Garde"/>
          <w:bCs/>
          <w:lang w:eastAsia="es-MX"/>
        </w:rPr>
        <w:t xml:space="preserve"> en </w:t>
      </w:r>
      <w:r w:rsidR="00806E6A" w:rsidRPr="00D14190">
        <w:rPr>
          <w:rFonts w:ascii="ITC Avant Garde" w:hAnsi="ITC Avant Garde"/>
          <w:bCs/>
          <w:lang w:eastAsia="es-MX"/>
        </w:rPr>
        <w:t>Rafael Lara Grajales, San José Chiapa</w:t>
      </w:r>
      <w:r w:rsidR="00A85C8D" w:rsidRPr="00D14190">
        <w:rPr>
          <w:rFonts w:ascii="ITC Avant Garde" w:hAnsi="ITC Avant Garde"/>
          <w:bCs/>
          <w:lang w:eastAsia="es-MX"/>
        </w:rPr>
        <w:t xml:space="preserve"> y</w:t>
      </w:r>
      <w:r w:rsidR="00806E6A" w:rsidRPr="00D14190">
        <w:rPr>
          <w:rFonts w:ascii="ITC Avant Garde" w:hAnsi="ITC Avant Garde"/>
          <w:bCs/>
          <w:lang w:eastAsia="es-MX"/>
        </w:rPr>
        <w:t xml:space="preserve"> </w:t>
      </w:r>
      <w:proofErr w:type="spellStart"/>
      <w:r w:rsidR="00806E6A" w:rsidRPr="00D14190">
        <w:rPr>
          <w:rFonts w:ascii="ITC Avant Garde" w:hAnsi="ITC Avant Garde"/>
          <w:bCs/>
          <w:lang w:eastAsia="es-MX"/>
        </w:rPr>
        <w:t>Nopalucan</w:t>
      </w:r>
      <w:proofErr w:type="spellEnd"/>
      <w:r w:rsidR="00806E6A" w:rsidRPr="00D14190">
        <w:rPr>
          <w:rFonts w:ascii="ITC Avant Garde" w:hAnsi="ITC Avant Garde"/>
          <w:bCs/>
          <w:lang w:eastAsia="es-MX"/>
        </w:rPr>
        <w:t>, en el Estado de Puebla</w:t>
      </w:r>
      <w:r w:rsidR="000C072F" w:rsidRPr="00D14190">
        <w:rPr>
          <w:rFonts w:ascii="ITC Avant Garde" w:hAnsi="ITC Avant Garde"/>
          <w:bCs/>
          <w:lang w:eastAsia="es-MX"/>
        </w:rPr>
        <w:t>, con una vigencia de 10 (diez) años contados a partir de su otorgamiento</w:t>
      </w:r>
      <w:r w:rsidR="00806E6A" w:rsidRPr="00D14190">
        <w:rPr>
          <w:rFonts w:ascii="ITC Avant Garde" w:hAnsi="ITC Avant Garde"/>
          <w:bCs/>
          <w:lang w:eastAsia="es-MX"/>
        </w:rPr>
        <w:t xml:space="preserve"> </w:t>
      </w:r>
      <w:r w:rsidR="00DE628B" w:rsidRPr="00D14190">
        <w:rPr>
          <w:rFonts w:ascii="ITC Avant Garde" w:hAnsi="ITC Avant Garde"/>
          <w:bCs/>
          <w:lang w:eastAsia="es-MX"/>
        </w:rPr>
        <w:t>(la “Concesión”)</w:t>
      </w:r>
      <w:r w:rsidRPr="00D14190">
        <w:rPr>
          <w:rFonts w:ascii="ITC Avant Garde" w:hAnsi="ITC Avant Garde"/>
          <w:bCs/>
          <w:lang w:eastAsia="es-MX"/>
        </w:rPr>
        <w:t>.</w:t>
      </w:r>
    </w:p>
    <w:p w14:paraId="71743267" w14:textId="4D1A0742" w:rsidR="00CB16D2" w:rsidRPr="00D14190" w:rsidRDefault="00CB16D2" w:rsidP="00FB0EFE">
      <w:pPr>
        <w:numPr>
          <w:ilvl w:val="0"/>
          <w:numId w:val="4"/>
        </w:numPr>
        <w:spacing w:after="160"/>
        <w:ind w:left="567"/>
        <w:jc w:val="both"/>
        <w:rPr>
          <w:rFonts w:ascii="ITC Avant Garde" w:hAnsi="ITC Avant Garde"/>
          <w:bCs/>
          <w:lang w:eastAsia="es-MX"/>
        </w:rPr>
      </w:pPr>
      <w:r w:rsidRPr="00D14190">
        <w:rPr>
          <w:rFonts w:ascii="ITC Avant Garde" w:hAnsi="ITC Avant Garde"/>
          <w:b/>
          <w:bCs/>
          <w:lang w:eastAsia="es-MX"/>
        </w:rPr>
        <w:t>Solicitud de Cesión de Derechos.</w:t>
      </w:r>
      <w:r w:rsidRPr="00D14190">
        <w:rPr>
          <w:rFonts w:ascii="ITC Avant Garde" w:hAnsi="ITC Avant Garde"/>
          <w:bCs/>
          <w:lang w:eastAsia="es-MX"/>
        </w:rPr>
        <w:t xml:space="preserve"> Mediante escrito presentado ante la Dirección General de Política de Telecomunicaciones</w:t>
      </w:r>
      <w:r w:rsidR="009A45F8" w:rsidRPr="00D14190">
        <w:rPr>
          <w:rFonts w:ascii="ITC Avant Garde" w:hAnsi="ITC Avant Garde"/>
          <w:bCs/>
          <w:lang w:eastAsia="es-MX"/>
        </w:rPr>
        <w:t xml:space="preserve"> y de Radiodifusión</w:t>
      </w:r>
      <w:r w:rsidRPr="00D14190">
        <w:rPr>
          <w:rFonts w:ascii="ITC Avant Garde" w:hAnsi="ITC Avant Garde"/>
          <w:bCs/>
          <w:lang w:eastAsia="es-MX"/>
        </w:rPr>
        <w:t xml:space="preserve"> de la Secretaría el </w:t>
      </w:r>
      <w:r w:rsidR="00806E6A" w:rsidRPr="00D14190">
        <w:rPr>
          <w:rFonts w:ascii="ITC Avant Garde" w:hAnsi="ITC Avant Garde"/>
          <w:bCs/>
          <w:lang w:eastAsia="es-MX"/>
        </w:rPr>
        <w:t>9</w:t>
      </w:r>
      <w:r w:rsidRPr="00D14190">
        <w:rPr>
          <w:rFonts w:ascii="ITC Avant Garde" w:hAnsi="ITC Avant Garde"/>
          <w:bCs/>
          <w:lang w:eastAsia="es-MX"/>
        </w:rPr>
        <w:t xml:space="preserve"> de </w:t>
      </w:r>
      <w:r w:rsidR="00806E6A" w:rsidRPr="00D14190">
        <w:rPr>
          <w:rFonts w:ascii="ITC Avant Garde" w:hAnsi="ITC Avant Garde"/>
          <w:bCs/>
          <w:lang w:eastAsia="es-MX"/>
        </w:rPr>
        <w:t>octubre</w:t>
      </w:r>
      <w:r w:rsidRPr="00D14190">
        <w:rPr>
          <w:rFonts w:ascii="ITC Avant Garde" w:hAnsi="ITC Avant Garde"/>
          <w:bCs/>
          <w:lang w:eastAsia="es-MX"/>
        </w:rPr>
        <w:t xml:space="preserve"> de 20</w:t>
      </w:r>
      <w:r w:rsidR="00806E6A" w:rsidRPr="00D14190">
        <w:rPr>
          <w:rFonts w:ascii="ITC Avant Garde" w:hAnsi="ITC Avant Garde"/>
          <w:bCs/>
          <w:lang w:eastAsia="es-MX"/>
        </w:rPr>
        <w:t>12</w:t>
      </w:r>
      <w:r w:rsidRPr="00D14190">
        <w:rPr>
          <w:rFonts w:ascii="ITC Avant Garde" w:hAnsi="ITC Avant Garde"/>
          <w:bCs/>
          <w:lang w:eastAsia="es-MX"/>
        </w:rPr>
        <w:t xml:space="preserve">, </w:t>
      </w:r>
      <w:r w:rsidR="005A1AB5" w:rsidRPr="00D14190">
        <w:rPr>
          <w:rFonts w:ascii="ITC Avant Garde" w:hAnsi="ITC Avant Garde"/>
          <w:bCs/>
          <w:lang w:eastAsia="es-MX"/>
        </w:rPr>
        <w:t xml:space="preserve">el representante legal de </w:t>
      </w:r>
      <w:r w:rsidRPr="00D14190">
        <w:rPr>
          <w:rFonts w:ascii="ITC Avant Garde" w:hAnsi="ITC Avant Garde"/>
          <w:bCs/>
          <w:lang w:eastAsia="es-MX"/>
        </w:rPr>
        <w:t>la C. María del Carmen García Ángeles,</w:t>
      </w:r>
      <w:r w:rsidR="007D51A0" w:rsidRPr="00D14190">
        <w:rPr>
          <w:rFonts w:ascii="ITC Avant Garde" w:hAnsi="ITC Avant Garde"/>
          <w:bCs/>
          <w:lang w:eastAsia="es-MX"/>
        </w:rPr>
        <w:t xml:space="preserve"> </w:t>
      </w:r>
      <w:r w:rsidRPr="00D14190">
        <w:rPr>
          <w:rFonts w:ascii="ITC Avant Garde" w:hAnsi="ITC Avant Garde"/>
          <w:bCs/>
          <w:lang w:eastAsia="es-MX"/>
        </w:rPr>
        <w:t>solicitó autorización para llevar a cabo la cesión de los derechos y obligaciones de la Concesión a favor de</w:t>
      </w:r>
      <w:r w:rsidR="00806E6A" w:rsidRPr="00D14190">
        <w:rPr>
          <w:rFonts w:ascii="ITC Avant Garde" w:hAnsi="ITC Avant Garde"/>
          <w:bCs/>
          <w:lang w:eastAsia="es-MX"/>
        </w:rPr>
        <w:t xml:space="preserve">l C. Leonardo Julián López Sainz Puga </w:t>
      </w:r>
      <w:r w:rsidRPr="00D14190">
        <w:rPr>
          <w:rFonts w:ascii="ITC Avant Garde" w:hAnsi="ITC Avant Garde"/>
          <w:bCs/>
          <w:lang w:eastAsia="es-MX"/>
        </w:rPr>
        <w:t>(la “Solicitud de Cesión de Derechos”).</w:t>
      </w:r>
    </w:p>
    <w:p w14:paraId="1707917A" w14:textId="4F913BDB" w:rsidR="007D51A0" w:rsidRPr="00D14190" w:rsidRDefault="007D51A0" w:rsidP="007D51A0">
      <w:pPr>
        <w:numPr>
          <w:ilvl w:val="0"/>
          <w:numId w:val="4"/>
        </w:numPr>
        <w:spacing w:after="160"/>
        <w:ind w:left="567"/>
        <w:jc w:val="both"/>
        <w:rPr>
          <w:rFonts w:ascii="ITC Avant Garde" w:hAnsi="ITC Avant Garde"/>
          <w:bCs/>
          <w:lang w:eastAsia="es-MX"/>
        </w:rPr>
      </w:pPr>
      <w:r w:rsidRPr="00D14190">
        <w:rPr>
          <w:rFonts w:ascii="ITC Avant Garde" w:hAnsi="ITC Avant Garde"/>
          <w:b/>
          <w:bCs/>
          <w:lang w:eastAsia="es-MX"/>
        </w:rPr>
        <w:t xml:space="preserve">Solicitud de opinión por parte de la Secretaría a la Comisión Federal de Telecomunicaciones. </w:t>
      </w:r>
      <w:r w:rsidRPr="00D14190">
        <w:rPr>
          <w:rFonts w:ascii="ITC Avant Garde" w:hAnsi="ITC Avant Garde"/>
          <w:bCs/>
          <w:lang w:eastAsia="es-MX"/>
        </w:rPr>
        <w:t xml:space="preserve">Mediante oficio 2.1.-5086 de fecha 23 de octubre de </w:t>
      </w:r>
      <w:r w:rsidR="00FE001D" w:rsidRPr="00D14190">
        <w:rPr>
          <w:rFonts w:ascii="ITC Avant Garde" w:hAnsi="ITC Avant Garde"/>
          <w:bCs/>
          <w:lang w:eastAsia="es-MX"/>
        </w:rPr>
        <w:t>2012</w:t>
      </w:r>
      <w:r w:rsidRPr="00D14190">
        <w:rPr>
          <w:rFonts w:ascii="ITC Avant Garde" w:hAnsi="ITC Avant Garde"/>
          <w:bCs/>
          <w:lang w:eastAsia="es-MX"/>
        </w:rPr>
        <w:t xml:space="preserve">, la Dirección General Adjunta Normativa de Sanciones de la Secretaría, solicitó a la extinta Comisión Federal de Telecomunicaciones (la “Comisión”), emitir </w:t>
      </w:r>
      <w:r w:rsidR="00A85C8D" w:rsidRPr="00D14190">
        <w:rPr>
          <w:rFonts w:ascii="ITC Avant Garde" w:hAnsi="ITC Avant Garde"/>
          <w:bCs/>
          <w:lang w:eastAsia="es-MX"/>
        </w:rPr>
        <w:t xml:space="preserve">la </w:t>
      </w:r>
      <w:r w:rsidRPr="00D14190">
        <w:rPr>
          <w:rFonts w:ascii="ITC Avant Garde" w:hAnsi="ITC Avant Garde"/>
          <w:bCs/>
          <w:lang w:eastAsia="es-MX"/>
        </w:rPr>
        <w:t xml:space="preserve">opinión </w:t>
      </w:r>
      <w:r w:rsidR="0012116F" w:rsidRPr="00D14190">
        <w:rPr>
          <w:rFonts w:ascii="ITC Avant Garde" w:hAnsi="ITC Avant Garde"/>
          <w:bCs/>
          <w:lang w:eastAsia="es-MX"/>
        </w:rPr>
        <w:t xml:space="preserve">técnica correspondiente </w:t>
      </w:r>
      <w:r w:rsidR="00E0372D" w:rsidRPr="00D14190">
        <w:rPr>
          <w:rFonts w:ascii="ITC Avant Garde" w:hAnsi="ITC Avant Garde"/>
          <w:bCs/>
          <w:lang w:eastAsia="es-MX"/>
        </w:rPr>
        <w:t>respecto de</w:t>
      </w:r>
      <w:r w:rsidRPr="00D14190">
        <w:rPr>
          <w:rFonts w:ascii="ITC Avant Garde" w:hAnsi="ITC Avant Garde"/>
          <w:bCs/>
          <w:lang w:eastAsia="es-MX"/>
        </w:rPr>
        <w:t xml:space="preserve"> la Solicitud de Cesión de Derechos.</w:t>
      </w:r>
    </w:p>
    <w:p w14:paraId="51EC44D6" w14:textId="7989AD37" w:rsidR="007D51A0" w:rsidRPr="00D14190" w:rsidRDefault="00FE001D" w:rsidP="00FB0EFE">
      <w:pPr>
        <w:numPr>
          <w:ilvl w:val="0"/>
          <w:numId w:val="4"/>
        </w:numPr>
        <w:spacing w:after="160"/>
        <w:ind w:left="567"/>
        <w:jc w:val="both"/>
        <w:rPr>
          <w:rFonts w:ascii="ITC Avant Garde" w:hAnsi="ITC Avant Garde"/>
          <w:bCs/>
          <w:lang w:eastAsia="es-MX"/>
        </w:rPr>
      </w:pPr>
      <w:r w:rsidRPr="00D14190">
        <w:rPr>
          <w:rFonts w:ascii="ITC Avant Garde" w:hAnsi="ITC Avant Garde"/>
          <w:b/>
          <w:bCs/>
          <w:lang w:eastAsia="es-MX"/>
        </w:rPr>
        <w:t xml:space="preserve">Opinión de la Comisión a la Secretaría. </w:t>
      </w:r>
      <w:r w:rsidR="00937E41" w:rsidRPr="00D14190">
        <w:rPr>
          <w:rFonts w:ascii="ITC Avant Garde" w:hAnsi="ITC Avant Garde"/>
          <w:bCs/>
          <w:lang w:eastAsia="es-MX"/>
        </w:rPr>
        <w:t xml:space="preserve">Mediante oficio CFT/D03/USI/JU/412/13 de fecha 14 de marzo de 2013, </w:t>
      </w:r>
      <w:r w:rsidRPr="00D14190">
        <w:rPr>
          <w:rFonts w:ascii="ITC Avant Garde" w:hAnsi="ITC Avant Garde"/>
          <w:bCs/>
          <w:lang w:eastAsia="es-MX"/>
        </w:rPr>
        <w:t>la Unidad de Servicio</w:t>
      </w:r>
      <w:r w:rsidR="00937E41" w:rsidRPr="00D14190">
        <w:rPr>
          <w:rFonts w:ascii="ITC Avant Garde" w:hAnsi="ITC Avant Garde"/>
          <w:bCs/>
          <w:lang w:eastAsia="es-MX"/>
        </w:rPr>
        <w:t>s a la Industria de la Comisión</w:t>
      </w:r>
      <w:r w:rsidRPr="00D14190">
        <w:rPr>
          <w:rFonts w:ascii="ITC Avant Garde" w:hAnsi="ITC Avant Garde"/>
          <w:bCs/>
          <w:lang w:eastAsia="es-MX"/>
        </w:rPr>
        <w:t xml:space="preserve"> </w:t>
      </w:r>
      <w:r w:rsidR="009A45F8" w:rsidRPr="00D14190">
        <w:rPr>
          <w:rFonts w:ascii="ITC Avant Garde" w:hAnsi="ITC Avant Garde"/>
          <w:bCs/>
          <w:lang w:eastAsia="es-MX"/>
        </w:rPr>
        <w:t xml:space="preserve">comunicó </w:t>
      </w:r>
      <w:r w:rsidR="0012116F" w:rsidRPr="00D14190">
        <w:rPr>
          <w:rFonts w:ascii="ITC Avant Garde" w:hAnsi="ITC Avant Garde"/>
          <w:bCs/>
          <w:lang w:eastAsia="es-MX"/>
        </w:rPr>
        <w:t xml:space="preserve">a la Dirección General de Política de Telecomunicaciones y de Radiodifusión de la Secretaría, </w:t>
      </w:r>
      <w:r w:rsidR="009A45F8" w:rsidRPr="00D14190">
        <w:rPr>
          <w:rFonts w:ascii="ITC Avant Garde" w:hAnsi="ITC Avant Garde"/>
          <w:bCs/>
          <w:lang w:eastAsia="es-MX"/>
        </w:rPr>
        <w:t>que el Pleno</w:t>
      </w:r>
      <w:r w:rsidR="00A85C8D" w:rsidRPr="00D14190">
        <w:rPr>
          <w:rFonts w:ascii="ITC Avant Garde" w:hAnsi="ITC Avant Garde"/>
          <w:bCs/>
          <w:lang w:eastAsia="es-MX"/>
        </w:rPr>
        <w:t xml:space="preserve"> de </w:t>
      </w:r>
      <w:r w:rsidR="0012116F" w:rsidRPr="00D14190">
        <w:rPr>
          <w:rFonts w:ascii="ITC Avant Garde" w:hAnsi="ITC Avant Garde"/>
          <w:bCs/>
          <w:lang w:eastAsia="es-MX"/>
        </w:rPr>
        <w:t xml:space="preserve">dicho órgano desconcentrado </w:t>
      </w:r>
      <w:r w:rsidRPr="00D14190">
        <w:rPr>
          <w:rFonts w:ascii="ITC Avant Garde" w:hAnsi="ITC Avant Garde"/>
          <w:bCs/>
          <w:lang w:eastAsia="es-MX"/>
        </w:rPr>
        <w:t xml:space="preserve">emitió opinión favorable </w:t>
      </w:r>
      <w:r w:rsidR="009A45F8" w:rsidRPr="00D14190">
        <w:rPr>
          <w:rFonts w:ascii="ITC Avant Garde" w:hAnsi="ITC Avant Garde"/>
          <w:bCs/>
          <w:lang w:eastAsia="es-MX"/>
        </w:rPr>
        <w:t xml:space="preserve">a través de la Resolución P/121212/731 de fecha 12 de diciembre de 2012, </w:t>
      </w:r>
      <w:r w:rsidRPr="00D14190">
        <w:rPr>
          <w:rFonts w:ascii="ITC Avant Garde" w:hAnsi="ITC Avant Garde"/>
          <w:bCs/>
          <w:lang w:eastAsia="es-MX"/>
        </w:rPr>
        <w:t xml:space="preserve">respecto </w:t>
      </w:r>
      <w:r w:rsidR="00B95627" w:rsidRPr="00D14190">
        <w:rPr>
          <w:rFonts w:ascii="ITC Avant Garde" w:hAnsi="ITC Avant Garde"/>
          <w:bCs/>
          <w:lang w:eastAsia="es-MX"/>
        </w:rPr>
        <w:t>de</w:t>
      </w:r>
      <w:r w:rsidRPr="00D14190">
        <w:rPr>
          <w:rFonts w:ascii="ITC Avant Garde" w:hAnsi="ITC Avant Garde"/>
          <w:bCs/>
          <w:lang w:eastAsia="es-MX"/>
        </w:rPr>
        <w:t xml:space="preserve"> la Solicitud de Cesión de Derechos.</w:t>
      </w:r>
    </w:p>
    <w:p w14:paraId="13F0DCAB" w14:textId="7B7DBF6A" w:rsidR="00474E20" w:rsidRPr="00D14190" w:rsidRDefault="00513BC8" w:rsidP="00806E6A">
      <w:pPr>
        <w:numPr>
          <w:ilvl w:val="0"/>
          <w:numId w:val="4"/>
        </w:numPr>
        <w:spacing w:after="160"/>
        <w:ind w:left="567"/>
        <w:jc w:val="both"/>
        <w:rPr>
          <w:rFonts w:ascii="ITC Avant Garde" w:hAnsi="ITC Avant Garde"/>
          <w:bCs/>
          <w:lang w:eastAsia="es-MX"/>
        </w:rPr>
      </w:pPr>
      <w:r w:rsidRPr="00D14190">
        <w:rPr>
          <w:rFonts w:ascii="ITC Avant Garde" w:hAnsi="ITC Avant Garde"/>
          <w:b/>
          <w:bCs/>
          <w:lang w:eastAsia="es-MX"/>
        </w:rPr>
        <w:t>Decreto de Reforma Constitucional.</w:t>
      </w:r>
      <w:r w:rsidRPr="00D14190">
        <w:rPr>
          <w:rFonts w:ascii="ITC Avant Garde" w:hAnsi="ITC Avant Garde"/>
          <w:b/>
          <w:lang w:eastAsia="es-MX"/>
        </w:rPr>
        <w:t xml:space="preserve"> </w:t>
      </w:r>
      <w:r w:rsidRPr="00D14190">
        <w:rPr>
          <w:rFonts w:ascii="ITC Avant Garde" w:hAnsi="ITC Avant Garde"/>
          <w:bCs/>
          <w:lang w:eastAsia="es-MX"/>
        </w:rPr>
        <w:t xml:space="preserve">El 11 de junio de 2013, se publicó en el Diario Oficial de la Federación el </w:t>
      </w:r>
      <w:r w:rsidRPr="00D14190">
        <w:rPr>
          <w:rFonts w:ascii="ITC Avant Garde" w:hAnsi="ITC Avant Garde"/>
          <w:bCs/>
          <w:i/>
          <w:lang w:eastAsia="es-MX"/>
        </w:rPr>
        <w:t xml:space="preserve">“Decreto por el que se reforman y adicionan diversas disposiciones de los artículos 6o., 7o., 27, 28, 73, 78, 94 y 105 de la Constitución </w:t>
      </w:r>
      <w:r w:rsidRPr="00D14190">
        <w:rPr>
          <w:rFonts w:ascii="ITC Avant Garde" w:hAnsi="ITC Avant Garde"/>
          <w:bCs/>
          <w:i/>
          <w:lang w:eastAsia="es-MX"/>
        </w:rPr>
        <w:lastRenderedPageBreak/>
        <w:t>Política de los Estados Unidos Mexicanos, en materia de telecomunicaciones”</w:t>
      </w:r>
      <w:r w:rsidRPr="00D14190">
        <w:rPr>
          <w:rFonts w:ascii="ITC Avant Garde" w:hAnsi="ITC Avant Garde"/>
          <w:bCs/>
          <w:lang w:eastAsia="es-MX"/>
        </w:rPr>
        <w:t xml:space="preserve"> (el “Decreto de Reforma Constitucional”), mediante el cual se creó el Instituto Federal de Telecomunicaciones (el “Instituto”)</w:t>
      </w:r>
      <w:r w:rsidR="0012116F" w:rsidRPr="00D14190">
        <w:rPr>
          <w:rFonts w:ascii="ITC Avant Garde" w:hAnsi="ITC Avant Garde"/>
          <w:bCs/>
          <w:lang w:eastAsia="es-MX"/>
        </w:rPr>
        <w:t xml:space="preserve"> como un órgano autónomo que tiene por objeto el desarrollo eficiente de la radiodifusión y las telecomunicaciones</w:t>
      </w:r>
      <w:r w:rsidRPr="00D14190">
        <w:rPr>
          <w:rFonts w:ascii="ITC Avant Garde" w:hAnsi="ITC Avant Garde"/>
          <w:bCs/>
          <w:lang w:eastAsia="es-MX"/>
        </w:rPr>
        <w:t>.</w:t>
      </w:r>
    </w:p>
    <w:p w14:paraId="5F2AC6D5" w14:textId="31BDF1F1" w:rsidR="00FE001D" w:rsidRPr="00D14190" w:rsidRDefault="00FE001D" w:rsidP="00806E6A">
      <w:pPr>
        <w:numPr>
          <w:ilvl w:val="0"/>
          <w:numId w:val="4"/>
        </w:numPr>
        <w:spacing w:after="160"/>
        <w:ind w:left="567"/>
        <w:jc w:val="both"/>
        <w:rPr>
          <w:rFonts w:ascii="ITC Avant Garde" w:hAnsi="ITC Avant Garde"/>
          <w:bCs/>
          <w:lang w:eastAsia="es-MX"/>
        </w:rPr>
      </w:pPr>
      <w:r w:rsidRPr="00D14190">
        <w:rPr>
          <w:rFonts w:ascii="ITC Avant Garde" w:hAnsi="ITC Avant Garde"/>
          <w:b/>
          <w:bCs/>
          <w:lang w:eastAsia="es-MX"/>
        </w:rPr>
        <w:t>Acta Administrativa de Entrega-Recepción.</w:t>
      </w:r>
      <w:r w:rsidRPr="00D14190">
        <w:rPr>
          <w:rFonts w:ascii="ITC Avant Garde" w:hAnsi="ITC Avant Garde"/>
          <w:bCs/>
          <w:lang w:eastAsia="es-MX"/>
        </w:rPr>
        <w:t xml:space="preserve"> El 15 de octubre de 2013, la Secretaría y el Instituto suscribieron el Acta Administrativa de Entrega-Recepción por la que dicha dependencia hizo entrega formal a este Instituto, de diversos expedientes iniciados con anterioridad a la integración de éste órgano autónomo, a los cuales en su oportunidad no les recayó el pronunciamiento definitivo respectivo por parte de la Secretaría, entre los cuales se encuentra la Solicitud de Cesión de Derechos que nos ocupa.</w:t>
      </w:r>
    </w:p>
    <w:p w14:paraId="5A531CCB" w14:textId="4184910E" w:rsidR="00FE001D" w:rsidRPr="00D14190" w:rsidRDefault="00FE001D" w:rsidP="00806E6A">
      <w:pPr>
        <w:numPr>
          <w:ilvl w:val="0"/>
          <w:numId w:val="4"/>
        </w:numPr>
        <w:spacing w:after="160"/>
        <w:ind w:left="567"/>
        <w:jc w:val="both"/>
        <w:rPr>
          <w:rFonts w:ascii="ITC Avant Garde" w:hAnsi="ITC Avant Garde"/>
          <w:bCs/>
          <w:lang w:eastAsia="es-MX"/>
        </w:rPr>
      </w:pPr>
      <w:r w:rsidRPr="00D14190">
        <w:rPr>
          <w:rFonts w:ascii="ITC Avant Garde" w:hAnsi="ITC Avant Garde"/>
          <w:b/>
          <w:bCs/>
          <w:lang w:eastAsia="es-MX"/>
        </w:rPr>
        <w:t xml:space="preserve">Decreto de Ley. </w:t>
      </w:r>
      <w:r w:rsidRPr="00D14190">
        <w:rPr>
          <w:rFonts w:ascii="ITC Avant Garde" w:hAnsi="ITC Avant Garde"/>
          <w:bCs/>
          <w:lang w:eastAsia="es-MX"/>
        </w:rPr>
        <w:t xml:space="preserve">El 14 de julio de 2014, se publicó en el Diario Oficial de la Federación el </w:t>
      </w:r>
      <w:r w:rsidRPr="00D14190">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14190">
        <w:rPr>
          <w:rFonts w:ascii="ITC Avant Garde" w:hAnsi="ITC Avant Garde"/>
          <w:bCs/>
          <w:lang w:eastAsia="es-MX"/>
        </w:rPr>
        <w:t xml:space="preserve"> (el “Decreto de Ley”), mismo que entró en vigor el 13 de agosto de 2014.</w:t>
      </w:r>
    </w:p>
    <w:p w14:paraId="3642FBAD" w14:textId="026E34CF" w:rsidR="000B2D70" w:rsidRPr="00D14190" w:rsidRDefault="000B2D70" w:rsidP="00A31ED9">
      <w:pPr>
        <w:numPr>
          <w:ilvl w:val="0"/>
          <w:numId w:val="4"/>
        </w:numPr>
        <w:spacing w:after="160"/>
        <w:ind w:left="567"/>
        <w:jc w:val="both"/>
        <w:rPr>
          <w:rFonts w:ascii="ITC Avant Garde" w:hAnsi="ITC Avant Garde"/>
          <w:bCs/>
          <w:lang w:eastAsia="es-MX"/>
        </w:rPr>
      </w:pPr>
      <w:r w:rsidRPr="00D14190">
        <w:rPr>
          <w:rFonts w:ascii="ITC Avant Garde" w:hAnsi="ITC Avant Garde"/>
          <w:b/>
          <w:bCs/>
          <w:lang w:eastAsia="es-MX"/>
        </w:rPr>
        <w:t>Prórroga de Vigencia de la Concesión.</w:t>
      </w:r>
      <w:r w:rsidRPr="00D14190">
        <w:rPr>
          <w:rFonts w:ascii="ITC Avant Garde" w:hAnsi="ITC Avant Garde"/>
          <w:bCs/>
          <w:lang w:eastAsia="es-MX"/>
        </w:rPr>
        <w:t xml:space="preserve"> </w:t>
      </w:r>
      <w:r w:rsidR="00FE001D" w:rsidRPr="00D14190">
        <w:rPr>
          <w:rFonts w:ascii="ITC Avant Garde" w:hAnsi="ITC Avant Garde"/>
          <w:bCs/>
          <w:lang w:eastAsia="es-MX"/>
        </w:rPr>
        <w:t xml:space="preserve">El 12 de agosto de 2014, el Instituto otorgó </w:t>
      </w:r>
      <w:r w:rsidR="0012116F" w:rsidRPr="00D14190">
        <w:rPr>
          <w:rFonts w:ascii="ITC Avant Garde" w:hAnsi="ITC Avant Garde"/>
          <w:bCs/>
          <w:lang w:eastAsia="es-MX"/>
        </w:rPr>
        <w:t xml:space="preserve">a la C. María del Carmen García Ángeles, previo cumplimiento de los requisitos de ley, </w:t>
      </w:r>
      <w:r w:rsidR="00FE001D" w:rsidRPr="00D14190">
        <w:rPr>
          <w:rFonts w:ascii="ITC Avant Garde" w:hAnsi="ITC Avant Garde"/>
          <w:bCs/>
          <w:lang w:eastAsia="es-MX"/>
        </w:rPr>
        <w:t>la prórroga de vigencia de la Concesión, por un periodo de 10 (diez) años contados a partir del 14 de enero de 2013.</w:t>
      </w:r>
    </w:p>
    <w:p w14:paraId="05ADE433" w14:textId="1DD16BF8" w:rsidR="0012116F" w:rsidRPr="00D14190" w:rsidRDefault="0012116F" w:rsidP="0012116F">
      <w:pPr>
        <w:spacing w:after="160"/>
        <w:ind w:left="567"/>
        <w:jc w:val="both"/>
        <w:rPr>
          <w:rFonts w:ascii="ITC Avant Garde" w:hAnsi="ITC Avant Garde"/>
          <w:bCs/>
          <w:lang w:eastAsia="es-MX"/>
        </w:rPr>
      </w:pPr>
      <w:r w:rsidRPr="00D14190">
        <w:rPr>
          <w:rFonts w:ascii="ITC Avant Garde" w:hAnsi="ITC Avant Garde"/>
          <w:bCs/>
          <w:lang w:eastAsia="es-MX"/>
        </w:rPr>
        <w:t>En dicha prórroga, el Instituto estableció como parte de las nuevas condiciones de la Concesión</w:t>
      </w:r>
      <w:r w:rsidRPr="00914458">
        <w:rPr>
          <w:rFonts w:ascii="ITC Avant Garde" w:hAnsi="ITC Avant Garde"/>
          <w:bCs/>
          <w:lang w:eastAsia="es-MX"/>
        </w:rPr>
        <w:t xml:space="preserve">: (i) que dentro de los servicios comprendidos están cualquier servicio de telecomunicaciones que técnicamente le permitan los medios de transmisión e infraestructura de su red; (ii) el área de cobertura de la red comprende la Ciudad de Rafael Lara Grajales, Municipio de Rafael Lara Grajales; San José Chiapa, Municipio de San José Chiapa; y </w:t>
      </w:r>
      <w:proofErr w:type="spellStart"/>
      <w:r w:rsidRPr="00914458">
        <w:rPr>
          <w:rFonts w:ascii="ITC Avant Garde" w:hAnsi="ITC Avant Garde"/>
          <w:bCs/>
          <w:lang w:eastAsia="es-MX"/>
        </w:rPr>
        <w:t>Nopalucan</w:t>
      </w:r>
      <w:proofErr w:type="spellEnd"/>
      <w:r w:rsidRPr="00914458">
        <w:rPr>
          <w:rFonts w:ascii="ITC Avant Garde" w:hAnsi="ITC Avant Garde"/>
          <w:bCs/>
          <w:lang w:eastAsia="es-MX"/>
        </w:rPr>
        <w:t xml:space="preserve"> de la Granja, Municipio de </w:t>
      </w:r>
      <w:proofErr w:type="spellStart"/>
      <w:r w:rsidRPr="00914458">
        <w:rPr>
          <w:rFonts w:ascii="ITC Avant Garde" w:hAnsi="ITC Avant Garde"/>
          <w:bCs/>
          <w:lang w:eastAsia="es-MX"/>
        </w:rPr>
        <w:t>Nopalucan</w:t>
      </w:r>
      <w:proofErr w:type="spellEnd"/>
      <w:r w:rsidRPr="00914458">
        <w:rPr>
          <w:rFonts w:ascii="ITC Avant Garde" w:hAnsi="ITC Avant Garde"/>
          <w:bCs/>
          <w:lang w:eastAsia="es-MX"/>
        </w:rPr>
        <w:t>; en el Estado de Puebla, no obstante podrá prestar servicios en cualquier parte del territorio nacional, debiendo dar el aviso correspondiente donde se informe de la cobertura, servicios y descripción técnica y operativa de los servicios que desea prestar.</w:t>
      </w:r>
    </w:p>
    <w:p w14:paraId="5F7C2B6E" w14:textId="6F1549F0" w:rsidR="00513BC8" w:rsidRPr="00D14190" w:rsidRDefault="00513BC8" w:rsidP="00513BC8">
      <w:pPr>
        <w:numPr>
          <w:ilvl w:val="0"/>
          <w:numId w:val="4"/>
        </w:numPr>
        <w:spacing w:after="160"/>
        <w:ind w:left="567"/>
        <w:jc w:val="both"/>
        <w:rPr>
          <w:rFonts w:ascii="ITC Avant Garde" w:hAnsi="ITC Avant Garde"/>
          <w:b/>
          <w:bCs/>
          <w:lang w:eastAsia="es-MX"/>
        </w:rPr>
      </w:pPr>
      <w:r w:rsidRPr="00D14190">
        <w:rPr>
          <w:rFonts w:ascii="ITC Avant Garde" w:hAnsi="ITC Avant Garde"/>
          <w:b/>
          <w:bCs/>
          <w:lang w:eastAsia="es-MX"/>
        </w:rPr>
        <w:t>Estatuto Orgánico.</w:t>
      </w:r>
      <w:r w:rsidRPr="00D14190">
        <w:rPr>
          <w:rFonts w:ascii="ITC Avant Garde" w:hAnsi="ITC Avant Garde"/>
          <w:lang w:eastAsia="es-MX"/>
        </w:rPr>
        <w:t xml:space="preserve"> </w:t>
      </w:r>
      <w:r w:rsidR="00FE001D" w:rsidRPr="00D14190">
        <w:rPr>
          <w:rFonts w:ascii="ITC Avant Garde" w:hAnsi="ITC Avant Garde"/>
          <w:bCs/>
          <w:lang w:eastAsia="es-MX"/>
        </w:rPr>
        <w:t xml:space="preserve">El 4 de septiembre de 2014, se publicó en el Diario Oficial de la Federación el </w:t>
      </w:r>
      <w:r w:rsidR="00FE001D" w:rsidRPr="00D14190">
        <w:rPr>
          <w:rFonts w:ascii="ITC Avant Garde" w:hAnsi="ITC Avant Garde"/>
          <w:bCs/>
          <w:i/>
          <w:lang w:eastAsia="es-MX"/>
        </w:rPr>
        <w:t>“Estatuto Orgánico del Instituto Federal de Telecomunicaciones”</w:t>
      </w:r>
      <w:r w:rsidR="00FE001D" w:rsidRPr="00D14190">
        <w:rPr>
          <w:rFonts w:ascii="ITC Avant Garde" w:hAnsi="ITC Avant Garde"/>
          <w:bCs/>
          <w:lang w:eastAsia="es-MX"/>
        </w:rPr>
        <w:t xml:space="preserve"> (el “Estatuto Orgánico”), mismo que entró en vigor el 26 de septiembre de 2014, y fue modificado el 17 de octubre del mismo año.</w:t>
      </w:r>
    </w:p>
    <w:p w14:paraId="6C28E3B1" w14:textId="3CC2BADC" w:rsidR="001D68D6" w:rsidRPr="00D14190" w:rsidRDefault="004819FF" w:rsidP="00894E27">
      <w:pPr>
        <w:numPr>
          <w:ilvl w:val="0"/>
          <w:numId w:val="4"/>
        </w:numPr>
        <w:spacing w:after="160"/>
        <w:ind w:left="567"/>
        <w:jc w:val="both"/>
        <w:rPr>
          <w:rFonts w:ascii="ITC Avant Garde" w:hAnsi="ITC Avant Garde"/>
          <w:bCs/>
          <w:lang w:eastAsia="es-MX"/>
        </w:rPr>
      </w:pPr>
      <w:r w:rsidRPr="00D14190">
        <w:rPr>
          <w:rFonts w:ascii="ITC Avant Garde" w:hAnsi="ITC Avant Garde"/>
          <w:b/>
          <w:bCs/>
          <w:lang w:eastAsia="es-MX"/>
        </w:rPr>
        <w:t>Requerimiento de i</w:t>
      </w:r>
      <w:r w:rsidR="00513BC8" w:rsidRPr="00D14190">
        <w:rPr>
          <w:rFonts w:ascii="ITC Avant Garde" w:hAnsi="ITC Avant Garde"/>
          <w:b/>
          <w:bCs/>
          <w:lang w:eastAsia="es-MX"/>
        </w:rPr>
        <w:t>nformación.</w:t>
      </w:r>
      <w:r w:rsidR="00513BC8" w:rsidRPr="00D14190">
        <w:rPr>
          <w:rFonts w:ascii="ITC Avant Garde" w:hAnsi="ITC Avant Garde"/>
          <w:bCs/>
          <w:lang w:eastAsia="es-MX"/>
        </w:rPr>
        <w:t xml:space="preserve"> </w:t>
      </w:r>
      <w:r w:rsidR="00FE001D" w:rsidRPr="00D14190">
        <w:rPr>
          <w:rFonts w:ascii="ITC Avant Garde" w:hAnsi="ITC Avant Garde"/>
          <w:bCs/>
          <w:lang w:eastAsia="es-MX"/>
        </w:rPr>
        <w:t xml:space="preserve">Mediante oficio IFT/223/UCS/DG-CTEL/740/2015 de fecha 19 de febrero de 2015, la Dirección General de Concesiones de </w:t>
      </w:r>
      <w:r w:rsidR="00FE001D" w:rsidRPr="00D14190">
        <w:rPr>
          <w:rFonts w:ascii="ITC Avant Garde" w:hAnsi="ITC Avant Garde"/>
          <w:bCs/>
          <w:lang w:eastAsia="es-MX"/>
        </w:rPr>
        <w:lastRenderedPageBreak/>
        <w:t xml:space="preserve">Telecomunicaciones, adscrita a la Unidad de Concesiones y Servicios de este Instituto, requirió a la C. María del Carmen García Ángeles, manifestar </w:t>
      </w:r>
      <w:r w:rsidR="0012116F" w:rsidRPr="00D14190">
        <w:rPr>
          <w:rFonts w:ascii="ITC Avant Garde" w:hAnsi="ITC Avant Garde"/>
          <w:bCs/>
          <w:lang w:eastAsia="es-MX"/>
        </w:rPr>
        <w:t xml:space="preserve">si es de </w:t>
      </w:r>
      <w:r w:rsidR="003355C3" w:rsidRPr="00D14190">
        <w:rPr>
          <w:rFonts w:ascii="ITC Avant Garde" w:hAnsi="ITC Avant Garde"/>
          <w:bCs/>
          <w:lang w:eastAsia="es-MX"/>
        </w:rPr>
        <w:t>su</w:t>
      </w:r>
      <w:r w:rsidR="00FE001D" w:rsidRPr="00D14190">
        <w:rPr>
          <w:rFonts w:ascii="ITC Avant Garde" w:hAnsi="ITC Avant Garde"/>
          <w:bCs/>
          <w:lang w:eastAsia="es-MX"/>
        </w:rPr>
        <w:t xml:space="preserve"> interés continuar con el trámite de </w:t>
      </w:r>
      <w:r w:rsidR="003355C3" w:rsidRPr="00D14190">
        <w:rPr>
          <w:rFonts w:ascii="ITC Avant Garde" w:hAnsi="ITC Avant Garde"/>
          <w:bCs/>
          <w:lang w:eastAsia="es-MX"/>
        </w:rPr>
        <w:t xml:space="preserve">la </w:t>
      </w:r>
      <w:r w:rsidR="00FE001D" w:rsidRPr="00D14190">
        <w:rPr>
          <w:rFonts w:ascii="ITC Avant Garde" w:hAnsi="ITC Avant Garde"/>
          <w:bCs/>
          <w:lang w:eastAsia="es-MX"/>
        </w:rPr>
        <w:t xml:space="preserve">Solicitud de Cesión de Derechos, </w:t>
      </w:r>
      <w:r w:rsidR="00E54657" w:rsidRPr="00D14190">
        <w:rPr>
          <w:rFonts w:ascii="ITC Avant Garde" w:hAnsi="ITC Avant Garde"/>
          <w:bCs/>
          <w:lang w:eastAsia="es-MX"/>
        </w:rPr>
        <w:t>derivado de la prórroga de vigencia de la Concesión, toda vez que el nuevo título de concesión prorrogado, contiene condiciones distintas a las que contemplaba el título de origen.</w:t>
      </w:r>
    </w:p>
    <w:p w14:paraId="3660CF13" w14:textId="6340CA1D" w:rsidR="00F00DEE" w:rsidRPr="00D14190" w:rsidRDefault="004819FF" w:rsidP="00F00DEE">
      <w:pPr>
        <w:numPr>
          <w:ilvl w:val="0"/>
          <w:numId w:val="4"/>
        </w:numPr>
        <w:spacing w:after="160"/>
        <w:ind w:left="567"/>
        <w:jc w:val="both"/>
        <w:rPr>
          <w:rFonts w:ascii="ITC Avant Garde" w:hAnsi="ITC Avant Garde"/>
          <w:bCs/>
          <w:lang w:eastAsia="es-MX"/>
        </w:rPr>
      </w:pPr>
      <w:r w:rsidRPr="00D14190">
        <w:rPr>
          <w:rFonts w:ascii="ITC Avant Garde" w:hAnsi="ITC Avant Garde"/>
          <w:b/>
          <w:bCs/>
          <w:lang w:eastAsia="es-MX"/>
        </w:rPr>
        <w:t>Respuesta al requerimiento de i</w:t>
      </w:r>
      <w:r w:rsidR="00513BC8" w:rsidRPr="00D14190">
        <w:rPr>
          <w:rFonts w:ascii="ITC Avant Garde" w:hAnsi="ITC Avant Garde"/>
          <w:b/>
          <w:bCs/>
          <w:lang w:eastAsia="es-MX"/>
        </w:rPr>
        <w:t xml:space="preserve">nformación. </w:t>
      </w:r>
      <w:r w:rsidR="00FE001D" w:rsidRPr="00D14190">
        <w:rPr>
          <w:rFonts w:ascii="ITC Avant Garde" w:hAnsi="ITC Avant Garde"/>
          <w:bCs/>
          <w:lang w:eastAsia="es-MX"/>
        </w:rPr>
        <w:t xml:space="preserve">Mediante escrito presentado ante el Instituto el </w:t>
      </w:r>
      <w:r w:rsidR="00177245" w:rsidRPr="00D14190">
        <w:rPr>
          <w:rFonts w:ascii="ITC Avant Garde" w:hAnsi="ITC Avant Garde"/>
          <w:bCs/>
          <w:lang w:eastAsia="es-MX"/>
        </w:rPr>
        <w:t>7</w:t>
      </w:r>
      <w:r w:rsidR="00FE001D" w:rsidRPr="00D14190">
        <w:rPr>
          <w:rFonts w:ascii="ITC Avant Garde" w:hAnsi="ITC Avant Garde"/>
          <w:bCs/>
          <w:lang w:eastAsia="es-MX"/>
        </w:rPr>
        <w:t xml:space="preserve"> de </w:t>
      </w:r>
      <w:r w:rsidR="00250388" w:rsidRPr="00D14190">
        <w:rPr>
          <w:rFonts w:ascii="ITC Avant Garde" w:hAnsi="ITC Avant Garde"/>
          <w:bCs/>
          <w:lang w:eastAsia="es-MX"/>
        </w:rPr>
        <w:t>abril</w:t>
      </w:r>
      <w:r w:rsidR="00FE001D" w:rsidRPr="00D14190">
        <w:rPr>
          <w:rFonts w:ascii="ITC Avant Garde" w:hAnsi="ITC Avant Garde"/>
          <w:bCs/>
          <w:lang w:eastAsia="es-MX"/>
        </w:rPr>
        <w:t xml:space="preserve"> de 2015, </w:t>
      </w:r>
      <w:r w:rsidR="00250388" w:rsidRPr="00D14190">
        <w:rPr>
          <w:rFonts w:ascii="ITC Avant Garde" w:hAnsi="ITC Avant Garde"/>
          <w:bCs/>
          <w:lang w:eastAsia="es-MX"/>
        </w:rPr>
        <w:t>la C. María del Carmen García Ángeles</w:t>
      </w:r>
      <w:r w:rsidR="00FE001D" w:rsidRPr="00D14190">
        <w:rPr>
          <w:rFonts w:ascii="ITC Avant Garde" w:hAnsi="ITC Avant Garde"/>
          <w:bCs/>
          <w:lang w:eastAsia="es-MX"/>
        </w:rPr>
        <w:t xml:space="preserve">, a través de su representante legal, ratificó su interés </w:t>
      </w:r>
      <w:r w:rsidR="003355C3" w:rsidRPr="00D14190">
        <w:rPr>
          <w:rFonts w:ascii="ITC Avant Garde" w:hAnsi="ITC Avant Garde"/>
          <w:bCs/>
          <w:lang w:eastAsia="es-MX"/>
        </w:rPr>
        <w:t>para</w:t>
      </w:r>
      <w:r w:rsidR="00FE001D" w:rsidRPr="00D14190">
        <w:rPr>
          <w:rFonts w:ascii="ITC Avant Garde" w:hAnsi="ITC Avant Garde"/>
          <w:bCs/>
          <w:lang w:eastAsia="es-MX"/>
        </w:rPr>
        <w:t xml:space="preserve"> continuar con el trámite de </w:t>
      </w:r>
      <w:r w:rsidR="003355C3" w:rsidRPr="00D14190">
        <w:rPr>
          <w:rFonts w:ascii="ITC Avant Garde" w:hAnsi="ITC Avant Garde"/>
          <w:bCs/>
          <w:lang w:eastAsia="es-MX"/>
        </w:rPr>
        <w:t xml:space="preserve">la </w:t>
      </w:r>
      <w:r w:rsidR="00FE001D" w:rsidRPr="00D14190">
        <w:rPr>
          <w:rFonts w:ascii="ITC Avant Garde" w:hAnsi="ITC Avant Garde"/>
          <w:bCs/>
          <w:lang w:eastAsia="es-MX"/>
        </w:rPr>
        <w:t>Solicitud de Cesión de Derechos.</w:t>
      </w:r>
    </w:p>
    <w:p w14:paraId="422BBA43" w14:textId="77777777" w:rsidR="00A6521D" w:rsidRDefault="00B048BA" w:rsidP="00A429FF">
      <w:pPr>
        <w:jc w:val="both"/>
        <w:rPr>
          <w:rFonts w:ascii="ITC Avant Garde" w:hAnsi="ITC Avant Garde"/>
          <w:bCs/>
          <w:lang w:eastAsia="es-MX"/>
        </w:rPr>
      </w:pPr>
      <w:r w:rsidRPr="00D14190">
        <w:rPr>
          <w:rFonts w:ascii="ITC Avant Garde" w:hAnsi="ITC Avant Garde"/>
          <w:bCs/>
          <w:lang w:eastAsia="es-MX"/>
        </w:rPr>
        <w:t>En virtud d</w:t>
      </w:r>
      <w:r w:rsidR="00A429FF" w:rsidRPr="00D14190">
        <w:rPr>
          <w:rFonts w:ascii="ITC Avant Garde" w:hAnsi="ITC Avant Garde"/>
          <w:bCs/>
          <w:lang w:eastAsia="es-MX"/>
        </w:rPr>
        <w:t>e los Antecedentes referidos y,</w:t>
      </w:r>
    </w:p>
    <w:p w14:paraId="5B4B0FBA" w14:textId="77777777" w:rsidR="00D64817" w:rsidRPr="00242EBD" w:rsidRDefault="00B048BA" w:rsidP="00242EBD">
      <w:pPr>
        <w:pStyle w:val="Ttulo2"/>
        <w:spacing w:after="240"/>
        <w:jc w:val="center"/>
        <w:rPr>
          <w:rFonts w:ascii="ITC Avant Garde" w:hAnsi="ITC Avant Garde"/>
          <w:b/>
          <w:color w:val="000000" w:themeColor="text1"/>
          <w:sz w:val="22"/>
          <w:szCs w:val="22"/>
        </w:rPr>
      </w:pPr>
      <w:r w:rsidRPr="00242EBD">
        <w:rPr>
          <w:rFonts w:ascii="ITC Avant Garde" w:hAnsi="ITC Avant Garde"/>
          <w:b/>
          <w:color w:val="000000" w:themeColor="text1"/>
          <w:sz w:val="22"/>
          <w:szCs w:val="22"/>
        </w:rPr>
        <w:t>CONSIDERANDO</w:t>
      </w:r>
    </w:p>
    <w:p w14:paraId="76E0543D" w14:textId="77777777" w:rsidR="003355C3" w:rsidRPr="00D14190" w:rsidRDefault="003355C3" w:rsidP="003355C3">
      <w:pPr>
        <w:autoSpaceDE w:val="0"/>
        <w:autoSpaceDN w:val="0"/>
        <w:adjustRightInd w:val="0"/>
        <w:jc w:val="both"/>
        <w:rPr>
          <w:rFonts w:ascii="ITC Avant Garde" w:hAnsi="ITC Avant Garde"/>
          <w:bCs/>
          <w:lang w:eastAsia="es-MX"/>
        </w:rPr>
      </w:pPr>
      <w:r w:rsidRPr="00D14190">
        <w:rPr>
          <w:rFonts w:ascii="ITC Avant Garde" w:hAnsi="ITC Avant Garde"/>
          <w:b/>
          <w:bCs/>
        </w:rPr>
        <w:t>Primero.-</w:t>
      </w:r>
      <w:r w:rsidRPr="00D14190">
        <w:rPr>
          <w:rFonts w:ascii="ITC Avant Garde" w:hAnsi="ITC Avant Garde"/>
          <w:bCs/>
        </w:rPr>
        <w:t xml:space="preserve"> </w:t>
      </w:r>
      <w:r w:rsidRPr="00D14190">
        <w:rPr>
          <w:rFonts w:ascii="ITC Avant Garde" w:hAnsi="ITC Avant Garde"/>
          <w:b/>
          <w:bCs/>
        </w:rPr>
        <w:t>Competencia.</w:t>
      </w:r>
      <w:r w:rsidRPr="00D14190">
        <w:rPr>
          <w:rFonts w:ascii="ITC Avant Garde" w:hAnsi="ITC Avant Garde"/>
          <w:bCs/>
        </w:rPr>
        <w:t xml:space="preserve"> </w:t>
      </w:r>
      <w:r w:rsidRPr="00D14190">
        <w:rPr>
          <w:rFonts w:ascii="ITC Avant Garde" w:hAnsi="ITC Avant Garde"/>
          <w:bCs/>
          <w:lang w:eastAsia="es-MX"/>
        </w:rPr>
        <w:t>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170CADFC" w14:textId="77777777" w:rsidR="003355C3" w:rsidRPr="00D14190" w:rsidRDefault="003355C3" w:rsidP="003355C3">
      <w:pPr>
        <w:autoSpaceDE w:val="0"/>
        <w:autoSpaceDN w:val="0"/>
        <w:adjustRightInd w:val="0"/>
        <w:jc w:val="both"/>
        <w:rPr>
          <w:rFonts w:ascii="ITC Avant Garde" w:hAnsi="ITC Avant Garde"/>
          <w:bCs/>
          <w:lang w:eastAsia="es-MX"/>
        </w:rPr>
      </w:pPr>
      <w:r w:rsidRPr="00D14190">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C7B5FE8" w14:textId="77777777" w:rsidR="003355C3" w:rsidRPr="00D14190" w:rsidRDefault="003355C3" w:rsidP="003355C3">
      <w:pPr>
        <w:autoSpaceDE w:val="0"/>
        <w:autoSpaceDN w:val="0"/>
        <w:adjustRightInd w:val="0"/>
        <w:jc w:val="both"/>
        <w:rPr>
          <w:rFonts w:ascii="ITC Avant Garde" w:hAnsi="ITC Avant Garde"/>
          <w:bCs/>
          <w:lang w:eastAsia="es-MX"/>
        </w:rPr>
      </w:pPr>
      <w:r w:rsidRPr="00D14190">
        <w:rPr>
          <w:rFonts w:ascii="ITC Avant Garde" w:hAnsi="ITC Avant Garde"/>
          <w:bCs/>
          <w:lang w:eastAsia="es-MX"/>
        </w:rPr>
        <w:t>De igual forma, corresponde al Instituto, la autorización de cesiones de concesiones en materia de radiodifusión y telecomunicaciones.</w:t>
      </w:r>
    </w:p>
    <w:p w14:paraId="041B2C70" w14:textId="77777777" w:rsidR="003355C3" w:rsidRPr="00D14190" w:rsidRDefault="003355C3" w:rsidP="003355C3">
      <w:pPr>
        <w:autoSpaceDE w:val="0"/>
        <w:autoSpaceDN w:val="0"/>
        <w:adjustRightInd w:val="0"/>
        <w:jc w:val="both"/>
        <w:rPr>
          <w:rFonts w:ascii="ITC Avant Garde" w:hAnsi="ITC Avant Garde"/>
          <w:bCs/>
          <w:lang w:eastAsia="es-MX"/>
        </w:rPr>
      </w:pPr>
      <w:r w:rsidRPr="00D14190">
        <w:rPr>
          <w:rFonts w:ascii="ITC Avant Garde" w:hAnsi="ITC Avant Garde"/>
          <w:bCs/>
          <w:lang w:eastAsia="es-MX"/>
        </w:rPr>
        <w:t xml:space="preserve">Por su parte, el artículo Séptimo Transitorio del Decreto de Reforma Constitucional, establece en su párrafo segundo que los procedimientos iniciados con anterioridad a la </w:t>
      </w:r>
      <w:r w:rsidRPr="00D14190">
        <w:rPr>
          <w:rFonts w:ascii="ITC Avant Garde" w:hAnsi="ITC Avant Garde"/>
          <w:bCs/>
          <w:lang w:eastAsia="es-MX"/>
        </w:rPr>
        <w:lastRenderedPageBreak/>
        <w:t>integración del Instituto, continuarán su trámite ante este órgano en términos de la legislación aplicable al momento de su inicio.</w:t>
      </w:r>
    </w:p>
    <w:p w14:paraId="21848068" w14:textId="77777777" w:rsidR="003355C3" w:rsidRPr="00D14190" w:rsidRDefault="003355C3" w:rsidP="003355C3">
      <w:pPr>
        <w:autoSpaceDE w:val="0"/>
        <w:autoSpaceDN w:val="0"/>
        <w:adjustRightInd w:val="0"/>
        <w:jc w:val="both"/>
        <w:rPr>
          <w:rFonts w:ascii="ITC Avant Garde" w:hAnsi="ITC Avant Garde"/>
          <w:bCs/>
          <w:lang w:eastAsia="es-MX"/>
        </w:rPr>
      </w:pPr>
      <w:r w:rsidRPr="00D14190">
        <w:rPr>
          <w:rFonts w:ascii="ITC Avant Garde" w:hAnsi="ITC Avant Garde"/>
          <w:bCs/>
          <w:lang w:eastAsia="es-MX"/>
        </w:rPr>
        <w:t>Al respecto, el artículo Sexto Transitorio del Decreto de Ley, establece que la atención, trámite y resolución de los asuntos y procedimientos que hayan iniciado previo a la entrada en vigor del mismo, se realizarán en los términos establecidos en el artículo Séptimo Transitorio del Decreto de Reforma Constitucional.</w:t>
      </w:r>
    </w:p>
    <w:p w14:paraId="733EE6B3" w14:textId="77777777" w:rsidR="003355C3" w:rsidRPr="00D14190" w:rsidRDefault="003355C3" w:rsidP="003355C3">
      <w:pPr>
        <w:autoSpaceDE w:val="0"/>
        <w:autoSpaceDN w:val="0"/>
        <w:adjustRightInd w:val="0"/>
        <w:jc w:val="both"/>
        <w:rPr>
          <w:rFonts w:ascii="ITC Avant Garde" w:hAnsi="ITC Avant Garde"/>
          <w:bCs/>
          <w:lang w:eastAsia="es-MX"/>
        </w:rPr>
      </w:pPr>
      <w:r w:rsidRPr="00D14190">
        <w:rPr>
          <w:rFonts w:ascii="ITC Avant Garde" w:hAnsi="ITC Avant Garde"/>
          <w:bCs/>
          <w:lang w:eastAsia="es-MX"/>
        </w:rPr>
        <w:t>Ahora bien, corresponde al Pleno del Instituto conforme a lo establecido en los artículos 15 fracción IV y 17 fracción I de la Ley Federal de Telecomunicaciones y Radiodifusión, autorizar cesiones o cambios de control accionario, titularidad u operación de sociedades relacionadas con concesiones en materia de telecomunicaciones y radiodifusión.</w:t>
      </w:r>
    </w:p>
    <w:p w14:paraId="4F2567D3" w14:textId="0627CA83" w:rsidR="003355C3" w:rsidRPr="00D14190" w:rsidRDefault="006207D6" w:rsidP="003355C3">
      <w:pPr>
        <w:autoSpaceDE w:val="0"/>
        <w:autoSpaceDN w:val="0"/>
        <w:adjustRightInd w:val="0"/>
        <w:jc w:val="both"/>
        <w:rPr>
          <w:rFonts w:ascii="ITC Avant Garde" w:hAnsi="ITC Avant Garde"/>
          <w:bCs/>
          <w:lang w:eastAsia="es-MX"/>
        </w:rPr>
      </w:pPr>
      <w:r>
        <w:rPr>
          <w:rFonts w:ascii="ITC Avant Garde" w:hAnsi="ITC Avant Garde"/>
          <w:bCs/>
          <w:lang w:eastAsia="es-MX"/>
        </w:rPr>
        <w:t>Para dichos efectos</w:t>
      </w:r>
      <w:r w:rsidR="003355C3" w:rsidRPr="00D14190">
        <w:rPr>
          <w:rFonts w:ascii="ITC Avant Garde" w:hAnsi="ITC Avant Garde"/>
          <w:bCs/>
          <w:lang w:eastAsia="es-MX"/>
        </w:rPr>
        <w:t>, conforme al artículo 33 fracción II del Estatuto Orgánico, corresponde a la Dirección General de Concesiones de Telecomunicaciones, adscrita a la Unidad de Concesiones y Servicios, el tramitar y evaluar las solicitudes de cesión de las concesiones en materia de telecomunicaciones para someterlas a consideración del Pleno.</w:t>
      </w:r>
    </w:p>
    <w:p w14:paraId="690CDACC" w14:textId="77777777" w:rsidR="003355C3" w:rsidRPr="00D14190" w:rsidRDefault="003355C3" w:rsidP="003355C3">
      <w:pPr>
        <w:autoSpaceDE w:val="0"/>
        <w:autoSpaceDN w:val="0"/>
        <w:adjustRightInd w:val="0"/>
        <w:jc w:val="both"/>
        <w:rPr>
          <w:rFonts w:ascii="ITC Avant Garde" w:hAnsi="ITC Avant Garde"/>
          <w:bCs/>
          <w:lang w:eastAsia="es-MX"/>
        </w:rPr>
      </w:pPr>
      <w:r w:rsidRPr="00D14190">
        <w:rPr>
          <w:rFonts w:ascii="ITC Avant Garde" w:hAnsi="ITC Avant Garde"/>
          <w:bCs/>
          <w:lang w:eastAsia="es-MX"/>
        </w:rPr>
        <w:t>En este orden de ideas, resulta conveniente considerar que: (i) 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 (ii) el párrafo segundo del artículo Séptimo Transitorio del Decreto de Reforma Constitucional, establece que los procedimientos iniciados con anterioridad a la integración del Instituto, continuarán su trámite ante este órgano en términos de la legislación aplicable al momento de su inicio, y (iii) conforme al artículo Sexto Transitorio del Decreto de Ley, la atención, trámite y resolución de los asuntos y procedimientos iniciados con anterioridad a la entrada en vigor del mismo, serán resueltos en los términos establecidos en el Decreto de Reforma Constitucional. En relación con lo anterior, el Pleno como órgano máximo de gobierno y de decisión del Instituto, se encuentra plenamente facultado para resolver la Solicitud de Cesión de Derechos.</w:t>
      </w:r>
    </w:p>
    <w:p w14:paraId="2D32B973" w14:textId="04A9716C" w:rsidR="003355C3" w:rsidRPr="00D14190" w:rsidRDefault="003355C3" w:rsidP="003355C3">
      <w:pPr>
        <w:jc w:val="both"/>
        <w:rPr>
          <w:rFonts w:ascii="ITC Avant Garde" w:hAnsi="ITC Avant Garde"/>
          <w:bCs/>
          <w:lang w:eastAsia="es-MX"/>
        </w:rPr>
      </w:pPr>
      <w:r w:rsidRPr="00D14190">
        <w:rPr>
          <w:rFonts w:ascii="ITC Avant Garde" w:hAnsi="ITC Avant Garde"/>
          <w:b/>
          <w:bCs/>
          <w:lang w:eastAsia="es-MX"/>
        </w:rPr>
        <w:t>Segundo.- Marco legal aplicable a la autorización de cesiones de concesiones.</w:t>
      </w:r>
      <w:r w:rsidRPr="00D14190">
        <w:rPr>
          <w:rFonts w:ascii="ITC Avant Garde" w:hAnsi="ITC Avant Garde"/>
          <w:bCs/>
          <w:lang w:eastAsia="es-MX"/>
        </w:rPr>
        <w:t xml:space="preserve"> Como quedó señalado en el considerando que antecede, los asuntos y procedimientos iniciados con anterioridad a la entrada en vigor del Decreto de Reforma Constitucional, </w:t>
      </w:r>
      <w:r w:rsidR="0012116F" w:rsidRPr="00D14190">
        <w:rPr>
          <w:rFonts w:ascii="ITC Avant Garde" w:hAnsi="ITC Avant Garde"/>
          <w:bCs/>
          <w:lang w:eastAsia="es-MX"/>
        </w:rPr>
        <w:t>continuarán su trámite</w:t>
      </w:r>
      <w:r w:rsidRPr="00D14190">
        <w:rPr>
          <w:rFonts w:ascii="ITC Avant Garde" w:hAnsi="ITC Avant Garde"/>
          <w:bCs/>
          <w:lang w:eastAsia="es-MX"/>
        </w:rPr>
        <w:t xml:space="preserve"> en los términos establecidos en el artículo Séptimo Transitorio del mismo, </w:t>
      </w:r>
      <w:r w:rsidR="0012116F" w:rsidRPr="00D14190">
        <w:rPr>
          <w:rFonts w:ascii="ITC Avant Garde" w:hAnsi="ITC Avant Garde"/>
          <w:bCs/>
          <w:lang w:eastAsia="es-MX"/>
        </w:rPr>
        <w:t xml:space="preserve">es decir, conforme al marco legal vigente al momento de su inicio, </w:t>
      </w:r>
      <w:r w:rsidRPr="00D14190">
        <w:rPr>
          <w:rFonts w:ascii="ITC Avant Garde" w:hAnsi="ITC Avant Garde"/>
          <w:bCs/>
          <w:lang w:eastAsia="es-MX"/>
        </w:rPr>
        <w:t xml:space="preserve">por lo que la normatividad aplicable que establece los requisitos de procedencia para </w:t>
      </w:r>
      <w:r w:rsidR="00F44988" w:rsidRPr="00D14190">
        <w:rPr>
          <w:rFonts w:ascii="ITC Avant Garde" w:hAnsi="ITC Avant Garde"/>
          <w:bCs/>
          <w:lang w:eastAsia="es-MX"/>
        </w:rPr>
        <w:t xml:space="preserve">obtener </w:t>
      </w:r>
      <w:r w:rsidRPr="00D14190">
        <w:rPr>
          <w:rFonts w:ascii="ITC Avant Garde" w:hAnsi="ITC Avant Garde"/>
          <w:bCs/>
          <w:lang w:eastAsia="es-MX"/>
        </w:rPr>
        <w:t xml:space="preserve">la autorización para llevar a cabo la cesión de derechos de un título de concesión, se </w:t>
      </w:r>
      <w:r w:rsidRPr="00D14190">
        <w:rPr>
          <w:rFonts w:ascii="ITC Avant Garde" w:hAnsi="ITC Avant Garde"/>
          <w:bCs/>
          <w:lang w:eastAsia="es-MX"/>
        </w:rPr>
        <w:lastRenderedPageBreak/>
        <w:t>encuentra contenida en lo establecido en la Ley Federal de Telecomunicaciones y el Reglamento del Servicio de Televisión y Audio Restringidos.</w:t>
      </w:r>
    </w:p>
    <w:p w14:paraId="0E01357D" w14:textId="77777777" w:rsidR="003355C3" w:rsidRPr="00D14190" w:rsidRDefault="003355C3" w:rsidP="003355C3">
      <w:pPr>
        <w:jc w:val="both"/>
        <w:rPr>
          <w:rFonts w:ascii="ITC Avant Garde" w:hAnsi="ITC Avant Garde"/>
          <w:bCs/>
          <w:lang w:eastAsia="es-MX"/>
        </w:rPr>
      </w:pPr>
      <w:r w:rsidRPr="00D14190">
        <w:rPr>
          <w:rFonts w:ascii="ITC Avant Garde" w:hAnsi="ITC Avant Garde"/>
          <w:bCs/>
          <w:lang w:eastAsia="es-MX"/>
        </w:rPr>
        <w:t>En ese sentido, el artículo 35 de la Ley Federal de Telecomunicaciones, establece:</w:t>
      </w:r>
    </w:p>
    <w:p w14:paraId="5F6DC58A" w14:textId="77777777" w:rsidR="003355C3" w:rsidRPr="00D14190" w:rsidRDefault="003355C3" w:rsidP="003355C3">
      <w:pPr>
        <w:pStyle w:val="Textoindependiente"/>
        <w:ind w:left="567" w:right="587"/>
        <w:jc w:val="both"/>
        <w:rPr>
          <w:rFonts w:ascii="ITC Avant Garde" w:hAnsi="ITC Avant Garde" w:cs="Calibri"/>
          <w:i/>
          <w:sz w:val="18"/>
          <w:szCs w:val="18"/>
        </w:rPr>
      </w:pPr>
      <w:r w:rsidRPr="00D14190">
        <w:rPr>
          <w:rFonts w:ascii="ITC Avant Garde" w:hAnsi="ITC Avant Garde" w:cs="Calibri"/>
          <w:i/>
          <w:sz w:val="18"/>
          <w:szCs w:val="18"/>
        </w:rPr>
        <w:t>"</w:t>
      </w:r>
      <w:r w:rsidRPr="00D14190">
        <w:rPr>
          <w:rFonts w:ascii="ITC Avant Garde" w:hAnsi="ITC Avant Garde" w:cs="Calibri"/>
          <w:b/>
          <w:i/>
          <w:sz w:val="18"/>
          <w:szCs w:val="18"/>
        </w:rPr>
        <w:t>Artículo 35.</w:t>
      </w:r>
      <w:r w:rsidRPr="00D14190">
        <w:rPr>
          <w:rFonts w:ascii="ITC Avant Garde" w:hAnsi="ITC Avant Garde" w:cs="Calibri"/>
          <w:i/>
          <w:sz w:val="18"/>
          <w:szCs w:val="18"/>
        </w:rPr>
        <w:t xml:space="preserve"> La Secretaría autorizará, dentro de un plazo de 90 días naturales, contado a partir de la presentación de la solicitud, la cesión parcial o total de los derechos y obligaciones establecidos en las concesiones o permisos, siempre que el cesionario se comprometa a realizar las obligaciones que se encuentren pendientes y asuma las condiciones que al efecto establezca la Secretaría.</w:t>
      </w:r>
    </w:p>
    <w:p w14:paraId="114023C4" w14:textId="77777777" w:rsidR="003355C3" w:rsidRPr="00D14190" w:rsidRDefault="003355C3" w:rsidP="003355C3">
      <w:pPr>
        <w:pStyle w:val="Textoindependiente"/>
        <w:ind w:left="567" w:right="587"/>
        <w:jc w:val="both"/>
        <w:rPr>
          <w:rFonts w:ascii="ITC Avant Garde" w:hAnsi="ITC Avant Garde" w:cs="Calibri"/>
          <w:i/>
          <w:sz w:val="18"/>
          <w:szCs w:val="18"/>
        </w:rPr>
      </w:pPr>
      <w:r w:rsidRPr="00D14190">
        <w:rPr>
          <w:rFonts w:ascii="ITC Avant Garde" w:hAnsi="ITC Avant Garde" w:cs="Calibri"/>
          <w:i/>
          <w:sz w:val="18"/>
          <w:szCs w:val="18"/>
        </w:rPr>
        <w:t>En los casos en que la cesión tenga por objeto transferir los derechos para operar y explotar una red pública de telecomunicaciones o una banda de frecuencias a otro concesionario o permisionario que preste servicios similares en la misma zona geográfica, la Secretaría autorizará la respectiva cesión, siempre y cuando exista opinión favorable por parte de la Comisión Federal de Competencia.</w:t>
      </w:r>
    </w:p>
    <w:p w14:paraId="64A8C781" w14:textId="77777777" w:rsidR="003355C3" w:rsidRPr="00D14190" w:rsidRDefault="003355C3" w:rsidP="003355C3">
      <w:pPr>
        <w:pStyle w:val="Textoindependiente"/>
        <w:ind w:left="567" w:right="587"/>
        <w:jc w:val="both"/>
        <w:rPr>
          <w:rFonts w:ascii="ITC Avant Garde" w:hAnsi="ITC Avant Garde" w:cs="Calibri"/>
          <w:i/>
          <w:sz w:val="18"/>
          <w:szCs w:val="18"/>
        </w:rPr>
      </w:pPr>
      <w:r w:rsidRPr="00D14190">
        <w:rPr>
          <w:rFonts w:ascii="ITC Avant Garde" w:hAnsi="ITC Avant Garde" w:cs="Calibri"/>
          <w:i/>
          <w:sz w:val="18"/>
          <w:szCs w:val="18"/>
        </w:rPr>
        <w:t>La cesión a que se refiere este artículo, podrá solicitarse siempre y cuando haya transcurrido un plazo de tres años a partir del otorgamiento de la concesión o permiso respectivo."</w:t>
      </w:r>
    </w:p>
    <w:p w14:paraId="39FA8DA2" w14:textId="77777777" w:rsidR="003355C3" w:rsidRPr="00914458" w:rsidRDefault="003355C3" w:rsidP="003355C3">
      <w:pPr>
        <w:jc w:val="both"/>
        <w:rPr>
          <w:rFonts w:ascii="ITC Avant Garde" w:hAnsi="ITC Avant Garde"/>
          <w:bCs/>
          <w:lang w:eastAsia="es-MX"/>
        </w:rPr>
      </w:pPr>
      <w:r w:rsidRPr="00914458">
        <w:rPr>
          <w:rFonts w:ascii="ITC Avant Garde" w:hAnsi="ITC Avant Garde"/>
          <w:bCs/>
          <w:lang w:eastAsia="es-MX"/>
        </w:rPr>
        <w:t xml:space="preserve">Por su parte, el artículo 9 del Reglamento del Servicio de Televisión y Audio Restringidos señala en su párrafo segundo lo siguiente: </w:t>
      </w:r>
    </w:p>
    <w:p w14:paraId="5C185DA9" w14:textId="77777777" w:rsidR="003355C3" w:rsidRPr="00D14190" w:rsidRDefault="003355C3" w:rsidP="003355C3">
      <w:pPr>
        <w:pStyle w:val="Textoindependiente"/>
        <w:ind w:left="567" w:right="587"/>
        <w:jc w:val="both"/>
        <w:rPr>
          <w:rFonts w:ascii="ITC Avant Garde" w:hAnsi="ITC Avant Garde" w:cs="Calibri"/>
          <w:i/>
          <w:sz w:val="18"/>
          <w:szCs w:val="18"/>
        </w:rPr>
      </w:pPr>
      <w:r w:rsidRPr="00D14190">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2DCE061F" w14:textId="77777777" w:rsidR="003355C3" w:rsidRPr="00914458" w:rsidRDefault="003355C3" w:rsidP="003355C3">
      <w:pPr>
        <w:jc w:val="both"/>
        <w:rPr>
          <w:rFonts w:ascii="ITC Avant Garde" w:hAnsi="ITC Avant Garde"/>
          <w:bCs/>
          <w:lang w:eastAsia="es-MX"/>
        </w:rPr>
      </w:pPr>
      <w:r w:rsidRPr="00914458">
        <w:rPr>
          <w:rFonts w:ascii="ITC Avant Garde" w:hAnsi="ITC Avant Garde"/>
          <w:bCs/>
          <w:lang w:eastAsia="es-MX"/>
        </w:rPr>
        <w:t>Ahora bien, cabe destacar que para este tipo de solicitudes deben acatarse los requisitos de procedencia establecidos en el artículo 97 fracción II incisos a) y b) de la Ley Federal de Derechos, que establece la obligación de pagar los derechos por el trámite relativo al cambio en la titularidad de las concesiones, como es el caso que nos ocupa.</w:t>
      </w:r>
    </w:p>
    <w:p w14:paraId="53CD920D" w14:textId="77777777" w:rsidR="003355C3" w:rsidRPr="00914458" w:rsidRDefault="003355C3" w:rsidP="003355C3">
      <w:pPr>
        <w:jc w:val="both"/>
        <w:rPr>
          <w:rFonts w:ascii="ITC Avant Garde" w:hAnsi="ITC Avant Garde"/>
          <w:bCs/>
          <w:lang w:eastAsia="es-MX"/>
        </w:rPr>
      </w:pPr>
      <w:r w:rsidRPr="00914458">
        <w:rPr>
          <w:rFonts w:ascii="ITC Avant Garde" w:hAnsi="ITC Avant Garde"/>
          <w:bCs/>
          <w:lang w:eastAsia="es-MX"/>
        </w:rPr>
        <w:t>El pago que se identifica en el inciso a) de la fracción II del artículo mencionado en el párrafo inmediato anterior, es en relación con el estudio por el cambio en la titularidad de las concesiones, mismo que debe acompañarse al escrito con el cual se solicita la autorización de cesión de derechos, toda vez que el hecho imponible del tributo es el estudio que realice este Instituto con motivo de dicha solicitud.</w:t>
      </w:r>
    </w:p>
    <w:p w14:paraId="1068DECF" w14:textId="77777777" w:rsidR="003355C3" w:rsidRPr="00914458" w:rsidRDefault="003355C3" w:rsidP="003355C3">
      <w:pPr>
        <w:jc w:val="both"/>
        <w:rPr>
          <w:rFonts w:ascii="ITC Avant Garde" w:hAnsi="ITC Avant Garde"/>
          <w:bCs/>
          <w:lang w:eastAsia="es-MX"/>
        </w:rPr>
      </w:pPr>
      <w:r w:rsidRPr="00914458">
        <w:rPr>
          <w:rFonts w:ascii="ITC Avant Garde" w:hAnsi="ITC Avant Garde"/>
          <w:bCs/>
          <w:lang w:eastAsia="es-MX"/>
        </w:rPr>
        <w:t>Por lo que hace al pago por la autorización por el cambio en la titularidad de las concesiones, se identifica en el inciso b) de la fracción II del mismo artículo 97 de la Ley Federal de Derechos, el cual debe realizarse en cualquier momento del procedimiento y hasta antes de la notificación de la resolución que, en su caso, corresponda.</w:t>
      </w:r>
    </w:p>
    <w:p w14:paraId="223855C3" w14:textId="0577D205" w:rsidR="003355C3" w:rsidRPr="00914458" w:rsidRDefault="003355C3" w:rsidP="003355C3">
      <w:pPr>
        <w:jc w:val="both"/>
        <w:rPr>
          <w:rFonts w:ascii="ITC Avant Garde" w:hAnsi="ITC Avant Garde"/>
          <w:b/>
          <w:bCs/>
        </w:rPr>
      </w:pPr>
      <w:r w:rsidRPr="00914458">
        <w:rPr>
          <w:rFonts w:ascii="ITC Avant Garde" w:hAnsi="ITC Avant Garde"/>
          <w:b/>
          <w:bCs/>
          <w:lang w:eastAsia="es-MX"/>
        </w:rPr>
        <w:lastRenderedPageBreak/>
        <w:t>Tercero.- Análisis de la Solicitud de Cesión de Derechos.</w:t>
      </w:r>
      <w:r w:rsidRPr="00914458">
        <w:rPr>
          <w:rFonts w:ascii="ITC Avant Garde" w:hAnsi="ITC Avant Garde"/>
          <w:bCs/>
          <w:lang w:eastAsia="es-MX"/>
        </w:rPr>
        <w:t xml:space="preserve"> De la revisión al marco legal aplicable, </w:t>
      </w:r>
      <w:r w:rsidR="000C072F" w:rsidRPr="00914458">
        <w:rPr>
          <w:rFonts w:ascii="ITC Avant Garde" w:hAnsi="ITC Avant Garde"/>
          <w:bCs/>
          <w:lang w:eastAsia="es-MX"/>
        </w:rPr>
        <w:t>se concluye</w:t>
      </w:r>
      <w:r w:rsidRPr="00914458">
        <w:rPr>
          <w:rFonts w:ascii="ITC Avant Garde" w:hAnsi="ITC Avant Garde"/>
          <w:bCs/>
          <w:lang w:eastAsia="es-MX"/>
        </w:rPr>
        <w:t xml:space="preserve"> que los requisitos de procedencia que debe cumplir el concesionario que solicite la autorización de cesión de derechos son:</w:t>
      </w:r>
    </w:p>
    <w:p w14:paraId="663ED3E8" w14:textId="5E6129F3" w:rsidR="003355C3" w:rsidRPr="00914458" w:rsidRDefault="003355C3" w:rsidP="003355C3">
      <w:pPr>
        <w:pStyle w:val="Textoindependiente"/>
        <w:numPr>
          <w:ilvl w:val="0"/>
          <w:numId w:val="10"/>
        </w:numPr>
        <w:spacing w:after="0" w:line="240" w:lineRule="auto"/>
        <w:ind w:left="1134" w:right="42" w:hanging="425"/>
        <w:jc w:val="both"/>
        <w:rPr>
          <w:rFonts w:ascii="ITC Avant Garde" w:hAnsi="ITC Avant Garde" w:cs="Calibri"/>
        </w:rPr>
      </w:pPr>
      <w:r w:rsidRPr="00914458">
        <w:rPr>
          <w:rFonts w:ascii="ITC Avant Garde" w:hAnsi="ITC Avant Garde" w:cs="Calibri"/>
        </w:rPr>
        <w:t xml:space="preserve">Que el título de concesión en materia de </w:t>
      </w:r>
      <w:r w:rsidR="000C072F" w:rsidRPr="00914458">
        <w:rPr>
          <w:rFonts w:ascii="ITC Avant Garde" w:hAnsi="ITC Avant Garde" w:cs="Calibri"/>
        </w:rPr>
        <w:t>telecomunicaciones esté vigente;</w:t>
      </w:r>
    </w:p>
    <w:p w14:paraId="135462B8" w14:textId="77777777" w:rsidR="003355C3" w:rsidRPr="00914458" w:rsidRDefault="003355C3" w:rsidP="003355C3">
      <w:pPr>
        <w:pStyle w:val="Textoindependiente"/>
        <w:spacing w:after="0" w:line="240" w:lineRule="auto"/>
        <w:ind w:left="1134" w:right="42"/>
        <w:jc w:val="both"/>
        <w:rPr>
          <w:rFonts w:ascii="ITC Avant Garde" w:hAnsi="ITC Avant Garde" w:cs="Calibri"/>
        </w:rPr>
      </w:pPr>
    </w:p>
    <w:p w14:paraId="275BF4DA" w14:textId="3AD65BF7" w:rsidR="003355C3" w:rsidRPr="00914458" w:rsidRDefault="003355C3" w:rsidP="003355C3">
      <w:pPr>
        <w:pStyle w:val="Textoindependiente"/>
        <w:numPr>
          <w:ilvl w:val="0"/>
          <w:numId w:val="10"/>
        </w:numPr>
        <w:spacing w:after="0" w:line="240" w:lineRule="auto"/>
        <w:ind w:left="1134" w:right="42" w:hanging="425"/>
        <w:jc w:val="both"/>
        <w:rPr>
          <w:rFonts w:ascii="ITC Avant Garde" w:hAnsi="ITC Avant Garde" w:cs="Calibri"/>
        </w:rPr>
      </w:pPr>
      <w:r w:rsidRPr="00914458">
        <w:rPr>
          <w:rFonts w:ascii="ITC Avant Garde" w:hAnsi="ITC Avant Garde"/>
          <w:bCs/>
        </w:rPr>
        <w:t>Que el cesionario se comprometa a realizar las obligaciones que se encuentren pendientes y asuma las condicion</w:t>
      </w:r>
      <w:r w:rsidR="000C072F" w:rsidRPr="00914458">
        <w:rPr>
          <w:rFonts w:ascii="ITC Avant Garde" w:hAnsi="ITC Avant Garde"/>
          <w:bCs/>
        </w:rPr>
        <w:t>es que al efecto se establezcan;</w:t>
      </w:r>
    </w:p>
    <w:p w14:paraId="0DCD1807" w14:textId="77777777" w:rsidR="003355C3" w:rsidRPr="00914458" w:rsidRDefault="003355C3" w:rsidP="003355C3">
      <w:pPr>
        <w:pStyle w:val="Prrafodelista"/>
        <w:rPr>
          <w:rFonts w:ascii="ITC Avant Garde" w:hAnsi="ITC Avant Garde" w:cs="Calibri"/>
          <w:sz w:val="22"/>
          <w:szCs w:val="22"/>
        </w:rPr>
      </w:pPr>
    </w:p>
    <w:p w14:paraId="101F8D4D" w14:textId="39EC8156" w:rsidR="003355C3" w:rsidRPr="00914458" w:rsidRDefault="003355C3" w:rsidP="003355C3">
      <w:pPr>
        <w:pStyle w:val="Textoindependiente"/>
        <w:numPr>
          <w:ilvl w:val="0"/>
          <w:numId w:val="10"/>
        </w:numPr>
        <w:spacing w:after="0" w:line="240" w:lineRule="auto"/>
        <w:ind w:left="1134" w:right="42" w:hanging="425"/>
        <w:jc w:val="both"/>
        <w:rPr>
          <w:rFonts w:ascii="ITC Avant Garde" w:hAnsi="ITC Avant Garde" w:cs="Calibri"/>
        </w:rPr>
      </w:pPr>
      <w:r w:rsidRPr="00914458">
        <w:rPr>
          <w:rFonts w:ascii="ITC Avant Garde" w:hAnsi="ITC Avant Garde"/>
          <w:bCs/>
        </w:rPr>
        <w:t>Opinión favorable en materia de competencia económica, en caso de que se pretenda ceder los derechos a otro concesionario que preste servicios similares en la misma zona geográfica; o cuando por virtud de lo anterior, una misma persona, directa o indirectamente, controle empresas concesionarias que presten servicios de televisión restringida que comprendan, parcial o totalmen</w:t>
      </w:r>
      <w:r w:rsidR="000C072F" w:rsidRPr="00914458">
        <w:rPr>
          <w:rFonts w:ascii="ITC Avant Garde" w:hAnsi="ITC Avant Garde"/>
          <w:bCs/>
        </w:rPr>
        <w:t>te, una misma área de cobertura;</w:t>
      </w:r>
    </w:p>
    <w:p w14:paraId="257C84C3" w14:textId="77777777" w:rsidR="003355C3" w:rsidRPr="00914458" w:rsidRDefault="003355C3" w:rsidP="003355C3">
      <w:pPr>
        <w:pStyle w:val="Prrafodelista"/>
        <w:rPr>
          <w:rFonts w:ascii="ITC Avant Garde" w:hAnsi="ITC Avant Garde" w:cs="Calibri"/>
          <w:sz w:val="22"/>
          <w:szCs w:val="22"/>
        </w:rPr>
      </w:pPr>
    </w:p>
    <w:p w14:paraId="34FDF2C0" w14:textId="7370F76D" w:rsidR="003355C3" w:rsidRPr="00914458" w:rsidRDefault="003355C3" w:rsidP="003355C3">
      <w:pPr>
        <w:pStyle w:val="Textoindependiente"/>
        <w:numPr>
          <w:ilvl w:val="0"/>
          <w:numId w:val="10"/>
        </w:numPr>
        <w:spacing w:after="0" w:line="240" w:lineRule="auto"/>
        <w:ind w:left="1134" w:right="42" w:hanging="425"/>
        <w:jc w:val="both"/>
        <w:rPr>
          <w:rFonts w:ascii="ITC Avant Garde" w:hAnsi="ITC Avant Garde" w:cs="Calibri"/>
        </w:rPr>
      </w:pPr>
      <w:r w:rsidRPr="00914458">
        <w:rPr>
          <w:rFonts w:ascii="ITC Avant Garde" w:hAnsi="ITC Avant Garde"/>
          <w:bCs/>
        </w:rPr>
        <w:t>Que haya transcurrido un plazo de tres años a partir d</w:t>
      </w:r>
      <w:r w:rsidR="000C072F" w:rsidRPr="00914458">
        <w:rPr>
          <w:rFonts w:ascii="ITC Avant Garde" w:hAnsi="ITC Avant Garde"/>
          <w:bCs/>
        </w:rPr>
        <w:t>el otorgamiento de la concesión</w:t>
      </w:r>
      <w:r w:rsidR="000A2BE4" w:rsidRPr="00914458">
        <w:rPr>
          <w:rFonts w:ascii="ITC Avant Garde" w:hAnsi="ITC Avant Garde"/>
          <w:bCs/>
        </w:rPr>
        <w:t>,</w:t>
      </w:r>
      <w:r w:rsidR="000C072F" w:rsidRPr="00914458">
        <w:rPr>
          <w:rFonts w:ascii="ITC Avant Garde" w:hAnsi="ITC Avant Garde"/>
          <w:bCs/>
        </w:rPr>
        <w:t xml:space="preserve"> y</w:t>
      </w:r>
    </w:p>
    <w:p w14:paraId="0D567549" w14:textId="77777777" w:rsidR="003355C3" w:rsidRPr="00914458" w:rsidRDefault="003355C3" w:rsidP="003355C3">
      <w:pPr>
        <w:pStyle w:val="Prrafodelista"/>
        <w:rPr>
          <w:rFonts w:ascii="ITC Avant Garde" w:hAnsi="ITC Avant Garde" w:cs="Calibri"/>
          <w:sz w:val="22"/>
          <w:szCs w:val="22"/>
        </w:rPr>
      </w:pPr>
    </w:p>
    <w:p w14:paraId="3BAA552E" w14:textId="48DE3A93" w:rsidR="00DF5D71" w:rsidRPr="00914458" w:rsidRDefault="003355C3" w:rsidP="003355C3">
      <w:pPr>
        <w:pStyle w:val="Textoindependiente"/>
        <w:numPr>
          <w:ilvl w:val="0"/>
          <w:numId w:val="10"/>
        </w:numPr>
        <w:spacing w:after="0" w:line="240" w:lineRule="auto"/>
        <w:ind w:left="1134" w:right="42" w:hanging="425"/>
        <w:jc w:val="both"/>
        <w:rPr>
          <w:rFonts w:ascii="ITC Avant Garde" w:hAnsi="ITC Avant Garde" w:cs="Calibri"/>
        </w:rPr>
      </w:pPr>
      <w:r w:rsidRPr="00914458">
        <w:rPr>
          <w:rFonts w:ascii="ITC Avant Garde" w:hAnsi="ITC Avant Garde" w:cs="Calibri"/>
        </w:rPr>
        <w:t>Que el concesionario exhiba el comprobante de pago de los derechos establecido en el artículo 97 fracción II inciso a) de la Ley Federal de Derechos.</w:t>
      </w:r>
    </w:p>
    <w:p w14:paraId="363071A9" w14:textId="3F90A6A8" w:rsidR="00CC67C5" w:rsidRPr="00914458" w:rsidRDefault="00013871" w:rsidP="00CC67C5">
      <w:pPr>
        <w:pStyle w:val="estilo30"/>
        <w:spacing w:before="0" w:beforeAutospacing="0" w:after="200" w:afterAutospacing="0" w:line="276" w:lineRule="auto"/>
        <w:jc w:val="both"/>
        <w:rPr>
          <w:rFonts w:ascii="ITC Avant Garde" w:eastAsia="Calibri" w:hAnsi="ITC Avant Garde"/>
          <w:bCs/>
          <w:sz w:val="22"/>
          <w:szCs w:val="22"/>
        </w:rPr>
      </w:pPr>
      <w:bookmarkStart w:id="0" w:name="_GoBack"/>
      <w:bookmarkEnd w:id="0"/>
      <w:r w:rsidRPr="00914458">
        <w:rPr>
          <w:rFonts w:ascii="ITC Avant Garde" w:eastAsia="Calibri" w:hAnsi="ITC Avant Garde"/>
          <w:bCs/>
          <w:sz w:val="22"/>
          <w:szCs w:val="22"/>
        </w:rPr>
        <w:t xml:space="preserve">Por lo que se refiere al primer requisito de procedencia, </w:t>
      </w:r>
      <w:r w:rsidR="00FA5BC0" w:rsidRPr="00914458">
        <w:rPr>
          <w:rFonts w:ascii="ITC Avant Garde" w:eastAsia="Calibri" w:hAnsi="ITC Avant Garde"/>
          <w:bCs/>
          <w:sz w:val="22"/>
          <w:szCs w:val="22"/>
        </w:rPr>
        <w:t>se</w:t>
      </w:r>
      <w:r w:rsidRPr="00914458">
        <w:rPr>
          <w:rFonts w:ascii="ITC Avant Garde" w:eastAsia="Calibri" w:hAnsi="ITC Avant Garde"/>
          <w:bCs/>
          <w:sz w:val="22"/>
          <w:szCs w:val="22"/>
        </w:rPr>
        <w:t xml:space="preserve"> considera que el mismo se encuentra satisfecho, ya que de la </w:t>
      </w:r>
      <w:r w:rsidR="00BB5514" w:rsidRPr="00914458">
        <w:rPr>
          <w:rFonts w:ascii="ITC Avant Garde" w:eastAsia="Calibri" w:hAnsi="ITC Avant Garde"/>
          <w:bCs/>
          <w:sz w:val="22"/>
          <w:szCs w:val="22"/>
        </w:rPr>
        <w:t xml:space="preserve">condición denominada “Vigencia” de la </w:t>
      </w:r>
      <w:r w:rsidR="00DF5D71" w:rsidRPr="00914458">
        <w:rPr>
          <w:rFonts w:ascii="ITC Avant Garde" w:eastAsia="Calibri" w:hAnsi="ITC Avant Garde"/>
          <w:bCs/>
          <w:sz w:val="22"/>
          <w:szCs w:val="22"/>
        </w:rPr>
        <w:t>Concesión</w:t>
      </w:r>
      <w:r w:rsidR="00BB5514" w:rsidRPr="00914458">
        <w:rPr>
          <w:rFonts w:ascii="ITC Avant Garde" w:eastAsia="Calibri" w:hAnsi="ITC Avant Garde"/>
          <w:bCs/>
          <w:sz w:val="22"/>
          <w:szCs w:val="22"/>
        </w:rPr>
        <w:t>,</w:t>
      </w:r>
      <w:r w:rsidRPr="00914458">
        <w:rPr>
          <w:rFonts w:ascii="ITC Avant Garde" w:eastAsia="Calibri" w:hAnsi="ITC Avant Garde"/>
          <w:bCs/>
          <w:sz w:val="22"/>
          <w:szCs w:val="22"/>
        </w:rPr>
        <w:t xml:space="preserve"> </w:t>
      </w:r>
      <w:r w:rsidR="00BB5514" w:rsidRPr="00914458">
        <w:rPr>
          <w:rFonts w:ascii="ITC Avant Garde" w:eastAsia="Calibri" w:hAnsi="ITC Avant Garde"/>
          <w:bCs/>
          <w:sz w:val="22"/>
          <w:szCs w:val="22"/>
        </w:rPr>
        <w:t xml:space="preserve">se advierte que </w:t>
      </w:r>
      <w:r w:rsidRPr="00914458">
        <w:rPr>
          <w:rFonts w:ascii="ITC Avant Garde" w:eastAsia="Calibri" w:hAnsi="ITC Avant Garde"/>
          <w:bCs/>
          <w:sz w:val="22"/>
          <w:szCs w:val="22"/>
        </w:rPr>
        <w:t xml:space="preserve">fue </w:t>
      </w:r>
      <w:r w:rsidR="00BB5514" w:rsidRPr="00914458">
        <w:rPr>
          <w:rFonts w:ascii="ITC Avant Garde" w:eastAsia="Calibri" w:hAnsi="ITC Avant Garde"/>
          <w:bCs/>
          <w:sz w:val="22"/>
          <w:szCs w:val="22"/>
        </w:rPr>
        <w:t xml:space="preserve">prorrogada el 12 de agosto de 2014, con una vigencia de 10 (diez) años, contados a partir del 14 de enero de 2013, </w:t>
      </w:r>
      <w:r w:rsidR="00C21269" w:rsidRPr="00914458">
        <w:rPr>
          <w:rFonts w:ascii="ITC Avant Garde" w:eastAsia="Calibri" w:hAnsi="ITC Avant Garde"/>
          <w:bCs/>
          <w:sz w:val="22"/>
          <w:szCs w:val="22"/>
        </w:rPr>
        <w:t>y vencerá el 14 de enero de 2023</w:t>
      </w:r>
      <w:r w:rsidRPr="00914458">
        <w:rPr>
          <w:rFonts w:ascii="ITC Avant Garde" w:eastAsia="Calibri" w:hAnsi="ITC Avant Garde"/>
          <w:bCs/>
          <w:sz w:val="22"/>
          <w:szCs w:val="22"/>
        </w:rPr>
        <w:t xml:space="preserve"> por lo que</w:t>
      </w:r>
      <w:r w:rsidR="00BB5514" w:rsidRPr="00914458">
        <w:rPr>
          <w:rFonts w:ascii="ITC Avant Garde" w:eastAsia="Calibri" w:hAnsi="ITC Avant Garde"/>
          <w:bCs/>
          <w:sz w:val="22"/>
          <w:szCs w:val="22"/>
        </w:rPr>
        <w:t xml:space="preserve"> se concluye</w:t>
      </w:r>
      <w:r w:rsidRPr="00914458">
        <w:rPr>
          <w:rFonts w:ascii="ITC Avant Garde" w:eastAsia="Calibri" w:hAnsi="ITC Avant Garde"/>
          <w:bCs/>
          <w:sz w:val="22"/>
          <w:szCs w:val="22"/>
        </w:rPr>
        <w:t xml:space="preserve"> que a la fecha </w:t>
      </w:r>
      <w:r w:rsidR="00BB5514" w:rsidRPr="00914458">
        <w:rPr>
          <w:rFonts w:ascii="ITC Avant Garde" w:eastAsia="Calibri" w:hAnsi="ITC Avant Garde"/>
          <w:bCs/>
          <w:sz w:val="22"/>
          <w:szCs w:val="22"/>
        </w:rPr>
        <w:t xml:space="preserve">la Concesión </w:t>
      </w:r>
      <w:r w:rsidRPr="00914458">
        <w:rPr>
          <w:rFonts w:ascii="ITC Avant Garde" w:eastAsia="Calibri" w:hAnsi="ITC Avant Garde"/>
          <w:bCs/>
          <w:sz w:val="22"/>
          <w:szCs w:val="22"/>
        </w:rPr>
        <w:t>continúa vigente.</w:t>
      </w:r>
    </w:p>
    <w:p w14:paraId="5EDAA8E6" w14:textId="5A8AC64A" w:rsidR="00013871" w:rsidRPr="00914458" w:rsidRDefault="002107C7" w:rsidP="0084382C">
      <w:pPr>
        <w:pStyle w:val="estilo30"/>
        <w:spacing w:before="0" w:beforeAutospacing="0" w:after="200" w:afterAutospacing="0" w:line="276" w:lineRule="auto"/>
        <w:jc w:val="both"/>
        <w:rPr>
          <w:rFonts w:ascii="ITC Avant Garde" w:eastAsia="Calibri" w:hAnsi="ITC Avant Garde"/>
          <w:bCs/>
          <w:sz w:val="22"/>
          <w:szCs w:val="22"/>
        </w:rPr>
      </w:pPr>
      <w:r w:rsidRPr="00914458">
        <w:rPr>
          <w:rFonts w:ascii="ITC Avant Garde" w:eastAsia="Calibri" w:hAnsi="ITC Avant Garde"/>
          <w:bCs/>
          <w:sz w:val="22"/>
          <w:szCs w:val="22"/>
        </w:rPr>
        <w:t>Ahora bien</w:t>
      </w:r>
      <w:r w:rsidR="00D82434" w:rsidRPr="00914458">
        <w:rPr>
          <w:rFonts w:ascii="ITC Avant Garde" w:eastAsia="Calibri" w:hAnsi="ITC Avant Garde"/>
          <w:bCs/>
          <w:sz w:val="22"/>
          <w:szCs w:val="22"/>
        </w:rPr>
        <w:t xml:space="preserve">, </w:t>
      </w:r>
      <w:r w:rsidR="00A95FBC" w:rsidRPr="00914458">
        <w:rPr>
          <w:rFonts w:ascii="ITC Avant Garde" w:eastAsia="Calibri" w:hAnsi="ITC Avant Garde"/>
          <w:bCs/>
          <w:sz w:val="22"/>
          <w:szCs w:val="22"/>
        </w:rPr>
        <w:t>en relación con</w:t>
      </w:r>
      <w:r w:rsidR="00D82434" w:rsidRPr="00914458">
        <w:rPr>
          <w:rFonts w:ascii="ITC Avant Garde" w:eastAsia="Calibri" w:hAnsi="ITC Avant Garde"/>
          <w:bCs/>
          <w:sz w:val="22"/>
          <w:szCs w:val="22"/>
        </w:rPr>
        <w:t xml:space="preserve"> e</w:t>
      </w:r>
      <w:r w:rsidR="005C7028" w:rsidRPr="00914458">
        <w:rPr>
          <w:rFonts w:ascii="ITC Avant Garde" w:eastAsia="Calibri" w:hAnsi="ITC Avant Garde"/>
          <w:bCs/>
          <w:sz w:val="22"/>
          <w:szCs w:val="22"/>
        </w:rPr>
        <w:t>l segundo requisito de procedencia</w:t>
      </w:r>
      <w:r w:rsidR="00FA5BC0" w:rsidRPr="00914458">
        <w:rPr>
          <w:rFonts w:ascii="ITC Avant Garde" w:eastAsia="Calibri" w:hAnsi="ITC Avant Garde"/>
          <w:bCs/>
          <w:sz w:val="22"/>
          <w:szCs w:val="22"/>
        </w:rPr>
        <w:t>, destaca que con la Solicitud de Cesión de Derechos</w:t>
      </w:r>
      <w:r w:rsidR="00013871" w:rsidRPr="00914458">
        <w:rPr>
          <w:rFonts w:ascii="ITC Avant Garde" w:eastAsia="Calibri" w:hAnsi="ITC Avant Garde"/>
          <w:bCs/>
          <w:sz w:val="22"/>
          <w:szCs w:val="22"/>
        </w:rPr>
        <w:t xml:space="preserve"> </w:t>
      </w:r>
      <w:r w:rsidR="003D6D07" w:rsidRPr="00914458">
        <w:rPr>
          <w:rFonts w:ascii="ITC Avant Garde" w:eastAsia="Calibri" w:hAnsi="ITC Avant Garde"/>
          <w:bCs/>
          <w:sz w:val="22"/>
          <w:szCs w:val="22"/>
        </w:rPr>
        <w:t>se presentó carta suscrita por el</w:t>
      </w:r>
      <w:r w:rsidR="00312969" w:rsidRPr="00914458">
        <w:rPr>
          <w:rFonts w:ascii="ITC Avant Garde" w:eastAsia="Calibri" w:hAnsi="ITC Avant Garde"/>
          <w:bCs/>
          <w:sz w:val="22"/>
          <w:szCs w:val="22"/>
        </w:rPr>
        <w:t xml:space="preserve"> </w:t>
      </w:r>
      <w:r w:rsidR="00221EC7" w:rsidRPr="00914458">
        <w:rPr>
          <w:rFonts w:ascii="ITC Avant Garde" w:eastAsia="Calibri" w:hAnsi="ITC Avant Garde"/>
          <w:bCs/>
          <w:sz w:val="22"/>
          <w:szCs w:val="22"/>
        </w:rPr>
        <w:t xml:space="preserve">C. </w:t>
      </w:r>
      <w:r w:rsidR="00221EC7" w:rsidRPr="00914458">
        <w:rPr>
          <w:rFonts w:ascii="ITC Avant Garde" w:hAnsi="ITC Avant Garde"/>
          <w:bCs/>
          <w:sz w:val="22"/>
          <w:szCs w:val="22"/>
        </w:rPr>
        <w:t>Leonardo Julián López Sainz Puga</w:t>
      </w:r>
      <w:r w:rsidR="003D6D07" w:rsidRPr="00914458">
        <w:rPr>
          <w:rFonts w:ascii="ITC Avant Garde" w:eastAsia="Calibri" w:hAnsi="ITC Avant Garde"/>
          <w:bCs/>
          <w:sz w:val="22"/>
          <w:szCs w:val="22"/>
        </w:rPr>
        <w:t xml:space="preserve">, </w:t>
      </w:r>
      <w:r w:rsidR="00312969" w:rsidRPr="00914458">
        <w:rPr>
          <w:rFonts w:ascii="ITC Avant Garde" w:eastAsia="Calibri" w:hAnsi="ITC Avant Garde"/>
          <w:bCs/>
          <w:sz w:val="22"/>
          <w:szCs w:val="22"/>
        </w:rPr>
        <w:t xml:space="preserve">en la que </w:t>
      </w:r>
      <w:r w:rsidR="003D6D07" w:rsidRPr="00914458">
        <w:rPr>
          <w:rFonts w:ascii="ITC Avant Garde" w:eastAsia="Calibri" w:hAnsi="ITC Avant Garde"/>
          <w:bCs/>
          <w:sz w:val="22"/>
          <w:szCs w:val="22"/>
        </w:rPr>
        <w:t xml:space="preserve">se compromete a </w:t>
      </w:r>
      <w:r w:rsidR="00BB5514" w:rsidRPr="00914458">
        <w:rPr>
          <w:rFonts w:ascii="ITC Avant Garde" w:eastAsia="Calibri" w:hAnsi="ITC Avant Garde"/>
          <w:bCs/>
          <w:sz w:val="22"/>
          <w:szCs w:val="22"/>
        </w:rPr>
        <w:t xml:space="preserve">cumplir </w:t>
      </w:r>
      <w:r w:rsidR="00D82434" w:rsidRPr="00914458">
        <w:rPr>
          <w:rFonts w:ascii="ITC Avant Garde" w:eastAsia="Calibri" w:hAnsi="ITC Avant Garde"/>
          <w:bCs/>
          <w:sz w:val="22"/>
          <w:szCs w:val="22"/>
        </w:rPr>
        <w:t>las obligaciones que se encuentren pendient</w:t>
      </w:r>
      <w:r w:rsidR="00F44D65" w:rsidRPr="00914458">
        <w:rPr>
          <w:rFonts w:ascii="ITC Avant Garde" w:eastAsia="Calibri" w:hAnsi="ITC Avant Garde"/>
          <w:bCs/>
          <w:sz w:val="22"/>
          <w:szCs w:val="22"/>
        </w:rPr>
        <w:t>es y asume las condiciones que a</w:t>
      </w:r>
      <w:r w:rsidR="00D82434" w:rsidRPr="00914458">
        <w:rPr>
          <w:rFonts w:ascii="ITC Avant Garde" w:eastAsia="Calibri" w:hAnsi="ITC Avant Garde"/>
          <w:bCs/>
          <w:sz w:val="22"/>
          <w:szCs w:val="22"/>
        </w:rPr>
        <w:t xml:space="preserve">l efecto </w:t>
      </w:r>
      <w:r w:rsidR="00685E1A" w:rsidRPr="00914458">
        <w:rPr>
          <w:rFonts w:ascii="ITC Avant Garde" w:eastAsia="Calibri" w:hAnsi="ITC Avant Garde"/>
          <w:bCs/>
          <w:sz w:val="22"/>
          <w:szCs w:val="22"/>
        </w:rPr>
        <w:t xml:space="preserve">se </w:t>
      </w:r>
      <w:r w:rsidR="00160F8F" w:rsidRPr="00914458">
        <w:rPr>
          <w:rFonts w:ascii="ITC Avant Garde" w:eastAsia="Calibri" w:hAnsi="ITC Avant Garde"/>
          <w:bCs/>
          <w:sz w:val="22"/>
          <w:szCs w:val="22"/>
        </w:rPr>
        <w:t>establezca</w:t>
      </w:r>
      <w:r w:rsidR="00685E1A" w:rsidRPr="00914458">
        <w:rPr>
          <w:rFonts w:ascii="ITC Avant Garde" w:eastAsia="Calibri" w:hAnsi="ITC Avant Garde"/>
          <w:bCs/>
          <w:sz w:val="22"/>
          <w:szCs w:val="22"/>
        </w:rPr>
        <w:t>n</w:t>
      </w:r>
      <w:r w:rsidR="003D6D07" w:rsidRPr="00914458">
        <w:rPr>
          <w:rFonts w:ascii="ITC Avant Garde" w:eastAsia="Calibri" w:hAnsi="ITC Avant Garde"/>
          <w:bCs/>
          <w:sz w:val="22"/>
          <w:szCs w:val="22"/>
        </w:rPr>
        <w:t>.</w:t>
      </w:r>
    </w:p>
    <w:p w14:paraId="058E6815" w14:textId="6721B7AC" w:rsidR="00013871" w:rsidRPr="00914458" w:rsidRDefault="002107C7" w:rsidP="0084382C">
      <w:pPr>
        <w:pStyle w:val="estilo30"/>
        <w:spacing w:before="0" w:beforeAutospacing="0" w:after="200" w:afterAutospacing="0" w:line="276" w:lineRule="auto"/>
        <w:jc w:val="both"/>
        <w:rPr>
          <w:rFonts w:ascii="ITC Avant Garde" w:eastAsia="Calibri" w:hAnsi="ITC Avant Garde"/>
          <w:bCs/>
          <w:sz w:val="22"/>
          <w:szCs w:val="22"/>
        </w:rPr>
      </w:pPr>
      <w:r w:rsidRPr="00914458">
        <w:rPr>
          <w:rFonts w:ascii="ITC Avant Garde" w:eastAsia="Calibri" w:hAnsi="ITC Avant Garde"/>
          <w:bCs/>
          <w:sz w:val="22"/>
          <w:szCs w:val="22"/>
        </w:rPr>
        <w:t>P</w:t>
      </w:r>
      <w:r w:rsidR="00FA5BC0" w:rsidRPr="00914458">
        <w:rPr>
          <w:rFonts w:ascii="ITC Avant Garde" w:eastAsia="Calibri" w:hAnsi="ITC Avant Garde"/>
          <w:bCs/>
          <w:sz w:val="22"/>
          <w:szCs w:val="22"/>
        </w:rPr>
        <w:t xml:space="preserve">or lo que se refiere al </w:t>
      </w:r>
      <w:r w:rsidR="008A2676" w:rsidRPr="00914458">
        <w:rPr>
          <w:rFonts w:ascii="ITC Avant Garde" w:eastAsia="Calibri" w:hAnsi="ITC Avant Garde"/>
          <w:bCs/>
          <w:sz w:val="22"/>
          <w:szCs w:val="22"/>
        </w:rPr>
        <w:t>tercer requisito de procedencia,</w:t>
      </w:r>
      <w:r w:rsidR="00FA5BC0" w:rsidRPr="00914458">
        <w:rPr>
          <w:rFonts w:ascii="ITC Avant Garde" w:eastAsia="Calibri" w:hAnsi="ITC Avant Garde"/>
          <w:bCs/>
          <w:sz w:val="22"/>
          <w:szCs w:val="22"/>
        </w:rPr>
        <w:t xml:space="preserve"> </w:t>
      </w:r>
      <w:r w:rsidR="00013871" w:rsidRPr="00914458">
        <w:rPr>
          <w:rFonts w:ascii="ITC Avant Garde" w:eastAsia="Calibri" w:hAnsi="ITC Avant Garde"/>
          <w:bCs/>
          <w:sz w:val="22"/>
          <w:szCs w:val="22"/>
        </w:rPr>
        <w:t xml:space="preserve">del segundo párrafo del </w:t>
      </w:r>
      <w:r w:rsidR="00737962" w:rsidRPr="00914458">
        <w:rPr>
          <w:rFonts w:ascii="ITC Avant Garde" w:eastAsia="Calibri" w:hAnsi="ITC Avant Garde"/>
          <w:bCs/>
          <w:sz w:val="22"/>
          <w:szCs w:val="22"/>
        </w:rPr>
        <w:t xml:space="preserve">artículo 35 de la </w:t>
      </w:r>
      <w:r w:rsidR="00013871" w:rsidRPr="00914458">
        <w:rPr>
          <w:rFonts w:ascii="ITC Avant Garde" w:eastAsia="Calibri" w:hAnsi="ITC Avant Garde"/>
          <w:bCs/>
          <w:sz w:val="22"/>
          <w:szCs w:val="22"/>
        </w:rPr>
        <w:t xml:space="preserve">Ley </w:t>
      </w:r>
      <w:r w:rsidR="00C90B6A" w:rsidRPr="00914458">
        <w:rPr>
          <w:rFonts w:ascii="ITC Avant Garde" w:eastAsia="Calibri" w:hAnsi="ITC Avant Garde"/>
          <w:bCs/>
          <w:sz w:val="22"/>
          <w:szCs w:val="22"/>
        </w:rPr>
        <w:t xml:space="preserve">Federal de Telecomunicaciones </w:t>
      </w:r>
      <w:r w:rsidR="00013871" w:rsidRPr="00914458">
        <w:rPr>
          <w:rFonts w:ascii="ITC Avant Garde" w:eastAsia="Calibri" w:hAnsi="ITC Avant Garde"/>
          <w:bCs/>
          <w:sz w:val="22"/>
          <w:szCs w:val="22"/>
        </w:rPr>
        <w:t>se de</w:t>
      </w:r>
      <w:r w:rsidR="00FA5BC0" w:rsidRPr="00914458">
        <w:rPr>
          <w:rFonts w:ascii="ITC Avant Garde" w:eastAsia="Calibri" w:hAnsi="ITC Avant Garde"/>
          <w:bCs/>
          <w:sz w:val="22"/>
          <w:szCs w:val="22"/>
        </w:rPr>
        <w:t>sprende</w:t>
      </w:r>
      <w:r w:rsidR="00013871" w:rsidRPr="00914458">
        <w:rPr>
          <w:rFonts w:ascii="ITC Avant Garde" w:eastAsia="Calibri" w:hAnsi="ITC Avant Garde"/>
          <w:bCs/>
          <w:sz w:val="22"/>
          <w:szCs w:val="22"/>
        </w:rPr>
        <w:t xml:space="preserve"> que se requerirá opinión favorable en materia de competencia económica en los casos en que la cesión tenga por objeto transferir los derechos de una concesión para operar y explotar una red pública de telecomunicaciones, a otro concesionario o permisionario que preste servicios similar</w:t>
      </w:r>
      <w:r w:rsidR="0084382C" w:rsidRPr="00914458">
        <w:rPr>
          <w:rFonts w:ascii="ITC Avant Garde" w:eastAsia="Calibri" w:hAnsi="ITC Avant Garde"/>
          <w:bCs/>
          <w:sz w:val="22"/>
          <w:szCs w:val="22"/>
        </w:rPr>
        <w:t>es en la misma zona geográfica.</w:t>
      </w:r>
    </w:p>
    <w:p w14:paraId="433BB004" w14:textId="77777777" w:rsidR="000E0417" w:rsidRPr="00914458" w:rsidRDefault="00013871" w:rsidP="0084382C">
      <w:pPr>
        <w:pStyle w:val="estilo30"/>
        <w:spacing w:before="0" w:beforeAutospacing="0" w:after="200" w:afterAutospacing="0" w:line="276" w:lineRule="auto"/>
        <w:jc w:val="both"/>
        <w:rPr>
          <w:rFonts w:ascii="ITC Avant Garde" w:eastAsia="Calibri" w:hAnsi="ITC Avant Garde"/>
          <w:bCs/>
          <w:sz w:val="22"/>
          <w:szCs w:val="22"/>
        </w:rPr>
      </w:pPr>
      <w:r w:rsidRPr="00914458">
        <w:rPr>
          <w:rFonts w:ascii="ITC Avant Garde" w:eastAsia="Calibri" w:hAnsi="ITC Avant Garde"/>
          <w:bCs/>
          <w:sz w:val="22"/>
          <w:szCs w:val="22"/>
        </w:rPr>
        <w:t xml:space="preserve">De igual forma, el párrafo segundo del artículo 9 del </w:t>
      </w:r>
      <w:r w:rsidR="00C90B6A" w:rsidRPr="00914458">
        <w:rPr>
          <w:rFonts w:ascii="ITC Avant Garde" w:eastAsia="Calibri" w:hAnsi="ITC Avant Garde"/>
          <w:bCs/>
          <w:sz w:val="22"/>
          <w:szCs w:val="22"/>
        </w:rPr>
        <w:t>Reglamento del Servicio de Televisión y Audio Restringidos</w:t>
      </w:r>
      <w:r w:rsidRPr="00914458">
        <w:rPr>
          <w:rFonts w:ascii="ITC Avant Garde" w:eastAsia="Calibri" w:hAnsi="ITC Avant Garde"/>
          <w:bCs/>
          <w:sz w:val="22"/>
          <w:szCs w:val="22"/>
        </w:rPr>
        <w:t xml:space="preserve"> señala que se requerirá de opinión favorable en materia de competencia económica, en los casos en que la cesión de derechos implique que </w:t>
      </w:r>
      <w:r w:rsidRPr="00914458">
        <w:rPr>
          <w:rFonts w:ascii="ITC Avant Garde" w:eastAsia="Calibri" w:hAnsi="ITC Avant Garde"/>
          <w:bCs/>
          <w:sz w:val="22"/>
          <w:szCs w:val="22"/>
        </w:rPr>
        <w:lastRenderedPageBreak/>
        <w:t>una misma persona, directa o indirectamente, controle empresas concesionarias que presten dos o más servicios de televisión restringida que comprendan, parcial o totalmente, una misma área de cobertura.</w:t>
      </w:r>
    </w:p>
    <w:p w14:paraId="63DC60BE" w14:textId="5280D580" w:rsidR="00013871" w:rsidRPr="00914458" w:rsidRDefault="0084382C" w:rsidP="0084382C">
      <w:pPr>
        <w:pStyle w:val="estilo30"/>
        <w:spacing w:before="0" w:beforeAutospacing="0" w:after="200" w:afterAutospacing="0" w:line="276" w:lineRule="auto"/>
        <w:jc w:val="both"/>
        <w:rPr>
          <w:rFonts w:ascii="ITC Avant Garde" w:eastAsia="Calibri" w:hAnsi="ITC Avant Garde"/>
          <w:bCs/>
          <w:sz w:val="22"/>
          <w:szCs w:val="22"/>
        </w:rPr>
      </w:pPr>
      <w:r w:rsidRPr="00914458">
        <w:rPr>
          <w:rFonts w:ascii="ITC Avant Garde" w:eastAsia="Calibri" w:hAnsi="ITC Avant Garde"/>
          <w:bCs/>
          <w:sz w:val="22"/>
          <w:szCs w:val="22"/>
        </w:rPr>
        <w:t>En relación con lo anterior</w:t>
      </w:r>
      <w:r w:rsidR="00013871" w:rsidRPr="00914458">
        <w:rPr>
          <w:rFonts w:ascii="ITC Avant Garde" w:eastAsia="Calibri" w:hAnsi="ITC Avant Garde"/>
          <w:bCs/>
          <w:sz w:val="22"/>
          <w:szCs w:val="22"/>
        </w:rPr>
        <w:t>, se observa que no se configura ninguno de los supuestos establecidos en el segund</w:t>
      </w:r>
      <w:r w:rsidR="00737962" w:rsidRPr="00914458">
        <w:rPr>
          <w:rFonts w:ascii="ITC Avant Garde" w:eastAsia="Calibri" w:hAnsi="ITC Avant Garde"/>
          <w:bCs/>
          <w:sz w:val="22"/>
          <w:szCs w:val="22"/>
        </w:rPr>
        <w:t xml:space="preserve">o párrafo del artículo 35 de la </w:t>
      </w:r>
      <w:r w:rsidR="00013871" w:rsidRPr="00914458">
        <w:rPr>
          <w:rFonts w:ascii="ITC Avant Garde" w:eastAsia="Calibri" w:hAnsi="ITC Avant Garde"/>
          <w:bCs/>
          <w:sz w:val="22"/>
          <w:szCs w:val="22"/>
        </w:rPr>
        <w:t>Ley</w:t>
      </w:r>
      <w:r w:rsidR="00C90B6A" w:rsidRPr="00914458">
        <w:rPr>
          <w:rFonts w:ascii="ITC Avant Garde" w:eastAsia="Calibri" w:hAnsi="ITC Avant Garde"/>
          <w:bCs/>
          <w:sz w:val="22"/>
          <w:szCs w:val="22"/>
        </w:rPr>
        <w:t xml:space="preserve"> Federal de Telecomunicaciones</w:t>
      </w:r>
      <w:r w:rsidR="00013871" w:rsidRPr="00914458">
        <w:rPr>
          <w:rFonts w:ascii="ITC Avant Garde" w:eastAsia="Calibri" w:hAnsi="ITC Avant Garde"/>
          <w:bCs/>
          <w:sz w:val="22"/>
          <w:szCs w:val="22"/>
        </w:rPr>
        <w:t xml:space="preserve">, ni del segundo párrafo del artículo 9 del </w:t>
      </w:r>
      <w:r w:rsidR="00C90B6A" w:rsidRPr="00914458">
        <w:rPr>
          <w:rFonts w:ascii="ITC Avant Garde" w:eastAsia="Calibri" w:hAnsi="ITC Avant Garde"/>
          <w:bCs/>
          <w:sz w:val="22"/>
          <w:szCs w:val="22"/>
        </w:rPr>
        <w:t>Reglamento del Servicio de Televisión y Audio Restringidos</w:t>
      </w:r>
      <w:r w:rsidR="00013871" w:rsidRPr="00914458">
        <w:rPr>
          <w:rFonts w:ascii="ITC Avant Garde" w:eastAsia="Calibri" w:hAnsi="ITC Avant Garde"/>
          <w:bCs/>
          <w:sz w:val="22"/>
          <w:szCs w:val="22"/>
        </w:rPr>
        <w:t>, en virtud de que</w:t>
      </w:r>
      <w:r w:rsidR="00A41556" w:rsidRPr="00914458">
        <w:rPr>
          <w:rFonts w:ascii="ITC Avant Garde" w:eastAsia="Calibri" w:hAnsi="ITC Avant Garde"/>
          <w:bCs/>
          <w:sz w:val="22"/>
          <w:szCs w:val="22"/>
        </w:rPr>
        <w:t xml:space="preserve"> </w:t>
      </w:r>
      <w:r w:rsidR="00221EC7" w:rsidRPr="00914458">
        <w:rPr>
          <w:rFonts w:ascii="ITC Avant Garde" w:eastAsia="Calibri" w:hAnsi="ITC Avant Garde"/>
          <w:bCs/>
          <w:sz w:val="22"/>
          <w:szCs w:val="22"/>
        </w:rPr>
        <w:t xml:space="preserve">el C. </w:t>
      </w:r>
      <w:r w:rsidR="00221EC7" w:rsidRPr="00914458">
        <w:rPr>
          <w:rFonts w:ascii="ITC Avant Garde" w:hAnsi="ITC Avant Garde"/>
          <w:bCs/>
          <w:sz w:val="22"/>
          <w:szCs w:val="22"/>
        </w:rPr>
        <w:t>Leonardo Julián López Sainz Puga</w:t>
      </w:r>
      <w:r w:rsidR="00C90B6A" w:rsidRPr="00914458">
        <w:rPr>
          <w:rFonts w:ascii="ITC Avant Garde" w:eastAsia="Calibri" w:hAnsi="ITC Avant Garde"/>
          <w:bCs/>
          <w:sz w:val="22"/>
          <w:szCs w:val="22"/>
        </w:rPr>
        <w:t>,</w:t>
      </w:r>
      <w:r w:rsidR="00013871" w:rsidRPr="00914458">
        <w:rPr>
          <w:rFonts w:ascii="ITC Avant Garde" w:eastAsia="Calibri" w:hAnsi="ITC Avant Garde"/>
          <w:bCs/>
          <w:sz w:val="22"/>
          <w:szCs w:val="22"/>
        </w:rPr>
        <w:t xml:space="preserve"> </w:t>
      </w:r>
      <w:r w:rsidR="0065432D" w:rsidRPr="00914458">
        <w:rPr>
          <w:rFonts w:ascii="ITC Avant Garde" w:hAnsi="ITC Avant Garde"/>
          <w:sz w:val="22"/>
          <w:szCs w:val="22"/>
        </w:rPr>
        <w:t>siendo titular de varias concesiones en materia de telecomunicaciones, actualmente no cuenta con alguna concesión en las mismas localidades en las que se pretende llevar acabo la cesión de derechos</w:t>
      </w:r>
      <w:r w:rsidR="002107C7" w:rsidRPr="00914458">
        <w:rPr>
          <w:rFonts w:ascii="ITC Avant Garde" w:eastAsia="Calibri" w:hAnsi="ITC Avant Garde"/>
          <w:bCs/>
          <w:sz w:val="22"/>
          <w:szCs w:val="22"/>
        </w:rPr>
        <w:t xml:space="preserve">, </w:t>
      </w:r>
      <w:r w:rsidR="00013871" w:rsidRPr="00914458">
        <w:rPr>
          <w:rFonts w:ascii="ITC Avant Garde" w:eastAsia="Calibri" w:hAnsi="ITC Avant Garde"/>
          <w:bCs/>
          <w:sz w:val="22"/>
          <w:szCs w:val="22"/>
        </w:rPr>
        <w:t xml:space="preserve">ni controla directa o indirectamente a ninguna empresa concesionaria que preste </w:t>
      </w:r>
      <w:r w:rsidR="00A95FBC" w:rsidRPr="00914458">
        <w:rPr>
          <w:rFonts w:ascii="ITC Avant Garde" w:eastAsia="Calibri" w:hAnsi="ITC Avant Garde"/>
          <w:bCs/>
          <w:sz w:val="22"/>
          <w:szCs w:val="22"/>
        </w:rPr>
        <w:t xml:space="preserve">servicios de </w:t>
      </w:r>
      <w:r w:rsidR="00FC2D90" w:rsidRPr="00914458">
        <w:rPr>
          <w:rFonts w:ascii="ITC Avant Garde" w:eastAsia="Calibri" w:hAnsi="ITC Avant Garde"/>
          <w:bCs/>
          <w:sz w:val="22"/>
          <w:szCs w:val="22"/>
        </w:rPr>
        <w:t>televisión restringida</w:t>
      </w:r>
      <w:r w:rsidR="002107C7" w:rsidRPr="00914458">
        <w:rPr>
          <w:rFonts w:ascii="ITC Avant Garde" w:eastAsia="Calibri" w:hAnsi="ITC Avant Garde"/>
          <w:bCs/>
          <w:sz w:val="22"/>
          <w:szCs w:val="22"/>
        </w:rPr>
        <w:t xml:space="preserve"> en tales localidades.</w:t>
      </w:r>
    </w:p>
    <w:p w14:paraId="18784A51" w14:textId="2A351AA5" w:rsidR="00013871" w:rsidRPr="00914458" w:rsidRDefault="00013871" w:rsidP="000E0417">
      <w:pPr>
        <w:pStyle w:val="estilo30"/>
        <w:spacing w:before="0" w:beforeAutospacing="0" w:after="200" w:afterAutospacing="0" w:line="276" w:lineRule="auto"/>
        <w:jc w:val="both"/>
        <w:rPr>
          <w:rFonts w:ascii="ITC Avant Garde" w:eastAsia="Calibri" w:hAnsi="ITC Avant Garde"/>
          <w:bCs/>
          <w:sz w:val="22"/>
          <w:szCs w:val="22"/>
        </w:rPr>
      </w:pPr>
      <w:r w:rsidRPr="00914458">
        <w:rPr>
          <w:rFonts w:ascii="ITC Avant Garde" w:eastAsia="Calibri" w:hAnsi="ITC Avant Garde"/>
          <w:bCs/>
          <w:sz w:val="22"/>
          <w:szCs w:val="22"/>
        </w:rPr>
        <w:t xml:space="preserve">Respecto al </w:t>
      </w:r>
      <w:r w:rsidR="005041E3" w:rsidRPr="00914458">
        <w:rPr>
          <w:rFonts w:ascii="ITC Avant Garde" w:eastAsia="Calibri" w:hAnsi="ITC Avant Garde"/>
          <w:bCs/>
          <w:sz w:val="22"/>
          <w:szCs w:val="22"/>
        </w:rPr>
        <w:t>cuarto requisito</w:t>
      </w:r>
      <w:r w:rsidR="00FC2D90" w:rsidRPr="00914458">
        <w:rPr>
          <w:rFonts w:ascii="ITC Avant Garde" w:eastAsia="Calibri" w:hAnsi="ITC Avant Garde"/>
          <w:bCs/>
          <w:sz w:val="22"/>
          <w:szCs w:val="22"/>
        </w:rPr>
        <w:t xml:space="preserve"> de procedencia</w:t>
      </w:r>
      <w:r w:rsidR="005041E3" w:rsidRPr="00914458">
        <w:rPr>
          <w:rFonts w:ascii="ITC Avant Garde" w:eastAsia="Calibri" w:hAnsi="ITC Avant Garde"/>
          <w:bCs/>
          <w:sz w:val="22"/>
          <w:szCs w:val="22"/>
        </w:rPr>
        <w:t xml:space="preserve">, correspondiente a que haya transcurrido un plazo de tres años a partir del otorgamiento de la Concesión, </w:t>
      </w:r>
      <w:r w:rsidR="00FC2D90" w:rsidRPr="00914458">
        <w:rPr>
          <w:rFonts w:ascii="ITC Avant Garde" w:eastAsia="Calibri" w:hAnsi="ITC Avant Garde"/>
          <w:bCs/>
          <w:sz w:val="22"/>
          <w:szCs w:val="22"/>
        </w:rPr>
        <w:t xml:space="preserve">éste </w:t>
      </w:r>
      <w:r w:rsidR="005041E3" w:rsidRPr="00914458">
        <w:rPr>
          <w:rFonts w:ascii="ITC Avant Garde" w:eastAsia="Calibri" w:hAnsi="ITC Avant Garde"/>
          <w:bCs/>
          <w:sz w:val="22"/>
          <w:szCs w:val="22"/>
        </w:rPr>
        <w:t>se considera satisfecho</w:t>
      </w:r>
      <w:r w:rsidR="00FC2D90" w:rsidRPr="00914458">
        <w:rPr>
          <w:rFonts w:ascii="ITC Avant Garde" w:eastAsia="Calibri" w:hAnsi="ITC Avant Garde"/>
          <w:bCs/>
          <w:sz w:val="22"/>
          <w:szCs w:val="22"/>
        </w:rPr>
        <w:t>,</w:t>
      </w:r>
      <w:r w:rsidRPr="00914458">
        <w:rPr>
          <w:rFonts w:ascii="ITC Avant Garde" w:eastAsia="Calibri" w:hAnsi="ITC Avant Garde"/>
          <w:bCs/>
          <w:sz w:val="22"/>
          <w:szCs w:val="22"/>
        </w:rPr>
        <w:t xml:space="preserve"> toda vez que la </w:t>
      </w:r>
      <w:r w:rsidR="00FC2D90" w:rsidRPr="00914458">
        <w:rPr>
          <w:rFonts w:ascii="ITC Avant Garde" w:eastAsia="Calibri" w:hAnsi="ITC Avant Garde"/>
          <w:bCs/>
          <w:sz w:val="22"/>
          <w:szCs w:val="22"/>
        </w:rPr>
        <w:t>Concesión</w:t>
      </w:r>
      <w:r w:rsidRPr="00914458">
        <w:rPr>
          <w:rFonts w:ascii="ITC Avant Garde" w:eastAsia="Calibri" w:hAnsi="ITC Avant Garde"/>
          <w:bCs/>
          <w:sz w:val="22"/>
          <w:szCs w:val="22"/>
        </w:rPr>
        <w:t xml:space="preserve"> fue </w:t>
      </w:r>
      <w:r w:rsidR="007F3C6C">
        <w:rPr>
          <w:rFonts w:ascii="ITC Avant Garde" w:eastAsia="Calibri" w:hAnsi="ITC Avant Garde"/>
          <w:bCs/>
          <w:sz w:val="22"/>
          <w:szCs w:val="22"/>
        </w:rPr>
        <w:t xml:space="preserve">otorgada originalmente el 14 de enero de 2003, </w:t>
      </w:r>
      <w:r w:rsidR="00FC2D90" w:rsidRPr="00AE0935">
        <w:rPr>
          <w:rFonts w:ascii="ITC Avant Garde" w:eastAsia="Calibri" w:hAnsi="ITC Avant Garde"/>
          <w:bCs/>
          <w:sz w:val="22"/>
          <w:szCs w:val="22"/>
        </w:rPr>
        <w:t xml:space="preserve">mientras que </w:t>
      </w:r>
      <w:r w:rsidRPr="00AE0935">
        <w:rPr>
          <w:rFonts w:ascii="ITC Avant Garde" w:eastAsia="Calibri" w:hAnsi="ITC Avant Garde"/>
          <w:bCs/>
          <w:sz w:val="22"/>
          <w:szCs w:val="22"/>
        </w:rPr>
        <w:t xml:space="preserve">la Solicitud de Cesión </w:t>
      </w:r>
      <w:r w:rsidR="006F79C1" w:rsidRPr="00AE0935">
        <w:rPr>
          <w:rFonts w:ascii="ITC Avant Garde" w:eastAsia="Calibri" w:hAnsi="ITC Avant Garde"/>
          <w:bCs/>
          <w:sz w:val="22"/>
          <w:szCs w:val="22"/>
        </w:rPr>
        <w:t xml:space="preserve">de Derechos </w:t>
      </w:r>
      <w:r w:rsidRPr="00AE0935">
        <w:rPr>
          <w:rFonts w:ascii="ITC Avant Garde" w:eastAsia="Calibri" w:hAnsi="ITC Avant Garde"/>
          <w:bCs/>
          <w:sz w:val="22"/>
          <w:szCs w:val="22"/>
        </w:rPr>
        <w:t xml:space="preserve">fue presentada el </w:t>
      </w:r>
      <w:r w:rsidR="006C6786" w:rsidRPr="00AE0935">
        <w:rPr>
          <w:rFonts w:ascii="ITC Avant Garde" w:eastAsia="Calibri" w:hAnsi="ITC Avant Garde"/>
          <w:bCs/>
          <w:sz w:val="22"/>
          <w:szCs w:val="22"/>
        </w:rPr>
        <w:t xml:space="preserve">9 de </w:t>
      </w:r>
      <w:r w:rsidR="00221EC7" w:rsidRPr="00AE0935">
        <w:rPr>
          <w:rFonts w:ascii="ITC Avant Garde" w:eastAsia="Calibri" w:hAnsi="ITC Avant Garde"/>
          <w:bCs/>
          <w:sz w:val="22"/>
          <w:szCs w:val="22"/>
        </w:rPr>
        <w:t>octubre</w:t>
      </w:r>
      <w:r w:rsidR="006C6786" w:rsidRPr="00AE0935">
        <w:rPr>
          <w:rFonts w:ascii="ITC Avant Garde" w:eastAsia="Calibri" w:hAnsi="ITC Avant Garde"/>
          <w:bCs/>
          <w:sz w:val="22"/>
          <w:szCs w:val="22"/>
        </w:rPr>
        <w:t xml:space="preserve"> de 20</w:t>
      </w:r>
      <w:r w:rsidR="00221EC7" w:rsidRPr="00AE0935">
        <w:rPr>
          <w:rFonts w:ascii="ITC Avant Garde" w:eastAsia="Calibri" w:hAnsi="ITC Avant Garde"/>
          <w:bCs/>
          <w:sz w:val="22"/>
          <w:szCs w:val="22"/>
        </w:rPr>
        <w:t>12</w:t>
      </w:r>
      <w:r w:rsidR="007253E4" w:rsidRPr="00AE0935">
        <w:rPr>
          <w:rFonts w:ascii="ITC Avant Garde" w:eastAsia="Calibri" w:hAnsi="ITC Avant Garde"/>
          <w:bCs/>
          <w:sz w:val="22"/>
          <w:szCs w:val="22"/>
        </w:rPr>
        <w:t xml:space="preserve">, </w:t>
      </w:r>
      <w:r w:rsidR="007F3C6C" w:rsidRPr="00927246">
        <w:rPr>
          <w:rFonts w:ascii="ITC Avant Garde" w:eastAsia="Calibri" w:hAnsi="ITC Avant Garde"/>
          <w:bCs/>
          <w:sz w:val="22"/>
          <w:szCs w:val="22"/>
        </w:rPr>
        <w:t>por lo que se concluye que ha transcurrido un plazo mayor a tres años, entre un acto y otro</w:t>
      </w:r>
      <w:r w:rsidR="007F3C6C">
        <w:rPr>
          <w:rFonts w:ascii="ITC Avant Garde" w:eastAsia="Calibri" w:hAnsi="ITC Avant Garde"/>
          <w:bCs/>
          <w:sz w:val="22"/>
          <w:szCs w:val="22"/>
        </w:rPr>
        <w:t>. Se considera conveniente mencionar, que la Concesión fue</w:t>
      </w:r>
      <w:r w:rsidR="007F3C6C" w:rsidRPr="007F3C6C">
        <w:rPr>
          <w:rFonts w:ascii="ITC Avant Garde" w:eastAsia="Calibri" w:hAnsi="ITC Avant Garde"/>
          <w:bCs/>
          <w:sz w:val="22"/>
          <w:szCs w:val="22"/>
        </w:rPr>
        <w:t xml:space="preserve"> </w:t>
      </w:r>
      <w:r w:rsidR="007F3C6C" w:rsidRPr="00FA216F">
        <w:rPr>
          <w:rFonts w:ascii="ITC Avant Garde" w:eastAsia="Calibri" w:hAnsi="ITC Avant Garde"/>
          <w:bCs/>
          <w:sz w:val="22"/>
          <w:szCs w:val="22"/>
        </w:rPr>
        <w:t xml:space="preserve">prorrogada el 12 de agosto de 2014, </w:t>
      </w:r>
      <w:r w:rsidR="007F3C6C">
        <w:rPr>
          <w:rFonts w:ascii="ITC Avant Garde" w:eastAsia="Calibri" w:hAnsi="ITC Avant Garde"/>
          <w:bCs/>
          <w:sz w:val="22"/>
          <w:szCs w:val="22"/>
        </w:rPr>
        <w:t xml:space="preserve">por un plazo </w:t>
      </w:r>
      <w:r w:rsidR="007F3C6C" w:rsidRPr="00FA216F">
        <w:rPr>
          <w:rFonts w:ascii="ITC Avant Garde" w:eastAsia="Calibri" w:hAnsi="ITC Avant Garde"/>
          <w:bCs/>
          <w:sz w:val="22"/>
          <w:szCs w:val="22"/>
        </w:rPr>
        <w:t xml:space="preserve">de 10 (diez) años, contados a partir del 14 de enero de 2013, </w:t>
      </w:r>
      <w:r w:rsidR="007F3C6C">
        <w:rPr>
          <w:rFonts w:ascii="ITC Avant Garde" w:eastAsia="Calibri" w:hAnsi="ITC Avant Garde"/>
          <w:bCs/>
          <w:sz w:val="22"/>
          <w:szCs w:val="22"/>
        </w:rPr>
        <w:t xml:space="preserve">es decir, una vez solicitada la cesión de derechos, por lo que </w:t>
      </w:r>
      <w:r w:rsidR="007253E4" w:rsidRPr="00914458">
        <w:rPr>
          <w:rFonts w:ascii="ITC Avant Garde" w:eastAsia="Calibri" w:hAnsi="ITC Avant Garde"/>
          <w:bCs/>
          <w:sz w:val="22"/>
          <w:szCs w:val="22"/>
        </w:rPr>
        <w:t xml:space="preserve">la C. </w:t>
      </w:r>
      <w:r w:rsidR="007253E4" w:rsidRPr="00914458">
        <w:rPr>
          <w:rFonts w:ascii="ITC Avant Garde" w:hAnsi="ITC Avant Garde"/>
          <w:bCs/>
          <w:sz w:val="22"/>
          <w:szCs w:val="22"/>
        </w:rPr>
        <w:t>María del Carmen García Ángeles, a través de su</w:t>
      </w:r>
      <w:r w:rsidR="007253E4" w:rsidRPr="00914458">
        <w:rPr>
          <w:rFonts w:ascii="ITC Avant Garde" w:eastAsia="Calibri" w:hAnsi="ITC Avant Garde"/>
          <w:bCs/>
          <w:sz w:val="22"/>
          <w:szCs w:val="22"/>
        </w:rPr>
        <w:t xml:space="preserve"> representante legal </w:t>
      </w:r>
      <w:r w:rsidR="007F3C6C">
        <w:rPr>
          <w:rFonts w:ascii="ITC Avant Garde" w:eastAsia="Calibri" w:hAnsi="ITC Avant Garde"/>
          <w:bCs/>
          <w:sz w:val="22"/>
          <w:szCs w:val="22"/>
        </w:rPr>
        <w:t xml:space="preserve">ratificó dicha solicitud </w:t>
      </w:r>
      <w:r w:rsidR="007253E4" w:rsidRPr="00914458">
        <w:rPr>
          <w:rFonts w:ascii="ITC Avant Garde" w:eastAsia="Calibri" w:hAnsi="ITC Avant Garde"/>
          <w:bCs/>
          <w:sz w:val="22"/>
          <w:szCs w:val="22"/>
        </w:rPr>
        <w:t>el 7 de abril de 2015.</w:t>
      </w:r>
    </w:p>
    <w:p w14:paraId="59C7D17A" w14:textId="2E193380" w:rsidR="00013871" w:rsidRPr="00914458" w:rsidRDefault="00013871" w:rsidP="00356B8A">
      <w:pPr>
        <w:jc w:val="both"/>
        <w:rPr>
          <w:rFonts w:ascii="ITC Avant Garde" w:hAnsi="ITC Avant Garde"/>
          <w:bCs/>
          <w:lang w:eastAsia="es-MX"/>
        </w:rPr>
      </w:pPr>
      <w:r w:rsidRPr="00914458">
        <w:rPr>
          <w:rFonts w:ascii="ITC Avant Garde" w:hAnsi="ITC Avant Garde"/>
          <w:bCs/>
          <w:lang w:eastAsia="es-MX"/>
        </w:rPr>
        <w:t xml:space="preserve">Por lo que se refiere al </w:t>
      </w:r>
      <w:r w:rsidR="00EC3328" w:rsidRPr="00914458">
        <w:rPr>
          <w:rFonts w:ascii="ITC Avant Garde" w:hAnsi="ITC Avant Garde"/>
          <w:bCs/>
          <w:lang w:eastAsia="es-MX"/>
        </w:rPr>
        <w:t>quinto</w:t>
      </w:r>
      <w:r w:rsidRPr="00914458">
        <w:rPr>
          <w:rFonts w:ascii="ITC Avant Garde" w:hAnsi="ITC Avant Garde"/>
          <w:bCs/>
          <w:lang w:eastAsia="es-MX"/>
        </w:rPr>
        <w:t xml:space="preserve"> requisito de procedencia, </w:t>
      </w:r>
      <w:r w:rsidR="00FC2D90" w:rsidRPr="00914458">
        <w:rPr>
          <w:rFonts w:ascii="ITC Avant Garde" w:hAnsi="ITC Avant Garde"/>
          <w:bCs/>
          <w:lang w:eastAsia="es-MX"/>
        </w:rPr>
        <w:t xml:space="preserve">destaca que </w:t>
      </w:r>
      <w:r w:rsidRPr="00914458">
        <w:rPr>
          <w:rFonts w:ascii="ITC Avant Garde" w:hAnsi="ITC Avant Garde"/>
          <w:bCs/>
          <w:lang w:eastAsia="es-MX"/>
        </w:rPr>
        <w:t>se presentaron comprobantes de pago de derechos, por concepto de estudio y autorización por el cambio en la titularidad de la concesión, de conformidad con lo establecido en el artículo 97 fracción II, incisos a) y b) de la Ley Federal de Derechos.</w:t>
      </w:r>
    </w:p>
    <w:p w14:paraId="3E13802C" w14:textId="0D31000B" w:rsidR="002B2555" w:rsidRDefault="003355C3" w:rsidP="00356B8A">
      <w:pPr>
        <w:jc w:val="both"/>
        <w:rPr>
          <w:rFonts w:ascii="ITC Avant Garde" w:hAnsi="ITC Avant Garde"/>
          <w:bCs/>
          <w:lang w:eastAsia="es-MX"/>
        </w:rPr>
      </w:pPr>
      <w:r w:rsidRPr="00914458">
        <w:rPr>
          <w:rFonts w:ascii="ITC Avant Garde" w:hAnsi="ITC Avant Garde"/>
          <w:bCs/>
          <w:lang w:eastAsia="es-MX"/>
        </w:rPr>
        <w:t>Por lo anteriormente señalado, y con fundamento en los artículos 28 párrafos décimo quinto, décimo sexto y décimo séptimo de la Constitución Política de los Estados Unidos Mexicanos; Séptimo Transitorio párrafo segundo del “</w:t>
      </w:r>
      <w:r w:rsidRPr="00914458">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914458">
        <w:rPr>
          <w:rFonts w:ascii="ITC Avant Garde" w:hAnsi="ITC Avant Garde"/>
          <w:bCs/>
          <w:lang w:eastAsia="es-MX"/>
        </w:rPr>
        <w:t>, publicado en el Diario Oficial de la Federación el 11 de junio de 2013; Tercero y Sexto Transitorios del</w:t>
      </w:r>
      <w:r w:rsidRPr="00D14190">
        <w:rPr>
          <w:rFonts w:ascii="ITC Avant Garde" w:hAnsi="ITC Avant Garde"/>
          <w:bCs/>
          <w:lang w:eastAsia="es-MX"/>
        </w:rPr>
        <w:t xml:space="preserve"> </w:t>
      </w:r>
      <w:r w:rsidRPr="00D14190">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14190">
        <w:rPr>
          <w:rFonts w:ascii="ITC Avant Garde" w:hAnsi="ITC Avant Garde"/>
          <w:bCs/>
          <w:lang w:eastAsia="es-MX"/>
        </w:rPr>
        <w:t xml:space="preserve">, publicado en el Diario Oficial de la Federación el 14 de julio de 2014; 35 de la Ley Federal de Telecomunicaciones; 6 fracción IV, 15 </w:t>
      </w:r>
      <w:r w:rsidRPr="00D14190">
        <w:rPr>
          <w:rFonts w:ascii="ITC Avant Garde" w:hAnsi="ITC Avant Garde"/>
          <w:bCs/>
          <w:lang w:eastAsia="es-MX"/>
        </w:rPr>
        <w:lastRenderedPageBreak/>
        <w:t>fracción IV y 17 fracción I de la Ley Federal de Telecomunicaciones y Radiodifusión; 35 fracción I, 36, 38 y 39 de la Ley Federal de Procedimiento Administrativo; 97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14:paraId="77FCEFDF" w14:textId="77777777" w:rsidR="00013871" w:rsidRPr="00242EBD" w:rsidRDefault="008132F1" w:rsidP="00242EBD">
      <w:pPr>
        <w:pStyle w:val="Ttulo2"/>
        <w:spacing w:after="240"/>
        <w:jc w:val="center"/>
        <w:rPr>
          <w:rFonts w:ascii="ITC Avant Garde" w:hAnsi="ITC Avant Garde"/>
          <w:b/>
          <w:color w:val="000000" w:themeColor="text1"/>
          <w:sz w:val="22"/>
          <w:szCs w:val="22"/>
        </w:rPr>
      </w:pPr>
      <w:r w:rsidRPr="00242EBD">
        <w:rPr>
          <w:rFonts w:ascii="ITC Avant Garde" w:hAnsi="ITC Avant Garde"/>
          <w:b/>
          <w:color w:val="000000" w:themeColor="text1"/>
          <w:sz w:val="22"/>
          <w:szCs w:val="22"/>
        </w:rPr>
        <w:t>RESOLUTIVOS</w:t>
      </w:r>
    </w:p>
    <w:p w14:paraId="20D061E3" w14:textId="2A0E402B" w:rsidR="00013871" w:rsidRDefault="00013871" w:rsidP="00356B8A">
      <w:pPr>
        <w:jc w:val="both"/>
        <w:rPr>
          <w:rFonts w:ascii="ITC Avant Garde" w:hAnsi="ITC Avant Garde"/>
          <w:bCs/>
        </w:rPr>
      </w:pPr>
      <w:r w:rsidRPr="00D14190">
        <w:rPr>
          <w:rFonts w:ascii="ITC Avant Garde" w:hAnsi="ITC Avant Garde"/>
          <w:b/>
          <w:bCs/>
          <w:lang w:eastAsia="es-MX"/>
        </w:rPr>
        <w:t>PRIMERO.-</w:t>
      </w:r>
      <w:r w:rsidRPr="00D14190">
        <w:rPr>
          <w:rFonts w:ascii="ITC Avant Garde" w:hAnsi="ITC Avant Garde"/>
          <w:bCs/>
          <w:lang w:eastAsia="es-MX"/>
        </w:rPr>
        <w:t xml:space="preserve"> Se aut</w:t>
      </w:r>
      <w:r w:rsidR="000B58BA" w:rsidRPr="00D14190">
        <w:rPr>
          <w:rFonts w:ascii="ITC Avant Garde" w:hAnsi="ITC Avant Garde"/>
          <w:bCs/>
          <w:lang w:eastAsia="es-MX"/>
        </w:rPr>
        <w:t xml:space="preserve">oriza </w:t>
      </w:r>
      <w:r w:rsidR="00A47BF1" w:rsidRPr="00D14190">
        <w:rPr>
          <w:rFonts w:ascii="ITC Avant Garde" w:hAnsi="ITC Avant Garde"/>
          <w:bCs/>
          <w:lang w:eastAsia="es-MX"/>
        </w:rPr>
        <w:t xml:space="preserve">a </w:t>
      </w:r>
      <w:r w:rsidR="006C6786" w:rsidRPr="00D14190">
        <w:rPr>
          <w:rFonts w:ascii="ITC Avant Garde" w:hAnsi="ITC Avant Garde"/>
          <w:bCs/>
        </w:rPr>
        <w:t>la C. María del Carmen García Ángeles</w:t>
      </w:r>
      <w:r w:rsidR="00A47BF1" w:rsidRPr="00D14190">
        <w:rPr>
          <w:rFonts w:ascii="ITC Avant Garde" w:hAnsi="ITC Avant Garde" w:cs="Calibri"/>
        </w:rPr>
        <w:t>,</w:t>
      </w:r>
      <w:r w:rsidRPr="00D14190">
        <w:rPr>
          <w:rFonts w:ascii="ITC Avant Garde" w:hAnsi="ITC Avant Garde" w:cs="Calibri"/>
        </w:rPr>
        <w:t xml:space="preserve"> </w:t>
      </w:r>
      <w:r w:rsidRPr="00D14190">
        <w:rPr>
          <w:rFonts w:ascii="ITC Avant Garde" w:hAnsi="ITC Avant Garde"/>
          <w:bCs/>
          <w:lang w:eastAsia="es-MX"/>
        </w:rPr>
        <w:t xml:space="preserve">a llevar a cabo la cesión de derechos y obligaciones del </w:t>
      </w:r>
      <w:r w:rsidRPr="00D14190">
        <w:rPr>
          <w:rFonts w:ascii="ITC Avant Garde" w:hAnsi="ITC Avant Garde"/>
          <w:bCs/>
        </w:rPr>
        <w:t>título de concesión</w:t>
      </w:r>
      <w:r w:rsidR="006C6786" w:rsidRPr="00D14190">
        <w:rPr>
          <w:rFonts w:ascii="ITC Avant Garde" w:hAnsi="ITC Avant Garde"/>
          <w:bCs/>
        </w:rPr>
        <w:t xml:space="preserve"> </w:t>
      </w:r>
      <w:r w:rsidR="00C53C8A" w:rsidRPr="00D14190">
        <w:rPr>
          <w:rFonts w:ascii="ITC Avant Garde" w:hAnsi="ITC Avant Garde"/>
          <w:bCs/>
        </w:rPr>
        <w:t>prorrogado el 12 de agosto de 2014,</w:t>
      </w:r>
      <w:r w:rsidR="000B58BA" w:rsidRPr="00D14190">
        <w:rPr>
          <w:rFonts w:ascii="ITC Avant Garde" w:hAnsi="ITC Avant Garde"/>
          <w:bCs/>
        </w:rPr>
        <w:t xml:space="preserve"> </w:t>
      </w:r>
      <w:r w:rsidR="00F830F0" w:rsidRPr="00D14190">
        <w:rPr>
          <w:rFonts w:ascii="ITC Avant Garde" w:hAnsi="ITC Avant Garde"/>
          <w:bCs/>
        </w:rPr>
        <w:t>para instalar, operar y explotar una red pública de telecomunicaciones</w:t>
      </w:r>
      <w:r w:rsidR="000C072F" w:rsidRPr="00D14190">
        <w:rPr>
          <w:rFonts w:ascii="ITC Avant Garde" w:hAnsi="ITC Avant Garde"/>
          <w:bCs/>
        </w:rPr>
        <w:t xml:space="preserve"> para prestar cualquier servicio de telecomunicaciones que técnicamente le permita los medios e infraestructura de la red </w:t>
      </w:r>
      <w:r w:rsidR="00685E1A" w:rsidRPr="00D14190">
        <w:rPr>
          <w:rFonts w:ascii="ITC Avant Garde" w:hAnsi="ITC Avant Garde"/>
          <w:bCs/>
        </w:rPr>
        <w:t xml:space="preserve">con cobertura </w:t>
      </w:r>
      <w:r w:rsidR="000C072F" w:rsidRPr="00D14190">
        <w:rPr>
          <w:rFonts w:ascii="ITC Avant Garde" w:hAnsi="ITC Avant Garde"/>
          <w:bCs/>
        </w:rPr>
        <w:t xml:space="preserve">en </w:t>
      </w:r>
      <w:r w:rsidR="00C21269" w:rsidRPr="00D14190">
        <w:rPr>
          <w:rFonts w:ascii="ITC Avant Garde" w:hAnsi="ITC Avant Garde"/>
          <w:bCs/>
        </w:rPr>
        <w:t xml:space="preserve">Ciudad de Rafael Lara Grajales, Municipio de Rafael Lara Grajales; San José Chiapa, Municipio de San José Chiapa; y </w:t>
      </w:r>
      <w:proofErr w:type="spellStart"/>
      <w:r w:rsidR="00C21269" w:rsidRPr="00D14190">
        <w:rPr>
          <w:rFonts w:ascii="ITC Avant Garde" w:hAnsi="ITC Avant Garde"/>
          <w:bCs/>
        </w:rPr>
        <w:t>Nopalucan</w:t>
      </w:r>
      <w:proofErr w:type="spellEnd"/>
      <w:r w:rsidR="00C21269" w:rsidRPr="00D14190">
        <w:rPr>
          <w:rFonts w:ascii="ITC Avant Garde" w:hAnsi="ITC Avant Garde"/>
          <w:bCs/>
        </w:rPr>
        <w:t xml:space="preserve"> de la Granja, Municipio de </w:t>
      </w:r>
      <w:proofErr w:type="spellStart"/>
      <w:r w:rsidR="00C21269" w:rsidRPr="00D14190">
        <w:rPr>
          <w:rFonts w:ascii="ITC Avant Garde" w:hAnsi="ITC Avant Garde"/>
          <w:bCs/>
        </w:rPr>
        <w:t>Nopalucan</w:t>
      </w:r>
      <w:proofErr w:type="spellEnd"/>
      <w:r w:rsidR="00C21269" w:rsidRPr="00D14190">
        <w:rPr>
          <w:rFonts w:ascii="ITC Avant Garde" w:hAnsi="ITC Avant Garde"/>
          <w:bCs/>
        </w:rPr>
        <w:t>, en el Estado de Puebla</w:t>
      </w:r>
      <w:r w:rsidR="000C072F" w:rsidRPr="00D14190">
        <w:rPr>
          <w:rFonts w:ascii="ITC Avant Garde" w:hAnsi="ITC Avant Garde"/>
          <w:bCs/>
        </w:rPr>
        <w:t xml:space="preserve">, </w:t>
      </w:r>
      <w:r w:rsidR="00685E1A" w:rsidRPr="00D14190">
        <w:rPr>
          <w:rFonts w:ascii="ITC Avant Garde" w:hAnsi="ITC Avant Garde"/>
          <w:bCs/>
        </w:rPr>
        <w:t xml:space="preserve">y posteriormente, previo aviso, en cualquier parte del territorio nacional, </w:t>
      </w:r>
      <w:r w:rsidR="00DE52D1" w:rsidRPr="00D14190">
        <w:rPr>
          <w:rFonts w:ascii="ITC Avant Garde" w:hAnsi="ITC Avant Garde"/>
          <w:bCs/>
        </w:rPr>
        <w:t xml:space="preserve">a </w:t>
      </w:r>
      <w:r w:rsidR="000B58BA" w:rsidRPr="00D14190">
        <w:rPr>
          <w:rFonts w:ascii="ITC Avant Garde" w:hAnsi="ITC Avant Garde"/>
          <w:bCs/>
        </w:rPr>
        <w:t>favor de</w:t>
      </w:r>
      <w:r w:rsidR="006B2661" w:rsidRPr="00D14190">
        <w:rPr>
          <w:rFonts w:ascii="ITC Avant Garde" w:hAnsi="ITC Avant Garde"/>
          <w:bCs/>
        </w:rPr>
        <w:t>l</w:t>
      </w:r>
      <w:r w:rsidR="000B58BA" w:rsidRPr="00D14190">
        <w:rPr>
          <w:rFonts w:ascii="ITC Avant Garde" w:hAnsi="ITC Avant Garde"/>
          <w:bCs/>
        </w:rPr>
        <w:t xml:space="preserve"> </w:t>
      </w:r>
      <w:r w:rsidR="006B2661" w:rsidRPr="00D14190">
        <w:rPr>
          <w:rFonts w:ascii="ITC Avant Garde" w:hAnsi="ITC Avant Garde"/>
          <w:bCs/>
        </w:rPr>
        <w:t xml:space="preserve">C. </w:t>
      </w:r>
      <w:r w:rsidR="006B2661" w:rsidRPr="00D14190">
        <w:rPr>
          <w:rFonts w:ascii="ITC Avant Garde" w:hAnsi="ITC Avant Garde"/>
          <w:bCs/>
          <w:lang w:eastAsia="es-MX"/>
        </w:rPr>
        <w:t>Leonardo Julián López Sainz Puga</w:t>
      </w:r>
      <w:r w:rsidR="00DE52D1" w:rsidRPr="00D14190">
        <w:rPr>
          <w:rFonts w:ascii="ITC Avant Garde" w:hAnsi="ITC Avant Garde"/>
          <w:bCs/>
          <w:lang w:eastAsia="es-MX"/>
        </w:rPr>
        <w:t xml:space="preserve">, </w:t>
      </w:r>
      <w:r w:rsidR="005C0B01">
        <w:rPr>
          <w:rFonts w:ascii="ITC Avant Garde" w:hAnsi="ITC Avant Garde"/>
          <w:bCs/>
        </w:rPr>
        <w:t>actualmente titular de 3 (tres) redes públicas de telecomunicaciones</w:t>
      </w:r>
      <w:r w:rsidRPr="00D14190">
        <w:rPr>
          <w:rFonts w:ascii="ITC Avant Garde" w:hAnsi="ITC Avant Garde"/>
          <w:bCs/>
        </w:rPr>
        <w:t>.</w:t>
      </w:r>
    </w:p>
    <w:p w14:paraId="7547FF34" w14:textId="3BD131E2" w:rsidR="002119B0" w:rsidRDefault="002119B0" w:rsidP="002119B0">
      <w:pPr>
        <w:jc w:val="both"/>
        <w:rPr>
          <w:rFonts w:ascii="ITC Avant Garde" w:hAnsi="ITC Avant Garde"/>
          <w:bCs/>
          <w:lang w:eastAsia="es-MX"/>
        </w:rPr>
      </w:pPr>
      <w:proofErr w:type="gramStart"/>
      <w:r w:rsidRPr="00D14190">
        <w:rPr>
          <w:rFonts w:ascii="ITC Avant Garde" w:hAnsi="ITC Avant Garde"/>
          <w:b/>
          <w:bCs/>
          <w:lang w:eastAsia="es-MX"/>
        </w:rPr>
        <w:t>SEGUNDO.-</w:t>
      </w:r>
      <w:proofErr w:type="gramEnd"/>
      <w:r w:rsidRPr="00D14190">
        <w:rPr>
          <w:rFonts w:ascii="ITC Avant Garde" w:hAnsi="ITC Avant Garde"/>
          <w:b/>
          <w:bCs/>
          <w:lang w:eastAsia="es-MX"/>
        </w:rPr>
        <w:t xml:space="preserve"> </w:t>
      </w:r>
      <w:r w:rsidR="00986D7E" w:rsidRPr="00D14190">
        <w:rPr>
          <w:rFonts w:ascii="ITC Avant Garde" w:hAnsi="ITC Avant Garde"/>
          <w:bCs/>
          <w:lang w:eastAsia="es-MX"/>
        </w:rPr>
        <w:t xml:space="preserve">Se instruye a la Unidad de Concesiones y Servicios a notificar personalmente </w:t>
      </w:r>
      <w:r w:rsidR="00CE0098" w:rsidRPr="00D14190">
        <w:rPr>
          <w:rFonts w:ascii="ITC Avant Garde" w:hAnsi="ITC Avant Garde"/>
          <w:bCs/>
          <w:lang w:eastAsia="es-MX"/>
        </w:rPr>
        <w:t>a</w:t>
      </w:r>
      <w:r w:rsidR="00986D7E" w:rsidRPr="00D14190">
        <w:rPr>
          <w:rFonts w:ascii="ITC Avant Garde" w:hAnsi="ITC Avant Garde"/>
          <w:bCs/>
          <w:lang w:eastAsia="es-MX"/>
        </w:rPr>
        <w:t xml:space="preserve"> </w:t>
      </w:r>
      <w:r w:rsidR="00293085" w:rsidRPr="00D14190">
        <w:rPr>
          <w:rFonts w:ascii="ITC Avant Garde" w:hAnsi="ITC Avant Garde"/>
          <w:bCs/>
          <w:lang w:eastAsia="es-MX"/>
        </w:rPr>
        <w:t xml:space="preserve">la C. </w:t>
      </w:r>
      <w:r w:rsidR="00293085" w:rsidRPr="00D14190">
        <w:rPr>
          <w:rFonts w:ascii="ITC Avant Garde" w:hAnsi="ITC Avant Garde"/>
          <w:bCs/>
        </w:rPr>
        <w:t>María del Carmen García Ángeles</w:t>
      </w:r>
      <w:r w:rsidR="00986D7E" w:rsidRPr="00D14190">
        <w:rPr>
          <w:rFonts w:ascii="ITC Avant Garde" w:hAnsi="ITC Avant Garde"/>
          <w:bCs/>
          <w:lang w:eastAsia="es-MX"/>
        </w:rPr>
        <w:t>, la autorización para llevar a cabo la cesión de derechos a que se refiere la presente Resolución, de conformidad con el Resolutivo Primero anterior.</w:t>
      </w:r>
    </w:p>
    <w:p w14:paraId="091EE390" w14:textId="77777777" w:rsidR="00DE52D1" w:rsidRPr="00D14190" w:rsidRDefault="00C53C8A" w:rsidP="00DE52D1">
      <w:pPr>
        <w:jc w:val="both"/>
        <w:rPr>
          <w:rFonts w:ascii="ITC Avant Garde" w:hAnsi="ITC Avant Garde"/>
          <w:bCs/>
          <w:lang w:eastAsia="es-MX"/>
        </w:rPr>
      </w:pPr>
      <w:proofErr w:type="gramStart"/>
      <w:r w:rsidRPr="00D14190">
        <w:rPr>
          <w:rFonts w:ascii="ITC Avant Garde" w:hAnsi="ITC Avant Garde"/>
          <w:b/>
          <w:bCs/>
          <w:lang w:eastAsia="es-MX"/>
        </w:rPr>
        <w:t>TERCERO.-</w:t>
      </w:r>
      <w:proofErr w:type="gramEnd"/>
      <w:r w:rsidRPr="00D14190">
        <w:rPr>
          <w:rFonts w:ascii="ITC Avant Garde" w:hAnsi="ITC Avant Garde"/>
          <w:b/>
          <w:bCs/>
          <w:lang w:eastAsia="es-MX"/>
        </w:rPr>
        <w:t xml:space="preserve"> </w:t>
      </w:r>
      <w:r w:rsidR="00DE52D1" w:rsidRPr="00D14190">
        <w:rPr>
          <w:rFonts w:ascii="ITC Avant Garde" w:hAnsi="ITC Avant Garde"/>
          <w:bCs/>
          <w:lang w:eastAsia="es-MX"/>
        </w:rPr>
        <w:t>La presente autorización tendrá una vigencia de 60 (sesenta) días naturales, contados a partir de aquel en que hubiere surtido efectos la notificación de la misma.</w:t>
      </w:r>
    </w:p>
    <w:p w14:paraId="56442298" w14:textId="09AFD44A" w:rsidR="00DE52D1" w:rsidRPr="00914458" w:rsidRDefault="00DE52D1" w:rsidP="00DE52D1">
      <w:pPr>
        <w:jc w:val="both"/>
        <w:rPr>
          <w:rFonts w:ascii="ITC Avant Garde" w:hAnsi="ITC Avant Garde"/>
          <w:bCs/>
          <w:lang w:eastAsia="es-MX"/>
        </w:rPr>
      </w:pPr>
      <w:r w:rsidRPr="00D14190">
        <w:rPr>
          <w:rFonts w:ascii="ITC Avant Garde" w:hAnsi="ITC Avant Garde"/>
          <w:bCs/>
          <w:lang w:eastAsia="es-MX"/>
        </w:rPr>
        <w:t>Dentro del plazo de vigencia de esta autorización, l</w:t>
      </w:r>
      <w:r w:rsidR="00C53C8A" w:rsidRPr="00D14190">
        <w:rPr>
          <w:rFonts w:ascii="ITC Avant Garde" w:hAnsi="ITC Avant Garde"/>
          <w:bCs/>
          <w:lang w:eastAsia="es-MX"/>
        </w:rPr>
        <w:t>a</w:t>
      </w:r>
      <w:r w:rsidR="00293085" w:rsidRPr="00D14190">
        <w:rPr>
          <w:rFonts w:ascii="ITC Avant Garde" w:hAnsi="ITC Avant Garde"/>
          <w:bCs/>
          <w:lang w:eastAsia="es-MX"/>
        </w:rPr>
        <w:t xml:space="preserve"> C. </w:t>
      </w:r>
      <w:r w:rsidR="00293085" w:rsidRPr="00D14190">
        <w:rPr>
          <w:rFonts w:ascii="ITC Avant Garde" w:hAnsi="ITC Avant Garde"/>
          <w:bCs/>
        </w:rPr>
        <w:t>María del Carmen García Ángeles</w:t>
      </w:r>
      <w:r w:rsidR="00986D7E" w:rsidRPr="00D14190">
        <w:rPr>
          <w:rFonts w:ascii="ITC Avant Garde" w:hAnsi="ITC Avant Garde"/>
          <w:bCs/>
          <w:lang w:eastAsia="es-MX"/>
        </w:rPr>
        <w:t xml:space="preserve"> y/o </w:t>
      </w:r>
      <w:r w:rsidR="00B416FC" w:rsidRPr="00D14190">
        <w:rPr>
          <w:rFonts w:ascii="ITC Avant Garde" w:hAnsi="ITC Avant Garde"/>
          <w:bCs/>
          <w:lang w:eastAsia="es-MX"/>
        </w:rPr>
        <w:t xml:space="preserve">el </w:t>
      </w:r>
      <w:r w:rsidR="006B2661" w:rsidRPr="00D14190">
        <w:rPr>
          <w:rFonts w:ascii="ITC Avant Garde" w:hAnsi="ITC Avant Garde"/>
          <w:bCs/>
          <w:lang w:eastAsia="es-MX"/>
        </w:rPr>
        <w:t>C. Leonardo Julián López Sainz Puga</w:t>
      </w:r>
      <w:r w:rsidR="00986D7E" w:rsidRPr="00D14190">
        <w:rPr>
          <w:rFonts w:ascii="ITC Avant Garde" w:hAnsi="ITC Avant Garde"/>
          <w:bCs/>
          <w:lang w:eastAsia="es-MX"/>
        </w:rPr>
        <w:t>, deberá</w:t>
      </w:r>
      <w:r w:rsidRPr="00D14190">
        <w:rPr>
          <w:rFonts w:ascii="ITC Avant Garde" w:hAnsi="ITC Avant Garde"/>
          <w:bCs/>
          <w:lang w:eastAsia="es-MX"/>
        </w:rPr>
        <w:t>n</w:t>
      </w:r>
      <w:r w:rsidR="00986D7E" w:rsidRPr="00D14190">
        <w:rPr>
          <w:rFonts w:ascii="ITC Avant Garde" w:hAnsi="ITC Avant Garde"/>
          <w:bCs/>
          <w:lang w:eastAsia="es-MX"/>
        </w:rPr>
        <w:t xml:space="preserve"> presentar para su inscripción en el Registro Público de Concesiones, copia certificada del instrumento donde conste que se llevó a cabo la cesión de derechos a que se refiere el Resolutivo Primero.</w:t>
      </w:r>
      <w:r w:rsidRPr="00D14190">
        <w:rPr>
          <w:rFonts w:ascii="ITC Avant Garde" w:hAnsi="ITC Avant Garde"/>
          <w:bCs/>
          <w:lang w:eastAsia="es-MX"/>
        </w:rPr>
        <w:t xml:space="preserve"> Concluido dicho plazo, sin que se hubiere dado cumplimiento al presente Resolutivo, </w:t>
      </w:r>
      <w:r w:rsidRPr="00914458">
        <w:rPr>
          <w:rFonts w:ascii="ITC Avant Garde" w:hAnsi="ITC Avant Garde"/>
          <w:bCs/>
          <w:lang w:eastAsia="es-MX"/>
        </w:rPr>
        <w:t xml:space="preserve">la C. </w:t>
      </w:r>
      <w:r w:rsidRPr="00914458">
        <w:rPr>
          <w:rFonts w:ascii="ITC Avant Garde" w:hAnsi="ITC Avant Garde"/>
          <w:bCs/>
        </w:rPr>
        <w:t>María del Carmen García Ángeles</w:t>
      </w:r>
      <w:r w:rsidRPr="00914458">
        <w:rPr>
          <w:rFonts w:ascii="ITC Avant Garde" w:hAnsi="ITC Avant Garde"/>
          <w:bCs/>
          <w:lang w:eastAsia="es-MX"/>
        </w:rPr>
        <w:t>, deberá solicitar una nueva autorización.</w:t>
      </w:r>
    </w:p>
    <w:p w14:paraId="66166181" w14:textId="396FDED8" w:rsidR="002119B0" w:rsidRPr="00D14190" w:rsidRDefault="00986D7E" w:rsidP="002119B0">
      <w:pPr>
        <w:jc w:val="both"/>
        <w:rPr>
          <w:rFonts w:ascii="ITC Avant Garde" w:hAnsi="ITC Avant Garde"/>
          <w:bCs/>
          <w:lang w:eastAsia="es-MX"/>
        </w:rPr>
      </w:pPr>
      <w:r w:rsidRPr="00D14190">
        <w:rPr>
          <w:rFonts w:ascii="ITC Avant Garde" w:hAnsi="ITC Avant Garde"/>
          <w:bCs/>
          <w:lang w:eastAsia="es-MX"/>
        </w:rPr>
        <w:t>H</w:t>
      </w:r>
      <w:r w:rsidR="002119B0" w:rsidRPr="00D14190">
        <w:rPr>
          <w:rFonts w:ascii="ITC Avant Garde" w:hAnsi="ITC Avant Garde"/>
          <w:bCs/>
          <w:lang w:eastAsia="es-MX"/>
        </w:rPr>
        <w:t xml:space="preserve">asta en tanto no quede debidamente inscrita en el Registro Público de Concesiones la documentación a que se refiere el párrafo que antecede, </w:t>
      </w:r>
      <w:r w:rsidR="009157AE" w:rsidRPr="00D14190">
        <w:rPr>
          <w:rFonts w:ascii="ITC Avant Garde" w:hAnsi="ITC Avant Garde"/>
          <w:bCs/>
        </w:rPr>
        <w:t>la C. María del Carmen García Ángeles</w:t>
      </w:r>
      <w:r w:rsidR="00B44783" w:rsidRPr="00D14190">
        <w:rPr>
          <w:rFonts w:ascii="ITC Avant Garde" w:hAnsi="ITC Avant Garde"/>
          <w:bCs/>
        </w:rPr>
        <w:t>,</w:t>
      </w:r>
      <w:r w:rsidR="002119B0" w:rsidRPr="00D14190">
        <w:rPr>
          <w:rFonts w:ascii="ITC Avant Garde" w:hAnsi="ITC Avant Garde"/>
          <w:bCs/>
          <w:lang w:eastAsia="es-MX"/>
        </w:rPr>
        <w:t xml:space="preserve"> continuará siendo la responsable de la prestación de los servicios autorizados, así como del cumplimiento de las obligaciones derivadas del </w:t>
      </w:r>
      <w:r w:rsidR="00B44783" w:rsidRPr="00D14190">
        <w:rPr>
          <w:rFonts w:ascii="ITC Avant Garde" w:hAnsi="ITC Avant Garde"/>
          <w:bCs/>
          <w:lang w:eastAsia="es-MX"/>
        </w:rPr>
        <w:t xml:space="preserve">título </w:t>
      </w:r>
      <w:r w:rsidR="002119B0" w:rsidRPr="00D14190">
        <w:rPr>
          <w:rFonts w:ascii="ITC Avant Garde" w:hAnsi="ITC Avant Garde"/>
          <w:bCs/>
          <w:lang w:eastAsia="es-MX"/>
        </w:rPr>
        <w:t xml:space="preserve">de </w:t>
      </w:r>
      <w:r w:rsidR="00B44783" w:rsidRPr="00D14190">
        <w:rPr>
          <w:rFonts w:ascii="ITC Avant Garde" w:hAnsi="ITC Avant Garde"/>
          <w:bCs/>
          <w:lang w:eastAsia="es-MX"/>
        </w:rPr>
        <w:t xml:space="preserve">concesión </w:t>
      </w:r>
      <w:r w:rsidR="00FC2D90" w:rsidRPr="00D14190">
        <w:rPr>
          <w:rFonts w:ascii="ITC Avant Garde" w:hAnsi="ITC Avant Garde"/>
          <w:bCs/>
          <w:lang w:eastAsia="es-MX"/>
        </w:rPr>
        <w:t xml:space="preserve">a </w:t>
      </w:r>
      <w:r w:rsidR="002119B0" w:rsidRPr="00D14190">
        <w:rPr>
          <w:rFonts w:ascii="ITC Avant Garde" w:hAnsi="ITC Avant Garde"/>
          <w:bCs/>
          <w:lang w:eastAsia="es-MX"/>
        </w:rPr>
        <w:t xml:space="preserve">que </w:t>
      </w:r>
      <w:r w:rsidR="00FC2D90" w:rsidRPr="00D14190">
        <w:rPr>
          <w:rFonts w:ascii="ITC Avant Garde" w:hAnsi="ITC Avant Garde"/>
          <w:bCs/>
          <w:lang w:eastAsia="es-MX"/>
        </w:rPr>
        <w:t>se refiere el</w:t>
      </w:r>
      <w:r w:rsidR="00C17999" w:rsidRPr="00D14190">
        <w:rPr>
          <w:rFonts w:ascii="ITC Avant Garde" w:hAnsi="ITC Avant Garde"/>
          <w:bCs/>
          <w:lang w:eastAsia="es-MX"/>
        </w:rPr>
        <w:t xml:space="preserve"> R</w:t>
      </w:r>
      <w:r w:rsidR="00FC2D90" w:rsidRPr="00D14190">
        <w:rPr>
          <w:rFonts w:ascii="ITC Avant Garde" w:hAnsi="ITC Avant Garde"/>
          <w:bCs/>
          <w:lang w:eastAsia="es-MX"/>
        </w:rPr>
        <w:t xml:space="preserve">esolutivo Primero de la presente Resolución, así como de la </w:t>
      </w:r>
      <w:r w:rsidR="002119B0" w:rsidRPr="00D14190">
        <w:rPr>
          <w:rFonts w:ascii="ITC Avant Garde" w:hAnsi="ITC Avant Garde"/>
          <w:bCs/>
          <w:lang w:eastAsia="es-MX"/>
        </w:rPr>
        <w:t>demás normatividad aplicable a la materia.</w:t>
      </w:r>
    </w:p>
    <w:p w14:paraId="14601BD1" w14:textId="77777777" w:rsidR="007608E7" w:rsidRDefault="007608E7" w:rsidP="007608E7">
      <w:pPr>
        <w:pStyle w:val="estilo30"/>
        <w:spacing w:before="0" w:beforeAutospacing="0" w:after="0" w:afterAutospacing="0"/>
        <w:jc w:val="both"/>
        <w:rPr>
          <w:rFonts w:ascii="ITC Avant Garde" w:eastAsia="Arial Unicode MS" w:hAnsi="ITC Avant Garde"/>
          <w:color w:val="000000" w:themeColor="text1"/>
          <w:sz w:val="2"/>
          <w:szCs w:val="13"/>
        </w:rPr>
      </w:pPr>
    </w:p>
    <w:p w14:paraId="4617E70F" w14:textId="77777777" w:rsidR="007608E7" w:rsidRDefault="007608E7" w:rsidP="007608E7">
      <w:pPr>
        <w:pStyle w:val="estilo30"/>
        <w:spacing w:before="0" w:beforeAutospacing="0" w:after="0" w:afterAutospacing="0"/>
        <w:jc w:val="both"/>
        <w:rPr>
          <w:rFonts w:ascii="ITC Avant Garde" w:eastAsia="Arial Unicode MS" w:hAnsi="ITC Avant Garde"/>
          <w:color w:val="000000" w:themeColor="text1"/>
          <w:sz w:val="2"/>
          <w:szCs w:val="13"/>
        </w:rPr>
      </w:pPr>
    </w:p>
    <w:p w14:paraId="4B0FA2AB" w14:textId="7152B13E" w:rsidR="007608E7" w:rsidRDefault="007608E7" w:rsidP="007608E7">
      <w:pPr>
        <w:pStyle w:val="estilo30"/>
        <w:spacing w:before="0" w:beforeAutospacing="0" w:after="0" w:afterAutospacing="0"/>
        <w:jc w:val="both"/>
        <w:rPr>
          <w:rFonts w:ascii="ITC Avant Garde" w:eastAsia="Arial Unicode MS" w:hAnsi="ITC Avant Garde"/>
          <w:color w:val="000000" w:themeColor="text1"/>
          <w:sz w:val="12"/>
          <w:szCs w:val="12"/>
        </w:rPr>
      </w:pPr>
      <w:r w:rsidRPr="001F4526">
        <w:rPr>
          <w:rFonts w:ascii="ITC Avant Garde" w:eastAsia="Arial Unicode MS" w:hAnsi="ITC Avant Garde"/>
          <w:color w:val="000000" w:themeColor="text1"/>
          <w:sz w:val="12"/>
          <w:szCs w:val="12"/>
        </w:rPr>
        <w:t>La presente Resolución fue aprobada por el Pleno del Instituto Federal de Telecomunicaciones en su XV Sesión Ordinaria celebrada el 10 de julio de 2015, por</w:t>
      </w:r>
      <w:r w:rsidR="00101A9E">
        <w:rPr>
          <w:rFonts w:ascii="ITC Avant Garde" w:eastAsia="Arial Unicode MS" w:hAnsi="ITC Avant Garde"/>
          <w:color w:val="000000" w:themeColor="text1"/>
          <w:sz w:val="12"/>
          <w:szCs w:val="12"/>
        </w:rPr>
        <w:t xml:space="preserve"> mayoría</w:t>
      </w:r>
      <w:r w:rsidRPr="001F4526">
        <w:rPr>
          <w:rFonts w:ascii="ITC Avant Garde" w:eastAsia="Arial Unicode MS" w:hAnsi="ITC Avant Garde"/>
          <w:color w:val="000000" w:themeColor="text1"/>
          <w:sz w:val="12"/>
          <w:szCs w:val="12"/>
        </w:rPr>
        <w:t xml:space="preserve"> de votos de los Comisionados Gabriel Oswaldo Contreras Saldívar, Luis Fernando Borjón Figueroa, Ernesto Estrada González, Adriana Sofía Labardini Inzunza, Mario Germán Fromow Rangel y</w:t>
      </w:r>
      <w:r>
        <w:rPr>
          <w:rFonts w:ascii="ITC Avant Garde" w:eastAsia="Arial Unicode MS" w:hAnsi="ITC Avant Garde"/>
          <w:color w:val="000000" w:themeColor="text1"/>
          <w:sz w:val="12"/>
          <w:szCs w:val="12"/>
        </w:rPr>
        <w:t xml:space="preserve"> Adolfo Cuevas Teja</w:t>
      </w:r>
      <w:r w:rsidR="00101A9E">
        <w:rPr>
          <w:rFonts w:ascii="ITC Avant Garde" w:eastAsia="Arial Unicode MS" w:hAnsi="ITC Avant Garde"/>
          <w:color w:val="000000" w:themeColor="text1"/>
          <w:sz w:val="12"/>
          <w:szCs w:val="12"/>
        </w:rPr>
        <w:t xml:space="preserve">, y con el voto en contra de la Comisionada </w:t>
      </w:r>
      <w:r w:rsidR="00101A9E" w:rsidRPr="001F4526">
        <w:rPr>
          <w:rFonts w:ascii="ITC Avant Garde" w:eastAsia="Arial Unicode MS" w:hAnsi="ITC Avant Garde"/>
          <w:color w:val="000000" w:themeColor="text1"/>
          <w:sz w:val="12"/>
          <w:szCs w:val="12"/>
        </w:rPr>
        <w:t>María Elena Estavillo Flores</w:t>
      </w:r>
      <w:r w:rsidRPr="001F4526">
        <w:rPr>
          <w:rFonts w:ascii="ITC Avant Garde" w:eastAsia="Arial Unicode MS" w:hAnsi="ITC Avant Garde"/>
          <w:color w:val="000000" w:themeColor="text1"/>
          <w:sz w:val="12"/>
          <w:szCs w:val="12"/>
        </w:rPr>
        <w:t xml:space="preserv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w:t>
      </w:r>
      <w:r w:rsidR="00C43246">
        <w:rPr>
          <w:rFonts w:ascii="ITC Avant Garde" w:eastAsia="Arial Unicode MS" w:hAnsi="ITC Avant Garde"/>
          <w:color w:val="000000" w:themeColor="text1"/>
          <w:sz w:val="12"/>
          <w:szCs w:val="12"/>
        </w:rPr>
        <w:t>mediante Acuerdo P/IFT/100715/278</w:t>
      </w:r>
      <w:r w:rsidRPr="001F4526">
        <w:rPr>
          <w:rFonts w:ascii="ITC Avant Garde" w:eastAsia="Arial Unicode MS" w:hAnsi="ITC Avant Garde"/>
          <w:color w:val="000000" w:themeColor="text1"/>
          <w:sz w:val="12"/>
          <w:szCs w:val="12"/>
        </w:rPr>
        <w:t>.</w:t>
      </w:r>
    </w:p>
    <w:p w14:paraId="553378FB" w14:textId="4B551558" w:rsidR="000837C7" w:rsidRPr="00D14190" w:rsidRDefault="007608E7" w:rsidP="007608E7">
      <w:pPr>
        <w:pStyle w:val="estilo30"/>
        <w:spacing w:before="0" w:beforeAutospacing="0" w:after="0" w:afterAutospacing="0"/>
        <w:jc w:val="both"/>
        <w:rPr>
          <w:rFonts w:ascii="ITC Avant Garde" w:hAnsi="ITC Avant Garde"/>
          <w:b/>
          <w:bCs/>
        </w:rPr>
      </w:pPr>
      <w:r w:rsidRPr="001F4526">
        <w:rPr>
          <w:rFonts w:ascii="ITC Avant Garde" w:eastAsia="Arial Unicode MS" w:hAnsi="ITC Avant Garde"/>
          <w:color w:val="000000" w:themeColor="text1"/>
          <w:sz w:val="12"/>
          <w:szCs w:val="12"/>
        </w:rPr>
        <w:t>El Comisionado Adolfo Cuevas Teja previendo su ausencia justificada a la sesión, emitió su voto razonado por escrito, de conformidad con el artículo 45, tercer párrafo, de la Ley Federal de Telecomunicaciones y Radiodifusión.</w:t>
      </w:r>
    </w:p>
    <w:sectPr w:rsidR="000837C7" w:rsidRPr="00D14190" w:rsidSect="00EE1400">
      <w:headerReference w:type="even" r:id="rId8"/>
      <w:footerReference w:type="default" r:id="rId9"/>
      <w:headerReference w:type="first" r:id="rId10"/>
      <w:pgSz w:w="12240" w:h="15840"/>
      <w:pgMar w:top="2269"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DBC91" w14:textId="77777777" w:rsidR="003314A6" w:rsidRDefault="003314A6" w:rsidP="00072BC8">
      <w:pPr>
        <w:spacing w:after="0" w:line="240" w:lineRule="auto"/>
      </w:pPr>
      <w:r>
        <w:separator/>
      </w:r>
    </w:p>
  </w:endnote>
  <w:endnote w:type="continuationSeparator" w:id="0">
    <w:p w14:paraId="0CC853C1" w14:textId="77777777" w:rsidR="003314A6" w:rsidRDefault="003314A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265691"/>
      <w:docPartObj>
        <w:docPartGallery w:val="Page Numbers (Bottom of Page)"/>
        <w:docPartUnique/>
      </w:docPartObj>
    </w:sdtPr>
    <w:sdtEndPr/>
    <w:sdtContent>
      <w:p w14:paraId="64F6E4B2" w14:textId="539BFAED" w:rsidR="00B048BA" w:rsidRPr="00242EBD" w:rsidRDefault="000A19DD" w:rsidP="00242EBD">
        <w:pPr>
          <w:pStyle w:val="Piedepgina"/>
          <w:jc w:val="right"/>
        </w:pPr>
        <w:r>
          <w:fldChar w:fldCharType="begin"/>
        </w:r>
        <w:r>
          <w:instrText>PAGE   \* MERGEFORMAT</w:instrText>
        </w:r>
        <w:r>
          <w:fldChar w:fldCharType="separate"/>
        </w:r>
        <w:r w:rsidR="00242EBD" w:rsidRPr="00242EBD">
          <w:rPr>
            <w:noProof/>
            <w:lang w:val="es-ES"/>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2A94C" w14:textId="77777777" w:rsidR="003314A6" w:rsidRDefault="003314A6" w:rsidP="00072BC8">
      <w:pPr>
        <w:spacing w:after="0" w:line="240" w:lineRule="auto"/>
      </w:pPr>
      <w:r>
        <w:separator/>
      </w:r>
    </w:p>
  </w:footnote>
  <w:footnote w:type="continuationSeparator" w:id="0">
    <w:p w14:paraId="2C81BDF4" w14:textId="77777777" w:rsidR="003314A6" w:rsidRDefault="003314A6"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05E7" w14:textId="77777777" w:rsidR="00072BC8" w:rsidRDefault="003314A6">
    <w:pPr>
      <w:pStyle w:val="Encabezado"/>
    </w:pPr>
    <w:r>
      <w:rPr>
        <w:noProof/>
        <w:lang w:eastAsia="es-MX"/>
      </w:rPr>
      <w:pict w14:anchorId="5292E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57200" w14:textId="77777777" w:rsidR="00072BC8" w:rsidRPr="000F5E4B" w:rsidRDefault="003314A6">
    <w:pPr>
      <w:pStyle w:val="Encabezado"/>
      <w:rPr>
        <w:b/>
      </w:rPr>
    </w:pPr>
    <w:r>
      <w:rPr>
        <w:b/>
        <w:noProof/>
        <w:lang w:eastAsia="es-MX"/>
      </w:rPr>
      <w:pict w14:anchorId="1A325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5824"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3A5"/>
    <w:rsid w:val="0000341D"/>
    <w:rsid w:val="00003C99"/>
    <w:rsid w:val="00004279"/>
    <w:rsid w:val="00007B4B"/>
    <w:rsid w:val="00007F9B"/>
    <w:rsid w:val="00011253"/>
    <w:rsid w:val="000116D0"/>
    <w:rsid w:val="00011FCA"/>
    <w:rsid w:val="00012713"/>
    <w:rsid w:val="00013871"/>
    <w:rsid w:val="00014A03"/>
    <w:rsid w:val="00014EFF"/>
    <w:rsid w:val="000154B0"/>
    <w:rsid w:val="000173C1"/>
    <w:rsid w:val="00020418"/>
    <w:rsid w:val="00024D9A"/>
    <w:rsid w:val="00024F70"/>
    <w:rsid w:val="00025C61"/>
    <w:rsid w:val="000314BC"/>
    <w:rsid w:val="00031617"/>
    <w:rsid w:val="0003533E"/>
    <w:rsid w:val="00037344"/>
    <w:rsid w:val="00037D31"/>
    <w:rsid w:val="000415B9"/>
    <w:rsid w:val="00042A05"/>
    <w:rsid w:val="000448E7"/>
    <w:rsid w:val="00044E70"/>
    <w:rsid w:val="00046B29"/>
    <w:rsid w:val="000500D9"/>
    <w:rsid w:val="000517B8"/>
    <w:rsid w:val="000527CE"/>
    <w:rsid w:val="00052EB9"/>
    <w:rsid w:val="0005470B"/>
    <w:rsid w:val="00062C40"/>
    <w:rsid w:val="00063066"/>
    <w:rsid w:val="00067DC5"/>
    <w:rsid w:val="00072221"/>
    <w:rsid w:val="000725E5"/>
    <w:rsid w:val="00072BC8"/>
    <w:rsid w:val="00072D11"/>
    <w:rsid w:val="00074C09"/>
    <w:rsid w:val="00076998"/>
    <w:rsid w:val="00080A78"/>
    <w:rsid w:val="000837C7"/>
    <w:rsid w:val="00085181"/>
    <w:rsid w:val="00086442"/>
    <w:rsid w:val="00087676"/>
    <w:rsid w:val="000877F0"/>
    <w:rsid w:val="000922C3"/>
    <w:rsid w:val="00093C6C"/>
    <w:rsid w:val="00096F89"/>
    <w:rsid w:val="000A19DD"/>
    <w:rsid w:val="000A22CB"/>
    <w:rsid w:val="000A2BE4"/>
    <w:rsid w:val="000A3E65"/>
    <w:rsid w:val="000A5818"/>
    <w:rsid w:val="000B0454"/>
    <w:rsid w:val="000B109B"/>
    <w:rsid w:val="000B1B50"/>
    <w:rsid w:val="000B2D70"/>
    <w:rsid w:val="000B58BA"/>
    <w:rsid w:val="000B7FD1"/>
    <w:rsid w:val="000C0163"/>
    <w:rsid w:val="000C0677"/>
    <w:rsid w:val="000C072F"/>
    <w:rsid w:val="000C3336"/>
    <w:rsid w:val="000C474A"/>
    <w:rsid w:val="000C4C55"/>
    <w:rsid w:val="000D5EBD"/>
    <w:rsid w:val="000E0417"/>
    <w:rsid w:val="000E0E92"/>
    <w:rsid w:val="000E180C"/>
    <w:rsid w:val="000E1AED"/>
    <w:rsid w:val="000E1B0D"/>
    <w:rsid w:val="000E28EE"/>
    <w:rsid w:val="000E342F"/>
    <w:rsid w:val="000E5EFD"/>
    <w:rsid w:val="000F17CF"/>
    <w:rsid w:val="000F4D94"/>
    <w:rsid w:val="000F5E4B"/>
    <w:rsid w:val="00100DE3"/>
    <w:rsid w:val="00101A9E"/>
    <w:rsid w:val="001031F7"/>
    <w:rsid w:val="00105EEB"/>
    <w:rsid w:val="00106523"/>
    <w:rsid w:val="00107960"/>
    <w:rsid w:val="001101F2"/>
    <w:rsid w:val="001109AA"/>
    <w:rsid w:val="001116C4"/>
    <w:rsid w:val="0011178E"/>
    <w:rsid w:val="00112517"/>
    <w:rsid w:val="00112C0E"/>
    <w:rsid w:val="00114A2F"/>
    <w:rsid w:val="00114E17"/>
    <w:rsid w:val="00115FE9"/>
    <w:rsid w:val="00116056"/>
    <w:rsid w:val="0012116F"/>
    <w:rsid w:val="001248CF"/>
    <w:rsid w:val="0012599F"/>
    <w:rsid w:val="0012614E"/>
    <w:rsid w:val="00127EC2"/>
    <w:rsid w:val="00130661"/>
    <w:rsid w:val="00130917"/>
    <w:rsid w:val="001314A5"/>
    <w:rsid w:val="00133572"/>
    <w:rsid w:val="001339C2"/>
    <w:rsid w:val="00134D4D"/>
    <w:rsid w:val="00136C0E"/>
    <w:rsid w:val="001425EA"/>
    <w:rsid w:val="00144502"/>
    <w:rsid w:val="00144765"/>
    <w:rsid w:val="0014766B"/>
    <w:rsid w:val="00147884"/>
    <w:rsid w:val="00151C5F"/>
    <w:rsid w:val="00153356"/>
    <w:rsid w:val="001547BC"/>
    <w:rsid w:val="001565B8"/>
    <w:rsid w:val="0016020E"/>
    <w:rsid w:val="00160F8F"/>
    <w:rsid w:val="001636DE"/>
    <w:rsid w:val="00164427"/>
    <w:rsid w:val="0016577A"/>
    <w:rsid w:val="00167D7D"/>
    <w:rsid w:val="00170967"/>
    <w:rsid w:val="00177245"/>
    <w:rsid w:val="00180B0E"/>
    <w:rsid w:val="00180C08"/>
    <w:rsid w:val="00181018"/>
    <w:rsid w:val="00181683"/>
    <w:rsid w:val="0018572D"/>
    <w:rsid w:val="00185D9F"/>
    <w:rsid w:val="00193FA8"/>
    <w:rsid w:val="00194699"/>
    <w:rsid w:val="00195CBB"/>
    <w:rsid w:val="00195FB9"/>
    <w:rsid w:val="001A3049"/>
    <w:rsid w:val="001A333A"/>
    <w:rsid w:val="001A58D7"/>
    <w:rsid w:val="001A64C7"/>
    <w:rsid w:val="001A6B6F"/>
    <w:rsid w:val="001B0F1F"/>
    <w:rsid w:val="001B12B0"/>
    <w:rsid w:val="001B3A06"/>
    <w:rsid w:val="001B447A"/>
    <w:rsid w:val="001B58A1"/>
    <w:rsid w:val="001C15FF"/>
    <w:rsid w:val="001C5C6E"/>
    <w:rsid w:val="001C71A8"/>
    <w:rsid w:val="001D13F1"/>
    <w:rsid w:val="001D2B0C"/>
    <w:rsid w:val="001D3575"/>
    <w:rsid w:val="001D4B81"/>
    <w:rsid w:val="001D68D6"/>
    <w:rsid w:val="001D7041"/>
    <w:rsid w:val="001E10A0"/>
    <w:rsid w:val="001E1AB4"/>
    <w:rsid w:val="001E1E03"/>
    <w:rsid w:val="001E2503"/>
    <w:rsid w:val="001E285C"/>
    <w:rsid w:val="001E2F0F"/>
    <w:rsid w:val="001E65F5"/>
    <w:rsid w:val="001F19A0"/>
    <w:rsid w:val="001F42BE"/>
    <w:rsid w:val="001F4B7D"/>
    <w:rsid w:val="001F567F"/>
    <w:rsid w:val="001F631A"/>
    <w:rsid w:val="00202E7B"/>
    <w:rsid w:val="002031B5"/>
    <w:rsid w:val="00203999"/>
    <w:rsid w:val="00207FB1"/>
    <w:rsid w:val="002107C7"/>
    <w:rsid w:val="002119B0"/>
    <w:rsid w:val="00217C0E"/>
    <w:rsid w:val="00221568"/>
    <w:rsid w:val="00221EC7"/>
    <w:rsid w:val="00223A42"/>
    <w:rsid w:val="00224AFA"/>
    <w:rsid w:val="00226F42"/>
    <w:rsid w:val="0022721E"/>
    <w:rsid w:val="0022735C"/>
    <w:rsid w:val="0022796A"/>
    <w:rsid w:val="002315C3"/>
    <w:rsid w:val="00236672"/>
    <w:rsid w:val="0023752B"/>
    <w:rsid w:val="00237D7D"/>
    <w:rsid w:val="00242EBD"/>
    <w:rsid w:val="0024610A"/>
    <w:rsid w:val="00247FA5"/>
    <w:rsid w:val="00250388"/>
    <w:rsid w:val="00254051"/>
    <w:rsid w:val="00255155"/>
    <w:rsid w:val="0025587F"/>
    <w:rsid w:val="00257DE1"/>
    <w:rsid w:val="002656A1"/>
    <w:rsid w:val="00266693"/>
    <w:rsid w:val="002731B7"/>
    <w:rsid w:val="00276D2C"/>
    <w:rsid w:val="00277993"/>
    <w:rsid w:val="002779D1"/>
    <w:rsid w:val="00277BFB"/>
    <w:rsid w:val="00277F34"/>
    <w:rsid w:val="00281968"/>
    <w:rsid w:val="00286D88"/>
    <w:rsid w:val="00286E0B"/>
    <w:rsid w:val="002915DF"/>
    <w:rsid w:val="00293085"/>
    <w:rsid w:val="00293271"/>
    <w:rsid w:val="0029348C"/>
    <w:rsid w:val="002969CC"/>
    <w:rsid w:val="002A0245"/>
    <w:rsid w:val="002A1CF8"/>
    <w:rsid w:val="002A3B10"/>
    <w:rsid w:val="002A489F"/>
    <w:rsid w:val="002B0869"/>
    <w:rsid w:val="002B2555"/>
    <w:rsid w:val="002B325A"/>
    <w:rsid w:val="002B35AD"/>
    <w:rsid w:val="002B4DB4"/>
    <w:rsid w:val="002C3B54"/>
    <w:rsid w:val="002C6988"/>
    <w:rsid w:val="002D0F52"/>
    <w:rsid w:val="002D287C"/>
    <w:rsid w:val="002D4729"/>
    <w:rsid w:val="002D4995"/>
    <w:rsid w:val="002D52BD"/>
    <w:rsid w:val="002D54EA"/>
    <w:rsid w:val="002D6717"/>
    <w:rsid w:val="002D6899"/>
    <w:rsid w:val="002D6FCF"/>
    <w:rsid w:val="002E1806"/>
    <w:rsid w:val="002E4A09"/>
    <w:rsid w:val="002E5E9E"/>
    <w:rsid w:val="002F0480"/>
    <w:rsid w:val="002F27A5"/>
    <w:rsid w:val="002F4AA5"/>
    <w:rsid w:val="002F7623"/>
    <w:rsid w:val="00301072"/>
    <w:rsid w:val="003043AE"/>
    <w:rsid w:val="003050F2"/>
    <w:rsid w:val="003120FF"/>
    <w:rsid w:val="00312969"/>
    <w:rsid w:val="00315B5A"/>
    <w:rsid w:val="00315BCE"/>
    <w:rsid w:val="0031665D"/>
    <w:rsid w:val="00316EB0"/>
    <w:rsid w:val="003231CF"/>
    <w:rsid w:val="0032402D"/>
    <w:rsid w:val="00324532"/>
    <w:rsid w:val="003271AA"/>
    <w:rsid w:val="003314A6"/>
    <w:rsid w:val="003322E5"/>
    <w:rsid w:val="00332A26"/>
    <w:rsid w:val="003335A6"/>
    <w:rsid w:val="00333C8C"/>
    <w:rsid w:val="00333FED"/>
    <w:rsid w:val="003349D8"/>
    <w:rsid w:val="003355C3"/>
    <w:rsid w:val="00335F51"/>
    <w:rsid w:val="00340404"/>
    <w:rsid w:val="00340AF0"/>
    <w:rsid w:val="00340B56"/>
    <w:rsid w:val="00341067"/>
    <w:rsid w:val="003416AC"/>
    <w:rsid w:val="00341D5F"/>
    <w:rsid w:val="00341E84"/>
    <w:rsid w:val="00345ABC"/>
    <w:rsid w:val="00345EE1"/>
    <w:rsid w:val="00347E4D"/>
    <w:rsid w:val="00350911"/>
    <w:rsid w:val="00353CD8"/>
    <w:rsid w:val="003555E9"/>
    <w:rsid w:val="00361E8E"/>
    <w:rsid w:val="003631E2"/>
    <w:rsid w:val="00363AC7"/>
    <w:rsid w:val="00363D3F"/>
    <w:rsid w:val="00371021"/>
    <w:rsid w:val="003711A1"/>
    <w:rsid w:val="00372C36"/>
    <w:rsid w:val="0037489A"/>
    <w:rsid w:val="00374DA4"/>
    <w:rsid w:val="003753ED"/>
    <w:rsid w:val="00380BE7"/>
    <w:rsid w:val="00385C0C"/>
    <w:rsid w:val="003873C8"/>
    <w:rsid w:val="00387BAB"/>
    <w:rsid w:val="0039032C"/>
    <w:rsid w:val="003907A1"/>
    <w:rsid w:val="00390C9D"/>
    <w:rsid w:val="00391703"/>
    <w:rsid w:val="003918E2"/>
    <w:rsid w:val="003919D8"/>
    <w:rsid w:val="00392A02"/>
    <w:rsid w:val="00395306"/>
    <w:rsid w:val="00396384"/>
    <w:rsid w:val="003A065D"/>
    <w:rsid w:val="003A12AA"/>
    <w:rsid w:val="003A19FB"/>
    <w:rsid w:val="003A1B0D"/>
    <w:rsid w:val="003A3A3E"/>
    <w:rsid w:val="003A550E"/>
    <w:rsid w:val="003A7400"/>
    <w:rsid w:val="003B173B"/>
    <w:rsid w:val="003B1F96"/>
    <w:rsid w:val="003B22D6"/>
    <w:rsid w:val="003B2A27"/>
    <w:rsid w:val="003B3934"/>
    <w:rsid w:val="003B6073"/>
    <w:rsid w:val="003C083E"/>
    <w:rsid w:val="003C29D1"/>
    <w:rsid w:val="003C7C41"/>
    <w:rsid w:val="003D0457"/>
    <w:rsid w:val="003D29D1"/>
    <w:rsid w:val="003D5EC5"/>
    <w:rsid w:val="003D6094"/>
    <w:rsid w:val="003D6D07"/>
    <w:rsid w:val="003D6E03"/>
    <w:rsid w:val="003E24E4"/>
    <w:rsid w:val="003E3504"/>
    <w:rsid w:val="003E4054"/>
    <w:rsid w:val="003E4912"/>
    <w:rsid w:val="003E4F3A"/>
    <w:rsid w:val="003E5AE5"/>
    <w:rsid w:val="003E5B75"/>
    <w:rsid w:val="003E5D06"/>
    <w:rsid w:val="003E652A"/>
    <w:rsid w:val="003E6836"/>
    <w:rsid w:val="003F6DC0"/>
    <w:rsid w:val="003F6F6A"/>
    <w:rsid w:val="004004C1"/>
    <w:rsid w:val="004022B7"/>
    <w:rsid w:val="0040574C"/>
    <w:rsid w:val="00405A76"/>
    <w:rsid w:val="00412581"/>
    <w:rsid w:val="00415432"/>
    <w:rsid w:val="00415E0A"/>
    <w:rsid w:val="004175DD"/>
    <w:rsid w:val="00420FA3"/>
    <w:rsid w:val="004211CA"/>
    <w:rsid w:val="0042552E"/>
    <w:rsid w:val="00425DE7"/>
    <w:rsid w:val="00425FE5"/>
    <w:rsid w:val="00427C38"/>
    <w:rsid w:val="004338C4"/>
    <w:rsid w:val="00437619"/>
    <w:rsid w:val="0044135E"/>
    <w:rsid w:val="004424A1"/>
    <w:rsid w:val="00443A12"/>
    <w:rsid w:val="00446858"/>
    <w:rsid w:val="00450368"/>
    <w:rsid w:val="00450A26"/>
    <w:rsid w:val="00453E39"/>
    <w:rsid w:val="00454A27"/>
    <w:rsid w:val="0046096F"/>
    <w:rsid w:val="00460B98"/>
    <w:rsid w:val="00461DE8"/>
    <w:rsid w:val="00462107"/>
    <w:rsid w:val="0046582F"/>
    <w:rsid w:val="004734CC"/>
    <w:rsid w:val="004736E3"/>
    <w:rsid w:val="00474E20"/>
    <w:rsid w:val="00476938"/>
    <w:rsid w:val="004809A3"/>
    <w:rsid w:val="004819FF"/>
    <w:rsid w:val="004848FF"/>
    <w:rsid w:val="00484C6F"/>
    <w:rsid w:val="00486603"/>
    <w:rsid w:val="00490AB2"/>
    <w:rsid w:val="00490E1C"/>
    <w:rsid w:val="00491BB7"/>
    <w:rsid w:val="004929DA"/>
    <w:rsid w:val="00495E14"/>
    <w:rsid w:val="004965F7"/>
    <w:rsid w:val="00497C6D"/>
    <w:rsid w:val="004A1E83"/>
    <w:rsid w:val="004A2B32"/>
    <w:rsid w:val="004B0564"/>
    <w:rsid w:val="004B08AA"/>
    <w:rsid w:val="004B323F"/>
    <w:rsid w:val="004B569E"/>
    <w:rsid w:val="004B56B1"/>
    <w:rsid w:val="004B63A1"/>
    <w:rsid w:val="004B7836"/>
    <w:rsid w:val="004B7B60"/>
    <w:rsid w:val="004C00EE"/>
    <w:rsid w:val="004C0E44"/>
    <w:rsid w:val="004C0EE0"/>
    <w:rsid w:val="004C249C"/>
    <w:rsid w:val="004C3323"/>
    <w:rsid w:val="004C425C"/>
    <w:rsid w:val="004C6912"/>
    <w:rsid w:val="004C7706"/>
    <w:rsid w:val="004D3F86"/>
    <w:rsid w:val="004D7684"/>
    <w:rsid w:val="004E06B0"/>
    <w:rsid w:val="004E15EF"/>
    <w:rsid w:val="004E2D48"/>
    <w:rsid w:val="004E7035"/>
    <w:rsid w:val="004F1332"/>
    <w:rsid w:val="004F2E04"/>
    <w:rsid w:val="004F4E8E"/>
    <w:rsid w:val="004F5813"/>
    <w:rsid w:val="004F6E26"/>
    <w:rsid w:val="0050163C"/>
    <w:rsid w:val="005041E3"/>
    <w:rsid w:val="00504F19"/>
    <w:rsid w:val="00504FF0"/>
    <w:rsid w:val="005062A1"/>
    <w:rsid w:val="005108A9"/>
    <w:rsid w:val="00511A1F"/>
    <w:rsid w:val="00513BC8"/>
    <w:rsid w:val="0051488F"/>
    <w:rsid w:val="00514D1F"/>
    <w:rsid w:val="005159CE"/>
    <w:rsid w:val="005235A2"/>
    <w:rsid w:val="00525EB2"/>
    <w:rsid w:val="00527AF6"/>
    <w:rsid w:val="00530F3C"/>
    <w:rsid w:val="00531726"/>
    <w:rsid w:val="00531873"/>
    <w:rsid w:val="00531FDA"/>
    <w:rsid w:val="00534300"/>
    <w:rsid w:val="005368B0"/>
    <w:rsid w:val="005375DB"/>
    <w:rsid w:val="0054221B"/>
    <w:rsid w:val="00542B97"/>
    <w:rsid w:val="005436AA"/>
    <w:rsid w:val="00543F7C"/>
    <w:rsid w:val="00547611"/>
    <w:rsid w:val="00547F4D"/>
    <w:rsid w:val="0055304E"/>
    <w:rsid w:val="005546F0"/>
    <w:rsid w:val="0055497B"/>
    <w:rsid w:val="00554B88"/>
    <w:rsid w:val="00560794"/>
    <w:rsid w:val="0056245E"/>
    <w:rsid w:val="00562F23"/>
    <w:rsid w:val="00563E87"/>
    <w:rsid w:val="00565337"/>
    <w:rsid w:val="00565FD0"/>
    <w:rsid w:val="005668AD"/>
    <w:rsid w:val="00573E36"/>
    <w:rsid w:val="005744A1"/>
    <w:rsid w:val="0057530D"/>
    <w:rsid w:val="005763FA"/>
    <w:rsid w:val="00577A20"/>
    <w:rsid w:val="00583988"/>
    <w:rsid w:val="005840B5"/>
    <w:rsid w:val="00584E1B"/>
    <w:rsid w:val="005903DD"/>
    <w:rsid w:val="005909A8"/>
    <w:rsid w:val="005A1AB5"/>
    <w:rsid w:val="005A1FD9"/>
    <w:rsid w:val="005A3B97"/>
    <w:rsid w:val="005A5075"/>
    <w:rsid w:val="005A59DD"/>
    <w:rsid w:val="005A64B9"/>
    <w:rsid w:val="005B04D3"/>
    <w:rsid w:val="005B08B1"/>
    <w:rsid w:val="005B0C52"/>
    <w:rsid w:val="005B3E8F"/>
    <w:rsid w:val="005B5CF5"/>
    <w:rsid w:val="005B782D"/>
    <w:rsid w:val="005B7AD9"/>
    <w:rsid w:val="005C086D"/>
    <w:rsid w:val="005C0B01"/>
    <w:rsid w:val="005C1539"/>
    <w:rsid w:val="005C3EC7"/>
    <w:rsid w:val="005C4659"/>
    <w:rsid w:val="005C7028"/>
    <w:rsid w:val="005D0825"/>
    <w:rsid w:val="005D135B"/>
    <w:rsid w:val="005D16B2"/>
    <w:rsid w:val="005D28EA"/>
    <w:rsid w:val="005D43C3"/>
    <w:rsid w:val="005D4A72"/>
    <w:rsid w:val="005D5242"/>
    <w:rsid w:val="005D5419"/>
    <w:rsid w:val="005D5598"/>
    <w:rsid w:val="005D7D7C"/>
    <w:rsid w:val="005E164A"/>
    <w:rsid w:val="005E2E89"/>
    <w:rsid w:val="005E4149"/>
    <w:rsid w:val="005E462B"/>
    <w:rsid w:val="005E52B5"/>
    <w:rsid w:val="005F2A3E"/>
    <w:rsid w:val="005F46A1"/>
    <w:rsid w:val="005F48E4"/>
    <w:rsid w:val="005F5B4B"/>
    <w:rsid w:val="005F64A1"/>
    <w:rsid w:val="00610A7F"/>
    <w:rsid w:val="006127EC"/>
    <w:rsid w:val="00612D3D"/>
    <w:rsid w:val="0061385C"/>
    <w:rsid w:val="00614A99"/>
    <w:rsid w:val="00615B62"/>
    <w:rsid w:val="006207D6"/>
    <w:rsid w:val="0062270B"/>
    <w:rsid w:val="00630A85"/>
    <w:rsid w:val="00632357"/>
    <w:rsid w:val="0064320D"/>
    <w:rsid w:val="00644702"/>
    <w:rsid w:val="00644755"/>
    <w:rsid w:val="00645435"/>
    <w:rsid w:val="00646579"/>
    <w:rsid w:val="006517F0"/>
    <w:rsid w:val="006527CB"/>
    <w:rsid w:val="00653543"/>
    <w:rsid w:val="0065432D"/>
    <w:rsid w:val="00657762"/>
    <w:rsid w:val="00657E1A"/>
    <w:rsid w:val="006616CF"/>
    <w:rsid w:val="00665C06"/>
    <w:rsid w:val="00666651"/>
    <w:rsid w:val="00666BD1"/>
    <w:rsid w:val="0067323D"/>
    <w:rsid w:val="00674E5F"/>
    <w:rsid w:val="0067717E"/>
    <w:rsid w:val="0068412C"/>
    <w:rsid w:val="00685E1A"/>
    <w:rsid w:val="0069017C"/>
    <w:rsid w:val="006902A6"/>
    <w:rsid w:val="00693284"/>
    <w:rsid w:val="006970D0"/>
    <w:rsid w:val="0069757F"/>
    <w:rsid w:val="006A1977"/>
    <w:rsid w:val="006A26FC"/>
    <w:rsid w:val="006A38B1"/>
    <w:rsid w:val="006A3EFC"/>
    <w:rsid w:val="006B0F65"/>
    <w:rsid w:val="006B191F"/>
    <w:rsid w:val="006B2661"/>
    <w:rsid w:val="006B2720"/>
    <w:rsid w:val="006B3B69"/>
    <w:rsid w:val="006B4376"/>
    <w:rsid w:val="006B72B8"/>
    <w:rsid w:val="006C1C0C"/>
    <w:rsid w:val="006C2F28"/>
    <w:rsid w:val="006C37D1"/>
    <w:rsid w:val="006C4F3A"/>
    <w:rsid w:val="006C6786"/>
    <w:rsid w:val="006C7EB6"/>
    <w:rsid w:val="006D04D9"/>
    <w:rsid w:val="006D1A09"/>
    <w:rsid w:val="006D1B6A"/>
    <w:rsid w:val="006D21C8"/>
    <w:rsid w:val="006D615A"/>
    <w:rsid w:val="006E066D"/>
    <w:rsid w:val="006E20A2"/>
    <w:rsid w:val="006F04EB"/>
    <w:rsid w:val="006F13D3"/>
    <w:rsid w:val="006F141A"/>
    <w:rsid w:val="006F25F6"/>
    <w:rsid w:val="006F4E00"/>
    <w:rsid w:val="006F6B20"/>
    <w:rsid w:val="006F79C1"/>
    <w:rsid w:val="0071048A"/>
    <w:rsid w:val="00711548"/>
    <w:rsid w:val="0071165B"/>
    <w:rsid w:val="0071281B"/>
    <w:rsid w:val="00712B58"/>
    <w:rsid w:val="0072029C"/>
    <w:rsid w:val="00721044"/>
    <w:rsid w:val="0072207F"/>
    <w:rsid w:val="007220A3"/>
    <w:rsid w:val="00724197"/>
    <w:rsid w:val="007253E4"/>
    <w:rsid w:val="00732304"/>
    <w:rsid w:val="007350D4"/>
    <w:rsid w:val="00737962"/>
    <w:rsid w:val="00742C59"/>
    <w:rsid w:val="00746671"/>
    <w:rsid w:val="0074689A"/>
    <w:rsid w:val="007504EE"/>
    <w:rsid w:val="00750D1B"/>
    <w:rsid w:val="00753EEC"/>
    <w:rsid w:val="007543A9"/>
    <w:rsid w:val="007608E7"/>
    <w:rsid w:val="007619AB"/>
    <w:rsid w:val="00761C83"/>
    <w:rsid w:val="007631AF"/>
    <w:rsid w:val="00763340"/>
    <w:rsid w:val="007672AF"/>
    <w:rsid w:val="007703FB"/>
    <w:rsid w:val="00775C60"/>
    <w:rsid w:val="00781229"/>
    <w:rsid w:val="00781752"/>
    <w:rsid w:val="00784A91"/>
    <w:rsid w:val="0078578F"/>
    <w:rsid w:val="007866CD"/>
    <w:rsid w:val="0079138D"/>
    <w:rsid w:val="007942D6"/>
    <w:rsid w:val="00794780"/>
    <w:rsid w:val="007961CA"/>
    <w:rsid w:val="007A0745"/>
    <w:rsid w:val="007A1224"/>
    <w:rsid w:val="007A3229"/>
    <w:rsid w:val="007A3687"/>
    <w:rsid w:val="007A5F0E"/>
    <w:rsid w:val="007A6F80"/>
    <w:rsid w:val="007B0ABD"/>
    <w:rsid w:val="007B3C47"/>
    <w:rsid w:val="007B4D60"/>
    <w:rsid w:val="007B6525"/>
    <w:rsid w:val="007B67A2"/>
    <w:rsid w:val="007B73FB"/>
    <w:rsid w:val="007B7D80"/>
    <w:rsid w:val="007B7F66"/>
    <w:rsid w:val="007C07D1"/>
    <w:rsid w:val="007C255C"/>
    <w:rsid w:val="007C5464"/>
    <w:rsid w:val="007D51A0"/>
    <w:rsid w:val="007D6B79"/>
    <w:rsid w:val="007E0B84"/>
    <w:rsid w:val="007E172A"/>
    <w:rsid w:val="007E5CEC"/>
    <w:rsid w:val="007E7ACF"/>
    <w:rsid w:val="007E7AE4"/>
    <w:rsid w:val="007F067A"/>
    <w:rsid w:val="007F237A"/>
    <w:rsid w:val="007F3C6C"/>
    <w:rsid w:val="007F473E"/>
    <w:rsid w:val="007F47D5"/>
    <w:rsid w:val="007F688E"/>
    <w:rsid w:val="00800D47"/>
    <w:rsid w:val="008013A2"/>
    <w:rsid w:val="00801866"/>
    <w:rsid w:val="008037A9"/>
    <w:rsid w:val="00804013"/>
    <w:rsid w:val="00806E6A"/>
    <w:rsid w:val="00807FBE"/>
    <w:rsid w:val="00810298"/>
    <w:rsid w:val="00811D8D"/>
    <w:rsid w:val="00812825"/>
    <w:rsid w:val="008132F1"/>
    <w:rsid w:val="00813D1F"/>
    <w:rsid w:val="008147F1"/>
    <w:rsid w:val="0081557A"/>
    <w:rsid w:val="00817BEA"/>
    <w:rsid w:val="00824B62"/>
    <w:rsid w:val="00824E5F"/>
    <w:rsid w:val="0082518F"/>
    <w:rsid w:val="00826810"/>
    <w:rsid w:val="008310BD"/>
    <w:rsid w:val="00835C6C"/>
    <w:rsid w:val="008369E1"/>
    <w:rsid w:val="00840167"/>
    <w:rsid w:val="008421D5"/>
    <w:rsid w:val="008423FC"/>
    <w:rsid w:val="0084259E"/>
    <w:rsid w:val="008425CD"/>
    <w:rsid w:val="00842BB6"/>
    <w:rsid w:val="00842FF0"/>
    <w:rsid w:val="0084382C"/>
    <w:rsid w:val="00844A1B"/>
    <w:rsid w:val="00845762"/>
    <w:rsid w:val="00851AAB"/>
    <w:rsid w:val="00852A0A"/>
    <w:rsid w:val="00852C0D"/>
    <w:rsid w:val="00854371"/>
    <w:rsid w:val="00855F4D"/>
    <w:rsid w:val="00856636"/>
    <w:rsid w:val="00856778"/>
    <w:rsid w:val="00857728"/>
    <w:rsid w:val="008606E6"/>
    <w:rsid w:val="00861062"/>
    <w:rsid w:val="00862F5A"/>
    <w:rsid w:val="008640FD"/>
    <w:rsid w:val="00865DCA"/>
    <w:rsid w:val="00867436"/>
    <w:rsid w:val="008678C2"/>
    <w:rsid w:val="0087716F"/>
    <w:rsid w:val="0088035D"/>
    <w:rsid w:val="008810B4"/>
    <w:rsid w:val="00893CB1"/>
    <w:rsid w:val="008A0D93"/>
    <w:rsid w:val="008A1FF4"/>
    <w:rsid w:val="008A2676"/>
    <w:rsid w:val="008A3268"/>
    <w:rsid w:val="008A622F"/>
    <w:rsid w:val="008B2B7C"/>
    <w:rsid w:val="008B2DEB"/>
    <w:rsid w:val="008B3C2A"/>
    <w:rsid w:val="008B6A26"/>
    <w:rsid w:val="008B6B2A"/>
    <w:rsid w:val="008B7D57"/>
    <w:rsid w:val="008C4A6F"/>
    <w:rsid w:val="008D1CD3"/>
    <w:rsid w:val="008D22DC"/>
    <w:rsid w:val="008D244B"/>
    <w:rsid w:val="008D2894"/>
    <w:rsid w:val="008D4681"/>
    <w:rsid w:val="008E2148"/>
    <w:rsid w:val="008E2F50"/>
    <w:rsid w:val="008E405B"/>
    <w:rsid w:val="008E6362"/>
    <w:rsid w:val="008E7D10"/>
    <w:rsid w:val="008E7FD8"/>
    <w:rsid w:val="008F269D"/>
    <w:rsid w:val="008F318F"/>
    <w:rsid w:val="008F546A"/>
    <w:rsid w:val="008F5FE1"/>
    <w:rsid w:val="008F7A6F"/>
    <w:rsid w:val="00902149"/>
    <w:rsid w:val="009028A5"/>
    <w:rsid w:val="0090537E"/>
    <w:rsid w:val="009061F9"/>
    <w:rsid w:val="00906442"/>
    <w:rsid w:val="00906D98"/>
    <w:rsid w:val="00910287"/>
    <w:rsid w:val="00911F16"/>
    <w:rsid w:val="00912184"/>
    <w:rsid w:val="00912C6D"/>
    <w:rsid w:val="009133DA"/>
    <w:rsid w:val="00914458"/>
    <w:rsid w:val="009157AE"/>
    <w:rsid w:val="0091667C"/>
    <w:rsid w:val="00916A7E"/>
    <w:rsid w:val="00920E19"/>
    <w:rsid w:val="00921E7A"/>
    <w:rsid w:val="00927BD6"/>
    <w:rsid w:val="00930132"/>
    <w:rsid w:val="00930A17"/>
    <w:rsid w:val="00932078"/>
    <w:rsid w:val="009343AB"/>
    <w:rsid w:val="00934AE3"/>
    <w:rsid w:val="009350BE"/>
    <w:rsid w:val="00937A48"/>
    <w:rsid w:val="00937E41"/>
    <w:rsid w:val="00941031"/>
    <w:rsid w:val="0094197C"/>
    <w:rsid w:val="00942BE4"/>
    <w:rsid w:val="009438D6"/>
    <w:rsid w:val="00945BBC"/>
    <w:rsid w:val="00950426"/>
    <w:rsid w:val="009505CA"/>
    <w:rsid w:val="00950A84"/>
    <w:rsid w:val="00950DE2"/>
    <w:rsid w:val="00952086"/>
    <w:rsid w:val="00954AE7"/>
    <w:rsid w:val="00957776"/>
    <w:rsid w:val="00963AAA"/>
    <w:rsid w:val="00980EC6"/>
    <w:rsid w:val="00980F59"/>
    <w:rsid w:val="00981B4D"/>
    <w:rsid w:val="00986D7E"/>
    <w:rsid w:val="00991354"/>
    <w:rsid w:val="00992EA7"/>
    <w:rsid w:val="0099589A"/>
    <w:rsid w:val="00995961"/>
    <w:rsid w:val="009A16BE"/>
    <w:rsid w:val="009A2C4A"/>
    <w:rsid w:val="009A45F8"/>
    <w:rsid w:val="009A48FD"/>
    <w:rsid w:val="009A6B48"/>
    <w:rsid w:val="009B068D"/>
    <w:rsid w:val="009B1517"/>
    <w:rsid w:val="009B3096"/>
    <w:rsid w:val="009B4886"/>
    <w:rsid w:val="009B5408"/>
    <w:rsid w:val="009B6487"/>
    <w:rsid w:val="009C02C1"/>
    <w:rsid w:val="009C2967"/>
    <w:rsid w:val="009C2D6B"/>
    <w:rsid w:val="009C3D28"/>
    <w:rsid w:val="009C4586"/>
    <w:rsid w:val="009C5F4A"/>
    <w:rsid w:val="009C7311"/>
    <w:rsid w:val="009D2F6F"/>
    <w:rsid w:val="009D5781"/>
    <w:rsid w:val="009E0304"/>
    <w:rsid w:val="009E1F80"/>
    <w:rsid w:val="009E4A3B"/>
    <w:rsid w:val="009F21AA"/>
    <w:rsid w:val="009F2B96"/>
    <w:rsid w:val="009F4809"/>
    <w:rsid w:val="009F520D"/>
    <w:rsid w:val="009F74E8"/>
    <w:rsid w:val="00A0116B"/>
    <w:rsid w:val="00A01348"/>
    <w:rsid w:val="00A01F38"/>
    <w:rsid w:val="00A04B27"/>
    <w:rsid w:val="00A07BB4"/>
    <w:rsid w:val="00A07C62"/>
    <w:rsid w:val="00A135F1"/>
    <w:rsid w:val="00A13BBB"/>
    <w:rsid w:val="00A14782"/>
    <w:rsid w:val="00A147BC"/>
    <w:rsid w:val="00A149CC"/>
    <w:rsid w:val="00A1529B"/>
    <w:rsid w:val="00A15E3B"/>
    <w:rsid w:val="00A2090C"/>
    <w:rsid w:val="00A2130F"/>
    <w:rsid w:val="00A2187E"/>
    <w:rsid w:val="00A226B5"/>
    <w:rsid w:val="00A24A56"/>
    <w:rsid w:val="00A25303"/>
    <w:rsid w:val="00A26CBB"/>
    <w:rsid w:val="00A275B3"/>
    <w:rsid w:val="00A325D9"/>
    <w:rsid w:val="00A341D1"/>
    <w:rsid w:val="00A3457E"/>
    <w:rsid w:val="00A3726E"/>
    <w:rsid w:val="00A37CD4"/>
    <w:rsid w:val="00A41556"/>
    <w:rsid w:val="00A41AA0"/>
    <w:rsid w:val="00A42472"/>
    <w:rsid w:val="00A429FF"/>
    <w:rsid w:val="00A4478E"/>
    <w:rsid w:val="00A45A10"/>
    <w:rsid w:val="00A46903"/>
    <w:rsid w:val="00A47BF1"/>
    <w:rsid w:val="00A570DF"/>
    <w:rsid w:val="00A57562"/>
    <w:rsid w:val="00A607E8"/>
    <w:rsid w:val="00A61502"/>
    <w:rsid w:val="00A6191A"/>
    <w:rsid w:val="00A63774"/>
    <w:rsid w:val="00A6521D"/>
    <w:rsid w:val="00A65FC0"/>
    <w:rsid w:val="00A66EAF"/>
    <w:rsid w:val="00A7004C"/>
    <w:rsid w:val="00A706AA"/>
    <w:rsid w:val="00A762AA"/>
    <w:rsid w:val="00A77FE6"/>
    <w:rsid w:val="00A83A9F"/>
    <w:rsid w:val="00A84788"/>
    <w:rsid w:val="00A85C8D"/>
    <w:rsid w:val="00A91813"/>
    <w:rsid w:val="00A9331A"/>
    <w:rsid w:val="00A9459A"/>
    <w:rsid w:val="00A94A91"/>
    <w:rsid w:val="00A94F2D"/>
    <w:rsid w:val="00A95FBC"/>
    <w:rsid w:val="00A96B85"/>
    <w:rsid w:val="00AA140D"/>
    <w:rsid w:val="00AA174C"/>
    <w:rsid w:val="00AA5AA5"/>
    <w:rsid w:val="00AB3985"/>
    <w:rsid w:val="00AB55BA"/>
    <w:rsid w:val="00AB567F"/>
    <w:rsid w:val="00AC09C8"/>
    <w:rsid w:val="00AC10E0"/>
    <w:rsid w:val="00AC1C1C"/>
    <w:rsid w:val="00AC27C4"/>
    <w:rsid w:val="00AD04BE"/>
    <w:rsid w:val="00AD4C88"/>
    <w:rsid w:val="00AD54AD"/>
    <w:rsid w:val="00AD634A"/>
    <w:rsid w:val="00AD73AF"/>
    <w:rsid w:val="00AE0271"/>
    <w:rsid w:val="00AE0935"/>
    <w:rsid w:val="00AE0FAA"/>
    <w:rsid w:val="00AE1A21"/>
    <w:rsid w:val="00AE27F2"/>
    <w:rsid w:val="00AE2828"/>
    <w:rsid w:val="00AE3082"/>
    <w:rsid w:val="00AE4198"/>
    <w:rsid w:val="00AE472E"/>
    <w:rsid w:val="00AE67DE"/>
    <w:rsid w:val="00AE6A22"/>
    <w:rsid w:val="00AE73D3"/>
    <w:rsid w:val="00AF023D"/>
    <w:rsid w:val="00AF0ED3"/>
    <w:rsid w:val="00AF217B"/>
    <w:rsid w:val="00AF2254"/>
    <w:rsid w:val="00B00ED4"/>
    <w:rsid w:val="00B0103C"/>
    <w:rsid w:val="00B03E6F"/>
    <w:rsid w:val="00B04148"/>
    <w:rsid w:val="00B048BA"/>
    <w:rsid w:val="00B05770"/>
    <w:rsid w:val="00B111F0"/>
    <w:rsid w:val="00B12BB1"/>
    <w:rsid w:val="00B160CA"/>
    <w:rsid w:val="00B2157C"/>
    <w:rsid w:val="00B2653B"/>
    <w:rsid w:val="00B26762"/>
    <w:rsid w:val="00B30542"/>
    <w:rsid w:val="00B32A54"/>
    <w:rsid w:val="00B35F4F"/>
    <w:rsid w:val="00B3610D"/>
    <w:rsid w:val="00B370D4"/>
    <w:rsid w:val="00B41491"/>
    <w:rsid w:val="00B416FC"/>
    <w:rsid w:val="00B44783"/>
    <w:rsid w:val="00B50D3A"/>
    <w:rsid w:val="00B51993"/>
    <w:rsid w:val="00B5247B"/>
    <w:rsid w:val="00B573B6"/>
    <w:rsid w:val="00B60429"/>
    <w:rsid w:val="00B63267"/>
    <w:rsid w:val="00B64F13"/>
    <w:rsid w:val="00B650EF"/>
    <w:rsid w:val="00B65636"/>
    <w:rsid w:val="00B72B20"/>
    <w:rsid w:val="00B80209"/>
    <w:rsid w:val="00B81A8F"/>
    <w:rsid w:val="00B8388F"/>
    <w:rsid w:val="00B85598"/>
    <w:rsid w:val="00B87740"/>
    <w:rsid w:val="00B87A01"/>
    <w:rsid w:val="00B87B44"/>
    <w:rsid w:val="00B87B6B"/>
    <w:rsid w:val="00B91269"/>
    <w:rsid w:val="00B913F6"/>
    <w:rsid w:val="00B95627"/>
    <w:rsid w:val="00B9617F"/>
    <w:rsid w:val="00B964D8"/>
    <w:rsid w:val="00BA03A3"/>
    <w:rsid w:val="00BA1B71"/>
    <w:rsid w:val="00BA29B6"/>
    <w:rsid w:val="00BA6E35"/>
    <w:rsid w:val="00BA73C2"/>
    <w:rsid w:val="00BB22C6"/>
    <w:rsid w:val="00BB44E2"/>
    <w:rsid w:val="00BB4552"/>
    <w:rsid w:val="00BB5514"/>
    <w:rsid w:val="00BB7BD0"/>
    <w:rsid w:val="00BC0ACF"/>
    <w:rsid w:val="00BC362C"/>
    <w:rsid w:val="00BC560A"/>
    <w:rsid w:val="00BC5E18"/>
    <w:rsid w:val="00BC606E"/>
    <w:rsid w:val="00BC68D1"/>
    <w:rsid w:val="00BD1400"/>
    <w:rsid w:val="00BD2EB2"/>
    <w:rsid w:val="00BE4DCD"/>
    <w:rsid w:val="00BE54B3"/>
    <w:rsid w:val="00BE6098"/>
    <w:rsid w:val="00BE7410"/>
    <w:rsid w:val="00BE7466"/>
    <w:rsid w:val="00BF0E90"/>
    <w:rsid w:val="00BF615A"/>
    <w:rsid w:val="00C00AAD"/>
    <w:rsid w:val="00C032E2"/>
    <w:rsid w:val="00C043F5"/>
    <w:rsid w:val="00C056AF"/>
    <w:rsid w:val="00C07B03"/>
    <w:rsid w:val="00C103B4"/>
    <w:rsid w:val="00C120A1"/>
    <w:rsid w:val="00C144AB"/>
    <w:rsid w:val="00C15F97"/>
    <w:rsid w:val="00C176C7"/>
    <w:rsid w:val="00C17999"/>
    <w:rsid w:val="00C21269"/>
    <w:rsid w:val="00C218C0"/>
    <w:rsid w:val="00C21E5E"/>
    <w:rsid w:val="00C22B3E"/>
    <w:rsid w:val="00C22BDF"/>
    <w:rsid w:val="00C2694C"/>
    <w:rsid w:val="00C27FAA"/>
    <w:rsid w:val="00C35351"/>
    <w:rsid w:val="00C3629A"/>
    <w:rsid w:val="00C41FBD"/>
    <w:rsid w:val="00C42BF5"/>
    <w:rsid w:val="00C43246"/>
    <w:rsid w:val="00C43AD2"/>
    <w:rsid w:val="00C44AD7"/>
    <w:rsid w:val="00C45346"/>
    <w:rsid w:val="00C456FC"/>
    <w:rsid w:val="00C50175"/>
    <w:rsid w:val="00C50CD3"/>
    <w:rsid w:val="00C51220"/>
    <w:rsid w:val="00C53C8A"/>
    <w:rsid w:val="00C57751"/>
    <w:rsid w:val="00C60855"/>
    <w:rsid w:val="00C630FF"/>
    <w:rsid w:val="00C67B72"/>
    <w:rsid w:val="00C7098A"/>
    <w:rsid w:val="00C7171B"/>
    <w:rsid w:val="00C723B0"/>
    <w:rsid w:val="00C73156"/>
    <w:rsid w:val="00C73945"/>
    <w:rsid w:val="00C73F42"/>
    <w:rsid w:val="00C775CE"/>
    <w:rsid w:val="00C80515"/>
    <w:rsid w:val="00C844A5"/>
    <w:rsid w:val="00C8772A"/>
    <w:rsid w:val="00C87BB0"/>
    <w:rsid w:val="00C908BB"/>
    <w:rsid w:val="00C90B6A"/>
    <w:rsid w:val="00C92F67"/>
    <w:rsid w:val="00C9379A"/>
    <w:rsid w:val="00CA13A7"/>
    <w:rsid w:val="00CA1B8E"/>
    <w:rsid w:val="00CA5E93"/>
    <w:rsid w:val="00CA616A"/>
    <w:rsid w:val="00CA6C2F"/>
    <w:rsid w:val="00CB16D2"/>
    <w:rsid w:val="00CB17E7"/>
    <w:rsid w:val="00CB1ACB"/>
    <w:rsid w:val="00CB4474"/>
    <w:rsid w:val="00CB46DC"/>
    <w:rsid w:val="00CB6345"/>
    <w:rsid w:val="00CB6D1B"/>
    <w:rsid w:val="00CC012D"/>
    <w:rsid w:val="00CC3899"/>
    <w:rsid w:val="00CC39E2"/>
    <w:rsid w:val="00CC3CFA"/>
    <w:rsid w:val="00CC499F"/>
    <w:rsid w:val="00CC67C5"/>
    <w:rsid w:val="00CD037E"/>
    <w:rsid w:val="00CD5C35"/>
    <w:rsid w:val="00CD64E8"/>
    <w:rsid w:val="00CD723F"/>
    <w:rsid w:val="00CE0098"/>
    <w:rsid w:val="00CE38FD"/>
    <w:rsid w:val="00CF20DB"/>
    <w:rsid w:val="00CF3E99"/>
    <w:rsid w:val="00CF5CA1"/>
    <w:rsid w:val="00CF6014"/>
    <w:rsid w:val="00CF7FA1"/>
    <w:rsid w:val="00D0337E"/>
    <w:rsid w:val="00D03684"/>
    <w:rsid w:val="00D0520B"/>
    <w:rsid w:val="00D0773A"/>
    <w:rsid w:val="00D07B84"/>
    <w:rsid w:val="00D11BA4"/>
    <w:rsid w:val="00D126E9"/>
    <w:rsid w:val="00D14190"/>
    <w:rsid w:val="00D1611E"/>
    <w:rsid w:val="00D16ECF"/>
    <w:rsid w:val="00D2148B"/>
    <w:rsid w:val="00D222A5"/>
    <w:rsid w:val="00D262BD"/>
    <w:rsid w:val="00D26CC2"/>
    <w:rsid w:val="00D314A2"/>
    <w:rsid w:val="00D32117"/>
    <w:rsid w:val="00D4008B"/>
    <w:rsid w:val="00D4016B"/>
    <w:rsid w:val="00D41E4B"/>
    <w:rsid w:val="00D420E0"/>
    <w:rsid w:val="00D438FE"/>
    <w:rsid w:val="00D4606F"/>
    <w:rsid w:val="00D46AB8"/>
    <w:rsid w:val="00D46B1F"/>
    <w:rsid w:val="00D4753F"/>
    <w:rsid w:val="00D50A2F"/>
    <w:rsid w:val="00D50FCD"/>
    <w:rsid w:val="00D523E5"/>
    <w:rsid w:val="00D52E34"/>
    <w:rsid w:val="00D57C93"/>
    <w:rsid w:val="00D57D47"/>
    <w:rsid w:val="00D62843"/>
    <w:rsid w:val="00D63F45"/>
    <w:rsid w:val="00D64817"/>
    <w:rsid w:val="00D64CBD"/>
    <w:rsid w:val="00D67D70"/>
    <w:rsid w:val="00D82434"/>
    <w:rsid w:val="00D82D96"/>
    <w:rsid w:val="00D85CF7"/>
    <w:rsid w:val="00D86EFA"/>
    <w:rsid w:val="00D87E64"/>
    <w:rsid w:val="00D9490D"/>
    <w:rsid w:val="00D96449"/>
    <w:rsid w:val="00D9688C"/>
    <w:rsid w:val="00DA00E5"/>
    <w:rsid w:val="00DA2AAD"/>
    <w:rsid w:val="00DB0D6F"/>
    <w:rsid w:val="00DB2C9C"/>
    <w:rsid w:val="00DB429D"/>
    <w:rsid w:val="00DB4D97"/>
    <w:rsid w:val="00DB626F"/>
    <w:rsid w:val="00DC4F98"/>
    <w:rsid w:val="00DC55B2"/>
    <w:rsid w:val="00DC6F45"/>
    <w:rsid w:val="00DD3446"/>
    <w:rsid w:val="00DD3C1E"/>
    <w:rsid w:val="00DD7F0F"/>
    <w:rsid w:val="00DE1DF4"/>
    <w:rsid w:val="00DE28AA"/>
    <w:rsid w:val="00DE52D1"/>
    <w:rsid w:val="00DE5A68"/>
    <w:rsid w:val="00DE628B"/>
    <w:rsid w:val="00DE6A52"/>
    <w:rsid w:val="00DF1A0D"/>
    <w:rsid w:val="00DF56A6"/>
    <w:rsid w:val="00DF5D71"/>
    <w:rsid w:val="00E03236"/>
    <w:rsid w:val="00E0372D"/>
    <w:rsid w:val="00E044CE"/>
    <w:rsid w:val="00E05784"/>
    <w:rsid w:val="00E10D2B"/>
    <w:rsid w:val="00E13581"/>
    <w:rsid w:val="00E14990"/>
    <w:rsid w:val="00E166F5"/>
    <w:rsid w:val="00E17EBE"/>
    <w:rsid w:val="00E204A3"/>
    <w:rsid w:val="00E22692"/>
    <w:rsid w:val="00E2673D"/>
    <w:rsid w:val="00E30B06"/>
    <w:rsid w:val="00E31A98"/>
    <w:rsid w:val="00E365E7"/>
    <w:rsid w:val="00E3789C"/>
    <w:rsid w:val="00E40356"/>
    <w:rsid w:val="00E40F14"/>
    <w:rsid w:val="00E43829"/>
    <w:rsid w:val="00E44AD0"/>
    <w:rsid w:val="00E464A4"/>
    <w:rsid w:val="00E46E60"/>
    <w:rsid w:val="00E4756F"/>
    <w:rsid w:val="00E504FB"/>
    <w:rsid w:val="00E53E92"/>
    <w:rsid w:val="00E54657"/>
    <w:rsid w:val="00E5643B"/>
    <w:rsid w:val="00E5733A"/>
    <w:rsid w:val="00E60CC4"/>
    <w:rsid w:val="00E63410"/>
    <w:rsid w:val="00E738CF"/>
    <w:rsid w:val="00E739BE"/>
    <w:rsid w:val="00E73A36"/>
    <w:rsid w:val="00E74419"/>
    <w:rsid w:val="00E76629"/>
    <w:rsid w:val="00E777B2"/>
    <w:rsid w:val="00E82D3D"/>
    <w:rsid w:val="00E843FC"/>
    <w:rsid w:val="00E85745"/>
    <w:rsid w:val="00E86180"/>
    <w:rsid w:val="00E90189"/>
    <w:rsid w:val="00E90FF3"/>
    <w:rsid w:val="00E961A6"/>
    <w:rsid w:val="00E96936"/>
    <w:rsid w:val="00EA0DD0"/>
    <w:rsid w:val="00EA32ED"/>
    <w:rsid w:val="00EA344E"/>
    <w:rsid w:val="00EA426A"/>
    <w:rsid w:val="00EA753B"/>
    <w:rsid w:val="00EB38E4"/>
    <w:rsid w:val="00EB3AC4"/>
    <w:rsid w:val="00EB4D56"/>
    <w:rsid w:val="00EB5293"/>
    <w:rsid w:val="00EB5335"/>
    <w:rsid w:val="00EB6D8E"/>
    <w:rsid w:val="00EB6FAE"/>
    <w:rsid w:val="00EC1432"/>
    <w:rsid w:val="00EC283F"/>
    <w:rsid w:val="00EC3328"/>
    <w:rsid w:val="00ED09EF"/>
    <w:rsid w:val="00ED1D21"/>
    <w:rsid w:val="00ED28A5"/>
    <w:rsid w:val="00ED47AB"/>
    <w:rsid w:val="00ED48A5"/>
    <w:rsid w:val="00ED66A0"/>
    <w:rsid w:val="00EE02B8"/>
    <w:rsid w:val="00EE1400"/>
    <w:rsid w:val="00EE19CD"/>
    <w:rsid w:val="00EE35AC"/>
    <w:rsid w:val="00EE63D3"/>
    <w:rsid w:val="00EE7C64"/>
    <w:rsid w:val="00EF03BD"/>
    <w:rsid w:val="00EF47A4"/>
    <w:rsid w:val="00EF69F6"/>
    <w:rsid w:val="00EF72B8"/>
    <w:rsid w:val="00F00DEE"/>
    <w:rsid w:val="00F022B1"/>
    <w:rsid w:val="00F027EE"/>
    <w:rsid w:val="00F05098"/>
    <w:rsid w:val="00F057B5"/>
    <w:rsid w:val="00F06FDE"/>
    <w:rsid w:val="00F073B3"/>
    <w:rsid w:val="00F121B2"/>
    <w:rsid w:val="00F130E1"/>
    <w:rsid w:val="00F138C7"/>
    <w:rsid w:val="00F1426A"/>
    <w:rsid w:val="00F2127A"/>
    <w:rsid w:val="00F24198"/>
    <w:rsid w:val="00F31AFD"/>
    <w:rsid w:val="00F31D76"/>
    <w:rsid w:val="00F32A5D"/>
    <w:rsid w:val="00F348AF"/>
    <w:rsid w:val="00F35094"/>
    <w:rsid w:val="00F35FF0"/>
    <w:rsid w:val="00F41FFD"/>
    <w:rsid w:val="00F44988"/>
    <w:rsid w:val="00F44D65"/>
    <w:rsid w:val="00F4692B"/>
    <w:rsid w:val="00F46F29"/>
    <w:rsid w:val="00F47C55"/>
    <w:rsid w:val="00F50FB0"/>
    <w:rsid w:val="00F56B35"/>
    <w:rsid w:val="00F60946"/>
    <w:rsid w:val="00F62055"/>
    <w:rsid w:val="00F633C2"/>
    <w:rsid w:val="00F64CC0"/>
    <w:rsid w:val="00F65CB2"/>
    <w:rsid w:val="00F65EA5"/>
    <w:rsid w:val="00F660D1"/>
    <w:rsid w:val="00F66D46"/>
    <w:rsid w:val="00F66F81"/>
    <w:rsid w:val="00F7266D"/>
    <w:rsid w:val="00F74059"/>
    <w:rsid w:val="00F75737"/>
    <w:rsid w:val="00F76D71"/>
    <w:rsid w:val="00F770A4"/>
    <w:rsid w:val="00F7738C"/>
    <w:rsid w:val="00F77FE9"/>
    <w:rsid w:val="00F80D1E"/>
    <w:rsid w:val="00F81DA6"/>
    <w:rsid w:val="00F830F0"/>
    <w:rsid w:val="00F84CB3"/>
    <w:rsid w:val="00F86F86"/>
    <w:rsid w:val="00F873EC"/>
    <w:rsid w:val="00F930A4"/>
    <w:rsid w:val="00F94130"/>
    <w:rsid w:val="00F97454"/>
    <w:rsid w:val="00FA0380"/>
    <w:rsid w:val="00FA1329"/>
    <w:rsid w:val="00FA16B9"/>
    <w:rsid w:val="00FA36C2"/>
    <w:rsid w:val="00FA5BC0"/>
    <w:rsid w:val="00FA65E8"/>
    <w:rsid w:val="00FB0D70"/>
    <w:rsid w:val="00FB0EFE"/>
    <w:rsid w:val="00FB6015"/>
    <w:rsid w:val="00FB6C4A"/>
    <w:rsid w:val="00FB72ED"/>
    <w:rsid w:val="00FB748A"/>
    <w:rsid w:val="00FC2D90"/>
    <w:rsid w:val="00FC3298"/>
    <w:rsid w:val="00FC34C2"/>
    <w:rsid w:val="00FC7DE8"/>
    <w:rsid w:val="00FD4F22"/>
    <w:rsid w:val="00FD5BC3"/>
    <w:rsid w:val="00FD750B"/>
    <w:rsid w:val="00FE001D"/>
    <w:rsid w:val="00FE15DC"/>
    <w:rsid w:val="00FE374B"/>
    <w:rsid w:val="00FE3A2C"/>
    <w:rsid w:val="00FE483C"/>
    <w:rsid w:val="00FE511D"/>
    <w:rsid w:val="00FE5893"/>
    <w:rsid w:val="00FE5DA7"/>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C2F4D97"/>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242E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42E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semiHidden/>
    <w:unhideWhenUsed/>
    <w:rsid w:val="002969CC"/>
    <w:pPr>
      <w:spacing w:after="120"/>
    </w:pPr>
  </w:style>
  <w:style w:type="character" w:customStyle="1" w:styleId="TextoindependienteCar">
    <w:name w:val="Texto independiente Car"/>
    <w:basedOn w:val="Fuentedeprrafopredeter"/>
    <w:link w:val="Textoindependiente"/>
    <w:uiPriority w:val="99"/>
    <w:semiHidden/>
    <w:rsid w:val="002969CC"/>
    <w:rPr>
      <w:sz w:val="22"/>
      <w:szCs w:val="22"/>
      <w:lang w:eastAsia="en-US"/>
    </w:rPr>
  </w:style>
  <w:style w:type="character" w:styleId="Refdecomentario">
    <w:name w:val="annotation reference"/>
    <w:basedOn w:val="Fuentedeprrafopredeter"/>
    <w:uiPriority w:val="99"/>
    <w:semiHidden/>
    <w:unhideWhenUsed/>
    <w:rsid w:val="00E843FC"/>
    <w:rPr>
      <w:sz w:val="16"/>
      <w:szCs w:val="16"/>
    </w:rPr>
  </w:style>
  <w:style w:type="paragraph" w:styleId="Textocomentario">
    <w:name w:val="annotation text"/>
    <w:basedOn w:val="Normal"/>
    <w:link w:val="TextocomentarioCar"/>
    <w:uiPriority w:val="99"/>
    <w:semiHidden/>
    <w:unhideWhenUsed/>
    <w:rsid w:val="00E843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43FC"/>
    <w:rPr>
      <w:lang w:eastAsia="en-US"/>
    </w:rPr>
  </w:style>
  <w:style w:type="paragraph" w:styleId="Asuntodelcomentario">
    <w:name w:val="annotation subject"/>
    <w:basedOn w:val="Textocomentario"/>
    <w:next w:val="Textocomentario"/>
    <w:link w:val="AsuntodelcomentarioCar"/>
    <w:uiPriority w:val="99"/>
    <w:semiHidden/>
    <w:unhideWhenUsed/>
    <w:rsid w:val="00E843FC"/>
    <w:rPr>
      <w:b/>
      <w:bCs/>
    </w:rPr>
  </w:style>
  <w:style w:type="character" w:customStyle="1" w:styleId="AsuntodelcomentarioCar">
    <w:name w:val="Asunto del comentario Car"/>
    <w:basedOn w:val="TextocomentarioCar"/>
    <w:link w:val="Asuntodelcomentario"/>
    <w:uiPriority w:val="99"/>
    <w:semiHidden/>
    <w:rsid w:val="00E843FC"/>
    <w:rPr>
      <w:b/>
      <w:bCs/>
      <w:lang w:eastAsia="en-US"/>
    </w:rPr>
  </w:style>
  <w:style w:type="character" w:customStyle="1" w:styleId="Ttulo1Car">
    <w:name w:val="Título 1 Car"/>
    <w:basedOn w:val="Fuentedeprrafopredeter"/>
    <w:link w:val="Ttulo1"/>
    <w:uiPriority w:val="9"/>
    <w:rsid w:val="00242EBD"/>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242EB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3103">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45EFD-8BE5-4615-9A12-A9DE90F1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3522</Words>
  <Characters>19374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11</cp:revision>
  <cp:lastPrinted>2015-03-11T19:36:00Z</cp:lastPrinted>
  <dcterms:created xsi:type="dcterms:W3CDTF">2015-07-10T08:51:00Z</dcterms:created>
  <dcterms:modified xsi:type="dcterms:W3CDTF">2018-05-15T15:36:00Z</dcterms:modified>
</cp:coreProperties>
</file>