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D9FC9B" w14:textId="77777777" w:rsidR="00607B3A" w:rsidRPr="00FB0D0C" w:rsidRDefault="00606E07" w:rsidP="00607B3A">
      <w:pPr>
        <w:pStyle w:val="1TitPrin"/>
      </w:pPr>
      <w:r w:rsidRPr="00FB0D0C">
        <w:t>RESOLUCIÓN MEDIANTE</w:t>
      </w:r>
      <w:r w:rsidR="00A21167" w:rsidRPr="00FB0D0C">
        <w:t xml:space="preserve"> LA CUAL EL PLENO DEL INSTITUTO FEDERAL DE TELECOMUNICACIONES </w:t>
      </w:r>
      <w:r w:rsidR="00DB4ECB" w:rsidRPr="00FB0D0C">
        <w:t xml:space="preserve">AUTORIZA A </w:t>
      </w:r>
      <w:r w:rsidR="00005F83" w:rsidRPr="00FB0D0C">
        <w:t>ULTRAVISIÓN</w:t>
      </w:r>
      <w:r w:rsidR="00FB24F6" w:rsidRPr="00FB0D0C">
        <w:t>, S.A. DE C.V.</w:t>
      </w:r>
      <w:r w:rsidR="006A12B1" w:rsidRPr="00FB0D0C">
        <w:t>,</w:t>
      </w:r>
      <w:r w:rsidR="00FB24F6" w:rsidRPr="00FB0D0C">
        <w:t xml:space="preserve"> </w:t>
      </w:r>
      <w:r w:rsidR="006152A0" w:rsidRPr="00FB0D0C">
        <w:t xml:space="preserve">LA INTERRUPCIÓN DE LOS SERVICIOS DE </w:t>
      </w:r>
      <w:r w:rsidR="006A12B1" w:rsidRPr="00FB0D0C">
        <w:t>T</w:t>
      </w:r>
      <w:r w:rsidR="00B11E0E" w:rsidRPr="00FB0D0C">
        <w:t>ELEVISIÓN Y AUDIO RESTRINGIDOS,</w:t>
      </w:r>
      <w:r w:rsidR="00FB24F6" w:rsidRPr="00FB0D0C">
        <w:t xml:space="preserve"> </w:t>
      </w:r>
      <w:r w:rsidR="006A12B1" w:rsidRPr="00FB0D0C">
        <w:t xml:space="preserve">AUTORIZADOS </w:t>
      </w:r>
      <w:r w:rsidR="00FB24F6" w:rsidRPr="00FB0D0C">
        <w:t xml:space="preserve">EN </w:t>
      </w:r>
      <w:r w:rsidR="004D1B20" w:rsidRPr="00FB0D0C">
        <w:t>UN</w:t>
      </w:r>
      <w:r w:rsidR="0048026D" w:rsidRPr="00FB0D0C">
        <w:t xml:space="preserve"> </w:t>
      </w:r>
      <w:r w:rsidR="00FB24F6" w:rsidRPr="00FB0D0C">
        <w:t xml:space="preserve">TÍTULO DE CONCESIÓN </w:t>
      </w:r>
      <w:r w:rsidR="00C6712B" w:rsidRPr="00FB0D0C">
        <w:t>PARA USAR, APROVECHAR Y EXPLOTAR BANDAS DE FRECUENCIAS DEL ESPECTRO RADIOELÉCTRICO PARA USOS DETERMINADOS</w:t>
      </w:r>
      <w:r w:rsidR="00DB4ECB" w:rsidRPr="00FB0D0C">
        <w:t xml:space="preserve">, </w:t>
      </w:r>
      <w:r w:rsidR="004D1B20" w:rsidRPr="00FB0D0C">
        <w:t>MODIFICADO Y PRORROGADO</w:t>
      </w:r>
      <w:r w:rsidR="00DB4ECB" w:rsidRPr="00FB0D0C">
        <w:t xml:space="preserve"> </w:t>
      </w:r>
      <w:r w:rsidR="006A12B1" w:rsidRPr="00FB0D0C">
        <w:t>POR LA SECR</w:t>
      </w:r>
      <w:r w:rsidR="002B1AC9" w:rsidRPr="00FB0D0C">
        <w:t>E</w:t>
      </w:r>
      <w:r w:rsidR="006A12B1" w:rsidRPr="00FB0D0C">
        <w:t xml:space="preserve">TARÍA DE COMUNICACIONES Y TRANSPORTES </w:t>
      </w:r>
      <w:r w:rsidR="00DB4ECB" w:rsidRPr="00FB0D0C">
        <w:t>EL 6 DE SEPTIEMBRE DE 2013</w:t>
      </w:r>
      <w:r w:rsidR="00DD78E3" w:rsidRPr="00FB0D0C">
        <w:t>.</w:t>
      </w:r>
    </w:p>
    <w:p w14:paraId="554121FB" w14:textId="77777777" w:rsidR="00607B3A" w:rsidRPr="00FB0D0C" w:rsidRDefault="00A21167" w:rsidP="00607B3A">
      <w:pPr>
        <w:pStyle w:val="Ttulo2"/>
        <w:spacing w:afterLines="50" w:after="120" w:line="276" w:lineRule="auto"/>
        <w:ind w:firstLine="0"/>
        <w:jc w:val="center"/>
        <w:rPr>
          <w:rFonts w:ascii="ITC Avant Garde" w:hAnsi="ITC Avant Garde" w:cs="Arial"/>
          <w:bCs/>
          <w:sz w:val="22"/>
          <w:szCs w:val="22"/>
          <w:lang w:eastAsia="en-US"/>
        </w:rPr>
      </w:pPr>
      <w:r w:rsidRPr="00FB0D0C">
        <w:rPr>
          <w:rFonts w:ascii="ITC Avant Garde" w:hAnsi="ITC Avant Garde" w:cs="Arial"/>
          <w:bCs/>
          <w:sz w:val="22"/>
          <w:szCs w:val="22"/>
          <w:lang w:eastAsia="en-US"/>
        </w:rPr>
        <w:t>ANTECEDENTES</w:t>
      </w:r>
    </w:p>
    <w:p w14:paraId="1F8130DC" w14:textId="77777777" w:rsidR="00607B3A" w:rsidRPr="00FB0D0C" w:rsidRDefault="009A5E55" w:rsidP="00607B3A">
      <w:pPr>
        <w:numPr>
          <w:ilvl w:val="0"/>
          <w:numId w:val="1"/>
        </w:numPr>
        <w:spacing w:afterLines="120" w:after="288" w:line="240" w:lineRule="auto"/>
        <w:ind w:left="567" w:hanging="567"/>
        <w:jc w:val="both"/>
        <w:rPr>
          <w:rFonts w:ascii="ITC Avant Garde" w:hAnsi="ITC Avant Garde"/>
          <w:bCs/>
          <w:color w:val="000000"/>
          <w:sz w:val="21"/>
          <w:szCs w:val="21"/>
          <w:lang w:eastAsia="es-MX"/>
        </w:rPr>
      </w:pPr>
      <w:r w:rsidRPr="00FB0D0C">
        <w:rPr>
          <w:rFonts w:ascii="ITC Avant Garde" w:hAnsi="ITC Avant Garde"/>
          <w:b/>
          <w:bCs/>
          <w:color w:val="000000"/>
          <w:sz w:val="21"/>
          <w:szCs w:val="21"/>
          <w:lang w:eastAsia="es-MX"/>
        </w:rPr>
        <w:t xml:space="preserve">Decreto de Reforma Constitucional. </w:t>
      </w:r>
      <w:r w:rsidRPr="00FB0D0C">
        <w:rPr>
          <w:rFonts w:ascii="ITC Avant Garde" w:hAnsi="ITC Avant Garde"/>
          <w:bCs/>
          <w:color w:val="000000"/>
          <w:sz w:val="21"/>
          <w:szCs w:val="21"/>
          <w:lang w:eastAsia="es-MX"/>
        </w:rPr>
        <w:t>Con fecha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 como un órgano autónomo que tiene por objeto el desarrollo eficiente de la radiodifusión y las telecomunicaciones.</w:t>
      </w:r>
    </w:p>
    <w:p w14:paraId="72C84173" w14:textId="3EC17A64" w:rsidR="009A5E55" w:rsidRPr="00FB0D0C" w:rsidRDefault="00DE16A4" w:rsidP="00607B3A">
      <w:pPr>
        <w:numPr>
          <w:ilvl w:val="0"/>
          <w:numId w:val="1"/>
        </w:numPr>
        <w:spacing w:afterLines="100" w:after="240" w:line="240" w:lineRule="auto"/>
        <w:ind w:left="567" w:hanging="567"/>
        <w:jc w:val="both"/>
        <w:rPr>
          <w:rFonts w:ascii="ITC Avant Garde" w:hAnsi="ITC Avant Garde"/>
          <w:bCs/>
          <w:color w:val="000000"/>
          <w:sz w:val="21"/>
          <w:szCs w:val="21"/>
          <w:lang w:eastAsia="es-MX"/>
        </w:rPr>
      </w:pPr>
      <w:r w:rsidRPr="00FB0D0C">
        <w:rPr>
          <w:rFonts w:ascii="ITC Avant Garde" w:hAnsi="ITC Avant Garde"/>
          <w:b/>
          <w:bCs/>
          <w:color w:val="000000"/>
          <w:sz w:val="21"/>
          <w:szCs w:val="21"/>
          <w:lang w:eastAsia="es-MX"/>
        </w:rPr>
        <w:t>Otorgamiento de la</w:t>
      </w:r>
      <w:r w:rsidR="007E2DB6" w:rsidRPr="00FB0D0C">
        <w:rPr>
          <w:rFonts w:ascii="ITC Avant Garde" w:hAnsi="ITC Avant Garde"/>
          <w:b/>
          <w:bCs/>
          <w:color w:val="000000"/>
          <w:sz w:val="21"/>
          <w:szCs w:val="21"/>
          <w:lang w:eastAsia="es-MX"/>
        </w:rPr>
        <w:t>s Concesiones</w:t>
      </w:r>
      <w:r w:rsidRPr="00FB0D0C">
        <w:rPr>
          <w:rFonts w:ascii="ITC Avant Garde" w:hAnsi="ITC Avant Garde"/>
          <w:b/>
          <w:bCs/>
          <w:color w:val="000000"/>
          <w:sz w:val="21"/>
          <w:szCs w:val="21"/>
          <w:lang w:eastAsia="es-MX"/>
        </w:rPr>
        <w:t>.</w:t>
      </w:r>
      <w:r w:rsidRPr="00FB0D0C">
        <w:rPr>
          <w:rFonts w:ascii="ITC Avant Garde" w:hAnsi="ITC Avant Garde"/>
          <w:bCs/>
          <w:color w:val="000000"/>
          <w:sz w:val="21"/>
          <w:szCs w:val="21"/>
          <w:lang w:eastAsia="es-MX"/>
        </w:rPr>
        <w:t xml:space="preserve"> El 6 de septiembre de 2013, la Secretaría </w:t>
      </w:r>
      <w:r w:rsidR="00D355D6" w:rsidRPr="00FB0D0C">
        <w:rPr>
          <w:rFonts w:ascii="ITC Avant Garde" w:hAnsi="ITC Avant Garde"/>
          <w:bCs/>
          <w:color w:val="000000"/>
          <w:sz w:val="21"/>
          <w:szCs w:val="21"/>
          <w:lang w:eastAsia="es-MX"/>
        </w:rPr>
        <w:t xml:space="preserve">de Comunicaciones y Transportes </w:t>
      </w:r>
      <w:r w:rsidRPr="00FB0D0C">
        <w:rPr>
          <w:rFonts w:ascii="ITC Avant Garde" w:hAnsi="ITC Avant Garde"/>
          <w:bCs/>
          <w:color w:val="000000"/>
          <w:sz w:val="21"/>
          <w:szCs w:val="21"/>
          <w:lang w:eastAsia="es-MX"/>
        </w:rPr>
        <w:t xml:space="preserve">otorgó a favor de </w:t>
      </w:r>
      <w:r w:rsidR="001A385F" w:rsidRPr="00FB0D0C">
        <w:rPr>
          <w:rFonts w:ascii="ITC Avant Garde" w:hAnsi="ITC Avant Garde"/>
          <w:bCs/>
          <w:color w:val="000000"/>
          <w:sz w:val="21"/>
          <w:szCs w:val="21"/>
          <w:lang w:eastAsia="es-MX"/>
        </w:rPr>
        <w:t>Ultravisión</w:t>
      </w:r>
      <w:r w:rsidRPr="00FB0D0C">
        <w:rPr>
          <w:rFonts w:ascii="ITC Avant Garde" w:hAnsi="ITC Avant Garde"/>
          <w:bCs/>
          <w:color w:val="000000"/>
          <w:sz w:val="21"/>
          <w:szCs w:val="21"/>
          <w:lang w:eastAsia="es-MX"/>
        </w:rPr>
        <w:t xml:space="preserve">, S.A. de C.V., </w:t>
      </w:r>
      <w:r w:rsidR="001A385F" w:rsidRPr="00FB0D0C">
        <w:rPr>
          <w:rFonts w:ascii="ITC Avant Garde" w:hAnsi="ITC Avant Garde"/>
          <w:bCs/>
          <w:color w:val="000000"/>
          <w:sz w:val="21"/>
          <w:szCs w:val="21"/>
          <w:lang w:eastAsia="es-MX"/>
        </w:rPr>
        <w:t>13</w:t>
      </w:r>
      <w:r w:rsidRPr="00FB0D0C">
        <w:rPr>
          <w:rFonts w:ascii="ITC Avant Garde" w:hAnsi="ITC Avant Garde"/>
          <w:bCs/>
          <w:color w:val="000000"/>
          <w:sz w:val="21"/>
          <w:szCs w:val="21"/>
          <w:lang w:eastAsia="es-MX"/>
        </w:rPr>
        <w:t xml:space="preserve"> (</w:t>
      </w:r>
      <w:r w:rsidR="001A385F" w:rsidRPr="00FB0D0C">
        <w:rPr>
          <w:rFonts w:ascii="ITC Avant Garde" w:hAnsi="ITC Avant Garde"/>
          <w:bCs/>
          <w:color w:val="000000"/>
          <w:sz w:val="21"/>
          <w:szCs w:val="21"/>
          <w:lang w:eastAsia="es-MX"/>
        </w:rPr>
        <w:t>trece</w:t>
      </w:r>
      <w:r w:rsidRPr="00FB0D0C">
        <w:rPr>
          <w:rFonts w:ascii="ITC Avant Garde" w:hAnsi="ITC Avant Garde"/>
          <w:bCs/>
          <w:color w:val="000000"/>
          <w:sz w:val="21"/>
          <w:szCs w:val="21"/>
          <w:lang w:eastAsia="es-MX"/>
        </w:rPr>
        <w:t>) Modificaciones y Prórrogas de Concesiones para usar, aprovechar y explotar bandas de frecuencias del espectro radioeléctrico para usos determinados, (las “Concesiones”),</w:t>
      </w:r>
      <w:r w:rsidR="0094562F" w:rsidRPr="00FB0D0C">
        <w:rPr>
          <w:rFonts w:ascii="ITC Avant Garde" w:hAnsi="ITC Avant Garde"/>
          <w:bCs/>
          <w:color w:val="000000"/>
          <w:sz w:val="21"/>
          <w:szCs w:val="21"/>
          <w:lang w:eastAsia="es-MX"/>
        </w:rPr>
        <w:t xml:space="preserve"> </w:t>
      </w:r>
      <w:r w:rsidRPr="00FB0D0C">
        <w:rPr>
          <w:rFonts w:ascii="ITC Avant Garde" w:hAnsi="ITC Avant Garde"/>
          <w:bCs/>
          <w:color w:val="000000"/>
          <w:sz w:val="21"/>
          <w:szCs w:val="21"/>
          <w:lang w:eastAsia="es-MX"/>
        </w:rPr>
        <w:t>de conformidad con la siguiente tabla:</w:t>
      </w:r>
    </w:p>
    <w:tbl>
      <w:tblPr>
        <w:tblStyle w:val="Tablaconcuadrcula"/>
        <w:tblW w:w="0" w:type="auto"/>
        <w:tblInd w:w="567" w:type="dxa"/>
        <w:tblLook w:val="04A0" w:firstRow="1" w:lastRow="0" w:firstColumn="1" w:lastColumn="0" w:noHBand="0" w:noVBand="1"/>
        <w:tblCaption w:val="Tabla 1"/>
        <w:tblDescription w:val="En una tabla de 4 columnas, se proporciona la relación de modificaciones y prórrogas de Concesiones en favor de Ultravisión, S.A. de C.V."/>
      </w:tblPr>
      <w:tblGrid>
        <w:gridCol w:w="519"/>
        <w:gridCol w:w="1310"/>
        <w:gridCol w:w="4782"/>
        <w:gridCol w:w="2216"/>
      </w:tblGrid>
      <w:tr w:rsidR="00056187" w:rsidRPr="00FB0D0C" w14:paraId="213AD23B" w14:textId="40CB6ADC" w:rsidTr="00607B3A">
        <w:trPr>
          <w:tblHeader/>
        </w:trPr>
        <w:tc>
          <w:tcPr>
            <w:tcW w:w="519" w:type="dxa"/>
            <w:shd w:val="clear" w:color="auto" w:fill="D9D9D9" w:themeFill="background1" w:themeFillShade="D9"/>
          </w:tcPr>
          <w:p w14:paraId="0A105378" w14:textId="04FAFFDF" w:rsidR="00056187" w:rsidRPr="00FB0D0C" w:rsidRDefault="00056187" w:rsidP="00607B3A">
            <w:pPr>
              <w:spacing w:after="0" w:line="240" w:lineRule="auto"/>
              <w:jc w:val="center"/>
              <w:rPr>
                <w:rFonts w:ascii="ITC Avant Garde" w:hAnsi="ITC Avant Garde"/>
                <w:bCs/>
                <w:color w:val="000000"/>
                <w:lang w:eastAsia="es-MX"/>
              </w:rPr>
            </w:pPr>
            <w:r w:rsidRPr="00FB0D0C">
              <w:rPr>
                <w:rFonts w:ascii="ITC Avant Garde" w:eastAsia="Times New Roman" w:hAnsi="ITC Avant Garde"/>
                <w:b/>
                <w:sz w:val="16"/>
                <w:szCs w:val="16"/>
                <w:lang w:eastAsia="es-MX"/>
              </w:rPr>
              <w:t>No.</w:t>
            </w:r>
          </w:p>
        </w:tc>
        <w:tc>
          <w:tcPr>
            <w:tcW w:w="1310" w:type="dxa"/>
            <w:shd w:val="clear" w:color="auto" w:fill="D9D9D9" w:themeFill="background1" w:themeFillShade="D9"/>
          </w:tcPr>
          <w:p w14:paraId="62F6F157" w14:textId="42DA12A0" w:rsidR="00056187" w:rsidRPr="00FB0D0C" w:rsidRDefault="00056187" w:rsidP="00607B3A">
            <w:pPr>
              <w:spacing w:after="0" w:line="240" w:lineRule="auto"/>
              <w:jc w:val="center"/>
              <w:rPr>
                <w:rFonts w:ascii="ITC Avant Garde" w:hAnsi="ITC Avant Garde"/>
                <w:bCs/>
                <w:color w:val="000000"/>
                <w:lang w:eastAsia="es-MX"/>
              </w:rPr>
            </w:pPr>
            <w:r w:rsidRPr="00FB0D0C">
              <w:rPr>
                <w:rFonts w:ascii="ITC Avant Garde" w:eastAsia="Times New Roman" w:hAnsi="ITC Avant Garde"/>
                <w:b/>
                <w:sz w:val="16"/>
                <w:szCs w:val="16"/>
                <w:lang w:eastAsia="es-MX"/>
              </w:rPr>
              <w:t>Banda</w:t>
            </w:r>
            <w:r w:rsidR="00D12B98" w:rsidRPr="00FB0D0C">
              <w:rPr>
                <w:rFonts w:ascii="ITC Avant Garde" w:eastAsia="Times New Roman" w:hAnsi="ITC Avant Garde"/>
                <w:b/>
                <w:sz w:val="16"/>
                <w:szCs w:val="16"/>
                <w:lang w:eastAsia="es-MX"/>
              </w:rPr>
              <w:t>s</w:t>
            </w:r>
            <w:r w:rsidRPr="00FB0D0C">
              <w:rPr>
                <w:rFonts w:ascii="ITC Avant Garde" w:eastAsia="Times New Roman" w:hAnsi="ITC Avant Garde"/>
                <w:b/>
                <w:sz w:val="16"/>
                <w:szCs w:val="16"/>
                <w:lang w:eastAsia="es-MX"/>
              </w:rPr>
              <w:t xml:space="preserve"> de frecuencias</w:t>
            </w:r>
          </w:p>
        </w:tc>
        <w:tc>
          <w:tcPr>
            <w:tcW w:w="4782" w:type="dxa"/>
            <w:shd w:val="clear" w:color="auto" w:fill="D9D9D9" w:themeFill="background1" w:themeFillShade="D9"/>
          </w:tcPr>
          <w:p w14:paraId="369585CD" w14:textId="67581536" w:rsidR="00056187" w:rsidRPr="00FB0D0C" w:rsidRDefault="00056187" w:rsidP="00607B3A">
            <w:pPr>
              <w:spacing w:after="0" w:line="240" w:lineRule="auto"/>
              <w:jc w:val="center"/>
              <w:rPr>
                <w:rFonts w:ascii="ITC Avant Garde" w:hAnsi="ITC Avant Garde"/>
                <w:bCs/>
                <w:color w:val="000000"/>
                <w:lang w:eastAsia="es-MX"/>
              </w:rPr>
            </w:pPr>
            <w:r w:rsidRPr="00FB0D0C">
              <w:rPr>
                <w:rFonts w:ascii="ITC Avant Garde" w:eastAsia="Times New Roman" w:hAnsi="ITC Avant Garde"/>
                <w:b/>
                <w:sz w:val="16"/>
                <w:szCs w:val="16"/>
                <w:lang w:eastAsia="es-MX"/>
              </w:rPr>
              <w:t>Cobertura</w:t>
            </w:r>
          </w:p>
        </w:tc>
        <w:tc>
          <w:tcPr>
            <w:tcW w:w="2216" w:type="dxa"/>
            <w:shd w:val="clear" w:color="auto" w:fill="D9D9D9" w:themeFill="background1" w:themeFillShade="D9"/>
          </w:tcPr>
          <w:p w14:paraId="56CF582E" w14:textId="2DCF0C98" w:rsidR="00056187" w:rsidRPr="00FB0D0C" w:rsidRDefault="00056187" w:rsidP="00607B3A">
            <w:pPr>
              <w:spacing w:after="0" w:line="240" w:lineRule="auto"/>
              <w:jc w:val="center"/>
              <w:rPr>
                <w:rFonts w:ascii="ITC Avant Garde" w:eastAsia="Times New Roman" w:hAnsi="ITC Avant Garde"/>
                <w:b/>
                <w:sz w:val="16"/>
                <w:szCs w:val="16"/>
                <w:lang w:eastAsia="es-MX"/>
              </w:rPr>
            </w:pPr>
            <w:r w:rsidRPr="00FB0D0C">
              <w:rPr>
                <w:rFonts w:ascii="ITC Avant Garde" w:eastAsia="Times New Roman" w:hAnsi="ITC Avant Garde"/>
                <w:b/>
                <w:sz w:val="16"/>
                <w:szCs w:val="16"/>
                <w:lang w:eastAsia="es-MX"/>
              </w:rPr>
              <w:t>Servicio(s)</w:t>
            </w:r>
          </w:p>
        </w:tc>
      </w:tr>
      <w:tr w:rsidR="00056187" w:rsidRPr="00FB0D0C" w14:paraId="351B8F66" w14:textId="6B76C9E1" w:rsidTr="00607B3A">
        <w:tc>
          <w:tcPr>
            <w:tcW w:w="519" w:type="dxa"/>
          </w:tcPr>
          <w:p w14:paraId="689FE338" w14:textId="4EF3416B" w:rsidR="00056187" w:rsidRPr="00FB0D0C" w:rsidRDefault="00056187" w:rsidP="00607B3A">
            <w:pPr>
              <w:spacing w:after="0" w:line="240" w:lineRule="auto"/>
              <w:jc w:val="center"/>
              <w:rPr>
                <w:rFonts w:ascii="ITC Avant Garde" w:eastAsia="Times New Roman" w:hAnsi="ITC Avant Garde"/>
                <w:b/>
                <w:sz w:val="13"/>
                <w:szCs w:val="13"/>
                <w:lang w:eastAsia="es-MX"/>
              </w:rPr>
            </w:pPr>
            <w:r w:rsidRPr="00FB0D0C">
              <w:rPr>
                <w:rFonts w:ascii="ITC Avant Garde" w:eastAsia="Times New Roman" w:hAnsi="ITC Avant Garde"/>
                <w:b/>
                <w:sz w:val="13"/>
                <w:szCs w:val="13"/>
                <w:lang w:eastAsia="es-MX"/>
              </w:rPr>
              <w:t>1</w:t>
            </w:r>
          </w:p>
        </w:tc>
        <w:tc>
          <w:tcPr>
            <w:tcW w:w="1310" w:type="dxa"/>
          </w:tcPr>
          <w:p w14:paraId="28E2BDEF" w14:textId="3C2CE36F" w:rsidR="00056187" w:rsidRPr="00FB0D0C" w:rsidRDefault="00056187" w:rsidP="00607B3A">
            <w:pPr>
              <w:spacing w:after="0" w:line="240" w:lineRule="auto"/>
              <w:jc w:val="center"/>
              <w:rPr>
                <w:rFonts w:ascii="ITC Avant Garde" w:hAnsi="ITC Avant Garde"/>
                <w:bCs/>
                <w:color w:val="000000"/>
                <w:lang w:eastAsia="es-MX"/>
              </w:rPr>
            </w:pPr>
            <w:r w:rsidRPr="00FB0D0C">
              <w:rPr>
                <w:rFonts w:ascii="ITC Avant Garde" w:eastAsia="Times New Roman" w:hAnsi="ITC Avant Garde"/>
                <w:sz w:val="13"/>
                <w:szCs w:val="13"/>
                <w:lang w:eastAsia="es-MX"/>
              </w:rPr>
              <w:t>2500-2515MHz / 2620-2635 MHz</w:t>
            </w:r>
          </w:p>
        </w:tc>
        <w:tc>
          <w:tcPr>
            <w:tcW w:w="4782" w:type="dxa"/>
          </w:tcPr>
          <w:p w14:paraId="1D9D42E2" w14:textId="76C80DE9" w:rsidR="00056187" w:rsidRPr="00FB0D0C" w:rsidRDefault="00056187" w:rsidP="00607B3A">
            <w:pPr>
              <w:spacing w:after="0" w:line="240" w:lineRule="auto"/>
              <w:jc w:val="both"/>
              <w:rPr>
                <w:rFonts w:ascii="ITC Avant Garde" w:hAnsi="ITC Avant Garde"/>
                <w:bCs/>
                <w:color w:val="000000"/>
                <w:lang w:eastAsia="es-MX"/>
              </w:rPr>
            </w:pPr>
            <w:r w:rsidRPr="00FB0D0C">
              <w:rPr>
                <w:rFonts w:ascii="ITC Avant Garde" w:eastAsia="Times New Roman" w:hAnsi="ITC Avant Garde"/>
                <w:sz w:val="13"/>
                <w:szCs w:val="13"/>
                <w:lang w:eastAsia="es-MX"/>
              </w:rPr>
              <w:t>Veracruz, Boca del Rio, Alvarado, Angel R. Cabada, Tlalixcoyan, Medellin, Paso de Ovejas, Soledad de Doblado, Ur</w:t>
            </w:r>
            <w:r w:rsidR="003A52EE" w:rsidRPr="00FB0D0C">
              <w:rPr>
                <w:rFonts w:ascii="ITC Avant Garde" w:eastAsia="Times New Roman" w:hAnsi="ITC Avant Garde"/>
                <w:sz w:val="13"/>
                <w:szCs w:val="13"/>
                <w:lang w:eastAsia="es-MX"/>
              </w:rPr>
              <w:t>sulo Galvá</w:t>
            </w:r>
            <w:r w:rsidRPr="00FB0D0C">
              <w:rPr>
                <w:rFonts w:ascii="ITC Avant Garde" w:eastAsia="Times New Roman" w:hAnsi="ITC Avant Garde"/>
                <w:sz w:val="13"/>
                <w:szCs w:val="13"/>
                <w:lang w:eastAsia="es-MX"/>
              </w:rPr>
              <w:t>n, La Antigua, Lerdo de Tejada, Ignacio de la Llave, Puente Nacional, Manlio Fabio Altamirano, Cotaxtla, Tlacotalpan, Carrillo Puerto, Jamapa, Amatitlán, Saltabarranca, Camarón de Tejeda y Acula, en el Estado de Veracruz.</w:t>
            </w:r>
          </w:p>
        </w:tc>
        <w:tc>
          <w:tcPr>
            <w:tcW w:w="2216" w:type="dxa"/>
          </w:tcPr>
          <w:p w14:paraId="472BAF87" w14:textId="02192467" w:rsidR="00056187" w:rsidRPr="00FB0D0C" w:rsidRDefault="00056187" w:rsidP="00607B3A">
            <w:pPr>
              <w:spacing w:after="0" w:line="240" w:lineRule="auto"/>
              <w:jc w:val="both"/>
              <w:rPr>
                <w:rFonts w:ascii="ITC Avant Garde" w:eastAsia="Times New Roman" w:hAnsi="ITC Avant Garde"/>
                <w:sz w:val="13"/>
                <w:szCs w:val="13"/>
                <w:lang w:eastAsia="es-MX"/>
              </w:rPr>
            </w:pPr>
            <w:r w:rsidRPr="00FB0D0C">
              <w:rPr>
                <w:rFonts w:ascii="ITC Avant Garde" w:eastAsia="Times New Roman" w:hAnsi="ITC Avant Garde"/>
                <w:sz w:val="13"/>
                <w:szCs w:val="13"/>
                <w:lang w:eastAsia="es-MX"/>
              </w:rPr>
              <w:t>Televis</w:t>
            </w:r>
            <w:r w:rsidR="00E5075A" w:rsidRPr="00FB0D0C">
              <w:rPr>
                <w:rFonts w:ascii="ITC Avant Garde" w:eastAsia="Times New Roman" w:hAnsi="ITC Avant Garde"/>
                <w:sz w:val="13"/>
                <w:szCs w:val="13"/>
                <w:lang w:eastAsia="es-MX"/>
              </w:rPr>
              <w:t>i</w:t>
            </w:r>
            <w:r w:rsidRPr="00FB0D0C">
              <w:rPr>
                <w:rFonts w:ascii="ITC Avant Garde" w:eastAsia="Times New Roman" w:hAnsi="ITC Avant Garde"/>
                <w:sz w:val="13"/>
                <w:szCs w:val="13"/>
                <w:lang w:eastAsia="es-MX"/>
              </w:rPr>
              <w:t xml:space="preserve">ón </w:t>
            </w:r>
            <w:r w:rsidR="00E907E6" w:rsidRPr="00FB0D0C">
              <w:rPr>
                <w:rFonts w:ascii="ITC Avant Garde" w:eastAsia="Times New Roman" w:hAnsi="ITC Avant Garde"/>
                <w:sz w:val="13"/>
                <w:szCs w:val="13"/>
                <w:lang w:eastAsia="es-MX"/>
              </w:rPr>
              <w:t xml:space="preserve">y </w:t>
            </w:r>
            <w:r w:rsidR="00A77554" w:rsidRPr="00FB0D0C">
              <w:rPr>
                <w:rFonts w:ascii="ITC Avant Garde" w:eastAsia="Times New Roman" w:hAnsi="ITC Avant Garde"/>
                <w:sz w:val="13"/>
                <w:szCs w:val="13"/>
                <w:lang w:eastAsia="es-MX"/>
              </w:rPr>
              <w:t>a</w:t>
            </w:r>
            <w:r w:rsidRPr="00FB0D0C">
              <w:rPr>
                <w:rFonts w:ascii="ITC Avant Garde" w:eastAsia="Times New Roman" w:hAnsi="ITC Avant Garde"/>
                <w:sz w:val="13"/>
                <w:szCs w:val="13"/>
                <w:lang w:eastAsia="es-MX"/>
              </w:rPr>
              <w:t>udio restringido</w:t>
            </w:r>
            <w:r w:rsidR="00E907E6" w:rsidRPr="00FB0D0C">
              <w:rPr>
                <w:rFonts w:ascii="ITC Avant Garde" w:eastAsia="Times New Roman" w:hAnsi="ITC Avant Garde"/>
                <w:sz w:val="13"/>
                <w:szCs w:val="13"/>
                <w:lang w:eastAsia="es-MX"/>
              </w:rPr>
              <w:t xml:space="preserve">s; así como el </w:t>
            </w:r>
            <w:r w:rsidR="00A77554" w:rsidRPr="00FB0D0C">
              <w:rPr>
                <w:rFonts w:ascii="ITC Avant Garde" w:eastAsia="Times New Roman" w:hAnsi="ITC Avant Garde"/>
                <w:sz w:val="13"/>
                <w:szCs w:val="13"/>
                <w:lang w:eastAsia="es-MX"/>
              </w:rPr>
              <w:t>s</w:t>
            </w:r>
            <w:r w:rsidRPr="00FB0D0C">
              <w:rPr>
                <w:rFonts w:ascii="ITC Avant Garde" w:eastAsia="Times New Roman" w:hAnsi="ITC Avant Garde"/>
                <w:sz w:val="13"/>
                <w:szCs w:val="13"/>
                <w:lang w:eastAsia="es-MX"/>
              </w:rPr>
              <w:t>ervicio fijo de transmisión bidireccional de datos</w:t>
            </w:r>
            <w:r w:rsidR="00E907E6" w:rsidRPr="00FB0D0C">
              <w:rPr>
                <w:rFonts w:ascii="ITC Avant Garde" w:eastAsia="Times New Roman" w:hAnsi="ITC Avant Garde"/>
                <w:sz w:val="13"/>
                <w:szCs w:val="13"/>
                <w:lang w:eastAsia="es-MX"/>
              </w:rPr>
              <w:t>.</w:t>
            </w:r>
          </w:p>
        </w:tc>
      </w:tr>
      <w:tr w:rsidR="00056187" w:rsidRPr="00FB0D0C" w14:paraId="21543140" w14:textId="71F9B25F" w:rsidTr="00607B3A">
        <w:tc>
          <w:tcPr>
            <w:tcW w:w="519" w:type="dxa"/>
          </w:tcPr>
          <w:p w14:paraId="7D5917D7" w14:textId="0DF7A49B" w:rsidR="00056187" w:rsidRPr="00FB0D0C" w:rsidRDefault="00056187" w:rsidP="00607B3A">
            <w:pPr>
              <w:spacing w:after="0" w:line="240" w:lineRule="auto"/>
              <w:jc w:val="center"/>
              <w:rPr>
                <w:rFonts w:ascii="ITC Avant Garde" w:eastAsia="Times New Roman" w:hAnsi="ITC Avant Garde"/>
                <w:b/>
                <w:sz w:val="13"/>
                <w:szCs w:val="13"/>
                <w:lang w:eastAsia="es-MX"/>
              </w:rPr>
            </w:pPr>
            <w:r w:rsidRPr="00FB0D0C">
              <w:rPr>
                <w:rFonts w:ascii="ITC Avant Garde" w:eastAsia="Times New Roman" w:hAnsi="ITC Avant Garde"/>
                <w:b/>
                <w:sz w:val="13"/>
                <w:szCs w:val="13"/>
                <w:lang w:eastAsia="es-MX"/>
              </w:rPr>
              <w:t>2</w:t>
            </w:r>
          </w:p>
        </w:tc>
        <w:tc>
          <w:tcPr>
            <w:tcW w:w="1310" w:type="dxa"/>
          </w:tcPr>
          <w:p w14:paraId="07F28FD6" w14:textId="729D6381" w:rsidR="00056187" w:rsidRPr="00FB0D0C" w:rsidRDefault="00056187" w:rsidP="00607B3A">
            <w:pPr>
              <w:spacing w:after="0" w:line="240" w:lineRule="auto"/>
              <w:jc w:val="center"/>
              <w:rPr>
                <w:rFonts w:ascii="ITC Avant Garde" w:hAnsi="ITC Avant Garde"/>
                <w:bCs/>
                <w:color w:val="000000"/>
                <w:lang w:eastAsia="es-MX"/>
              </w:rPr>
            </w:pPr>
            <w:r w:rsidRPr="00FB0D0C">
              <w:rPr>
                <w:rFonts w:ascii="ITC Avant Garde" w:eastAsia="Times New Roman" w:hAnsi="ITC Avant Garde"/>
                <w:sz w:val="13"/>
                <w:szCs w:val="13"/>
                <w:lang w:eastAsia="es-MX"/>
              </w:rPr>
              <w:t>2500-2530 MHz / 2620-2650 MHz</w:t>
            </w:r>
          </w:p>
        </w:tc>
        <w:tc>
          <w:tcPr>
            <w:tcW w:w="4782" w:type="dxa"/>
          </w:tcPr>
          <w:p w14:paraId="7F84B657" w14:textId="20BEFC4A" w:rsidR="00056187" w:rsidRPr="00FB0D0C" w:rsidRDefault="00056187" w:rsidP="00607B3A">
            <w:pPr>
              <w:spacing w:after="0" w:line="240" w:lineRule="auto"/>
              <w:jc w:val="both"/>
              <w:rPr>
                <w:rFonts w:ascii="ITC Avant Garde" w:eastAsia="Times New Roman" w:hAnsi="ITC Avant Garde"/>
                <w:sz w:val="13"/>
                <w:szCs w:val="13"/>
                <w:lang w:eastAsia="es-MX"/>
              </w:rPr>
            </w:pPr>
            <w:r w:rsidRPr="00FB0D0C">
              <w:rPr>
                <w:rFonts w:ascii="ITC Avant Garde" w:eastAsia="Times New Roman" w:hAnsi="ITC Avant Garde"/>
                <w:sz w:val="13"/>
                <w:szCs w:val="13"/>
                <w:lang w:eastAsia="es-MX"/>
              </w:rPr>
              <w:t>Tehuacán, Ajalpan, Altepexi, Zinacatepec, San Gabriel Chilac, Santiago Miahuatlán, San José Miahuatlán, Coxcatlan, Xochitlán, Todos Santos, Tepanco de López, Tlacotepec de Benito Juárez, Acatlán, Chiautla, Zoquitlán, Tepexi de Rodríguez, Vicente Guerrero, Cañada Morelos, Tehuitzingo, Jolalpan, San Sebastián, Tlacotepec, Coyomeapan, Petlalcingo, Huehuetlán el Chico, Tulcingo, Eloxochitlán, Zapotitlán, Guadalupe, Piaxtla, Ixcaquixtla, Tecomatlán, Santa Inés Ahuatempan, Caltepec, Chila, Juan N. Mendez, Ixcamilpa de Guerrero, Nicolás Bravo, Zacapala, Chapulco, Cuayuca de Andrade, Molcaxac, San Jerónimo, Xayacatlán, Atexcal, San Pedro Yeloixtlahuaca, San Antonio Cañada, Teotlalco, San Pablo Amicano, Ahuehuetitla, Chinantla, Coyotepec, Chía de la Sal, Cohetzala, Albino Zertuche, Axutla, Xayacatlán de Bravo, Xicotlan, Chigmecatitlán, Totoltepec de Guerrero, San Miguel Ixitlán y Santa Catarina Tlaltempan, en el Estado de Puebla.</w:t>
            </w:r>
          </w:p>
        </w:tc>
        <w:tc>
          <w:tcPr>
            <w:tcW w:w="2216" w:type="dxa"/>
          </w:tcPr>
          <w:p w14:paraId="133CC8AC" w14:textId="289B0CC3" w:rsidR="00056187" w:rsidRPr="00FB0D0C" w:rsidRDefault="00E907E6" w:rsidP="00607B3A">
            <w:pPr>
              <w:spacing w:after="0" w:line="240" w:lineRule="auto"/>
              <w:jc w:val="both"/>
              <w:rPr>
                <w:rFonts w:ascii="ITC Avant Garde" w:eastAsia="Times New Roman" w:hAnsi="ITC Avant Garde"/>
                <w:sz w:val="13"/>
                <w:szCs w:val="13"/>
                <w:lang w:eastAsia="es-MX"/>
              </w:rPr>
            </w:pPr>
            <w:r w:rsidRPr="00FB0D0C">
              <w:rPr>
                <w:rFonts w:ascii="ITC Avant Garde" w:eastAsia="Times New Roman" w:hAnsi="ITC Avant Garde"/>
                <w:sz w:val="13"/>
                <w:szCs w:val="13"/>
                <w:lang w:eastAsia="es-MX"/>
              </w:rPr>
              <w:t>Televis</w:t>
            </w:r>
            <w:r w:rsidR="00E5075A" w:rsidRPr="00FB0D0C">
              <w:rPr>
                <w:rFonts w:ascii="ITC Avant Garde" w:eastAsia="Times New Roman" w:hAnsi="ITC Avant Garde"/>
                <w:sz w:val="13"/>
                <w:szCs w:val="13"/>
                <w:lang w:eastAsia="es-MX"/>
              </w:rPr>
              <w:t>i</w:t>
            </w:r>
            <w:r w:rsidRPr="00FB0D0C">
              <w:rPr>
                <w:rFonts w:ascii="ITC Avant Garde" w:eastAsia="Times New Roman" w:hAnsi="ITC Avant Garde"/>
                <w:sz w:val="13"/>
                <w:szCs w:val="13"/>
                <w:lang w:eastAsia="es-MX"/>
              </w:rPr>
              <w:t>ón y audio restringidos.</w:t>
            </w:r>
          </w:p>
        </w:tc>
      </w:tr>
      <w:tr w:rsidR="00056187" w:rsidRPr="00FB0D0C" w14:paraId="4C289939" w14:textId="1DEB202A" w:rsidTr="00607B3A">
        <w:tc>
          <w:tcPr>
            <w:tcW w:w="519" w:type="dxa"/>
          </w:tcPr>
          <w:p w14:paraId="35F231A7" w14:textId="2DAE3E6E" w:rsidR="00056187" w:rsidRPr="00FB0D0C" w:rsidRDefault="00056187" w:rsidP="00607B3A">
            <w:pPr>
              <w:spacing w:after="0" w:line="240" w:lineRule="auto"/>
              <w:jc w:val="center"/>
              <w:rPr>
                <w:rFonts w:ascii="ITC Avant Garde" w:eastAsia="Times New Roman" w:hAnsi="ITC Avant Garde"/>
                <w:b/>
                <w:sz w:val="13"/>
                <w:szCs w:val="13"/>
                <w:lang w:eastAsia="es-MX"/>
              </w:rPr>
            </w:pPr>
            <w:r w:rsidRPr="00FB0D0C">
              <w:rPr>
                <w:rFonts w:ascii="ITC Avant Garde" w:eastAsia="Times New Roman" w:hAnsi="ITC Avant Garde"/>
                <w:b/>
                <w:sz w:val="13"/>
                <w:szCs w:val="13"/>
                <w:lang w:eastAsia="es-MX"/>
              </w:rPr>
              <w:t>3</w:t>
            </w:r>
          </w:p>
        </w:tc>
        <w:tc>
          <w:tcPr>
            <w:tcW w:w="1310" w:type="dxa"/>
          </w:tcPr>
          <w:p w14:paraId="4D5E9E15" w14:textId="7E4FA2DE" w:rsidR="00056187" w:rsidRPr="00FB0D0C" w:rsidRDefault="00056187" w:rsidP="00607B3A">
            <w:pPr>
              <w:spacing w:after="0" w:line="240" w:lineRule="auto"/>
              <w:jc w:val="center"/>
              <w:rPr>
                <w:rFonts w:ascii="ITC Avant Garde" w:hAnsi="ITC Avant Garde"/>
                <w:bCs/>
                <w:color w:val="000000"/>
                <w:lang w:eastAsia="es-MX"/>
              </w:rPr>
            </w:pPr>
            <w:r w:rsidRPr="00FB0D0C">
              <w:rPr>
                <w:rFonts w:ascii="ITC Avant Garde" w:eastAsia="Times New Roman" w:hAnsi="ITC Avant Garde"/>
                <w:sz w:val="13"/>
                <w:szCs w:val="13"/>
                <w:lang w:eastAsia="es-MX"/>
              </w:rPr>
              <w:t>2500-2530 MHz / 2620-2650 MHz</w:t>
            </w:r>
          </w:p>
        </w:tc>
        <w:tc>
          <w:tcPr>
            <w:tcW w:w="4782" w:type="dxa"/>
            <w:vAlign w:val="center"/>
          </w:tcPr>
          <w:p w14:paraId="41E36864" w14:textId="068E19D9" w:rsidR="00056187" w:rsidRPr="00FB0D0C" w:rsidRDefault="00056187" w:rsidP="00607B3A">
            <w:pPr>
              <w:spacing w:after="0" w:line="240" w:lineRule="auto"/>
              <w:jc w:val="both"/>
              <w:rPr>
                <w:rFonts w:ascii="ITC Avant Garde" w:eastAsia="Times New Roman" w:hAnsi="ITC Avant Garde"/>
                <w:sz w:val="13"/>
                <w:szCs w:val="13"/>
                <w:lang w:eastAsia="es-MX"/>
              </w:rPr>
            </w:pPr>
            <w:r w:rsidRPr="00FB0D0C">
              <w:rPr>
                <w:rFonts w:ascii="ITC Avant Garde" w:eastAsia="Times New Roman" w:hAnsi="ITC Avant Garde"/>
                <w:sz w:val="13"/>
                <w:szCs w:val="13"/>
                <w:lang w:eastAsia="es-MX"/>
              </w:rPr>
              <w:t>Jalapa, Coatepec, Perote, Xico, Banderilla, Teocelo, Naolinco, Actopan, Emiliano Zapata, Juan Rodríguez Clara, Alto Lucero de Gutiérrez Barrios, Ayahualulco, Cosautlán de Carvajal, Chocamán, Chiconquiaco, Jilotepec, Las Vigas de Ramírez, Tlaltetela, Ixhuacán de los Reyes, Tepetlán, Tlalnelhuayocan, Acajete, Coacoatzintla, Rafael Lucio, Tonayan, Jalcomulco, Apazapan, Miahuatlán, Acatlán, Landero y Coss, en el Estado de Veracruz.</w:t>
            </w:r>
          </w:p>
        </w:tc>
        <w:tc>
          <w:tcPr>
            <w:tcW w:w="2216" w:type="dxa"/>
          </w:tcPr>
          <w:p w14:paraId="603DAF24" w14:textId="5F4556A0" w:rsidR="00056187" w:rsidRPr="00FB0D0C" w:rsidRDefault="00E907E6" w:rsidP="00607B3A">
            <w:pPr>
              <w:spacing w:after="0" w:line="240" w:lineRule="auto"/>
              <w:jc w:val="both"/>
              <w:rPr>
                <w:rFonts w:ascii="ITC Avant Garde" w:eastAsia="Times New Roman" w:hAnsi="ITC Avant Garde"/>
                <w:sz w:val="13"/>
                <w:szCs w:val="13"/>
                <w:lang w:eastAsia="es-MX"/>
              </w:rPr>
            </w:pPr>
            <w:r w:rsidRPr="00FB0D0C">
              <w:rPr>
                <w:rFonts w:ascii="ITC Avant Garde" w:eastAsia="Times New Roman" w:hAnsi="ITC Avant Garde"/>
                <w:sz w:val="13"/>
                <w:szCs w:val="13"/>
                <w:lang w:eastAsia="es-MX"/>
              </w:rPr>
              <w:t>Televis</w:t>
            </w:r>
            <w:r w:rsidR="00E5075A" w:rsidRPr="00FB0D0C">
              <w:rPr>
                <w:rFonts w:ascii="ITC Avant Garde" w:eastAsia="Times New Roman" w:hAnsi="ITC Avant Garde"/>
                <w:sz w:val="13"/>
                <w:szCs w:val="13"/>
                <w:lang w:eastAsia="es-MX"/>
              </w:rPr>
              <w:t>i</w:t>
            </w:r>
            <w:r w:rsidRPr="00FB0D0C">
              <w:rPr>
                <w:rFonts w:ascii="ITC Avant Garde" w:eastAsia="Times New Roman" w:hAnsi="ITC Avant Garde"/>
                <w:sz w:val="13"/>
                <w:szCs w:val="13"/>
                <w:lang w:eastAsia="es-MX"/>
              </w:rPr>
              <w:t>ón y audio restringidos.</w:t>
            </w:r>
          </w:p>
        </w:tc>
      </w:tr>
      <w:tr w:rsidR="00056187" w:rsidRPr="00FB0D0C" w14:paraId="74FAB6FC" w14:textId="3974E7A6" w:rsidTr="00607B3A">
        <w:tc>
          <w:tcPr>
            <w:tcW w:w="519" w:type="dxa"/>
          </w:tcPr>
          <w:p w14:paraId="4C8AF1D4" w14:textId="109DC8FF" w:rsidR="00056187" w:rsidRPr="00FB0D0C" w:rsidRDefault="00056187" w:rsidP="00607B3A">
            <w:pPr>
              <w:spacing w:after="0" w:line="240" w:lineRule="auto"/>
              <w:jc w:val="center"/>
              <w:rPr>
                <w:rFonts w:ascii="ITC Avant Garde" w:eastAsia="Times New Roman" w:hAnsi="ITC Avant Garde"/>
                <w:b/>
                <w:sz w:val="13"/>
                <w:szCs w:val="13"/>
                <w:lang w:eastAsia="es-MX"/>
              </w:rPr>
            </w:pPr>
            <w:r w:rsidRPr="00FB0D0C">
              <w:rPr>
                <w:rFonts w:ascii="ITC Avant Garde" w:eastAsia="Times New Roman" w:hAnsi="ITC Avant Garde"/>
                <w:b/>
                <w:sz w:val="13"/>
                <w:szCs w:val="13"/>
                <w:lang w:eastAsia="es-MX"/>
              </w:rPr>
              <w:t>4</w:t>
            </w:r>
          </w:p>
        </w:tc>
        <w:tc>
          <w:tcPr>
            <w:tcW w:w="1310" w:type="dxa"/>
          </w:tcPr>
          <w:p w14:paraId="164E3D0F" w14:textId="1649A431" w:rsidR="00056187" w:rsidRPr="00FB0D0C" w:rsidRDefault="00056187" w:rsidP="00607B3A">
            <w:pPr>
              <w:spacing w:after="0" w:line="240" w:lineRule="auto"/>
              <w:jc w:val="center"/>
              <w:rPr>
                <w:rFonts w:ascii="ITC Avant Garde" w:hAnsi="ITC Avant Garde"/>
                <w:bCs/>
                <w:color w:val="000000"/>
                <w:lang w:eastAsia="es-MX"/>
              </w:rPr>
            </w:pPr>
            <w:r w:rsidRPr="00FB0D0C">
              <w:rPr>
                <w:rFonts w:ascii="ITC Avant Garde" w:eastAsia="Times New Roman" w:hAnsi="ITC Avant Garde"/>
                <w:sz w:val="13"/>
                <w:szCs w:val="13"/>
                <w:lang w:eastAsia="es-MX"/>
              </w:rPr>
              <w:t>2500-2530 MHz / 2620-2650 MHz</w:t>
            </w:r>
          </w:p>
        </w:tc>
        <w:tc>
          <w:tcPr>
            <w:tcW w:w="4782" w:type="dxa"/>
          </w:tcPr>
          <w:p w14:paraId="52893673" w14:textId="2E0D0364" w:rsidR="00056187" w:rsidRPr="00FB0D0C" w:rsidRDefault="00056187" w:rsidP="00607B3A">
            <w:pPr>
              <w:spacing w:after="0" w:line="240" w:lineRule="auto"/>
              <w:jc w:val="both"/>
              <w:rPr>
                <w:rFonts w:ascii="ITC Avant Garde" w:eastAsia="Times New Roman" w:hAnsi="ITC Avant Garde"/>
                <w:sz w:val="13"/>
                <w:szCs w:val="13"/>
                <w:lang w:eastAsia="es-MX"/>
              </w:rPr>
            </w:pPr>
            <w:r w:rsidRPr="00FB0D0C">
              <w:rPr>
                <w:rFonts w:ascii="ITC Avant Garde" w:eastAsia="Times New Roman" w:hAnsi="ITC Avant Garde"/>
                <w:sz w:val="13"/>
                <w:szCs w:val="13"/>
                <w:lang w:eastAsia="es-MX"/>
              </w:rPr>
              <w:t>Coatzacoalcos, Minatitlá</w:t>
            </w:r>
            <w:r w:rsidR="00A77554" w:rsidRPr="00FB0D0C">
              <w:rPr>
                <w:rFonts w:ascii="ITC Avant Garde" w:eastAsia="Times New Roman" w:hAnsi="ITC Avant Garde"/>
                <w:sz w:val="13"/>
                <w:szCs w:val="13"/>
                <w:lang w:eastAsia="es-MX"/>
              </w:rPr>
              <w:t>n, San André</w:t>
            </w:r>
            <w:r w:rsidRPr="00FB0D0C">
              <w:rPr>
                <w:rFonts w:ascii="ITC Avant Garde" w:eastAsia="Times New Roman" w:hAnsi="ITC Avant Garde"/>
                <w:sz w:val="13"/>
                <w:szCs w:val="13"/>
                <w:lang w:eastAsia="es-MX"/>
              </w:rPr>
              <w:t>s Tuxtla, Las Choapas, Acayucan, Agua Dulce, Jaltipan, Nanchital de Lázaro Cárdenas, Cosoleacaque, Catemaco, Santiago Tuxtla, Oteapan, Ixhuatlan del Sureste, Chinameca, Pajapan, Hueyapan de Ocampo, San Juan Evangelista, Jesús Carranza, Sayula de Alemán, Hidalgotitlan, Soteapan, Mecayapan, Texistepec, Moloacán, Oluta, Soconusco y Zaragoza, en el Estado de Veracruz.</w:t>
            </w:r>
          </w:p>
        </w:tc>
        <w:tc>
          <w:tcPr>
            <w:tcW w:w="2216" w:type="dxa"/>
          </w:tcPr>
          <w:p w14:paraId="54E7908A" w14:textId="6447040C" w:rsidR="00056187" w:rsidRPr="00FB0D0C" w:rsidRDefault="00E907E6" w:rsidP="00607B3A">
            <w:pPr>
              <w:spacing w:after="0" w:line="240" w:lineRule="auto"/>
              <w:jc w:val="both"/>
              <w:rPr>
                <w:rFonts w:ascii="ITC Avant Garde" w:eastAsia="Times New Roman" w:hAnsi="ITC Avant Garde"/>
                <w:sz w:val="13"/>
                <w:szCs w:val="13"/>
                <w:lang w:eastAsia="es-MX"/>
              </w:rPr>
            </w:pPr>
            <w:r w:rsidRPr="00FB0D0C">
              <w:rPr>
                <w:rFonts w:ascii="ITC Avant Garde" w:eastAsia="Times New Roman" w:hAnsi="ITC Avant Garde"/>
                <w:sz w:val="13"/>
                <w:szCs w:val="13"/>
                <w:lang w:eastAsia="es-MX"/>
              </w:rPr>
              <w:t>Televis</w:t>
            </w:r>
            <w:r w:rsidR="008A3261" w:rsidRPr="00FB0D0C">
              <w:rPr>
                <w:rFonts w:ascii="ITC Avant Garde" w:eastAsia="Times New Roman" w:hAnsi="ITC Avant Garde"/>
                <w:sz w:val="13"/>
                <w:szCs w:val="13"/>
                <w:lang w:eastAsia="es-MX"/>
              </w:rPr>
              <w:t>i</w:t>
            </w:r>
            <w:r w:rsidRPr="00FB0D0C">
              <w:rPr>
                <w:rFonts w:ascii="ITC Avant Garde" w:eastAsia="Times New Roman" w:hAnsi="ITC Avant Garde"/>
                <w:sz w:val="13"/>
                <w:szCs w:val="13"/>
                <w:lang w:eastAsia="es-MX"/>
              </w:rPr>
              <w:t>ón y audio restringidos.</w:t>
            </w:r>
          </w:p>
        </w:tc>
      </w:tr>
      <w:tr w:rsidR="00056187" w:rsidRPr="00FB0D0C" w14:paraId="36065946" w14:textId="52A0D1AD" w:rsidTr="00607B3A">
        <w:tc>
          <w:tcPr>
            <w:tcW w:w="519" w:type="dxa"/>
          </w:tcPr>
          <w:p w14:paraId="514AE040" w14:textId="1034999C" w:rsidR="00056187" w:rsidRPr="00FB0D0C" w:rsidRDefault="00056187" w:rsidP="00607B3A">
            <w:pPr>
              <w:spacing w:after="0" w:line="240" w:lineRule="auto"/>
              <w:jc w:val="center"/>
              <w:rPr>
                <w:rFonts w:ascii="ITC Avant Garde" w:eastAsia="Times New Roman" w:hAnsi="ITC Avant Garde"/>
                <w:b/>
                <w:sz w:val="13"/>
                <w:szCs w:val="13"/>
                <w:lang w:eastAsia="es-MX"/>
              </w:rPr>
            </w:pPr>
            <w:r w:rsidRPr="00FB0D0C">
              <w:rPr>
                <w:rFonts w:ascii="ITC Avant Garde" w:eastAsia="Times New Roman" w:hAnsi="ITC Avant Garde"/>
                <w:b/>
                <w:sz w:val="13"/>
                <w:szCs w:val="13"/>
                <w:lang w:eastAsia="es-MX"/>
              </w:rPr>
              <w:t>5</w:t>
            </w:r>
          </w:p>
        </w:tc>
        <w:tc>
          <w:tcPr>
            <w:tcW w:w="1310" w:type="dxa"/>
          </w:tcPr>
          <w:p w14:paraId="030D26AF" w14:textId="7C6405C3" w:rsidR="00056187" w:rsidRPr="00FB0D0C" w:rsidRDefault="00056187" w:rsidP="00607B3A">
            <w:pPr>
              <w:spacing w:after="0" w:line="240" w:lineRule="auto"/>
              <w:jc w:val="center"/>
              <w:rPr>
                <w:rFonts w:ascii="ITC Avant Garde" w:hAnsi="ITC Avant Garde"/>
                <w:bCs/>
                <w:color w:val="000000"/>
                <w:lang w:eastAsia="es-MX"/>
              </w:rPr>
            </w:pPr>
            <w:r w:rsidRPr="00FB0D0C">
              <w:rPr>
                <w:rFonts w:ascii="ITC Avant Garde" w:eastAsia="Times New Roman" w:hAnsi="ITC Avant Garde"/>
                <w:sz w:val="13"/>
                <w:szCs w:val="13"/>
                <w:lang w:eastAsia="es-MX"/>
              </w:rPr>
              <w:t>2515-2530 MHz / 2635-2650 MHz</w:t>
            </w:r>
          </w:p>
        </w:tc>
        <w:tc>
          <w:tcPr>
            <w:tcW w:w="4782" w:type="dxa"/>
          </w:tcPr>
          <w:p w14:paraId="2A91CA30" w14:textId="6EC9E295" w:rsidR="00056187" w:rsidRPr="00FB0D0C" w:rsidRDefault="00056187" w:rsidP="00607B3A">
            <w:pPr>
              <w:spacing w:after="0" w:line="240" w:lineRule="auto"/>
              <w:jc w:val="both"/>
              <w:rPr>
                <w:rFonts w:ascii="ITC Avant Garde" w:eastAsia="Times New Roman" w:hAnsi="ITC Avant Garde"/>
                <w:sz w:val="13"/>
                <w:szCs w:val="13"/>
                <w:lang w:eastAsia="es-MX"/>
              </w:rPr>
            </w:pPr>
            <w:r w:rsidRPr="00FB0D0C">
              <w:rPr>
                <w:rFonts w:ascii="ITC Avant Garde" w:eastAsia="Times New Roman" w:hAnsi="ITC Avant Garde"/>
                <w:sz w:val="13"/>
                <w:szCs w:val="13"/>
                <w:lang w:eastAsia="es-MX"/>
              </w:rPr>
              <w:t>Ciudad de Veracruz, Veracruz, y Zona Conurbada.</w:t>
            </w:r>
          </w:p>
        </w:tc>
        <w:tc>
          <w:tcPr>
            <w:tcW w:w="2216" w:type="dxa"/>
          </w:tcPr>
          <w:p w14:paraId="7E98C7FD" w14:textId="5500B7CC" w:rsidR="00056187" w:rsidRPr="00FB0D0C" w:rsidRDefault="00884E48" w:rsidP="00607B3A">
            <w:pPr>
              <w:spacing w:after="0" w:line="240" w:lineRule="auto"/>
              <w:jc w:val="both"/>
              <w:rPr>
                <w:rFonts w:ascii="ITC Avant Garde" w:eastAsia="Times New Roman" w:hAnsi="ITC Avant Garde"/>
                <w:sz w:val="13"/>
                <w:szCs w:val="13"/>
                <w:lang w:eastAsia="es-MX"/>
              </w:rPr>
            </w:pPr>
            <w:r w:rsidRPr="00FB0D0C">
              <w:rPr>
                <w:rFonts w:ascii="ITC Avant Garde" w:eastAsia="Times New Roman" w:hAnsi="ITC Avant Garde"/>
                <w:sz w:val="13"/>
                <w:szCs w:val="13"/>
                <w:lang w:eastAsia="es-MX"/>
              </w:rPr>
              <w:t>Televis</w:t>
            </w:r>
            <w:r w:rsidR="008A3261" w:rsidRPr="00FB0D0C">
              <w:rPr>
                <w:rFonts w:ascii="ITC Avant Garde" w:eastAsia="Times New Roman" w:hAnsi="ITC Avant Garde"/>
                <w:sz w:val="13"/>
                <w:szCs w:val="13"/>
                <w:lang w:eastAsia="es-MX"/>
              </w:rPr>
              <w:t>i</w:t>
            </w:r>
            <w:r w:rsidRPr="00FB0D0C">
              <w:rPr>
                <w:rFonts w:ascii="ITC Avant Garde" w:eastAsia="Times New Roman" w:hAnsi="ITC Avant Garde"/>
                <w:sz w:val="13"/>
                <w:szCs w:val="13"/>
                <w:lang w:eastAsia="es-MX"/>
              </w:rPr>
              <w:t>ón restringida.</w:t>
            </w:r>
          </w:p>
        </w:tc>
      </w:tr>
      <w:tr w:rsidR="00056187" w:rsidRPr="00FB0D0C" w14:paraId="570BC1FF" w14:textId="463D3590" w:rsidTr="00607B3A">
        <w:tc>
          <w:tcPr>
            <w:tcW w:w="519" w:type="dxa"/>
          </w:tcPr>
          <w:p w14:paraId="2C9BA800" w14:textId="4CF5A746" w:rsidR="00056187" w:rsidRPr="00FB0D0C" w:rsidRDefault="00056187" w:rsidP="00607B3A">
            <w:pPr>
              <w:spacing w:after="0" w:line="240" w:lineRule="auto"/>
              <w:jc w:val="center"/>
              <w:rPr>
                <w:rFonts w:ascii="ITC Avant Garde" w:eastAsia="Times New Roman" w:hAnsi="ITC Avant Garde"/>
                <w:b/>
                <w:sz w:val="13"/>
                <w:szCs w:val="13"/>
                <w:lang w:eastAsia="es-MX"/>
              </w:rPr>
            </w:pPr>
            <w:r w:rsidRPr="00FB0D0C">
              <w:rPr>
                <w:rFonts w:ascii="ITC Avant Garde" w:eastAsia="Times New Roman" w:hAnsi="ITC Avant Garde"/>
                <w:b/>
                <w:sz w:val="13"/>
                <w:szCs w:val="13"/>
                <w:lang w:eastAsia="es-MX"/>
              </w:rPr>
              <w:lastRenderedPageBreak/>
              <w:t>6</w:t>
            </w:r>
          </w:p>
        </w:tc>
        <w:tc>
          <w:tcPr>
            <w:tcW w:w="1310" w:type="dxa"/>
          </w:tcPr>
          <w:p w14:paraId="1D0B2C49" w14:textId="243DF643" w:rsidR="00056187" w:rsidRPr="00FB0D0C" w:rsidRDefault="00056187" w:rsidP="00607B3A">
            <w:pPr>
              <w:spacing w:after="0" w:line="240" w:lineRule="auto"/>
              <w:jc w:val="center"/>
              <w:rPr>
                <w:rFonts w:ascii="ITC Avant Garde" w:hAnsi="ITC Avant Garde"/>
                <w:bCs/>
                <w:color w:val="000000"/>
                <w:lang w:eastAsia="es-MX"/>
              </w:rPr>
            </w:pPr>
            <w:r w:rsidRPr="00FB0D0C">
              <w:rPr>
                <w:rFonts w:ascii="ITC Avant Garde" w:eastAsia="Times New Roman" w:hAnsi="ITC Avant Garde"/>
                <w:sz w:val="13"/>
                <w:szCs w:val="13"/>
                <w:lang w:eastAsia="es-MX"/>
              </w:rPr>
              <w:t>2500-2530 MHz / 2620-2650 MHz</w:t>
            </w:r>
          </w:p>
        </w:tc>
        <w:tc>
          <w:tcPr>
            <w:tcW w:w="4782" w:type="dxa"/>
          </w:tcPr>
          <w:p w14:paraId="50AEA564" w14:textId="416DDB87" w:rsidR="00056187" w:rsidRPr="00FB0D0C" w:rsidRDefault="00056187" w:rsidP="00607B3A">
            <w:pPr>
              <w:spacing w:after="0" w:line="240" w:lineRule="auto"/>
              <w:jc w:val="both"/>
              <w:rPr>
                <w:rFonts w:ascii="ITC Avant Garde" w:eastAsia="Times New Roman" w:hAnsi="ITC Avant Garde"/>
                <w:sz w:val="13"/>
                <w:szCs w:val="13"/>
                <w:lang w:eastAsia="es-MX"/>
              </w:rPr>
            </w:pPr>
            <w:r w:rsidRPr="00FB0D0C">
              <w:rPr>
                <w:rFonts w:ascii="ITC Avant Garde" w:eastAsia="Times New Roman" w:hAnsi="ITC Avant Garde"/>
                <w:sz w:val="13"/>
                <w:szCs w:val="13"/>
                <w:lang w:eastAsia="es-MX"/>
              </w:rPr>
              <w:t>Matamoros, Valle Hermoso, San Fernando, Burgos, Méndez y Cruillas, en el Estado de Tamaulipas.</w:t>
            </w:r>
          </w:p>
        </w:tc>
        <w:tc>
          <w:tcPr>
            <w:tcW w:w="2216" w:type="dxa"/>
          </w:tcPr>
          <w:p w14:paraId="353CAA82" w14:textId="1797FBA2" w:rsidR="00056187" w:rsidRPr="00FB0D0C" w:rsidRDefault="00884E48" w:rsidP="00607B3A">
            <w:pPr>
              <w:spacing w:after="0" w:line="240" w:lineRule="auto"/>
              <w:jc w:val="both"/>
              <w:rPr>
                <w:rFonts w:ascii="ITC Avant Garde" w:eastAsia="Times New Roman" w:hAnsi="ITC Avant Garde"/>
                <w:sz w:val="13"/>
                <w:szCs w:val="13"/>
                <w:lang w:eastAsia="es-MX"/>
              </w:rPr>
            </w:pPr>
            <w:r w:rsidRPr="00FB0D0C">
              <w:rPr>
                <w:rFonts w:ascii="ITC Avant Garde" w:eastAsia="Times New Roman" w:hAnsi="ITC Avant Garde"/>
                <w:sz w:val="13"/>
                <w:szCs w:val="13"/>
                <w:lang w:eastAsia="es-MX"/>
              </w:rPr>
              <w:t>Televis</w:t>
            </w:r>
            <w:r w:rsidR="008A3261" w:rsidRPr="00FB0D0C">
              <w:rPr>
                <w:rFonts w:ascii="ITC Avant Garde" w:eastAsia="Times New Roman" w:hAnsi="ITC Avant Garde"/>
                <w:sz w:val="13"/>
                <w:szCs w:val="13"/>
                <w:lang w:eastAsia="es-MX"/>
              </w:rPr>
              <w:t>i</w:t>
            </w:r>
            <w:r w:rsidRPr="00FB0D0C">
              <w:rPr>
                <w:rFonts w:ascii="ITC Avant Garde" w:eastAsia="Times New Roman" w:hAnsi="ITC Avant Garde"/>
                <w:sz w:val="13"/>
                <w:szCs w:val="13"/>
                <w:lang w:eastAsia="es-MX"/>
              </w:rPr>
              <w:t>ón y audio restringidos.</w:t>
            </w:r>
          </w:p>
        </w:tc>
      </w:tr>
      <w:tr w:rsidR="00056187" w:rsidRPr="00FB0D0C" w14:paraId="6030E344" w14:textId="736604DB" w:rsidTr="00607B3A">
        <w:tc>
          <w:tcPr>
            <w:tcW w:w="519" w:type="dxa"/>
          </w:tcPr>
          <w:p w14:paraId="791E3737" w14:textId="071F0BB7" w:rsidR="00056187" w:rsidRPr="00FB0D0C" w:rsidRDefault="00056187" w:rsidP="00607B3A">
            <w:pPr>
              <w:spacing w:after="0" w:line="240" w:lineRule="auto"/>
              <w:jc w:val="center"/>
              <w:rPr>
                <w:rFonts w:ascii="ITC Avant Garde" w:eastAsia="Times New Roman" w:hAnsi="ITC Avant Garde"/>
                <w:b/>
                <w:sz w:val="13"/>
                <w:szCs w:val="13"/>
                <w:lang w:eastAsia="es-MX"/>
              </w:rPr>
            </w:pPr>
            <w:r w:rsidRPr="00FB0D0C">
              <w:rPr>
                <w:rFonts w:ascii="ITC Avant Garde" w:eastAsia="Times New Roman" w:hAnsi="ITC Avant Garde"/>
                <w:b/>
                <w:sz w:val="13"/>
                <w:szCs w:val="13"/>
                <w:lang w:eastAsia="es-MX"/>
              </w:rPr>
              <w:t>7</w:t>
            </w:r>
          </w:p>
        </w:tc>
        <w:tc>
          <w:tcPr>
            <w:tcW w:w="1310" w:type="dxa"/>
          </w:tcPr>
          <w:p w14:paraId="05E11974" w14:textId="781D3BE2" w:rsidR="00056187" w:rsidRPr="00FB0D0C" w:rsidRDefault="00056187" w:rsidP="00607B3A">
            <w:pPr>
              <w:spacing w:after="0" w:line="240" w:lineRule="auto"/>
              <w:jc w:val="center"/>
              <w:rPr>
                <w:rFonts w:ascii="ITC Avant Garde" w:hAnsi="ITC Avant Garde"/>
                <w:bCs/>
                <w:color w:val="000000"/>
                <w:lang w:eastAsia="es-MX"/>
              </w:rPr>
            </w:pPr>
            <w:r w:rsidRPr="00FB0D0C">
              <w:rPr>
                <w:rFonts w:ascii="ITC Avant Garde" w:eastAsia="Times New Roman" w:hAnsi="ITC Avant Garde"/>
                <w:sz w:val="13"/>
                <w:szCs w:val="13"/>
                <w:lang w:eastAsia="es-MX"/>
              </w:rPr>
              <w:t>2500-2530 MHz / 2620-2650 MHz</w:t>
            </w:r>
          </w:p>
        </w:tc>
        <w:tc>
          <w:tcPr>
            <w:tcW w:w="4782" w:type="dxa"/>
          </w:tcPr>
          <w:p w14:paraId="279A2958" w14:textId="2CCF89A8" w:rsidR="00056187" w:rsidRPr="00FB0D0C" w:rsidRDefault="00056187" w:rsidP="00607B3A">
            <w:pPr>
              <w:spacing w:after="0" w:line="240" w:lineRule="auto"/>
              <w:jc w:val="both"/>
              <w:rPr>
                <w:rFonts w:ascii="ITC Avant Garde" w:eastAsia="Times New Roman" w:hAnsi="ITC Avant Garde"/>
                <w:sz w:val="13"/>
                <w:szCs w:val="13"/>
                <w:lang w:eastAsia="es-MX"/>
              </w:rPr>
            </w:pPr>
            <w:r w:rsidRPr="00FB0D0C">
              <w:rPr>
                <w:rFonts w:ascii="ITC Avant Garde" w:eastAsia="Times New Roman" w:hAnsi="ITC Avant Garde"/>
                <w:sz w:val="13"/>
                <w:szCs w:val="13"/>
                <w:lang w:eastAsia="es-MX"/>
              </w:rPr>
              <w:t>Chilpancingo de los Bravo, Tixtla de Guerrero, Chilapa de Álvarez, Eduardo Neri, Leonardo Bravo, Mochitlán, Mártir de Cuilapan, Tlalpa de Comonfort, General Heliodoro Castillo, Malinaltepec, Quechultenango, Metlatonoc, Zapotitlán Tablas, Olinalá, Atlixtac, Ahuacuotzingo, Zitlala, Alcozauca de Guerrero, Copanatoyac, Huamuxtitlán, Xalpatláhuac, Tlacoapa, Xochihuehuetlán, Tlalixtaquilla de Maldonado, Cualác, Alpoyeca y Atlamajalcingo del Monte, en el Estado de Guerrero.</w:t>
            </w:r>
          </w:p>
        </w:tc>
        <w:tc>
          <w:tcPr>
            <w:tcW w:w="2216" w:type="dxa"/>
          </w:tcPr>
          <w:p w14:paraId="2BD53846" w14:textId="3C9D2641" w:rsidR="00056187" w:rsidRPr="00FB0D0C" w:rsidRDefault="00884E48" w:rsidP="00607B3A">
            <w:pPr>
              <w:spacing w:after="0" w:line="240" w:lineRule="auto"/>
              <w:jc w:val="both"/>
              <w:rPr>
                <w:rFonts w:ascii="ITC Avant Garde" w:eastAsia="Times New Roman" w:hAnsi="ITC Avant Garde"/>
                <w:sz w:val="13"/>
                <w:szCs w:val="13"/>
                <w:lang w:eastAsia="es-MX"/>
              </w:rPr>
            </w:pPr>
            <w:r w:rsidRPr="00FB0D0C">
              <w:rPr>
                <w:rFonts w:ascii="ITC Avant Garde" w:eastAsia="Times New Roman" w:hAnsi="ITC Avant Garde"/>
                <w:sz w:val="13"/>
                <w:szCs w:val="13"/>
                <w:lang w:eastAsia="es-MX"/>
              </w:rPr>
              <w:t>Televis</w:t>
            </w:r>
            <w:r w:rsidR="008A3261" w:rsidRPr="00FB0D0C">
              <w:rPr>
                <w:rFonts w:ascii="ITC Avant Garde" w:eastAsia="Times New Roman" w:hAnsi="ITC Avant Garde"/>
                <w:sz w:val="13"/>
                <w:szCs w:val="13"/>
                <w:lang w:eastAsia="es-MX"/>
              </w:rPr>
              <w:t>i</w:t>
            </w:r>
            <w:r w:rsidRPr="00FB0D0C">
              <w:rPr>
                <w:rFonts w:ascii="ITC Avant Garde" w:eastAsia="Times New Roman" w:hAnsi="ITC Avant Garde"/>
                <w:sz w:val="13"/>
                <w:szCs w:val="13"/>
                <w:lang w:eastAsia="es-MX"/>
              </w:rPr>
              <w:t>ón y audio restringidos.</w:t>
            </w:r>
          </w:p>
        </w:tc>
      </w:tr>
      <w:tr w:rsidR="00056187" w:rsidRPr="00FB0D0C" w14:paraId="64C24A43" w14:textId="2DDCB2DE" w:rsidTr="00607B3A">
        <w:tc>
          <w:tcPr>
            <w:tcW w:w="519" w:type="dxa"/>
          </w:tcPr>
          <w:p w14:paraId="5D966619" w14:textId="0CA7E38E" w:rsidR="00056187" w:rsidRPr="00FB0D0C" w:rsidRDefault="00056187" w:rsidP="00607B3A">
            <w:pPr>
              <w:spacing w:after="0" w:line="240" w:lineRule="auto"/>
              <w:jc w:val="center"/>
              <w:rPr>
                <w:rFonts w:ascii="ITC Avant Garde" w:eastAsia="Times New Roman" w:hAnsi="ITC Avant Garde"/>
                <w:b/>
                <w:sz w:val="13"/>
                <w:szCs w:val="13"/>
                <w:lang w:eastAsia="es-MX"/>
              </w:rPr>
            </w:pPr>
            <w:r w:rsidRPr="00FB0D0C">
              <w:rPr>
                <w:rFonts w:ascii="ITC Avant Garde" w:eastAsia="Times New Roman" w:hAnsi="ITC Avant Garde"/>
                <w:b/>
                <w:sz w:val="13"/>
                <w:szCs w:val="13"/>
                <w:lang w:eastAsia="es-MX"/>
              </w:rPr>
              <w:t>8</w:t>
            </w:r>
          </w:p>
        </w:tc>
        <w:tc>
          <w:tcPr>
            <w:tcW w:w="1310" w:type="dxa"/>
          </w:tcPr>
          <w:p w14:paraId="06BB0B6F" w14:textId="148F3B40" w:rsidR="00056187" w:rsidRPr="00FB0D0C" w:rsidRDefault="00056187" w:rsidP="00607B3A">
            <w:pPr>
              <w:spacing w:after="0" w:line="240" w:lineRule="auto"/>
              <w:jc w:val="center"/>
              <w:rPr>
                <w:rFonts w:ascii="ITC Avant Garde" w:hAnsi="ITC Avant Garde"/>
                <w:bCs/>
                <w:color w:val="000000"/>
                <w:lang w:eastAsia="es-MX"/>
              </w:rPr>
            </w:pPr>
            <w:r w:rsidRPr="00FB0D0C">
              <w:rPr>
                <w:rFonts w:ascii="ITC Avant Garde" w:eastAsia="Times New Roman" w:hAnsi="ITC Avant Garde"/>
                <w:sz w:val="13"/>
                <w:szCs w:val="13"/>
                <w:lang w:eastAsia="es-MX"/>
              </w:rPr>
              <w:t>2500-2530 MHz / 2620-2650 MHz</w:t>
            </w:r>
          </w:p>
        </w:tc>
        <w:tc>
          <w:tcPr>
            <w:tcW w:w="4782" w:type="dxa"/>
          </w:tcPr>
          <w:p w14:paraId="50B2570C" w14:textId="5EB64204" w:rsidR="00056187" w:rsidRPr="00FB0D0C" w:rsidRDefault="00056187" w:rsidP="00607B3A">
            <w:pPr>
              <w:spacing w:after="0" w:line="240" w:lineRule="auto"/>
              <w:jc w:val="both"/>
              <w:rPr>
                <w:rFonts w:ascii="ITC Avant Garde" w:eastAsia="Times New Roman" w:hAnsi="ITC Avant Garde"/>
                <w:sz w:val="13"/>
                <w:szCs w:val="13"/>
                <w:lang w:eastAsia="es-MX"/>
              </w:rPr>
            </w:pPr>
            <w:r w:rsidRPr="00FB0D0C">
              <w:rPr>
                <w:rFonts w:ascii="ITC Avant Garde" w:eastAsia="Times New Roman" w:hAnsi="ITC Avant Garde"/>
                <w:sz w:val="13"/>
                <w:szCs w:val="13"/>
                <w:lang w:eastAsia="es-MX"/>
              </w:rPr>
              <w:t>Cuautla, Yautepec, Tlaquiltenango, Zacatepec, Axochiapan, Ayala, Yecapixtla, Tepalcingo, Tlaltizapán, Tetela del Volcán, Jonacatepec, Atlatlahucan, Tlayacapan, Temoac, Totolapan, Ocuituco, Jantetelco, Zacualpan y Tlalnepantla, en el Estado de Morelos.</w:t>
            </w:r>
          </w:p>
        </w:tc>
        <w:tc>
          <w:tcPr>
            <w:tcW w:w="2216" w:type="dxa"/>
          </w:tcPr>
          <w:p w14:paraId="06C6B589" w14:textId="73D1727D" w:rsidR="00056187" w:rsidRPr="00FB0D0C" w:rsidRDefault="00884E48" w:rsidP="00607B3A">
            <w:pPr>
              <w:spacing w:after="0" w:line="240" w:lineRule="auto"/>
              <w:jc w:val="both"/>
              <w:rPr>
                <w:rFonts w:ascii="ITC Avant Garde" w:eastAsia="Times New Roman" w:hAnsi="ITC Avant Garde"/>
                <w:sz w:val="13"/>
                <w:szCs w:val="13"/>
                <w:lang w:eastAsia="es-MX"/>
              </w:rPr>
            </w:pPr>
            <w:r w:rsidRPr="00FB0D0C">
              <w:rPr>
                <w:rFonts w:ascii="ITC Avant Garde" w:eastAsia="Times New Roman" w:hAnsi="ITC Avant Garde"/>
                <w:sz w:val="13"/>
                <w:szCs w:val="13"/>
                <w:lang w:eastAsia="es-MX"/>
              </w:rPr>
              <w:t>Televis</w:t>
            </w:r>
            <w:r w:rsidR="008A3261" w:rsidRPr="00FB0D0C">
              <w:rPr>
                <w:rFonts w:ascii="ITC Avant Garde" w:eastAsia="Times New Roman" w:hAnsi="ITC Avant Garde"/>
                <w:sz w:val="13"/>
                <w:szCs w:val="13"/>
                <w:lang w:eastAsia="es-MX"/>
              </w:rPr>
              <w:t>i</w:t>
            </w:r>
            <w:r w:rsidRPr="00FB0D0C">
              <w:rPr>
                <w:rFonts w:ascii="ITC Avant Garde" w:eastAsia="Times New Roman" w:hAnsi="ITC Avant Garde"/>
                <w:sz w:val="13"/>
                <w:szCs w:val="13"/>
                <w:lang w:eastAsia="es-MX"/>
              </w:rPr>
              <w:t>ón y audio restringidos.</w:t>
            </w:r>
          </w:p>
        </w:tc>
      </w:tr>
      <w:tr w:rsidR="00056187" w:rsidRPr="00FB0D0C" w14:paraId="757ECE1A" w14:textId="102EF5CE" w:rsidTr="00607B3A">
        <w:tc>
          <w:tcPr>
            <w:tcW w:w="519" w:type="dxa"/>
          </w:tcPr>
          <w:p w14:paraId="223F8338" w14:textId="62A26E8C" w:rsidR="00056187" w:rsidRPr="00FB0D0C" w:rsidRDefault="00056187" w:rsidP="00607B3A">
            <w:pPr>
              <w:spacing w:after="0" w:line="240" w:lineRule="auto"/>
              <w:jc w:val="center"/>
              <w:rPr>
                <w:rFonts w:ascii="ITC Avant Garde" w:eastAsia="Times New Roman" w:hAnsi="ITC Avant Garde"/>
                <w:b/>
                <w:sz w:val="13"/>
                <w:szCs w:val="13"/>
                <w:lang w:eastAsia="es-MX"/>
              </w:rPr>
            </w:pPr>
            <w:r w:rsidRPr="00FB0D0C">
              <w:rPr>
                <w:rFonts w:ascii="ITC Avant Garde" w:eastAsia="Times New Roman" w:hAnsi="ITC Avant Garde"/>
                <w:b/>
                <w:sz w:val="13"/>
                <w:szCs w:val="13"/>
                <w:lang w:eastAsia="es-MX"/>
              </w:rPr>
              <w:t>9</w:t>
            </w:r>
          </w:p>
        </w:tc>
        <w:tc>
          <w:tcPr>
            <w:tcW w:w="1310" w:type="dxa"/>
          </w:tcPr>
          <w:p w14:paraId="7999B410" w14:textId="13390560" w:rsidR="00056187" w:rsidRPr="00FB0D0C" w:rsidRDefault="00056187" w:rsidP="00607B3A">
            <w:pPr>
              <w:spacing w:after="0" w:line="240" w:lineRule="auto"/>
              <w:jc w:val="center"/>
              <w:rPr>
                <w:rFonts w:ascii="ITC Avant Garde" w:eastAsia="Times New Roman" w:hAnsi="ITC Avant Garde"/>
                <w:sz w:val="13"/>
                <w:szCs w:val="13"/>
                <w:lang w:eastAsia="es-MX"/>
              </w:rPr>
            </w:pPr>
            <w:r w:rsidRPr="00FB0D0C">
              <w:rPr>
                <w:rFonts w:ascii="ITC Avant Garde" w:eastAsia="Times New Roman" w:hAnsi="ITC Avant Garde"/>
                <w:sz w:val="13"/>
                <w:szCs w:val="13"/>
                <w:lang w:eastAsia="es-MX"/>
              </w:rPr>
              <w:t>2515-2530 MHz / 2635-2650 MHz</w:t>
            </w:r>
          </w:p>
        </w:tc>
        <w:tc>
          <w:tcPr>
            <w:tcW w:w="4782" w:type="dxa"/>
          </w:tcPr>
          <w:p w14:paraId="189DB6E9" w14:textId="110F825A" w:rsidR="00056187" w:rsidRPr="00FB0D0C" w:rsidRDefault="00056187" w:rsidP="00607B3A">
            <w:pPr>
              <w:spacing w:after="0" w:line="240" w:lineRule="auto"/>
              <w:jc w:val="both"/>
              <w:rPr>
                <w:rFonts w:ascii="ITC Avant Garde" w:eastAsia="Times New Roman" w:hAnsi="ITC Avant Garde"/>
                <w:sz w:val="13"/>
                <w:szCs w:val="13"/>
                <w:lang w:eastAsia="es-MX"/>
              </w:rPr>
            </w:pPr>
            <w:r w:rsidRPr="00FB0D0C">
              <w:rPr>
                <w:rFonts w:ascii="ITC Avant Garde" w:eastAsia="Times New Roman" w:hAnsi="ITC Avant Garde"/>
                <w:sz w:val="13"/>
                <w:szCs w:val="13"/>
                <w:lang w:eastAsia="es-MX"/>
              </w:rPr>
              <w:t>Ciudad de Puebla, Puebla, y Zona Conurbada.</w:t>
            </w:r>
          </w:p>
        </w:tc>
        <w:tc>
          <w:tcPr>
            <w:tcW w:w="2216" w:type="dxa"/>
          </w:tcPr>
          <w:p w14:paraId="749899AD" w14:textId="7D015A25" w:rsidR="00056187" w:rsidRPr="00FB0D0C" w:rsidRDefault="00884E48" w:rsidP="00607B3A">
            <w:pPr>
              <w:spacing w:after="0" w:line="240" w:lineRule="auto"/>
              <w:jc w:val="both"/>
              <w:rPr>
                <w:rFonts w:ascii="ITC Avant Garde" w:eastAsia="Times New Roman" w:hAnsi="ITC Avant Garde"/>
                <w:sz w:val="13"/>
                <w:szCs w:val="13"/>
                <w:lang w:eastAsia="es-MX"/>
              </w:rPr>
            </w:pPr>
            <w:r w:rsidRPr="00FB0D0C">
              <w:rPr>
                <w:rFonts w:ascii="ITC Avant Garde" w:eastAsia="Times New Roman" w:hAnsi="ITC Avant Garde"/>
                <w:sz w:val="13"/>
                <w:szCs w:val="13"/>
                <w:lang w:eastAsia="es-MX"/>
              </w:rPr>
              <w:t>Televis</w:t>
            </w:r>
            <w:r w:rsidR="008A3261" w:rsidRPr="00FB0D0C">
              <w:rPr>
                <w:rFonts w:ascii="ITC Avant Garde" w:eastAsia="Times New Roman" w:hAnsi="ITC Avant Garde"/>
                <w:sz w:val="13"/>
                <w:szCs w:val="13"/>
                <w:lang w:eastAsia="es-MX"/>
              </w:rPr>
              <w:t>i</w:t>
            </w:r>
            <w:r w:rsidRPr="00FB0D0C">
              <w:rPr>
                <w:rFonts w:ascii="ITC Avant Garde" w:eastAsia="Times New Roman" w:hAnsi="ITC Avant Garde"/>
                <w:sz w:val="13"/>
                <w:szCs w:val="13"/>
                <w:lang w:eastAsia="es-MX"/>
              </w:rPr>
              <w:t>ón restringida.</w:t>
            </w:r>
          </w:p>
        </w:tc>
      </w:tr>
      <w:tr w:rsidR="00056187" w:rsidRPr="00FB0D0C" w14:paraId="410D2921" w14:textId="1D4C8ABE" w:rsidTr="00607B3A">
        <w:tc>
          <w:tcPr>
            <w:tcW w:w="519" w:type="dxa"/>
          </w:tcPr>
          <w:p w14:paraId="16629544" w14:textId="6F7C0F16" w:rsidR="00056187" w:rsidRPr="00FB0D0C" w:rsidRDefault="00056187" w:rsidP="00607B3A">
            <w:pPr>
              <w:spacing w:after="0" w:line="240" w:lineRule="auto"/>
              <w:jc w:val="center"/>
              <w:rPr>
                <w:rFonts w:ascii="ITC Avant Garde" w:eastAsia="Times New Roman" w:hAnsi="ITC Avant Garde"/>
                <w:b/>
                <w:sz w:val="13"/>
                <w:szCs w:val="13"/>
                <w:lang w:eastAsia="es-MX"/>
              </w:rPr>
            </w:pPr>
            <w:r w:rsidRPr="00FB0D0C">
              <w:rPr>
                <w:rFonts w:ascii="ITC Avant Garde" w:eastAsia="Times New Roman" w:hAnsi="ITC Avant Garde"/>
                <w:b/>
                <w:sz w:val="13"/>
                <w:szCs w:val="13"/>
                <w:lang w:eastAsia="es-MX"/>
              </w:rPr>
              <w:t>10</w:t>
            </w:r>
          </w:p>
        </w:tc>
        <w:tc>
          <w:tcPr>
            <w:tcW w:w="1310" w:type="dxa"/>
          </w:tcPr>
          <w:p w14:paraId="5DF52F45" w14:textId="55E0BA53" w:rsidR="00056187" w:rsidRPr="00FB0D0C" w:rsidRDefault="00056187" w:rsidP="00607B3A">
            <w:pPr>
              <w:spacing w:after="0" w:line="240" w:lineRule="auto"/>
              <w:jc w:val="center"/>
              <w:rPr>
                <w:rFonts w:ascii="ITC Avant Garde" w:hAnsi="ITC Avant Garde"/>
                <w:bCs/>
                <w:color w:val="000000"/>
                <w:lang w:eastAsia="es-MX"/>
              </w:rPr>
            </w:pPr>
            <w:r w:rsidRPr="00FB0D0C">
              <w:rPr>
                <w:rFonts w:ascii="ITC Avant Garde" w:eastAsia="Times New Roman" w:hAnsi="ITC Avant Garde"/>
                <w:sz w:val="13"/>
                <w:szCs w:val="13"/>
                <w:lang w:eastAsia="es-MX"/>
              </w:rPr>
              <w:t>2500-2530 MHz / 2620-2650 MHz</w:t>
            </w:r>
          </w:p>
        </w:tc>
        <w:tc>
          <w:tcPr>
            <w:tcW w:w="4782" w:type="dxa"/>
          </w:tcPr>
          <w:p w14:paraId="222358AA" w14:textId="28D3EF61" w:rsidR="00056187" w:rsidRPr="00FB0D0C" w:rsidRDefault="00056187" w:rsidP="00607B3A">
            <w:pPr>
              <w:spacing w:after="0" w:line="240" w:lineRule="auto"/>
              <w:jc w:val="both"/>
              <w:rPr>
                <w:rFonts w:ascii="ITC Avant Garde" w:eastAsia="Times New Roman" w:hAnsi="ITC Avant Garde"/>
                <w:sz w:val="13"/>
                <w:szCs w:val="13"/>
                <w:lang w:eastAsia="es-MX"/>
              </w:rPr>
            </w:pPr>
            <w:r w:rsidRPr="00FB0D0C">
              <w:rPr>
                <w:rFonts w:ascii="ITC Avant Garde" w:eastAsia="Times New Roman" w:hAnsi="ITC Avant Garde"/>
                <w:sz w:val="13"/>
                <w:szCs w:val="13"/>
                <w:lang w:eastAsia="es-MX"/>
              </w:rPr>
              <w:t xml:space="preserve">Cuernavaca, Jiutepec, Temixco, Jojutla, Emiliano Zapata, Puente de Ixtla, Tepoztlán, Xochitepec, Miacatlán, Tetecala, Amacuzac, Mazatepec, Huilzilac y Coatlán del Río, en el Estado de Morelos. </w:t>
            </w:r>
          </w:p>
        </w:tc>
        <w:tc>
          <w:tcPr>
            <w:tcW w:w="2216" w:type="dxa"/>
          </w:tcPr>
          <w:p w14:paraId="1C736F78" w14:textId="37EC309B" w:rsidR="00056187" w:rsidRPr="00FB0D0C" w:rsidRDefault="00884E48" w:rsidP="00607B3A">
            <w:pPr>
              <w:spacing w:after="0" w:line="240" w:lineRule="auto"/>
              <w:jc w:val="both"/>
              <w:rPr>
                <w:rFonts w:ascii="ITC Avant Garde" w:eastAsia="Times New Roman" w:hAnsi="ITC Avant Garde"/>
                <w:sz w:val="13"/>
                <w:szCs w:val="13"/>
                <w:lang w:eastAsia="es-MX"/>
              </w:rPr>
            </w:pPr>
            <w:r w:rsidRPr="00FB0D0C">
              <w:rPr>
                <w:rFonts w:ascii="ITC Avant Garde" w:eastAsia="Times New Roman" w:hAnsi="ITC Avant Garde"/>
                <w:sz w:val="13"/>
                <w:szCs w:val="13"/>
                <w:lang w:eastAsia="es-MX"/>
              </w:rPr>
              <w:t>Televis</w:t>
            </w:r>
            <w:r w:rsidR="008A3261" w:rsidRPr="00FB0D0C">
              <w:rPr>
                <w:rFonts w:ascii="ITC Avant Garde" w:eastAsia="Times New Roman" w:hAnsi="ITC Avant Garde"/>
                <w:sz w:val="13"/>
                <w:szCs w:val="13"/>
                <w:lang w:eastAsia="es-MX"/>
              </w:rPr>
              <w:t>i</w:t>
            </w:r>
            <w:r w:rsidRPr="00FB0D0C">
              <w:rPr>
                <w:rFonts w:ascii="ITC Avant Garde" w:eastAsia="Times New Roman" w:hAnsi="ITC Avant Garde"/>
                <w:sz w:val="13"/>
                <w:szCs w:val="13"/>
                <w:lang w:eastAsia="es-MX"/>
              </w:rPr>
              <w:t>ón y audio restringidos.</w:t>
            </w:r>
          </w:p>
        </w:tc>
      </w:tr>
      <w:tr w:rsidR="00884E48" w:rsidRPr="00FB0D0C" w14:paraId="43C2DA72" w14:textId="13881D46" w:rsidTr="00607B3A">
        <w:tc>
          <w:tcPr>
            <w:tcW w:w="519" w:type="dxa"/>
          </w:tcPr>
          <w:p w14:paraId="5865FB65" w14:textId="65218135" w:rsidR="00884E48" w:rsidRPr="00FB0D0C" w:rsidRDefault="00884E48" w:rsidP="00607B3A">
            <w:pPr>
              <w:spacing w:after="0" w:line="240" w:lineRule="auto"/>
              <w:jc w:val="center"/>
              <w:rPr>
                <w:rFonts w:ascii="ITC Avant Garde" w:eastAsia="Times New Roman" w:hAnsi="ITC Avant Garde"/>
                <w:b/>
                <w:sz w:val="13"/>
                <w:szCs w:val="13"/>
                <w:lang w:eastAsia="es-MX"/>
              </w:rPr>
            </w:pPr>
            <w:r w:rsidRPr="00FB0D0C">
              <w:rPr>
                <w:rFonts w:ascii="ITC Avant Garde" w:eastAsia="Times New Roman" w:hAnsi="ITC Avant Garde"/>
                <w:b/>
                <w:sz w:val="13"/>
                <w:szCs w:val="13"/>
                <w:lang w:eastAsia="es-MX"/>
              </w:rPr>
              <w:t>11</w:t>
            </w:r>
          </w:p>
        </w:tc>
        <w:tc>
          <w:tcPr>
            <w:tcW w:w="1310" w:type="dxa"/>
          </w:tcPr>
          <w:p w14:paraId="5B6A3EDC" w14:textId="15F5CDF3" w:rsidR="00884E48" w:rsidRPr="00FB0D0C" w:rsidRDefault="00884E48" w:rsidP="00607B3A">
            <w:pPr>
              <w:spacing w:after="0" w:line="240" w:lineRule="auto"/>
              <w:jc w:val="center"/>
              <w:rPr>
                <w:rFonts w:ascii="ITC Avant Garde" w:eastAsia="Times New Roman" w:hAnsi="ITC Avant Garde"/>
                <w:sz w:val="13"/>
                <w:szCs w:val="13"/>
                <w:lang w:eastAsia="es-MX"/>
              </w:rPr>
            </w:pPr>
            <w:r w:rsidRPr="00FB0D0C">
              <w:rPr>
                <w:rFonts w:ascii="ITC Avant Garde" w:eastAsia="Times New Roman" w:hAnsi="ITC Avant Garde"/>
                <w:sz w:val="13"/>
                <w:szCs w:val="13"/>
                <w:lang w:eastAsia="es-MX"/>
              </w:rPr>
              <w:t>2500-2530 MHz / 2620-2650 MHz</w:t>
            </w:r>
          </w:p>
        </w:tc>
        <w:tc>
          <w:tcPr>
            <w:tcW w:w="4782" w:type="dxa"/>
          </w:tcPr>
          <w:p w14:paraId="15FA70B7" w14:textId="7F3FB173" w:rsidR="00884E48" w:rsidRPr="00FB0D0C" w:rsidRDefault="00884E48" w:rsidP="00607B3A">
            <w:pPr>
              <w:tabs>
                <w:tab w:val="left" w:pos="1540"/>
              </w:tabs>
              <w:spacing w:after="0" w:line="240" w:lineRule="auto"/>
              <w:jc w:val="both"/>
              <w:rPr>
                <w:rFonts w:ascii="ITC Avant Garde" w:eastAsia="Times New Roman" w:hAnsi="ITC Avant Garde"/>
                <w:sz w:val="13"/>
                <w:szCs w:val="13"/>
                <w:lang w:eastAsia="es-MX"/>
              </w:rPr>
            </w:pPr>
            <w:r w:rsidRPr="00FB0D0C">
              <w:rPr>
                <w:rFonts w:ascii="ITC Avant Garde" w:eastAsia="Times New Roman" w:hAnsi="ITC Avant Garde"/>
                <w:sz w:val="13"/>
                <w:szCs w:val="13"/>
                <w:lang w:eastAsia="es-MX"/>
              </w:rPr>
              <w:t>Aguascalientes, Lagos de Moreno, Pinos, Calvillo, Encarnación de Díaz, Jesús María, Teocaltiche, Loreto, Rincón de Romos, Nochistlán de Mejía, Asientos, Pabellón de Arteaga, Jalpa, Ojuelos de Jalisco, Tlaltenango de Sánchez Román, Tabasco, Tepezala, Villa Hidalgo, Juchipila, Villa García, Noria de Ángeles, Cosío, Teúl de González Ortega, Tepechitlán, Apozol, Moyahua de Estrada, San José de García, Huanusco, Apulco, Benito Juárez, Atolinga, Trinidad García de la Cadena, Mezquital del Oro y Momax, y General Joaquín Amaro, de los Estados de Aguascalientes, Zacatecas y Jalisco.</w:t>
            </w:r>
          </w:p>
        </w:tc>
        <w:tc>
          <w:tcPr>
            <w:tcW w:w="2216" w:type="dxa"/>
          </w:tcPr>
          <w:p w14:paraId="67D7AF43" w14:textId="7B118B30" w:rsidR="00884E48" w:rsidRPr="00FB0D0C" w:rsidRDefault="00884E48" w:rsidP="00607B3A">
            <w:pPr>
              <w:tabs>
                <w:tab w:val="left" w:pos="1540"/>
              </w:tabs>
              <w:spacing w:after="0" w:line="240" w:lineRule="auto"/>
              <w:jc w:val="both"/>
              <w:rPr>
                <w:rFonts w:ascii="ITC Avant Garde" w:eastAsia="Times New Roman" w:hAnsi="ITC Avant Garde"/>
                <w:sz w:val="13"/>
                <w:szCs w:val="13"/>
                <w:lang w:eastAsia="es-MX"/>
              </w:rPr>
            </w:pPr>
            <w:r w:rsidRPr="00FB0D0C">
              <w:rPr>
                <w:rFonts w:ascii="ITC Avant Garde" w:eastAsia="Times New Roman" w:hAnsi="ITC Avant Garde"/>
                <w:sz w:val="13"/>
                <w:szCs w:val="13"/>
                <w:lang w:eastAsia="es-MX"/>
              </w:rPr>
              <w:t>Televis</w:t>
            </w:r>
            <w:r w:rsidR="008A3261" w:rsidRPr="00FB0D0C">
              <w:rPr>
                <w:rFonts w:ascii="ITC Avant Garde" w:eastAsia="Times New Roman" w:hAnsi="ITC Avant Garde"/>
                <w:sz w:val="13"/>
                <w:szCs w:val="13"/>
                <w:lang w:eastAsia="es-MX"/>
              </w:rPr>
              <w:t>i</w:t>
            </w:r>
            <w:r w:rsidRPr="00FB0D0C">
              <w:rPr>
                <w:rFonts w:ascii="ITC Avant Garde" w:eastAsia="Times New Roman" w:hAnsi="ITC Avant Garde"/>
                <w:sz w:val="13"/>
                <w:szCs w:val="13"/>
                <w:lang w:eastAsia="es-MX"/>
              </w:rPr>
              <w:t>ón y audio restringidos; así como el servicio fijo de transmisión bidireccional de datos.</w:t>
            </w:r>
          </w:p>
        </w:tc>
      </w:tr>
      <w:tr w:rsidR="00884E48" w:rsidRPr="00FB0D0C" w14:paraId="7319D75F" w14:textId="586B9D51" w:rsidTr="00607B3A">
        <w:tc>
          <w:tcPr>
            <w:tcW w:w="519" w:type="dxa"/>
          </w:tcPr>
          <w:p w14:paraId="7E0BC841" w14:textId="1ABB7060" w:rsidR="00884E48" w:rsidRPr="00FB0D0C" w:rsidRDefault="00884E48" w:rsidP="00607B3A">
            <w:pPr>
              <w:spacing w:after="0" w:line="240" w:lineRule="auto"/>
              <w:jc w:val="center"/>
              <w:rPr>
                <w:rFonts w:ascii="ITC Avant Garde" w:eastAsia="Times New Roman" w:hAnsi="ITC Avant Garde"/>
                <w:b/>
                <w:sz w:val="13"/>
                <w:szCs w:val="13"/>
                <w:lang w:eastAsia="es-MX"/>
              </w:rPr>
            </w:pPr>
            <w:r w:rsidRPr="00FB0D0C">
              <w:rPr>
                <w:rFonts w:ascii="ITC Avant Garde" w:eastAsia="Times New Roman" w:hAnsi="ITC Avant Garde"/>
                <w:b/>
                <w:sz w:val="13"/>
                <w:szCs w:val="13"/>
                <w:lang w:eastAsia="es-MX"/>
              </w:rPr>
              <w:t>12</w:t>
            </w:r>
          </w:p>
        </w:tc>
        <w:tc>
          <w:tcPr>
            <w:tcW w:w="1310" w:type="dxa"/>
          </w:tcPr>
          <w:p w14:paraId="34C3B055" w14:textId="2958E536" w:rsidR="00884E48" w:rsidRPr="00FB0D0C" w:rsidRDefault="00884E48" w:rsidP="00607B3A">
            <w:pPr>
              <w:spacing w:after="0" w:line="240" w:lineRule="auto"/>
              <w:jc w:val="center"/>
              <w:rPr>
                <w:rFonts w:ascii="ITC Avant Garde" w:hAnsi="ITC Avant Garde"/>
                <w:bCs/>
                <w:color w:val="000000"/>
                <w:lang w:eastAsia="es-MX"/>
              </w:rPr>
            </w:pPr>
            <w:r w:rsidRPr="00FB0D0C">
              <w:rPr>
                <w:rFonts w:ascii="ITC Avant Garde" w:eastAsia="Times New Roman" w:hAnsi="ITC Avant Garde"/>
                <w:sz w:val="13"/>
                <w:szCs w:val="13"/>
                <w:lang w:eastAsia="es-MX"/>
              </w:rPr>
              <w:t>2500-2530 MHz / 2620-2650 MHz</w:t>
            </w:r>
          </w:p>
        </w:tc>
        <w:tc>
          <w:tcPr>
            <w:tcW w:w="4782" w:type="dxa"/>
          </w:tcPr>
          <w:p w14:paraId="5250715D" w14:textId="604F1027" w:rsidR="00884E48" w:rsidRPr="00FB0D0C" w:rsidRDefault="00884E48" w:rsidP="00607B3A">
            <w:pPr>
              <w:spacing w:after="0" w:line="240" w:lineRule="auto"/>
              <w:jc w:val="both"/>
              <w:rPr>
                <w:rFonts w:ascii="ITC Avant Garde" w:eastAsia="Times New Roman" w:hAnsi="ITC Avant Garde"/>
                <w:sz w:val="13"/>
                <w:szCs w:val="13"/>
                <w:lang w:eastAsia="es-MX"/>
              </w:rPr>
            </w:pPr>
            <w:r w:rsidRPr="00FB0D0C">
              <w:rPr>
                <w:rFonts w:ascii="ITC Avant Garde" w:eastAsia="Times New Roman" w:hAnsi="ITC Avant Garde"/>
                <w:sz w:val="13"/>
                <w:szCs w:val="13"/>
                <w:lang w:eastAsia="es-MX"/>
              </w:rPr>
              <w:t>Iguala de la Independencia, Taxco de Alarcón, Teloloapan, Huitzuco de los Figueroa, Tepecoacuilco de Trujano, Buenavista de Cuéllar, Coyuca de Catalán, Ajuchitlán del Progreso, Arcelia, Cutzamala de Pinzón, Pungarabato, San Miguel Totolapan, Zirándaro, Tlapehuala, Cocula, Tlalchapa, Apaxtla, Tetipac, Copalillo, Cuetzala del Progreso, Pilcaya, General Canuto A. Neri, Atenango del Río, Pedro Ascencio Alquisiras e Ixcateopan de Cuauhtémoc, en el Estado de Guerrero.</w:t>
            </w:r>
          </w:p>
        </w:tc>
        <w:tc>
          <w:tcPr>
            <w:tcW w:w="2216" w:type="dxa"/>
          </w:tcPr>
          <w:p w14:paraId="337F0F8F" w14:textId="6B15AB51" w:rsidR="00884E48" w:rsidRPr="00FB0D0C" w:rsidRDefault="00884E48" w:rsidP="00607B3A">
            <w:pPr>
              <w:spacing w:after="0" w:line="240" w:lineRule="auto"/>
              <w:jc w:val="both"/>
              <w:rPr>
                <w:rFonts w:ascii="ITC Avant Garde" w:eastAsia="Times New Roman" w:hAnsi="ITC Avant Garde"/>
                <w:sz w:val="13"/>
                <w:szCs w:val="13"/>
                <w:lang w:eastAsia="es-MX"/>
              </w:rPr>
            </w:pPr>
            <w:r w:rsidRPr="00FB0D0C">
              <w:rPr>
                <w:rFonts w:ascii="ITC Avant Garde" w:eastAsia="Times New Roman" w:hAnsi="ITC Avant Garde"/>
                <w:sz w:val="13"/>
                <w:szCs w:val="13"/>
                <w:lang w:eastAsia="es-MX"/>
              </w:rPr>
              <w:t>Televis</w:t>
            </w:r>
            <w:r w:rsidR="008A3261" w:rsidRPr="00FB0D0C">
              <w:rPr>
                <w:rFonts w:ascii="ITC Avant Garde" w:eastAsia="Times New Roman" w:hAnsi="ITC Avant Garde"/>
                <w:sz w:val="13"/>
                <w:szCs w:val="13"/>
                <w:lang w:eastAsia="es-MX"/>
              </w:rPr>
              <w:t>i</w:t>
            </w:r>
            <w:r w:rsidRPr="00FB0D0C">
              <w:rPr>
                <w:rFonts w:ascii="ITC Avant Garde" w:eastAsia="Times New Roman" w:hAnsi="ITC Avant Garde"/>
                <w:sz w:val="13"/>
                <w:szCs w:val="13"/>
                <w:lang w:eastAsia="es-MX"/>
              </w:rPr>
              <w:t>ón y audio restringidos.</w:t>
            </w:r>
          </w:p>
        </w:tc>
      </w:tr>
      <w:tr w:rsidR="00884E48" w:rsidRPr="00FB0D0C" w14:paraId="4B2A68BD" w14:textId="2C84A057" w:rsidTr="00607B3A">
        <w:tc>
          <w:tcPr>
            <w:tcW w:w="519" w:type="dxa"/>
          </w:tcPr>
          <w:p w14:paraId="65217060" w14:textId="5166B834" w:rsidR="00884E48" w:rsidRPr="00FB0D0C" w:rsidRDefault="00884E48" w:rsidP="00607B3A">
            <w:pPr>
              <w:spacing w:after="0" w:line="240" w:lineRule="auto"/>
              <w:jc w:val="center"/>
              <w:rPr>
                <w:rFonts w:ascii="ITC Avant Garde" w:eastAsia="Times New Roman" w:hAnsi="ITC Avant Garde"/>
                <w:b/>
                <w:sz w:val="13"/>
                <w:szCs w:val="13"/>
                <w:lang w:eastAsia="es-MX"/>
              </w:rPr>
            </w:pPr>
            <w:r w:rsidRPr="00FB0D0C">
              <w:rPr>
                <w:rFonts w:ascii="ITC Avant Garde" w:eastAsia="Times New Roman" w:hAnsi="ITC Avant Garde"/>
                <w:b/>
                <w:sz w:val="13"/>
                <w:szCs w:val="13"/>
                <w:lang w:eastAsia="es-MX"/>
              </w:rPr>
              <w:t>13</w:t>
            </w:r>
          </w:p>
        </w:tc>
        <w:tc>
          <w:tcPr>
            <w:tcW w:w="1310" w:type="dxa"/>
          </w:tcPr>
          <w:p w14:paraId="4EE0FDB9" w14:textId="573E893C" w:rsidR="00884E48" w:rsidRPr="00FB0D0C" w:rsidRDefault="00884E48" w:rsidP="00607B3A">
            <w:pPr>
              <w:spacing w:after="0" w:line="240" w:lineRule="auto"/>
              <w:jc w:val="center"/>
              <w:rPr>
                <w:rFonts w:ascii="ITC Avant Garde" w:eastAsia="Times New Roman" w:hAnsi="ITC Avant Garde"/>
                <w:sz w:val="13"/>
                <w:szCs w:val="13"/>
                <w:lang w:eastAsia="es-MX"/>
              </w:rPr>
            </w:pPr>
            <w:r w:rsidRPr="00FB0D0C">
              <w:rPr>
                <w:rFonts w:ascii="ITC Avant Garde" w:eastAsia="Times New Roman" w:hAnsi="ITC Avant Garde"/>
                <w:sz w:val="13"/>
                <w:szCs w:val="13"/>
                <w:lang w:eastAsia="es-MX"/>
              </w:rPr>
              <w:t>2500-2515 MHz / 2620-2635 MHz</w:t>
            </w:r>
          </w:p>
        </w:tc>
        <w:tc>
          <w:tcPr>
            <w:tcW w:w="4782" w:type="dxa"/>
          </w:tcPr>
          <w:p w14:paraId="28727CCC" w14:textId="1E1BA5E1" w:rsidR="00884E48" w:rsidRPr="00FB0D0C" w:rsidRDefault="00884E48" w:rsidP="00607B3A">
            <w:pPr>
              <w:spacing w:after="0" w:line="240" w:lineRule="auto"/>
              <w:jc w:val="both"/>
              <w:rPr>
                <w:rFonts w:ascii="ITC Avant Garde" w:eastAsia="Times New Roman" w:hAnsi="ITC Avant Garde"/>
                <w:sz w:val="13"/>
                <w:szCs w:val="13"/>
                <w:lang w:eastAsia="es-MX"/>
              </w:rPr>
            </w:pPr>
            <w:r w:rsidRPr="00FB0D0C">
              <w:rPr>
                <w:rFonts w:ascii="ITC Avant Garde" w:eastAsia="Times New Roman" w:hAnsi="ITC Avant Garde"/>
                <w:sz w:val="13"/>
                <w:szCs w:val="13"/>
                <w:lang w:eastAsia="es-MX"/>
              </w:rPr>
              <w:t xml:space="preserve">Puebla, Atlixco, San Martín Texmelucan, San Pedro Cholula, Zacatlán, Izúcar de Matamoros, Apizaco, Tlaxcala, Huamantla, Tepeaca, Chiautempan, Tecamachalco, San Pablo del Monte, Huejotzingo, Chignahuapan, San Andrés Cholula, Acajete, Amozoc, Chalchicomula de Sesma, Cuautlancingo, Chietla, Acatzingo, Calpulalpan, Quecholac, Palmar de Bravo, Tlaxco, Zacatelco, Ixtacamaxtitlán, Tlachichuca, Ixtacuixtla de M. Matamoros, Huaquechula, Tlahuapan, Contla de Juan Cuamatzi, Tetela de Ocampo, Coronango, Libres, San Salvador el Seco, Panotla, San Salvador El Verde, Chichiquila, Nativitas, Ocoyucan, Papalotla de Xicohténcatl, Tetla, Chilchotla, Quimixtlán, Los Reyes de Juárez, Zautla, Tochimilco, Yauhquemehcan, Totolac, Chiautzingo, Yehualtepec, Teolocholco, Xaloztoc, Tecali de Herrera, Tepeyahualco, Tochtepec, Nanacamilpa de Mariano Arista, Guadalupe Victoria, San Matías Tlalancaleca, General Felipe Ángeles, Lafragua, Nopalucan, Rafael Lara Grajales, Esperanza, Cuyoaco, Tepatlaxco de Hidalgo, Tepetitla de Lardizábal, Altzayanca, La Magdalena Tlaltelulco, Hueyotlipan, Calpan, Soltepec, Oriental, Juan C. Bonilla, Atzitzihuacán, El Carmen Tequexquitla, Santa Cruz Tlaxcala, Apetatitlán de Antonio Carvajal, Terrenate, Tetlatlahuaca, Cuapiaxtla, Tepeojuma, Huatlatlauca, Tenancingo, San Nicolás de Los Ranchos, Xicotzingo, Tianguismanalco, Nealtican, Tepeyanco, Tilapa, Tlapanalá, Santa Isabel Cholula, San Felipe Teotlalcingo, San Miguel Xoxtla, Zitlaltepec de Trinidad Sánchez, San Francisco Tetlanohcan, Atzitzintla, San Nicolás Buenos Aires, Aquixtla, Mazatecochco de J. M. Morelos, Tzompantepec, San Salvador Huixcolotla, Amaxac de Guerrero, Santa Catarina Ayometla, Xaltocan, Españita y Aljojuca, en el Estado de Puebla. Sanctorum de Lázaro Cárdenas, Santo Tomás Hueyotlipan, Huehuetlán el Grande, San José Chiapa, San Gregorio Atzompa, Tzicatlacoyan, Ixtenco, Cuautinchán, San Juan Huactzinco, Santa Ana Nopalucan, Cuapiaxtla de Madero, San Jerónimo Tecuanipan, Epatlán, Teopantlán, Domingo Arenas, Atoyatempan, Tlaltenango, Ocotepec, Atlangatepec, Tepexco, San José Teacalco, Santa Cruz Quilehtla, Benito Juárez, Cohuecan, San Lorenzo Axocomanitla, Acuamanala de Miguel Hidalgo, Tocatlán, Huitziltepec, San Damián Texoloc, Cuaxomulco, Muñoz de Domingo Arenas, Santa Apolonia Teacalco, Tlanepantla, Santa Isabel Xiloxoxtla, San Jerónimo Zacualpan, Ahuatlán, San Juan Atenco, Xochiltepec, Coatzingo, Emiliano Zapata, Acteopan, San Lucas Tecopilco, Tepeyahualco de Cuauhtémoc, Mazapiltepec de Juárez, Lázaro Cárdenas, Mixtla, Atzala, San Diego La Mesa Tochimiltzingo, </w:t>
            </w:r>
            <w:r w:rsidRPr="00FB0D0C">
              <w:rPr>
                <w:rFonts w:ascii="ITC Avant Garde" w:eastAsia="Times New Roman" w:hAnsi="ITC Avant Garde"/>
                <w:sz w:val="13"/>
                <w:szCs w:val="13"/>
                <w:lang w:eastAsia="es-MX"/>
              </w:rPr>
              <w:lastRenderedPageBreak/>
              <w:t>Tepemaxalco, La Magdalena, Tlatlauquitepec, San Martín Totoltepec, San Juan Atzompa, en el Estado de Tlaxcala.</w:t>
            </w:r>
          </w:p>
        </w:tc>
        <w:tc>
          <w:tcPr>
            <w:tcW w:w="2216" w:type="dxa"/>
          </w:tcPr>
          <w:p w14:paraId="7707F6B4" w14:textId="395A3E6F" w:rsidR="00884E48" w:rsidRPr="00FB0D0C" w:rsidRDefault="00884E48" w:rsidP="00607B3A">
            <w:pPr>
              <w:spacing w:after="0" w:line="240" w:lineRule="auto"/>
              <w:jc w:val="both"/>
              <w:rPr>
                <w:rFonts w:ascii="ITC Avant Garde" w:eastAsia="Times New Roman" w:hAnsi="ITC Avant Garde"/>
                <w:sz w:val="13"/>
                <w:szCs w:val="13"/>
                <w:lang w:eastAsia="es-MX"/>
              </w:rPr>
            </w:pPr>
            <w:r w:rsidRPr="00FB0D0C">
              <w:rPr>
                <w:rFonts w:ascii="ITC Avant Garde" w:eastAsia="Times New Roman" w:hAnsi="ITC Avant Garde"/>
                <w:sz w:val="13"/>
                <w:szCs w:val="13"/>
                <w:lang w:eastAsia="es-MX"/>
              </w:rPr>
              <w:lastRenderedPageBreak/>
              <w:t>Televis</w:t>
            </w:r>
            <w:r w:rsidR="008A3261" w:rsidRPr="00FB0D0C">
              <w:rPr>
                <w:rFonts w:ascii="ITC Avant Garde" w:eastAsia="Times New Roman" w:hAnsi="ITC Avant Garde"/>
                <w:sz w:val="13"/>
                <w:szCs w:val="13"/>
                <w:lang w:eastAsia="es-MX"/>
              </w:rPr>
              <w:t>i</w:t>
            </w:r>
            <w:r w:rsidRPr="00FB0D0C">
              <w:rPr>
                <w:rFonts w:ascii="ITC Avant Garde" w:eastAsia="Times New Roman" w:hAnsi="ITC Avant Garde"/>
                <w:sz w:val="13"/>
                <w:szCs w:val="13"/>
                <w:lang w:eastAsia="es-MX"/>
              </w:rPr>
              <w:t>ón y audio restringidos; así como el servicio fijo de transmisión bidireccional de datos.</w:t>
            </w:r>
          </w:p>
        </w:tc>
      </w:tr>
    </w:tbl>
    <w:p w14:paraId="33E1D0F4" w14:textId="77777777" w:rsidR="00607B3A" w:rsidRPr="00FB0D0C" w:rsidRDefault="00B42FD8" w:rsidP="00607B3A">
      <w:pPr>
        <w:numPr>
          <w:ilvl w:val="0"/>
          <w:numId w:val="1"/>
        </w:numPr>
        <w:spacing w:before="100" w:beforeAutospacing="1" w:afterLines="120" w:after="288" w:line="240" w:lineRule="auto"/>
        <w:ind w:left="567" w:hanging="567"/>
        <w:jc w:val="both"/>
        <w:rPr>
          <w:rFonts w:ascii="ITC Avant Garde" w:hAnsi="ITC Avant Garde"/>
          <w:bCs/>
          <w:color w:val="000000"/>
          <w:sz w:val="21"/>
          <w:szCs w:val="21"/>
          <w:lang w:eastAsia="es-MX"/>
        </w:rPr>
      </w:pPr>
      <w:r w:rsidRPr="00FB0D0C">
        <w:rPr>
          <w:rFonts w:ascii="ITC Avant Garde" w:hAnsi="ITC Avant Garde"/>
          <w:b/>
          <w:bCs/>
          <w:color w:val="000000" w:themeColor="text1"/>
          <w:sz w:val="21"/>
          <w:szCs w:val="21"/>
          <w:lang w:eastAsia="es-MX"/>
        </w:rPr>
        <w:t xml:space="preserve">Decreto de Ley. </w:t>
      </w:r>
      <w:r w:rsidRPr="00FB0D0C">
        <w:rPr>
          <w:rFonts w:ascii="ITC Avant Garde" w:hAnsi="ITC Avant Garde"/>
          <w:bCs/>
          <w:color w:val="000000" w:themeColor="text1"/>
          <w:sz w:val="21"/>
          <w:szCs w:val="21"/>
          <w:lang w:eastAsia="es-MX"/>
        </w:rPr>
        <w:t>El 14 de julio de 2014, se publicó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14:paraId="73B0FD9B" w14:textId="77777777" w:rsidR="00607B3A" w:rsidRPr="00FB0D0C" w:rsidRDefault="009A5E55" w:rsidP="00607B3A">
      <w:pPr>
        <w:numPr>
          <w:ilvl w:val="0"/>
          <w:numId w:val="1"/>
        </w:numPr>
        <w:spacing w:afterLines="120" w:after="288" w:line="240" w:lineRule="auto"/>
        <w:ind w:left="567" w:hanging="567"/>
        <w:jc w:val="both"/>
        <w:rPr>
          <w:rFonts w:ascii="ITC Avant Garde" w:hAnsi="ITC Avant Garde"/>
          <w:bCs/>
          <w:color w:val="000000"/>
          <w:sz w:val="21"/>
          <w:szCs w:val="21"/>
          <w:lang w:eastAsia="es-MX"/>
        </w:rPr>
      </w:pPr>
      <w:r w:rsidRPr="00FB0D0C">
        <w:rPr>
          <w:rFonts w:ascii="ITC Avant Garde" w:hAnsi="ITC Avant Garde" w:cs="Arial"/>
          <w:b/>
          <w:bCs/>
          <w:color w:val="000000"/>
          <w:sz w:val="21"/>
          <w:szCs w:val="21"/>
          <w:shd w:val="clear" w:color="auto" w:fill="FFFFFF"/>
        </w:rPr>
        <w:t>Estatuto Orgánico.</w:t>
      </w:r>
      <w:r w:rsidRPr="00FB0D0C">
        <w:rPr>
          <w:rStyle w:val="Refdecomentario"/>
          <w:rFonts w:ascii="ITC Avant Garde" w:hAnsi="ITC Avant Garde" w:cs="Arial"/>
          <w:b/>
          <w:bCs/>
          <w:color w:val="000000"/>
          <w:sz w:val="21"/>
          <w:szCs w:val="21"/>
          <w:shd w:val="clear" w:color="auto" w:fill="FFFFFF"/>
        </w:rPr>
        <w:t xml:space="preserve"> </w:t>
      </w:r>
      <w:r w:rsidRPr="00FB0D0C">
        <w:rPr>
          <w:rFonts w:ascii="ITC Avant Garde" w:hAnsi="ITC Avant Garde"/>
          <w:color w:val="000000"/>
          <w:sz w:val="21"/>
          <w:szCs w:val="21"/>
          <w:shd w:val="clear" w:color="auto" w:fill="FFFFFF"/>
        </w:rPr>
        <w:t xml:space="preserve">El 4 de septiembre de 2014, se publicó en el Diario Oficial de la Federación el “Estatuto Orgánico del Instituto Federal de Telecomunicaciones” (el “Estatuto Orgánico”), mismo que entró en vigor el 26 de septiembre de 2014, y fue modificado </w:t>
      </w:r>
      <w:r w:rsidR="00D661E7" w:rsidRPr="00FB0D0C">
        <w:rPr>
          <w:rFonts w:ascii="ITC Avant Garde" w:hAnsi="ITC Avant Garde"/>
          <w:color w:val="000000"/>
          <w:sz w:val="21"/>
          <w:szCs w:val="21"/>
          <w:shd w:val="clear" w:color="auto" w:fill="FFFFFF"/>
        </w:rPr>
        <w:t xml:space="preserve">por última vez </w:t>
      </w:r>
      <w:r w:rsidRPr="00FB0D0C">
        <w:rPr>
          <w:rFonts w:ascii="ITC Avant Garde" w:hAnsi="ITC Avant Garde"/>
          <w:color w:val="000000"/>
          <w:sz w:val="21"/>
          <w:szCs w:val="21"/>
          <w:shd w:val="clear" w:color="auto" w:fill="FFFFFF"/>
        </w:rPr>
        <w:t xml:space="preserve">el </w:t>
      </w:r>
      <w:r w:rsidR="005314E1" w:rsidRPr="00FB0D0C">
        <w:rPr>
          <w:rFonts w:ascii="ITC Avant Garde" w:hAnsi="ITC Avant Garde"/>
          <w:color w:val="000000"/>
          <w:sz w:val="21"/>
          <w:szCs w:val="21"/>
          <w:shd w:val="clear" w:color="auto" w:fill="FFFFFF"/>
        </w:rPr>
        <w:t>20</w:t>
      </w:r>
      <w:r w:rsidRPr="00FB0D0C">
        <w:rPr>
          <w:rFonts w:ascii="ITC Avant Garde" w:hAnsi="ITC Avant Garde"/>
          <w:color w:val="000000"/>
          <w:sz w:val="21"/>
          <w:szCs w:val="21"/>
          <w:shd w:val="clear" w:color="auto" w:fill="FFFFFF"/>
        </w:rPr>
        <w:t xml:space="preserve"> de </w:t>
      </w:r>
      <w:r w:rsidR="005314E1" w:rsidRPr="00FB0D0C">
        <w:rPr>
          <w:rFonts w:ascii="ITC Avant Garde" w:hAnsi="ITC Avant Garde"/>
          <w:color w:val="000000"/>
          <w:sz w:val="21"/>
          <w:szCs w:val="21"/>
          <w:shd w:val="clear" w:color="auto" w:fill="FFFFFF"/>
        </w:rPr>
        <w:t>julio</w:t>
      </w:r>
      <w:r w:rsidRPr="00FB0D0C">
        <w:rPr>
          <w:rFonts w:ascii="ITC Avant Garde" w:hAnsi="ITC Avant Garde"/>
          <w:color w:val="000000"/>
          <w:sz w:val="21"/>
          <w:szCs w:val="21"/>
          <w:shd w:val="clear" w:color="auto" w:fill="FFFFFF"/>
        </w:rPr>
        <w:t xml:space="preserve"> de</w:t>
      </w:r>
      <w:r w:rsidR="00D661E7" w:rsidRPr="00FB0D0C">
        <w:rPr>
          <w:rFonts w:ascii="ITC Avant Garde" w:hAnsi="ITC Avant Garde"/>
          <w:color w:val="000000"/>
          <w:sz w:val="21"/>
          <w:szCs w:val="21"/>
          <w:shd w:val="clear" w:color="auto" w:fill="FFFFFF"/>
        </w:rPr>
        <w:t xml:space="preserve"> 20</w:t>
      </w:r>
      <w:r w:rsidR="005314E1" w:rsidRPr="00FB0D0C">
        <w:rPr>
          <w:rFonts w:ascii="ITC Avant Garde" w:hAnsi="ITC Avant Garde"/>
          <w:color w:val="000000"/>
          <w:sz w:val="21"/>
          <w:szCs w:val="21"/>
          <w:shd w:val="clear" w:color="auto" w:fill="FFFFFF"/>
        </w:rPr>
        <w:t>17</w:t>
      </w:r>
      <w:r w:rsidRPr="00FB0D0C">
        <w:rPr>
          <w:rFonts w:ascii="ITC Avant Garde" w:hAnsi="ITC Avant Garde"/>
          <w:color w:val="000000"/>
          <w:sz w:val="21"/>
          <w:szCs w:val="21"/>
          <w:shd w:val="clear" w:color="auto" w:fill="FFFFFF"/>
        </w:rPr>
        <w:t>.</w:t>
      </w:r>
    </w:p>
    <w:p w14:paraId="17D3D64F" w14:textId="77777777" w:rsidR="00607B3A" w:rsidRPr="00FB0D0C" w:rsidRDefault="008D6BD7" w:rsidP="00607B3A">
      <w:pPr>
        <w:numPr>
          <w:ilvl w:val="0"/>
          <w:numId w:val="1"/>
        </w:numPr>
        <w:spacing w:afterLines="120" w:after="288" w:line="240" w:lineRule="auto"/>
        <w:ind w:left="567" w:hanging="567"/>
        <w:jc w:val="both"/>
        <w:rPr>
          <w:rFonts w:ascii="ITC Avant Garde" w:hAnsi="ITC Avant Garde"/>
          <w:bCs/>
          <w:color w:val="000000"/>
          <w:sz w:val="21"/>
          <w:szCs w:val="21"/>
          <w:lang w:eastAsia="es-MX"/>
        </w:rPr>
      </w:pPr>
      <w:r w:rsidRPr="00FB0D0C">
        <w:rPr>
          <w:rFonts w:ascii="ITC Avant Garde" w:hAnsi="ITC Avant Garde" w:cs="Arial"/>
          <w:b/>
          <w:bCs/>
          <w:color w:val="000000"/>
          <w:sz w:val="21"/>
          <w:szCs w:val="21"/>
          <w:shd w:val="clear" w:color="auto" w:fill="FFFFFF"/>
        </w:rPr>
        <w:t xml:space="preserve">Solicitud de prórroga del plazo para transitar a la concesión única y/u obtener autorización para prestar servicios adicionales. </w:t>
      </w:r>
      <w:r w:rsidRPr="00FB0D0C">
        <w:rPr>
          <w:rFonts w:ascii="ITC Avant Garde" w:hAnsi="ITC Avant Garde" w:cs="Arial"/>
          <w:bCs/>
          <w:color w:val="000000"/>
          <w:sz w:val="21"/>
          <w:szCs w:val="21"/>
          <w:shd w:val="clear" w:color="auto" w:fill="FFFFFF"/>
        </w:rPr>
        <w:t xml:space="preserve">El </w:t>
      </w:r>
      <w:r w:rsidR="006D374F" w:rsidRPr="00FB0D0C">
        <w:rPr>
          <w:rFonts w:ascii="ITC Avant Garde" w:hAnsi="ITC Avant Garde" w:cs="Arial"/>
          <w:bCs/>
          <w:color w:val="000000"/>
          <w:sz w:val="21"/>
          <w:szCs w:val="21"/>
          <w:shd w:val="clear" w:color="auto" w:fill="FFFFFF"/>
        </w:rPr>
        <w:t>4 de noviembre</w:t>
      </w:r>
      <w:r w:rsidRPr="00FB0D0C">
        <w:rPr>
          <w:rFonts w:ascii="ITC Avant Garde" w:hAnsi="ITC Avant Garde" w:cs="Arial"/>
          <w:bCs/>
          <w:color w:val="000000"/>
          <w:sz w:val="21"/>
          <w:szCs w:val="21"/>
          <w:shd w:val="clear" w:color="auto" w:fill="FFFFFF"/>
        </w:rPr>
        <w:t xml:space="preserve"> de 2016, </w:t>
      </w:r>
      <w:r w:rsidR="006D374F" w:rsidRPr="00FB0D0C">
        <w:rPr>
          <w:rFonts w:ascii="ITC Avant Garde" w:hAnsi="ITC Avant Garde" w:cs="Arial"/>
          <w:bCs/>
          <w:color w:val="000000"/>
          <w:sz w:val="21"/>
          <w:szCs w:val="21"/>
          <w:shd w:val="clear" w:color="auto" w:fill="FFFFFF"/>
        </w:rPr>
        <w:t>Ultravisión</w:t>
      </w:r>
      <w:r w:rsidRPr="00FB0D0C">
        <w:rPr>
          <w:rFonts w:ascii="ITC Avant Garde" w:hAnsi="ITC Avant Garde" w:cs="Arial"/>
          <w:bCs/>
          <w:color w:val="000000"/>
          <w:sz w:val="21"/>
          <w:szCs w:val="21"/>
          <w:shd w:val="clear" w:color="auto" w:fill="FFFFFF"/>
        </w:rPr>
        <w:t>, S.A. de C.V.</w:t>
      </w:r>
      <w:r w:rsidR="00800C47" w:rsidRPr="00FB0D0C">
        <w:rPr>
          <w:rFonts w:ascii="ITC Avant Garde" w:hAnsi="ITC Avant Garde" w:cs="Arial"/>
          <w:bCs/>
          <w:color w:val="000000"/>
          <w:sz w:val="21"/>
          <w:szCs w:val="21"/>
          <w:shd w:val="clear" w:color="auto" w:fill="FFFFFF"/>
        </w:rPr>
        <w:t>, por conducto de su representante legal,</w:t>
      </w:r>
      <w:r w:rsidRPr="00FB0D0C">
        <w:rPr>
          <w:rFonts w:ascii="ITC Avant Garde" w:hAnsi="ITC Avant Garde" w:cs="Arial"/>
          <w:bCs/>
          <w:color w:val="000000"/>
          <w:sz w:val="21"/>
          <w:szCs w:val="21"/>
          <w:shd w:val="clear" w:color="auto" w:fill="FFFFFF"/>
        </w:rPr>
        <w:t xml:space="preserve"> solicitó ampliar el plazo para transitar a</w:t>
      </w:r>
      <w:r w:rsidR="0096669A" w:rsidRPr="00FB0D0C">
        <w:rPr>
          <w:rFonts w:ascii="ITC Avant Garde" w:hAnsi="ITC Avant Garde" w:cs="Arial"/>
          <w:bCs/>
          <w:color w:val="000000"/>
          <w:sz w:val="21"/>
          <w:szCs w:val="21"/>
          <w:shd w:val="clear" w:color="auto" w:fill="FFFFFF"/>
        </w:rPr>
        <w:t xml:space="preserve"> la concesión única y/u obtener</w:t>
      </w:r>
      <w:r w:rsidRPr="00FB0D0C">
        <w:rPr>
          <w:rFonts w:ascii="ITC Avant Garde" w:hAnsi="ITC Avant Garde" w:cs="Arial"/>
          <w:bCs/>
          <w:color w:val="000000"/>
          <w:sz w:val="21"/>
          <w:szCs w:val="21"/>
          <w:shd w:val="clear" w:color="auto" w:fill="FFFFFF"/>
        </w:rPr>
        <w:t xml:space="preserve"> autorización para prestar servicios adicionales, en términos de lo establecido en la condición 2.1 de las Concesiones.</w:t>
      </w:r>
    </w:p>
    <w:p w14:paraId="5FC72A1B" w14:textId="77777777" w:rsidR="00607B3A" w:rsidRPr="00FB0D0C" w:rsidRDefault="00AB2F54" w:rsidP="00607B3A">
      <w:pPr>
        <w:numPr>
          <w:ilvl w:val="0"/>
          <w:numId w:val="1"/>
        </w:numPr>
        <w:spacing w:afterLines="120" w:after="288" w:line="240" w:lineRule="auto"/>
        <w:ind w:left="567" w:hanging="567"/>
        <w:jc w:val="both"/>
        <w:rPr>
          <w:rFonts w:ascii="ITC Avant Garde" w:hAnsi="ITC Avant Garde"/>
          <w:bCs/>
          <w:color w:val="000000"/>
          <w:sz w:val="21"/>
          <w:szCs w:val="21"/>
          <w:lang w:eastAsia="es-MX"/>
        </w:rPr>
      </w:pPr>
      <w:r w:rsidRPr="00FB0D0C">
        <w:rPr>
          <w:rFonts w:ascii="ITC Avant Garde" w:hAnsi="ITC Avant Garde"/>
          <w:b/>
          <w:bCs/>
          <w:sz w:val="21"/>
          <w:szCs w:val="21"/>
        </w:rPr>
        <w:t xml:space="preserve">Autorización de </w:t>
      </w:r>
      <w:r w:rsidR="008D6BD7" w:rsidRPr="00FB0D0C">
        <w:rPr>
          <w:rFonts w:ascii="ITC Avant Garde" w:hAnsi="ITC Avant Garde"/>
          <w:b/>
          <w:bCs/>
          <w:sz w:val="21"/>
          <w:szCs w:val="21"/>
        </w:rPr>
        <w:t>prórroga del plazo</w:t>
      </w:r>
      <w:r w:rsidR="00CD0F26" w:rsidRPr="00FB0D0C">
        <w:rPr>
          <w:rFonts w:ascii="ITC Avant Garde" w:hAnsi="ITC Avant Garde"/>
          <w:b/>
          <w:bCs/>
          <w:sz w:val="21"/>
          <w:szCs w:val="21"/>
        </w:rPr>
        <w:t xml:space="preserve"> para dar cumplimiento</w:t>
      </w:r>
      <w:r w:rsidR="006E36E2" w:rsidRPr="00FB0D0C">
        <w:rPr>
          <w:rFonts w:ascii="ITC Avant Garde" w:hAnsi="ITC Avant Garde"/>
          <w:b/>
          <w:bCs/>
          <w:sz w:val="21"/>
          <w:szCs w:val="21"/>
        </w:rPr>
        <w:t xml:space="preserve"> la condición </w:t>
      </w:r>
      <w:r w:rsidR="001E7FC5" w:rsidRPr="00FB0D0C">
        <w:rPr>
          <w:rFonts w:ascii="ITC Avant Garde" w:hAnsi="ITC Avant Garde"/>
          <w:b/>
          <w:bCs/>
          <w:sz w:val="21"/>
          <w:szCs w:val="21"/>
        </w:rPr>
        <w:t>2.1. de las Concesiones</w:t>
      </w:r>
      <w:r w:rsidR="00AD5139" w:rsidRPr="00FB0D0C">
        <w:rPr>
          <w:rFonts w:ascii="ITC Avant Garde" w:hAnsi="ITC Avant Garde"/>
          <w:bCs/>
          <w:sz w:val="21"/>
          <w:szCs w:val="21"/>
        </w:rPr>
        <w:t xml:space="preserve">. </w:t>
      </w:r>
      <w:r w:rsidR="008B0398" w:rsidRPr="00FB0D0C">
        <w:rPr>
          <w:rFonts w:ascii="ITC Avant Garde" w:hAnsi="ITC Avant Garde"/>
          <w:bCs/>
          <w:sz w:val="21"/>
          <w:szCs w:val="21"/>
        </w:rPr>
        <w:t>Mediante oficio IFT/223/UCS/253</w:t>
      </w:r>
      <w:r w:rsidR="006D374F" w:rsidRPr="00FB0D0C">
        <w:rPr>
          <w:rFonts w:ascii="ITC Avant Garde" w:hAnsi="ITC Avant Garde"/>
          <w:bCs/>
          <w:sz w:val="21"/>
          <w:szCs w:val="21"/>
        </w:rPr>
        <w:t>7</w:t>
      </w:r>
      <w:r w:rsidR="008B0398" w:rsidRPr="00FB0D0C">
        <w:rPr>
          <w:rFonts w:ascii="ITC Avant Garde" w:hAnsi="ITC Avant Garde"/>
          <w:bCs/>
          <w:sz w:val="21"/>
          <w:szCs w:val="21"/>
        </w:rPr>
        <w:t>/2016</w:t>
      </w:r>
      <w:r w:rsidR="008B0398" w:rsidRPr="00FB0D0C">
        <w:rPr>
          <w:rFonts w:ascii="ITC Avant Garde" w:hAnsi="ITC Avant Garde"/>
          <w:b/>
          <w:bCs/>
          <w:sz w:val="21"/>
          <w:szCs w:val="21"/>
        </w:rPr>
        <w:t xml:space="preserve"> </w:t>
      </w:r>
      <w:r w:rsidR="008B0398" w:rsidRPr="00FB0D0C">
        <w:rPr>
          <w:rFonts w:ascii="ITC Avant Garde" w:hAnsi="ITC Avant Garde"/>
          <w:bCs/>
          <w:sz w:val="21"/>
          <w:szCs w:val="21"/>
        </w:rPr>
        <w:t>de</w:t>
      </w:r>
      <w:r w:rsidR="00001EC5" w:rsidRPr="00FB0D0C">
        <w:rPr>
          <w:rFonts w:ascii="ITC Avant Garde" w:hAnsi="ITC Avant Garde"/>
          <w:bCs/>
          <w:sz w:val="21"/>
          <w:szCs w:val="21"/>
        </w:rPr>
        <w:t xml:space="preserve"> fecha </w:t>
      </w:r>
      <w:r w:rsidR="00165E2E" w:rsidRPr="00FB0D0C">
        <w:rPr>
          <w:rFonts w:ascii="ITC Avant Garde" w:hAnsi="ITC Avant Garde"/>
          <w:bCs/>
          <w:sz w:val="21"/>
          <w:szCs w:val="21"/>
        </w:rPr>
        <w:t>24</w:t>
      </w:r>
      <w:r w:rsidR="00001EC5" w:rsidRPr="00FB0D0C">
        <w:rPr>
          <w:rFonts w:ascii="ITC Avant Garde" w:hAnsi="ITC Avant Garde"/>
          <w:bCs/>
          <w:sz w:val="21"/>
          <w:szCs w:val="21"/>
        </w:rPr>
        <w:t xml:space="preserve"> de </w:t>
      </w:r>
      <w:r w:rsidR="00165E2E" w:rsidRPr="00FB0D0C">
        <w:rPr>
          <w:rFonts w:ascii="ITC Avant Garde" w:hAnsi="ITC Avant Garde"/>
          <w:bCs/>
          <w:sz w:val="21"/>
          <w:szCs w:val="21"/>
        </w:rPr>
        <w:t>novi</w:t>
      </w:r>
      <w:r w:rsidR="00001EC5" w:rsidRPr="00FB0D0C">
        <w:rPr>
          <w:rFonts w:ascii="ITC Avant Garde" w:hAnsi="ITC Avant Garde"/>
          <w:bCs/>
          <w:sz w:val="21"/>
          <w:szCs w:val="21"/>
        </w:rPr>
        <w:t>embre de 2016, e</w:t>
      </w:r>
      <w:r w:rsidR="007A2AC7" w:rsidRPr="00FB0D0C">
        <w:rPr>
          <w:rFonts w:ascii="ITC Avant Garde" w:hAnsi="ITC Avant Garde"/>
          <w:bCs/>
          <w:sz w:val="21"/>
          <w:szCs w:val="21"/>
        </w:rPr>
        <w:t>l Instituto autorizó</w:t>
      </w:r>
      <w:r w:rsidR="00165E2E" w:rsidRPr="00FB0D0C">
        <w:rPr>
          <w:rFonts w:ascii="ITC Avant Garde" w:hAnsi="ITC Avant Garde"/>
          <w:bCs/>
          <w:sz w:val="21"/>
          <w:szCs w:val="21"/>
        </w:rPr>
        <w:t xml:space="preserve"> a </w:t>
      </w:r>
      <w:r w:rsidR="0091513F" w:rsidRPr="00FB0D0C">
        <w:rPr>
          <w:rFonts w:ascii="ITC Avant Garde" w:hAnsi="ITC Avant Garde"/>
          <w:bCs/>
          <w:sz w:val="21"/>
          <w:szCs w:val="21"/>
        </w:rPr>
        <w:t>Ultr</w:t>
      </w:r>
      <w:r w:rsidR="006D374F" w:rsidRPr="00FB0D0C">
        <w:rPr>
          <w:rFonts w:ascii="ITC Avant Garde" w:hAnsi="ITC Avant Garde"/>
          <w:bCs/>
          <w:sz w:val="21"/>
          <w:szCs w:val="21"/>
        </w:rPr>
        <w:t>avisión</w:t>
      </w:r>
      <w:r w:rsidR="00001EC5" w:rsidRPr="00FB0D0C">
        <w:rPr>
          <w:rFonts w:ascii="ITC Avant Garde" w:hAnsi="ITC Avant Garde"/>
          <w:bCs/>
          <w:sz w:val="21"/>
          <w:szCs w:val="21"/>
        </w:rPr>
        <w:t>, S.A. de C.V.,</w:t>
      </w:r>
      <w:r w:rsidR="00E45454" w:rsidRPr="00FB0D0C">
        <w:rPr>
          <w:rFonts w:ascii="ITC Avant Garde" w:hAnsi="ITC Avant Garde"/>
          <w:bCs/>
          <w:sz w:val="21"/>
          <w:szCs w:val="21"/>
        </w:rPr>
        <w:t xml:space="preserve"> </w:t>
      </w:r>
      <w:r w:rsidR="007A2AC7" w:rsidRPr="00FB0D0C">
        <w:rPr>
          <w:rFonts w:ascii="ITC Avant Garde" w:hAnsi="ITC Avant Garde"/>
          <w:sz w:val="21"/>
          <w:szCs w:val="21"/>
        </w:rPr>
        <w:t>la</w:t>
      </w:r>
      <w:r w:rsidR="0096669A" w:rsidRPr="00FB0D0C">
        <w:rPr>
          <w:rFonts w:ascii="ITC Avant Garde" w:hAnsi="ITC Avant Garde"/>
          <w:sz w:val="21"/>
          <w:szCs w:val="21"/>
        </w:rPr>
        <w:t xml:space="preserve"> ampliación del plazo solicitado</w:t>
      </w:r>
      <w:r w:rsidR="007A2AC7" w:rsidRPr="00FB0D0C">
        <w:rPr>
          <w:rFonts w:ascii="ITC Avant Garde" w:hAnsi="ITC Avant Garde"/>
          <w:sz w:val="21"/>
          <w:szCs w:val="21"/>
        </w:rPr>
        <w:t>,</w:t>
      </w:r>
      <w:r w:rsidR="00E45454" w:rsidRPr="00FB0D0C">
        <w:rPr>
          <w:rFonts w:ascii="ITC Avant Garde" w:hAnsi="ITC Avant Garde"/>
          <w:sz w:val="21"/>
          <w:szCs w:val="21"/>
        </w:rPr>
        <w:t xml:space="preserve"> en atención a lo </w:t>
      </w:r>
      <w:r w:rsidR="00E45454" w:rsidRPr="00FB0D0C">
        <w:rPr>
          <w:rFonts w:ascii="ITC Avant Garde" w:hAnsi="ITC Avant Garde"/>
          <w:color w:val="000000"/>
          <w:sz w:val="21"/>
          <w:szCs w:val="21"/>
          <w:lang w:eastAsia="es-MX"/>
        </w:rPr>
        <w:t xml:space="preserve">señalado en la condición 2.1 </w:t>
      </w:r>
      <w:r w:rsidR="00CD0F26" w:rsidRPr="00FB0D0C">
        <w:rPr>
          <w:rFonts w:ascii="ITC Avant Garde" w:hAnsi="ITC Avant Garde"/>
          <w:color w:val="000000"/>
          <w:sz w:val="21"/>
          <w:szCs w:val="21"/>
          <w:lang w:eastAsia="es-MX"/>
        </w:rPr>
        <w:t>de las Concesiones</w:t>
      </w:r>
      <w:r w:rsidR="0096669A" w:rsidRPr="00FB0D0C">
        <w:rPr>
          <w:rFonts w:ascii="ITC Avant Garde" w:hAnsi="ITC Avant Garde"/>
          <w:color w:val="000000"/>
          <w:sz w:val="21"/>
          <w:szCs w:val="21"/>
          <w:lang w:eastAsia="es-MX"/>
        </w:rPr>
        <w:t>.</w:t>
      </w:r>
    </w:p>
    <w:p w14:paraId="0A910477" w14:textId="77777777" w:rsidR="00607B3A" w:rsidRPr="00FB0D0C" w:rsidRDefault="009A5E55" w:rsidP="00607B3A">
      <w:pPr>
        <w:numPr>
          <w:ilvl w:val="0"/>
          <w:numId w:val="1"/>
        </w:numPr>
        <w:spacing w:afterLines="120" w:after="288" w:line="240" w:lineRule="auto"/>
        <w:ind w:left="567" w:hanging="567"/>
        <w:jc w:val="both"/>
        <w:rPr>
          <w:rFonts w:ascii="ITC Avant Garde" w:hAnsi="ITC Avant Garde"/>
          <w:bCs/>
          <w:color w:val="000000"/>
          <w:sz w:val="21"/>
          <w:szCs w:val="21"/>
          <w:lang w:eastAsia="es-MX"/>
        </w:rPr>
      </w:pPr>
      <w:r w:rsidRPr="00FB0D0C">
        <w:rPr>
          <w:rFonts w:ascii="ITC Avant Garde" w:hAnsi="ITC Avant Garde"/>
          <w:b/>
          <w:bCs/>
          <w:sz w:val="21"/>
          <w:szCs w:val="21"/>
        </w:rPr>
        <w:t xml:space="preserve">Solicitud de </w:t>
      </w:r>
      <w:r w:rsidR="0048765D" w:rsidRPr="00FB0D0C">
        <w:rPr>
          <w:rFonts w:ascii="ITC Avant Garde" w:hAnsi="ITC Avant Garde"/>
          <w:b/>
          <w:bCs/>
          <w:sz w:val="21"/>
          <w:szCs w:val="21"/>
        </w:rPr>
        <w:t>A</w:t>
      </w:r>
      <w:r w:rsidR="00250695" w:rsidRPr="00FB0D0C">
        <w:rPr>
          <w:rFonts w:ascii="ITC Avant Garde" w:hAnsi="ITC Avant Garde"/>
          <w:b/>
          <w:bCs/>
          <w:sz w:val="21"/>
          <w:szCs w:val="21"/>
        </w:rPr>
        <w:t xml:space="preserve">utorización para prestar </w:t>
      </w:r>
      <w:r w:rsidR="0048765D" w:rsidRPr="00FB0D0C">
        <w:rPr>
          <w:rFonts w:ascii="ITC Avant Garde" w:hAnsi="ITC Avant Garde"/>
          <w:b/>
          <w:bCs/>
          <w:sz w:val="21"/>
          <w:szCs w:val="21"/>
        </w:rPr>
        <w:t>Servicios A</w:t>
      </w:r>
      <w:r w:rsidR="00250695" w:rsidRPr="00FB0D0C">
        <w:rPr>
          <w:rFonts w:ascii="ITC Avant Garde" w:hAnsi="ITC Avant Garde"/>
          <w:b/>
          <w:bCs/>
          <w:sz w:val="21"/>
          <w:szCs w:val="21"/>
        </w:rPr>
        <w:t>dicionales</w:t>
      </w:r>
      <w:r w:rsidRPr="00FB0D0C">
        <w:rPr>
          <w:rFonts w:ascii="ITC Avant Garde" w:hAnsi="ITC Avant Garde"/>
          <w:b/>
          <w:bCs/>
          <w:sz w:val="21"/>
          <w:szCs w:val="21"/>
        </w:rPr>
        <w:t xml:space="preserve">. </w:t>
      </w:r>
      <w:r w:rsidRPr="00FB0D0C">
        <w:rPr>
          <w:rFonts w:ascii="ITC Avant Garde" w:hAnsi="ITC Avant Garde"/>
          <w:bCs/>
          <w:sz w:val="21"/>
          <w:szCs w:val="21"/>
        </w:rPr>
        <w:t>Con fecha</w:t>
      </w:r>
      <w:r w:rsidR="00EB7D00" w:rsidRPr="00FB0D0C">
        <w:rPr>
          <w:rFonts w:ascii="ITC Avant Garde" w:hAnsi="ITC Avant Garde"/>
          <w:bCs/>
          <w:sz w:val="21"/>
          <w:szCs w:val="21"/>
        </w:rPr>
        <w:t>s</w:t>
      </w:r>
      <w:r w:rsidRPr="00FB0D0C">
        <w:rPr>
          <w:rFonts w:ascii="ITC Avant Garde" w:hAnsi="ITC Avant Garde"/>
          <w:color w:val="000000"/>
          <w:sz w:val="21"/>
          <w:szCs w:val="21"/>
          <w:lang w:eastAsia="es-MX"/>
        </w:rPr>
        <w:t xml:space="preserve"> </w:t>
      </w:r>
      <w:r w:rsidR="00EB7D00" w:rsidRPr="00FB0D0C">
        <w:rPr>
          <w:rFonts w:ascii="ITC Avant Garde" w:hAnsi="ITC Avant Garde"/>
          <w:color w:val="000000"/>
          <w:sz w:val="21"/>
          <w:szCs w:val="21"/>
          <w:lang w:eastAsia="es-MX"/>
        </w:rPr>
        <w:t>19 de mayo, 21 de junio y 10 de julio</w:t>
      </w:r>
      <w:r w:rsidR="00F40131" w:rsidRPr="00FB0D0C">
        <w:rPr>
          <w:rFonts w:ascii="ITC Avant Garde" w:hAnsi="ITC Avant Garde"/>
          <w:color w:val="000000"/>
          <w:sz w:val="21"/>
          <w:szCs w:val="21"/>
          <w:lang w:eastAsia="es-MX"/>
        </w:rPr>
        <w:t xml:space="preserve"> </w:t>
      </w:r>
      <w:r w:rsidR="00EB7D00" w:rsidRPr="00FB0D0C">
        <w:rPr>
          <w:rFonts w:ascii="ITC Avant Garde" w:hAnsi="ITC Avant Garde"/>
          <w:color w:val="000000"/>
          <w:sz w:val="21"/>
          <w:szCs w:val="21"/>
          <w:lang w:eastAsia="es-MX"/>
        </w:rPr>
        <w:t>de 2017</w:t>
      </w:r>
      <w:r w:rsidRPr="00FB0D0C">
        <w:rPr>
          <w:rFonts w:ascii="ITC Avant Garde" w:hAnsi="ITC Avant Garde"/>
          <w:sz w:val="21"/>
          <w:szCs w:val="21"/>
        </w:rPr>
        <w:t>,</w:t>
      </w:r>
      <w:r w:rsidR="00CB52BC" w:rsidRPr="00FB0D0C">
        <w:rPr>
          <w:rFonts w:ascii="ITC Avant Garde" w:hAnsi="ITC Avant Garde"/>
          <w:sz w:val="21"/>
          <w:szCs w:val="21"/>
        </w:rPr>
        <w:t xml:space="preserve"> </w:t>
      </w:r>
      <w:r w:rsidR="00EB7D00" w:rsidRPr="00FB0D0C">
        <w:rPr>
          <w:rFonts w:ascii="ITC Avant Garde" w:hAnsi="ITC Avant Garde"/>
          <w:color w:val="000000"/>
          <w:sz w:val="21"/>
          <w:szCs w:val="21"/>
          <w:lang w:eastAsia="es-MX"/>
        </w:rPr>
        <w:t>Ultravisión</w:t>
      </w:r>
      <w:r w:rsidR="00D4443F" w:rsidRPr="00FB0D0C">
        <w:rPr>
          <w:rFonts w:ascii="ITC Avant Garde" w:hAnsi="ITC Avant Garde"/>
          <w:color w:val="000000"/>
          <w:sz w:val="21"/>
          <w:szCs w:val="21"/>
          <w:lang w:eastAsia="es-MX"/>
        </w:rPr>
        <w:t>, S.A. de C.V.</w:t>
      </w:r>
      <w:r w:rsidR="00F942BB" w:rsidRPr="00FB0D0C">
        <w:rPr>
          <w:rFonts w:ascii="ITC Avant Garde" w:hAnsi="ITC Avant Garde"/>
          <w:color w:val="000000"/>
          <w:sz w:val="21"/>
          <w:szCs w:val="21"/>
          <w:lang w:eastAsia="es-MX"/>
        </w:rPr>
        <w:t xml:space="preserve">, a través de su </w:t>
      </w:r>
      <w:r w:rsidR="00F942BB" w:rsidRPr="00FB0D0C">
        <w:rPr>
          <w:rFonts w:ascii="ITC Avant Garde" w:hAnsi="ITC Avant Garde"/>
          <w:sz w:val="21"/>
          <w:szCs w:val="21"/>
        </w:rPr>
        <w:t>representante legal,</w:t>
      </w:r>
      <w:r w:rsidRPr="00FB0D0C">
        <w:rPr>
          <w:rFonts w:ascii="ITC Avant Garde" w:hAnsi="ITC Avant Garde"/>
          <w:sz w:val="21"/>
          <w:szCs w:val="21"/>
        </w:rPr>
        <w:t xml:space="preserve"> </w:t>
      </w:r>
      <w:r w:rsidR="00950E13" w:rsidRPr="00FB0D0C">
        <w:rPr>
          <w:rFonts w:ascii="ITC Avant Garde" w:hAnsi="ITC Avant Garde"/>
          <w:color w:val="000000"/>
          <w:sz w:val="21"/>
          <w:szCs w:val="21"/>
          <w:lang w:eastAsia="es-MX"/>
        </w:rPr>
        <w:t xml:space="preserve">solicitó autorización </w:t>
      </w:r>
      <w:r w:rsidR="002C60C7" w:rsidRPr="00FB0D0C">
        <w:rPr>
          <w:rFonts w:ascii="ITC Avant Garde" w:hAnsi="ITC Avant Garde"/>
          <w:color w:val="000000"/>
          <w:sz w:val="21"/>
          <w:szCs w:val="21"/>
          <w:lang w:eastAsia="es-MX"/>
        </w:rPr>
        <w:t xml:space="preserve">para prestar </w:t>
      </w:r>
      <w:r w:rsidR="000663E6" w:rsidRPr="00FB0D0C">
        <w:rPr>
          <w:rFonts w:ascii="ITC Avant Garde" w:hAnsi="ITC Avant Garde"/>
          <w:bCs/>
          <w:color w:val="000000"/>
          <w:sz w:val="21"/>
          <w:szCs w:val="21"/>
          <w:lang w:eastAsia="es-MX"/>
        </w:rPr>
        <w:t>el servicio de acceso inalámbrico</w:t>
      </w:r>
      <w:r w:rsidR="002C60C7" w:rsidRPr="00FB0D0C">
        <w:rPr>
          <w:rFonts w:ascii="ITC Avant Garde" w:hAnsi="ITC Avant Garde"/>
          <w:bCs/>
          <w:color w:val="000000"/>
          <w:sz w:val="21"/>
          <w:szCs w:val="21"/>
          <w:lang w:eastAsia="es-MX"/>
        </w:rPr>
        <w:t xml:space="preserve"> respecto de </w:t>
      </w:r>
      <w:r w:rsidR="00D355D6" w:rsidRPr="00FB0D0C">
        <w:rPr>
          <w:rFonts w:ascii="ITC Avant Garde" w:hAnsi="ITC Avant Garde"/>
          <w:bCs/>
          <w:color w:val="000000"/>
          <w:sz w:val="21"/>
          <w:szCs w:val="21"/>
          <w:lang w:eastAsia="es-MX"/>
        </w:rPr>
        <w:t>las Concesiones</w:t>
      </w:r>
      <w:r w:rsidR="002C60C7" w:rsidRPr="00FB0D0C">
        <w:rPr>
          <w:rFonts w:ascii="ITC Avant Garde" w:hAnsi="ITC Avant Garde"/>
          <w:bCs/>
          <w:color w:val="000000"/>
          <w:sz w:val="21"/>
          <w:szCs w:val="21"/>
          <w:lang w:eastAsia="es-MX"/>
        </w:rPr>
        <w:t>. Lo anterior</w:t>
      </w:r>
      <w:r w:rsidR="004132A6" w:rsidRPr="00FB0D0C">
        <w:rPr>
          <w:rFonts w:ascii="ITC Avant Garde" w:hAnsi="ITC Avant Garde"/>
          <w:bCs/>
          <w:color w:val="000000"/>
          <w:sz w:val="21"/>
          <w:szCs w:val="21"/>
          <w:lang w:eastAsia="es-MX"/>
        </w:rPr>
        <w:t>,</w:t>
      </w:r>
      <w:r w:rsidR="002C60C7" w:rsidRPr="00FB0D0C">
        <w:rPr>
          <w:rFonts w:ascii="ITC Avant Garde" w:hAnsi="ITC Avant Garde"/>
          <w:bCs/>
          <w:color w:val="000000"/>
          <w:sz w:val="21"/>
          <w:szCs w:val="21"/>
          <w:lang w:eastAsia="es-MX"/>
        </w:rPr>
        <w:t xml:space="preserve"> en </w:t>
      </w:r>
      <w:r w:rsidR="004132A6" w:rsidRPr="00FB0D0C">
        <w:rPr>
          <w:rFonts w:ascii="ITC Avant Garde" w:hAnsi="ITC Avant Garde"/>
          <w:bCs/>
          <w:color w:val="000000"/>
          <w:sz w:val="21"/>
          <w:szCs w:val="21"/>
          <w:lang w:eastAsia="es-MX"/>
        </w:rPr>
        <w:t>términos de</w:t>
      </w:r>
      <w:r w:rsidR="002C60C7" w:rsidRPr="00FB0D0C">
        <w:rPr>
          <w:rFonts w:ascii="ITC Avant Garde" w:hAnsi="ITC Avant Garde"/>
          <w:bCs/>
          <w:color w:val="000000"/>
          <w:sz w:val="21"/>
          <w:szCs w:val="21"/>
          <w:lang w:eastAsia="es-MX"/>
        </w:rPr>
        <w:t xml:space="preserve"> </w:t>
      </w:r>
      <w:r w:rsidR="000663E6" w:rsidRPr="00FB0D0C">
        <w:rPr>
          <w:rFonts w:ascii="ITC Avant Garde" w:hAnsi="ITC Avant Garde"/>
          <w:bCs/>
          <w:color w:val="000000"/>
          <w:sz w:val="21"/>
          <w:szCs w:val="21"/>
          <w:lang w:eastAsia="es-MX"/>
        </w:rPr>
        <w:t>lo establecido en la C</w:t>
      </w:r>
      <w:r w:rsidR="004132A6" w:rsidRPr="00FB0D0C">
        <w:rPr>
          <w:rFonts w:ascii="ITC Avant Garde" w:hAnsi="ITC Avant Garde"/>
          <w:bCs/>
          <w:color w:val="000000"/>
          <w:sz w:val="21"/>
          <w:szCs w:val="21"/>
          <w:lang w:eastAsia="es-MX"/>
        </w:rPr>
        <w:t xml:space="preserve">ondición </w:t>
      </w:r>
      <w:r w:rsidR="002C60C7" w:rsidRPr="00FB0D0C">
        <w:rPr>
          <w:rFonts w:ascii="ITC Avant Garde" w:hAnsi="ITC Avant Garde"/>
          <w:bCs/>
          <w:color w:val="000000"/>
          <w:sz w:val="21"/>
          <w:szCs w:val="21"/>
          <w:lang w:eastAsia="es-MX"/>
        </w:rPr>
        <w:t xml:space="preserve">2.1. </w:t>
      </w:r>
      <w:r w:rsidR="000663E6" w:rsidRPr="00FB0D0C">
        <w:rPr>
          <w:rFonts w:ascii="ITC Avant Garde" w:hAnsi="ITC Avant Garde"/>
          <w:bCs/>
          <w:color w:val="000000"/>
          <w:sz w:val="21"/>
          <w:szCs w:val="21"/>
          <w:lang w:eastAsia="es-MX"/>
        </w:rPr>
        <w:t xml:space="preserve">denominada </w:t>
      </w:r>
      <w:r w:rsidR="004132A6" w:rsidRPr="00FB0D0C">
        <w:rPr>
          <w:rFonts w:ascii="ITC Avant Garde" w:hAnsi="ITC Avant Garde"/>
          <w:bCs/>
          <w:color w:val="000000"/>
          <w:sz w:val="21"/>
          <w:szCs w:val="21"/>
          <w:lang w:eastAsia="es-MX"/>
        </w:rPr>
        <w:t>“</w:t>
      </w:r>
      <w:r w:rsidR="002C60C7" w:rsidRPr="00FB0D0C">
        <w:rPr>
          <w:rFonts w:ascii="ITC Avant Garde" w:hAnsi="ITC Avant Garde"/>
          <w:bCs/>
          <w:color w:val="000000"/>
          <w:sz w:val="21"/>
          <w:szCs w:val="21"/>
          <w:lang w:eastAsia="es-MX"/>
        </w:rPr>
        <w:t xml:space="preserve">Servicios Adicionales” de </w:t>
      </w:r>
      <w:r w:rsidR="00EB7D00" w:rsidRPr="00FB0D0C">
        <w:rPr>
          <w:rFonts w:ascii="ITC Avant Garde" w:hAnsi="ITC Avant Garde"/>
          <w:bCs/>
          <w:color w:val="000000"/>
          <w:sz w:val="21"/>
          <w:szCs w:val="21"/>
          <w:lang w:eastAsia="es-MX"/>
        </w:rPr>
        <w:t>las mismas</w:t>
      </w:r>
      <w:r w:rsidR="00950E13" w:rsidRPr="00FB0D0C">
        <w:rPr>
          <w:rFonts w:ascii="ITC Avant Garde" w:hAnsi="ITC Avant Garde"/>
          <w:sz w:val="21"/>
          <w:szCs w:val="21"/>
        </w:rPr>
        <w:t xml:space="preserve">. </w:t>
      </w:r>
    </w:p>
    <w:p w14:paraId="55847A52" w14:textId="77777777" w:rsidR="00607B3A" w:rsidRPr="00FB0D0C" w:rsidRDefault="00BC30B7" w:rsidP="00607B3A">
      <w:pPr>
        <w:numPr>
          <w:ilvl w:val="0"/>
          <w:numId w:val="1"/>
        </w:numPr>
        <w:spacing w:afterLines="120" w:after="288" w:line="240" w:lineRule="auto"/>
        <w:ind w:left="567" w:hanging="567"/>
        <w:jc w:val="both"/>
        <w:rPr>
          <w:rFonts w:ascii="ITC Avant Garde" w:hAnsi="ITC Avant Garde"/>
          <w:sz w:val="21"/>
          <w:szCs w:val="21"/>
        </w:rPr>
      </w:pPr>
      <w:r w:rsidRPr="00FB0D0C">
        <w:rPr>
          <w:rFonts w:ascii="ITC Avant Garde" w:hAnsi="ITC Avant Garde"/>
          <w:b/>
          <w:sz w:val="21"/>
          <w:szCs w:val="21"/>
        </w:rPr>
        <w:t>Autorización de interrupción de servicios.</w:t>
      </w:r>
      <w:r w:rsidR="0081256A" w:rsidRPr="00FB0D0C">
        <w:rPr>
          <w:rFonts w:ascii="ITC Avant Garde" w:hAnsi="ITC Avant Garde"/>
          <w:sz w:val="21"/>
          <w:szCs w:val="21"/>
        </w:rPr>
        <w:t xml:space="preserve"> Mediante Acuerdo P/IFT/230817/509 de fecha 23 de agosto de 2017, el Pleno del Instituto resolvió autorizar a Ultravisión, S.A. de C.V. la interrupción de los servicios de televisión restringida, audio restringido y, en algunos casos, el servicio fijo de transmisión bidireccional de datos, respecto de los títulos indicados en la tabla referida en el Antecedente II con los numerales 1, 2, 3, 4, 5, 6, 7, 8, 10 y 12.</w:t>
      </w:r>
    </w:p>
    <w:p w14:paraId="29EFD7BF" w14:textId="77777777" w:rsidR="00607B3A" w:rsidRPr="00FB0D0C" w:rsidRDefault="00721F3E" w:rsidP="00607B3A">
      <w:pPr>
        <w:numPr>
          <w:ilvl w:val="0"/>
          <w:numId w:val="1"/>
        </w:numPr>
        <w:spacing w:afterLines="120" w:after="288" w:line="240" w:lineRule="auto"/>
        <w:ind w:left="567" w:hanging="567"/>
        <w:jc w:val="both"/>
        <w:rPr>
          <w:rFonts w:ascii="ITC Avant Garde" w:hAnsi="ITC Avant Garde"/>
          <w:bCs/>
          <w:color w:val="000000"/>
          <w:sz w:val="21"/>
          <w:szCs w:val="21"/>
          <w:lang w:eastAsia="es-MX"/>
        </w:rPr>
      </w:pPr>
      <w:r w:rsidRPr="00FB0D0C">
        <w:rPr>
          <w:rFonts w:ascii="ITC Avant Garde" w:hAnsi="ITC Avant Garde" w:cs="Arial"/>
          <w:b/>
          <w:bCs/>
          <w:color w:val="000000"/>
          <w:sz w:val="21"/>
          <w:szCs w:val="21"/>
          <w:shd w:val="clear" w:color="auto" w:fill="FFFFFF"/>
        </w:rPr>
        <w:t xml:space="preserve">Solicitud de Interrupción de Servicios. </w:t>
      </w:r>
      <w:r w:rsidRPr="00FB0D0C">
        <w:rPr>
          <w:rFonts w:ascii="ITC Avant Garde" w:hAnsi="ITC Avant Garde" w:cs="Arial"/>
          <w:bCs/>
          <w:color w:val="000000"/>
          <w:sz w:val="21"/>
          <w:szCs w:val="21"/>
          <w:shd w:val="clear" w:color="auto" w:fill="FFFFFF"/>
        </w:rPr>
        <w:t>El 19 de octubre de 2017, Ultravisión, S.A. de C.V., a través de su representante legal, presentó solicitud de autorización para la interrupción de los servicios de televisión y audio restringidos, en términos de lo establecido en la Condición 16</w:t>
      </w:r>
      <w:r w:rsidRPr="00FB0D0C">
        <w:rPr>
          <w:rFonts w:ascii="ITC Avant Garde" w:hAnsi="ITC Avant Garde"/>
          <w:bCs/>
          <w:color w:val="000000"/>
          <w:sz w:val="21"/>
          <w:szCs w:val="21"/>
          <w:lang w:eastAsia="es-MX"/>
        </w:rPr>
        <w:t xml:space="preserve"> “Uso eficiente del espectro” </w:t>
      </w:r>
      <w:r w:rsidRPr="00FB0D0C">
        <w:rPr>
          <w:rFonts w:ascii="ITC Avant Garde" w:hAnsi="ITC Avant Garde" w:cs="Arial"/>
          <w:bCs/>
          <w:color w:val="000000"/>
          <w:sz w:val="21"/>
          <w:szCs w:val="21"/>
          <w:shd w:val="clear" w:color="auto" w:fill="FFFFFF"/>
        </w:rPr>
        <w:t>de las Concesiones, respecto del título de concesión indicado en la tabla referida en el Antecedente II con el numeral 11 (la “Solicitud de Interrupción de Servicios”).</w:t>
      </w:r>
    </w:p>
    <w:p w14:paraId="04A3BABC" w14:textId="77777777" w:rsidR="00607B3A" w:rsidRPr="00FB0D0C" w:rsidRDefault="00A21167" w:rsidP="00607B3A">
      <w:pPr>
        <w:spacing w:afterLines="120" w:after="288" w:line="240" w:lineRule="auto"/>
        <w:jc w:val="both"/>
        <w:rPr>
          <w:rFonts w:ascii="ITC Avant Garde" w:hAnsi="ITC Avant Garde"/>
          <w:bCs/>
          <w:color w:val="000000"/>
          <w:sz w:val="21"/>
          <w:szCs w:val="21"/>
          <w:lang w:eastAsia="es-MX"/>
        </w:rPr>
      </w:pPr>
      <w:r w:rsidRPr="00FB0D0C">
        <w:rPr>
          <w:rFonts w:ascii="ITC Avant Garde" w:hAnsi="ITC Avant Garde"/>
          <w:bCs/>
          <w:color w:val="000000"/>
          <w:sz w:val="21"/>
          <w:szCs w:val="21"/>
          <w:lang w:eastAsia="es-MX"/>
        </w:rPr>
        <w:lastRenderedPageBreak/>
        <w:t>En virtud de los Antecedentes referidos y,</w:t>
      </w:r>
    </w:p>
    <w:p w14:paraId="5F9275B6" w14:textId="77777777" w:rsidR="00607B3A" w:rsidRPr="00FB0D0C" w:rsidRDefault="00A21167" w:rsidP="00607B3A">
      <w:pPr>
        <w:pStyle w:val="Ttulo2"/>
        <w:spacing w:afterLines="120" w:after="288" w:line="276" w:lineRule="auto"/>
        <w:ind w:firstLine="0"/>
        <w:jc w:val="center"/>
        <w:rPr>
          <w:rFonts w:ascii="ITC Avant Garde" w:hAnsi="ITC Avant Garde" w:cs="Arial"/>
          <w:bCs/>
          <w:sz w:val="22"/>
          <w:szCs w:val="22"/>
          <w:lang w:eastAsia="en-US"/>
        </w:rPr>
      </w:pPr>
      <w:r w:rsidRPr="00FB0D0C">
        <w:rPr>
          <w:rFonts w:ascii="ITC Avant Garde" w:hAnsi="ITC Avant Garde" w:cs="Arial"/>
          <w:bCs/>
          <w:sz w:val="22"/>
          <w:szCs w:val="22"/>
          <w:lang w:eastAsia="en-US"/>
        </w:rPr>
        <w:t>CONSIDERANDO</w:t>
      </w:r>
    </w:p>
    <w:p w14:paraId="7CDBCCCF" w14:textId="55F97F38" w:rsidR="00912A64" w:rsidRPr="00FB0D0C" w:rsidRDefault="00912A64" w:rsidP="00607B3A">
      <w:pPr>
        <w:autoSpaceDE w:val="0"/>
        <w:autoSpaceDN w:val="0"/>
        <w:adjustRightInd w:val="0"/>
        <w:spacing w:afterLines="120" w:after="288" w:line="240" w:lineRule="auto"/>
        <w:jc w:val="both"/>
        <w:rPr>
          <w:rFonts w:ascii="ITC Avant Garde" w:hAnsi="ITC Avant Garde"/>
          <w:bCs/>
          <w:sz w:val="21"/>
          <w:szCs w:val="21"/>
        </w:rPr>
      </w:pPr>
      <w:r w:rsidRPr="00FB0D0C">
        <w:rPr>
          <w:rFonts w:ascii="ITC Avant Garde" w:hAnsi="ITC Avant Garde"/>
          <w:b/>
          <w:bCs/>
          <w:sz w:val="21"/>
          <w:szCs w:val="21"/>
        </w:rPr>
        <w:t>Primero.- Competencia.</w:t>
      </w:r>
      <w:r w:rsidRPr="00FB0D0C">
        <w:rPr>
          <w:rFonts w:ascii="ITC Avant Garde" w:hAnsi="ITC Avant Garde"/>
          <w:bCs/>
          <w:sz w:val="21"/>
          <w:szCs w:val="21"/>
        </w:rPr>
        <w:t xml:space="preserve"> Conforme lo dispone el artículo 28 párrafos décimo quinto, décimo sexto y décimo séptimo de la Constitución Política de los Estados Unidos Mexicanos (la “Constitución”), el Instituto es un órgano autónomo, con personalidad jurídica y patrimonio propio, que tiene por objeto el desarrollo eficiente de la radiodifusión y las telecomunicaciones, conforme a lo dispuesto por la propia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por los artículos 6o. y 7o. de la Constitución.</w:t>
      </w:r>
    </w:p>
    <w:p w14:paraId="174D09F4" w14:textId="77777777" w:rsidR="00912A64" w:rsidRPr="00FB0D0C" w:rsidRDefault="00912A64" w:rsidP="00607B3A">
      <w:pPr>
        <w:autoSpaceDE w:val="0"/>
        <w:autoSpaceDN w:val="0"/>
        <w:adjustRightInd w:val="0"/>
        <w:spacing w:afterLines="120" w:after="288" w:line="240" w:lineRule="auto"/>
        <w:jc w:val="both"/>
        <w:rPr>
          <w:rFonts w:ascii="ITC Avant Garde" w:hAnsi="ITC Avant Garde"/>
          <w:bCs/>
          <w:sz w:val="21"/>
          <w:szCs w:val="21"/>
        </w:rPr>
      </w:pPr>
      <w:r w:rsidRPr="00FB0D0C">
        <w:rPr>
          <w:rFonts w:ascii="ITC Avant Garde" w:hAnsi="ITC Avant Garde"/>
          <w:bCs/>
          <w:sz w:val="21"/>
          <w:szCs w:val="21"/>
        </w:rPr>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por los artículos 6o. y 7o. de la Constitución.</w:t>
      </w:r>
    </w:p>
    <w:p w14:paraId="65F0E3D1" w14:textId="77777777" w:rsidR="00607B3A" w:rsidRPr="00FB0D0C" w:rsidRDefault="006152A0" w:rsidP="00607B3A">
      <w:pPr>
        <w:autoSpaceDE w:val="0"/>
        <w:autoSpaceDN w:val="0"/>
        <w:adjustRightInd w:val="0"/>
        <w:spacing w:afterLines="120" w:after="288" w:line="240" w:lineRule="auto"/>
        <w:jc w:val="both"/>
        <w:rPr>
          <w:rFonts w:ascii="ITC Avant Garde" w:hAnsi="ITC Avant Garde"/>
          <w:bCs/>
          <w:sz w:val="21"/>
          <w:szCs w:val="21"/>
        </w:rPr>
      </w:pPr>
      <w:r w:rsidRPr="00FB0D0C">
        <w:rPr>
          <w:rFonts w:ascii="ITC Avant Garde" w:hAnsi="ITC Avant Garde"/>
          <w:bCs/>
          <w:sz w:val="21"/>
          <w:szCs w:val="21"/>
        </w:rPr>
        <w:t>Por otra parte</w:t>
      </w:r>
      <w:r w:rsidR="00912A64" w:rsidRPr="00FB0D0C">
        <w:rPr>
          <w:rFonts w:ascii="ITC Avant Garde" w:hAnsi="ITC Avant Garde"/>
          <w:bCs/>
          <w:sz w:val="21"/>
          <w:szCs w:val="21"/>
        </w:rPr>
        <w:t xml:space="preserve">, el Pleno </w:t>
      </w:r>
      <w:r w:rsidR="00F951A4" w:rsidRPr="00FB0D0C">
        <w:rPr>
          <w:rFonts w:ascii="ITC Avant Garde" w:hAnsi="ITC Avant Garde"/>
          <w:color w:val="000000"/>
          <w:sz w:val="21"/>
          <w:szCs w:val="21"/>
        </w:rPr>
        <w:t xml:space="preserve">como autoridad en materia de telecomunicaciones y como </w:t>
      </w:r>
      <w:r w:rsidR="00F951A4" w:rsidRPr="00FB0D0C">
        <w:rPr>
          <w:rFonts w:ascii="ITC Avant Garde" w:hAnsi="ITC Avant Garde"/>
          <w:bCs/>
          <w:color w:val="000000"/>
          <w:sz w:val="21"/>
          <w:szCs w:val="21"/>
        </w:rPr>
        <w:t xml:space="preserve">órgano máximo de gobierno y decisión, se encuentra plenamente facultado para resolver la Solicitud de Interrupción de Servicios. </w:t>
      </w:r>
      <w:r w:rsidR="00E77DC4" w:rsidRPr="00FB0D0C">
        <w:rPr>
          <w:rFonts w:ascii="ITC Avant Garde" w:hAnsi="ITC Avant Garde"/>
          <w:bCs/>
          <w:sz w:val="21"/>
          <w:szCs w:val="21"/>
        </w:rPr>
        <w:t xml:space="preserve">En ese sentido, las Concesiones establecieron en su Condición 16, denominada “Uso eficiente del espectro”, entre otros aspectos, que a efecto de que se llevara a cabo la transición a que se refiere la Condición 2.1 de las Concesiones, el concesionario podría solicitar a la autoridad correspondiente la autorización para la interrupción de los servicios </w:t>
      </w:r>
      <w:r w:rsidR="0024678E" w:rsidRPr="00FB0D0C">
        <w:rPr>
          <w:rFonts w:ascii="ITC Avant Garde" w:hAnsi="ITC Avant Garde"/>
          <w:bCs/>
          <w:sz w:val="21"/>
          <w:szCs w:val="21"/>
        </w:rPr>
        <w:t>concesionados</w:t>
      </w:r>
      <w:r w:rsidR="00E77DC4" w:rsidRPr="00FB0D0C">
        <w:rPr>
          <w:rFonts w:ascii="ITC Avant Garde" w:hAnsi="ITC Avant Garde"/>
          <w:bCs/>
          <w:sz w:val="21"/>
          <w:szCs w:val="21"/>
        </w:rPr>
        <w:t>.</w:t>
      </w:r>
    </w:p>
    <w:p w14:paraId="4976122C" w14:textId="77777777" w:rsidR="00607B3A" w:rsidRPr="00FB0D0C" w:rsidRDefault="00A21167" w:rsidP="00607B3A">
      <w:pPr>
        <w:autoSpaceDE w:val="0"/>
        <w:autoSpaceDN w:val="0"/>
        <w:adjustRightInd w:val="0"/>
        <w:spacing w:afterLines="120" w:after="288" w:line="240" w:lineRule="auto"/>
        <w:jc w:val="both"/>
        <w:rPr>
          <w:rFonts w:ascii="ITC Avant Garde" w:hAnsi="ITC Avant Garde"/>
          <w:bCs/>
          <w:sz w:val="21"/>
          <w:szCs w:val="21"/>
        </w:rPr>
      </w:pPr>
      <w:r w:rsidRPr="00FB0D0C">
        <w:rPr>
          <w:rFonts w:ascii="ITC Avant Garde" w:hAnsi="ITC Avant Garde"/>
          <w:b/>
          <w:bCs/>
          <w:sz w:val="21"/>
          <w:szCs w:val="21"/>
        </w:rPr>
        <w:t xml:space="preserve">Segundo.- Marco normativo general aplicable a la </w:t>
      </w:r>
      <w:r w:rsidR="00B017A6" w:rsidRPr="00FB0D0C">
        <w:rPr>
          <w:rFonts w:ascii="ITC Avant Garde" w:hAnsi="ITC Avant Garde"/>
          <w:b/>
          <w:bCs/>
          <w:sz w:val="21"/>
          <w:szCs w:val="21"/>
        </w:rPr>
        <w:t xml:space="preserve">Solicitud de </w:t>
      </w:r>
      <w:r w:rsidR="00F67A2C" w:rsidRPr="00FB0D0C">
        <w:rPr>
          <w:rFonts w:ascii="ITC Avant Garde" w:hAnsi="ITC Avant Garde"/>
          <w:b/>
          <w:bCs/>
          <w:sz w:val="21"/>
          <w:szCs w:val="21"/>
        </w:rPr>
        <w:t>Interrupción de Servicios</w:t>
      </w:r>
      <w:r w:rsidRPr="00FB0D0C">
        <w:rPr>
          <w:rFonts w:ascii="ITC Avant Garde" w:hAnsi="ITC Avant Garde"/>
          <w:b/>
          <w:bCs/>
          <w:sz w:val="21"/>
          <w:szCs w:val="21"/>
        </w:rPr>
        <w:t>.</w:t>
      </w:r>
      <w:r w:rsidRPr="00FB0D0C">
        <w:rPr>
          <w:rFonts w:ascii="ITC Avant Garde" w:hAnsi="ITC Avant Garde"/>
          <w:bCs/>
          <w:sz w:val="21"/>
          <w:szCs w:val="21"/>
        </w:rPr>
        <w:t xml:space="preserve"> </w:t>
      </w:r>
      <w:r w:rsidR="00E6629A" w:rsidRPr="00FB0D0C">
        <w:rPr>
          <w:rFonts w:ascii="ITC Avant Garde" w:hAnsi="ITC Avant Garde"/>
          <w:bCs/>
          <w:sz w:val="21"/>
          <w:szCs w:val="21"/>
        </w:rPr>
        <w:t xml:space="preserve">El artículo 15 fracción XIV de la Ley Federal de Telecomunicaciones y Radiodifusión (la “Ley”) establece como atribución del Instituto resolver las solicitudes de interrupción parcial o total, por hechos fortuitos o causas de fuerza mayor de las vías generales de comunicación en materia de telecomunicaciones y radiodifusión, del tráfico de señales de telecomunicaciones entre concesionarios y de la prestación de servicios de telecomunicaciones y radiodifusión a usuarios finales. </w:t>
      </w:r>
      <w:r w:rsidR="00721F3E" w:rsidRPr="00FB0D0C">
        <w:rPr>
          <w:rFonts w:ascii="ITC Avant Garde" w:hAnsi="ITC Avant Garde"/>
          <w:bCs/>
          <w:sz w:val="21"/>
          <w:szCs w:val="21"/>
        </w:rPr>
        <w:t>Al respecto, es de resaltar que el motivo por el cual se formula la Solicitud de Interrupción de Servicios al Instituto, no actualiza el supuesto normativo mencionado.</w:t>
      </w:r>
    </w:p>
    <w:p w14:paraId="1DB56029" w14:textId="77777777" w:rsidR="00607B3A" w:rsidRPr="00FB0D0C" w:rsidRDefault="00721F3E" w:rsidP="00607B3A">
      <w:pPr>
        <w:autoSpaceDE w:val="0"/>
        <w:autoSpaceDN w:val="0"/>
        <w:adjustRightInd w:val="0"/>
        <w:spacing w:afterLines="120" w:after="288" w:line="240" w:lineRule="auto"/>
        <w:jc w:val="both"/>
        <w:rPr>
          <w:rFonts w:ascii="ITC Avant Garde" w:hAnsi="ITC Avant Garde"/>
          <w:bCs/>
          <w:sz w:val="21"/>
          <w:szCs w:val="21"/>
        </w:rPr>
      </w:pPr>
      <w:r w:rsidRPr="00FB0D0C">
        <w:rPr>
          <w:rFonts w:ascii="ITC Avant Garde" w:hAnsi="ITC Avant Garde"/>
          <w:bCs/>
          <w:sz w:val="21"/>
          <w:szCs w:val="21"/>
        </w:rPr>
        <w:t>No obstante, en el caso concreto es aplicable el artículo Séptimo Transitorio del Decreto de Ley, el cual señala que sin perjuicio de lo establecido</w:t>
      </w:r>
      <w:r w:rsidR="00AF6ED2" w:rsidRPr="00FB0D0C">
        <w:rPr>
          <w:rFonts w:ascii="ITC Avant Garde" w:hAnsi="ITC Avant Garde"/>
          <w:bCs/>
          <w:sz w:val="21"/>
          <w:szCs w:val="21"/>
        </w:rPr>
        <w:t xml:space="preserve"> en la Ley</w:t>
      </w:r>
      <w:r w:rsidR="00F951A4" w:rsidRPr="00FB0D0C">
        <w:rPr>
          <w:rFonts w:ascii="ITC Avant Garde" w:hAnsi="ITC Avant Garde"/>
          <w:bCs/>
          <w:sz w:val="21"/>
          <w:szCs w:val="21"/>
        </w:rPr>
        <w:t xml:space="preserve"> </w:t>
      </w:r>
      <w:r w:rsidR="00AF6ED2" w:rsidRPr="00FB0D0C">
        <w:rPr>
          <w:rFonts w:ascii="ITC Avant Garde" w:hAnsi="ITC Avant Garde"/>
          <w:bCs/>
          <w:sz w:val="21"/>
          <w:szCs w:val="21"/>
        </w:rPr>
        <w:t>y en la normatividad que al efecto emita el Instituto, las concesiones y permisos otorgados con anterioridad a la entrada en vigor del citado decreto, se mantendrán en los términos y condiciones consignados en los respectivos títulos hasta su terminación</w:t>
      </w:r>
      <w:r w:rsidR="0024678E" w:rsidRPr="00FB0D0C">
        <w:rPr>
          <w:rFonts w:ascii="ITC Avant Garde" w:hAnsi="ITC Avant Garde"/>
          <w:bCs/>
          <w:sz w:val="21"/>
          <w:szCs w:val="21"/>
        </w:rPr>
        <w:t>,</w:t>
      </w:r>
      <w:r w:rsidR="00AF6ED2" w:rsidRPr="00FB0D0C">
        <w:rPr>
          <w:rFonts w:ascii="ITC Avant Garde" w:hAnsi="ITC Avant Garde"/>
          <w:bCs/>
          <w:sz w:val="21"/>
          <w:szCs w:val="21"/>
        </w:rPr>
        <w:t xml:space="preserve"> a menos que se obtenga la autorización para </w:t>
      </w:r>
      <w:r w:rsidR="00AF6ED2" w:rsidRPr="00FB0D0C">
        <w:rPr>
          <w:rFonts w:ascii="ITC Avant Garde" w:hAnsi="ITC Avant Garde"/>
          <w:bCs/>
          <w:sz w:val="21"/>
          <w:szCs w:val="21"/>
        </w:rPr>
        <w:lastRenderedPageBreak/>
        <w:t>prestar servicios adicionales a los que son objeto de su concesión, en cuyo caso, se estará a los términos y condiciones que el Instituto establezca.</w:t>
      </w:r>
    </w:p>
    <w:p w14:paraId="18DE7F97" w14:textId="77777777" w:rsidR="00607B3A" w:rsidRPr="00FB0D0C" w:rsidRDefault="00721F3E" w:rsidP="00607B3A">
      <w:pPr>
        <w:autoSpaceDE w:val="0"/>
        <w:autoSpaceDN w:val="0"/>
        <w:adjustRightInd w:val="0"/>
        <w:spacing w:afterLines="120" w:after="288" w:line="240" w:lineRule="auto"/>
        <w:jc w:val="both"/>
        <w:rPr>
          <w:rFonts w:ascii="ITC Avant Garde" w:hAnsi="ITC Avant Garde"/>
          <w:bCs/>
          <w:sz w:val="21"/>
          <w:szCs w:val="21"/>
        </w:rPr>
      </w:pPr>
      <w:r w:rsidRPr="00FB0D0C">
        <w:rPr>
          <w:rFonts w:ascii="ITC Avant Garde" w:hAnsi="ITC Avant Garde"/>
          <w:bCs/>
          <w:sz w:val="21"/>
          <w:szCs w:val="21"/>
        </w:rPr>
        <w:t>Por lo anterior, al haberse otorgado la</w:t>
      </w:r>
      <w:r w:rsidR="00282264" w:rsidRPr="00FB0D0C">
        <w:rPr>
          <w:rFonts w:ascii="ITC Avant Garde" w:hAnsi="ITC Avant Garde"/>
          <w:bCs/>
          <w:sz w:val="21"/>
          <w:szCs w:val="21"/>
        </w:rPr>
        <w:t>s</w:t>
      </w:r>
      <w:r w:rsidRPr="00FB0D0C">
        <w:rPr>
          <w:rFonts w:ascii="ITC Avant Garde" w:hAnsi="ITC Avant Garde"/>
          <w:bCs/>
          <w:sz w:val="21"/>
          <w:szCs w:val="21"/>
        </w:rPr>
        <w:t xml:space="preserve"> Concesi</w:t>
      </w:r>
      <w:r w:rsidR="00282264" w:rsidRPr="00FB0D0C">
        <w:rPr>
          <w:rFonts w:ascii="ITC Avant Garde" w:hAnsi="ITC Avant Garde"/>
          <w:bCs/>
          <w:sz w:val="21"/>
          <w:szCs w:val="21"/>
        </w:rPr>
        <w:t>o</w:t>
      </w:r>
      <w:r w:rsidRPr="00FB0D0C">
        <w:rPr>
          <w:rFonts w:ascii="ITC Avant Garde" w:hAnsi="ITC Avant Garde"/>
          <w:bCs/>
          <w:sz w:val="21"/>
          <w:szCs w:val="21"/>
        </w:rPr>
        <w:t>n</w:t>
      </w:r>
      <w:r w:rsidR="00282264" w:rsidRPr="00FB0D0C">
        <w:rPr>
          <w:rFonts w:ascii="ITC Avant Garde" w:hAnsi="ITC Avant Garde"/>
          <w:bCs/>
          <w:sz w:val="21"/>
          <w:szCs w:val="21"/>
        </w:rPr>
        <w:t>es</w:t>
      </w:r>
      <w:r w:rsidRPr="00FB0D0C">
        <w:rPr>
          <w:rFonts w:ascii="ITC Avant Garde" w:hAnsi="ITC Avant Garde"/>
          <w:bCs/>
          <w:sz w:val="21"/>
          <w:szCs w:val="21"/>
        </w:rPr>
        <w:t xml:space="preserve"> de la solicitante con fecha anterior a la entrada en vigor del Decreto de Ley, deben considerarse los términos y condiciones de su título habilitante, que en su </w:t>
      </w:r>
      <w:r w:rsidR="00AF6ED2" w:rsidRPr="00FB0D0C">
        <w:rPr>
          <w:rFonts w:ascii="ITC Avant Garde" w:hAnsi="ITC Avant Garde"/>
          <w:bCs/>
          <w:sz w:val="21"/>
          <w:szCs w:val="21"/>
        </w:rPr>
        <w:t xml:space="preserve">condición </w:t>
      </w:r>
      <w:r w:rsidR="00AF6ED2" w:rsidRPr="00FB0D0C">
        <w:rPr>
          <w:rFonts w:ascii="ITC Avant Garde" w:hAnsi="ITC Avant Garde"/>
          <w:b/>
          <w:bCs/>
          <w:sz w:val="21"/>
          <w:szCs w:val="21"/>
        </w:rPr>
        <w:t>“2.1. Servicios Adicionales”,</w:t>
      </w:r>
      <w:r w:rsidR="00AF6ED2" w:rsidRPr="00FB0D0C">
        <w:rPr>
          <w:rFonts w:ascii="ITC Avant Garde" w:hAnsi="ITC Avant Garde"/>
          <w:bCs/>
          <w:sz w:val="21"/>
          <w:szCs w:val="21"/>
        </w:rPr>
        <w:t xml:space="preserve"> establecen lo siguiente:</w:t>
      </w:r>
    </w:p>
    <w:p w14:paraId="43CA07CC" w14:textId="77777777" w:rsidR="00607B3A" w:rsidRPr="00FB0D0C" w:rsidRDefault="00AF6ED2" w:rsidP="00607B3A">
      <w:pPr>
        <w:autoSpaceDE w:val="0"/>
        <w:autoSpaceDN w:val="0"/>
        <w:adjustRightInd w:val="0"/>
        <w:spacing w:afterLines="120" w:after="288" w:line="240" w:lineRule="auto"/>
        <w:ind w:left="708" w:right="757"/>
        <w:jc w:val="both"/>
        <w:rPr>
          <w:rFonts w:ascii="ITC Avant Garde" w:hAnsi="ITC Avant Garde"/>
          <w:bCs/>
          <w:sz w:val="17"/>
          <w:szCs w:val="17"/>
        </w:rPr>
      </w:pPr>
      <w:r w:rsidRPr="00FB0D0C">
        <w:rPr>
          <w:rFonts w:ascii="ITC Avant Garde" w:hAnsi="ITC Avant Garde"/>
          <w:bCs/>
          <w:sz w:val="17"/>
          <w:szCs w:val="17"/>
        </w:rPr>
        <w:t>“</w:t>
      </w:r>
      <w:r w:rsidRPr="00FB0D0C">
        <w:rPr>
          <w:rFonts w:ascii="ITC Avant Garde" w:hAnsi="ITC Avant Garde"/>
          <w:b/>
          <w:bCs/>
          <w:sz w:val="17"/>
          <w:szCs w:val="17"/>
        </w:rPr>
        <w:t>2.1. Servicios Adicionales.</w:t>
      </w:r>
      <w:r w:rsidRPr="00FB0D0C">
        <w:rPr>
          <w:rFonts w:ascii="ITC Avant Garde" w:hAnsi="ITC Avant Garde"/>
          <w:bCs/>
          <w:sz w:val="17"/>
          <w:szCs w:val="17"/>
        </w:rPr>
        <w:t xml:space="preserve"> El Concesionario deberá a más tardar el 31 de diciembre de 2016, transitar la presente Concesión a la Concesión Única referida en el artículo Cuarto Transitorio del Decreto por el que se reforman y adicionan diversas disposiciones de los artículos 6°, 7°, 27, 28, 73, 78, 94 y 105 de la Constitución Política de los Estados Unidos Mexicanos, en materia de telecomunicaciones, publicado en el Diario Oficial de la Federación el 11 de junio de 2013, </w:t>
      </w:r>
      <w:r w:rsidRPr="00FB0D0C">
        <w:rPr>
          <w:rFonts w:ascii="ITC Avant Garde" w:hAnsi="ITC Avant Garde"/>
          <w:b/>
          <w:bCs/>
          <w:sz w:val="17"/>
          <w:szCs w:val="17"/>
        </w:rPr>
        <w:t>y/o obtener autorización para prestar servicios adicionales a los previstos en la presente Concesión, a efecto de estar prestando efectivamente servicios de acceso inalámbrico</w:t>
      </w:r>
      <w:r w:rsidRPr="00FB0D0C">
        <w:rPr>
          <w:rFonts w:ascii="ITC Avant Garde" w:hAnsi="ITC Avant Garde"/>
          <w:bCs/>
          <w:sz w:val="17"/>
          <w:szCs w:val="17"/>
        </w:rPr>
        <w:t>; para lo cual deberá haber cumplido con los términos, obligaciones y contraprestaciones que le imponga el Instituto, en particular, con las contraprestaciones por la autorización de los servicios adicionales no previstos en la presente Concesión.</w:t>
      </w:r>
    </w:p>
    <w:p w14:paraId="055BBD30" w14:textId="77777777" w:rsidR="00607B3A" w:rsidRPr="00FB0D0C" w:rsidRDefault="00AF6ED2" w:rsidP="00607B3A">
      <w:pPr>
        <w:autoSpaceDE w:val="0"/>
        <w:autoSpaceDN w:val="0"/>
        <w:adjustRightInd w:val="0"/>
        <w:spacing w:afterLines="120" w:after="288" w:line="240" w:lineRule="auto"/>
        <w:ind w:left="708" w:right="757"/>
        <w:jc w:val="both"/>
        <w:rPr>
          <w:rFonts w:ascii="ITC Avant Garde" w:hAnsi="ITC Avant Garde"/>
          <w:bCs/>
          <w:sz w:val="17"/>
          <w:szCs w:val="17"/>
        </w:rPr>
      </w:pPr>
      <w:r w:rsidRPr="00FB0D0C">
        <w:rPr>
          <w:rFonts w:ascii="ITC Avant Garde" w:hAnsi="ITC Avant Garde"/>
          <w:bCs/>
          <w:sz w:val="17"/>
          <w:szCs w:val="17"/>
        </w:rPr>
        <w:t>El plazo señalado en el párrafo anterior, podrá ampliarse hasta por un año más, por única ocasión, previa solicitud del Concesionario y aprobación del Instituto.</w:t>
      </w:r>
    </w:p>
    <w:p w14:paraId="55F21147" w14:textId="77777777" w:rsidR="00607B3A" w:rsidRPr="00FB0D0C" w:rsidRDefault="00AF6ED2" w:rsidP="00607B3A">
      <w:pPr>
        <w:autoSpaceDE w:val="0"/>
        <w:autoSpaceDN w:val="0"/>
        <w:adjustRightInd w:val="0"/>
        <w:spacing w:afterLines="120" w:after="288" w:line="240" w:lineRule="auto"/>
        <w:ind w:left="708" w:right="757"/>
        <w:jc w:val="both"/>
        <w:rPr>
          <w:rFonts w:ascii="ITC Avant Garde" w:hAnsi="ITC Avant Garde"/>
          <w:bCs/>
          <w:sz w:val="17"/>
          <w:szCs w:val="17"/>
        </w:rPr>
      </w:pPr>
      <w:r w:rsidRPr="00FB0D0C">
        <w:rPr>
          <w:rFonts w:ascii="ITC Avant Garde" w:hAnsi="ITC Avant Garde"/>
          <w:bCs/>
          <w:sz w:val="17"/>
          <w:szCs w:val="17"/>
        </w:rPr>
        <w:t>El incumplimiento a lo dispuesto en la presente condición, dará lugar a la terminación anticipada de la presente Concesión y de la Concesión de Red, revirtiéndose a favor de la Nación las bandas de frecuencias del espectro radioeléctrico objeto de esta Concesión, sin ninguna limitante y libre de todo gravamen.</w:t>
      </w:r>
    </w:p>
    <w:p w14:paraId="4F6D7F4F" w14:textId="77777777" w:rsidR="00607B3A" w:rsidRPr="00FB0D0C" w:rsidRDefault="00AF6ED2" w:rsidP="00607B3A">
      <w:pPr>
        <w:autoSpaceDE w:val="0"/>
        <w:autoSpaceDN w:val="0"/>
        <w:adjustRightInd w:val="0"/>
        <w:spacing w:afterLines="120" w:after="288" w:line="240" w:lineRule="auto"/>
        <w:ind w:left="708" w:right="757"/>
        <w:jc w:val="both"/>
        <w:rPr>
          <w:rFonts w:ascii="ITC Avant Garde" w:hAnsi="ITC Avant Garde"/>
          <w:bCs/>
          <w:sz w:val="17"/>
          <w:szCs w:val="17"/>
        </w:rPr>
      </w:pPr>
      <w:r w:rsidRPr="00FB0D0C">
        <w:rPr>
          <w:rFonts w:ascii="ITC Avant Garde" w:hAnsi="ITC Avant Garde"/>
          <w:bCs/>
          <w:sz w:val="17"/>
          <w:szCs w:val="17"/>
        </w:rPr>
        <w:t>Si al vencimiento del plazo referido anteriormente, el Concesionario continúa usando, explotando y aprovechando un segmento del espectro concesionado exclusivamente para la prestación de servicios de televisión y audio restringidos, aún y cuando haya transitado a la Concesión Única, se revertirá a la Nación dicho segmento del espectro radioeléctrico concesionado, prevaleciendo la presente Concesión en sus términos únicamente respecto de las bandas de frecuencias efectivamente utilizadas para la prestación de servicios de acceso inalámbrico.</w:t>
      </w:r>
    </w:p>
    <w:p w14:paraId="3E1480CB" w14:textId="428DA7DC" w:rsidR="00AF6ED2" w:rsidRPr="00FB0D0C" w:rsidRDefault="00AF6ED2" w:rsidP="00607B3A">
      <w:pPr>
        <w:autoSpaceDE w:val="0"/>
        <w:autoSpaceDN w:val="0"/>
        <w:adjustRightInd w:val="0"/>
        <w:spacing w:afterLines="120" w:after="288" w:line="240" w:lineRule="auto"/>
        <w:ind w:left="708" w:right="757"/>
        <w:jc w:val="both"/>
        <w:rPr>
          <w:rFonts w:ascii="ITC Avant Garde" w:hAnsi="ITC Avant Garde"/>
          <w:bCs/>
          <w:sz w:val="17"/>
          <w:szCs w:val="17"/>
        </w:rPr>
      </w:pPr>
      <w:r w:rsidRPr="00FB0D0C">
        <w:rPr>
          <w:rFonts w:ascii="ITC Avant Garde" w:hAnsi="ITC Avant Garde"/>
          <w:bCs/>
          <w:sz w:val="17"/>
          <w:szCs w:val="17"/>
        </w:rPr>
        <w:t>En cualquiera de los supuestos antes señalados, las bandas de frecuencias se revertirán a favor de la Nación, sin pago o devolución de cantidad o contraprestación alguna a favor del Concesionario” [sic].</w:t>
      </w:r>
    </w:p>
    <w:p w14:paraId="11BE8944" w14:textId="77777777" w:rsidR="00607B3A" w:rsidRPr="00FB0D0C" w:rsidRDefault="00620B91" w:rsidP="00607B3A">
      <w:pPr>
        <w:autoSpaceDE w:val="0"/>
        <w:autoSpaceDN w:val="0"/>
        <w:adjustRightInd w:val="0"/>
        <w:spacing w:afterLines="120" w:after="288" w:line="240" w:lineRule="auto"/>
        <w:ind w:left="708" w:right="757"/>
        <w:jc w:val="both"/>
        <w:rPr>
          <w:rFonts w:ascii="ITC Avant Garde" w:hAnsi="ITC Avant Garde"/>
          <w:bCs/>
          <w:sz w:val="17"/>
          <w:szCs w:val="17"/>
        </w:rPr>
      </w:pPr>
      <w:r w:rsidRPr="00FB0D0C">
        <w:rPr>
          <w:rFonts w:ascii="ITC Avant Garde" w:hAnsi="ITC Avant Garde"/>
          <w:bCs/>
          <w:iCs/>
          <w:sz w:val="17"/>
          <w:szCs w:val="17"/>
        </w:rPr>
        <w:t>[</w:t>
      </w:r>
      <w:r w:rsidR="00AF6ED2" w:rsidRPr="00FB0D0C">
        <w:rPr>
          <w:rFonts w:ascii="ITC Avant Garde" w:hAnsi="ITC Avant Garde"/>
          <w:bCs/>
          <w:iCs/>
          <w:sz w:val="17"/>
          <w:szCs w:val="17"/>
        </w:rPr>
        <w:t>Énfasis añadido</w:t>
      </w:r>
      <w:r w:rsidRPr="00FB0D0C">
        <w:rPr>
          <w:rFonts w:ascii="ITC Avant Garde" w:hAnsi="ITC Avant Garde"/>
          <w:bCs/>
          <w:iCs/>
          <w:sz w:val="17"/>
          <w:szCs w:val="17"/>
        </w:rPr>
        <w:t>].</w:t>
      </w:r>
    </w:p>
    <w:p w14:paraId="29263972" w14:textId="77777777" w:rsidR="00607B3A" w:rsidRPr="00FB0D0C" w:rsidRDefault="00FF385F" w:rsidP="00607B3A">
      <w:pPr>
        <w:autoSpaceDE w:val="0"/>
        <w:autoSpaceDN w:val="0"/>
        <w:adjustRightInd w:val="0"/>
        <w:spacing w:afterLines="120" w:after="288" w:line="240" w:lineRule="auto"/>
        <w:jc w:val="both"/>
        <w:rPr>
          <w:rFonts w:ascii="ITC Avant Garde" w:hAnsi="ITC Avant Garde"/>
          <w:bCs/>
          <w:sz w:val="21"/>
          <w:szCs w:val="21"/>
        </w:rPr>
      </w:pPr>
      <w:r w:rsidRPr="00FB0D0C">
        <w:rPr>
          <w:rFonts w:ascii="ITC Avant Garde" w:hAnsi="ITC Avant Garde"/>
          <w:bCs/>
          <w:sz w:val="21"/>
          <w:szCs w:val="21"/>
        </w:rPr>
        <w:t>Asimismo</w:t>
      </w:r>
      <w:r w:rsidR="00F67A2C" w:rsidRPr="00FB0D0C">
        <w:rPr>
          <w:rFonts w:ascii="ITC Avant Garde" w:hAnsi="ITC Avant Garde"/>
          <w:bCs/>
          <w:sz w:val="21"/>
          <w:szCs w:val="21"/>
        </w:rPr>
        <w:t xml:space="preserve">, la Condición 16 de las Concesiones </w:t>
      </w:r>
      <w:r w:rsidR="00EB28BE" w:rsidRPr="00FB0D0C">
        <w:rPr>
          <w:rFonts w:ascii="ITC Avant Garde" w:hAnsi="ITC Avant Garde"/>
          <w:bCs/>
          <w:sz w:val="21"/>
          <w:szCs w:val="21"/>
        </w:rPr>
        <w:t>denominada</w:t>
      </w:r>
      <w:r w:rsidR="00F67A2C" w:rsidRPr="00FB0D0C">
        <w:rPr>
          <w:rFonts w:ascii="ITC Avant Garde" w:hAnsi="ITC Avant Garde"/>
          <w:bCs/>
          <w:sz w:val="21"/>
          <w:szCs w:val="21"/>
        </w:rPr>
        <w:t xml:space="preserve"> </w:t>
      </w:r>
      <w:r w:rsidR="00EE3CED" w:rsidRPr="00FB0D0C">
        <w:rPr>
          <w:rFonts w:ascii="ITC Avant Garde" w:hAnsi="ITC Avant Garde"/>
          <w:bCs/>
          <w:sz w:val="21"/>
          <w:szCs w:val="21"/>
        </w:rPr>
        <w:t xml:space="preserve">“Uso eficiente del espectro” señala lo siguiente: </w:t>
      </w:r>
    </w:p>
    <w:p w14:paraId="70F32C8A" w14:textId="77777777" w:rsidR="00607B3A" w:rsidRPr="00FB0D0C" w:rsidRDefault="00EE3CED" w:rsidP="00607B3A">
      <w:pPr>
        <w:spacing w:afterLines="120" w:after="288" w:line="240" w:lineRule="auto"/>
        <w:ind w:left="567" w:right="616"/>
        <w:jc w:val="both"/>
        <w:rPr>
          <w:rFonts w:ascii="ITC Avant Garde" w:hAnsi="ITC Avant Garde"/>
          <w:bCs/>
          <w:color w:val="000000"/>
          <w:sz w:val="17"/>
          <w:szCs w:val="17"/>
          <w:lang w:val="es-ES" w:eastAsia="es-MX"/>
        </w:rPr>
      </w:pPr>
      <w:r w:rsidRPr="00FB0D0C">
        <w:rPr>
          <w:rFonts w:ascii="ITC Avant Garde" w:hAnsi="ITC Avant Garde"/>
          <w:b/>
          <w:bCs/>
          <w:sz w:val="17"/>
          <w:szCs w:val="17"/>
        </w:rPr>
        <w:t>“16. Uso eficiente del espectro.</w:t>
      </w:r>
      <w:r w:rsidRPr="00FB0D0C">
        <w:rPr>
          <w:rFonts w:ascii="ITC Avant Garde" w:hAnsi="ITC Avant Garde"/>
          <w:bCs/>
          <w:color w:val="000000"/>
          <w:sz w:val="17"/>
          <w:szCs w:val="17"/>
          <w:lang w:val="es-ES" w:eastAsia="es-MX"/>
        </w:rPr>
        <w:t xml:space="preserve"> </w:t>
      </w:r>
      <w:r w:rsidRPr="00FB0D0C">
        <w:rPr>
          <w:rFonts w:ascii="ITC Avant Garde" w:hAnsi="ITC Avant Garde"/>
          <w:bCs/>
          <w:sz w:val="17"/>
          <w:szCs w:val="17"/>
        </w:rPr>
        <w:t>El Concesionario deberá hacer un uso eficiente de las bandas de frecuencias comprendidas en la presente Concesión.</w:t>
      </w:r>
    </w:p>
    <w:p w14:paraId="456094F4" w14:textId="3A768C5A" w:rsidR="00EE3CED" w:rsidRPr="00FB0D0C" w:rsidRDefault="00EE3CED" w:rsidP="00607B3A">
      <w:pPr>
        <w:spacing w:afterLines="120" w:after="288" w:line="240" w:lineRule="auto"/>
        <w:ind w:left="567" w:right="616"/>
        <w:jc w:val="both"/>
        <w:rPr>
          <w:rFonts w:ascii="ITC Avant Garde" w:hAnsi="ITC Avant Garde"/>
          <w:bCs/>
          <w:sz w:val="17"/>
          <w:szCs w:val="17"/>
        </w:rPr>
      </w:pPr>
      <w:r w:rsidRPr="00FB0D0C">
        <w:rPr>
          <w:rFonts w:ascii="ITC Avant Garde" w:hAnsi="ITC Avant Garde"/>
          <w:b/>
          <w:bCs/>
          <w:sz w:val="17"/>
          <w:szCs w:val="17"/>
        </w:rPr>
        <w:t>A efecto de llevar a cabo la transición a que se refiere la condición 2.1 de la presente Concesión, el Concesionario podrá solicitar a la autoridad correspondiente la autorización para la interrupción de los servicios de televisión y audio restringido</w:t>
      </w:r>
      <w:r w:rsidRPr="00FB0D0C">
        <w:rPr>
          <w:rFonts w:ascii="ITC Avant Garde" w:hAnsi="ITC Avant Garde"/>
          <w:bCs/>
          <w:sz w:val="17"/>
          <w:szCs w:val="17"/>
        </w:rPr>
        <w:t>.”</w:t>
      </w:r>
    </w:p>
    <w:p w14:paraId="7C4C4855" w14:textId="77777777" w:rsidR="00607B3A" w:rsidRPr="00FB0D0C" w:rsidRDefault="00620B91" w:rsidP="00607B3A">
      <w:pPr>
        <w:autoSpaceDE w:val="0"/>
        <w:autoSpaceDN w:val="0"/>
        <w:adjustRightInd w:val="0"/>
        <w:spacing w:afterLines="120" w:after="288" w:line="240" w:lineRule="auto"/>
        <w:ind w:left="567"/>
        <w:jc w:val="both"/>
        <w:rPr>
          <w:rFonts w:ascii="ITC Avant Garde" w:hAnsi="ITC Avant Garde"/>
          <w:bCs/>
          <w:color w:val="000000"/>
          <w:sz w:val="17"/>
          <w:szCs w:val="17"/>
          <w:lang w:val="es-ES" w:eastAsia="es-MX"/>
        </w:rPr>
      </w:pPr>
      <w:r w:rsidRPr="00FB0D0C">
        <w:rPr>
          <w:rFonts w:ascii="ITC Avant Garde" w:hAnsi="ITC Avant Garde"/>
          <w:bCs/>
          <w:color w:val="000000"/>
          <w:sz w:val="17"/>
          <w:szCs w:val="17"/>
          <w:lang w:val="es-ES" w:eastAsia="es-MX"/>
        </w:rPr>
        <w:t>[</w:t>
      </w:r>
      <w:r w:rsidR="00EE3CED" w:rsidRPr="00FB0D0C">
        <w:rPr>
          <w:rFonts w:ascii="ITC Avant Garde" w:hAnsi="ITC Avant Garde"/>
          <w:bCs/>
          <w:color w:val="000000"/>
          <w:sz w:val="17"/>
          <w:szCs w:val="17"/>
          <w:lang w:val="es-ES" w:eastAsia="es-MX"/>
        </w:rPr>
        <w:t>Énfasis añadido</w:t>
      </w:r>
      <w:r w:rsidRPr="00FB0D0C">
        <w:rPr>
          <w:rFonts w:ascii="ITC Avant Garde" w:hAnsi="ITC Avant Garde"/>
          <w:bCs/>
          <w:color w:val="000000"/>
          <w:sz w:val="17"/>
          <w:szCs w:val="17"/>
          <w:lang w:val="es-ES" w:eastAsia="es-MX"/>
        </w:rPr>
        <w:t>]</w:t>
      </w:r>
      <w:r w:rsidR="00EE3CED" w:rsidRPr="00FB0D0C">
        <w:rPr>
          <w:rFonts w:ascii="ITC Avant Garde" w:hAnsi="ITC Avant Garde"/>
          <w:bCs/>
          <w:color w:val="000000"/>
          <w:sz w:val="17"/>
          <w:szCs w:val="17"/>
          <w:lang w:val="es-ES" w:eastAsia="es-MX"/>
        </w:rPr>
        <w:t>.</w:t>
      </w:r>
    </w:p>
    <w:p w14:paraId="681F35F4" w14:textId="77777777" w:rsidR="00607B3A" w:rsidRPr="00FB0D0C" w:rsidRDefault="00A21167" w:rsidP="00607B3A">
      <w:pPr>
        <w:autoSpaceDE w:val="0"/>
        <w:autoSpaceDN w:val="0"/>
        <w:adjustRightInd w:val="0"/>
        <w:spacing w:afterLines="120" w:after="288" w:line="240" w:lineRule="auto"/>
        <w:jc w:val="both"/>
        <w:rPr>
          <w:rFonts w:ascii="ITC Avant Garde" w:hAnsi="ITC Avant Garde"/>
          <w:b/>
          <w:bCs/>
          <w:sz w:val="21"/>
          <w:szCs w:val="21"/>
        </w:rPr>
      </w:pPr>
      <w:r w:rsidRPr="00FB0D0C">
        <w:rPr>
          <w:rFonts w:ascii="ITC Avant Garde" w:hAnsi="ITC Avant Garde"/>
          <w:b/>
          <w:bCs/>
          <w:sz w:val="21"/>
          <w:szCs w:val="21"/>
        </w:rPr>
        <w:lastRenderedPageBreak/>
        <w:t xml:space="preserve">Tercero.- Análisis de la Solicitud de </w:t>
      </w:r>
      <w:r w:rsidR="00F67A2C" w:rsidRPr="00FB0D0C">
        <w:rPr>
          <w:rFonts w:ascii="ITC Avant Garde" w:hAnsi="ITC Avant Garde"/>
          <w:b/>
          <w:bCs/>
          <w:sz w:val="21"/>
          <w:szCs w:val="21"/>
        </w:rPr>
        <w:t>Interrupción de Servicios</w:t>
      </w:r>
      <w:r w:rsidRPr="00FB0D0C">
        <w:rPr>
          <w:rFonts w:ascii="ITC Avant Garde" w:hAnsi="ITC Avant Garde"/>
          <w:b/>
          <w:bCs/>
          <w:sz w:val="21"/>
          <w:szCs w:val="21"/>
        </w:rPr>
        <w:t>.</w:t>
      </w:r>
      <w:r w:rsidRPr="00FB0D0C">
        <w:rPr>
          <w:rFonts w:ascii="ITC Avant Garde" w:hAnsi="ITC Avant Garde"/>
          <w:bCs/>
          <w:sz w:val="21"/>
          <w:szCs w:val="21"/>
        </w:rPr>
        <w:t xml:space="preserve"> </w:t>
      </w:r>
      <w:r w:rsidR="00721F3E" w:rsidRPr="00FB0D0C">
        <w:rPr>
          <w:rFonts w:ascii="ITC Avant Garde" w:hAnsi="ITC Avant Garde"/>
          <w:bCs/>
          <w:sz w:val="21"/>
          <w:szCs w:val="21"/>
        </w:rPr>
        <w:t xml:space="preserve">Como </w:t>
      </w:r>
      <w:r w:rsidR="00F951A4" w:rsidRPr="00FB0D0C">
        <w:rPr>
          <w:rFonts w:ascii="ITC Avant Garde" w:hAnsi="ITC Avant Garde"/>
          <w:bCs/>
          <w:sz w:val="21"/>
          <w:szCs w:val="21"/>
        </w:rPr>
        <w:t xml:space="preserve">quedó señalado en el </w:t>
      </w:r>
      <w:r w:rsidR="00892E17" w:rsidRPr="00FB0D0C">
        <w:rPr>
          <w:rFonts w:ascii="ITC Avant Garde" w:hAnsi="ITC Avant Garde"/>
          <w:bCs/>
          <w:sz w:val="21"/>
          <w:szCs w:val="21"/>
        </w:rPr>
        <w:t>apartado considerativo precedente</w:t>
      </w:r>
      <w:r w:rsidR="00F951A4" w:rsidRPr="00FB0D0C">
        <w:rPr>
          <w:rFonts w:ascii="ITC Avant Garde" w:hAnsi="ITC Avant Garde"/>
          <w:bCs/>
          <w:sz w:val="21"/>
          <w:szCs w:val="21"/>
        </w:rPr>
        <w:t xml:space="preserve">, la hipótesis contenida en la Condición 16 de las Concesiones, relativa a la posibilidad de </w:t>
      </w:r>
      <w:r w:rsidR="004C3458" w:rsidRPr="00FB0D0C">
        <w:rPr>
          <w:rFonts w:ascii="ITC Avant Garde" w:hAnsi="ITC Avant Garde"/>
          <w:bCs/>
          <w:sz w:val="21"/>
          <w:szCs w:val="21"/>
        </w:rPr>
        <w:t xml:space="preserve">la </w:t>
      </w:r>
      <w:r w:rsidR="00F951A4" w:rsidRPr="00FB0D0C">
        <w:rPr>
          <w:rFonts w:ascii="ITC Avant Garde" w:hAnsi="ITC Avant Garde"/>
          <w:bCs/>
          <w:sz w:val="21"/>
          <w:szCs w:val="21"/>
        </w:rPr>
        <w:t xml:space="preserve">interrupción de </w:t>
      </w:r>
      <w:r w:rsidR="004C3458" w:rsidRPr="00FB0D0C">
        <w:rPr>
          <w:rFonts w:ascii="ITC Avant Garde" w:hAnsi="ITC Avant Garde"/>
          <w:bCs/>
          <w:sz w:val="21"/>
          <w:szCs w:val="21"/>
        </w:rPr>
        <w:t xml:space="preserve">los </w:t>
      </w:r>
      <w:r w:rsidR="00F951A4" w:rsidRPr="00FB0D0C">
        <w:rPr>
          <w:rFonts w:ascii="ITC Avant Garde" w:hAnsi="ITC Avant Garde"/>
          <w:bCs/>
          <w:sz w:val="21"/>
          <w:szCs w:val="21"/>
        </w:rPr>
        <w:t xml:space="preserve">servicios </w:t>
      </w:r>
      <w:r w:rsidR="004C3458" w:rsidRPr="00FB0D0C">
        <w:rPr>
          <w:rFonts w:ascii="ITC Avant Garde" w:hAnsi="ITC Avant Garde"/>
          <w:bCs/>
          <w:sz w:val="21"/>
          <w:szCs w:val="21"/>
        </w:rPr>
        <w:t xml:space="preserve">de televisión y audio restringidos, sólo se actualiza </w:t>
      </w:r>
      <w:r w:rsidR="00D1025D" w:rsidRPr="00FB0D0C">
        <w:rPr>
          <w:rFonts w:ascii="ITC Avant Garde" w:hAnsi="ITC Avant Garde"/>
          <w:bCs/>
          <w:sz w:val="21"/>
          <w:szCs w:val="21"/>
        </w:rPr>
        <w:t xml:space="preserve">a efecto de </w:t>
      </w:r>
      <w:r w:rsidR="004C3458" w:rsidRPr="00FB0D0C">
        <w:rPr>
          <w:rFonts w:ascii="ITC Avant Garde" w:hAnsi="ITC Avant Garde"/>
          <w:bCs/>
          <w:sz w:val="21"/>
          <w:szCs w:val="21"/>
        </w:rPr>
        <w:t xml:space="preserve">que el concesionario </w:t>
      </w:r>
      <w:r w:rsidR="00D1025D" w:rsidRPr="00FB0D0C">
        <w:rPr>
          <w:rFonts w:ascii="ITC Avant Garde" w:hAnsi="ITC Avant Garde"/>
          <w:bCs/>
          <w:sz w:val="21"/>
          <w:szCs w:val="21"/>
        </w:rPr>
        <w:t xml:space="preserve">lleve a cabo la transición </w:t>
      </w:r>
      <w:r w:rsidR="004C3458" w:rsidRPr="00FB0D0C">
        <w:rPr>
          <w:rFonts w:ascii="ITC Avant Garde" w:hAnsi="ITC Avant Garde"/>
          <w:bCs/>
          <w:sz w:val="21"/>
          <w:szCs w:val="21"/>
        </w:rPr>
        <w:t xml:space="preserve">a la concesión única </w:t>
      </w:r>
      <w:r w:rsidR="00D1025D" w:rsidRPr="00FB0D0C">
        <w:rPr>
          <w:rFonts w:ascii="ITC Avant Garde" w:hAnsi="ITC Avant Garde"/>
          <w:bCs/>
          <w:sz w:val="21"/>
          <w:szCs w:val="21"/>
        </w:rPr>
        <w:t>u obtenga autorización para prestar</w:t>
      </w:r>
      <w:r w:rsidR="004C3458" w:rsidRPr="00FB0D0C">
        <w:rPr>
          <w:rFonts w:ascii="ITC Avant Garde" w:hAnsi="ITC Avant Garde"/>
          <w:bCs/>
          <w:sz w:val="21"/>
          <w:szCs w:val="21"/>
        </w:rPr>
        <w:t xml:space="preserve"> el servicio de acceso inalámbrico en los términos establecidos en la Condición 2.1 de las Concesiones. </w:t>
      </w:r>
    </w:p>
    <w:p w14:paraId="2D21BDCA" w14:textId="77777777" w:rsidR="00607B3A" w:rsidRPr="00FB0D0C" w:rsidRDefault="00721F3E" w:rsidP="00607B3A">
      <w:pPr>
        <w:autoSpaceDE w:val="0"/>
        <w:autoSpaceDN w:val="0"/>
        <w:adjustRightInd w:val="0"/>
        <w:spacing w:afterLines="120" w:after="288" w:line="240" w:lineRule="auto"/>
        <w:jc w:val="both"/>
        <w:rPr>
          <w:rFonts w:ascii="ITC Avant Garde" w:hAnsi="ITC Avant Garde"/>
          <w:bCs/>
          <w:sz w:val="21"/>
          <w:szCs w:val="21"/>
        </w:rPr>
      </w:pPr>
      <w:r w:rsidRPr="00FB0D0C">
        <w:rPr>
          <w:rFonts w:ascii="ITC Avant Garde" w:hAnsi="ITC Avant Garde"/>
          <w:bCs/>
          <w:sz w:val="21"/>
          <w:szCs w:val="21"/>
        </w:rPr>
        <w:t xml:space="preserve">En este sentido, como </w:t>
      </w:r>
      <w:r w:rsidR="004C3458" w:rsidRPr="00FB0D0C">
        <w:rPr>
          <w:rFonts w:ascii="ITC Avant Garde" w:hAnsi="ITC Avant Garde"/>
          <w:bCs/>
          <w:sz w:val="21"/>
          <w:szCs w:val="21"/>
        </w:rPr>
        <w:t xml:space="preserve">quedó señalado en el Antecedente </w:t>
      </w:r>
      <w:r w:rsidRPr="00FB0D0C">
        <w:rPr>
          <w:rFonts w:ascii="ITC Avant Garde" w:hAnsi="ITC Avant Garde"/>
          <w:bCs/>
          <w:sz w:val="21"/>
          <w:szCs w:val="21"/>
        </w:rPr>
        <w:t>VII</w:t>
      </w:r>
      <w:r w:rsidR="004C3458" w:rsidRPr="00FB0D0C">
        <w:rPr>
          <w:rFonts w:ascii="ITC Avant Garde" w:hAnsi="ITC Avant Garde"/>
          <w:bCs/>
          <w:sz w:val="21"/>
          <w:szCs w:val="21"/>
        </w:rPr>
        <w:t xml:space="preserve"> de la presente Resolución, </w:t>
      </w:r>
      <w:r w:rsidR="007B1D3C" w:rsidRPr="00FB0D0C">
        <w:rPr>
          <w:rFonts w:ascii="ITC Avant Garde" w:hAnsi="ITC Avant Garde"/>
          <w:bCs/>
          <w:sz w:val="21"/>
          <w:szCs w:val="21"/>
        </w:rPr>
        <w:t>Ultravisión</w:t>
      </w:r>
      <w:r w:rsidR="004C3458" w:rsidRPr="00FB0D0C">
        <w:rPr>
          <w:rFonts w:ascii="ITC Avant Garde" w:hAnsi="ITC Avant Garde"/>
          <w:bCs/>
          <w:sz w:val="21"/>
          <w:szCs w:val="21"/>
        </w:rPr>
        <w:t>, S.A. de C.V.</w:t>
      </w:r>
      <w:r w:rsidR="009B6172" w:rsidRPr="00FB0D0C">
        <w:rPr>
          <w:rFonts w:ascii="ITC Avant Garde" w:hAnsi="ITC Avant Garde"/>
          <w:bCs/>
          <w:sz w:val="21"/>
          <w:szCs w:val="21"/>
        </w:rPr>
        <w:t>,</w:t>
      </w:r>
      <w:r w:rsidR="004C3458" w:rsidRPr="00FB0D0C">
        <w:rPr>
          <w:rFonts w:ascii="ITC Avant Garde" w:hAnsi="ITC Avant Garde"/>
          <w:bCs/>
          <w:sz w:val="21"/>
          <w:szCs w:val="21"/>
        </w:rPr>
        <w:t xml:space="preserve"> solicitó formalmente al Instituto autorización para prestar el servicio de acceso inalámbrico a través de las Concesiones, situación que</w:t>
      </w:r>
      <w:r w:rsidR="00C71A6E" w:rsidRPr="00FB0D0C">
        <w:rPr>
          <w:rFonts w:ascii="ITC Avant Garde" w:hAnsi="ITC Avant Garde"/>
          <w:bCs/>
          <w:sz w:val="21"/>
          <w:szCs w:val="21"/>
        </w:rPr>
        <w:t xml:space="preserve"> en conjunto con la Solicitud</w:t>
      </w:r>
      <w:r w:rsidR="00AA2167" w:rsidRPr="00FB0D0C">
        <w:rPr>
          <w:rFonts w:ascii="ITC Avant Garde" w:hAnsi="ITC Avant Garde"/>
          <w:bCs/>
          <w:sz w:val="21"/>
          <w:szCs w:val="21"/>
        </w:rPr>
        <w:t xml:space="preserve"> de Interrupción de Servicios</w:t>
      </w:r>
      <w:r w:rsidR="004C3458" w:rsidRPr="00FB0D0C">
        <w:rPr>
          <w:rFonts w:ascii="ITC Avant Garde" w:hAnsi="ITC Avant Garde"/>
          <w:bCs/>
          <w:sz w:val="21"/>
          <w:szCs w:val="21"/>
        </w:rPr>
        <w:t xml:space="preserve"> </w:t>
      </w:r>
      <w:r w:rsidR="00461D6D" w:rsidRPr="00FB0D0C">
        <w:rPr>
          <w:rFonts w:ascii="ITC Avant Garde" w:hAnsi="ITC Avant Garde"/>
          <w:bCs/>
          <w:sz w:val="21"/>
          <w:szCs w:val="21"/>
        </w:rPr>
        <w:t>permitiría al concesionario instrumentar protocolos técnicos de prueba para la implementación de</w:t>
      </w:r>
      <w:r w:rsidR="004C3458" w:rsidRPr="00FB0D0C">
        <w:rPr>
          <w:rFonts w:ascii="ITC Avant Garde" w:hAnsi="ITC Avant Garde"/>
          <w:bCs/>
          <w:sz w:val="21"/>
          <w:szCs w:val="21"/>
        </w:rPr>
        <w:t xml:space="preserve"> dicho servicio, así como la planeación de las inversiones necesarias para el adecuado dimensionamiento de la red.</w:t>
      </w:r>
    </w:p>
    <w:p w14:paraId="38A583CE" w14:textId="77777777" w:rsidR="00607B3A" w:rsidRPr="00FB0D0C" w:rsidRDefault="00131F1D" w:rsidP="00607B3A">
      <w:pPr>
        <w:autoSpaceDE w:val="0"/>
        <w:autoSpaceDN w:val="0"/>
        <w:adjustRightInd w:val="0"/>
        <w:spacing w:afterLines="120" w:after="288" w:line="240" w:lineRule="auto"/>
        <w:jc w:val="both"/>
        <w:rPr>
          <w:rFonts w:ascii="ITC Avant Garde" w:hAnsi="ITC Avant Garde"/>
          <w:bCs/>
          <w:sz w:val="21"/>
          <w:szCs w:val="21"/>
        </w:rPr>
      </w:pPr>
      <w:r w:rsidRPr="00FB0D0C">
        <w:rPr>
          <w:rFonts w:ascii="ITC Avant Garde" w:hAnsi="ITC Avant Garde"/>
          <w:bCs/>
          <w:sz w:val="21"/>
          <w:szCs w:val="21"/>
        </w:rPr>
        <w:t>Finalmente</w:t>
      </w:r>
      <w:r w:rsidR="00461D6D" w:rsidRPr="00FB0D0C">
        <w:rPr>
          <w:rFonts w:ascii="ITC Avant Garde" w:hAnsi="ITC Avant Garde"/>
          <w:bCs/>
          <w:sz w:val="21"/>
          <w:szCs w:val="21"/>
        </w:rPr>
        <w:t xml:space="preserve">, </w:t>
      </w:r>
      <w:proofErr w:type="spellStart"/>
      <w:r w:rsidR="008A0CDF" w:rsidRPr="00FB0D0C">
        <w:rPr>
          <w:rFonts w:ascii="ITC Avant Garde" w:hAnsi="ITC Avant Garde"/>
          <w:bCs/>
          <w:sz w:val="21"/>
          <w:szCs w:val="21"/>
        </w:rPr>
        <w:t>Ultravisión</w:t>
      </w:r>
      <w:proofErr w:type="spellEnd"/>
      <w:r w:rsidR="008A0CDF" w:rsidRPr="00FB0D0C">
        <w:rPr>
          <w:rFonts w:ascii="ITC Avant Garde" w:hAnsi="ITC Avant Garde"/>
          <w:bCs/>
          <w:sz w:val="21"/>
          <w:szCs w:val="21"/>
        </w:rPr>
        <w:t>, S.A. de C.V.</w:t>
      </w:r>
      <w:r w:rsidR="006F12F7" w:rsidRPr="00FB0D0C">
        <w:rPr>
          <w:rFonts w:ascii="ITC Avant Garde" w:hAnsi="ITC Avant Garde"/>
          <w:bCs/>
          <w:sz w:val="21"/>
          <w:szCs w:val="21"/>
        </w:rPr>
        <w:t xml:space="preserve"> manifiesta que con la autorización de la interrupción de los servicios </w:t>
      </w:r>
      <w:r w:rsidR="00380838" w:rsidRPr="00FB0D0C">
        <w:rPr>
          <w:rFonts w:ascii="ITC Avant Garde" w:hAnsi="ITC Avant Garde"/>
          <w:bCs/>
          <w:sz w:val="21"/>
          <w:szCs w:val="21"/>
        </w:rPr>
        <w:t>de televisión y audio restringidos</w:t>
      </w:r>
      <w:r w:rsidR="006F12F7" w:rsidRPr="00FB0D0C">
        <w:rPr>
          <w:rFonts w:ascii="ITC Avant Garde" w:hAnsi="ITC Avant Garde"/>
          <w:bCs/>
          <w:sz w:val="21"/>
          <w:szCs w:val="21"/>
        </w:rPr>
        <w:t xml:space="preserve"> no </w:t>
      </w:r>
      <w:r w:rsidR="00747035" w:rsidRPr="00FB0D0C">
        <w:rPr>
          <w:rFonts w:ascii="ITC Avant Garde" w:hAnsi="ITC Avant Garde"/>
          <w:bCs/>
          <w:sz w:val="21"/>
          <w:szCs w:val="21"/>
        </w:rPr>
        <w:t>existiría</w:t>
      </w:r>
      <w:r w:rsidR="006F12F7" w:rsidRPr="00FB0D0C">
        <w:rPr>
          <w:rFonts w:ascii="ITC Avant Garde" w:hAnsi="ITC Avant Garde"/>
          <w:bCs/>
          <w:sz w:val="21"/>
          <w:szCs w:val="21"/>
        </w:rPr>
        <w:t xml:space="preserve"> afectación a terceros, en virtud de que dicha concesionaria a la fecha de presentación de la</w:t>
      </w:r>
      <w:r w:rsidR="00AA2167" w:rsidRPr="00FB0D0C">
        <w:rPr>
          <w:rFonts w:ascii="ITC Avant Garde" w:hAnsi="ITC Avant Garde"/>
          <w:bCs/>
          <w:sz w:val="21"/>
          <w:szCs w:val="21"/>
        </w:rPr>
        <w:t xml:space="preserve"> S</w:t>
      </w:r>
      <w:r w:rsidR="006F12F7" w:rsidRPr="00FB0D0C">
        <w:rPr>
          <w:rFonts w:ascii="ITC Avant Garde" w:hAnsi="ITC Avant Garde"/>
          <w:bCs/>
          <w:sz w:val="21"/>
          <w:szCs w:val="21"/>
        </w:rPr>
        <w:t>olicitud</w:t>
      </w:r>
      <w:r w:rsidR="00AA2167" w:rsidRPr="00FB0D0C">
        <w:rPr>
          <w:rFonts w:ascii="ITC Avant Garde" w:hAnsi="ITC Avant Garde"/>
          <w:bCs/>
          <w:sz w:val="21"/>
          <w:szCs w:val="21"/>
        </w:rPr>
        <w:t xml:space="preserve"> de Interrupción de Servicios</w:t>
      </w:r>
      <w:r w:rsidR="006F12F7" w:rsidRPr="00FB0D0C">
        <w:rPr>
          <w:rFonts w:ascii="ITC Avant Garde" w:hAnsi="ITC Avant Garde"/>
          <w:bCs/>
          <w:sz w:val="21"/>
          <w:szCs w:val="21"/>
        </w:rPr>
        <w:t xml:space="preserve"> no cuenta c</w:t>
      </w:r>
      <w:r w:rsidR="00327195" w:rsidRPr="00FB0D0C">
        <w:rPr>
          <w:rFonts w:ascii="ITC Avant Garde" w:hAnsi="ITC Avant Garde"/>
          <w:bCs/>
          <w:sz w:val="21"/>
          <w:szCs w:val="21"/>
        </w:rPr>
        <w:t>on usuarios de estos servicios</w:t>
      </w:r>
      <w:r w:rsidR="00BC30B7" w:rsidRPr="00FB0D0C">
        <w:rPr>
          <w:rFonts w:ascii="ITC Avant Garde" w:hAnsi="ITC Avant Garde"/>
          <w:bCs/>
          <w:sz w:val="21"/>
          <w:szCs w:val="21"/>
        </w:rPr>
        <w:t xml:space="preserve"> en el área de cobertura objeto de dicha solicitud</w:t>
      </w:r>
      <w:r w:rsidR="00327195" w:rsidRPr="00FB0D0C">
        <w:rPr>
          <w:rFonts w:ascii="ITC Avant Garde" w:hAnsi="ITC Avant Garde"/>
          <w:bCs/>
          <w:sz w:val="21"/>
          <w:szCs w:val="21"/>
        </w:rPr>
        <w:t>.</w:t>
      </w:r>
    </w:p>
    <w:p w14:paraId="608AA271" w14:textId="77777777" w:rsidR="00607B3A" w:rsidRPr="00FB0D0C" w:rsidRDefault="00DF5AA6" w:rsidP="00607B3A">
      <w:pPr>
        <w:autoSpaceDE w:val="0"/>
        <w:autoSpaceDN w:val="0"/>
        <w:adjustRightInd w:val="0"/>
        <w:spacing w:afterLines="120" w:after="288" w:line="240" w:lineRule="auto"/>
        <w:jc w:val="both"/>
        <w:rPr>
          <w:rFonts w:ascii="ITC Avant Garde" w:hAnsi="ITC Avant Garde"/>
          <w:bCs/>
          <w:sz w:val="21"/>
          <w:szCs w:val="21"/>
        </w:rPr>
      </w:pPr>
      <w:r w:rsidRPr="00FB0D0C">
        <w:rPr>
          <w:rFonts w:ascii="ITC Avant Garde" w:hAnsi="ITC Avant Garde"/>
          <w:bCs/>
          <w:sz w:val="21"/>
          <w:szCs w:val="21"/>
        </w:rPr>
        <w:t>En consecuencia, se considera procedente autorizar a Ultravisión, S.A. de C.V.</w:t>
      </w:r>
      <w:r w:rsidR="00D84352" w:rsidRPr="00FB0D0C">
        <w:rPr>
          <w:rFonts w:ascii="ITC Avant Garde" w:hAnsi="ITC Avant Garde"/>
          <w:bCs/>
          <w:sz w:val="21"/>
          <w:szCs w:val="21"/>
        </w:rPr>
        <w:t>,</w:t>
      </w:r>
      <w:r w:rsidRPr="00FB0D0C">
        <w:rPr>
          <w:rFonts w:ascii="ITC Avant Garde" w:hAnsi="ITC Avant Garde"/>
          <w:bCs/>
          <w:sz w:val="21"/>
          <w:szCs w:val="21"/>
        </w:rPr>
        <w:t xml:space="preserve"> la </w:t>
      </w:r>
      <w:r w:rsidR="00EC3641" w:rsidRPr="00FB0D0C">
        <w:rPr>
          <w:rFonts w:ascii="ITC Avant Garde" w:hAnsi="ITC Avant Garde"/>
          <w:bCs/>
          <w:sz w:val="21"/>
          <w:szCs w:val="21"/>
        </w:rPr>
        <w:t>i</w:t>
      </w:r>
      <w:r w:rsidRPr="00FB0D0C">
        <w:rPr>
          <w:rFonts w:ascii="ITC Avant Garde" w:hAnsi="ITC Avant Garde"/>
          <w:bCs/>
          <w:sz w:val="21"/>
          <w:szCs w:val="21"/>
        </w:rPr>
        <w:t xml:space="preserve">nterrupción de </w:t>
      </w:r>
      <w:r w:rsidR="00EC3641" w:rsidRPr="00FB0D0C">
        <w:rPr>
          <w:rFonts w:ascii="ITC Avant Garde" w:hAnsi="ITC Avant Garde"/>
          <w:bCs/>
          <w:sz w:val="21"/>
          <w:szCs w:val="21"/>
        </w:rPr>
        <w:t>los s</w:t>
      </w:r>
      <w:r w:rsidRPr="00FB0D0C">
        <w:rPr>
          <w:rFonts w:ascii="ITC Avant Garde" w:hAnsi="ITC Avant Garde"/>
          <w:bCs/>
          <w:sz w:val="21"/>
          <w:szCs w:val="21"/>
        </w:rPr>
        <w:t>ervicios</w:t>
      </w:r>
      <w:r w:rsidR="00EC3641" w:rsidRPr="00FB0D0C">
        <w:rPr>
          <w:rFonts w:ascii="ITC Avant Garde" w:hAnsi="ITC Avant Garde"/>
          <w:bCs/>
          <w:sz w:val="21"/>
          <w:szCs w:val="21"/>
        </w:rPr>
        <w:t xml:space="preserve"> de televisión y audio restringidos</w:t>
      </w:r>
      <w:r w:rsidR="00BC30B7" w:rsidRPr="00FB0D0C">
        <w:rPr>
          <w:rFonts w:ascii="ITC Avant Garde" w:hAnsi="ITC Avant Garde"/>
          <w:bCs/>
          <w:sz w:val="21"/>
          <w:szCs w:val="21"/>
        </w:rPr>
        <w:t xml:space="preserve"> respecto del título de concesión referido en el numeral 11</w:t>
      </w:r>
      <w:r w:rsidR="00A60727" w:rsidRPr="00FB0D0C">
        <w:rPr>
          <w:rFonts w:ascii="ITC Avant Garde" w:hAnsi="ITC Avant Garde"/>
          <w:bCs/>
          <w:sz w:val="21"/>
          <w:szCs w:val="21"/>
        </w:rPr>
        <w:t xml:space="preserve"> de la tabla indicada en</w:t>
      </w:r>
      <w:r w:rsidR="00BC30B7" w:rsidRPr="00FB0D0C">
        <w:rPr>
          <w:rFonts w:ascii="ITC Avant Garde" w:hAnsi="ITC Avant Garde"/>
          <w:bCs/>
          <w:sz w:val="21"/>
          <w:szCs w:val="21"/>
        </w:rPr>
        <w:t xml:space="preserve"> el Antecedente II de la presente Resolución.</w:t>
      </w:r>
    </w:p>
    <w:p w14:paraId="692EA7F1" w14:textId="77777777" w:rsidR="00607B3A" w:rsidRPr="00FB0D0C" w:rsidRDefault="00721F3E" w:rsidP="00607B3A">
      <w:pPr>
        <w:autoSpaceDE w:val="0"/>
        <w:autoSpaceDN w:val="0"/>
        <w:adjustRightInd w:val="0"/>
        <w:spacing w:afterLines="120" w:after="288" w:line="240" w:lineRule="auto"/>
        <w:jc w:val="both"/>
        <w:rPr>
          <w:rFonts w:ascii="ITC Avant Garde" w:hAnsi="ITC Avant Garde"/>
          <w:bCs/>
          <w:sz w:val="21"/>
          <w:szCs w:val="21"/>
        </w:rPr>
      </w:pPr>
      <w:r w:rsidRPr="00FB0D0C">
        <w:rPr>
          <w:rFonts w:ascii="ITC Avant Garde" w:hAnsi="ITC Avant Garde"/>
          <w:bCs/>
          <w:sz w:val="21"/>
          <w:szCs w:val="21"/>
        </w:rPr>
        <w:t xml:space="preserve">Por lo anteriormente señalado, y con fundamento en los artículos 28 párrafos décimo quinto, décimo sexto y décimo séptimo de la Constitución Política de los Estados Unidos Mexicanos; Séptimo Transitorio del </w:t>
      </w:r>
      <w:r w:rsidRPr="00FB0D0C">
        <w:rPr>
          <w:rFonts w:ascii="ITC Avant Garde" w:hAnsi="ITC Avant Garde"/>
          <w:bCs/>
          <w:color w:val="000000" w:themeColor="text1"/>
          <w:sz w:val="21"/>
          <w:szCs w:val="21"/>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FB0D0C">
        <w:rPr>
          <w:rFonts w:ascii="ITC Avant Garde" w:hAnsi="ITC Avant Garde"/>
          <w:bCs/>
          <w:sz w:val="21"/>
          <w:szCs w:val="21"/>
        </w:rPr>
        <w:t xml:space="preserve"> </w:t>
      </w:r>
      <w:r w:rsidR="00906D4D" w:rsidRPr="00FB0D0C">
        <w:rPr>
          <w:rFonts w:ascii="ITC Avant Garde" w:hAnsi="ITC Avant Garde"/>
          <w:bCs/>
          <w:sz w:val="21"/>
          <w:szCs w:val="21"/>
        </w:rPr>
        <w:t xml:space="preserve">6 fracción IV, 15 </w:t>
      </w:r>
      <w:r w:rsidR="00AA24D3" w:rsidRPr="00FB0D0C">
        <w:rPr>
          <w:rFonts w:ascii="ITC Avant Garde" w:hAnsi="ITC Avant Garde"/>
          <w:bCs/>
          <w:sz w:val="21"/>
          <w:szCs w:val="21"/>
        </w:rPr>
        <w:t>fracción LXIII</w:t>
      </w:r>
      <w:r w:rsidR="00EA72DA" w:rsidRPr="00FB0D0C">
        <w:rPr>
          <w:rFonts w:ascii="ITC Avant Garde" w:hAnsi="ITC Avant Garde"/>
          <w:bCs/>
          <w:sz w:val="21"/>
          <w:szCs w:val="21"/>
        </w:rPr>
        <w:t>,</w:t>
      </w:r>
      <w:r w:rsidR="00183DFE" w:rsidRPr="00FB0D0C">
        <w:rPr>
          <w:rFonts w:ascii="ITC Avant Garde" w:hAnsi="ITC Avant Garde"/>
          <w:bCs/>
          <w:sz w:val="21"/>
          <w:szCs w:val="21"/>
        </w:rPr>
        <w:t xml:space="preserve"> 16</w:t>
      </w:r>
      <w:r w:rsidR="00AA24D3" w:rsidRPr="00FB0D0C">
        <w:rPr>
          <w:rFonts w:ascii="ITC Avant Garde" w:hAnsi="ITC Avant Garde"/>
          <w:bCs/>
          <w:sz w:val="21"/>
          <w:szCs w:val="21"/>
        </w:rPr>
        <w:t xml:space="preserve"> </w:t>
      </w:r>
      <w:r w:rsidR="00EA72DA" w:rsidRPr="00FB0D0C">
        <w:rPr>
          <w:rFonts w:ascii="ITC Avant Garde" w:hAnsi="ITC Avant Garde"/>
          <w:bCs/>
          <w:sz w:val="21"/>
          <w:szCs w:val="21"/>
        </w:rPr>
        <w:t>y 177</w:t>
      </w:r>
      <w:r w:rsidR="00761848" w:rsidRPr="00FB0D0C">
        <w:rPr>
          <w:rFonts w:ascii="ITC Avant Garde" w:hAnsi="ITC Avant Garde"/>
          <w:bCs/>
          <w:sz w:val="21"/>
          <w:szCs w:val="21"/>
        </w:rPr>
        <w:t xml:space="preserve"> fracción XXII </w:t>
      </w:r>
      <w:r w:rsidR="00906D4D" w:rsidRPr="00FB0D0C">
        <w:rPr>
          <w:rFonts w:ascii="ITC Avant Garde" w:hAnsi="ITC Avant Garde"/>
          <w:bCs/>
          <w:sz w:val="21"/>
          <w:szCs w:val="21"/>
        </w:rPr>
        <w:t xml:space="preserve">de la Ley Federal de Telecomunicaciones y Radiodifusión; </w:t>
      </w:r>
      <w:r w:rsidR="00D44651" w:rsidRPr="00FB0D0C">
        <w:rPr>
          <w:rFonts w:ascii="ITC Avant Garde" w:hAnsi="ITC Avant Garde"/>
          <w:bCs/>
          <w:sz w:val="21"/>
          <w:szCs w:val="21"/>
        </w:rPr>
        <w:t>35 fracción I, 36, 38, 39 y 57 fracción I de la Ley Federal de Procedimiento Administrativo</w:t>
      </w:r>
      <w:r w:rsidR="00A80AB6" w:rsidRPr="00FB0D0C">
        <w:rPr>
          <w:rFonts w:ascii="ITC Avant Garde" w:hAnsi="ITC Avant Garde"/>
          <w:bCs/>
          <w:sz w:val="21"/>
          <w:szCs w:val="21"/>
        </w:rPr>
        <w:t xml:space="preserve">; </w:t>
      </w:r>
      <w:r w:rsidR="004C6B78" w:rsidRPr="00FB0D0C">
        <w:rPr>
          <w:rFonts w:ascii="ITC Avant Garde" w:hAnsi="ITC Avant Garde"/>
          <w:bCs/>
          <w:sz w:val="21"/>
          <w:szCs w:val="21"/>
        </w:rPr>
        <w:t>1, 6 fracci</w:t>
      </w:r>
      <w:r w:rsidR="00AA24D3" w:rsidRPr="00FB0D0C">
        <w:rPr>
          <w:rFonts w:ascii="ITC Avant Garde" w:hAnsi="ITC Avant Garde"/>
          <w:bCs/>
          <w:sz w:val="21"/>
          <w:szCs w:val="21"/>
        </w:rPr>
        <w:t xml:space="preserve">ones </w:t>
      </w:r>
      <w:r w:rsidR="004C6B78" w:rsidRPr="00FB0D0C">
        <w:rPr>
          <w:rFonts w:ascii="ITC Avant Garde" w:hAnsi="ITC Avant Garde"/>
          <w:bCs/>
          <w:sz w:val="21"/>
          <w:szCs w:val="21"/>
        </w:rPr>
        <w:t>I</w:t>
      </w:r>
      <w:r w:rsidR="00AA24D3" w:rsidRPr="00FB0D0C">
        <w:rPr>
          <w:rFonts w:ascii="ITC Avant Garde" w:hAnsi="ITC Avant Garde"/>
          <w:bCs/>
          <w:sz w:val="21"/>
          <w:szCs w:val="21"/>
        </w:rPr>
        <w:t xml:space="preserve"> y XXXVIII </w:t>
      </w:r>
      <w:r w:rsidR="004C6B78" w:rsidRPr="00FB0D0C">
        <w:rPr>
          <w:rFonts w:ascii="ITC Avant Garde" w:hAnsi="ITC Avant Garde"/>
          <w:bCs/>
          <w:sz w:val="21"/>
          <w:szCs w:val="21"/>
        </w:rPr>
        <w:t>del Estatuto Orgánico del Instituto Federal de Telecomunicaciones;</w:t>
      </w:r>
      <w:r w:rsidR="00AA24D3" w:rsidRPr="00FB0D0C">
        <w:rPr>
          <w:rFonts w:ascii="ITC Avant Garde" w:hAnsi="ITC Avant Garde"/>
          <w:bCs/>
          <w:sz w:val="21"/>
          <w:szCs w:val="21"/>
        </w:rPr>
        <w:t xml:space="preserve"> así como</w:t>
      </w:r>
      <w:r w:rsidR="00A3225D" w:rsidRPr="00FB0D0C">
        <w:rPr>
          <w:rFonts w:ascii="ITC Avant Garde" w:hAnsi="ITC Avant Garde"/>
          <w:bCs/>
          <w:sz w:val="21"/>
          <w:szCs w:val="21"/>
        </w:rPr>
        <w:t xml:space="preserve"> la</w:t>
      </w:r>
      <w:r w:rsidR="00AA24D3" w:rsidRPr="00FB0D0C">
        <w:rPr>
          <w:rFonts w:ascii="ITC Avant Garde" w:hAnsi="ITC Avant Garde"/>
          <w:bCs/>
          <w:sz w:val="21"/>
          <w:szCs w:val="21"/>
        </w:rPr>
        <w:t>s C</w:t>
      </w:r>
      <w:r w:rsidR="00A3225D" w:rsidRPr="00FB0D0C">
        <w:rPr>
          <w:rFonts w:ascii="ITC Avant Garde" w:hAnsi="ITC Avant Garde"/>
          <w:bCs/>
          <w:sz w:val="21"/>
          <w:szCs w:val="21"/>
        </w:rPr>
        <w:t>ondici</w:t>
      </w:r>
      <w:r w:rsidR="00AA24D3" w:rsidRPr="00FB0D0C">
        <w:rPr>
          <w:rFonts w:ascii="ITC Avant Garde" w:hAnsi="ITC Avant Garde"/>
          <w:bCs/>
          <w:sz w:val="21"/>
          <w:szCs w:val="21"/>
        </w:rPr>
        <w:t xml:space="preserve">ones 2.1 y 16 de las Modificaciones y Prórrogas de las Concesiones para usar, aprovechar y explotar bandas de frecuencias del espectro radioeléctrico para usos determinados en los Estados Unidos Mexicanos otorgadas a </w:t>
      </w:r>
      <w:r w:rsidR="00E12827" w:rsidRPr="00FB0D0C">
        <w:rPr>
          <w:rFonts w:ascii="ITC Avant Garde" w:hAnsi="ITC Avant Garde"/>
          <w:bCs/>
          <w:sz w:val="21"/>
          <w:szCs w:val="21"/>
        </w:rPr>
        <w:t>Ultravisión</w:t>
      </w:r>
      <w:r w:rsidR="00AA24D3" w:rsidRPr="00FB0D0C">
        <w:rPr>
          <w:rFonts w:ascii="ITC Avant Garde" w:hAnsi="ITC Avant Garde"/>
          <w:bCs/>
          <w:sz w:val="21"/>
          <w:szCs w:val="21"/>
        </w:rPr>
        <w:t>, S.A. de C.V., el 6 de septiembre de 2013</w:t>
      </w:r>
      <w:r w:rsidR="004C6B78" w:rsidRPr="00FB0D0C">
        <w:rPr>
          <w:rFonts w:ascii="ITC Avant Garde" w:hAnsi="ITC Avant Garde"/>
          <w:bCs/>
          <w:sz w:val="21"/>
          <w:szCs w:val="21"/>
        </w:rPr>
        <w:t>, este órgano autónomo constitucional emite los siguientes:</w:t>
      </w:r>
    </w:p>
    <w:p w14:paraId="624D530C" w14:textId="77777777" w:rsidR="00607B3A" w:rsidRPr="00FB0D0C" w:rsidRDefault="00A21167" w:rsidP="00607B3A">
      <w:pPr>
        <w:pStyle w:val="Ttulo2"/>
        <w:spacing w:afterLines="120" w:after="288" w:line="276" w:lineRule="auto"/>
        <w:ind w:firstLine="0"/>
        <w:jc w:val="center"/>
        <w:rPr>
          <w:rFonts w:ascii="ITC Avant Garde" w:hAnsi="ITC Avant Garde" w:cs="Arial"/>
          <w:bCs/>
          <w:sz w:val="22"/>
          <w:szCs w:val="22"/>
          <w:lang w:eastAsia="en-US"/>
        </w:rPr>
      </w:pPr>
      <w:r w:rsidRPr="00FB0D0C">
        <w:rPr>
          <w:rFonts w:ascii="ITC Avant Garde" w:hAnsi="ITC Avant Garde" w:cs="Arial"/>
          <w:bCs/>
          <w:sz w:val="22"/>
          <w:szCs w:val="22"/>
          <w:lang w:eastAsia="en-US"/>
        </w:rPr>
        <w:t>RESOLUTIVOS</w:t>
      </w:r>
    </w:p>
    <w:p w14:paraId="51664867" w14:textId="77777777" w:rsidR="00607B3A" w:rsidRPr="00FB0D0C" w:rsidRDefault="00A21167" w:rsidP="00607B3A">
      <w:pPr>
        <w:autoSpaceDE w:val="0"/>
        <w:autoSpaceDN w:val="0"/>
        <w:adjustRightInd w:val="0"/>
        <w:spacing w:afterLines="120" w:after="288" w:line="240" w:lineRule="auto"/>
        <w:jc w:val="both"/>
        <w:rPr>
          <w:rFonts w:ascii="ITC Avant Garde" w:hAnsi="ITC Avant Garde"/>
          <w:bCs/>
          <w:color w:val="000000"/>
          <w:sz w:val="21"/>
          <w:szCs w:val="21"/>
          <w:lang w:eastAsia="es-MX"/>
        </w:rPr>
      </w:pPr>
      <w:r w:rsidRPr="00FB0D0C">
        <w:rPr>
          <w:rFonts w:ascii="ITC Avant Garde" w:hAnsi="ITC Avant Garde"/>
          <w:b/>
          <w:bCs/>
          <w:color w:val="000000"/>
          <w:sz w:val="21"/>
          <w:szCs w:val="21"/>
          <w:lang w:eastAsia="es-MX"/>
        </w:rPr>
        <w:t>PRIMERO.-</w:t>
      </w:r>
      <w:r w:rsidR="00304638" w:rsidRPr="00FB0D0C">
        <w:rPr>
          <w:rFonts w:ascii="ITC Avant Garde" w:hAnsi="ITC Avant Garde"/>
          <w:bCs/>
          <w:color w:val="000000"/>
          <w:sz w:val="21"/>
          <w:szCs w:val="21"/>
          <w:lang w:eastAsia="es-MX"/>
        </w:rPr>
        <w:t xml:space="preserve"> Se </w:t>
      </w:r>
      <w:r w:rsidR="00E70448" w:rsidRPr="00FB0D0C">
        <w:rPr>
          <w:rFonts w:ascii="ITC Avant Garde" w:hAnsi="ITC Avant Garde"/>
          <w:bCs/>
          <w:color w:val="000000"/>
          <w:sz w:val="21"/>
          <w:szCs w:val="21"/>
          <w:lang w:eastAsia="es-MX"/>
        </w:rPr>
        <w:t xml:space="preserve">autoriza a </w:t>
      </w:r>
      <w:r w:rsidR="00E12827" w:rsidRPr="00FB0D0C">
        <w:rPr>
          <w:rFonts w:ascii="ITC Avant Garde" w:hAnsi="ITC Avant Garde"/>
          <w:color w:val="000000"/>
          <w:sz w:val="21"/>
          <w:szCs w:val="21"/>
          <w:lang w:eastAsia="es-MX"/>
        </w:rPr>
        <w:t>Ultravisión</w:t>
      </w:r>
      <w:r w:rsidR="00E70448" w:rsidRPr="00FB0D0C">
        <w:rPr>
          <w:rFonts w:ascii="ITC Avant Garde" w:hAnsi="ITC Avant Garde"/>
          <w:bCs/>
          <w:sz w:val="21"/>
          <w:szCs w:val="21"/>
        </w:rPr>
        <w:t xml:space="preserve">, S.A. de C.V. </w:t>
      </w:r>
      <w:r w:rsidR="00E70448" w:rsidRPr="00FB0D0C">
        <w:rPr>
          <w:rFonts w:ascii="ITC Avant Garde" w:hAnsi="ITC Avant Garde"/>
          <w:bCs/>
          <w:color w:val="000000"/>
          <w:sz w:val="21"/>
          <w:szCs w:val="21"/>
          <w:lang w:eastAsia="es-MX"/>
        </w:rPr>
        <w:t xml:space="preserve">la </w:t>
      </w:r>
      <w:r w:rsidR="0004048F" w:rsidRPr="00FB0D0C">
        <w:rPr>
          <w:rFonts w:ascii="ITC Avant Garde" w:hAnsi="ITC Avant Garde"/>
          <w:bCs/>
          <w:color w:val="000000"/>
          <w:sz w:val="21"/>
          <w:szCs w:val="21"/>
          <w:lang w:eastAsia="es-MX"/>
        </w:rPr>
        <w:t>interrupción de los servicios de televisión y</w:t>
      </w:r>
      <w:r w:rsidR="001E1F26" w:rsidRPr="00FB0D0C">
        <w:rPr>
          <w:rFonts w:ascii="ITC Avant Garde" w:hAnsi="ITC Avant Garde"/>
          <w:bCs/>
          <w:color w:val="000000"/>
          <w:sz w:val="21"/>
          <w:szCs w:val="21"/>
          <w:lang w:eastAsia="es-MX"/>
        </w:rPr>
        <w:t xml:space="preserve"> </w:t>
      </w:r>
      <w:r w:rsidR="0004048F" w:rsidRPr="00FB0D0C">
        <w:rPr>
          <w:rFonts w:ascii="ITC Avant Garde" w:hAnsi="ITC Avant Garde"/>
          <w:bCs/>
          <w:color w:val="000000"/>
          <w:sz w:val="21"/>
          <w:szCs w:val="21"/>
          <w:lang w:eastAsia="es-MX"/>
        </w:rPr>
        <w:t>audio restringidos</w:t>
      </w:r>
      <w:r w:rsidR="00AA2167" w:rsidRPr="00FB0D0C">
        <w:rPr>
          <w:rFonts w:ascii="ITC Avant Garde" w:hAnsi="ITC Avant Garde"/>
          <w:bCs/>
          <w:color w:val="000000"/>
          <w:sz w:val="21"/>
          <w:szCs w:val="21"/>
          <w:lang w:eastAsia="es-MX"/>
        </w:rPr>
        <w:t xml:space="preserve"> </w:t>
      </w:r>
      <w:r w:rsidR="00E70448" w:rsidRPr="00FB0D0C">
        <w:rPr>
          <w:rFonts w:ascii="ITC Avant Garde" w:hAnsi="ITC Avant Garde"/>
          <w:color w:val="000000"/>
          <w:sz w:val="21"/>
          <w:szCs w:val="21"/>
        </w:rPr>
        <w:t xml:space="preserve">en </w:t>
      </w:r>
      <w:r w:rsidR="00C71A6E" w:rsidRPr="00FB0D0C">
        <w:rPr>
          <w:rFonts w:ascii="ITC Avant Garde" w:hAnsi="ITC Avant Garde"/>
          <w:color w:val="000000"/>
          <w:sz w:val="21"/>
          <w:szCs w:val="21"/>
        </w:rPr>
        <w:t>1 (una)</w:t>
      </w:r>
      <w:r w:rsidR="00E12827" w:rsidRPr="00FB0D0C">
        <w:rPr>
          <w:rFonts w:ascii="ITC Avant Garde" w:hAnsi="ITC Avant Garde"/>
          <w:color w:val="000000"/>
          <w:sz w:val="21"/>
          <w:szCs w:val="21"/>
        </w:rPr>
        <w:t xml:space="preserve"> de </w:t>
      </w:r>
      <w:r w:rsidR="00733CD2" w:rsidRPr="00FB0D0C">
        <w:rPr>
          <w:rFonts w:ascii="ITC Avant Garde" w:hAnsi="ITC Avant Garde"/>
          <w:color w:val="000000"/>
          <w:sz w:val="21"/>
          <w:szCs w:val="21"/>
        </w:rPr>
        <w:t>las</w:t>
      </w:r>
      <w:r w:rsidR="00E12827" w:rsidRPr="00FB0D0C">
        <w:rPr>
          <w:rFonts w:ascii="ITC Avant Garde" w:hAnsi="ITC Avant Garde"/>
          <w:color w:val="000000"/>
          <w:sz w:val="21"/>
          <w:szCs w:val="21"/>
        </w:rPr>
        <w:t xml:space="preserve"> 13</w:t>
      </w:r>
      <w:r w:rsidR="00E70448" w:rsidRPr="00FB0D0C">
        <w:rPr>
          <w:rFonts w:ascii="ITC Avant Garde" w:hAnsi="ITC Avant Garde"/>
          <w:color w:val="000000"/>
          <w:sz w:val="21"/>
          <w:szCs w:val="21"/>
        </w:rPr>
        <w:t xml:space="preserve"> </w:t>
      </w:r>
      <w:r w:rsidR="00E12827" w:rsidRPr="00FB0D0C">
        <w:rPr>
          <w:rFonts w:ascii="ITC Avant Garde" w:hAnsi="ITC Avant Garde"/>
          <w:color w:val="000000"/>
          <w:sz w:val="21"/>
          <w:szCs w:val="21"/>
        </w:rPr>
        <w:t xml:space="preserve">(trece) </w:t>
      </w:r>
      <w:r w:rsidR="00B35B0A" w:rsidRPr="00FB0D0C">
        <w:rPr>
          <w:rFonts w:ascii="ITC Avant Garde" w:hAnsi="ITC Avant Garde"/>
          <w:bCs/>
          <w:sz w:val="21"/>
          <w:szCs w:val="21"/>
        </w:rPr>
        <w:t xml:space="preserve">Modificaciones y Prórrogas de las Concesiones para usar, aprovechar y explotar bandas de frecuencias del espectro radioeléctrico para usos determinados en los Estados Unidos Mexicanos otorgadas el 6 de septiembre de 2013 y que </w:t>
      </w:r>
      <w:r w:rsidR="00C71A6E" w:rsidRPr="00FB0D0C">
        <w:rPr>
          <w:rFonts w:ascii="ITC Avant Garde" w:hAnsi="ITC Avant Garde"/>
          <w:bCs/>
          <w:sz w:val="21"/>
          <w:szCs w:val="21"/>
        </w:rPr>
        <w:t>corresponde a la señalada</w:t>
      </w:r>
      <w:r w:rsidR="00E12827" w:rsidRPr="00FB0D0C">
        <w:rPr>
          <w:rFonts w:ascii="ITC Avant Garde" w:hAnsi="ITC Avant Garde"/>
          <w:bCs/>
          <w:sz w:val="21"/>
          <w:szCs w:val="21"/>
        </w:rPr>
        <w:t xml:space="preserve"> en </w:t>
      </w:r>
      <w:r w:rsidR="00C71A6E" w:rsidRPr="00FB0D0C">
        <w:rPr>
          <w:rFonts w:ascii="ITC Avant Garde" w:hAnsi="ITC Avant Garde"/>
          <w:bCs/>
          <w:sz w:val="21"/>
          <w:szCs w:val="21"/>
        </w:rPr>
        <w:t>el</w:t>
      </w:r>
      <w:r w:rsidR="00C71A6E" w:rsidRPr="00FB0D0C">
        <w:rPr>
          <w:rFonts w:ascii="ITC Avant Garde" w:hAnsi="ITC Avant Garde" w:cs="Arial"/>
          <w:bCs/>
          <w:color w:val="000000"/>
          <w:sz w:val="21"/>
          <w:szCs w:val="21"/>
          <w:shd w:val="clear" w:color="auto" w:fill="FFFFFF"/>
        </w:rPr>
        <w:t xml:space="preserve"> numeral</w:t>
      </w:r>
      <w:r w:rsidR="00E12827" w:rsidRPr="00FB0D0C">
        <w:rPr>
          <w:rFonts w:ascii="ITC Avant Garde" w:hAnsi="ITC Avant Garde" w:cs="Arial"/>
          <w:bCs/>
          <w:color w:val="000000"/>
          <w:sz w:val="21"/>
          <w:szCs w:val="21"/>
          <w:shd w:val="clear" w:color="auto" w:fill="FFFFFF"/>
        </w:rPr>
        <w:t xml:space="preserve"> </w:t>
      </w:r>
      <w:r w:rsidR="00C71A6E" w:rsidRPr="00FB0D0C">
        <w:rPr>
          <w:rFonts w:ascii="ITC Avant Garde" w:hAnsi="ITC Avant Garde" w:cs="Arial"/>
          <w:bCs/>
          <w:color w:val="000000"/>
          <w:sz w:val="21"/>
          <w:szCs w:val="21"/>
          <w:shd w:val="clear" w:color="auto" w:fill="FFFFFF"/>
        </w:rPr>
        <w:t>11</w:t>
      </w:r>
      <w:r w:rsidR="00B35B0A" w:rsidRPr="00FB0D0C">
        <w:rPr>
          <w:rFonts w:ascii="ITC Avant Garde" w:hAnsi="ITC Avant Garde"/>
          <w:bCs/>
          <w:sz w:val="21"/>
          <w:szCs w:val="21"/>
        </w:rPr>
        <w:t xml:space="preserve"> </w:t>
      </w:r>
      <w:r w:rsidR="00E12827" w:rsidRPr="00FB0D0C">
        <w:rPr>
          <w:rFonts w:ascii="ITC Avant Garde" w:hAnsi="ITC Avant Garde"/>
          <w:bCs/>
          <w:sz w:val="21"/>
          <w:szCs w:val="21"/>
        </w:rPr>
        <w:t xml:space="preserve">de la tabla </w:t>
      </w:r>
      <w:r w:rsidR="00C06791" w:rsidRPr="00FB0D0C">
        <w:rPr>
          <w:rFonts w:ascii="ITC Avant Garde" w:hAnsi="ITC Avant Garde"/>
          <w:bCs/>
          <w:sz w:val="21"/>
          <w:szCs w:val="21"/>
        </w:rPr>
        <w:t xml:space="preserve">indicada </w:t>
      </w:r>
      <w:r w:rsidR="00B35B0A" w:rsidRPr="00FB0D0C">
        <w:rPr>
          <w:rFonts w:ascii="ITC Avant Garde" w:hAnsi="ITC Avant Garde"/>
          <w:bCs/>
          <w:sz w:val="21"/>
          <w:szCs w:val="21"/>
        </w:rPr>
        <w:t xml:space="preserve">en el Antecedente </w:t>
      </w:r>
      <w:r w:rsidR="006C13C2" w:rsidRPr="00FB0D0C">
        <w:rPr>
          <w:rFonts w:ascii="ITC Avant Garde" w:hAnsi="ITC Avant Garde"/>
          <w:bCs/>
          <w:sz w:val="21"/>
          <w:szCs w:val="21"/>
        </w:rPr>
        <w:t>I</w:t>
      </w:r>
      <w:r w:rsidR="00B35B0A" w:rsidRPr="00FB0D0C">
        <w:rPr>
          <w:rFonts w:ascii="ITC Avant Garde" w:hAnsi="ITC Avant Garde"/>
          <w:bCs/>
          <w:sz w:val="21"/>
          <w:szCs w:val="21"/>
        </w:rPr>
        <w:t>I de la presente Resolución</w:t>
      </w:r>
      <w:r w:rsidR="0004048F" w:rsidRPr="00FB0D0C">
        <w:rPr>
          <w:rFonts w:ascii="ITC Avant Garde" w:hAnsi="ITC Avant Garde"/>
          <w:bCs/>
          <w:color w:val="000000"/>
          <w:sz w:val="21"/>
          <w:szCs w:val="21"/>
          <w:lang w:eastAsia="es-MX"/>
        </w:rPr>
        <w:t>.</w:t>
      </w:r>
    </w:p>
    <w:p w14:paraId="4A4B126D" w14:textId="77777777" w:rsidR="00607B3A" w:rsidRPr="00FB0D0C" w:rsidRDefault="00183DFE" w:rsidP="00607B3A">
      <w:pPr>
        <w:autoSpaceDE w:val="0"/>
        <w:autoSpaceDN w:val="0"/>
        <w:adjustRightInd w:val="0"/>
        <w:spacing w:afterLines="120" w:after="288" w:line="240" w:lineRule="auto"/>
        <w:jc w:val="both"/>
        <w:rPr>
          <w:rFonts w:ascii="ITC Avant Garde" w:hAnsi="ITC Avant Garde"/>
          <w:bCs/>
          <w:color w:val="000000"/>
          <w:sz w:val="21"/>
          <w:szCs w:val="21"/>
          <w:lang w:eastAsia="es-MX"/>
        </w:rPr>
      </w:pPr>
      <w:r w:rsidRPr="00FB0D0C">
        <w:rPr>
          <w:rFonts w:ascii="ITC Avant Garde" w:hAnsi="ITC Avant Garde"/>
          <w:bCs/>
          <w:color w:val="000000"/>
          <w:sz w:val="21"/>
          <w:szCs w:val="21"/>
          <w:lang w:eastAsia="es-MX"/>
        </w:rPr>
        <w:lastRenderedPageBreak/>
        <w:t>La</w:t>
      </w:r>
      <w:r w:rsidR="00AB39B5" w:rsidRPr="00FB0D0C">
        <w:rPr>
          <w:rFonts w:ascii="ITC Avant Garde" w:hAnsi="ITC Avant Garde"/>
          <w:bCs/>
          <w:color w:val="000000"/>
          <w:sz w:val="21"/>
          <w:szCs w:val="21"/>
          <w:lang w:eastAsia="es-MX"/>
        </w:rPr>
        <w:t xml:space="preserve"> autorización</w:t>
      </w:r>
      <w:r w:rsidRPr="00FB0D0C">
        <w:rPr>
          <w:rFonts w:ascii="ITC Avant Garde" w:hAnsi="ITC Avant Garde"/>
          <w:bCs/>
          <w:color w:val="000000"/>
          <w:sz w:val="21"/>
          <w:szCs w:val="21"/>
          <w:lang w:eastAsia="es-MX"/>
        </w:rPr>
        <w:t xml:space="preserve"> señalada</w:t>
      </w:r>
      <w:r w:rsidR="00AB39B5" w:rsidRPr="00FB0D0C">
        <w:rPr>
          <w:rFonts w:ascii="ITC Avant Garde" w:hAnsi="ITC Avant Garde"/>
          <w:bCs/>
          <w:color w:val="000000"/>
          <w:sz w:val="21"/>
          <w:szCs w:val="21"/>
          <w:lang w:eastAsia="es-MX"/>
        </w:rPr>
        <w:t xml:space="preserve"> </w:t>
      </w:r>
      <w:r w:rsidRPr="00FB0D0C">
        <w:rPr>
          <w:rFonts w:ascii="ITC Avant Garde" w:hAnsi="ITC Avant Garde"/>
          <w:bCs/>
          <w:color w:val="000000"/>
          <w:sz w:val="21"/>
          <w:szCs w:val="21"/>
          <w:lang w:eastAsia="es-MX"/>
        </w:rPr>
        <w:t>se otorga sin perjuicio de lo establecido por</w:t>
      </w:r>
      <w:r w:rsidR="00AB39B5" w:rsidRPr="00FB0D0C">
        <w:rPr>
          <w:rFonts w:ascii="ITC Avant Garde" w:hAnsi="ITC Avant Garde"/>
          <w:bCs/>
          <w:color w:val="000000"/>
          <w:sz w:val="21"/>
          <w:szCs w:val="21"/>
          <w:lang w:eastAsia="es-MX"/>
        </w:rPr>
        <w:t xml:space="preserve"> la Condición 2.1 de las </w:t>
      </w:r>
      <w:r w:rsidR="00C06791" w:rsidRPr="00FB0D0C">
        <w:rPr>
          <w:rFonts w:ascii="ITC Avant Garde" w:hAnsi="ITC Avant Garde"/>
          <w:bCs/>
          <w:color w:val="000000"/>
          <w:sz w:val="21"/>
          <w:szCs w:val="21"/>
          <w:lang w:eastAsia="es-MX"/>
        </w:rPr>
        <w:t>13</w:t>
      </w:r>
      <w:r w:rsidR="00AB39B5" w:rsidRPr="00FB0D0C">
        <w:rPr>
          <w:rFonts w:ascii="ITC Avant Garde" w:hAnsi="ITC Avant Garde"/>
          <w:bCs/>
          <w:color w:val="000000"/>
          <w:sz w:val="21"/>
          <w:szCs w:val="21"/>
          <w:lang w:eastAsia="es-MX"/>
        </w:rPr>
        <w:t xml:space="preserve"> (</w:t>
      </w:r>
      <w:r w:rsidR="00C06791" w:rsidRPr="00FB0D0C">
        <w:rPr>
          <w:rFonts w:ascii="ITC Avant Garde" w:hAnsi="ITC Avant Garde"/>
          <w:bCs/>
          <w:color w:val="000000"/>
          <w:sz w:val="21"/>
          <w:szCs w:val="21"/>
          <w:lang w:eastAsia="es-MX"/>
        </w:rPr>
        <w:t>trece</w:t>
      </w:r>
      <w:r w:rsidR="00AB39B5" w:rsidRPr="00FB0D0C">
        <w:rPr>
          <w:rFonts w:ascii="ITC Avant Garde" w:hAnsi="ITC Avant Garde"/>
          <w:bCs/>
          <w:color w:val="000000"/>
          <w:sz w:val="21"/>
          <w:szCs w:val="21"/>
          <w:lang w:eastAsia="es-MX"/>
        </w:rPr>
        <w:t>) Modif</w:t>
      </w:r>
      <w:r w:rsidRPr="00FB0D0C">
        <w:rPr>
          <w:rFonts w:ascii="ITC Avant Garde" w:hAnsi="ITC Avant Garde"/>
          <w:bCs/>
          <w:color w:val="000000"/>
          <w:sz w:val="21"/>
          <w:szCs w:val="21"/>
          <w:lang w:eastAsia="es-MX"/>
        </w:rPr>
        <w:t xml:space="preserve">icaciones y Prórrogas mencionadas </w:t>
      </w:r>
      <w:r w:rsidR="00AB39B5" w:rsidRPr="00FB0D0C">
        <w:rPr>
          <w:rFonts w:ascii="ITC Avant Garde" w:hAnsi="ITC Avant Garde"/>
          <w:bCs/>
          <w:color w:val="000000"/>
          <w:sz w:val="21"/>
          <w:szCs w:val="21"/>
          <w:lang w:eastAsia="es-MX"/>
        </w:rPr>
        <w:t>en el párrafo que antecede</w:t>
      </w:r>
      <w:r w:rsidR="00F86AA0" w:rsidRPr="00FB0D0C">
        <w:rPr>
          <w:rFonts w:ascii="ITC Avant Garde" w:hAnsi="ITC Avant Garde"/>
          <w:bCs/>
          <w:color w:val="000000"/>
          <w:sz w:val="21"/>
          <w:szCs w:val="21"/>
          <w:lang w:eastAsia="es-MX"/>
        </w:rPr>
        <w:t xml:space="preserve">, así como de la resolución que en su momento emita el Pleno del Instituto Federal de Telecomunicaciones sobre la procedencia de la solicitud de servicios adicionales señalada en el Antecedente </w:t>
      </w:r>
      <w:r w:rsidR="00C06791" w:rsidRPr="00FB0D0C">
        <w:rPr>
          <w:rFonts w:ascii="ITC Avant Garde" w:hAnsi="ITC Avant Garde"/>
          <w:bCs/>
          <w:color w:val="000000"/>
          <w:sz w:val="21"/>
          <w:szCs w:val="21"/>
          <w:lang w:eastAsia="es-MX"/>
        </w:rPr>
        <w:t>VI</w:t>
      </w:r>
      <w:r w:rsidR="00282264" w:rsidRPr="00FB0D0C">
        <w:rPr>
          <w:rFonts w:ascii="ITC Avant Garde" w:hAnsi="ITC Avant Garde"/>
          <w:bCs/>
          <w:color w:val="000000"/>
          <w:sz w:val="21"/>
          <w:szCs w:val="21"/>
          <w:lang w:eastAsia="es-MX"/>
        </w:rPr>
        <w:t>I</w:t>
      </w:r>
      <w:r w:rsidR="00C06791" w:rsidRPr="00FB0D0C">
        <w:rPr>
          <w:rFonts w:ascii="ITC Avant Garde" w:hAnsi="ITC Avant Garde"/>
          <w:bCs/>
          <w:color w:val="000000"/>
          <w:sz w:val="21"/>
          <w:szCs w:val="21"/>
          <w:lang w:eastAsia="es-MX"/>
        </w:rPr>
        <w:t xml:space="preserve"> </w:t>
      </w:r>
      <w:r w:rsidR="00F86AA0" w:rsidRPr="00FB0D0C">
        <w:rPr>
          <w:rFonts w:ascii="ITC Avant Garde" w:hAnsi="ITC Avant Garde"/>
          <w:bCs/>
          <w:color w:val="000000"/>
          <w:sz w:val="21"/>
          <w:szCs w:val="21"/>
          <w:lang w:eastAsia="es-MX"/>
        </w:rPr>
        <w:t>de la presente Resolución</w:t>
      </w:r>
      <w:r w:rsidR="00AB39B5" w:rsidRPr="00FB0D0C">
        <w:rPr>
          <w:rFonts w:ascii="ITC Avant Garde" w:hAnsi="ITC Avant Garde"/>
          <w:bCs/>
          <w:color w:val="000000"/>
          <w:sz w:val="21"/>
          <w:szCs w:val="21"/>
          <w:lang w:eastAsia="es-MX"/>
        </w:rPr>
        <w:t xml:space="preserve">. </w:t>
      </w:r>
    </w:p>
    <w:p w14:paraId="7976C926" w14:textId="77777777" w:rsidR="00607B3A" w:rsidRPr="00FB0D0C" w:rsidRDefault="00CB0327" w:rsidP="00607B3A">
      <w:pPr>
        <w:autoSpaceDE w:val="0"/>
        <w:autoSpaceDN w:val="0"/>
        <w:adjustRightInd w:val="0"/>
        <w:spacing w:afterLines="120" w:after="288" w:line="240" w:lineRule="auto"/>
        <w:jc w:val="both"/>
        <w:rPr>
          <w:rFonts w:ascii="ITC Avant Garde" w:hAnsi="ITC Avant Garde"/>
          <w:bCs/>
          <w:sz w:val="21"/>
          <w:szCs w:val="21"/>
        </w:rPr>
      </w:pPr>
      <w:r w:rsidRPr="00FB0D0C">
        <w:rPr>
          <w:rFonts w:ascii="ITC Avant Garde" w:hAnsi="ITC Avant Garde"/>
          <w:b/>
          <w:bCs/>
          <w:sz w:val="21"/>
          <w:szCs w:val="21"/>
        </w:rPr>
        <w:t xml:space="preserve">SEGUNDO.- </w:t>
      </w:r>
      <w:r w:rsidR="00466B22" w:rsidRPr="00FB0D0C">
        <w:rPr>
          <w:rFonts w:ascii="ITC Avant Garde" w:hAnsi="ITC Avant Garde"/>
          <w:bCs/>
          <w:sz w:val="21"/>
          <w:szCs w:val="21"/>
        </w:rPr>
        <w:t xml:space="preserve">Se instruye a la </w:t>
      </w:r>
      <w:r w:rsidR="0004048F" w:rsidRPr="00FB0D0C">
        <w:rPr>
          <w:rFonts w:ascii="ITC Avant Garde" w:hAnsi="ITC Avant Garde"/>
          <w:bCs/>
          <w:sz w:val="21"/>
          <w:szCs w:val="21"/>
        </w:rPr>
        <w:t xml:space="preserve">Unidad de Concesiones y Servicios </w:t>
      </w:r>
      <w:r w:rsidR="00466B22" w:rsidRPr="00FB0D0C">
        <w:rPr>
          <w:rFonts w:ascii="ITC Avant Garde" w:hAnsi="ITC Avant Garde"/>
          <w:bCs/>
          <w:sz w:val="21"/>
          <w:szCs w:val="21"/>
        </w:rPr>
        <w:t xml:space="preserve">a </w:t>
      </w:r>
      <w:r w:rsidR="00183DFE" w:rsidRPr="00FB0D0C">
        <w:rPr>
          <w:rFonts w:ascii="ITC Avant Garde" w:hAnsi="ITC Avant Garde"/>
          <w:bCs/>
          <w:sz w:val="21"/>
          <w:szCs w:val="21"/>
        </w:rPr>
        <w:t xml:space="preserve">notificar a </w:t>
      </w:r>
      <w:r w:rsidR="00C06791" w:rsidRPr="00FB0D0C">
        <w:rPr>
          <w:rFonts w:ascii="ITC Avant Garde" w:hAnsi="ITC Avant Garde"/>
          <w:bCs/>
          <w:sz w:val="21"/>
          <w:szCs w:val="21"/>
        </w:rPr>
        <w:t>Ultravisión</w:t>
      </w:r>
      <w:r w:rsidR="00183DFE" w:rsidRPr="00FB0D0C">
        <w:rPr>
          <w:rFonts w:ascii="ITC Avant Garde" w:hAnsi="ITC Avant Garde"/>
          <w:bCs/>
          <w:sz w:val="21"/>
          <w:szCs w:val="21"/>
        </w:rPr>
        <w:t>, S.A. de C.V., el contenido de la presente Resolución.</w:t>
      </w:r>
      <w:r w:rsidR="00EA72DA" w:rsidRPr="00FB0D0C">
        <w:rPr>
          <w:rFonts w:ascii="ITC Avant Garde" w:hAnsi="ITC Avant Garde"/>
          <w:bCs/>
          <w:sz w:val="21"/>
          <w:szCs w:val="21"/>
        </w:rPr>
        <w:t xml:space="preserve"> </w:t>
      </w:r>
    </w:p>
    <w:p w14:paraId="3DF56499" w14:textId="77777777" w:rsidR="00607B3A" w:rsidRPr="00FB0D0C" w:rsidRDefault="00AA2167" w:rsidP="00607B3A">
      <w:pPr>
        <w:autoSpaceDE w:val="0"/>
        <w:autoSpaceDN w:val="0"/>
        <w:adjustRightInd w:val="0"/>
        <w:spacing w:afterLines="120" w:after="288" w:line="240" w:lineRule="auto"/>
        <w:jc w:val="both"/>
        <w:rPr>
          <w:rFonts w:ascii="ITC Avant Garde" w:hAnsi="ITC Avant Garde"/>
          <w:bCs/>
          <w:sz w:val="21"/>
          <w:szCs w:val="21"/>
        </w:rPr>
      </w:pPr>
      <w:r w:rsidRPr="00FB0D0C">
        <w:rPr>
          <w:rFonts w:ascii="ITC Avant Garde" w:hAnsi="ITC Avant Garde"/>
          <w:b/>
          <w:bCs/>
          <w:sz w:val="21"/>
          <w:szCs w:val="21"/>
        </w:rPr>
        <w:t>TERCER</w:t>
      </w:r>
      <w:r w:rsidR="00CB0327" w:rsidRPr="00FB0D0C">
        <w:rPr>
          <w:rFonts w:ascii="ITC Avant Garde" w:hAnsi="ITC Avant Garde"/>
          <w:b/>
          <w:bCs/>
          <w:sz w:val="21"/>
          <w:szCs w:val="21"/>
        </w:rPr>
        <w:t>O</w:t>
      </w:r>
      <w:r w:rsidR="00183DFE" w:rsidRPr="00FB0D0C">
        <w:rPr>
          <w:rFonts w:ascii="ITC Avant Garde" w:hAnsi="ITC Avant Garde"/>
          <w:b/>
          <w:bCs/>
          <w:sz w:val="21"/>
          <w:szCs w:val="21"/>
        </w:rPr>
        <w:t>.-</w:t>
      </w:r>
      <w:r w:rsidR="00183DFE" w:rsidRPr="00FB0D0C">
        <w:rPr>
          <w:rFonts w:ascii="ITC Avant Garde" w:hAnsi="ITC Avant Garde"/>
          <w:bCs/>
          <w:sz w:val="21"/>
          <w:szCs w:val="21"/>
        </w:rPr>
        <w:t xml:space="preserve"> Notifíquese a la </w:t>
      </w:r>
      <w:r w:rsidR="00466B22" w:rsidRPr="00FB0D0C">
        <w:rPr>
          <w:rFonts w:ascii="ITC Avant Garde" w:hAnsi="ITC Avant Garde"/>
          <w:bCs/>
          <w:sz w:val="21"/>
          <w:szCs w:val="21"/>
        </w:rPr>
        <w:t xml:space="preserve">Unidad de Cumplimiento el contenido de la </w:t>
      </w:r>
      <w:r w:rsidR="00595D82" w:rsidRPr="00FB0D0C">
        <w:rPr>
          <w:rFonts w:ascii="ITC Avant Garde" w:hAnsi="ITC Avant Garde"/>
          <w:bCs/>
          <w:sz w:val="21"/>
          <w:szCs w:val="21"/>
        </w:rPr>
        <w:t>presente</w:t>
      </w:r>
      <w:r w:rsidR="00466B22" w:rsidRPr="00FB0D0C">
        <w:rPr>
          <w:rFonts w:ascii="ITC Avant Garde" w:hAnsi="ITC Avant Garde"/>
          <w:bCs/>
          <w:sz w:val="21"/>
          <w:szCs w:val="21"/>
        </w:rPr>
        <w:t xml:space="preserve"> Resolución</w:t>
      </w:r>
      <w:r w:rsidR="00183DFE" w:rsidRPr="00FB0D0C">
        <w:rPr>
          <w:rFonts w:ascii="ITC Avant Garde" w:hAnsi="ITC Avant Garde"/>
          <w:bCs/>
          <w:sz w:val="21"/>
          <w:szCs w:val="21"/>
        </w:rPr>
        <w:t>,</w:t>
      </w:r>
      <w:r w:rsidR="00466B22" w:rsidRPr="00FB0D0C">
        <w:rPr>
          <w:rFonts w:ascii="ITC Avant Garde" w:hAnsi="ITC Avant Garde"/>
          <w:bCs/>
          <w:sz w:val="21"/>
          <w:szCs w:val="21"/>
        </w:rPr>
        <w:t xml:space="preserve"> para los efectos conducentes. </w:t>
      </w:r>
      <w:bookmarkStart w:id="0" w:name="_GoBack"/>
      <w:bookmarkEnd w:id="0"/>
    </w:p>
    <w:p w14:paraId="2FBED718" w14:textId="77777777" w:rsidR="00607B3A" w:rsidRPr="00FB0D0C" w:rsidRDefault="00EA72DA" w:rsidP="00607B3A">
      <w:pPr>
        <w:autoSpaceDE w:val="0"/>
        <w:autoSpaceDN w:val="0"/>
        <w:adjustRightInd w:val="0"/>
        <w:spacing w:afterLines="120" w:after="288" w:line="240" w:lineRule="auto"/>
        <w:jc w:val="both"/>
        <w:rPr>
          <w:rFonts w:ascii="ITC Avant Garde" w:hAnsi="ITC Avant Garde"/>
          <w:bCs/>
          <w:sz w:val="21"/>
          <w:szCs w:val="21"/>
        </w:rPr>
      </w:pPr>
      <w:r w:rsidRPr="00FB0D0C">
        <w:rPr>
          <w:rFonts w:ascii="ITC Avant Garde" w:hAnsi="ITC Avant Garde"/>
          <w:b/>
          <w:bCs/>
          <w:sz w:val="21"/>
          <w:szCs w:val="21"/>
        </w:rPr>
        <w:t>CUARTO.-</w:t>
      </w:r>
      <w:r w:rsidRPr="00FB0D0C">
        <w:rPr>
          <w:rFonts w:ascii="ITC Avant Garde" w:hAnsi="ITC Avant Garde"/>
          <w:bCs/>
          <w:sz w:val="21"/>
          <w:szCs w:val="21"/>
        </w:rPr>
        <w:t xml:space="preserve"> Inscríbase la presente Resolución en el Registro Público de Concesiones, una vez que la misma sea debidamente notificada a Ultravisión, S.A. de C.V.</w:t>
      </w:r>
    </w:p>
    <w:p w14:paraId="2BAB9420" w14:textId="0E8E4FC0" w:rsidR="00411364" w:rsidRPr="00FB0D0C" w:rsidRDefault="00BE6970" w:rsidP="00607B3A">
      <w:pPr>
        <w:pStyle w:val="Prrafodelista"/>
        <w:spacing w:afterLines="120" w:after="288"/>
        <w:ind w:left="0"/>
        <w:jc w:val="both"/>
        <w:rPr>
          <w:rFonts w:ascii="ITC Avant Garde" w:hAnsi="ITC Avant Garde"/>
          <w:bCs/>
          <w:sz w:val="14"/>
          <w:szCs w:val="14"/>
        </w:rPr>
      </w:pPr>
      <w:r w:rsidRPr="00FB0D0C">
        <w:rPr>
          <w:rFonts w:ascii="ITC Avant Garde" w:hAnsi="ITC Avant Garde"/>
          <w:sz w:val="14"/>
          <w:szCs w:val="14"/>
        </w:rPr>
        <w:t xml:space="preserve">La presente Resolución fue aprobada por el Pleno del Instituto Federal de Telecomunicaciones en su XLV Sesión Ordinaria celebrada el 8 de noviembre de 2017, </w:t>
      </w:r>
      <w:r w:rsidRPr="00FB0D0C">
        <w:rPr>
          <w:rFonts w:ascii="ITC Avant Garde" w:hAnsi="ITC Avant Garde"/>
          <w:bCs/>
          <w:sz w:val="14"/>
          <w:szCs w:val="14"/>
        </w:rPr>
        <w:t xml:space="preserve">por mayoría </w:t>
      </w:r>
      <w:r w:rsidRPr="00FB0D0C">
        <w:rPr>
          <w:rFonts w:ascii="ITC Avant Garde" w:hAnsi="ITC Avant Garde"/>
          <w:sz w:val="14"/>
          <w:szCs w:val="14"/>
        </w:rPr>
        <w:t>de votos de los Comisionados Gabriel Oswaldo Contreras Saldívar, María Elena Estavillo Flores, Mario Germán Fromow Rangel, Javier Juárez Mojica y Arturo Robles Rovalo;  y con el voto en contra de la Comisionada Adriana Sofía Labardini Inzunza y del Comisionado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P/IFT/081117/676.</w:t>
      </w:r>
    </w:p>
    <w:sectPr w:rsidR="00411364" w:rsidRPr="00FB0D0C" w:rsidSect="00411364">
      <w:headerReference w:type="even" r:id="rId8"/>
      <w:footerReference w:type="default" r:id="rId9"/>
      <w:headerReference w:type="first" r:id="rId10"/>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325E5B" w14:textId="77777777" w:rsidR="00AB55C1" w:rsidRDefault="00AB55C1">
      <w:pPr>
        <w:spacing w:after="0" w:line="240" w:lineRule="auto"/>
      </w:pPr>
      <w:r>
        <w:separator/>
      </w:r>
    </w:p>
  </w:endnote>
  <w:endnote w:type="continuationSeparator" w:id="0">
    <w:p w14:paraId="0586FEF6" w14:textId="77777777" w:rsidR="00AB55C1" w:rsidRDefault="00AB5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ambria"/>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ITC Avant Garde">
    <w:altName w:val="Century Gothic"/>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7472560"/>
      <w:docPartObj>
        <w:docPartGallery w:val="Page Numbers (Bottom of Page)"/>
        <w:docPartUnique/>
      </w:docPartObj>
    </w:sdtPr>
    <w:sdtEndPr>
      <w:rPr>
        <w:rFonts w:ascii="ITC Avant Garde" w:hAnsi="ITC Avant Garde"/>
        <w:sz w:val="20"/>
        <w:szCs w:val="20"/>
      </w:rPr>
    </w:sdtEndPr>
    <w:sdtContent>
      <w:p w14:paraId="5C74CFFE" w14:textId="54174DB4" w:rsidR="00411364" w:rsidRPr="00411364" w:rsidRDefault="00411364">
        <w:pPr>
          <w:pStyle w:val="Piedepgina"/>
          <w:jc w:val="right"/>
          <w:rPr>
            <w:rFonts w:ascii="ITC Avant Garde" w:hAnsi="ITC Avant Garde"/>
            <w:sz w:val="20"/>
            <w:szCs w:val="20"/>
          </w:rPr>
        </w:pPr>
        <w:r w:rsidRPr="00411364">
          <w:rPr>
            <w:rFonts w:ascii="ITC Avant Garde" w:hAnsi="ITC Avant Garde"/>
            <w:sz w:val="20"/>
            <w:szCs w:val="20"/>
          </w:rPr>
          <w:fldChar w:fldCharType="begin"/>
        </w:r>
        <w:r w:rsidRPr="00411364">
          <w:rPr>
            <w:rFonts w:ascii="ITC Avant Garde" w:hAnsi="ITC Avant Garde"/>
            <w:sz w:val="20"/>
            <w:szCs w:val="20"/>
          </w:rPr>
          <w:instrText>PAGE   \* MERGEFORMAT</w:instrText>
        </w:r>
        <w:r w:rsidRPr="00411364">
          <w:rPr>
            <w:rFonts w:ascii="ITC Avant Garde" w:hAnsi="ITC Avant Garde"/>
            <w:sz w:val="20"/>
            <w:szCs w:val="20"/>
          </w:rPr>
          <w:fldChar w:fldCharType="separate"/>
        </w:r>
        <w:r w:rsidR="00FB0D0C" w:rsidRPr="00FB0D0C">
          <w:rPr>
            <w:rFonts w:ascii="ITC Avant Garde" w:hAnsi="ITC Avant Garde"/>
            <w:noProof/>
            <w:sz w:val="20"/>
            <w:szCs w:val="20"/>
            <w:lang w:val="es-ES"/>
          </w:rPr>
          <w:t>6</w:t>
        </w:r>
        <w:r w:rsidRPr="00411364">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DB90BA" w14:textId="77777777" w:rsidR="00AB55C1" w:rsidRDefault="00AB55C1">
      <w:pPr>
        <w:spacing w:after="0" w:line="240" w:lineRule="auto"/>
      </w:pPr>
      <w:r>
        <w:separator/>
      </w:r>
    </w:p>
  </w:footnote>
  <w:footnote w:type="continuationSeparator" w:id="0">
    <w:p w14:paraId="5A0F49F7" w14:textId="77777777" w:rsidR="00AB55C1" w:rsidRDefault="00AB55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E0441" w14:textId="77777777" w:rsidR="00EA72DA" w:rsidRDefault="00AB55C1">
    <w:pPr>
      <w:pStyle w:val="Encabezado"/>
    </w:pPr>
    <w:r>
      <w:rPr>
        <w:noProof/>
        <w:lang w:eastAsia="es-MX"/>
      </w:rPr>
      <w:pict w14:anchorId="0A25E0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CE269" w14:textId="77777777" w:rsidR="00EA72DA" w:rsidRPr="000F5E4B" w:rsidRDefault="00AB55C1">
    <w:pPr>
      <w:pStyle w:val="Encabezado"/>
      <w:rPr>
        <w:b/>
      </w:rPr>
    </w:pPr>
    <w:r>
      <w:rPr>
        <w:b/>
        <w:noProof/>
        <w:lang w:eastAsia="es-MX"/>
      </w:rPr>
      <w:pict w14:anchorId="128966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70.9pt;margin-top:-114.95pt;width:612pt;height:11in;z-index:-25165721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05086"/>
    <w:multiLevelType w:val="hybridMultilevel"/>
    <w:tmpl w:val="13889EAC"/>
    <w:lvl w:ilvl="0" w:tplc="9F52BBA0">
      <w:start w:val="1"/>
      <w:numFmt w:val="lowerLetter"/>
      <w:lvlText w:val="%1)"/>
      <w:lvlJc w:val="left"/>
      <w:pPr>
        <w:ind w:left="1789" w:hanging="360"/>
      </w:pPr>
      <w:rPr>
        <w:rFonts w:hint="default"/>
        <w:sz w:val="18"/>
        <w:szCs w:val="18"/>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 w15:restartNumberingAfterBreak="0">
    <w:nsid w:val="261B1E57"/>
    <w:multiLevelType w:val="hybridMultilevel"/>
    <w:tmpl w:val="4B42B39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15:restartNumberingAfterBreak="0">
    <w:nsid w:val="280D46ED"/>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3F63279"/>
    <w:multiLevelType w:val="hybridMultilevel"/>
    <w:tmpl w:val="04D4BB8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15:restartNumberingAfterBreak="0">
    <w:nsid w:val="3D855FD8"/>
    <w:multiLevelType w:val="hybridMultilevel"/>
    <w:tmpl w:val="7D721240"/>
    <w:lvl w:ilvl="0" w:tplc="080A0013">
      <w:start w:val="1"/>
      <w:numFmt w:val="upperRoman"/>
      <w:lvlText w:val="%1."/>
      <w:lvlJc w:val="right"/>
      <w:pPr>
        <w:ind w:left="2149" w:hanging="360"/>
      </w:pPr>
    </w:lvl>
    <w:lvl w:ilvl="1" w:tplc="080A0019" w:tentative="1">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5" w15:restartNumberingAfterBreak="0">
    <w:nsid w:val="45EE7362"/>
    <w:multiLevelType w:val="hybridMultilevel"/>
    <w:tmpl w:val="A052E20C"/>
    <w:lvl w:ilvl="0" w:tplc="71067E38">
      <w:start w:val="1"/>
      <w:numFmt w:val="upperRoman"/>
      <w:lvlText w:val="%1."/>
      <w:lvlJc w:val="left"/>
      <w:pPr>
        <w:ind w:left="1080" w:hanging="720"/>
      </w:pPr>
      <w:rPr>
        <w:rFonts w:ascii="ITC Avant Garde" w:eastAsia="Calibri" w:hAnsi="ITC Avant Garde" w:cs="Times New Roman" w:hint="default"/>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8466F35"/>
    <w:multiLevelType w:val="hybridMultilevel"/>
    <w:tmpl w:val="8A08CED6"/>
    <w:lvl w:ilvl="0" w:tplc="AFFCE6F2">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7" w15:restartNumberingAfterBreak="0">
    <w:nsid w:val="4A804351"/>
    <w:multiLevelType w:val="multilevel"/>
    <w:tmpl w:val="69DA48D6"/>
    <w:lvl w:ilvl="0">
      <w:start w:val="1"/>
      <w:numFmt w:val="decimal"/>
      <w:lvlText w:val="%1."/>
      <w:lvlJc w:val="left"/>
      <w:pPr>
        <w:ind w:left="720" w:hanging="360"/>
      </w:pPr>
      <w:rPr>
        <w:rFonts w:hint="default"/>
        <w:b/>
        <w:sz w:val="20"/>
        <w:szCs w:val="20"/>
      </w:rPr>
    </w:lvl>
    <w:lvl w:ilvl="1">
      <w:start w:val="1"/>
      <w:numFmt w:val="bullet"/>
      <w:lvlText w:val=""/>
      <w:lvlJc w:val="left"/>
      <w:pPr>
        <w:ind w:left="1440" w:hanging="360"/>
      </w:pPr>
      <w:rPr>
        <w:rFonts w:ascii="Symbol" w:hAnsi="Symbol"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B4F6722"/>
    <w:multiLevelType w:val="hybridMultilevel"/>
    <w:tmpl w:val="8E7812C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9" w15:restartNumberingAfterBreak="0">
    <w:nsid w:val="5B41211A"/>
    <w:multiLevelType w:val="hybridMultilevel"/>
    <w:tmpl w:val="1B9E066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15:restartNumberingAfterBreak="0">
    <w:nsid w:val="60D7519B"/>
    <w:multiLevelType w:val="multilevel"/>
    <w:tmpl w:val="C0C0FCA4"/>
    <w:lvl w:ilvl="0">
      <w:start w:val="1"/>
      <w:numFmt w:val="decimal"/>
      <w:lvlText w:val="%1."/>
      <w:lvlJc w:val="left"/>
      <w:pPr>
        <w:ind w:left="720" w:hanging="360"/>
      </w:pPr>
      <w:rPr>
        <w:rFonts w:hint="default"/>
        <w:b/>
        <w:sz w:val="20"/>
        <w:szCs w:val="20"/>
      </w:rPr>
    </w:lvl>
    <w:lvl w:ilvl="1">
      <w:start w:val="1"/>
      <w:numFmt w:val="lowerLetter"/>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628722DE"/>
    <w:multiLevelType w:val="hybridMultilevel"/>
    <w:tmpl w:val="48D0E9AE"/>
    <w:lvl w:ilvl="0" w:tplc="CD3AD746">
      <w:start w:val="2"/>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36977AA"/>
    <w:multiLevelType w:val="hybridMultilevel"/>
    <w:tmpl w:val="833CF99E"/>
    <w:lvl w:ilvl="0" w:tplc="ED0A23DE">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3" w15:restartNumberingAfterBreak="0">
    <w:nsid w:val="734903D3"/>
    <w:multiLevelType w:val="hybridMultilevel"/>
    <w:tmpl w:val="B568CD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AB83B96"/>
    <w:multiLevelType w:val="hybridMultilevel"/>
    <w:tmpl w:val="C2AA7696"/>
    <w:lvl w:ilvl="0" w:tplc="D4BCAC34">
      <w:start w:val="1"/>
      <w:numFmt w:val="decimal"/>
      <w:lvlText w:val="%1."/>
      <w:lvlJc w:val="left"/>
      <w:pPr>
        <w:ind w:left="720" w:hanging="360"/>
      </w:pPr>
      <w:rPr>
        <w:rFonts w:ascii="ITC Avant Garde" w:hAnsi="ITC Avant Garde" w:cstheme="minorHAnsi" w:hint="default"/>
        <w:b/>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E073881"/>
    <w:multiLevelType w:val="hybridMultilevel"/>
    <w:tmpl w:val="9B7ED5A4"/>
    <w:lvl w:ilvl="0" w:tplc="B2B0BDFA">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EE32C1A"/>
    <w:multiLevelType w:val="hybridMultilevel"/>
    <w:tmpl w:val="3864C9D0"/>
    <w:lvl w:ilvl="0" w:tplc="080A0001">
      <w:start w:val="1"/>
      <w:numFmt w:val="bullet"/>
      <w:lvlText w:val=""/>
      <w:lvlJc w:val="left"/>
      <w:pPr>
        <w:ind w:left="749" w:hanging="360"/>
      </w:pPr>
      <w:rPr>
        <w:rFonts w:ascii="Symbol" w:hAnsi="Symbol" w:hint="default"/>
      </w:rPr>
    </w:lvl>
    <w:lvl w:ilvl="1" w:tplc="080A0003" w:tentative="1">
      <w:start w:val="1"/>
      <w:numFmt w:val="bullet"/>
      <w:lvlText w:val="o"/>
      <w:lvlJc w:val="left"/>
      <w:pPr>
        <w:ind w:left="1469" w:hanging="360"/>
      </w:pPr>
      <w:rPr>
        <w:rFonts w:ascii="Courier New" w:hAnsi="Courier New" w:cs="Courier New" w:hint="default"/>
      </w:rPr>
    </w:lvl>
    <w:lvl w:ilvl="2" w:tplc="080A0005" w:tentative="1">
      <w:start w:val="1"/>
      <w:numFmt w:val="bullet"/>
      <w:lvlText w:val=""/>
      <w:lvlJc w:val="left"/>
      <w:pPr>
        <w:ind w:left="2189" w:hanging="360"/>
      </w:pPr>
      <w:rPr>
        <w:rFonts w:ascii="Wingdings" w:hAnsi="Wingdings" w:hint="default"/>
      </w:rPr>
    </w:lvl>
    <w:lvl w:ilvl="3" w:tplc="080A0001" w:tentative="1">
      <w:start w:val="1"/>
      <w:numFmt w:val="bullet"/>
      <w:lvlText w:val=""/>
      <w:lvlJc w:val="left"/>
      <w:pPr>
        <w:ind w:left="2909" w:hanging="360"/>
      </w:pPr>
      <w:rPr>
        <w:rFonts w:ascii="Symbol" w:hAnsi="Symbol" w:hint="default"/>
      </w:rPr>
    </w:lvl>
    <w:lvl w:ilvl="4" w:tplc="080A0003" w:tentative="1">
      <w:start w:val="1"/>
      <w:numFmt w:val="bullet"/>
      <w:lvlText w:val="o"/>
      <w:lvlJc w:val="left"/>
      <w:pPr>
        <w:ind w:left="3629" w:hanging="360"/>
      </w:pPr>
      <w:rPr>
        <w:rFonts w:ascii="Courier New" w:hAnsi="Courier New" w:cs="Courier New" w:hint="default"/>
      </w:rPr>
    </w:lvl>
    <w:lvl w:ilvl="5" w:tplc="080A0005" w:tentative="1">
      <w:start w:val="1"/>
      <w:numFmt w:val="bullet"/>
      <w:lvlText w:val=""/>
      <w:lvlJc w:val="left"/>
      <w:pPr>
        <w:ind w:left="4349" w:hanging="360"/>
      </w:pPr>
      <w:rPr>
        <w:rFonts w:ascii="Wingdings" w:hAnsi="Wingdings" w:hint="default"/>
      </w:rPr>
    </w:lvl>
    <w:lvl w:ilvl="6" w:tplc="080A0001" w:tentative="1">
      <w:start w:val="1"/>
      <w:numFmt w:val="bullet"/>
      <w:lvlText w:val=""/>
      <w:lvlJc w:val="left"/>
      <w:pPr>
        <w:ind w:left="5069" w:hanging="360"/>
      </w:pPr>
      <w:rPr>
        <w:rFonts w:ascii="Symbol" w:hAnsi="Symbol" w:hint="default"/>
      </w:rPr>
    </w:lvl>
    <w:lvl w:ilvl="7" w:tplc="080A0003" w:tentative="1">
      <w:start w:val="1"/>
      <w:numFmt w:val="bullet"/>
      <w:lvlText w:val="o"/>
      <w:lvlJc w:val="left"/>
      <w:pPr>
        <w:ind w:left="5789" w:hanging="360"/>
      </w:pPr>
      <w:rPr>
        <w:rFonts w:ascii="Courier New" w:hAnsi="Courier New" w:cs="Courier New" w:hint="default"/>
      </w:rPr>
    </w:lvl>
    <w:lvl w:ilvl="8" w:tplc="080A0005" w:tentative="1">
      <w:start w:val="1"/>
      <w:numFmt w:val="bullet"/>
      <w:lvlText w:val=""/>
      <w:lvlJc w:val="left"/>
      <w:pPr>
        <w:ind w:left="6509" w:hanging="360"/>
      </w:pPr>
      <w:rPr>
        <w:rFonts w:ascii="Wingdings" w:hAnsi="Wingdings" w:hint="default"/>
      </w:rPr>
    </w:lvl>
  </w:abstractNum>
  <w:num w:numId="1">
    <w:abstractNumId w:val="5"/>
  </w:num>
  <w:num w:numId="2">
    <w:abstractNumId w:val="4"/>
  </w:num>
  <w:num w:numId="3">
    <w:abstractNumId w:val="12"/>
  </w:num>
  <w:num w:numId="4">
    <w:abstractNumId w:val="0"/>
  </w:num>
  <w:num w:numId="5">
    <w:abstractNumId w:val="6"/>
  </w:num>
  <w:num w:numId="6">
    <w:abstractNumId w:val="2"/>
  </w:num>
  <w:num w:numId="7">
    <w:abstractNumId w:val="11"/>
  </w:num>
  <w:num w:numId="8">
    <w:abstractNumId w:val="13"/>
  </w:num>
  <w:num w:numId="9">
    <w:abstractNumId w:val="15"/>
  </w:num>
  <w:num w:numId="10">
    <w:abstractNumId w:val="14"/>
  </w:num>
  <w:num w:numId="11">
    <w:abstractNumId w:val="8"/>
  </w:num>
  <w:num w:numId="12">
    <w:abstractNumId w:val="1"/>
  </w:num>
  <w:num w:numId="13">
    <w:abstractNumId w:val="3"/>
  </w:num>
  <w:num w:numId="14">
    <w:abstractNumId w:val="9"/>
  </w:num>
  <w:num w:numId="15">
    <w:abstractNumId w:val="7"/>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67"/>
    <w:rsid w:val="00000330"/>
    <w:rsid w:val="00000A39"/>
    <w:rsid w:val="00000DB3"/>
    <w:rsid w:val="000010C5"/>
    <w:rsid w:val="00001285"/>
    <w:rsid w:val="000012C5"/>
    <w:rsid w:val="00001EC5"/>
    <w:rsid w:val="00001FAC"/>
    <w:rsid w:val="00002A65"/>
    <w:rsid w:val="0000585A"/>
    <w:rsid w:val="00005F83"/>
    <w:rsid w:val="000061D2"/>
    <w:rsid w:val="00007C21"/>
    <w:rsid w:val="00010FC4"/>
    <w:rsid w:val="00011319"/>
    <w:rsid w:val="00013458"/>
    <w:rsid w:val="00015592"/>
    <w:rsid w:val="000233D9"/>
    <w:rsid w:val="00023870"/>
    <w:rsid w:val="000250CC"/>
    <w:rsid w:val="00025B8A"/>
    <w:rsid w:val="00026886"/>
    <w:rsid w:val="00027C2C"/>
    <w:rsid w:val="000307D9"/>
    <w:rsid w:val="00033C31"/>
    <w:rsid w:val="00036728"/>
    <w:rsid w:val="0003732E"/>
    <w:rsid w:val="0004048F"/>
    <w:rsid w:val="0004073B"/>
    <w:rsid w:val="00040B35"/>
    <w:rsid w:val="0004109F"/>
    <w:rsid w:val="0004438A"/>
    <w:rsid w:val="00047266"/>
    <w:rsid w:val="00050C7C"/>
    <w:rsid w:val="00051286"/>
    <w:rsid w:val="00051475"/>
    <w:rsid w:val="000549DF"/>
    <w:rsid w:val="00056187"/>
    <w:rsid w:val="0006059D"/>
    <w:rsid w:val="00060720"/>
    <w:rsid w:val="000622B4"/>
    <w:rsid w:val="000638D1"/>
    <w:rsid w:val="000642D3"/>
    <w:rsid w:val="00064C98"/>
    <w:rsid w:val="000663E6"/>
    <w:rsid w:val="00070ADE"/>
    <w:rsid w:val="00071F11"/>
    <w:rsid w:val="000745CD"/>
    <w:rsid w:val="00075FE8"/>
    <w:rsid w:val="000807D9"/>
    <w:rsid w:val="00080962"/>
    <w:rsid w:val="00080E8D"/>
    <w:rsid w:val="00081015"/>
    <w:rsid w:val="00083217"/>
    <w:rsid w:val="000832AA"/>
    <w:rsid w:val="00085D0E"/>
    <w:rsid w:val="00092879"/>
    <w:rsid w:val="00096DE5"/>
    <w:rsid w:val="00097785"/>
    <w:rsid w:val="000A16DA"/>
    <w:rsid w:val="000A2907"/>
    <w:rsid w:val="000A3816"/>
    <w:rsid w:val="000A4353"/>
    <w:rsid w:val="000A6294"/>
    <w:rsid w:val="000A7878"/>
    <w:rsid w:val="000B2622"/>
    <w:rsid w:val="000B34C1"/>
    <w:rsid w:val="000B3875"/>
    <w:rsid w:val="000B3BB0"/>
    <w:rsid w:val="000B3D87"/>
    <w:rsid w:val="000B7685"/>
    <w:rsid w:val="000C3AE3"/>
    <w:rsid w:val="000C5D2B"/>
    <w:rsid w:val="000D1134"/>
    <w:rsid w:val="000D2ED1"/>
    <w:rsid w:val="000D37B7"/>
    <w:rsid w:val="000D3C40"/>
    <w:rsid w:val="000D4E32"/>
    <w:rsid w:val="000E0C1B"/>
    <w:rsid w:val="000E2449"/>
    <w:rsid w:val="000E378B"/>
    <w:rsid w:val="000E4F7C"/>
    <w:rsid w:val="000E56B0"/>
    <w:rsid w:val="000E56D1"/>
    <w:rsid w:val="000F3324"/>
    <w:rsid w:val="000F3734"/>
    <w:rsid w:val="000F3D4D"/>
    <w:rsid w:val="000F6C76"/>
    <w:rsid w:val="00100DCC"/>
    <w:rsid w:val="00101BE6"/>
    <w:rsid w:val="00103AE1"/>
    <w:rsid w:val="00106838"/>
    <w:rsid w:val="00110434"/>
    <w:rsid w:val="00112CE1"/>
    <w:rsid w:val="00112D03"/>
    <w:rsid w:val="00114071"/>
    <w:rsid w:val="00114D86"/>
    <w:rsid w:val="00115B23"/>
    <w:rsid w:val="00116FB7"/>
    <w:rsid w:val="00117597"/>
    <w:rsid w:val="00120BD4"/>
    <w:rsid w:val="00120E9D"/>
    <w:rsid w:val="001212CF"/>
    <w:rsid w:val="001237ED"/>
    <w:rsid w:val="00123C96"/>
    <w:rsid w:val="00123E66"/>
    <w:rsid w:val="00125F66"/>
    <w:rsid w:val="0012630B"/>
    <w:rsid w:val="0012668A"/>
    <w:rsid w:val="00127E26"/>
    <w:rsid w:val="00131F1D"/>
    <w:rsid w:val="001402D9"/>
    <w:rsid w:val="00142818"/>
    <w:rsid w:val="001430CF"/>
    <w:rsid w:val="001444CB"/>
    <w:rsid w:val="0014534D"/>
    <w:rsid w:val="0015040B"/>
    <w:rsid w:val="00151505"/>
    <w:rsid w:val="00154C94"/>
    <w:rsid w:val="001611A5"/>
    <w:rsid w:val="00162675"/>
    <w:rsid w:val="00162F7C"/>
    <w:rsid w:val="00164640"/>
    <w:rsid w:val="00165E2E"/>
    <w:rsid w:val="001661C2"/>
    <w:rsid w:val="00166997"/>
    <w:rsid w:val="0016797D"/>
    <w:rsid w:val="00176516"/>
    <w:rsid w:val="00177E68"/>
    <w:rsid w:val="00177FCB"/>
    <w:rsid w:val="0018019C"/>
    <w:rsid w:val="001809F3"/>
    <w:rsid w:val="00183A9E"/>
    <w:rsid w:val="00183DFE"/>
    <w:rsid w:val="0018519B"/>
    <w:rsid w:val="0019077C"/>
    <w:rsid w:val="0019177D"/>
    <w:rsid w:val="00192CF3"/>
    <w:rsid w:val="00192D6C"/>
    <w:rsid w:val="001935FC"/>
    <w:rsid w:val="00193D02"/>
    <w:rsid w:val="0019596A"/>
    <w:rsid w:val="0019685A"/>
    <w:rsid w:val="00196A4A"/>
    <w:rsid w:val="0019756B"/>
    <w:rsid w:val="00197854"/>
    <w:rsid w:val="001A385F"/>
    <w:rsid w:val="001A3B30"/>
    <w:rsid w:val="001A68DC"/>
    <w:rsid w:val="001A7CEA"/>
    <w:rsid w:val="001B019E"/>
    <w:rsid w:val="001B02B0"/>
    <w:rsid w:val="001B0F26"/>
    <w:rsid w:val="001B22D3"/>
    <w:rsid w:val="001B2A9F"/>
    <w:rsid w:val="001B2DCE"/>
    <w:rsid w:val="001B3891"/>
    <w:rsid w:val="001B4290"/>
    <w:rsid w:val="001B49DD"/>
    <w:rsid w:val="001B61F6"/>
    <w:rsid w:val="001C0885"/>
    <w:rsid w:val="001C3E55"/>
    <w:rsid w:val="001C4862"/>
    <w:rsid w:val="001C49CD"/>
    <w:rsid w:val="001C4E34"/>
    <w:rsid w:val="001C50D8"/>
    <w:rsid w:val="001C689D"/>
    <w:rsid w:val="001C6A83"/>
    <w:rsid w:val="001D0F54"/>
    <w:rsid w:val="001D1C4E"/>
    <w:rsid w:val="001D29E0"/>
    <w:rsid w:val="001D2EC1"/>
    <w:rsid w:val="001D488F"/>
    <w:rsid w:val="001D63F7"/>
    <w:rsid w:val="001D7681"/>
    <w:rsid w:val="001D7887"/>
    <w:rsid w:val="001D78C5"/>
    <w:rsid w:val="001E1F26"/>
    <w:rsid w:val="001E2CA5"/>
    <w:rsid w:val="001E355F"/>
    <w:rsid w:val="001E5801"/>
    <w:rsid w:val="001E74D0"/>
    <w:rsid w:val="001E7FC5"/>
    <w:rsid w:val="001F2E30"/>
    <w:rsid w:val="001F5719"/>
    <w:rsid w:val="0020067E"/>
    <w:rsid w:val="002016F7"/>
    <w:rsid w:val="002024CA"/>
    <w:rsid w:val="00202B04"/>
    <w:rsid w:val="00203F3A"/>
    <w:rsid w:val="00205AE1"/>
    <w:rsid w:val="0020676E"/>
    <w:rsid w:val="00210F78"/>
    <w:rsid w:val="0021343B"/>
    <w:rsid w:val="00215955"/>
    <w:rsid w:val="00215FBE"/>
    <w:rsid w:val="0021633E"/>
    <w:rsid w:val="00216686"/>
    <w:rsid w:val="00220371"/>
    <w:rsid w:val="00226E1E"/>
    <w:rsid w:val="002275E8"/>
    <w:rsid w:val="002279D6"/>
    <w:rsid w:val="0023268A"/>
    <w:rsid w:val="0023291A"/>
    <w:rsid w:val="0023316E"/>
    <w:rsid w:val="002333C5"/>
    <w:rsid w:val="00240157"/>
    <w:rsid w:val="00241080"/>
    <w:rsid w:val="0024177E"/>
    <w:rsid w:val="002418D1"/>
    <w:rsid w:val="00244F59"/>
    <w:rsid w:val="002465DA"/>
    <w:rsid w:val="0024678E"/>
    <w:rsid w:val="00250695"/>
    <w:rsid w:val="00254327"/>
    <w:rsid w:val="00254EF4"/>
    <w:rsid w:val="002555F4"/>
    <w:rsid w:val="00255747"/>
    <w:rsid w:val="00257095"/>
    <w:rsid w:val="00265C20"/>
    <w:rsid w:val="002713E4"/>
    <w:rsid w:val="00271D73"/>
    <w:rsid w:val="002750A8"/>
    <w:rsid w:val="002766EF"/>
    <w:rsid w:val="00277047"/>
    <w:rsid w:val="00277791"/>
    <w:rsid w:val="00280377"/>
    <w:rsid w:val="00282264"/>
    <w:rsid w:val="0028232E"/>
    <w:rsid w:val="00282660"/>
    <w:rsid w:val="00283EB2"/>
    <w:rsid w:val="00284675"/>
    <w:rsid w:val="00286697"/>
    <w:rsid w:val="002866EA"/>
    <w:rsid w:val="00290497"/>
    <w:rsid w:val="002919E5"/>
    <w:rsid w:val="00292AAE"/>
    <w:rsid w:val="00293450"/>
    <w:rsid w:val="002942DD"/>
    <w:rsid w:val="002959C1"/>
    <w:rsid w:val="002964E0"/>
    <w:rsid w:val="002A04B8"/>
    <w:rsid w:val="002A18E1"/>
    <w:rsid w:val="002A40AB"/>
    <w:rsid w:val="002A42E5"/>
    <w:rsid w:val="002B1AC9"/>
    <w:rsid w:val="002B20A8"/>
    <w:rsid w:val="002B2C2B"/>
    <w:rsid w:val="002B4CC3"/>
    <w:rsid w:val="002B5B76"/>
    <w:rsid w:val="002B5DEC"/>
    <w:rsid w:val="002B5FC0"/>
    <w:rsid w:val="002B6972"/>
    <w:rsid w:val="002C0431"/>
    <w:rsid w:val="002C39F2"/>
    <w:rsid w:val="002C423D"/>
    <w:rsid w:val="002C48EB"/>
    <w:rsid w:val="002C60C7"/>
    <w:rsid w:val="002C7251"/>
    <w:rsid w:val="002C741A"/>
    <w:rsid w:val="002D1151"/>
    <w:rsid w:val="002D2E8F"/>
    <w:rsid w:val="002D30E4"/>
    <w:rsid w:val="002D3606"/>
    <w:rsid w:val="002D366D"/>
    <w:rsid w:val="002D3CD4"/>
    <w:rsid w:val="002D6EA6"/>
    <w:rsid w:val="002D7C16"/>
    <w:rsid w:val="002E1633"/>
    <w:rsid w:val="002E377A"/>
    <w:rsid w:val="002E4425"/>
    <w:rsid w:val="002E5FF9"/>
    <w:rsid w:val="002E7B1D"/>
    <w:rsid w:val="002F312D"/>
    <w:rsid w:val="002F3670"/>
    <w:rsid w:val="002F5806"/>
    <w:rsid w:val="002F628F"/>
    <w:rsid w:val="002F62AB"/>
    <w:rsid w:val="002F6DF0"/>
    <w:rsid w:val="00300071"/>
    <w:rsid w:val="00300229"/>
    <w:rsid w:val="00304638"/>
    <w:rsid w:val="00305335"/>
    <w:rsid w:val="00306C6A"/>
    <w:rsid w:val="00310112"/>
    <w:rsid w:val="00310114"/>
    <w:rsid w:val="003133ED"/>
    <w:rsid w:val="003138C9"/>
    <w:rsid w:val="00313FA9"/>
    <w:rsid w:val="003167F9"/>
    <w:rsid w:val="00320C9D"/>
    <w:rsid w:val="00321296"/>
    <w:rsid w:val="00322619"/>
    <w:rsid w:val="00323B1D"/>
    <w:rsid w:val="00324F17"/>
    <w:rsid w:val="00326AAB"/>
    <w:rsid w:val="00327195"/>
    <w:rsid w:val="0032733D"/>
    <w:rsid w:val="00327891"/>
    <w:rsid w:val="00330B20"/>
    <w:rsid w:val="003361A0"/>
    <w:rsid w:val="00337647"/>
    <w:rsid w:val="00342288"/>
    <w:rsid w:val="003435D0"/>
    <w:rsid w:val="00344D39"/>
    <w:rsid w:val="00345151"/>
    <w:rsid w:val="0034698D"/>
    <w:rsid w:val="00347E61"/>
    <w:rsid w:val="00347ED3"/>
    <w:rsid w:val="00350850"/>
    <w:rsid w:val="00356D8C"/>
    <w:rsid w:val="00357CC7"/>
    <w:rsid w:val="0036145E"/>
    <w:rsid w:val="00364443"/>
    <w:rsid w:val="00364883"/>
    <w:rsid w:val="00367F58"/>
    <w:rsid w:val="00372DE4"/>
    <w:rsid w:val="003749F5"/>
    <w:rsid w:val="00377077"/>
    <w:rsid w:val="003772BF"/>
    <w:rsid w:val="00380838"/>
    <w:rsid w:val="00382004"/>
    <w:rsid w:val="00383BB2"/>
    <w:rsid w:val="00385728"/>
    <w:rsid w:val="0038623F"/>
    <w:rsid w:val="003906F6"/>
    <w:rsid w:val="00392DF0"/>
    <w:rsid w:val="00397965"/>
    <w:rsid w:val="003A2E59"/>
    <w:rsid w:val="003A48A6"/>
    <w:rsid w:val="003A4F9B"/>
    <w:rsid w:val="003A52EE"/>
    <w:rsid w:val="003A6D86"/>
    <w:rsid w:val="003B04BE"/>
    <w:rsid w:val="003B287E"/>
    <w:rsid w:val="003C05C1"/>
    <w:rsid w:val="003C184D"/>
    <w:rsid w:val="003C2907"/>
    <w:rsid w:val="003C4D13"/>
    <w:rsid w:val="003C59CD"/>
    <w:rsid w:val="003C5B5E"/>
    <w:rsid w:val="003D0131"/>
    <w:rsid w:val="003D0CC6"/>
    <w:rsid w:val="003D2F8E"/>
    <w:rsid w:val="003D3B2F"/>
    <w:rsid w:val="003D431D"/>
    <w:rsid w:val="003D49D5"/>
    <w:rsid w:val="003D631F"/>
    <w:rsid w:val="003E09DF"/>
    <w:rsid w:val="003E41AD"/>
    <w:rsid w:val="003E56C0"/>
    <w:rsid w:val="003E57BD"/>
    <w:rsid w:val="003E5AEB"/>
    <w:rsid w:val="003F1130"/>
    <w:rsid w:val="003F3A84"/>
    <w:rsid w:val="003F7BD8"/>
    <w:rsid w:val="003F7F15"/>
    <w:rsid w:val="004052FB"/>
    <w:rsid w:val="00405C1A"/>
    <w:rsid w:val="00406A45"/>
    <w:rsid w:val="004077E1"/>
    <w:rsid w:val="00411364"/>
    <w:rsid w:val="00411B74"/>
    <w:rsid w:val="00412BD5"/>
    <w:rsid w:val="004132A6"/>
    <w:rsid w:val="00413F21"/>
    <w:rsid w:val="00416EF0"/>
    <w:rsid w:val="00420111"/>
    <w:rsid w:val="00430794"/>
    <w:rsid w:val="00430C93"/>
    <w:rsid w:val="0043230F"/>
    <w:rsid w:val="00432483"/>
    <w:rsid w:val="004359A9"/>
    <w:rsid w:val="00436E0F"/>
    <w:rsid w:val="004409CE"/>
    <w:rsid w:val="0044405A"/>
    <w:rsid w:val="00444158"/>
    <w:rsid w:val="00444BC2"/>
    <w:rsid w:val="004475CF"/>
    <w:rsid w:val="00450529"/>
    <w:rsid w:val="00451938"/>
    <w:rsid w:val="00451FE7"/>
    <w:rsid w:val="004522BC"/>
    <w:rsid w:val="0045412A"/>
    <w:rsid w:val="004547ED"/>
    <w:rsid w:val="00454B5A"/>
    <w:rsid w:val="00455529"/>
    <w:rsid w:val="00455C91"/>
    <w:rsid w:val="0046058C"/>
    <w:rsid w:val="00461D6D"/>
    <w:rsid w:val="00466B22"/>
    <w:rsid w:val="004677FE"/>
    <w:rsid w:val="00467E16"/>
    <w:rsid w:val="00470644"/>
    <w:rsid w:val="00472BBF"/>
    <w:rsid w:val="00472CA2"/>
    <w:rsid w:val="004747B6"/>
    <w:rsid w:val="00474D2E"/>
    <w:rsid w:val="0047581A"/>
    <w:rsid w:val="00477571"/>
    <w:rsid w:val="0048026D"/>
    <w:rsid w:val="00481FE0"/>
    <w:rsid w:val="0048522A"/>
    <w:rsid w:val="004854F5"/>
    <w:rsid w:val="00487173"/>
    <w:rsid w:val="0048765D"/>
    <w:rsid w:val="004920EF"/>
    <w:rsid w:val="00493069"/>
    <w:rsid w:val="004A17AC"/>
    <w:rsid w:val="004A1D66"/>
    <w:rsid w:val="004A1DEF"/>
    <w:rsid w:val="004A67EA"/>
    <w:rsid w:val="004B1049"/>
    <w:rsid w:val="004B2E60"/>
    <w:rsid w:val="004B30A9"/>
    <w:rsid w:val="004B6453"/>
    <w:rsid w:val="004B6775"/>
    <w:rsid w:val="004B6A7C"/>
    <w:rsid w:val="004B6C3F"/>
    <w:rsid w:val="004B6D3F"/>
    <w:rsid w:val="004C0EB4"/>
    <w:rsid w:val="004C1E47"/>
    <w:rsid w:val="004C3458"/>
    <w:rsid w:val="004C35E0"/>
    <w:rsid w:val="004C4AA4"/>
    <w:rsid w:val="004C6AAB"/>
    <w:rsid w:val="004C6B78"/>
    <w:rsid w:val="004D0368"/>
    <w:rsid w:val="004D1610"/>
    <w:rsid w:val="004D1B20"/>
    <w:rsid w:val="004D5032"/>
    <w:rsid w:val="004D56D2"/>
    <w:rsid w:val="004E06F2"/>
    <w:rsid w:val="004E1462"/>
    <w:rsid w:val="004E5188"/>
    <w:rsid w:val="004E5697"/>
    <w:rsid w:val="004E57D2"/>
    <w:rsid w:val="004E7CEA"/>
    <w:rsid w:val="004F1186"/>
    <w:rsid w:val="004F1840"/>
    <w:rsid w:val="004F209D"/>
    <w:rsid w:val="004F3F34"/>
    <w:rsid w:val="004F4C93"/>
    <w:rsid w:val="004F56F9"/>
    <w:rsid w:val="004F587F"/>
    <w:rsid w:val="004F7077"/>
    <w:rsid w:val="004F7D2E"/>
    <w:rsid w:val="0050322F"/>
    <w:rsid w:val="00503511"/>
    <w:rsid w:val="00503EA4"/>
    <w:rsid w:val="00505B7E"/>
    <w:rsid w:val="00505EC8"/>
    <w:rsid w:val="0051172F"/>
    <w:rsid w:val="00511AD1"/>
    <w:rsid w:val="00512204"/>
    <w:rsid w:val="00514413"/>
    <w:rsid w:val="00515228"/>
    <w:rsid w:val="005162E0"/>
    <w:rsid w:val="0052036C"/>
    <w:rsid w:val="005209A6"/>
    <w:rsid w:val="00521534"/>
    <w:rsid w:val="00521622"/>
    <w:rsid w:val="00522413"/>
    <w:rsid w:val="00522F67"/>
    <w:rsid w:val="005234E2"/>
    <w:rsid w:val="00525023"/>
    <w:rsid w:val="0052622B"/>
    <w:rsid w:val="00526C78"/>
    <w:rsid w:val="00530F7D"/>
    <w:rsid w:val="005314E1"/>
    <w:rsid w:val="00533B65"/>
    <w:rsid w:val="005435FB"/>
    <w:rsid w:val="00543D68"/>
    <w:rsid w:val="0054517B"/>
    <w:rsid w:val="00545263"/>
    <w:rsid w:val="00545C6B"/>
    <w:rsid w:val="00550305"/>
    <w:rsid w:val="00550DE9"/>
    <w:rsid w:val="005518E9"/>
    <w:rsid w:val="00554EF7"/>
    <w:rsid w:val="00556002"/>
    <w:rsid w:val="00556EB0"/>
    <w:rsid w:val="00560856"/>
    <w:rsid w:val="0056532D"/>
    <w:rsid w:val="00567074"/>
    <w:rsid w:val="00573BD7"/>
    <w:rsid w:val="005769B1"/>
    <w:rsid w:val="005828C5"/>
    <w:rsid w:val="00582C97"/>
    <w:rsid w:val="005833AD"/>
    <w:rsid w:val="00583D11"/>
    <w:rsid w:val="005864F6"/>
    <w:rsid w:val="00586EA8"/>
    <w:rsid w:val="005875B7"/>
    <w:rsid w:val="00587E80"/>
    <w:rsid w:val="00590E2D"/>
    <w:rsid w:val="00592ED7"/>
    <w:rsid w:val="00593A33"/>
    <w:rsid w:val="00595D82"/>
    <w:rsid w:val="00596320"/>
    <w:rsid w:val="00597752"/>
    <w:rsid w:val="005A03CA"/>
    <w:rsid w:val="005A1BAA"/>
    <w:rsid w:val="005A2B9B"/>
    <w:rsid w:val="005A3E0F"/>
    <w:rsid w:val="005A67DB"/>
    <w:rsid w:val="005A68EC"/>
    <w:rsid w:val="005B1CA2"/>
    <w:rsid w:val="005B2605"/>
    <w:rsid w:val="005B2AD2"/>
    <w:rsid w:val="005B3347"/>
    <w:rsid w:val="005B401C"/>
    <w:rsid w:val="005B4CA7"/>
    <w:rsid w:val="005B5776"/>
    <w:rsid w:val="005B65AC"/>
    <w:rsid w:val="005C1BAD"/>
    <w:rsid w:val="005C1FFE"/>
    <w:rsid w:val="005C5E39"/>
    <w:rsid w:val="005D0DCB"/>
    <w:rsid w:val="005D334A"/>
    <w:rsid w:val="005D5A45"/>
    <w:rsid w:val="005D7753"/>
    <w:rsid w:val="005E4BAA"/>
    <w:rsid w:val="005E5AF5"/>
    <w:rsid w:val="005F1011"/>
    <w:rsid w:val="005F364A"/>
    <w:rsid w:val="005F593A"/>
    <w:rsid w:val="0060097C"/>
    <w:rsid w:val="00603703"/>
    <w:rsid w:val="00604568"/>
    <w:rsid w:val="00606E07"/>
    <w:rsid w:val="00607B3A"/>
    <w:rsid w:val="00613D40"/>
    <w:rsid w:val="006152A0"/>
    <w:rsid w:val="00620B91"/>
    <w:rsid w:val="006227E9"/>
    <w:rsid w:val="00624F3C"/>
    <w:rsid w:val="006252CC"/>
    <w:rsid w:val="00625509"/>
    <w:rsid w:val="00625D33"/>
    <w:rsid w:val="00626D1C"/>
    <w:rsid w:val="00626E56"/>
    <w:rsid w:val="00633802"/>
    <w:rsid w:val="00633D0A"/>
    <w:rsid w:val="0063419A"/>
    <w:rsid w:val="00637700"/>
    <w:rsid w:val="006403EF"/>
    <w:rsid w:val="0064600E"/>
    <w:rsid w:val="006479A6"/>
    <w:rsid w:val="00653F74"/>
    <w:rsid w:val="00654463"/>
    <w:rsid w:val="006557A9"/>
    <w:rsid w:val="00657C3E"/>
    <w:rsid w:val="00661E77"/>
    <w:rsid w:val="00663434"/>
    <w:rsid w:val="006648F1"/>
    <w:rsid w:val="006661C6"/>
    <w:rsid w:val="006663B2"/>
    <w:rsid w:val="006671C7"/>
    <w:rsid w:val="006672DF"/>
    <w:rsid w:val="0067127E"/>
    <w:rsid w:val="0067208F"/>
    <w:rsid w:val="0067221B"/>
    <w:rsid w:val="00672511"/>
    <w:rsid w:val="00672CF8"/>
    <w:rsid w:val="00673874"/>
    <w:rsid w:val="0067398F"/>
    <w:rsid w:val="00675245"/>
    <w:rsid w:val="006771BE"/>
    <w:rsid w:val="006800B1"/>
    <w:rsid w:val="00681322"/>
    <w:rsid w:val="00683CB5"/>
    <w:rsid w:val="006866E3"/>
    <w:rsid w:val="00686D49"/>
    <w:rsid w:val="00690808"/>
    <w:rsid w:val="00691C61"/>
    <w:rsid w:val="006924CE"/>
    <w:rsid w:val="006927B1"/>
    <w:rsid w:val="0069428F"/>
    <w:rsid w:val="00695B29"/>
    <w:rsid w:val="00696A47"/>
    <w:rsid w:val="006A04D7"/>
    <w:rsid w:val="006A12B1"/>
    <w:rsid w:val="006A18EC"/>
    <w:rsid w:val="006A236A"/>
    <w:rsid w:val="006A2745"/>
    <w:rsid w:val="006A3782"/>
    <w:rsid w:val="006A7093"/>
    <w:rsid w:val="006A7C0B"/>
    <w:rsid w:val="006B1E2F"/>
    <w:rsid w:val="006B256D"/>
    <w:rsid w:val="006B33A6"/>
    <w:rsid w:val="006B5AD8"/>
    <w:rsid w:val="006B7B66"/>
    <w:rsid w:val="006C13C2"/>
    <w:rsid w:val="006C395F"/>
    <w:rsid w:val="006C4BD0"/>
    <w:rsid w:val="006C6786"/>
    <w:rsid w:val="006C7D38"/>
    <w:rsid w:val="006D034D"/>
    <w:rsid w:val="006D0F61"/>
    <w:rsid w:val="006D374F"/>
    <w:rsid w:val="006D7254"/>
    <w:rsid w:val="006E1A8E"/>
    <w:rsid w:val="006E36E2"/>
    <w:rsid w:val="006E4264"/>
    <w:rsid w:val="006E4A53"/>
    <w:rsid w:val="006E5BF4"/>
    <w:rsid w:val="006E6252"/>
    <w:rsid w:val="006E770B"/>
    <w:rsid w:val="006F12F7"/>
    <w:rsid w:val="006F2054"/>
    <w:rsid w:val="006F44F1"/>
    <w:rsid w:val="007037F5"/>
    <w:rsid w:val="00717963"/>
    <w:rsid w:val="00717F69"/>
    <w:rsid w:val="00721F3E"/>
    <w:rsid w:val="00722C96"/>
    <w:rsid w:val="00723081"/>
    <w:rsid w:val="007248F6"/>
    <w:rsid w:val="007251E1"/>
    <w:rsid w:val="00725A89"/>
    <w:rsid w:val="007266CF"/>
    <w:rsid w:val="00726BF6"/>
    <w:rsid w:val="00731B82"/>
    <w:rsid w:val="00733CD2"/>
    <w:rsid w:val="00736967"/>
    <w:rsid w:val="00741A64"/>
    <w:rsid w:val="00743E16"/>
    <w:rsid w:val="00745EC7"/>
    <w:rsid w:val="00747035"/>
    <w:rsid w:val="007522DE"/>
    <w:rsid w:val="007532D0"/>
    <w:rsid w:val="0075456D"/>
    <w:rsid w:val="00761848"/>
    <w:rsid w:val="0076644D"/>
    <w:rsid w:val="007676F9"/>
    <w:rsid w:val="007757BE"/>
    <w:rsid w:val="007811EA"/>
    <w:rsid w:val="00781D73"/>
    <w:rsid w:val="00781FC3"/>
    <w:rsid w:val="00782474"/>
    <w:rsid w:val="0078455C"/>
    <w:rsid w:val="007879C3"/>
    <w:rsid w:val="007909B0"/>
    <w:rsid w:val="00792939"/>
    <w:rsid w:val="00793A37"/>
    <w:rsid w:val="007950E8"/>
    <w:rsid w:val="00795F6E"/>
    <w:rsid w:val="007974A5"/>
    <w:rsid w:val="00797704"/>
    <w:rsid w:val="007978A8"/>
    <w:rsid w:val="007A0427"/>
    <w:rsid w:val="007A1BEA"/>
    <w:rsid w:val="007A2AC7"/>
    <w:rsid w:val="007A688B"/>
    <w:rsid w:val="007A6C16"/>
    <w:rsid w:val="007B1D3C"/>
    <w:rsid w:val="007B2220"/>
    <w:rsid w:val="007B4846"/>
    <w:rsid w:val="007C0C43"/>
    <w:rsid w:val="007C37E4"/>
    <w:rsid w:val="007C46A0"/>
    <w:rsid w:val="007C7569"/>
    <w:rsid w:val="007D14A3"/>
    <w:rsid w:val="007D47AA"/>
    <w:rsid w:val="007E2DB6"/>
    <w:rsid w:val="007E32D2"/>
    <w:rsid w:val="007E6585"/>
    <w:rsid w:val="007E6AFE"/>
    <w:rsid w:val="007E72B5"/>
    <w:rsid w:val="007F3E89"/>
    <w:rsid w:val="007F43C7"/>
    <w:rsid w:val="007F4B2E"/>
    <w:rsid w:val="007F6196"/>
    <w:rsid w:val="007F741F"/>
    <w:rsid w:val="007F7A48"/>
    <w:rsid w:val="00800C47"/>
    <w:rsid w:val="0080280A"/>
    <w:rsid w:val="0081256A"/>
    <w:rsid w:val="00813BAB"/>
    <w:rsid w:val="00821E1D"/>
    <w:rsid w:val="00821EA2"/>
    <w:rsid w:val="00822148"/>
    <w:rsid w:val="0082494B"/>
    <w:rsid w:val="00825041"/>
    <w:rsid w:val="00826727"/>
    <w:rsid w:val="0082780A"/>
    <w:rsid w:val="00831085"/>
    <w:rsid w:val="00832FCB"/>
    <w:rsid w:val="00836DDE"/>
    <w:rsid w:val="00836E97"/>
    <w:rsid w:val="00836F34"/>
    <w:rsid w:val="00837F4D"/>
    <w:rsid w:val="0084152C"/>
    <w:rsid w:val="008431C4"/>
    <w:rsid w:val="008460A3"/>
    <w:rsid w:val="0084645C"/>
    <w:rsid w:val="00850B02"/>
    <w:rsid w:val="0085247A"/>
    <w:rsid w:val="00861A73"/>
    <w:rsid w:val="008620CD"/>
    <w:rsid w:val="00863968"/>
    <w:rsid w:val="00863B7A"/>
    <w:rsid w:val="00863DB9"/>
    <w:rsid w:val="00864BF0"/>
    <w:rsid w:val="0086554D"/>
    <w:rsid w:val="00865981"/>
    <w:rsid w:val="008667BB"/>
    <w:rsid w:val="00870080"/>
    <w:rsid w:val="00874B33"/>
    <w:rsid w:val="00875637"/>
    <w:rsid w:val="008764C7"/>
    <w:rsid w:val="008817A1"/>
    <w:rsid w:val="00883A00"/>
    <w:rsid w:val="00884511"/>
    <w:rsid w:val="00884E48"/>
    <w:rsid w:val="00885847"/>
    <w:rsid w:val="00887B73"/>
    <w:rsid w:val="00890174"/>
    <w:rsid w:val="008916AE"/>
    <w:rsid w:val="008919B0"/>
    <w:rsid w:val="008919B5"/>
    <w:rsid w:val="00892E17"/>
    <w:rsid w:val="0089347D"/>
    <w:rsid w:val="00893597"/>
    <w:rsid w:val="00896DDF"/>
    <w:rsid w:val="008A0CDF"/>
    <w:rsid w:val="008A0D01"/>
    <w:rsid w:val="008A0D29"/>
    <w:rsid w:val="008A1F64"/>
    <w:rsid w:val="008A3261"/>
    <w:rsid w:val="008A64EE"/>
    <w:rsid w:val="008A7707"/>
    <w:rsid w:val="008B0398"/>
    <w:rsid w:val="008B0463"/>
    <w:rsid w:val="008B0D7C"/>
    <w:rsid w:val="008B1597"/>
    <w:rsid w:val="008B2912"/>
    <w:rsid w:val="008B6B17"/>
    <w:rsid w:val="008B6DFB"/>
    <w:rsid w:val="008B76BC"/>
    <w:rsid w:val="008B7BF6"/>
    <w:rsid w:val="008B7C55"/>
    <w:rsid w:val="008C2571"/>
    <w:rsid w:val="008C36E0"/>
    <w:rsid w:val="008C3B3C"/>
    <w:rsid w:val="008C45AE"/>
    <w:rsid w:val="008C73EC"/>
    <w:rsid w:val="008C740B"/>
    <w:rsid w:val="008C79C8"/>
    <w:rsid w:val="008D0CA6"/>
    <w:rsid w:val="008D2344"/>
    <w:rsid w:val="008D295D"/>
    <w:rsid w:val="008D6BD7"/>
    <w:rsid w:val="008D7237"/>
    <w:rsid w:val="008E04FC"/>
    <w:rsid w:val="008E08B5"/>
    <w:rsid w:val="008E1FD7"/>
    <w:rsid w:val="008E3459"/>
    <w:rsid w:val="008E3E9D"/>
    <w:rsid w:val="008E60A5"/>
    <w:rsid w:val="008E68A2"/>
    <w:rsid w:val="008F1A3D"/>
    <w:rsid w:val="008F2853"/>
    <w:rsid w:val="008F3DAA"/>
    <w:rsid w:val="008F416D"/>
    <w:rsid w:val="008F58A3"/>
    <w:rsid w:val="008F5A85"/>
    <w:rsid w:val="008F754A"/>
    <w:rsid w:val="0090023D"/>
    <w:rsid w:val="00901A2B"/>
    <w:rsid w:val="0090254D"/>
    <w:rsid w:val="00905E47"/>
    <w:rsid w:val="00906D4D"/>
    <w:rsid w:val="00907B31"/>
    <w:rsid w:val="0091167F"/>
    <w:rsid w:val="00911F1C"/>
    <w:rsid w:val="00912A64"/>
    <w:rsid w:val="00913B6F"/>
    <w:rsid w:val="0091427F"/>
    <w:rsid w:val="0091513F"/>
    <w:rsid w:val="009151BF"/>
    <w:rsid w:val="00916ABA"/>
    <w:rsid w:val="009244E6"/>
    <w:rsid w:val="00927AA7"/>
    <w:rsid w:val="009302C5"/>
    <w:rsid w:val="00933770"/>
    <w:rsid w:val="00936126"/>
    <w:rsid w:val="009431F8"/>
    <w:rsid w:val="00943A09"/>
    <w:rsid w:val="00943D6D"/>
    <w:rsid w:val="0094562F"/>
    <w:rsid w:val="009457D4"/>
    <w:rsid w:val="00945BCB"/>
    <w:rsid w:val="00947409"/>
    <w:rsid w:val="00947CFC"/>
    <w:rsid w:val="00950E13"/>
    <w:rsid w:val="00952140"/>
    <w:rsid w:val="00952604"/>
    <w:rsid w:val="00953127"/>
    <w:rsid w:val="009532F4"/>
    <w:rsid w:val="00956265"/>
    <w:rsid w:val="00956FA7"/>
    <w:rsid w:val="00957C15"/>
    <w:rsid w:val="0096023F"/>
    <w:rsid w:val="00960CEB"/>
    <w:rsid w:val="00962970"/>
    <w:rsid w:val="0096469B"/>
    <w:rsid w:val="00964A2C"/>
    <w:rsid w:val="009653A5"/>
    <w:rsid w:val="00965781"/>
    <w:rsid w:val="0096584E"/>
    <w:rsid w:val="00965AED"/>
    <w:rsid w:val="00965B1B"/>
    <w:rsid w:val="0096669A"/>
    <w:rsid w:val="009766D7"/>
    <w:rsid w:val="009807B4"/>
    <w:rsid w:val="0098572E"/>
    <w:rsid w:val="00985750"/>
    <w:rsid w:val="00992080"/>
    <w:rsid w:val="00992EA1"/>
    <w:rsid w:val="00993C16"/>
    <w:rsid w:val="009947AD"/>
    <w:rsid w:val="00995DB6"/>
    <w:rsid w:val="00996DDF"/>
    <w:rsid w:val="0099707D"/>
    <w:rsid w:val="009A4D3B"/>
    <w:rsid w:val="009A5E55"/>
    <w:rsid w:val="009A7EE2"/>
    <w:rsid w:val="009B11E1"/>
    <w:rsid w:val="009B29CB"/>
    <w:rsid w:val="009B6172"/>
    <w:rsid w:val="009B77BA"/>
    <w:rsid w:val="009C0015"/>
    <w:rsid w:val="009C1AE7"/>
    <w:rsid w:val="009C1EDB"/>
    <w:rsid w:val="009C255B"/>
    <w:rsid w:val="009C2CB9"/>
    <w:rsid w:val="009C36BE"/>
    <w:rsid w:val="009D50D7"/>
    <w:rsid w:val="009D5EB0"/>
    <w:rsid w:val="009E0D99"/>
    <w:rsid w:val="009E211A"/>
    <w:rsid w:val="009E3964"/>
    <w:rsid w:val="009E39A3"/>
    <w:rsid w:val="009E3C94"/>
    <w:rsid w:val="009F1242"/>
    <w:rsid w:val="009F2844"/>
    <w:rsid w:val="009F36E7"/>
    <w:rsid w:val="009F50B1"/>
    <w:rsid w:val="009F7A14"/>
    <w:rsid w:val="009F7F31"/>
    <w:rsid w:val="00A066F0"/>
    <w:rsid w:val="00A0686D"/>
    <w:rsid w:val="00A108DB"/>
    <w:rsid w:val="00A21167"/>
    <w:rsid w:val="00A25D31"/>
    <w:rsid w:val="00A25E91"/>
    <w:rsid w:val="00A3020A"/>
    <w:rsid w:val="00A30BC2"/>
    <w:rsid w:val="00A31449"/>
    <w:rsid w:val="00A31859"/>
    <w:rsid w:val="00A31B46"/>
    <w:rsid w:val="00A3225D"/>
    <w:rsid w:val="00A32AC3"/>
    <w:rsid w:val="00A33E18"/>
    <w:rsid w:val="00A360C5"/>
    <w:rsid w:val="00A36345"/>
    <w:rsid w:val="00A3761F"/>
    <w:rsid w:val="00A406AA"/>
    <w:rsid w:val="00A44332"/>
    <w:rsid w:val="00A5212F"/>
    <w:rsid w:val="00A53A89"/>
    <w:rsid w:val="00A5795E"/>
    <w:rsid w:val="00A6027A"/>
    <w:rsid w:val="00A60727"/>
    <w:rsid w:val="00A61D6E"/>
    <w:rsid w:val="00A62810"/>
    <w:rsid w:val="00A63E93"/>
    <w:rsid w:val="00A64095"/>
    <w:rsid w:val="00A72A76"/>
    <w:rsid w:val="00A7584C"/>
    <w:rsid w:val="00A762DB"/>
    <w:rsid w:val="00A770C0"/>
    <w:rsid w:val="00A77525"/>
    <w:rsid w:val="00A77554"/>
    <w:rsid w:val="00A80AB6"/>
    <w:rsid w:val="00A81450"/>
    <w:rsid w:val="00A82163"/>
    <w:rsid w:val="00A8334E"/>
    <w:rsid w:val="00A869A8"/>
    <w:rsid w:val="00A946BB"/>
    <w:rsid w:val="00A958ED"/>
    <w:rsid w:val="00A963C7"/>
    <w:rsid w:val="00AA2167"/>
    <w:rsid w:val="00AA24D3"/>
    <w:rsid w:val="00AA4530"/>
    <w:rsid w:val="00AA4F99"/>
    <w:rsid w:val="00AA6A05"/>
    <w:rsid w:val="00AA731B"/>
    <w:rsid w:val="00AA7B0A"/>
    <w:rsid w:val="00AB022E"/>
    <w:rsid w:val="00AB2F54"/>
    <w:rsid w:val="00AB39B5"/>
    <w:rsid w:val="00AB55C1"/>
    <w:rsid w:val="00AB6ABA"/>
    <w:rsid w:val="00AC15FE"/>
    <w:rsid w:val="00AC23B6"/>
    <w:rsid w:val="00AC3230"/>
    <w:rsid w:val="00AC40E6"/>
    <w:rsid w:val="00AC7A35"/>
    <w:rsid w:val="00AD054A"/>
    <w:rsid w:val="00AD0AAD"/>
    <w:rsid w:val="00AD1506"/>
    <w:rsid w:val="00AD1B83"/>
    <w:rsid w:val="00AD3DA4"/>
    <w:rsid w:val="00AD5139"/>
    <w:rsid w:val="00AD60FA"/>
    <w:rsid w:val="00AD675D"/>
    <w:rsid w:val="00AD72BC"/>
    <w:rsid w:val="00AE5AC2"/>
    <w:rsid w:val="00AE7F6D"/>
    <w:rsid w:val="00AF1B67"/>
    <w:rsid w:val="00AF259E"/>
    <w:rsid w:val="00AF2A98"/>
    <w:rsid w:val="00AF3F96"/>
    <w:rsid w:val="00AF4E0B"/>
    <w:rsid w:val="00AF61C4"/>
    <w:rsid w:val="00AF6ED2"/>
    <w:rsid w:val="00B017A6"/>
    <w:rsid w:val="00B02202"/>
    <w:rsid w:val="00B038B2"/>
    <w:rsid w:val="00B040B0"/>
    <w:rsid w:val="00B05A4B"/>
    <w:rsid w:val="00B05DCC"/>
    <w:rsid w:val="00B06F56"/>
    <w:rsid w:val="00B07C3D"/>
    <w:rsid w:val="00B10029"/>
    <w:rsid w:val="00B11035"/>
    <w:rsid w:val="00B11E0E"/>
    <w:rsid w:val="00B132CD"/>
    <w:rsid w:val="00B13DBF"/>
    <w:rsid w:val="00B13DE9"/>
    <w:rsid w:val="00B15FC1"/>
    <w:rsid w:val="00B16069"/>
    <w:rsid w:val="00B160E9"/>
    <w:rsid w:val="00B16667"/>
    <w:rsid w:val="00B20030"/>
    <w:rsid w:val="00B2042D"/>
    <w:rsid w:val="00B22010"/>
    <w:rsid w:val="00B315A8"/>
    <w:rsid w:val="00B3291A"/>
    <w:rsid w:val="00B35B0A"/>
    <w:rsid w:val="00B3614E"/>
    <w:rsid w:val="00B37BC1"/>
    <w:rsid w:val="00B41165"/>
    <w:rsid w:val="00B42345"/>
    <w:rsid w:val="00B42700"/>
    <w:rsid w:val="00B42FD8"/>
    <w:rsid w:val="00B444A5"/>
    <w:rsid w:val="00B45B16"/>
    <w:rsid w:val="00B46D6A"/>
    <w:rsid w:val="00B46EB2"/>
    <w:rsid w:val="00B510AC"/>
    <w:rsid w:val="00B51516"/>
    <w:rsid w:val="00B51AF0"/>
    <w:rsid w:val="00B52D99"/>
    <w:rsid w:val="00B55130"/>
    <w:rsid w:val="00B5664C"/>
    <w:rsid w:val="00B57BF4"/>
    <w:rsid w:val="00B57E23"/>
    <w:rsid w:val="00B6243E"/>
    <w:rsid w:val="00B632D9"/>
    <w:rsid w:val="00B64609"/>
    <w:rsid w:val="00B64DA5"/>
    <w:rsid w:val="00B66653"/>
    <w:rsid w:val="00B70A5A"/>
    <w:rsid w:val="00B744FD"/>
    <w:rsid w:val="00B7608B"/>
    <w:rsid w:val="00B76A2C"/>
    <w:rsid w:val="00B76D36"/>
    <w:rsid w:val="00B77455"/>
    <w:rsid w:val="00B805D1"/>
    <w:rsid w:val="00B83080"/>
    <w:rsid w:val="00B85C97"/>
    <w:rsid w:val="00B85F81"/>
    <w:rsid w:val="00B87E06"/>
    <w:rsid w:val="00B968A6"/>
    <w:rsid w:val="00B97F84"/>
    <w:rsid w:val="00BA0C5D"/>
    <w:rsid w:val="00BA215C"/>
    <w:rsid w:val="00BA2950"/>
    <w:rsid w:val="00BA30F9"/>
    <w:rsid w:val="00BA3390"/>
    <w:rsid w:val="00BA3762"/>
    <w:rsid w:val="00BA3EB6"/>
    <w:rsid w:val="00BA475C"/>
    <w:rsid w:val="00BA608E"/>
    <w:rsid w:val="00BB03A1"/>
    <w:rsid w:val="00BB2D0E"/>
    <w:rsid w:val="00BB35FE"/>
    <w:rsid w:val="00BB39ED"/>
    <w:rsid w:val="00BB5650"/>
    <w:rsid w:val="00BB7F95"/>
    <w:rsid w:val="00BC07BB"/>
    <w:rsid w:val="00BC2420"/>
    <w:rsid w:val="00BC30B7"/>
    <w:rsid w:val="00BC4C1D"/>
    <w:rsid w:val="00BC5425"/>
    <w:rsid w:val="00BC7208"/>
    <w:rsid w:val="00BD4C49"/>
    <w:rsid w:val="00BD4E98"/>
    <w:rsid w:val="00BD5307"/>
    <w:rsid w:val="00BD59BD"/>
    <w:rsid w:val="00BE1223"/>
    <w:rsid w:val="00BE15DD"/>
    <w:rsid w:val="00BE1B22"/>
    <w:rsid w:val="00BE22D7"/>
    <w:rsid w:val="00BE2A6A"/>
    <w:rsid w:val="00BE382A"/>
    <w:rsid w:val="00BE590E"/>
    <w:rsid w:val="00BE5E63"/>
    <w:rsid w:val="00BE6970"/>
    <w:rsid w:val="00BE7C7B"/>
    <w:rsid w:val="00BE7CB0"/>
    <w:rsid w:val="00BF30C1"/>
    <w:rsid w:val="00BF37CD"/>
    <w:rsid w:val="00BF5963"/>
    <w:rsid w:val="00BF654D"/>
    <w:rsid w:val="00BF7D03"/>
    <w:rsid w:val="00C00CC5"/>
    <w:rsid w:val="00C017A4"/>
    <w:rsid w:val="00C01E37"/>
    <w:rsid w:val="00C03572"/>
    <w:rsid w:val="00C05A8D"/>
    <w:rsid w:val="00C06791"/>
    <w:rsid w:val="00C06EE1"/>
    <w:rsid w:val="00C07793"/>
    <w:rsid w:val="00C116B5"/>
    <w:rsid w:val="00C150FF"/>
    <w:rsid w:val="00C155AD"/>
    <w:rsid w:val="00C156C4"/>
    <w:rsid w:val="00C160EC"/>
    <w:rsid w:val="00C1748D"/>
    <w:rsid w:val="00C25B5F"/>
    <w:rsid w:val="00C271F2"/>
    <w:rsid w:val="00C328DB"/>
    <w:rsid w:val="00C3403B"/>
    <w:rsid w:val="00C35C52"/>
    <w:rsid w:val="00C37FA0"/>
    <w:rsid w:val="00C41D59"/>
    <w:rsid w:val="00C41F07"/>
    <w:rsid w:val="00C430F0"/>
    <w:rsid w:val="00C432B2"/>
    <w:rsid w:val="00C45293"/>
    <w:rsid w:val="00C463BD"/>
    <w:rsid w:val="00C50B5E"/>
    <w:rsid w:val="00C50B8B"/>
    <w:rsid w:val="00C51F7E"/>
    <w:rsid w:val="00C578DA"/>
    <w:rsid w:val="00C5793F"/>
    <w:rsid w:val="00C60BAC"/>
    <w:rsid w:val="00C63680"/>
    <w:rsid w:val="00C64289"/>
    <w:rsid w:val="00C6712B"/>
    <w:rsid w:val="00C6756B"/>
    <w:rsid w:val="00C71A6E"/>
    <w:rsid w:val="00C727D3"/>
    <w:rsid w:val="00C7394A"/>
    <w:rsid w:val="00C758A4"/>
    <w:rsid w:val="00C8012D"/>
    <w:rsid w:val="00C832E4"/>
    <w:rsid w:val="00C85755"/>
    <w:rsid w:val="00C85C06"/>
    <w:rsid w:val="00C86582"/>
    <w:rsid w:val="00C921B4"/>
    <w:rsid w:val="00C949AE"/>
    <w:rsid w:val="00C9573C"/>
    <w:rsid w:val="00C97257"/>
    <w:rsid w:val="00CA3CC2"/>
    <w:rsid w:val="00CA4851"/>
    <w:rsid w:val="00CA55D8"/>
    <w:rsid w:val="00CB0327"/>
    <w:rsid w:val="00CB52BC"/>
    <w:rsid w:val="00CB5934"/>
    <w:rsid w:val="00CC02FA"/>
    <w:rsid w:val="00CC0C3D"/>
    <w:rsid w:val="00CC1EA8"/>
    <w:rsid w:val="00CC43DD"/>
    <w:rsid w:val="00CC458F"/>
    <w:rsid w:val="00CC4840"/>
    <w:rsid w:val="00CC56EE"/>
    <w:rsid w:val="00CC5967"/>
    <w:rsid w:val="00CC5EB0"/>
    <w:rsid w:val="00CC7173"/>
    <w:rsid w:val="00CD00C6"/>
    <w:rsid w:val="00CD0C37"/>
    <w:rsid w:val="00CD0F26"/>
    <w:rsid w:val="00CD3355"/>
    <w:rsid w:val="00CD4A0A"/>
    <w:rsid w:val="00CD5BA5"/>
    <w:rsid w:val="00CD5C1C"/>
    <w:rsid w:val="00CD73DB"/>
    <w:rsid w:val="00CD7C20"/>
    <w:rsid w:val="00CE1516"/>
    <w:rsid w:val="00CE1874"/>
    <w:rsid w:val="00CE20D4"/>
    <w:rsid w:val="00CE2B63"/>
    <w:rsid w:val="00CE430D"/>
    <w:rsid w:val="00CE560B"/>
    <w:rsid w:val="00CE6187"/>
    <w:rsid w:val="00CE6BAB"/>
    <w:rsid w:val="00CF0795"/>
    <w:rsid w:val="00CF0BAF"/>
    <w:rsid w:val="00CF5D58"/>
    <w:rsid w:val="00D02BFF"/>
    <w:rsid w:val="00D03F97"/>
    <w:rsid w:val="00D0575D"/>
    <w:rsid w:val="00D10048"/>
    <w:rsid w:val="00D1025D"/>
    <w:rsid w:val="00D10AB8"/>
    <w:rsid w:val="00D12B98"/>
    <w:rsid w:val="00D21FC1"/>
    <w:rsid w:val="00D23A77"/>
    <w:rsid w:val="00D2625E"/>
    <w:rsid w:val="00D27579"/>
    <w:rsid w:val="00D31454"/>
    <w:rsid w:val="00D318BA"/>
    <w:rsid w:val="00D32812"/>
    <w:rsid w:val="00D3463C"/>
    <w:rsid w:val="00D34A07"/>
    <w:rsid w:val="00D355D6"/>
    <w:rsid w:val="00D359FB"/>
    <w:rsid w:val="00D360D7"/>
    <w:rsid w:val="00D4372D"/>
    <w:rsid w:val="00D43A75"/>
    <w:rsid w:val="00D4443F"/>
    <w:rsid w:val="00D44651"/>
    <w:rsid w:val="00D47C18"/>
    <w:rsid w:val="00D53EF0"/>
    <w:rsid w:val="00D546E8"/>
    <w:rsid w:val="00D56E1F"/>
    <w:rsid w:val="00D61262"/>
    <w:rsid w:val="00D61E89"/>
    <w:rsid w:val="00D661E7"/>
    <w:rsid w:val="00D66361"/>
    <w:rsid w:val="00D67331"/>
    <w:rsid w:val="00D7196C"/>
    <w:rsid w:val="00D71999"/>
    <w:rsid w:val="00D723CD"/>
    <w:rsid w:val="00D801AF"/>
    <w:rsid w:val="00D80E91"/>
    <w:rsid w:val="00D8169E"/>
    <w:rsid w:val="00D817F7"/>
    <w:rsid w:val="00D82F2A"/>
    <w:rsid w:val="00D8376F"/>
    <w:rsid w:val="00D839C5"/>
    <w:rsid w:val="00D84352"/>
    <w:rsid w:val="00D85662"/>
    <w:rsid w:val="00D86A14"/>
    <w:rsid w:val="00D93B58"/>
    <w:rsid w:val="00D94330"/>
    <w:rsid w:val="00D9567E"/>
    <w:rsid w:val="00D96DBA"/>
    <w:rsid w:val="00DA05BB"/>
    <w:rsid w:val="00DA35C5"/>
    <w:rsid w:val="00DA6040"/>
    <w:rsid w:val="00DA79B8"/>
    <w:rsid w:val="00DB0BF0"/>
    <w:rsid w:val="00DB4ECB"/>
    <w:rsid w:val="00DC2907"/>
    <w:rsid w:val="00DC2F6E"/>
    <w:rsid w:val="00DC3750"/>
    <w:rsid w:val="00DC79B3"/>
    <w:rsid w:val="00DD5B33"/>
    <w:rsid w:val="00DD60D9"/>
    <w:rsid w:val="00DD78E3"/>
    <w:rsid w:val="00DE151D"/>
    <w:rsid w:val="00DE16A4"/>
    <w:rsid w:val="00DE1B17"/>
    <w:rsid w:val="00DE5738"/>
    <w:rsid w:val="00DE7D14"/>
    <w:rsid w:val="00DF00E5"/>
    <w:rsid w:val="00DF24C4"/>
    <w:rsid w:val="00DF3BEF"/>
    <w:rsid w:val="00DF3F94"/>
    <w:rsid w:val="00DF4DF7"/>
    <w:rsid w:val="00DF58EA"/>
    <w:rsid w:val="00DF5AA6"/>
    <w:rsid w:val="00DF63E5"/>
    <w:rsid w:val="00E0127E"/>
    <w:rsid w:val="00E014D0"/>
    <w:rsid w:val="00E01626"/>
    <w:rsid w:val="00E04520"/>
    <w:rsid w:val="00E06862"/>
    <w:rsid w:val="00E0689E"/>
    <w:rsid w:val="00E079F4"/>
    <w:rsid w:val="00E10405"/>
    <w:rsid w:val="00E11A9D"/>
    <w:rsid w:val="00E11D5A"/>
    <w:rsid w:val="00E12827"/>
    <w:rsid w:val="00E15F38"/>
    <w:rsid w:val="00E16087"/>
    <w:rsid w:val="00E1617C"/>
    <w:rsid w:val="00E16D72"/>
    <w:rsid w:val="00E17FE8"/>
    <w:rsid w:val="00E20168"/>
    <w:rsid w:val="00E20B72"/>
    <w:rsid w:val="00E20FA9"/>
    <w:rsid w:val="00E24BB9"/>
    <w:rsid w:val="00E25926"/>
    <w:rsid w:val="00E27046"/>
    <w:rsid w:val="00E27573"/>
    <w:rsid w:val="00E3084C"/>
    <w:rsid w:val="00E30D78"/>
    <w:rsid w:val="00E32ED9"/>
    <w:rsid w:val="00E33C08"/>
    <w:rsid w:val="00E33FB7"/>
    <w:rsid w:val="00E35DD1"/>
    <w:rsid w:val="00E45454"/>
    <w:rsid w:val="00E45BE5"/>
    <w:rsid w:val="00E45E47"/>
    <w:rsid w:val="00E4736C"/>
    <w:rsid w:val="00E5075A"/>
    <w:rsid w:val="00E5180A"/>
    <w:rsid w:val="00E52601"/>
    <w:rsid w:val="00E5296C"/>
    <w:rsid w:val="00E53BB5"/>
    <w:rsid w:val="00E55D28"/>
    <w:rsid w:val="00E55DC9"/>
    <w:rsid w:val="00E57470"/>
    <w:rsid w:val="00E614C6"/>
    <w:rsid w:val="00E628AC"/>
    <w:rsid w:val="00E6629A"/>
    <w:rsid w:val="00E6728F"/>
    <w:rsid w:val="00E70448"/>
    <w:rsid w:val="00E7314F"/>
    <w:rsid w:val="00E74721"/>
    <w:rsid w:val="00E7532D"/>
    <w:rsid w:val="00E77DC4"/>
    <w:rsid w:val="00E82265"/>
    <w:rsid w:val="00E8258E"/>
    <w:rsid w:val="00E83CF6"/>
    <w:rsid w:val="00E84C6B"/>
    <w:rsid w:val="00E87AD2"/>
    <w:rsid w:val="00E9024E"/>
    <w:rsid w:val="00E907E6"/>
    <w:rsid w:val="00E934F0"/>
    <w:rsid w:val="00E94E04"/>
    <w:rsid w:val="00E95DC8"/>
    <w:rsid w:val="00E968BF"/>
    <w:rsid w:val="00E96C38"/>
    <w:rsid w:val="00E97D18"/>
    <w:rsid w:val="00EA68AD"/>
    <w:rsid w:val="00EA72DA"/>
    <w:rsid w:val="00EA733E"/>
    <w:rsid w:val="00EA7FE0"/>
    <w:rsid w:val="00EB17F4"/>
    <w:rsid w:val="00EB28BE"/>
    <w:rsid w:val="00EB3A6F"/>
    <w:rsid w:val="00EB4DD5"/>
    <w:rsid w:val="00EB6A6B"/>
    <w:rsid w:val="00EB776E"/>
    <w:rsid w:val="00EB7D00"/>
    <w:rsid w:val="00EC3641"/>
    <w:rsid w:val="00EC3A52"/>
    <w:rsid w:val="00EC3C66"/>
    <w:rsid w:val="00EC6958"/>
    <w:rsid w:val="00EC7EC1"/>
    <w:rsid w:val="00ED0D01"/>
    <w:rsid w:val="00ED2C21"/>
    <w:rsid w:val="00ED3501"/>
    <w:rsid w:val="00ED5454"/>
    <w:rsid w:val="00ED5D35"/>
    <w:rsid w:val="00ED7452"/>
    <w:rsid w:val="00EE1FED"/>
    <w:rsid w:val="00EE3CED"/>
    <w:rsid w:val="00EE6094"/>
    <w:rsid w:val="00EF2FF3"/>
    <w:rsid w:val="00EF35EC"/>
    <w:rsid w:val="00EF3C36"/>
    <w:rsid w:val="00EF3EF8"/>
    <w:rsid w:val="00EF4795"/>
    <w:rsid w:val="00EF5A5D"/>
    <w:rsid w:val="00EF6DFC"/>
    <w:rsid w:val="00F00A20"/>
    <w:rsid w:val="00F00F60"/>
    <w:rsid w:val="00F02152"/>
    <w:rsid w:val="00F029AA"/>
    <w:rsid w:val="00F03907"/>
    <w:rsid w:val="00F05397"/>
    <w:rsid w:val="00F0695A"/>
    <w:rsid w:val="00F10299"/>
    <w:rsid w:val="00F11B24"/>
    <w:rsid w:val="00F12EB2"/>
    <w:rsid w:val="00F130A7"/>
    <w:rsid w:val="00F138D0"/>
    <w:rsid w:val="00F138F8"/>
    <w:rsid w:val="00F13EA7"/>
    <w:rsid w:val="00F14316"/>
    <w:rsid w:val="00F16BDB"/>
    <w:rsid w:val="00F205E4"/>
    <w:rsid w:val="00F22F7A"/>
    <w:rsid w:val="00F268C0"/>
    <w:rsid w:val="00F27102"/>
    <w:rsid w:val="00F31792"/>
    <w:rsid w:val="00F357BF"/>
    <w:rsid w:val="00F36AD5"/>
    <w:rsid w:val="00F40131"/>
    <w:rsid w:val="00F40E14"/>
    <w:rsid w:val="00F4167D"/>
    <w:rsid w:val="00F4282C"/>
    <w:rsid w:val="00F42E42"/>
    <w:rsid w:val="00F475C9"/>
    <w:rsid w:val="00F4787D"/>
    <w:rsid w:val="00F505B9"/>
    <w:rsid w:val="00F51BB7"/>
    <w:rsid w:val="00F528A9"/>
    <w:rsid w:val="00F53B8E"/>
    <w:rsid w:val="00F57225"/>
    <w:rsid w:val="00F57CF0"/>
    <w:rsid w:val="00F6169D"/>
    <w:rsid w:val="00F64F22"/>
    <w:rsid w:val="00F65540"/>
    <w:rsid w:val="00F65A81"/>
    <w:rsid w:val="00F673C7"/>
    <w:rsid w:val="00F6772D"/>
    <w:rsid w:val="00F67A2C"/>
    <w:rsid w:val="00F70E8D"/>
    <w:rsid w:val="00F7186F"/>
    <w:rsid w:val="00F71EBB"/>
    <w:rsid w:val="00F72913"/>
    <w:rsid w:val="00F7349B"/>
    <w:rsid w:val="00F73E54"/>
    <w:rsid w:val="00F77B52"/>
    <w:rsid w:val="00F83F74"/>
    <w:rsid w:val="00F84155"/>
    <w:rsid w:val="00F8427A"/>
    <w:rsid w:val="00F863A1"/>
    <w:rsid w:val="00F863BF"/>
    <w:rsid w:val="00F86AA0"/>
    <w:rsid w:val="00F90E5C"/>
    <w:rsid w:val="00F91566"/>
    <w:rsid w:val="00F942BB"/>
    <w:rsid w:val="00F94EAC"/>
    <w:rsid w:val="00F951A4"/>
    <w:rsid w:val="00F95603"/>
    <w:rsid w:val="00FA2900"/>
    <w:rsid w:val="00FA3571"/>
    <w:rsid w:val="00FA372F"/>
    <w:rsid w:val="00FB0D0C"/>
    <w:rsid w:val="00FB24F6"/>
    <w:rsid w:val="00FB2659"/>
    <w:rsid w:val="00FB3F4B"/>
    <w:rsid w:val="00FB4962"/>
    <w:rsid w:val="00FB580D"/>
    <w:rsid w:val="00FC1F46"/>
    <w:rsid w:val="00FC295D"/>
    <w:rsid w:val="00FC4639"/>
    <w:rsid w:val="00FD110D"/>
    <w:rsid w:val="00FD1DCA"/>
    <w:rsid w:val="00FD2639"/>
    <w:rsid w:val="00FD3283"/>
    <w:rsid w:val="00FD6BAA"/>
    <w:rsid w:val="00FE02D3"/>
    <w:rsid w:val="00FE2AD8"/>
    <w:rsid w:val="00FE380A"/>
    <w:rsid w:val="00FF01A6"/>
    <w:rsid w:val="00FF294A"/>
    <w:rsid w:val="00FF2D99"/>
    <w:rsid w:val="00FF385F"/>
    <w:rsid w:val="00FF4D87"/>
    <w:rsid w:val="00FF7DE3"/>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498C94CB"/>
  <w15:docId w15:val="{9E073066-B345-4B48-9982-A26B76EE0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E63"/>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607B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aliases w:val="2TitSec"/>
    <w:basedOn w:val="Normal"/>
    <w:next w:val="Normal"/>
    <w:link w:val="Ttulo2Car"/>
    <w:uiPriority w:val="9"/>
    <w:qFormat/>
    <w:rsid w:val="00607B3A"/>
    <w:pPr>
      <w:keepNext/>
      <w:spacing w:after="0" w:line="240" w:lineRule="auto"/>
      <w:ind w:firstLine="2835"/>
      <w:jc w:val="both"/>
      <w:outlineLvl w:val="1"/>
    </w:pPr>
    <w:rPr>
      <w:rFonts w:ascii="Arial" w:eastAsia="Times New Roman" w:hAnsi="Arial"/>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11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1167"/>
    <w:rPr>
      <w:rFonts w:ascii="Calibri" w:eastAsia="Calibri" w:hAnsi="Calibri" w:cs="Times New Roman"/>
    </w:rPr>
  </w:style>
  <w:style w:type="paragraph" w:styleId="Prrafodelista">
    <w:name w:val="List Paragraph"/>
    <w:aliases w:val="4 Viñ 1nivel,Numeración 1,Cuadrícula media 1 - Énfasis 21,Bullet List,FooterText,numbered,List Paragraph1,Paragraphe de liste1,Bulletr List Paragraph,列出段落,列出段落1,Cuadros,Lista general"/>
    <w:basedOn w:val="Normal"/>
    <w:link w:val="PrrafodelistaCar"/>
    <w:uiPriority w:val="34"/>
    <w:qFormat/>
    <w:rsid w:val="00A21167"/>
    <w:pPr>
      <w:spacing w:after="0" w:line="240" w:lineRule="auto"/>
      <w:ind w:left="708"/>
    </w:pPr>
    <w:rPr>
      <w:rFonts w:ascii="Arial" w:eastAsia="Times New Roman" w:hAnsi="Arial"/>
      <w:sz w:val="24"/>
      <w:szCs w:val="20"/>
      <w:lang w:val="es-ES" w:eastAsia="es-ES"/>
    </w:rPr>
  </w:style>
  <w:style w:type="character" w:customStyle="1" w:styleId="apple-converted-space">
    <w:name w:val="apple-converted-space"/>
    <w:basedOn w:val="Fuentedeprrafopredeter"/>
    <w:rsid w:val="00A21167"/>
  </w:style>
  <w:style w:type="character" w:styleId="Refdecomentario">
    <w:name w:val="annotation reference"/>
    <w:basedOn w:val="Fuentedeprrafopredeter"/>
    <w:uiPriority w:val="99"/>
    <w:semiHidden/>
    <w:unhideWhenUsed/>
    <w:rsid w:val="00A21167"/>
    <w:rPr>
      <w:sz w:val="16"/>
      <w:szCs w:val="16"/>
    </w:rPr>
  </w:style>
  <w:style w:type="paragraph" w:styleId="Textocomentario">
    <w:name w:val="annotation text"/>
    <w:basedOn w:val="Normal"/>
    <w:link w:val="TextocomentarioCar"/>
    <w:uiPriority w:val="99"/>
    <w:semiHidden/>
    <w:unhideWhenUsed/>
    <w:rsid w:val="00A211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21167"/>
    <w:rPr>
      <w:rFonts w:ascii="Calibri" w:eastAsia="Calibri" w:hAnsi="Calibri" w:cs="Times New Roman"/>
      <w:sz w:val="20"/>
      <w:szCs w:val="20"/>
    </w:r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
    <w:link w:val="Prrafodelista"/>
    <w:uiPriority w:val="34"/>
    <w:rsid w:val="00A21167"/>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A211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1167"/>
    <w:rPr>
      <w:rFonts w:ascii="Segoe UI" w:eastAsia="Calibri" w:hAnsi="Segoe UI" w:cs="Segoe UI"/>
      <w:sz w:val="18"/>
      <w:szCs w:val="18"/>
    </w:rPr>
  </w:style>
  <w:style w:type="table" w:styleId="Tablaconcuadrcula">
    <w:name w:val="Table Grid"/>
    <w:basedOn w:val="Tablanormal"/>
    <w:uiPriority w:val="39"/>
    <w:rsid w:val="004B1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A25E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5E91"/>
    <w:rPr>
      <w:rFonts w:ascii="Calibri" w:eastAsia="Calibri" w:hAnsi="Calibri" w:cs="Times New Roman"/>
    </w:rPr>
  </w:style>
  <w:style w:type="paragraph" w:styleId="Asuntodelcomentario">
    <w:name w:val="annotation subject"/>
    <w:basedOn w:val="Textocomentario"/>
    <w:next w:val="Textocomentario"/>
    <w:link w:val="AsuntodelcomentarioCar"/>
    <w:uiPriority w:val="99"/>
    <w:semiHidden/>
    <w:unhideWhenUsed/>
    <w:rsid w:val="00604568"/>
    <w:rPr>
      <w:b/>
      <w:bCs/>
    </w:rPr>
  </w:style>
  <w:style w:type="character" w:customStyle="1" w:styleId="AsuntodelcomentarioCar">
    <w:name w:val="Asunto del comentario Car"/>
    <w:basedOn w:val="TextocomentarioCar"/>
    <w:link w:val="Asuntodelcomentario"/>
    <w:uiPriority w:val="99"/>
    <w:semiHidden/>
    <w:rsid w:val="00604568"/>
    <w:rPr>
      <w:rFonts w:ascii="Calibri" w:eastAsia="Calibri" w:hAnsi="Calibri" w:cs="Times New Roman"/>
      <w:b/>
      <w:bCs/>
      <w:sz w:val="20"/>
      <w:szCs w:val="20"/>
    </w:rPr>
  </w:style>
  <w:style w:type="paragraph" w:styleId="NormalWeb">
    <w:name w:val="Normal (Web)"/>
    <w:basedOn w:val="Normal"/>
    <w:uiPriority w:val="99"/>
    <w:rsid w:val="001A7CEA"/>
    <w:pPr>
      <w:spacing w:after="0" w:line="240" w:lineRule="auto"/>
    </w:pPr>
    <w:rPr>
      <w:rFonts w:ascii="Times New Roman" w:eastAsia="Times New Roman" w:hAnsi="Times New Roman"/>
      <w:sz w:val="24"/>
      <w:szCs w:val="24"/>
      <w:lang w:val="es-ES" w:eastAsia="es-ES"/>
    </w:rPr>
  </w:style>
  <w:style w:type="paragraph" w:styleId="Textonotapie">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TextonotapieCar"/>
    <w:uiPriority w:val="99"/>
    <w:unhideWhenUsed/>
    <w:rsid w:val="00075FE8"/>
    <w:pPr>
      <w:spacing w:after="0" w:line="240" w:lineRule="auto"/>
    </w:pPr>
    <w:rPr>
      <w:rFonts w:asciiTheme="minorHAnsi" w:eastAsiaTheme="minorHAnsi" w:hAnsiTheme="minorHAnsi" w:cstheme="minorBidi"/>
      <w:sz w:val="20"/>
      <w:szCs w:val="20"/>
    </w:rPr>
  </w:style>
  <w:style w:type="character" w:customStyle="1" w:styleId="TextonotapieCar">
    <w:name w:val="Texto nota pie Car"/>
    <w:aliases w:val="footnote text Car,ALTS FOOTNOTE Car,Footnote Text Char1 Car,Footnote Text Char Char1 Car,Footnote Text Char4 Char Char Car,Footnote Text Char1 Char1 Char1 Char Car,Footnote Text Char Char1 Char1 Char Char Car,DNV-FT Car"/>
    <w:basedOn w:val="Fuentedeprrafopredeter"/>
    <w:link w:val="Textonotapie"/>
    <w:uiPriority w:val="99"/>
    <w:rsid w:val="00075FE8"/>
    <w:rPr>
      <w:sz w:val="20"/>
      <w:szCs w:val="20"/>
    </w:rPr>
  </w:style>
  <w:style w:type="character" w:styleId="Refdenotaalpie">
    <w:name w:val="footnote reference"/>
    <w:aliases w:val="Appel note de bas de p,Footnote Reference/,Ref. de nota al pie 2,Footnotes refss,Texto de nota al pie"/>
    <w:basedOn w:val="Fuentedeprrafopredeter"/>
    <w:uiPriority w:val="99"/>
    <w:unhideWhenUsed/>
    <w:rsid w:val="00075FE8"/>
    <w:rPr>
      <w:vertAlign w:val="superscript"/>
    </w:rPr>
  </w:style>
  <w:style w:type="character" w:styleId="Hipervnculo">
    <w:name w:val="Hyperlink"/>
    <w:basedOn w:val="Fuentedeprrafopredeter"/>
    <w:uiPriority w:val="99"/>
    <w:unhideWhenUsed/>
    <w:rsid w:val="00075FE8"/>
    <w:rPr>
      <w:color w:val="0563C1" w:themeColor="hyperlink"/>
      <w:u w:val="single"/>
    </w:rPr>
  </w:style>
  <w:style w:type="character" w:styleId="Hipervnculovisitado">
    <w:name w:val="FollowedHyperlink"/>
    <w:basedOn w:val="Fuentedeprrafopredeter"/>
    <w:uiPriority w:val="99"/>
    <w:semiHidden/>
    <w:unhideWhenUsed/>
    <w:rsid w:val="00367F58"/>
    <w:rPr>
      <w:color w:val="954F72"/>
      <w:u w:val="single"/>
    </w:rPr>
  </w:style>
  <w:style w:type="paragraph" w:customStyle="1" w:styleId="xl65">
    <w:name w:val="xl65"/>
    <w:basedOn w:val="Normal"/>
    <w:rsid w:val="00367F58"/>
    <w:pP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66">
    <w:name w:val="xl66"/>
    <w:basedOn w:val="Normal"/>
    <w:rsid w:val="00367F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67">
    <w:name w:val="xl67"/>
    <w:basedOn w:val="Normal"/>
    <w:rsid w:val="00367F5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68">
    <w:name w:val="xl68"/>
    <w:basedOn w:val="Normal"/>
    <w:rsid w:val="00367F58"/>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69">
    <w:name w:val="xl69"/>
    <w:basedOn w:val="Normal"/>
    <w:rsid w:val="00367F5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0">
    <w:name w:val="xl70"/>
    <w:basedOn w:val="Normal"/>
    <w:rsid w:val="00367F5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1">
    <w:name w:val="xl71"/>
    <w:basedOn w:val="Normal"/>
    <w:rsid w:val="00367F5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2">
    <w:name w:val="xl72"/>
    <w:basedOn w:val="Normal"/>
    <w:rsid w:val="00367F58"/>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3">
    <w:name w:val="xl73"/>
    <w:basedOn w:val="Normal"/>
    <w:rsid w:val="00367F5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4">
    <w:name w:val="xl74"/>
    <w:basedOn w:val="Normal"/>
    <w:rsid w:val="00367F58"/>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b/>
      <w:bCs/>
      <w:color w:val="FFFFFF"/>
      <w:sz w:val="24"/>
      <w:szCs w:val="24"/>
      <w:lang w:eastAsia="es-MX"/>
    </w:rPr>
  </w:style>
  <w:style w:type="paragraph" w:customStyle="1" w:styleId="xl75">
    <w:name w:val="xl75"/>
    <w:basedOn w:val="Normal"/>
    <w:rsid w:val="00367F58"/>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6">
    <w:name w:val="xl76"/>
    <w:basedOn w:val="Normal"/>
    <w:rsid w:val="00367F58"/>
    <w:pPr>
      <w:pBdr>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7">
    <w:name w:val="xl77"/>
    <w:basedOn w:val="Normal"/>
    <w:rsid w:val="00367F58"/>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8">
    <w:name w:val="xl78"/>
    <w:basedOn w:val="Normal"/>
    <w:rsid w:val="00367F58"/>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9">
    <w:name w:val="xl79"/>
    <w:basedOn w:val="Normal"/>
    <w:rsid w:val="00367F58"/>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0">
    <w:name w:val="xl80"/>
    <w:basedOn w:val="Normal"/>
    <w:rsid w:val="00367F58"/>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1">
    <w:name w:val="xl81"/>
    <w:basedOn w:val="Normal"/>
    <w:rsid w:val="00367F58"/>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2">
    <w:name w:val="xl82"/>
    <w:basedOn w:val="Normal"/>
    <w:rsid w:val="00367F58"/>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3">
    <w:name w:val="xl83"/>
    <w:basedOn w:val="Normal"/>
    <w:rsid w:val="00367F5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4">
    <w:name w:val="xl84"/>
    <w:basedOn w:val="Normal"/>
    <w:rsid w:val="00367F58"/>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5">
    <w:name w:val="xl85"/>
    <w:basedOn w:val="Normal"/>
    <w:rsid w:val="00367F58"/>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6">
    <w:name w:val="xl86"/>
    <w:basedOn w:val="Normal"/>
    <w:rsid w:val="00367F5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7">
    <w:name w:val="xl87"/>
    <w:basedOn w:val="Normal"/>
    <w:rsid w:val="00367F58"/>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8">
    <w:name w:val="xl88"/>
    <w:basedOn w:val="Normal"/>
    <w:rsid w:val="00367F58"/>
    <w:pPr>
      <w:pBdr>
        <w:top w:val="single" w:sz="8"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9">
    <w:name w:val="xl89"/>
    <w:basedOn w:val="Normal"/>
    <w:rsid w:val="00367F58"/>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0">
    <w:name w:val="xl90"/>
    <w:basedOn w:val="Normal"/>
    <w:rsid w:val="00367F58"/>
    <w:pPr>
      <w:pBdr>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63">
    <w:name w:val="xl63"/>
    <w:basedOn w:val="Normal"/>
    <w:rsid w:val="0063419A"/>
    <w:pP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64">
    <w:name w:val="xl64"/>
    <w:basedOn w:val="Normal"/>
    <w:rsid w:val="006341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1">
    <w:name w:val="xl91"/>
    <w:basedOn w:val="Normal"/>
    <w:rsid w:val="0063419A"/>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2">
    <w:name w:val="xl92"/>
    <w:basedOn w:val="Normal"/>
    <w:rsid w:val="0063419A"/>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3">
    <w:name w:val="xl93"/>
    <w:basedOn w:val="Normal"/>
    <w:rsid w:val="0063419A"/>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4">
    <w:name w:val="xl94"/>
    <w:basedOn w:val="Normal"/>
    <w:rsid w:val="0063419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5">
    <w:name w:val="xl95"/>
    <w:basedOn w:val="Normal"/>
    <w:rsid w:val="0063419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6">
    <w:name w:val="xl96"/>
    <w:basedOn w:val="Normal"/>
    <w:rsid w:val="0063419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7">
    <w:name w:val="xl97"/>
    <w:basedOn w:val="Normal"/>
    <w:rsid w:val="0063419A"/>
    <w:pPr>
      <w:pBdr>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8">
    <w:name w:val="xl98"/>
    <w:basedOn w:val="Normal"/>
    <w:rsid w:val="0063419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9">
    <w:name w:val="xl99"/>
    <w:basedOn w:val="Normal"/>
    <w:rsid w:val="0063419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100">
    <w:name w:val="xl100"/>
    <w:basedOn w:val="Normal"/>
    <w:rsid w:val="0063419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101">
    <w:name w:val="xl101"/>
    <w:basedOn w:val="Normal"/>
    <w:rsid w:val="0063419A"/>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102">
    <w:name w:val="xl102"/>
    <w:basedOn w:val="Normal"/>
    <w:rsid w:val="0063419A"/>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103">
    <w:name w:val="xl103"/>
    <w:basedOn w:val="Normal"/>
    <w:rsid w:val="0063419A"/>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104">
    <w:name w:val="xl104"/>
    <w:basedOn w:val="Normal"/>
    <w:rsid w:val="0063419A"/>
    <w:pPr>
      <w:pBdr>
        <w:top w:val="single" w:sz="8" w:space="0" w:color="auto"/>
        <w:left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105">
    <w:name w:val="xl105"/>
    <w:basedOn w:val="Normal"/>
    <w:rsid w:val="0063419A"/>
    <w:pPr>
      <w:pBdr>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styleId="Textoindependiente">
    <w:name w:val="Body Text"/>
    <w:basedOn w:val="Normal"/>
    <w:link w:val="TextoindependienteCar"/>
    <w:rsid w:val="00202B04"/>
    <w:pPr>
      <w:spacing w:after="0" w:line="240" w:lineRule="auto"/>
      <w:jc w:val="both"/>
    </w:pPr>
    <w:rPr>
      <w:rFonts w:ascii="Times New Roman" w:eastAsia="Times New Roman" w:hAnsi="Times New Roman"/>
      <w:i/>
      <w:sz w:val="20"/>
      <w:szCs w:val="20"/>
      <w:lang w:val="es-ES_tradnl" w:eastAsia="es-ES"/>
    </w:rPr>
  </w:style>
  <w:style w:type="character" w:customStyle="1" w:styleId="TextoindependienteCar">
    <w:name w:val="Texto independiente Car"/>
    <w:basedOn w:val="Fuentedeprrafopredeter"/>
    <w:link w:val="Textoindependiente"/>
    <w:rsid w:val="00202B04"/>
    <w:rPr>
      <w:rFonts w:ascii="Times New Roman" w:eastAsia="Times New Roman" w:hAnsi="Times New Roman" w:cs="Times New Roman"/>
      <w:i/>
      <w:sz w:val="20"/>
      <w:szCs w:val="20"/>
      <w:lang w:val="es-ES_tradnl" w:eastAsia="es-ES"/>
    </w:rPr>
  </w:style>
  <w:style w:type="paragraph" w:customStyle="1" w:styleId="1TitPrin">
    <w:name w:val="1TitPrin"/>
    <w:basedOn w:val="Ttulo1"/>
    <w:link w:val="1TitPrinCar"/>
    <w:autoRedefine/>
    <w:qFormat/>
    <w:rsid w:val="00607B3A"/>
    <w:pPr>
      <w:keepNext w:val="0"/>
      <w:keepLines w:val="0"/>
      <w:spacing w:before="0" w:afterLines="120" w:after="288" w:line="240" w:lineRule="auto"/>
      <w:jc w:val="both"/>
    </w:pPr>
    <w:rPr>
      <w:rFonts w:ascii="ITC Avant Garde" w:eastAsia="Calibri" w:hAnsi="ITC Avant Garde" w:cs="Arial"/>
      <w:b/>
      <w:color w:val="000000"/>
      <w:sz w:val="22"/>
      <w:szCs w:val="22"/>
      <w:lang w:val="es-ES_tradnl" w:eastAsia="es-ES"/>
    </w:rPr>
  </w:style>
  <w:style w:type="character" w:customStyle="1" w:styleId="1TitPrinCar">
    <w:name w:val="1TitPrin Car"/>
    <w:link w:val="1TitPrin"/>
    <w:rsid w:val="00607B3A"/>
    <w:rPr>
      <w:rFonts w:ascii="ITC Avant Garde" w:eastAsia="Calibri" w:hAnsi="ITC Avant Garde" w:cs="Arial"/>
      <w:b/>
      <w:color w:val="000000"/>
      <w:lang w:val="es-ES_tradnl" w:eastAsia="es-ES"/>
    </w:rPr>
  </w:style>
  <w:style w:type="character" w:customStyle="1" w:styleId="Ttulo1Car">
    <w:name w:val="Título 1 Car"/>
    <w:basedOn w:val="Fuentedeprrafopredeter"/>
    <w:link w:val="Ttulo1"/>
    <w:uiPriority w:val="9"/>
    <w:rsid w:val="00607B3A"/>
    <w:rPr>
      <w:rFonts w:asciiTheme="majorHAnsi" w:eastAsiaTheme="majorEastAsia" w:hAnsiTheme="majorHAnsi" w:cstheme="majorBidi"/>
      <w:color w:val="2E74B5" w:themeColor="accent1" w:themeShade="BF"/>
      <w:sz w:val="32"/>
      <w:szCs w:val="32"/>
    </w:rPr>
  </w:style>
  <w:style w:type="character" w:customStyle="1" w:styleId="Ttulo2Car">
    <w:name w:val="Título 2 Car"/>
    <w:aliases w:val="2TitSec Car"/>
    <w:basedOn w:val="Fuentedeprrafopredeter"/>
    <w:link w:val="Ttulo2"/>
    <w:uiPriority w:val="9"/>
    <w:rsid w:val="00607B3A"/>
    <w:rPr>
      <w:rFonts w:ascii="Arial" w:eastAsia="Times New Roman" w:hAnsi="Arial" w:cs="Times New Roman"/>
      <w:b/>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721">
      <w:bodyDiv w:val="1"/>
      <w:marLeft w:val="0"/>
      <w:marRight w:val="0"/>
      <w:marTop w:val="0"/>
      <w:marBottom w:val="0"/>
      <w:divBdr>
        <w:top w:val="none" w:sz="0" w:space="0" w:color="auto"/>
        <w:left w:val="none" w:sz="0" w:space="0" w:color="auto"/>
        <w:bottom w:val="none" w:sz="0" w:space="0" w:color="auto"/>
        <w:right w:val="none" w:sz="0" w:space="0" w:color="auto"/>
      </w:divBdr>
    </w:div>
    <w:div w:id="584076536">
      <w:bodyDiv w:val="1"/>
      <w:marLeft w:val="0"/>
      <w:marRight w:val="0"/>
      <w:marTop w:val="0"/>
      <w:marBottom w:val="0"/>
      <w:divBdr>
        <w:top w:val="none" w:sz="0" w:space="0" w:color="auto"/>
        <w:left w:val="none" w:sz="0" w:space="0" w:color="auto"/>
        <w:bottom w:val="none" w:sz="0" w:space="0" w:color="auto"/>
        <w:right w:val="none" w:sz="0" w:space="0" w:color="auto"/>
      </w:divBdr>
    </w:div>
    <w:div w:id="604727371">
      <w:bodyDiv w:val="1"/>
      <w:marLeft w:val="0"/>
      <w:marRight w:val="0"/>
      <w:marTop w:val="0"/>
      <w:marBottom w:val="0"/>
      <w:divBdr>
        <w:top w:val="none" w:sz="0" w:space="0" w:color="auto"/>
        <w:left w:val="none" w:sz="0" w:space="0" w:color="auto"/>
        <w:bottom w:val="none" w:sz="0" w:space="0" w:color="auto"/>
        <w:right w:val="none" w:sz="0" w:space="0" w:color="auto"/>
      </w:divBdr>
    </w:div>
    <w:div w:id="717705429">
      <w:bodyDiv w:val="1"/>
      <w:marLeft w:val="0"/>
      <w:marRight w:val="0"/>
      <w:marTop w:val="0"/>
      <w:marBottom w:val="0"/>
      <w:divBdr>
        <w:top w:val="none" w:sz="0" w:space="0" w:color="auto"/>
        <w:left w:val="none" w:sz="0" w:space="0" w:color="auto"/>
        <w:bottom w:val="none" w:sz="0" w:space="0" w:color="auto"/>
        <w:right w:val="none" w:sz="0" w:space="0" w:color="auto"/>
      </w:divBdr>
    </w:div>
    <w:div w:id="730544116">
      <w:bodyDiv w:val="1"/>
      <w:marLeft w:val="0"/>
      <w:marRight w:val="0"/>
      <w:marTop w:val="0"/>
      <w:marBottom w:val="0"/>
      <w:divBdr>
        <w:top w:val="none" w:sz="0" w:space="0" w:color="auto"/>
        <w:left w:val="none" w:sz="0" w:space="0" w:color="auto"/>
        <w:bottom w:val="none" w:sz="0" w:space="0" w:color="auto"/>
        <w:right w:val="none" w:sz="0" w:space="0" w:color="auto"/>
      </w:divBdr>
    </w:div>
    <w:div w:id="782728923">
      <w:bodyDiv w:val="1"/>
      <w:marLeft w:val="0"/>
      <w:marRight w:val="0"/>
      <w:marTop w:val="0"/>
      <w:marBottom w:val="0"/>
      <w:divBdr>
        <w:top w:val="none" w:sz="0" w:space="0" w:color="auto"/>
        <w:left w:val="none" w:sz="0" w:space="0" w:color="auto"/>
        <w:bottom w:val="none" w:sz="0" w:space="0" w:color="auto"/>
        <w:right w:val="none" w:sz="0" w:space="0" w:color="auto"/>
      </w:divBdr>
    </w:div>
    <w:div w:id="836306349">
      <w:bodyDiv w:val="1"/>
      <w:marLeft w:val="0"/>
      <w:marRight w:val="0"/>
      <w:marTop w:val="0"/>
      <w:marBottom w:val="0"/>
      <w:divBdr>
        <w:top w:val="none" w:sz="0" w:space="0" w:color="auto"/>
        <w:left w:val="none" w:sz="0" w:space="0" w:color="auto"/>
        <w:bottom w:val="none" w:sz="0" w:space="0" w:color="auto"/>
        <w:right w:val="none" w:sz="0" w:space="0" w:color="auto"/>
      </w:divBdr>
    </w:div>
    <w:div w:id="1264604465">
      <w:bodyDiv w:val="1"/>
      <w:marLeft w:val="0"/>
      <w:marRight w:val="0"/>
      <w:marTop w:val="0"/>
      <w:marBottom w:val="0"/>
      <w:divBdr>
        <w:top w:val="none" w:sz="0" w:space="0" w:color="auto"/>
        <w:left w:val="none" w:sz="0" w:space="0" w:color="auto"/>
        <w:bottom w:val="none" w:sz="0" w:space="0" w:color="auto"/>
        <w:right w:val="none" w:sz="0" w:space="0" w:color="auto"/>
      </w:divBdr>
    </w:div>
    <w:div w:id="1494643673">
      <w:bodyDiv w:val="1"/>
      <w:marLeft w:val="0"/>
      <w:marRight w:val="0"/>
      <w:marTop w:val="0"/>
      <w:marBottom w:val="0"/>
      <w:divBdr>
        <w:top w:val="none" w:sz="0" w:space="0" w:color="auto"/>
        <w:left w:val="none" w:sz="0" w:space="0" w:color="auto"/>
        <w:bottom w:val="none" w:sz="0" w:space="0" w:color="auto"/>
        <w:right w:val="none" w:sz="0" w:space="0" w:color="auto"/>
      </w:divBdr>
    </w:div>
    <w:div w:id="1855536410">
      <w:bodyDiv w:val="1"/>
      <w:marLeft w:val="0"/>
      <w:marRight w:val="0"/>
      <w:marTop w:val="0"/>
      <w:marBottom w:val="0"/>
      <w:divBdr>
        <w:top w:val="none" w:sz="0" w:space="0" w:color="auto"/>
        <w:left w:val="none" w:sz="0" w:space="0" w:color="auto"/>
        <w:bottom w:val="none" w:sz="0" w:space="0" w:color="auto"/>
        <w:right w:val="none" w:sz="0" w:space="0" w:color="auto"/>
      </w:divBdr>
    </w:div>
    <w:div w:id="1948659471">
      <w:bodyDiv w:val="1"/>
      <w:marLeft w:val="0"/>
      <w:marRight w:val="0"/>
      <w:marTop w:val="0"/>
      <w:marBottom w:val="0"/>
      <w:divBdr>
        <w:top w:val="none" w:sz="0" w:space="0" w:color="auto"/>
        <w:left w:val="none" w:sz="0" w:space="0" w:color="auto"/>
        <w:bottom w:val="none" w:sz="0" w:space="0" w:color="auto"/>
        <w:right w:val="none" w:sz="0" w:space="0" w:color="auto"/>
      </w:divBdr>
    </w:div>
    <w:div w:id="1967468073">
      <w:bodyDiv w:val="1"/>
      <w:marLeft w:val="0"/>
      <w:marRight w:val="0"/>
      <w:marTop w:val="0"/>
      <w:marBottom w:val="0"/>
      <w:divBdr>
        <w:top w:val="none" w:sz="0" w:space="0" w:color="auto"/>
        <w:left w:val="none" w:sz="0" w:space="0" w:color="auto"/>
        <w:bottom w:val="none" w:sz="0" w:space="0" w:color="auto"/>
        <w:right w:val="none" w:sz="0" w:space="0" w:color="auto"/>
      </w:divBdr>
    </w:div>
    <w:div w:id="212245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2F2DD-FB43-4FC3-ABEF-E2F421072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3630</Words>
  <Characters>19970</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 Pamela Manzanares Nunez</dc:creator>
  <cp:keywords/>
  <dc:description/>
  <cp:lastModifiedBy>Maria del Consuelo Gonzalez Moreno</cp:lastModifiedBy>
  <cp:revision>8</cp:revision>
  <cp:lastPrinted>2016-05-04T22:29:00Z</cp:lastPrinted>
  <dcterms:created xsi:type="dcterms:W3CDTF">2017-12-13T15:22:00Z</dcterms:created>
  <dcterms:modified xsi:type="dcterms:W3CDTF">2018-01-04T15:15:00Z</dcterms:modified>
</cp:coreProperties>
</file>