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FA" w:rsidRPr="00D24AFA" w:rsidRDefault="00606E07" w:rsidP="00D24AFA">
      <w:pPr>
        <w:pStyle w:val="Ttulo1"/>
        <w:spacing w:after="240" w:line="240" w:lineRule="auto"/>
        <w:jc w:val="both"/>
        <w:rPr>
          <w:rFonts w:ascii="ITC Avant Garde" w:hAnsi="ITC Avant Garde"/>
          <w:b/>
          <w:color w:val="000000" w:themeColor="text1"/>
          <w:sz w:val="22"/>
          <w:szCs w:val="22"/>
          <w:lang w:eastAsia="es-MX"/>
        </w:rPr>
      </w:pPr>
      <w:r w:rsidRPr="00D24AFA">
        <w:rPr>
          <w:rFonts w:ascii="ITC Avant Garde" w:hAnsi="ITC Avant Garde"/>
          <w:b/>
          <w:color w:val="000000" w:themeColor="text1"/>
          <w:sz w:val="22"/>
          <w:szCs w:val="22"/>
          <w:lang w:eastAsia="es-MX"/>
        </w:rPr>
        <w:t>RESOLUCIÓN MEDIANTE</w:t>
      </w:r>
      <w:r w:rsidR="00A21167" w:rsidRPr="00D24AFA">
        <w:rPr>
          <w:rFonts w:ascii="ITC Avant Garde" w:hAnsi="ITC Avant Garde"/>
          <w:b/>
          <w:color w:val="000000" w:themeColor="text1"/>
          <w:sz w:val="22"/>
          <w:szCs w:val="22"/>
          <w:lang w:eastAsia="es-MX"/>
        </w:rPr>
        <w:t xml:space="preserve"> LA CUAL EL PLENO DEL INSTITUTO FEDERAL DE TELECOMUNICACIONES AUTORIZA </w:t>
      </w:r>
      <w:r w:rsidR="009A5E55" w:rsidRPr="00D24AFA">
        <w:rPr>
          <w:rFonts w:ascii="ITC Avant Garde" w:hAnsi="ITC Avant Garde"/>
          <w:b/>
          <w:color w:val="000000" w:themeColor="text1"/>
          <w:sz w:val="22"/>
          <w:szCs w:val="22"/>
          <w:lang w:eastAsia="es-MX"/>
        </w:rPr>
        <w:t>A</w:t>
      </w:r>
      <w:r w:rsidR="00932C4F" w:rsidRPr="00D24AFA">
        <w:rPr>
          <w:rFonts w:ascii="ITC Avant Garde" w:hAnsi="ITC Avant Garde"/>
          <w:b/>
          <w:color w:val="000000" w:themeColor="text1"/>
          <w:sz w:val="22"/>
          <w:szCs w:val="22"/>
          <w:lang w:eastAsia="es-MX"/>
        </w:rPr>
        <w:t>L C.</w:t>
      </w:r>
      <w:r w:rsidR="00693F93" w:rsidRPr="00D24AFA">
        <w:rPr>
          <w:rFonts w:ascii="ITC Avant Garde" w:hAnsi="ITC Avant Garde"/>
          <w:b/>
          <w:color w:val="000000" w:themeColor="text1"/>
          <w:sz w:val="22"/>
          <w:szCs w:val="22"/>
          <w:lang w:eastAsia="es-MX"/>
        </w:rPr>
        <w:t xml:space="preserve"> </w:t>
      </w:r>
      <w:r w:rsidR="0056630D" w:rsidRPr="00D24AFA">
        <w:rPr>
          <w:rFonts w:ascii="ITC Avant Garde" w:hAnsi="ITC Avant Garde"/>
          <w:b/>
          <w:color w:val="000000" w:themeColor="text1"/>
          <w:sz w:val="22"/>
          <w:szCs w:val="22"/>
          <w:lang w:eastAsia="es-MX"/>
        </w:rPr>
        <w:t>ALEJANDRO MELGAREJO CORTÉS</w:t>
      </w:r>
      <w:r w:rsidR="00A21167" w:rsidRPr="00D24AFA">
        <w:rPr>
          <w:rFonts w:ascii="ITC Avant Garde" w:hAnsi="ITC Avant Garde"/>
          <w:b/>
          <w:color w:val="000000" w:themeColor="text1"/>
          <w:sz w:val="22"/>
          <w:szCs w:val="22"/>
          <w:lang w:eastAsia="es-MX"/>
        </w:rPr>
        <w:t xml:space="preserve">, </w:t>
      </w:r>
      <w:r w:rsidR="00D43620" w:rsidRPr="00D24AFA">
        <w:rPr>
          <w:rFonts w:ascii="ITC Avant Garde" w:hAnsi="ITC Avant Garde"/>
          <w:b/>
          <w:color w:val="000000" w:themeColor="text1"/>
          <w:sz w:val="22"/>
          <w:szCs w:val="22"/>
          <w:lang w:eastAsia="es-MX"/>
        </w:rPr>
        <w:t>LA</w:t>
      </w:r>
      <w:r w:rsidR="002A1E93" w:rsidRPr="00D24AFA">
        <w:rPr>
          <w:rFonts w:ascii="ITC Avant Garde" w:hAnsi="ITC Avant Garde"/>
          <w:b/>
          <w:color w:val="000000" w:themeColor="text1"/>
          <w:sz w:val="22"/>
          <w:szCs w:val="22"/>
          <w:lang w:eastAsia="es-MX"/>
        </w:rPr>
        <w:t xml:space="preserve"> </w:t>
      </w:r>
      <w:r w:rsidR="00972FA7" w:rsidRPr="00D24AFA">
        <w:rPr>
          <w:rFonts w:ascii="ITC Avant Garde" w:hAnsi="ITC Avant Garde"/>
          <w:b/>
          <w:color w:val="000000" w:themeColor="text1"/>
          <w:sz w:val="22"/>
          <w:szCs w:val="22"/>
          <w:lang w:eastAsia="es-MX"/>
        </w:rPr>
        <w:t xml:space="preserve">TRANSICIÓN Y EN CONSECUENCIA LA </w:t>
      </w:r>
      <w:r w:rsidR="002A1E93" w:rsidRPr="00D24AFA">
        <w:rPr>
          <w:rFonts w:ascii="ITC Avant Garde" w:hAnsi="ITC Avant Garde"/>
          <w:b/>
          <w:color w:val="000000" w:themeColor="text1"/>
          <w:sz w:val="22"/>
          <w:szCs w:val="22"/>
          <w:lang w:eastAsia="es-MX"/>
        </w:rPr>
        <w:t>CONSOLIDA</w:t>
      </w:r>
      <w:r w:rsidR="00D43620" w:rsidRPr="00D24AFA">
        <w:rPr>
          <w:rFonts w:ascii="ITC Avant Garde" w:hAnsi="ITC Avant Garde"/>
          <w:b/>
          <w:color w:val="000000" w:themeColor="text1"/>
          <w:sz w:val="22"/>
          <w:szCs w:val="22"/>
          <w:lang w:eastAsia="es-MX"/>
        </w:rPr>
        <w:t>CIÓN DE</w:t>
      </w:r>
      <w:r w:rsidR="002A1E93" w:rsidRPr="00D24AFA">
        <w:rPr>
          <w:rFonts w:ascii="ITC Avant Garde" w:hAnsi="ITC Avant Garde"/>
          <w:b/>
          <w:color w:val="000000" w:themeColor="text1"/>
          <w:sz w:val="22"/>
          <w:szCs w:val="22"/>
          <w:lang w:eastAsia="es-MX"/>
        </w:rPr>
        <w:t xml:space="preserve"> </w:t>
      </w:r>
      <w:r w:rsidR="00661BC7" w:rsidRPr="00D24AFA">
        <w:rPr>
          <w:rFonts w:ascii="ITC Avant Garde" w:hAnsi="ITC Avant Garde"/>
          <w:b/>
          <w:color w:val="000000" w:themeColor="text1"/>
          <w:sz w:val="22"/>
          <w:szCs w:val="22"/>
          <w:lang w:eastAsia="es-MX"/>
        </w:rPr>
        <w:t>SUS TÍTULOS DE CONCESIÓN PARA INSTALAR, OPERAR Y EXPLOTAR REDES PÚBLICAS DE TELECOMUNICACIONES</w:t>
      </w:r>
      <w:r w:rsidR="002A1E93" w:rsidRPr="00D24AFA">
        <w:rPr>
          <w:rFonts w:ascii="ITC Avant Garde" w:hAnsi="ITC Avant Garde"/>
          <w:b/>
          <w:color w:val="000000" w:themeColor="text1"/>
          <w:sz w:val="22"/>
          <w:szCs w:val="22"/>
          <w:lang w:eastAsia="es-MX"/>
        </w:rPr>
        <w:t>,</w:t>
      </w:r>
      <w:r w:rsidR="00661BC7" w:rsidRPr="00D24AFA">
        <w:rPr>
          <w:rFonts w:ascii="ITC Avant Garde" w:hAnsi="ITC Avant Garde"/>
          <w:b/>
          <w:color w:val="000000" w:themeColor="text1"/>
          <w:sz w:val="22"/>
          <w:szCs w:val="22"/>
          <w:lang w:eastAsia="es-MX"/>
        </w:rPr>
        <w:t xml:space="preserve"> EN UNA CONCESIÓN ÚNICA PARA USO COMERCIAL.</w:t>
      </w:r>
    </w:p>
    <w:p w:rsidR="00D24AFA" w:rsidRPr="00D24AFA" w:rsidRDefault="00A21167" w:rsidP="00D24AFA">
      <w:pPr>
        <w:pStyle w:val="Ttulo2"/>
        <w:spacing w:after="240"/>
        <w:jc w:val="center"/>
        <w:rPr>
          <w:rFonts w:ascii="ITC Avant Garde" w:hAnsi="ITC Avant Garde"/>
          <w:b/>
          <w:color w:val="000000" w:themeColor="text1"/>
          <w:sz w:val="22"/>
          <w:szCs w:val="22"/>
        </w:rPr>
      </w:pPr>
      <w:r w:rsidRPr="00D24AFA">
        <w:rPr>
          <w:rFonts w:ascii="ITC Avant Garde" w:hAnsi="ITC Avant Garde"/>
          <w:b/>
          <w:color w:val="000000" w:themeColor="text1"/>
          <w:sz w:val="22"/>
          <w:szCs w:val="22"/>
        </w:rPr>
        <w:t>ANTECEDENTES</w:t>
      </w:r>
    </w:p>
    <w:p w:rsidR="00D24AFA" w:rsidRPr="00D24AFA" w:rsidRDefault="009A5E55" w:rsidP="00D24AFA">
      <w:pPr>
        <w:numPr>
          <w:ilvl w:val="0"/>
          <w:numId w:val="1"/>
        </w:numPr>
        <w:spacing w:before="240" w:line="240" w:lineRule="auto"/>
        <w:ind w:left="567"/>
        <w:jc w:val="both"/>
        <w:rPr>
          <w:rFonts w:ascii="ITC Avant Garde" w:hAnsi="ITC Avant Garde"/>
          <w:bCs/>
          <w:color w:val="000000"/>
          <w:lang w:eastAsia="es-MX"/>
        </w:rPr>
      </w:pPr>
      <w:r w:rsidRPr="00D24AFA">
        <w:rPr>
          <w:rFonts w:ascii="ITC Avant Garde" w:hAnsi="ITC Avant Garde"/>
          <w:b/>
          <w:bCs/>
          <w:color w:val="000000"/>
          <w:lang w:eastAsia="es-MX"/>
        </w:rPr>
        <w:t xml:space="preserve">Otorgamiento de la </w:t>
      </w:r>
      <w:r w:rsidR="001C1513" w:rsidRPr="00D24AFA">
        <w:rPr>
          <w:rFonts w:ascii="ITC Avant Garde" w:hAnsi="ITC Avant Garde"/>
          <w:b/>
          <w:bCs/>
          <w:color w:val="000000"/>
          <w:lang w:eastAsia="es-MX"/>
        </w:rPr>
        <w:t xml:space="preserve">Primera </w:t>
      </w:r>
      <w:r w:rsidRPr="00D24AFA">
        <w:rPr>
          <w:rFonts w:ascii="ITC Avant Garde" w:hAnsi="ITC Avant Garde"/>
          <w:b/>
          <w:bCs/>
          <w:color w:val="000000"/>
          <w:lang w:eastAsia="es-MX"/>
        </w:rPr>
        <w:t>Concesión.</w:t>
      </w:r>
      <w:r w:rsidRPr="00D24AFA">
        <w:rPr>
          <w:rFonts w:ascii="ITC Avant Garde" w:hAnsi="ITC Avant Garde"/>
          <w:bCs/>
          <w:color w:val="000000"/>
          <w:lang w:eastAsia="es-MX"/>
        </w:rPr>
        <w:t xml:space="preserve"> El </w:t>
      </w:r>
      <w:r w:rsidR="00A06B5D" w:rsidRPr="00D24AFA">
        <w:rPr>
          <w:rFonts w:ascii="ITC Avant Garde" w:hAnsi="ITC Avant Garde"/>
          <w:bCs/>
          <w:color w:val="000000"/>
          <w:lang w:eastAsia="es-MX"/>
        </w:rPr>
        <w:t>7</w:t>
      </w:r>
      <w:r w:rsidR="00127867" w:rsidRPr="00D24AFA">
        <w:rPr>
          <w:rFonts w:ascii="ITC Avant Garde" w:hAnsi="ITC Avant Garde"/>
          <w:bCs/>
          <w:color w:val="000000"/>
          <w:lang w:eastAsia="es-MX"/>
        </w:rPr>
        <w:t xml:space="preserve"> de </w:t>
      </w:r>
      <w:r w:rsidR="001C1513" w:rsidRPr="00D24AFA">
        <w:rPr>
          <w:rFonts w:ascii="ITC Avant Garde" w:hAnsi="ITC Avant Garde"/>
          <w:bCs/>
          <w:color w:val="000000"/>
          <w:lang w:eastAsia="es-MX"/>
        </w:rPr>
        <w:t>enero</w:t>
      </w:r>
      <w:r w:rsidR="00127867" w:rsidRPr="00D24AFA">
        <w:rPr>
          <w:rFonts w:ascii="ITC Avant Garde" w:hAnsi="ITC Avant Garde"/>
          <w:bCs/>
          <w:color w:val="000000"/>
          <w:lang w:eastAsia="es-MX"/>
        </w:rPr>
        <w:t xml:space="preserve"> de 199</w:t>
      </w:r>
      <w:r w:rsidR="00B97A98" w:rsidRPr="00D24AFA">
        <w:rPr>
          <w:rFonts w:ascii="ITC Avant Garde" w:hAnsi="ITC Avant Garde"/>
          <w:bCs/>
          <w:color w:val="000000"/>
          <w:lang w:eastAsia="es-MX"/>
        </w:rPr>
        <w:t>8</w:t>
      </w:r>
      <w:r w:rsidRPr="00D24AFA">
        <w:rPr>
          <w:rFonts w:ascii="ITC Avant Garde" w:hAnsi="ITC Avant Garde"/>
          <w:bCs/>
          <w:color w:val="000000"/>
          <w:lang w:eastAsia="es-MX"/>
        </w:rPr>
        <w:t xml:space="preserve">, la Secretaría de Comunicaciones y Transportes (la “Secretaría”), otorgó </w:t>
      </w:r>
      <w:r w:rsidR="007A688B" w:rsidRPr="00D24AFA">
        <w:rPr>
          <w:rFonts w:ascii="ITC Avant Garde" w:hAnsi="ITC Avant Garde"/>
          <w:bCs/>
          <w:color w:val="000000"/>
          <w:lang w:eastAsia="es-MX"/>
        </w:rPr>
        <w:t>a</w:t>
      </w:r>
      <w:r w:rsidR="00900691" w:rsidRPr="00D24AFA">
        <w:rPr>
          <w:rFonts w:ascii="ITC Avant Garde" w:hAnsi="ITC Avant Garde"/>
          <w:bCs/>
          <w:color w:val="000000"/>
          <w:lang w:eastAsia="es-MX"/>
        </w:rPr>
        <w:t>l</w:t>
      </w:r>
      <w:r w:rsidR="00D6464D" w:rsidRPr="00D24AFA">
        <w:rPr>
          <w:rFonts w:ascii="ITC Avant Garde" w:hAnsi="ITC Avant Garde"/>
          <w:bCs/>
          <w:color w:val="000000"/>
          <w:lang w:eastAsia="es-MX"/>
        </w:rPr>
        <w:t xml:space="preserve"> C. </w:t>
      </w:r>
      <w:r w:rsidR="001C1513" w:rsidRPr="00D24AFA">
        <w:rPr>
          <w:rFonts w:ascii="ITC Avant Garde" w:hAnsi="ITC Avant Garde"/>
          <w:bCs/>
          <w:color w:val="000000"/>
          <w:lang w:eastAsia="es-MX"/>
        </w:rPr>
        <w:t>Alejandro Melgarejo Cortés</w:t>
      </w:r>
      <w:r w:rsidR="00D6464D" w:rsidRPr="00D24AFA">
        <w:rPr>
          <w:rFonts w:ascii="ITC Avant Garde" w:hAnsi="ITC Avant Garde"/>
          <w:bCs/>
          <w:color w:val="000000"/>
          <w:lang w:eastAsia="es-MX"/>
        </w:rPr>
        <w:t xml:space="preserve"> </w:t>
      </w:r>
      <w:r w:rsidRPr="00D24AFA">
        <w:rPr>
          <w:rFonts w:ascii="ITC Avant Garde" w:hAnsi="ITC Avant Garde"/>
          <w:bCs/>
          <w:color w:val="000000"/>
          <w:lang w:eastAsia="es-MX"/>
        </w:rPr>
        <w:t xml:space="preserve">un título de concesión para instalar, operar y explotar una red pública de telecomunicaciones para prestar el servicio de televisión </w:t>
      </w:r>
      <w:r w:rsidR="00127867" w:rsidRPr="00D24AFA">
        <w:rPr>
          <w:rFonts w:ascii="ITC Avant Garde" w:hAnsi="ITC Avant Garde"/>
          <w:bCs/>
          <w:color w:val="000000"/>
          <w:lang w:eastAsia="es-MX"/>
        </w:rPr>
        <w:t>por cable</w:t>
      </w:r>
      <w:r w:rsidRPr="00D24AFA">
        <w:rPr>
          <w:rFonts w:ascii="ITC Avant Garde" w:hAnsi="ITC Avant Garde"/>
          <w:bCs/>
          <w:color w:val="000000"/>
          <w:lang w:eastAsia="es-MX"/>
        </w:rPr>
        <w:t xml:space="preserve">, con cobertura en </w:t>
      </w:r>
      <w:proofErr w:type="spellStart"/>
      <w:r w:rsidR="0044217D" w:rsidRPr="00D24AFA">
        <w:rPr>
          <w:rFonts w:ascii="ITC Avant Garde" w:hAnsi="ITC Avant Garde"/>
          <w:bCs/>
          <w:color w:val="000000"/>
          <w:lang w:eastAsia="es-MX"/>
        </w:rPr>
        <w:t>Tez</w:t>
      </w:r>
      <w:r w:rsidR="00473E2E" w:rsidRPr="00D24AFA">
        <w:rPr>
          <w:rFonts w:ascii="ITC Avant Garde" w:hAnsi="ITC Avant Garde"/>
          <w:bCs/>
          <w:color w:val="000000"/>
          <w:lang w:eastAsia="es-MX"/>
        </w:rPr>
        <w:t>o</w:t>
      </w:r>
      <w:r w:rsidR="0044217D" w:rsidRPr="00D24AFA">
        <w:rPr>
          <w:rFonts w:ascii="ITC Avant Garde" w:hAnsi="ITC Avant Garde"/>
          <w:bCs/>
          <w:color w:val="000000"/>
          <w:lang w:eastAsia="es-MX"/>
        </w:rPr>
        <w:t>napa</w:t>
      </w:r>
      <w:proofErr w:type="spellEnd"/>
      <w:r w:rsidR="0044217D" w:rsidRPr="00D24AFA">
        <w:rPr>
          <w:rFonts w:ascii="ITC Avant Garde" w:hAnsi="ITC Avant Garde"/>
          <w:bCs/>
          <w:color w:val="000000"/>
          <w:lang w:eastAsia="es-MX"/>
        </w:rPr>
        <w:t xml:space="preserve">, </w:t>
      </w:r>
      <w:r w:rsidR="00473E2E" w:rsidRPr="00D24AFA">
        <w:rPr>
          <w:rFonts w:ascii="ITC Avant Garde" w:hAnsi="ITC Avant Garde"/>
          <w:bCs/>
          <w:color w:val="000000"/>
          <w:lang w:eastAsia="es-MX"/>
        </w:rPr>
        <w:t xml:space="preserve">en el </w:t>
      </w:r>
      <w:r w:rsidR="0044217D" w:rsidRPr="00D24AFA">
        <w:rPr>
          <w:rFonts w:ascii="ITC Avant Garde" w:hAnsi="ITC Avant Garde"/>
          <w:bCs/>
          <w:color w:val="000000"/>
          <w:lang w:eastAsia="es-MX"/>
        </w:rPr>
        <w:t xml:space="preserve">Estado de Veracruz y </w:t>
      </w:r>
      <w:proofErr w:type="spellStart"/>
      <w:r w:rsidR="0044217D" w:rsidRPr="00D24AFA">
        <w:rPr>
          <w:rFonts w:ascii="ITC Avant Garde" w:hAnsi="ITC Avant Garde"/>
          <w:bCs/>
          <w:color w:val="000000"/>
          <w:lang w:eastAsia="es-MX"/>
        </w:rPr>
        <w:t>Cosolapa</w:t>
      </w:r>
      <w:proofErr w:type="spellEnd"/>
      <w:r w:rsidR="0044217D" w:rsidRPr="00D24AFA">
        <w:rPr>
          <w:rFonts w:ascii="ITC Avant Garde" w:hAnsi="ITC Avant Garde"/>
          <w:bCs/>
          <w:color w:val="000000"/>
          <w:lang w:eastAsia="es-MX"/>
        </w:rPr>
        <w:t>, en el Estado de Oaxaca</w:t>
      </w:r>
      <w:r w:rsidR="001C3C94" w:rsidRPr="00D24AFA">
        <w:rPr>
          <w:rFonts w:ascii="ITC Avant Garde" w:hAnsi="ITC Avant Garde"/>
          <w:bCs/>
          <w:color w:val="000000"/>
          <w:lang w:eastAsia="es-MX"/>
        </w:rPr>
        <w:t>, con una vigencia de 3</w:t>
      </w:r>
      <w:r w:rsidR="00A24AF6" w:rsidRPr="00D24AFA">
        <w:rPr>
          <w:rFonts w:ascii="ITC Avant Garde" w:hAnsi="ITC Avant Garde"/>
          <w:bCs/>
          <w:color w:val="000000"/>
          <w:lang w:eastAsia="es-MX"/>
        </w:rPr>
        <w:t>0</w:t>
      </w:r>
      <w:r w:rsidRPr="00D24AFA">
        <w:rPr>
          <w:rFonts w:ascii="ITC Avant Garde" w:hAnsi="ITC Avant Garde"/>
          <w:bCs/>
          <w:color w:val="000000"/>
          <w:lang w:eastAsia="es-MX"/>
        </w:rPr>
        <w:t xml:space="preserve"> (</w:t>
      </w:r>
      <w:r w:rsidR="001C3C94" w:rsidRPr="00D24AFA">
        <w:rPr>
          <w:rFonts w:ascii="ITC Avant Garde" w:hAnsi="ITC Avant Garde"/>
          <w:bCs/>
          <w:color w:val="000000"/>
          <w:lang w:eastAsia="es-MX"/>
        </w:rPr>
        <w:t>treinta</w:t>
      </w:r>
      <w:r w:rsidRPr="00D24AFA">
        <w:rPr>
          <w:rFonts w:ascii="ITC Avant Garde" w:hAnsi="ITC Avant Garde"/>
          <w:bCs/>
          <w:color w:val="000000"/>
          <w:lang w:eastAsia="es-MX"/>
        </w:rPr>
        <w:t xml:space="preserve">) años contados a partir de </w:t>
      </w:r>
      <w:r w:rsidR="00F909E1" w:rsidRPr="00D24AFA">
        <w:rPr>
          <w:rFonts w:ascii="ITC Avant Garde" w:hAnsi="ITC Avant Garde"/>
          <w:bCs/>
          <w:color w:val="000000"/>
          <w:lang w:eastAsia="es-MX"/>
        </w:rPr>
        <w:t>la fecha de firma del mismo</w:t>
      </w:r>
      <w:r w:rsidRPr="00D24AFA">
        <w:rPr>
          <w:rFonts w:ascii="ITC Avant Garde" w:hAnsi="ITC Avant Garde"/>
          <w:bCs/>
          <w:color w:val="000000"/>
          <w:lang w:eastAsia="es-MX"/>
        </w:rPr>
        <w:t xml:space="preserve"> (la “</w:t>
      </w:r>
      <w:r w:rsidR="00473E2E" w:rsidRPr="00D24AFA">
        <w:rPr>
          <w:rFonts w:ascii="ITC Avant Garde" w:hAnsi="ITC Avant Garde"/>
          <w:bCs/>
          <w:color w:val="000000"/>
          <w:lang w:eastAsia="es-MX"/>
        </w:rPr>
        <w:t xml:space="preserve">Primera </w:t>
      </w:r>
      <w:r w:rsidRPr="00D24AFA">
        <w:rPr>
          <w:rFonts w:ascii="ITC Avant Garde" w:hAnsi="ITC Avant Garde"/>
          <w:bCs/>
          <w:color w:val="000000"/>
          <w:lang w:eastAsia="es-MX"/>
        </w:rPr>
        <w:t>Concesión”).</w:t>
      </w:r>
      <w:r w:rsidR="00F909E1" w:rsidRPr="00D24AFA">
        <w:rPr>
          <w:rFonts w:ascii="ITC Avant Garde" w:hAnsi="ITC Avant Garde"/>
          <w:bCs/>
          <w:color w:val="000000"/>
          <w:lang w:eastAsia="es-MX"/>
        </w:rPr>
        <w:t xml:space="preserve"> </w:t>
      </w:r>
    </w:p>
    <w:p w:rsidR="00D24AFA" w:rsidRPr="00D24AFA" w:rsidRDefault="00A47FAC" w:rsidP="00D24AFA">
      <w:pPr>
        <w:pStyle w:val="Prrafodelista"/>
        <w:numPr>
          <w:ilvl w:val="0"/>
          <w:numId w:val="10"/>
        </w:numPr>
        <w:spacing w:before="240" w:after="200"/>
        <w:jc w:val="both"/>
        <w:rPr>
          <w:rFonts w:ascii="ITC Avant Garde" w:hAnsi="ITC Avant Garde"/>
          <w:bCs/>
          <w:color w:val="000000"/>
          <w:sz w:val="22"/>
          <w:szCs w:val="22"/>
          <w:lang w:eastAsia="es-MX"/>
        </w:rPr>
      </w:pPr>
      <w:r w:rsidRPr="00D24AFA">
        <w:rPr>
          <w:rFonts w:ascii="ITC Avant Garde" w:hAnsi="ITC Avant Garde"/>
          <w:b/>
          <w:bCs/>
          <w:color w:val="000000"/>
          <w:sz w:val="22"/>
          <w:szCs w:val="22"/>
          <w:lang w:eastAsia="es-MX"/>
        </w:rPr>
        <w:t xml:space="preserve">Primera </w:t>
      </w:r>
      <w:r w:rsidR="00B766ED" w:rsidRPr="00D24AFA">
        <w:rPr>
          <w:rFonts w:ascii="ITC Avant Garde" w:hAnsi="ITC Avant Garde"/>
          <w:b/>
          <w:bCs/>
          <w:color w:val="000000"/>
          <w:sz w:val="22"/>
          <w:szCs w:val="22"/>
          <w:lang w:eastAsia="es-MX"/>
        </w:rPr>
        <w:t>Ampliaci</w:t>
      </w:r>
      <w:r w:rsidR="003A4E06" w:rsidRPr="00D24AFA">
        <w:rPr>
          <w:rFonts w:ascii="ITC Avant Garde" w:hAnsi="ITC Avant Garde"/>
          <w:b/>
          <w:bCs/>
          <w:color w:val="000000"/>
          <w:sz w:val="22"/>
          <w:szCs w:val="22"/>
          <w:lang w:eastAsia="es-MX"/>
        </w:rPr>
        <w:t>ón de C</w:t>
      </w:r>
      <w:r w:rsidR="00B766ED" w:rsidRPr="00D24AFA">
        <w:rPr>
          <w:rFonts w:ascii="ITC Avant Garde" w:hAnsi="ITC Avant Garde"/>
          <w:b/>
          <w:bCs/>
          <w:color w:val="000000"/>
          <w:sz w:val="22"/>
          <w:szCs w:val="22"/>
          <w:lang w:eastAsia="es-MX"/>
        </w:rPr>
        <w:t>obertura de la Primera Concesión.</w:t>
      </w:r>
      <w:r w:rsidR="00B766ED" w:rsidRPr="00D24AFA">
        <w:rPr>
          <w:rFonts w:ascii="ITC Avant Garde" w:hAnsi="ITC Avant Garde"/>
          <w:bCs/>
          <w:color w:val="000000"/>
          <w:sz w:val="22"/>
          <w:szCs w:val="22"/>
          <w:lang w:eastAsia="es-MX"/>
        </w:rPr>
        <w:t xml:space="preserve"> Con fecha </w:t>
      </w:r>
      <w:r w:rsidR="00476944" w:rsidRPr="00D24AFA">
        <w:rPr>
          <w:rFonts w:ascii="ITC Avant Garde" w:hAnsi="ITC Avant Garde"/>
          <w:bCs/>
          <w:color w:val="000000"/>
          <w:sz w:val="22"/>
          <w:szCs w:val="22"/>
          <w:lang w:eastAsia="es-MX"/>
        </w:rPr>
        <w:t>16</w:t>
      </w:r>
      <w:r w:rsidR="00B766ED" w:rsidRPr="00D24AFA">
        <w:rPr>
          <w:rFonts w:ascii="ITC Avant Garde" w:hAnsi="ITC Avant Garde"/>
          <w:bCs/>
          <w:color w:val="000000"/>
          <w:sz w:val="22"/>
          <w:szCs w:val="22"/>
          <w:lang w:eastAsia="es-MX"/>
        </w:rPr>
        <w:t xml:space="preserve"> de </w:t>
      </w:r>
      <w:r w:rsidR="00476944" w:rsidRPr="00D24AFA">
        <w:rPr>
          <w:rFonts w:ascii="ITC Avant Garde" w:hAnsi="ITC Avant Garde"/>
          <w:bCs/>
          <w:color w:val="000000"/>
          <w:sz w:val="22"/>
          <w:szCs w:val="22"/>
          <w:lang w:eastAsia="es-MX"/>
        </w:rPr>
        <w:t>diciembre</w:t>
      </w:r>
      <w:r w:rsidR="00B766ED" w:rsidRPr="00D24AFA">
        <w:rPr>
          <w:rFonts w:ascii="ITC Avant Garde" w:hAnsi="ITC Avant Garde"/>
          <w:bCs/>
          <w:color w:val="000000"/>
          <w:sz w:val="22"/>
          <w:szCs w:val="22"/>
          <w:lang w:eastAsia="es-MX"/>
        </w:rPr>
        <w:t xml:space="preserve"> de 200</w:t>
      </w:r>
      <w:r w:rsidR="00476944" w:rsidRPr="00D24AFA">
        <w:rPr>
          <w:rFonts w:ascii="ITC Avant Garde" w:hAnsi="ITC Avant Garde"/>
          <w:bCs/>
          <w:color w:val="000000"/>
          <w:sz w:val="22"/>
          <w:szCs w:val="22"/>
          <w:lang w:eastAsia="es-MX"/>
        </w:rPr>
        <w:t>2</w:t>
      </w:r>
      <w:r w:rsidR="00B766ED" w:rsidRPr="00D24AFA">
        <w:rPr>
          <w:rFonts w:ascii="ITC Avant Garde" w:hAnsi="ITC Avant Garde"/>
          <w:bCs/>
          <w:color w:val="000000"/>
          <w:sz w:val="22"/>
          <w:szCs w:val="22"/>
          <w:lang w:eastAsia="es-MX"/>
        </w:rPr>
        <w:t xml:space="preserve">, la </w:t>
      </w:r>
      <w:r w:rsidR="0098355F" w:rsidRPr="00D24AFA">
        <w:rPr>
          <w:rFonts w:ascii="ITC Avant Garde" w:hAnsi="ITC Avant Garde"/>
          <w:bCs/>
          <w:color w:val="000000"/>
          <w:sz w:val="22"/>
          <w:szCs w:val="22"/>
          <w:lang w:eastAsia="es-MX"/>
        </w:rPr>
        <w:t>Coordinación General de Servicios d</w:t>
      </w:r>
      <w:r w:rsidR="00476944" w:rsidRPr="00D24AFA">
        <w:rPr>
          <w:rFonts w:ascii="ITC Avant Garde" w:hAnsi="ITC Avant Garde"/>
          <w:bCs/>
          <w:color w:val="000000"/>
          <w:sz w:val="22"/>
          <w:szCs w:val="22"/>
          <w:lang w:eastAsia="es-MX"/>
        </w:rPr>
        <w:t>e Telecomunicaciones</w:t>
      </w:r>
      <w:r w:rsidR="00B766ED" w:rsidRPr="00D24AFA">
        <w:rPr>
          <w:rFonts w:ascii="ITC Avant Garde" w:hAnsi="ITC Avant Garde"/>
          <w:bCs/>
          <w:color w:val="000000"/>
          <w:sz w:val="22"/>
          <w:szCs w:val="22"/>
          <w:lang w:eastAsia="es-MX"/>
        </w:rPr>
        <w:t>, de la extinta Comisión Federal de Telecomunicaciones (la “Comisión”)</w:t>
      </w:r>
      <w:r w:rsidR="00476944" w:rsidRPr="00D24AFA">
        <w:rPr>
          <w:rFonts w:ascii="ITC Avant Garde" w:hAnsi="ITC Avant Garde"/>
          <w:bCs/>
          <w:color w:val="000000"/>
          <w:sz w:val="22"/>
          <w:szCs w:val="22"/>
          <w:lang w:eastAsia="es-MX"/>
        </w:rPr>
        <w:t>,</w:t>
      </w:r>
      <w:r w:rsidR="00B766ED" w:rsidRPr="00D24AFA">
        <w:rPr>
          <w:rFonts w:ascii="ITC Avant Garde" w:hAnsi="ITC Avant Garde"/>
          <w:bCs/>
          <w:color w:val="000000"/>
          <w:sz w:val="22"/>
          <w:szCs w:val="22"/>
          <w:lang w:eastAsia="es-MX"/>
        </w:rPr>
        <w:t xml:space="preserve"> a través de </w:t>
      </w:r>
      <w:r w:rsidR="0098355F" w:rsidRPr="00D24AFA">
        <w:rPr>
          <w:rFonts w:ascii="ITC Avant Garde" w:hAnsi="ITC Avant Garde"/>
          <w:bCs/>
          <w:color w:val="000000"/>
          <w:sz w:val="22"/>
          <w:szCs w:val="22"/>
          <w:lang w:eastAsia="es-MX"/>
        </w:rPr>
        <w:t>Dirección General de Televisión y Audio Restringidos,</w:t>
      </w:r>
      <w:r w:rsidR="003A4E06" w:rsidRPr="00D24AFA">
        <w:rPr>
          <w:rFonts w:ascii="ITC Avant Garde" w:hAnsi="ITC Avant Garde"/>
          <w:bCs/>
          <w:color w:val="000000"/>
          <w:sz w:val="22"/>
          <w:szCs w:val="22"/>
          <w:lang w:eastAsia="es-MX"/>
        </w:rPr>
        <w:t xml:space="preserve"> mediante oficio </w:t>
      </w:r>
      <w:r w:rsidR="0098355F" w:rsidRPr="00D24AFA">
        <w:rPr>
          <w:rFonts w:ascii="ITC Avant Garde" w:hAnsi="ITC Avant Garde"/>
          <w:bCs/>
          <w:color w:val="000000"/>
          <w:sz w:val="22"/>
          <w:szCs w:val="22"/>
          <w:lang w:eastAsia="es-MX"/>
        </w:rPr>
        <w:t>CFT/D06/CGST/DGTVAR/11462/2002</w:t>
      </w:r>
      <w:r w:rsidR="00946E90" w:rsidRPr="00D24AFA">
        <w:rPr>
          <w:rFonts w:ascii="ITC Avant Garde" w:hAnsi="ITC Avant Garde"/>
          <w:bCs/>
          <w:color w:val="000000"/>
          <w:sz w:val="22"/>
          <w:szCs w:val="22"/>
          <w:lang w:eastAsia="es-MX"/>
        </w:rPr>
        <w:t xml:space="preserve"> autorizó la ampliaci</w:t>
      </w:r>
      <w:r w:rsidR="0098355F" w:rsidRPr="00D24AFA">
        <w:rPr>
          <w:rFonts w:ascii="ITC Avant Garde" w:hAnsi="ITC Avant Garde"/>
          <w:bCs/>
          <w:color w:val="000000"/>
          <w:sz w:val="22"/>
          <w:szCs w:val="22"/>
          <w:lang w:eastAsia="es-MX"/>
        </w:rPr>
        <w:t>ón de cobertura de la Primera</w:t>
      </w:r>
      <w:r w:rsidR="00946E90" w:rsidRPr="00D24AFA">
        <w:rPr>
          <w:rFonts w:ascii="ITC Avant Garde" w:hAnsi="ITC Avant Garde"/>
          <w:bCs/>
          <w:color w:val="000000"/>
          <w:sz w:val="22"/>
          <w:szCs w:val="22"/>
          <w:lang w:eastAsia="es-MX"/>
        </w:rPr>
        <w:t xml:space="preserve"> Concesión </w:t>
      </w:r>
      <w:r w:rsidR="00D60158" w:rsidRPr="00D24AFA">
        <w:rPr>
          <w:rFonts w:ascii="ITC Avant Garde" w:hAnsi="ITC Avant Garde"/>
          <w:bCs/>
          <w:color w:val="000000"/>
          <w:sz w:val="22"/>
          <w:szCs w:val="22"/>
          <w:lang w:eastAsia="es-MX"/>
        </w:rPr>
        <w:t xml:space="preserve">a la población de </w:t>
      </w:r>
      <w:proofErr w:type="spellStart"/>
      <w:r w:rsidR="00D60158" w:rsidRPr="00D24AFA">
        <w:rPr>
          <w:rFonts w:ascii="ITC Avant Garde" w:hAnsi="ITC Avant Garde"/>
          <w:bCs/>
          <w:color w:val="000000"/>
          <w:sz w:val="22"/>
          <w:szCs w:val="22"/>
          <w:lang w:eastAsia="es-MX"/>
        </w:rPr>
        <w:t>Motzorongo</w:t>
      </w:r>
      <w:proofErr w:type="spellEnd"/>
      <w:r w:rsidR="00D60158" w:rsidRPr="00D24AFA">
        <w:rPr>
          <w:rFonts w:ascii="ITC Avant Garde" w:hAnsi="ITC Avant Garde"/>
          <w:bCs/>
          <w:color w:val="000000"/>
          <w:sz w:val="22"/>
          <w:szCs w:val="22"/>
          <w:lang w:eastAsia="es-MX"/>
        </w:rPr>
        <w:t xml:space="preserve">, </w:t>
      </w:r>
      <w:r w:rsidR="00612821" w:rsidRPr="00D24AFA">
        <w:rPr>
          <w:rFonts w:ascii="ITC Avant Garde" w:hAnsi="ITC Avant Garde"/>
          <w:bCs/>
          <w:color w:val="000000"/>
          <w:sz w:val="22"/>
          <w:szCs w:val="22"/>
          <w:lang w:eastAsia="es-MX"/>
        </w:rPr>
        <w:t xml:space="preserve">en el Estado de </w:t>
      </w:r>
      <w:r w:rsidR="00D60158" w:rsidRPr="00D24AFA">
        <w:rPr>
          <w:rFonts w:ascii="ITC Avant Garde" w:hAnsi="ITC Avant Garde"/>
          <w:bCs/>
          <w:color w:val="000000"/>
          <w:sz w:val="22"/>
          <w:szCs w:val="22"/>
          <w:lang w:eastAsia="es-MX"/>
        </w:rPr>
        <w:t>Veracruz.</w:t>
      </w:r>
    </w:p>
    <w:p w:rsidR="00D24AFA" w:rsidRPr="00D24AFA" w:rsidRDefault="00A47FAC" w:rsidP="00D24AFA">
      <w:pPr>
        <w:pStyle w:val="Prrafodelista"/>
        <w:numPr>
          <w:ilvl w:val="0"/>
          <w:numId w:val="10"/>
        </w:numPr>
        <w:spacing w:before="240" w:after="200"/>
        <w:jc w:val="both"/>
        <w:rPr>
          <w:rFonts w:ascii="ITC Avant Garde" w:hAnsi="ITC Avant Garde"/>
          <w:bCs/>
          <w:color w:val="000000"/>
          <w:sz w:val="22"/>
          <w:szCs w:val="22"/>
          <w:lang w:eastAsia="es-MX"/>
        </w:rPr>
      </w:pPr>
      <w:r w:rsidRPr="00D24AFA">
        <w:rPr>
          <w:rFonts w:ascii="ITC Avant Garde" w:hAnsi="ITC Avant Garde"/>
          <w:b/>
          <w:bCs/>
          <w:color w:val="000000"/>
          <w:sz w:val="22"/>
          <w:szCs w:val="22"/>
          <w:lang w:eastAsia="es-MX"/>
        </w:rPr>
        <w:t>Segunda Ampliación de Cobertura de la Primera Concesión.</w:t>
      </w:r>
      <w:r w:rsidRPr="00D24AFA">
        <w:rPr>
          <w:rFonts w:ascii="ITC Avant Garde" w:hAnsi="ITC Avant Garde"/>
          <w:bCs/>
          <w:color w:val="000000"/>
          <w:sz w:val="22"/>
          <w:szCs w:val="22"/>
          <w:lang w:eastAsia="es-MX"/>
        </w:rPr>
        <w:t xml:space="preserve"> Con fecha </w:t>
      </w:r>
      <w:r w:rsidR="00612821" w:rsidRPr="00D24AFA">
        <w:rPr>
          <w:rFonts w:ascii="ITC Avant Garde" w:hAnsi="ITC Avant Garde"/>
          <w:bCs/>
          <w:color w:val="000000"/>
          <w:sz w:val="22"/>
          <w:szCs w:val="22"/>
          <w:lang w:eastAsia="es-MX"/>
        </w:rPr>
        <w:t xml:space="preserve">6 </w:t>
      </w:r>
      <w:r w:rsidRPr="00D24AFA">
        <w:rPr>
          <w:rFonts w:ascii="ITC Avant Garde" w:hAnsi="ITC Avant Garde"/>
          <w:bCs/>
          <w:color w:val="000000"/>
          <w:sz w:val="22"/>
          <w:szCs w:val="22"/>
          <w:lang w:eastAsia="es-MX"/>
        </w:rPr>
        <w:t>de marzo de 2008, la Uni</w:t>
      </w:r>
      <w:r w:rsidR="00476944" w:rsidRPr="00D24AFA">
        <w:rPr>
          <w:rFonts w:ascii="ITC Avant Garde" w:hAnsi="ITC Avant Garde"/>
          <w:bCs/>
          <w:color w:val="000000"/>
          <w:sz w:val="22"/>
          <w:szCs w:val="22"/>
          <w:lang w:eastAsia="es-MX"/>
        </w:rPr>
        <w:t>dad de Servicios a la Industria</w:t>
      </w:r>
      <w:r w:rsidRPr="00D24AFA">
        <w:rPr>
          <w:rFonts w:ascii="ITC Avant Garde" w:hAnsi="ITC Avant Garde"/>
          <w:bCs/>
          <w:color w:val="000000"/>
          <w:sz w:val="22"/>
          <w:szCs w:val="22"/>
          <w:lang w:eastAsia="es-MX"/>
        </w:rPr>
        <w:t xml:space="preserve"> de la </w:t>
      </w:r>
      <w:r w:rsidR="00612821" w:rsidRPr="00D24AFA">
        <w:rPr>
          <w:rFonts w:ascii="ITC Avant Garde" w:hAnsi="ITC Avant Garde"/>
          <w:bCs/>
          <w:color w:val="000000"/>
          <w:sz w:val="22"/>
          <w:szCs w:val="22"/>
          <w:lang w:eastAsia="es-MX"/>
        </w:rPr>
        <w:t xml:space="preserve">extinta </w:t>
      </w:r>
      <w:r w:rsidRPr="00D24AFA">
        <w:rPr>
          <w:rFonts w:ascii="ITC Avant Garde" w:hAnsi="ITC Avant Garde"/>
          <w:bCs/>
          <w:color w:val="000000"/>
          <w:sz w:val="22"/>
          <w:szCs w:val="22"/>
          <w:lang w:eastAsia="es-MX"/>
        </w:rPr>
        <w:t>Comisión</w:t>
      </w:r>
      <w:r w:rsidR="00476944" w:rsidRPr="00D24AFA">
        <w:rPr>
          <w:rFonts w:ascii="ITC Avant Garde" w:hAnsi="ITC Avant Garde"/>
          <w:bCs/>
          <w:color w:val="000000"/>
          <w:sz w:val="22"/>
          <w:szCs w:val="22"/>
          <w:lang w:eastAsia="es-MX"/>
        </w:rPr>
        <w:t>,</w:t>
      </w:r>
      <w:r w:rsidRPr="00D24AFA">
        <w:rPr>
          <w:rFonts w:ascii="ITC Avant Garde" w:hAnsi="ITC Avant Garde"/>
          <w:bCs/>
          <w:color w:val="000000"/>
          <w:sz w:val="22"/>
          <w:szCs w:val="22"/>
          <w:lang w:eastAsia="es-MX"/>
        </w:rPr>
        <w:t xml:space="preserve"> a través de la Dirección General de Redes, Espectro y Servicios “A” mediante oficio CFT/D03/USI/DGA/0390/08 autorizó la ampliación de cobertura de la Primer</w:t>
      </w:r>
      <w:r w:rsidR="00EB33A3" w:rsidRPr="00D24AFA">
        <w:rPr>
          <w:rFonts w:ascii="ITC Avant Garde" w:hAnsi="ITC Avant Garde"/>
          <w:bCs/>
          <w:color w:val="000000"/>
          <w:sz w:val="22"/>
          <w:szCs w:val="22"/>
          <w:lang w:eastAsia="es-MX"/>
        </w:rPr>
        <w:t>a</w:t>
      </w:r>
      <w:r w:rsidRPr="00D24AFA">
        <w:rPr>
          <w:rFonts w:ascii="ITC Avant Garde" w:hAnsi="ITC Avant Garde"/>
          <w:bCs/>
          <w:color w:val="000000"/>
          <w:sz w:val="22"/>
          <w:szCs w:val="22"/>
          <w:lang w:eastAsia="es-MX"/>
        </w:rPr>
        <w:t xml:space="preserve"> Concesión hacia las localidades de Paraíso de la Reforma, Presidio (Plan de Libres), y Laguna Chica (Pueblo Nuevo),</w:t>
      </w:r>
      <w:r w:rsidR="008F4F64" w:rsidRPr="00D24AFA">
        <w:rPr>
          <w:rFonts w:ascii="ITC Avant Garde" w:hAnsi="ITC Avant Garde"/>
          <w:bCs/>
          <w:color w:val="000000"/>
          <w:sz w:val="22"/>
          <w:szCs w:val="22"/>
          <w:lang w:eastAsia="es-MX"/>
        </w:rPr>
        <w:t xml:space="preserve"> Municipio de </w:t>
      </w:r>
      <w:proofErr w:type="spellStart"/>
      <w:r w:rsidR="008F4F64" w:rsidRPr="00D24AFA">
        <w:rPr>
          <w:rFonts w:ascii="ITC Avant Garde" w:hAnsi="ITC Avant Garde"/>
          <w:bCs/>
          <w:color w:val="000000"/>
          <w:sz w:val="22"/>
          <w:szCs w:val="22"/>
          <w:lang w:eastAsia="es-MX"/>
        </w:rPr>
        <w:t>Tezonapa</w:t>
      </w:r>
      <w:proofErr w:type="spellEnd"/>
      <w:r w:rsidR="008F4F64" w:rsidRPr="00D24AFA">
        <w:rPr>
          <w:rFonts w:ascii="ITC Avant Garde" w:hAnsi="ITC Avant Garde"/>
          <w:bCs/>
          <w:color w:val="000000"/>
          <w:sz w:val="22"/>
          <w:szCs w:val="22"/>
          <w:lang w:eastAsia="es-MX"/>
        </w:rPr>
        <w:t xml:space="preserve">, </w:t>
      </w:r>
      <w:r w:rsidR="00612821" w:rsidRPr="00D24AFA">
        <w:rPr>
          <w:rFonts w:ascii="ITC Avant Garde" w:hAnsi="ITC Avant Garde"/>
          <w:bCs/>
          <w:color w:val="000000"/>
          <w:sz w:val="22"/>
          <w:szCs w:val="22"/>
          <w:lang w:eastAsia="es-MX"/>
        </w:rPr>
        <w:t xml:space="preserve">en el Estado de </w:t>
      </w:r>
      <w:r w:rsidR="008F4F64" w:rsidRPr="00D24AFA">
        <w:rPr>
          <w:rFonts w:ascii="ITC Avant Garde" w:hAnsi="ITC Avant Garde"/>
          <w:bCs/>
          <w:color w:val="000000"/>
          <w:sz w:val="22"/>
          <w:szCs w:val="22"/>
          <w:lang w:eastAsia="es-MX"/>
        </w:rPr>
        <w:t xml:space="preserve">Veracruz; y Estación el Refugio, Municipio de </w:t>
      </w:r>
      <w:proofErr w:type="spellStart"/>
      <w:r w:rsidR="008F4F64" w:rsidRPr="00D24AFA">
        <w:rPr>
          <w:rFonts w:ascii="ITC Avant Garde" w:hAnsi="ITC Avant Garde"/>
          <w:bCs/>
          <w:color w:val="000000"/>
          <w:sz w:val="22"/>
          <w:szCs w:val="22"/>
          <w:lang w:eastAsia="es-MX"/>
        </w:rPr>
        <w:t>Cosolapa</w:t>
      </w:r>
      <w:proofErr w:type="spellEnd"/>
      <w:r w:rsidR="008F4F64" w:rsidRPr="00D24AFA">
        <w:rPr>
          <w:rFonts w:ascii="ITC Avant Garde" w:hAnsi="ITC Avant Garde"/>
          <w:bCs/>
          <w:color w:val="000000"/>
          <w:sz w:val="22"/>
          <w:szCs w:val="22"/>
          <w:lang w:eastAsia="es-MX"/>
        </w:rPr>
        <w:t xml:space="preserve">, </w:t>
      </w:r>
      <w:r w:rsidR="00612821" w:rsidRPr="00D24AFA">
        <w:rPr>
          <w:rFonts w:ascii="ITC Avant Garde" w:hAnsi="ITC Avant Garde"/>
          <w:bCs/>
          <w:color w:val="000000"/>
          <w:sz w:val="22"/>
          <w:szCs w:val="22"/>
          <w:lang w:eastAsia="es-MX"/>
        </w:rPr>
        <w:t xml:space="preserve">en el Estado de </w:t>
      </w:r>
      <w:r w:rsidR="008F4F64" w:rsidRPr="00D24AFA">
        <w:rPr>
          <w:rFonts w:ascii="ITC Avant Garde" w:hAnsi="ITC Avant Garde"/>
          <w:bCs/>
          <w:color w:val="000000"/>
          <w:sz w:val="22"/>
          <w:szCs w:val="22"/>
          <w:lang w:eastAsia="es-MX"/>
        </w:rPr>
        <w:t>Oaxaca.</w:t>
      </w:r>
    </w:p>
    <w:p w:rsidR="00D24AFA" w:rsidRPr="00D24AFA" w:rsidRDefault="008F4F64"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color w:val="000000"/>
          <w:sz w:val="22"/>
          <w:szCs w:val="22"/>
          <w:lang w:eastAsia="es-MX"/>
        </w:rPr>
        <w:t xml:space="preserve">Otorgamiento de la </w:t>
      </w:r>
      <w:r w:rsidR="00FB102D" w:rsidRPr="00D24AFA">
        <w:rPr>
          <w:rFonts w:ascii="ITC Avant Garde" w:hAnsi="ITC Avant Garde"/>
          <w:b/>
          <w:bCs/>
          <w:color w:val="000000"/>
          <w:sz w:val="22"/>
          <w:szCs w:val="22"/>
          <w:lang w:eastAsia="es-MX"/>
        </w:rPr>
        <w:t>Segunda</w:t>
      </w:r>
      <w:r w:rsidRPr="00D24AFA">
        <w:rPr>
          <w:rFonts w:ascii="ITC Avant Garde" w:hAnsi="ITC Avant Garde"/>
          <w:b/>
          <w:bCs/>
          <w:color w:val="000000"/>
          <w:sz w:val="22"/>
          <w:szCs w:val="22"/>
          <w:lang w:eastAsia="es-MX"/>
        </w:rPr>
        <w:t xml:space="preserve"> Concesión.</w:t>
      </w:r>
      <w:r w:rsidRPr="00D24AFA">
        <w:rPr>
          <w:rFonts w:ascii="ITC Avant Garde" w:hAnsi="ITC Avant Garde"/>
          <w:bCs/>
          <w:color w:val="000000"/>
          <w:sz w:val="22"/>
          <w:szCs w:val="22"/>
          <w:lang w:eastAsia="es-MX"/>
        </w:rPr>
        <w:t xml:space="preserve"> El </w:t>
      </w:r>
      <w:r w:rsidR="00612821" w:rsidRPr="00D24AFA">
        <w:rPr>
          <w:rFonts w:ascii="ITC Avant Garde" w:hAnsi="ITC Avant Garde"/>
          <w:bCs/>
          <w:color w:val="000000"/>
          <w:sz w:val="22"/>
          <w:szCs w:val="22"/>
          <w:lang w:eastAsia="es-MX"/>
        </w:rPr>
        <w:t>1</w:t>
      </w:r>
      <w:r w:rsidR="00094063" w:rsidRPr="00D24AFA">
        <w:rPr>
          <w:rFonts w:ascii="ITC Avant Garde" w:hAnsi="ITC Avant Garde"/>
          <w:bCs/>
          <w:color w:val="000000"/>
          <w:sz w:val="22"/>
          <w:szCs w:val="22"/>
          <w:lang w:eastAsia="es-MX"/>
        </w:rPr>
        <w:t xml:space="preserve"> </w:t>
      </w:r>
      <w:r w:rsidRPr="00D24AFA">
        <w:rPr>
          <w:rFonts w:ascii="ITC Avant Garde" w:hAnsi="ITC Avant Garde"/>
          <w:bCs/>
          <w:color w:val="000000"/>
          <w:sz w:val="22"/>
          <w:szCs w:val="22"/>
          <w:lang w:eastAsia="es-MX"/>
        </w:rPr>
        <w:t xml:space="preserve">de </w:t>
      </w:r>
      <w:r w:rsidR="00094063" w:rsidRPr="00D24AFA">
        <w:rPr>
          <w:rFonts w:ascii="ITC Avant Garde" w:hAnsi="ITC Avant Garde"/>
          <w:bCs/>
          <w:color w:val="000000"/>
          <w:sz w:val="22"/>
          <w:szCs w:val="22"/>
          <w:lang w:eastAsia="es-MX"/>
        </w:rPr>
        <w:t>septiembre</w:t>
      </w:r>
      <w:r w:rsidRPr="00D24AFA">
        <w:rPr>
          <w:rFonts w:ascii="ITC Avant Garde" w:hAnsi="ITC Avant Garde"/>
          <w:bCs/>
          <w:color w:val="000000"/>
          <w:sz w:val="22"/>
          <w:szCs w:val="22"/>
          <w:lang w:eastAsia="es-MX"/>
        </w:rPr>
        <w:t xml:space="preserve"> de 199</w:t>
      </w:r>
      <w:r w:rsidR="00094063" w:rsidRPr="00D24AFA">
        <w:rPr>
          <w:rFonts w:ascii="ITC Avant Garde" w:hAnsi="ITC Avant Garde"/>
          <w:bCs/>
          <w:color w:val="000000"/>
          <w:sz w:val="22"/>
          <w:szCs w:val="22"/>
          <w:lang w:eastAsia="es-MX"/>
        </w:rPr>
        <w:t>8</w:t>
      </w:r>
      <w:r w:rsidR="00CE3C5C" w:rsidRPr="00D24AFA">
        <w:rPr>
          <w:rFonts w:ascii="ITC Avant Garde" w:hAnsi="ITC Avant Garde"/>
          <w:bCs/>
          <w:color w:val="000000"/>
          <w:sz w:val="22"/>
          <w:szCs w:val="22"/>
          <w:lang w:eastAsia="es-MX"/>
        </w:rPr>
        <w:t>, la Secretaría</w:t>
      </w:r>
      <w:r w:rsidRPr="00D24AFA">
        <w:rPr>
          <w:rFonts w:ascii="ITC Avant Garde" w:hAnsi="ITC Avant Garde"/>
          <w:bCs/>
          <w:color w:val="000000"/>
          <w:sz w:val="22"/>
          <w:szCs w:val="22"/>
          <w:lang w:eastAsia="es-MX"/>
        </w:rPr>
        <w:t xml:space="preserve"> otorgó </w:t>
      </w:r>
      <w:r w:rsidR="00900691" w:rsidRPr="00D24AFA">
        <w:rPr>
          <w:rFonts w:ascii="ITC Avant Garde" w:hAnsi="ITC Avant Garde"/>
          <w:bCs/>
          <w:color w:val="000000"/>
          <w:sz w:val="22"/>
          <w:szCs w:val="22"/>
          <w:lang w:eastAsia="es-MX"/>
        </w:rPr>
        <w:t>al</w:t>
      </w:r>
      <w:r w:rsidRPr="00D24AFA">
        <w:rPr>
          <w:rFonts w:ascii="ITC Avant Garde" w:hAnsi="ITC Avant Garde"/>
          <w:bCs/>
          <w:color w:val="000000"/>
          <w:sz w:val="22"/>
          <w:szCs w:val="22"/>
          <w:lang w:eastAsia="es-MX"/>
        </w:rPr>
        <w:t xml:space="preserve"> C. Alejandro Melgarejo Cortés un título de concesión para instalar, operar y explotar una red pública de telecomunicaciones para prestar el servicio de televisión por cable, con cobertura en </w:t>
      </w:r>
      <w:r w:rsidR="00094063" w:rsidRPr="00D24AFA">
        <w:rPr>
          <w:rFonts w:ascii="ITC Avant Garde" w:hAnsi="ITC Avant Garde"/>
          <w:bCs/>
          <w:color w:val="000000"/>
          <w:sz w:val="22"/>
          <w:szCs w:val="22"/>
          <w:lang w:eastAsia="es-MX"/>
        </w:rPr>
        <w:t>Loma Bonita,</w:t>
      </w:r>
      <w:r w:rsidRPr="00D24AFA">
        <w:rPr>
          <w:rFonts w:ascii="ITC Avant Garde" w:hAnsi="ITC Avant Garde"/>
          <w:bCs/>
          <w:color w:val="000000"/>
          <w:sz w:val="22"/>
          <w:szCs w:val="22"/>
          <w:lang w:eastAsia="es-MX"/>
        </w:rPr>
        <w:t xml:space="preserve"> en el Estado de Oaxaca, con una vigencia de 30 (treinta) años contados a partir de la fecha de firma del mismo (la “</w:t>
      </w:r>
      <w:r w:rsidR="00F2430C" w:rsidRPr="00D24AFA">
        <w:rPr>
          <w:rFonts w:ascii="ITC Avant Garde" w:hAnsi="ITC Avant Garde"/>
          <w:bCs/>
          <w:color w:val="000000"/>
          <w:sz w:val="22"/>
          <w:szCs w:val="22"/>
          <w:lang w:eastAsia="es-MX"/>
        </w:rPr>
        <w:t>Segunda</w:t>
      </w:r>
      <w:r w:rsidRPr="00D24AFA">
        <w:rPr>
          <w:rFonts w:ascii="ITC Avant Garde" w:hAnsi="ITC Avant Garde"/>
          <w:bCs/>
          <w:color w:val="000000"/>
          <w:sz w:val="22"/>
          <w:szCs w:val="22"/>
          <w:lang w:eastAsia="es-MX"/>
        </w:rPr>
        <w:t xml:space="preserve"> Concesión”). </w:t>
      </w:r>
    </w:p>
    <w:p w:rsidR="00D24AFA" w:rsidRPr="00D24AFA" w:rsidRDefault="00683B21" w:rsidP="00D24AFA">
      <w:pPr>
        <w:pStyle w:val="Prrafodelista"/>
        <w:numPr>
          <w:ilvl w:val="0"/>
          <w:numId w:val="11"/>
        </w:numPr>
        <w:spacing w:before="240" w:after="200"/>
        <w:jc w:val="both"/>
        <w:rPr>
          <w:rFonts w:ascii="ITC Avant Garde" w:hAnsi="ITC Avant Garde"/>
          <w:bCs/>
          <w:color w:val="000000"/>
          <w:sz w:val="22"/>
          <w:szCs w:val="22"/>
          <w:lang w:eastAsia="es-MX"/>
        </w:rPr>
      </w:pPr>
      <w:r w:rsidRPr="00D24AFA">
        <w:rPr>
          <w:rFonts w:ascii="ITC Avant Garde" w:hAnsi="ITC Avant Garde"/>
          <w:b/>
          <w:bCs/>
          <w:color w:val="000000"/>
          <w:sz w:val="22"/>
          <w:szCs w:val="22"/>
          <w:lang w:eastAsia="es-MX"/>
        </w:rPr>
        <w:t>Ampliación de Cobertura de la Segunda Concesión.</w:t>
      </w:r>
      <w:r w:rsidRPr="00D24AFA">
        <w:rPr>
          <w:rFonts w:ascii="ITC Avant Garde" w:hAnsi="ITC Avant Garde"/>
          <w:bCs/>
          <w:color w:val="000000"/>
          <w:sz w:val="22"/>
          <w:szCs w:val="22"/>
          <w:lang w:eastAsia="es-MX"/>
        </w:rPr>
        <w:t xml:space="preserve"> Con fecha 16 de diciembre de 2002, la Coordinación General de Servicios de Telecomunicaciones, de la extinta Comisión, a través de Dirección General de Televisión y Audio Restringidos, mediante oficio </w:t>
      </w:r>
      <w:r w:rsidRPr="00D24AFA">
        <w:rPr>
          <w:rFonts w:ascii="ITC Avant Garde" w:hAnsi="ITC Avant Garde"/>
          <w:bCs/>
          <w:color w:val="000000"/>
          <w:sz w:val="22"/>
          <w:szCs w:val="22"/>
          <w:lang w:eastAsia="es-MX"/>
        </w:rPr>
        <w:lastRenderedPageBreak/>
        <w:t xml:space="preserve">CFT/D06/CGST/DGTVAR/11463/2002 autorizó la ampliación de cobertura de la </w:t>
      </w:r>
      <w:r w:rsidR="007C2292" w:rsidRPr="00D24AFA">
        <w:rPr>
          <w:rFonts w:ascii="ITC Avant Garde" w:hAnsi="ITC Avant Garde"/>
          <w:bCs/>
          <w:color w:val="000000"/>
          <w:sz w:val="22"/>
          <w:szCs w:val="22"/>
          <w:lang w:eastAsia="es-MX"/>
        </w:rPr>
        <w:t>Segunda</w:t>
      </w:r>
      <w:r w:rsidRPr="00D24AFA">
        <w:rPr>
          <w:rFonts w:ascii="ITC Avant Garde" w:hAnsi="ITC Avant Garde"/>
          <w:bCs/>
          <w:color w:val="000000"/>
          <w:sz w:val="22"/>
          <w:szCs w:val="22"/>
          <w:lang w:eastAsia="es-MX"/>
        </w:rPr>
        <w:t xml:space="preserve"> Concesión a la población de </w:t>
      </w:r>
      <w:r w:rsidR="007C2292" w:rsidRPr="00D24AFA">
        <w:rPr>
          <w:rFonts w:ascii="ITC Avant Garde" w:hAnsi="ITC Avant Garde"/>
          <w:bCs/>
          <w:color w:val="000000"/>
          <w:sz w:val="22"/>
          <w:szCs w:val="22"/>
          <w:lang w:eastAsia="es-MX"/>
        </w:rPr>
        <w:t>Villa Azueta</w:t>
      </w:r>
      <w:r w:rsidRPr="00D24AFA">
        <w:rPr>
          <w:rFonts w:ascii="ITC Avant Garde" w:hAnsi="ITC Avant Garde"/>
          <w:bCs/>
          <w:color w:val="000000"/>
          <w:sz w:val="22"/>
          <w:szCs w:val="22"/>
          <w:lang w:eastAsia="es-MX"/>
        </w:rPr>
        <w:t xml:space="preserve">, </w:t>
      </w:r>
      <w:r w:rsidR="00682784" w:rsidRPr="00D24AFA">
        <w:rPr>
          <w:rFonts w:ascii="ITC Avant Garde" w:hAnsi="ITC Avant Garde"/>
          <w:bCs/>
          <w:color w:val="000000"/>
          <w:sz w:val="22"/>
          <w:szCs w:val="22"/>
          <w:lang w:eastAsia="es-MX"/>
        </w:rPr>
        <w:t xml:space="preserve">en el Estado de </w:t>
      </w:r>
      <w:r w:rsidRPr="00D24AFA">
        <w:rPr>
          <w:rFonts w:ascii="ITC Avant Garde" w:hAnsi="ITC Avant Garde"/>
          <w:bCs/>
          <w:color w:val="000000"/>
          <w:sz w:val="22"/>
          <w:szCs w:val="22"/>
          <w:lang w:eastAsia="es-MX"/>
        </w:rPr>
        <w:t>Veracruz</w:t>
      </w:r>
      <w:r w:rsidR="007C2292" w:rsidRPr="00D24AFA">
        <w:rPr>
          <w:rFonts w:ascii="ITC Avant Garde" w:hAnsi="ITC Avant Garde"/>
          <w:bCs/>
          <w:color w:val="000000"/>
          <w:sz w:val="22"/>
          <w:szCs w:val="22"/>
          <w:lang w:eastAsia="es-MX"/>
        </w:rPr>
        <w:t>.</w:t>
      </w:r>
    </w:p>
    <w:p w:rsidR="00D24AFA" w:rsidRPr="00D24AFA" w:rsidRDefault="00AE0BC3"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color w:val="000000"/>
          <w:sz w:val="22"/>
          <w:szCs w:val="22"/>
          <w:lang w:eastAsia="es-MX"/>
        </w:rPr>
        <w:t>Otorgamiento de la Tercera Concesión.</w:t>
      </w:r>
      <w:r w:rsidRPr="00D24AFA">
        <w:rPr>
          <w:rFonts w:ascii="ITC Avant Garde" w:hAnsi="ITC Avant Garde"/>
          <w:bCs/>
          <w:color w:val="000000"/>
          <w:sz w:val="22"/>
          <w:szCs w:val="22"/>
          <w:lang w:eastAsia="es-MX"/>
        </w:rPr>
        <w:t xml:space="preserve"> El </w:t>
      </w:r>
      <w:r w:rsidR="00886019" w:rsidRPr="00D24AFA">
        <w:rPr>
          <w:rFonts w:ascii="ITC Avant Garde" w:hAnsi="ITC Avant Garde"/>
          <w:bCs/>
          <w:color w:val="000000"/>
          <w:sz w:val="22"/>
          <w:szCs w:val="22"/>
          <w:lang w:eastAsia="es-MX"/>
        </w:rPr>
        <w:t>27</w:t>
      </w:r>
      <w:r w:rsidRPr="00D24AFA">
        <w:rPr>
          <w:rFonts w:ascii="ITC Avant Garde" w:hAnsi="ITC Avant Garde"/>
          <w:bCs/>
          <w:color w:val="000000"/>
          <w:sz w:val="22"/>
          <w:szCs w:val="22"/>
          <w:lang w:eastAsia="es-MX"/>
        </w:rPr>
        <w:t xml:space="preserve"> de </w:t>
      </w:r>
      <w:r w:rsidR="00886019" w:rsidRPr="00D24AFA">
        <w:rPr>
          <w:rFonts w:ascii="ITC Avant Garde" w:hAnsi="ITC Avant Garde"/>
          <w:bCs/>
          <w:color w:val="000000"/>
          <w:sz w:val="22"/>
          <w:szCs w:val="22"/>
          <w:lang w:eastAsia="es-MX"/>
        </w:rPr>
        <w:t>noviembre</w:t>
      </w:r>
      <w:r w:rsidRPr="00D24AFA">
        <w:rPr>
          <w:rFonts w:ascii="ITC Avant Garde" w:hAnsi="ITC Avant Garde"/>
          <w:bCs/>
          <w:color w:val="000000"/>
          <w:sz w:val="22"/>
          <w:szCs w:val="22"/>
          <w:lang w:eastAsia="es-MX"/>
        </w:rPr>
        <w:t xml:space="preserve"> de</w:t>
      </w:r>
      <w:r w:rsidR="00682784" w:rsidRPr="00D24AFA">
        <w:rPr>
          <w:rFonts w:ascii="ITC Avant Garde" w:hAnsi="ITC Avant Garde"/>
          <w:bCs/>
          <w:color w:val="000000"/>
          <w:sz w:val="22"/>
          <w:szCs w:val="22"/>
          <w:lang w:eastAsia="es-MX"/>
        </w:rPr>
        <w:t>l</w:t>
      </w:r>
      <w:r w:rsidRPr="00D24AFA">
        <w:rPr>
          <w:rFonts w:ascii="ITC Avant Garde" w:hAnsi="ITC Avant Garde"/>
          <w:bCs/>
          <w:color w:val="000000"/>
          <w:sz w:val="22"/>
          <w:szCs w:val="22"/>
          <w:lang w:eastAsia="es-MX"/>
        </w:rPr>
        <w:t xml:space="preserve"> </w:t>
      </w:r>
      <w:r w:rsidR="00886019" w:rsidRPr="00D24AFA">
        <w:rPr>
          <w:rFonts w:ascii="ITC Avant Garde" w:hAnsi="ITC Avant Garde"/>
          <w:bCs/>
          <w:color w:val="000000"/>
          <w:sz w:val="22"/>
          <w:szCs w:val="22"/>
          <w:lang w:eastAsia="es-MX"/>
        </w:rPr>
        <w:t>2000</w:t>
      </w:r>
      <w:r w:rsidRPr="00D24AFA">
        <w:rPr>
          <w:rFonts w:ascii="ITC Avant Garde" w:hAnsi="ITC Avant Garde"/>
          <w:bCs/>
          <w:color w:val="000000"/>
          <w:sz w:val="22"/>
          <w:szCs w:val="22"/>
          <w:lang w:eastAsia="es-MX"/>
        </w:rPr>
        <w:t xml:space="preserve">, la Secretaría otorgó </w:t>
      </w:r>
      <w:r w:rsidR="00900691" w:rsidRPr="00D24AFA">
        <w:rPr>
          <w:rFonts w:ascii="ITC Avant Garde" w:hAnsi="ITC Avant Garde"/>
          <w:bCs/>
          <w:color w:val="000000"/>
          <w:sz w:val="22"/>
          <w:szCs w:val="22"/>
          <w:lang w:eastAsia="es-MX"/>
        </w:rPr>
        <w:t>al</w:t>
      </w:r>
      <w:r w:rsidRPr="00D24AFA">
        <w:rPr>
          <w:rFonts w:ascii="ITC Avant Garde" w:hAnsi="ITC Avant Garde"/>
          <w:bCs/>
          <w:color w:val="000000"/>
          <w:sz w:val="22"/>
          <w:szCs w:val="22"/>
          <w:lang w:eastAsia="es-MX"/>
        </w:rPr>
        <w:t xml:space="preserve"> C. Alejandro Melgarejo Cortés un título de concesión para instalar, operar y explotar una red pública de telecomunicaciones para prestar el servicio de televisión </w:t>
      </w:r>
      <w:r w:rsidR="00682784" w:rsidRPr="00D24AFA">
        <w:rPr>
          <w:rFonts w:ascii="ITC Avant Garde" w:hAnsi="ITC Avant Garde"/>
          <w:bCs/>
          <w:color w:val="000000"/>
          <w:sz w:val="22"/>
          <w:szCs w:val="22"/>
          <w:lang w:eastAsia="es-MX"/>
        </w:rPr>
        <w:t>restringida</w:t>
      </w:r>
      <w:r w:rsidRPr="00D24AFA">
        <w:rPr>
          <w:rFonts w:ascii="ITC Avant Garde" w:hAnsi="ITC Avant Garde"/>
          <w:bCs/>
          <w:color w:val="000000"/>
          <w:sz w:val="22"/>
          <w:szCs w:val="22"/>
          <w:lang w:eastAsia="es-MX"/>
        </w:rPr>
        <w:t xml:space="preserve">, con cobertura en </w:t>
      </w:r>
      <w:r w:rsidR="00DD7DA8" w:rsidRPr="00D24AFA">
        <w:rPr>
          <w:rFonts w:ascii="ITC Avant Garde" w:hAnsi="ITC Avant Garde"/>
          <w:bCs/>
          <w:color w:val="000000"/>
          <w:sz w:val="22"/>
          <w:szCs w:val="22"/>
          <w:lang w:eastAsia="es-MX"/>
        </w:rPr>
        <w:t>Playa Vicente</w:t>
      </w:r>
      <w:r w:rsidRPr="00D24AFA">
        <w:rPr>
          <w:rFonts w:ascii="ITC Avant Garde" w:hAnsi="ITC Avant Garde"/>
          <w:bCs/>
          <w:color w:val="000000"/>
          <w:sz w:val="22"/>
          <w:szCs w:val="22"/>
          <w:lang w:eastAsia="es-MX"/>
        </w:rPr>
        <w:t xml:space="preserve">, en el Estado de </w:t>
      </w:r>
      <w:r w:rsidR="00DD7DA8" w:rsidRPr="00D24AFA">
        <w:rPr>
          <w:rFonts w:ascii="ITC Avant Garde" w:hAnsi="ITC Avant Garde"/>
          <w:bCs/>
          <w:color w:val="000000"/>
          <w:sz w:val="22"/>
          <w:szCs w:val="22"/>
          <w:lang w:eastAsia="es-MX"/>
        </w:rPr>
        <w:t>Veracruz</w:t>
      </w:r>
      <w:r w:rsidRPr="00D24AFA">
        <w:rPr>
          <w:rFonts w:ascii="ITC Avant Garde" w:hAnsi="ITC Avant Garde"/>
          <w:bCs/>
          <w:color w:val="000000"/>
          <w:sz w:val="22"/>
          <w:szCs w:val="22"/>
          <w:lang w:eastAsia="es-MX"/>
        </w:rPr>
        <w:t>, con una vigencia de 30 (treinta) años contados a partir de la fecha de firma del mismo (la “</w:t>
      </w:r>
      <w:r w:rsidR="00DD7DA8" w:rsidRPr="00D24AFA">
        <w:rPr>
          <w:rFonts w:ascii="ITC Avant Garde" w:hAnsi="ITC Avant Garde"/>
          <w:bCs/>
          <w:color w:val="000000"/>
          <w:sz w:val="22"/>
          <w:szCs w:val="22"/>
          <w:lang w:eastAsia="es-MX"/>
        </w:rPr>
        <w:t>Tercera</w:t>
      </w:r>
      <w:r w:rsidRPr="00D24AFA">
        <w:rPr>
          <w:rFonts w:ascii="ITC Avant Garde" w:hAnsi="ITC Avant Garde"/>
          <w:bCs/>
          <w:color w:val="000000"/>
          <w:sz w:val="22"/>
          <w:szCs w:val="22"/>
          <w:lang w:eastAsia="es-MX"/>
        </w:rPr>
        <w:t xml:space="preserve"> Concesión”). </w:t>
      </w:r>
    </w:p>
    <w:p w:rsidR="00D24AFA" w:rsidRPr="00D24AFA" w:rsidRDefault="009A5E55"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color w:val="000000"/>
          <w:sz w:val="22"/>
          <w:szCs w:val="22"/>
          <w:lang w:eastAsia="es-MX"/>
        </w:rPr>
        <w:t xml:space="preserve">Decreto de Reforma Constitucional. </w:t>
      </w:r>
      <w:r w:rsidRPr="00D24AFA">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D24AFA" w:rsidRPr="00D24AFA" w:rsidRDefault="009A5E55"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color w:val="000000" w:themeColor="text1"/>
          <w:sz w:val="22"/>
          <w:szCs w:val="22"/>
          <w:lang w:eastAsia="es-MX"/>
        </w:rPr>
        <w:t xml:space="preserve">Decreto de Ley. </w:t>
      </w:r>
      <w:r w:rsidRPr="00D24AFA">
        <w:rPr>
          <w:rFonts w:ascii="ITC Avant Garde" w:hAnsi="ITC Avant Garde"/>
          <w:bCs/>
          <w:color w:val="000000" w:themeColor="text1"/>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D24AFA" w:rsidRPr="00D24AFA" w:rsidRDefault="009A5E55"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cs="Arial"/>
          <w:b/>
          <w:bCs/>
          <w:color w:val="000000"/>
          <w:sz w:val="22"/>
          <w:szCs w:val="22"/>
          <w:shd w:val="clear" w:color="auto" w:fill="FFFFFF"/>
        </w:rPr>
        <w:t>Estatuto Orgánico.</w:t>
      </w:r>
      <w:r w:rsidRPr="00D24AFA">
        <w:rPr>
          <w:rStyle w:val="apple-converted-space"/>
          <w:rFonts w:ascii="ITC Avant Garde" w:hAnsi="ITC Avant Garde" w:cs="Arial"/>
          <w:b/>
          <w:bCs/>
          <w:color w:val="000000"/>
          <w:sz w:val="22"/>
          <w:szCs w:val="22"/>
          <w:shd w:val="clear" w:color="auto" w:fill="FFFFFF"/>
        </w:rPr>
        <w:t xml:space="preserve"> </w:t>
      </w:r>
      <w:r w:rsidRPr="00D24AFA">
        <w:rPr>
          <w:rFonts w:ascii="ITC Avant Garde" w:hAnsi="ITC Avant Garde"/>
          <w:color w:val="000000"/>
          <w:sz w:val="22"/>
          <w:szCs w:val="22"/>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96297" w:rsidRPr="00D24AFA">
        <w:rPr>
          <w:rFonts w:ascii="ITC Avant Garde" w:hAnsi="ITC Avant Garde"/>
          <w:color w:val="000000"/>
          <w:sz w:val="22"/>
          <w:szCs w:val="22"/>
          <w:shd w:val="clear" w:color="auto" w:fill="FFFFFF"/>
        </w:rPr>
        <w:t xml:space="preserve">por última vez </w:t>
      </w:r>
      <w:r w:rsidRPr="00D24AFA">
        <w:rPr>
          <w:rFonts w:ascii="ITC Avant Garde" w:hAnsi="ITC Avant Garde"/>
          <w:color w:val="000000"/>
          <w:sz w:val="22"/>
          <w:szCs w:val="22"/>
          <w:shd w:val="clear" w:color="auto" w:fill="FFFFFF"/>
        </w:rPr>
        <w:t xml:space="preserve">el </w:t>
      </w:r>
      <w:r w:rsidR="0039543F" w:rsidRPr="00D24AFA">
        <w:rPr>
          <w:rFonts w:ascii="ITC Avant Garde" w:hAnsi="ITC Avant Garde"/>
          <w:color w:val="000000"/>
          <w:sz w:val="22"/>
          <w:szCs w:val="22"/>
          <w:shd w:val="clear" w:color="auto" w:fill="FFFFFF"/>
        </w:rPr>
        <w:t>20 de julio de 2017</w:t>
      </w:r>
      <w:r w:rsidRPr="00D24AFA">
        <w:rPr>
          <w:rFonts w:ascii="ITC Avant Garde" w:hAnsi="ITC Avant Garde"/>
          <w:color w:val="000000"/>
          <w:sz w:val="22"/>
          <w:szCs w:val="22"/>
          <w:shd w:val="clear" w:color="auto" w:fill="FFFFFF"/>
        </w:rPr>
        <w:t>.</w:t>
      </w:r>
    </w:p>
    <w:p w:rsidR="00AE0BC3" w:rsidRPr="00D24AFA" w:rsidRDefault="009A5E55"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sz w:val="22"/>
          <w:szCs w:val="22"/>
        </w:rPr>
        <w:t>Lineamientos para el Otorgamiento de Concesiones.</w:t>
      </w:r>
      <w:r w:rsidRPr="00D24AFA">
        <w:rPr>
          <w:rFonts w:ascii="ITC Avant Garde" w:hAnsi="ITC Avant Garde"/>
          <w:bCs/>
          <w:color w:val="000000"/>
          <w:sz w:val="22"/>
          <w:szCs w:val="22"/>
          <w:lang w:eastAsia="es-MX"/>
        </w:rPr>
        <w:t xml:space="preserve"> Con fecha 24 de julio de 2015, se publicaron en el Diario Oficial de la Federación los “</w:t>
      </w:r>
      <w:r w:rsidRPr="00D24AFA">
        <w:rPr>
          <w:rFonts w:ascii="ITC Avant Garde" w:hAnsi="ITC Avant Garde"/>
          <w:bCs/>
          <w:sz w:val="22"/>
          <w:szCs w:val="22"/>
        </w:rPr>
        <w:t>Lineamientos generales para el otorgamiento de concesiones a que se refiere el título cuarto de la Ley Federal de Telecomunicaciones y Radiodifusión”</w:t>
      </w:r>
      <w:r w:rsidR="00682784" w:rsidRPr="00D24AFA">
        <w:rPr>
          <w:rFonts w:ascii="ITC Avant Garde" w:hAnsi="ITC Avant Garde"/>
          <w:bCs/>
          <w:sz w:val="22"/>
          <w:szCs w:val="22"/>
        </w:rPr>
        <w:t xml:space="preserve"> y modificados el 26 de mayo de 2017</w:t>
      </w:r>
      <w:r w:rsidRPr="00D24AFA">
        <w:rPr>
          <w:rFonts w:ascii="ITC Avant Garde" w:hAnsi="ITC Avant Garde"/>
          <w:bCs/>
          <w:sz w:val="22"/>
          <w:szCs w:val="22"/>
        </w:rPr>
        <w:t xml:space="preserve"> (los “Lineamientos”).</w:t>
      </w:r>
    </w:p>
    <w:p w:rsidR="00D24AFA" w:rsidRPr="00D24AFA" w:rsidRDefault="009A5E55"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sz w:val="22"/>
          <w:szCs w:val="22"/>
        </w:rPr>
        <w:t xml:space="preserve">Solicitud de </w:t>
      </w:r>
      <w:r w:rsidR="006D7B7B" w:rsidRPr="00D24AFA">
        <w:rPr>
          <w:rFonts w:ascii="ITC Avant Garde" w:hAnsi="ITC Avant Garde"/>
          <w:b/>
          <w:bCs/>
          <w:sz w:val="22"/>
          <w:szCs w:val="22"/>
        </w:rPr>
        <w:t xml:space="preserve">Transición </w:t>
      </w:r>
      <w:r w:rsidRPr="00D24AFA">
        <w:rPr>
          <w:rFonts w:ascii="ITC Avant Garde" w:hAnsi="ITC Avant Garde"/>
          <w:b/>
          <w:bCs/>
          <w:sz w:val="22"/>
          <w:szCs w:val="22"/>
        </w:rPr>
        <w:t xml:space="preserve">a la Concesión Única para Uso Comercial. </w:t>
      </w:r>
      <w:r w:rsidRPr="00D24AFA">
        <w:rPr>
          <w:rFonts w:ascii="ITC Avant Garde" w:hAnsi="ITC Avant Garde"/>
          <w:bCs/>
          <w:sz w:val="22"/>
          <w:szCs w:val="22"/>
        </w:rPr>
        <w:t>Con fecha</w:t>
      </w:r>
      <w:r w:rsidR="007A33E9" w:rsidRPr="00D24AFA">
        <w:rPr>
          <w:rFonts w:ascii="ITC Avant Garde" w:hAnsi="ITC Avant Garde"/>
          <w:color w:val="000000"/>
          <w:sz w:val="22"/>
          <w:szCs w:val="22"/>
          <w:lang w:eastAsia="es-MX"/>
        </w:rPr>
        <w:t xml:space="preserve"> </w:t>
      </w:r>
      <w:r w:rsidR="00E54D1E" w:rsidRPr="00D24AFA">
        <w:rPr>
          <w:rFonts w:ascii="ITC Avant Garde" w:hAnsi="ITC Avant Garde"/>
          <w:color w:val="000000"/>
          <w:sz w:val="22"/>
          <w:szCs w:val="22"/>
          <w:lang w:eastAsia="es-MX"/>
        </w:rPr>
        <w:t>7 de abril</w:t>
      </w:r>
      <w:r w:rsidRPr="00D24AFA">
        <w:rPr>
          <w:rFonts w:ascii="ITC Avant Garde" w:hAnsi="ITC Avant Garde"/>
          <w:sz w:val="22"/>
          <w:szCs w:val="22"/>
        </w:rPr>
        <w:t xml:space="preserve"> de 201</w:t>
      </w:r>
      <w:r w:rsidR="007A33E9" w:rsidRPr="00D24AFA">
        <w:rPr>
          <w:rFonts w:ascii="ITC Avant Garde" w:hAnsi="ITC Avant Garde"/>
          <w:sz w:val="22"/>
          <w:szCs w:val="22"/>
        </w:rPr>
        <w:t>7</w:t>
      </w:r>
      <w:r w:rsidRPr="00D24AFA">
        <w:rPr>
          <w:rFonts w:ascii="ITC Avant Garde" w:hAnsi="ITC Avant Garde"/>
          <w:sz w:val="22"/>
          <w:szCs w:val="22"/>
        </w:rPr>
        <w:t>,</w:t>
      </w:r>
      <w:r w:rsidRPr="00D24AFA">
        <w:rPr>
          <w:rFonts w:ascii="ITC Avant Garde" w:hAnsi="ITC Avant Garde"/>
          <w:color w:val="000000"/>
          <w:sz w:val="22"/>
          <w:szCs w:val="22"/>
          <w:lang w:eastAsia="es-MX"/>
        </w:rPr>
        <w:t xml:space="preserve"> </w:t>
      </w:r>
      <w:r w:rsidR="00E54D1E" w:rsidRPr="00D24AFA">
        <w:rPr>
          <w:rFonts w:ascii="ITC Avant Garde" w:hAnsi="ITC Avant Garde"/>
          <w:bCs/>
          <w:sz w:val="22"/>
          <w:szCs w:val="22"/>
        </w:rPr>
        <w:t>el</w:t>
      </w:r>
      <w:r w:rsidR="00CD233A" w:rsidRPr="00D24AFA">
        <w:rPr>
          <w:rFonts w:ascii="ITC Avant Garde" w:hAnsi="ITC Avant Garde"/>
          <w:bCs/>
          <w:sz w:val="22"/>
          <w:szCs w:val="22"/>
        </w:rPr>
        <w:t xml:space="preserve"> C. </w:t>
      </w:r>
      <w:r w:rsidR="00E54D1E" w:rsidRPr="00D24AFA">
        <w:rPr>
          <w:rFonts w:ascii="ITC Avant Garde" w:hAnsi="ITC Avant Garde"/>
          <w:bCs/>
          <w:sz w:val="22"/>
          <w:szCs w:val="22"/>
        </w:rPr>
        <w:t>Alejandro Melgarejo Cortés</w:t>
      </w:r>
      <w:r w:rsidR="00CD233A" w:rsidRPr="00D24AFA">
        <w:rPr>
          <w:rFonts w:ascii="ITC Avant Garde" w:hAnsi="ITC Avant Garde"/>
          <w:bCs/>
          <w:sz w:val="22"/>
          <w:szCs w:val="22"/>
        </w:rPr>
        <w:t xml:space="preserve"> solicitó</w:t>
      </w:r>
      <w:r w:rsidR="00950E13" w:rsidRPr="00D24AFA">
        <w:rPr>
          <w:rFonts w:ascii="ITC Avant Garde" w:hAnsi="ITC Avant Garde"/>
          <w:color w:val="000000"/>
          <w:sz w:val="22"/>
          <w:szCs w:val="22"/>
          <w:lang w:eastAsia="es-MX"/>
        </w:rPr>
        <w:t xml:space="preserve"> autorización para </w:t>
      </w:r>
      <w:r w:rsidR="006D7B7B" w:rsidRPr="00D24AFA">
        <w:rPr>
          <w:rFonts w:ascii="ITC Avant Garde" w:hAnsi="ITC Avant Garde"/>
          <w:color w:val="000000"/>
          <w:sz w:val="22"/>
          <w:szCs w:val="22"/>
          <w:lang w:eastAsia="es-MX"/>
        </w:rPr>
        <w:t xml:space="preserve">transitar y en consecuencia </w:t>
      </w:r>
      <w:r w:rsidR="00F2290A" w:rsidRPr="00D24AFA">
        <w:rPr>
          <w:rFonts w:ascii="ITC Avant Garde" w:hAnsi="ITC Avant Garde"/>
          <w:color w:val="000000"/>
          <w:sz w:val="22"/>
          <w:szCs w:val="22"/>
          <w:lang w:eastAsia="es-MX"/>
        </w:rPr>
        <w:t>consolidar sus títulos de concesión de redes públicas de telecomunicaciones</w:t>
      </w:r>
      <w:r w:rsidR="00535DFA" w:rsidRPr="00D24AFA">
        <w:rPr>
          <w:rFonts w:ascii="ITC Avant Garde" w:hAnsi="ITC Avant Garde"/>
          <w:color w:val="000000"/>
          <w:sz w:val="22"/>
          <w:szCs w:val="22"/>
          <w:lang w:eastAsia="es-MX"/>
        </w:rPr>
        <w:t>,</w:t>
      </w:r>
      <w:r w:rsidR="00F2290A" w:rsidRPr="00D24AFA">
        <w:rPr>
          <w:rFonts w:ascii="ITC Avant Garde" w:hAnsi="ITC Avant Garde"/>
          <w:color w:val="000000"/>
          <w:sz w:val="22"/>
          <w:szCs w:val="22"/>
          <w:lang w:eastAsia="es-MX"/>
        </w:rPr>
        <w:t xml:space="preserve"> </w:t>
      </w:r>
      <w:r w:rsidR="00535DFA" w:rsidRPr="00D24AFA">
        <w:rPr>
          <w:rFonts w:ascii="ITC Avant Garde" w:hAnsi="ITC Avant Garde"/>
          <w:color w:val="000000"/>
          <w:sz w:val="22"/>
          <w:szCs w:val="22"/>
          <w:lang w:eastAsia="es-MX"/>
        </w:rPr>
        <w:t>en una</w:t>
      </w:r>
      <w:r w:rsidR="00950E13" w:rsidRPr="00D24AFA">
        <w:rPr>
          <w:rFonts w:ascii="ITC Avant Garde" w:hAnsi="ITC Avant Garde"/>
          <w:color w:val="000000"/>
          <w:sz w:val="22"/>
          <w:szCs w:val="22"/>
          <w:lang w:eastAsia="es-MX"/>
        </w:rPr>
        <w:t xml:space="preserve"> </w:t>
      </w:r>
      <w:r w:rsidR="00950E13" w:rsidRPr="00D24AFA">
        <w:rPr>
          <w:rFonts w:ascii="ITC Avant Garde" w:hAnsi="ITC Avant Garde"/>
          <w:sz w:val="22"/>
          <w:szCs w:val="22"/>
        </w:rPr>
        <w:t xml:space="preserve">Concesión Única para Uso Comercial (la “Solicitud de </w:t>
      </w:r>
      <w:r w:rsidR="006B18C5" w:rsidRPr="00D24AFA">
        <w:rPr>
          <w:rFonts w:ascii="ITC Avant Garde" w:hAnsi="ITC Avant Garde"/>
          <w:sz w:val="22"/>
          <w:szCs w:val="22"/>
        </w:rPr>
        <w:t>Transición</w:t>
      </w:r>
      <w:r w:rsidR="00950E13" w:rsidRPr="00D24AFA">
        <w:rPr>
          <w:rFonts w:ascii="ITC Avant Garde" w:hAnsi="ITC Avant Garde"/>
          <w:sz w:val="22"/>
          <w:szCs w:val="22"/>
        </w:rPr>
        <w:t xml:space="preserve">”). </w:t>
      </w:r>
    </w:p>
    <w:p w:rsidR="00D24AFA" w:rsidRPr="00D24AFA" w:rsidRDefault="009B1011" w:rsidP="00D24AFA">
      <w:pPr>
        <w:spacing w:before="240" w:line="240" w:lineRule="auto"/>
        <w:ind w:left="567"/>
        <w:jc w:val="both"/>
        <w:rPr>
          <w:rFonts w:ascii="ITC Avant Garde" w:hAnsi="ITC Avant Garde"/>
        </w:rPr>
      </w:pPr>
      <w:r w:rsidRPr="00D24AFA">
        <w:rPr>
          <w:rFonts w:ascii="ITC Avant Garde" w:hAnsi="ITC Avant Garde"/>
        </w:rPr>
        <w:t>Posteriormente</w:t>
      </w:r>
      <w:r w:rsidR="00F6724A" w:rsidRPr="00D24AFA">
        <w:rPr>
          <w:rFonts w:ascii="ITC Avant Garde" w:hAnsi="ITC Avant Garde"/>
        </w:rPr>
        <w:t xml:space="preserve"> la Dirección General de Concesiones de Telecomunicaciones, adscrita a la Unidad de Concesiones y Servicios del Instituto, mediante oficio IFT/223/UCS/DG-CTEL/0958/2017 </w:t>
      </w:r>
      <w:r w:rsidR="00AD22D9" w:rsidRPr="00D24AFA">
        <w:rPr>
          <w:rFonts w:ascii="ITC Avant Garde" w:hAnsi="ITC Avant Garde"/>
        </w:rPr>
        <w:t>notificado el 11 de mayo de 2017</w:t>
      </w:r>
      <w:r w:rsidR="00F5157A" w:rsidRPr="00D24AFA">
        <w:rPr>
          <w:rFonts w:ascii="ITC Avant Garde" w:hAnsi="ITC Avant Garde"/>
        </w:rPr>
        <w:t>,</w:t>
      </w:r>
      <w:r w:rsidR="00F6724A" w:rsidRPr="00D24AFA">
        <w:rPr>
          <w:rFonts w:ascii="ITC Avant Garde" w:hAnsi="ITC Avant Garde"/>
        </w:rPr>
        <w:t xml:space="preserve">  solicitó al C. </w:t>
      </w:r>
      <w:r w:rsidR="00F6724A" w:rsidRPr="00D24AFA">
        <w:rPr>
          <w:rFonts w:ascii="ITC Avant Garde" w:hAnsi="ITC Avant Garde"/>
        </w:rPr>
        <w:lastRenderedPageBreak/>
        <w:t>Alejandro Melgarejo Cortés</w:t>
      </w:r>
      <w:r w:rsidR="00F5157A" w:rsidRPr="00D24AFA">
        <w:rPr>
          <w:rFonts w:ascii="ITC Avant Garde" w:hAnsi="ITC Avant Garde"/>
        </w:rPr>
        <w:t xml:space="preserve"> presentar el Formato IFT-Transición </w:t>
      </w:r>
      <w:r w:rsidR="008259D6" w:rsidRPr="00D24AFA">
        <w:rPr>
          <w:rFonts w:ascii="ITC Avant Garde" w:hAnsi="ITC Avant Garde"/>
        </w:rPr>
        <w:t>debidamente</w:t>
      </w:r>
      <w:r w:rsidR="00F5157A" w:rsidRPr="00D24AFA">
        <w:rPr>
          <w:rFonts w:ascii="ITC Avant Garde" w:hAnsi="ITC Avant Garde"/>
        </w:rPr>
        <w:t xml:space="preserve"> integrado y firmado, toda vez que el que </w:t>
      </w:r>
      <w:proofErr w:type="spellStart"/>
      <w:r w:rsidR="00F5157A" w:rsidRPr="00D24AFA">
        <w:rPr>
          <w:rFonts w:ascii="ITC Avant Garde" w:hAnsi="ITC Avant Garde"/>
        </w:rPr>
        <w:t>anexó</w:t>
      </w:r>
      <w:proofErr w:type="spellEnd"/>
      <w:r w:rsidR="00F5157A" w:rsidRPr="00D24AFA">
        <w:rPr>
          <w:rFonts w:ascii="ITC Avant Garde" w:hAnsi="ITC Avant Garde"/>
        </w:rPr>
        <w:t xml:space="preserve"> a la Solicitud de </w:t>
      </w:r>
      <w:r w:rsidR="006B18C5" w:rsidRPr="00D24AFA">
        <w:rPr>
          <w:rFonts w:ascii="ITC Avant Garde" w:hAnsi="ITC Avant Garde"/>
        </w:rPr>
        <w:t>Transición</w:t>
      </w:r>
      <w:r w:rsidR="008259D6" w:rsidRPr="00D24AFA">
        <w:rPr>
          <w:rFonts w:ascii="ITC Avant Garde" w:hAnsi="ITC Avant Garde"/>
        </w:rPr>
        <w:t xml:space="preserve"> no correspondía al trámite que nos ocupa.</w:t>
      </w:r>
    </w:p>
    <w:p w:rsidR="00D24AFA" w:rsidRPr="00D24AFA" w:rsidRDefault="00945239"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cs="Arial"/>
          <w:b/>
          <w:bCs/>
          <w:color w:val="000000"/>
          <w:sz w:val="22"/>
          <w:szCs w:val="22"/>
          <w:shd w:val="clear" w:color="auto" w:fill="FFFFFF"/>
        </w:rPr>
        <w:t xml:space="preserve">Solicitud de Dictamen de Cumplimiento de Obligaciones a la Unidad de Cumplimiento. </w:t>
      </w:r>
      <w:r w:rsidRPr="00D24AFA">
        <w:rPr>
          <w:rFonts w:ascii="ITC Avant Garde" w:hAnsi="ITC Avant Garde" w:cs="Arial"/>
          <w:bCs/>
          <w:color w:val="000000"/>
          <w:sz w:val="22"/>
          <w:szCs w:val="22"/>
          <w:shd w:val="clear" w:color="auto" w:fill="FFFFFF"/>
        </w:rPr>
        <w:t>Mediante oficio IFT/</w:t>
      </w:r>
      <w:r w:rsidR="002A32CD" w:rsidRPr="00D24AFA">
        <w:rPr>
          <w:rFonts w:ascii="ITC Avant Garde" w:hAnsi="ITC Avant Garde" w:cs="Arial"/>
          <w:bCs/>
          <w:color w:val="000000"/>
          <w:sz w:val="22"/>
          <w:szCs w:val="22"/>
          <w:shd w:val="clear" w:color="auto" w:fill="FFFFFF"/>
        </w:rPr>
        <w:t>223</w:t>
      </w:r>
      <w:r w:rsidRPr="00D24AFA">
        <w:rPr>
          <w:rFonts w:ascii="ITC Avant Garde" w:hAnsi="ITC Avant Garde" w:cs="Arial"/>
          <w:bCs/>
          <w:color w:val="000000"/>
          <w:sz w:val="22"/>
          <w:szCs w:val="22"/>
          <w:shd w:val="clear" w:color="auto" w:fill="FFFFFF"/>
        </w:rPr>
        <w:t>/UCS/DG-CTEL/</w:t>
      </w:r>
      <w:r w:rsidR="007349D9" w:rsidRPr="00D24AFA">
        <w:rPr>
          <w:rFonts w:ascii="ITC Avant Garde" w:hAnsi="ITC Avant Garde" w:cs="Arial"/>
          <w:bCs/>
          <w:color w:val="000000"/>
          <w:sz w:val="22"/>
          <w:szCs w:val="22"/>
          <w:shd w:val="clear" w:color="auto" w:fill="FFFFFF"/>
        </w:rPr>
        <w:t>1137</w:t>
      </w:r>
      <w:r w:rsidRPr="00D24AFA">
        <w:rPr>
          <w:rFonts w:ascii="ITC Avant Garde" w:hAnsi="ITC Avant Garde" w:cs="Arial"/>
          <w:bCs/>
          <w:color w:val="000000"/>
          <w:sz w:val="22"/>
          <w:szCs w:val="22"/>
          <w:shd w:val="clear" w:color="auto" w:fill="FFFFFF"/>
        </w:rPr>
        <w:t xml:space="preserve">/2017 de fecha </w:t>
      </w:r>
      <w:r w:rsidR="00CD448A" w:rsidRPr="00D24AFA">
        <w:rPr>
          <w:rFonts w:ascii="ITC Avant Garde" w:hAnsi="ITC Avant Garde" w:cs="Arial"/>
          <w:bCs/>
          <w:color w:val="000000"/>
          <w:sz w:val="22"/>
          <w:szCs w:val="22"/>
          <w:shd w:val="clear" w:color="auto" w:fill="FFFFFF"/>
        </w:rPr>
        <w:t>2</w:t>
      </w:r>
      <w:r w:rsidR="007349D9" w:rsidRPr="00D24AFA">
        <w:rPr>
          <w:rFonts w:ascii="ITC Avant Garde" w:hAnsi="ITC Avant Garde" w:cs="Arial"/>
          <w:bCs/>
          <w:color w:val="000000"/>
          <w:sz w:val="22"/>
          <w:szCs w:val="22"/>
          <w:shd w:val="clear" w:color="auto" w:fill="FFFFFF"/>
        </w:rPr>
        <w:t>2</w:t>
      </w:r>
      <w:r w:rsidR="00CD448A" w:rsidRPr="00D24AFA">
        <w:rPr>
          <w:rFonts w:ascii="ITC Avant Garde" w:hAnsi="ITC Avant Garde" w:cs="Arial"/>
          <w:bCs/>
          <w:color w:val="000000"/>
          <w:sz w:val="22"/>
          <w:szCs w:val="22"/>
          <w:shd w:val="clear" w:color="auto" w:fill="FFFFFF"/>
        </w:rPr>
        <w:t xml:space="preserve"> de </w:t>
      </w:r>
      <w:r w:rsidR="007349D9" w:rsidRPr="00D24AFA">
        <w:rPr>
          <w:rFonts w:ascii="ITC Avant Garde" w:hAnsi="ITC Avant Garde" w:cs="Arial"/>
          <w:bCs/>
          <w:color w:val="000000"/>
          <w:sz w:val="22"/>
          <w:szCs w:val="22"/>
          <w:shd w:val="clear" w:color="auto" w:fill="FFFFFF"/>
        </w:rPr>
        <w:t>mayo</w:t>
      </w:r>
      <w:r w:rsidRPr="00D24AFA">
        <w:rPr>
          <w:rFonts w:ascii="ITC Avant Garde" w:hAnsi="ITC Avant Garde" w:cs="Arial"/>
          <w:bCs/>
          <w:color w:val="000000"/>
          <w:sz w:val="22"/>
          <w:szCs w:val="22"/>
          <w:shd w:val="clear" w:color="auto" w:fill="FFFFFF"/>
        </w:rPr>
        <w:t xml:space="preserve"> de 2017, la Dirección General de Concesiones de Telecomunicaciones, adscrita a la Unidad de Concesiones y Servicios del Instituto, solicitó a la Unidad de Cumplimiento el dictamen relativo al cumplimiento de obligaciones respecto </w:t>
      </w:r>
      <w:r w:rsidR="007349D9" w:rsidRPr="00D24AFA">
        <w:rPr>
          <w:rFonts w:ascii="ITC Avant Garde" w:hAnsi="ITC Avant Garde" w:cs="Arial"/>
          <w:bCs/>
          <w:color w:val="000000"/>
          <w:shd w:val="clear" w:color="auto" w:fill="FFFFFF"/>
        </w:rPr>
        <w:t xml:space="preserve">de los títulos de </w:t>
      </w:r>
      <w:r w:rsidR="007349D9" w:rsidRPr="00D24AFA">
        <w:rPr>
          <w:rFonts w:ascii="ITC Avant Garde" w:hAnsi="ITC Avant Garde" w:cs="Arial"/>
          <w:bCs/>
          <w:color w:val="000000"/>
          <w:sz w:val="22"/>
          <w:szCs w:val="22"/>
          <w:shd w:val="clear" w:color="auto" w:fill="FFFFFF"/>
        </w:rPr>
        <w:t>concesión otorgados a</w:t>
      </w:r>
      <w:r w:rsidR="007349D9" w:rsidRPr="00D24AFA">
        <w:rPr>
          <w:rFonts w:ascii="ITC Avant Garde" w:hAnsi="ITC Avant Garde"/>
          <w:bCs/>
          <w:sz w:val="22"/>
          <w:szCs w:val="22"/>
        </w:rPr>
        <w:t>l C. Alejandro Melgarejo Cortés.</w:t>
      </w:r>
    </w:p>
    <w:p w:rsidR="00D24AFA" w:rsidRPr="00D24AFA" w:rsidRDefault="00AF4E0B" w:rsidP="00D24AFA">
      <w:pPr>
        <w:pStyle w:val="Prrafodelista"/>
        <w:numPr>
          <w:ilvl w:val="0"/>
          <w:numId w:val="1"/>
        </w:numPr>
        <w:spacing w:before="240" w:after="200"/>
        <w:ind w:left="567" w:hanging="567"/>
        <w:jc w:val="both"/>
        <w:rPr>
          <w:rFonts w:ascii="ITC Avant Garde" w:hAnsi="ITC Avant Garde"/>
          <w:bCs/>
          <w:color w:val="000000"/>
          <w:sz w:val="22"/>
          <w:szCs w:val="22"/>
          <w:lang w:eastAsia="es-MX"/>
        </w:rPr>
      </w:pPr>
      <w:r w:rsidRPr="00D24AFA">
        <w:rPr>
          <w:rFonts w:ascii="ITC Avant Garde" w:hAnsi="ITC Avant Garde"/>
          <w:b/>
          <w:bCs/>
          <w:sz w:val="22"/>
          <w:szCs w:val="22"/>
        </w:rPr>
        <w:t xml:space="preserve">Dictamen </w:t>
      </w:r>
      <w:r w:rsidR="009A5E55" w:rsidRPr="00D24AFA">
        <w:rPr>
          <w:rFonts w:ascii="ITC Avant Garde" w:hAnsi="ITC Avant Garde"/>
          <w:b/>
          <w:bCs/>
          <w:sz w:val="22"/>
          <w:szCs w:val="22"/>
        </w:rPr>
        <w:t>en materia de Cumplimiento de Obligaciones.</w:t>
      </w:r>
      <w:r w:rsidR="009A5E55" w:rsidRPr="00D24AFA">
        <w:rPr>
          <w:rFonts w:ascii="ITC Avant Garde" w:hAnsi="ITC Avant Garde"/>
          <w:b/>
          <w:bCs/>
          <w:color w:val="000000"/>
          <w:sz w:val="22"/>
          <w:szCs w:val="22"/>
          <w:lang w:eastAsia="es-MX"/>
        </w:rPr>
        <w:t xml:space="preserve"> </w:t>
      </w:r>
      <w:r w:rsidR="009A5E55" w:rsidRPr="00D24AFA">
        <w:rPr>
          <w:rFonts w:ascii="ITC Avant Garde" w:hAnsi="ITC Avant Garde"/>
          <w:bCs/>
          <w:color w:val="000000"/>
          <w:sz w:val="22"/>
          <w:szCs w:val="22"/>
          <w:lang w:eastAsia="es-MX"/>
        </w:rPr>
        <w:t>Mediante oficio IFT/225/UC/DG-SUV/</w:t>
      </w:r>
      <w:r w:rsidR="006C49B5" w:rsidRPr="00D24AFA">
        <w:rPr>
          <w:rFonts w:ascii="ITC Avant Garde" w:hAnsi="ITC Avant Garde"/>
          <w:bCs/>
          <w:color w:val="000000"/>
          <w:sz w:val="22"/>
          <w:szCs w:val="22"/>
          <w:lang w:eastAsia="es-MX"/>
        </w:rPr>
        <w:t>02467</w:t>
      </w:r>
      <w:r w:rsidR="009A5E55" w:rsidRPr="00D24AFA">
        <w:rPr>
          <w:rFonts w:ascii="ITC Avant Garde" w:hAnsi="ITC Avant Garde"/>
          <w:bCs/>
          <w:color w:val="000000"/>
          <w:sz w:val="22"/>
          <w:szCs w:val="22"/>
          <w:lang w:eastAsia="es-MX"/>
        </w:rPr>
        <w:t>/201</w:t>
      </w:r>
      <w:r w:rsidR="00C55553" w:rsidRPr="00D24AFA">
        <w:rPr>
          <w:rFonts w:ascii="ITC Avant Garde" w:hAnsi="ITC Avant Garde"/>
          <w:bCs/>
          <w:color w:val="000000"/>
          <w:sz w:val="22"/>
          <w:szCs w:val="22"/>
          <w:lang w:eastAsia="es-MX"/>
        </w:rPr>
        <w:t>7</w:t>
      </w:r>
      <w:r w:rsidR="00C51F7E" w:rsidRPr="00D24AFA">
        <w:rPr>
          <w:rFonts w:ascii="ITC Avant Garde" w:hAnsi="ITC Avant Garde"/>
          <w:bCs/>
          <w:color w:val="000000"/>
          <w:sz w:val="22"/>
          <w:szCs w:val="22"/>
          <w:lang w:eastAsia="es-MX"/>
        </w:rPr>
        <w:t xml:space="preserve"> </w:t>
      </w:r>
      <w:r w:rsidR="009A5E55" w:rsidRPr="00D24AFA">
        <w:rPr>
          <w:rFonts w:ascii="ITC Avant Garde" w:hAnsi="ITC Avant Garde"/>
          <w:bCs/>
          <w:color w:val="000000"/>
          <w:sz w:val="22"/>
          <w:szCs w:val="22"/>
          <w:lang w:eastAsia="es-MX"/>
        </w:rPr>
        <w:t xml:space="preserve">de fecha </w:t>
      </w:r>
      <w:r w:rsidR="006C49B5" w:rsidRPr="00D24AFA">
        <w:rPr>
          <w:rFonts w:ascii="ITC Avant Garde" w:hAnsi="ITC Avant Garde"/>
          <w:bCs/>
          <w:color w:val="000000"/>
          <w:sz w:val="22"/>
          <w:szCs w:val="22"/>
          <w:lang w:eastAsia="es-MX"/>
        </w:rPr>
        <w:t>14 de agosto</w:t>
      </w:r>
      <w:r w:rsidR="00E41C22" w:rsidRPr="00D24AFA">
        <w:rPr>
          <w:rFonts w:ascii="ITC Avant Garde" w:hAnsi="ITC Avant Garde"/>
          <w:bCs/>
          <w:color w:val="000000"/>
          <w:sz w:val="22"/>
          <w:szCs w:val="22"/>
          <w:lang w:eastAsia="es-MX"/>
        </w:rPr>
        <w:t xml:space="preserve"> de 2017</w:t>
      </w:r>
      <w:r w:rsidR="009A5E55" w:rsidRPr="00D24AFA">
        <w:rPr>
          <w:rFonts w:ascii="ITC Avant Garde" w:hAnsi="ITC Avant Garde"/>
          <w:bCs/>
          <w:sz w:val="22"/>
          <w:szCs w:val="22"/>
          <w:lang w:eastAsia="es-MX"/>
        </w:rPr>
        <w:t xml:space="preserve">, </w:t>
      </w:r>
      <w:r w:rsidR="00597752" w:rsidRPr="00D24AFA">
        <w:rPr>
          <w:rFonts w:ascii="ITC Avant Garde" w:hAnsi="ITC Avant Garde"/>
          <w:bCs/>
          <w:sz w:val="22"/>
          <w:szCs w:val="22"/>
          <w:lang w:eastAsia="es-MX"/>
        </w:rPr>
        <w:t>la Dirección General de Supervisión, adscrita a</w:t>
      </w:r>
      <w:r w:rsidR="00597752" w:rsidRPr="00D24AFA">
        <w:rPr>
          <w:rFonts w:ascii="ITC Avant Garde" w:hAnsi="ITC Avant Garde"/>
          <w:bCs/>
          <w:color w:val="FF0000"/>
          <w:sz w:val="22"/>
          <w:szCs w:val="22"/>
          <w:lang w:eastAsia="es-MX"/>
        </w:rPr>
        <w:t xml:space="preserve"> </w:t>
      </w:r>
      <w:r w:rsidRPr="00D24AFA">
        <w:rPr>
          <w:rFonts w:ascii="ITC Avant Garde" w:hAnsi="ITC Avant Garde"/>
          <w:bCs/>
          <w:color w:val="000000"/>
          <w:sz w:val="22"/>
          <w:szCs w:val="22"/>
          <w:lang w:eastAsia="es-MX"/>
        </w:rPr>
        <w:t>la Unidad de Cumplimiento remitió</w:t>
      </w:r>
      <w:r w:rsidR="009A5E55" w:rsidRPr="00D24AFA">
        <w:rPr>
          <w:rFonts w:ascii="ITC Avant Garde" w:hAnsi="ITC Avant Garde"/>
          <w:bCs/>
          <w:color w:val="000000"/>
          <w:sz w:val="22"/>
          <w:szCs w:val="22"/>
          <w:lang w:eastAsia="es-MX"/>
        </w:rPr>
        <w:t xml:space="preserve"> </w:t>
      </w:r>
      <w:r w:rsidRPr="00D24AFA">
        <w:rPr>
          <w:rFonts w:ascii="ITC Avant Garde" w:hAnsi="ITC Avant Garde"/>
          <w:bCs/>
          <w:color w:val="000000"/>
          <w:sz w:val="22"/>
          <w:szCs w:val="22"/>
          <w:lang w:eastAsia="es-MX"/>
        </w:rPr>
        <w:t>el</w:t>
      </w:r>
      <w:r w:rsidR="009A5E55" w:rsidRPr="00D24AFA">
        <w:rPr>
          <w:rFonts w:ascii="ITC Avant Garde" w:hAnsi="ITC Avant Garde"/>
          <w:bCs/>
          <w:color w:val="000000"/>
          <w:sz w:val="22"/>
          <w:szCs w:val="22"/>
          <w:lang w:eastAsia="es-MX"/>
        </w:rPr>
        <w:t xml:space="preserve"> </w:t>
      </w:r>
      <w:r w:rsidRPr="00D24AFA">
        <w:rPr>
          <w:rFonts w:ascii="ITC Avant Garde" w:hAnsi="ITC Avant Garde"/>
          <w:bCs/>
          <w:color w:val="000000"/>
          <w:sz w:val="22"/>
          <w:szCs w:val="22"/>
          <w:lang w:eastAsia="es-MX"/>
        </w:rPr>
        <w:t>dictamen</w:t>
      </w:r>
      <w:r w:rsidR="009A5E55" w:rsidRPr="00D24AFA">
        <w:rPr>
          <w:rFonts w:ascii="ITC Avant Garde" w:hAnsi="ITC Avant Garde"/>
          <w:bCs/>
          <w:color w:val="000000"/>
          <w:sz w:val="22"/>
          <w:szCs w:val="22"/>
          <w:lang w:eastAsia="es-MX"/>
        </w:rPr>
        <w:t xml:space="preserve"> correspondiente con respecto a la Solicitud de </w:t>
      </w:r>
      <w:r w:rsidR="006B18C5" w:rsidRPr="00D24AFA">
        <w:rPr>
          <w:rFonts w:ascii="ITC Avant Garde" w:hAnsi="ITC Avant Garde"/>
          <w:sz w:val="22"/>
          <w:szCs w:val="22"/>
        </w:rPr>
        <w:t>Transición</w:t>
      </w:r>
      <w:r w:rsidR="009A5E55" w:rsidRPr="00D24AFA">
        <w:rPr>
          <w:rFonts w:ascii="ITC Avant Garde" w:hAnsi="ITC Avant Garde"/>
          <w:bCs/>
          <w:color w:val="000000"/>
          <w:sz w:val="22"/>
          <w:szCs w:val="22"/>
          <w:lang w:eastAsia="es-MX"/>
        </w:rPr>
        <w:t>.</w:t>
      </w:r>
    </w:p>
    <w:p w:rsidR="00D24AFA" w:rsidRPr="00D24AFA" w:rsidRDefault="00A21167" w:rsidP="00D24AFA">
      <w:pPr>
        <w:spacing w:before="240" w:line="240" w:lineRule="auto"/>
        <w:jc w:val="both"/>
        <w:rPr>
          <w:rFonts w:ascii="ITC Avant Garde" w:hAnsi="ITC Avant Garde"/>
          <w:bCs/>
          <w:color w:val="000000"/>
          <w:lang w:eastAsia="es-MX"/>
        </w:rPr>
      </w:pPr>
      <w:r w:rsidRPr="00D24AFA">
        <w:rPr>
          <w:rFonts w:ascii="ITC Avant Garde" w:hAnsi="ITC Avant Garde"/>
          <w:bCs/>
          <w:color w:val="000000"/>
          <w:lang w:eastAsia="es-MX"/>
        </w:rPr>
        <w:t>En virtud de los Antecedentes referidos y,</w:t>
      </w:r>
    </w:p>
    <w:p w:rsidR="00D24AFA" w:rsidRPr="00D24AFA" w:rsidRDefault="00A21167" w:rsidP="00D24AFA">
      <w:pPr>
        <w:pStyle w:val="Ttulo2"/>
        <w:spacing w:after="240"/>
        <w:jc w:val="center"/>
        <w:rPr>
          <w:rFonts w:ascii="ITC Avant Garde" w:hAnsi="ITC Avant Garde"/>
          <w:b/>
          <w:color w:val="000000" w:themeColor="text1"/>
          <w:sz w:val="22"/>
          <w:szCs w:val="22"/>
        </w:rPr>
      </w:pPr>
      <w:r w:rsidRPr="00D24AFA">
        <w:rPr>
          <w:rFonts w:ascii="ITC Avant Garde" w:hAnsi="ITC Avant Garde"/>
          <w:b/>
          <w:color w:val="000000" w:themeColor="text1"/>
          <w:sz w:val="22"/>
          <w:szCs w:val="22"/>
        </w:rPr>
        <w:t>CONSIDERANDO</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
          <w:bCs/>
        </w:rPr>
        <w:t>Primero.- Competencia.</w:t>
      </w:r>
      <w:r w:rsidRPr="00D24AFA">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w:t>
      </w:r>
      <w:r w:rsidRPr="00D24AFA">
        <w:rPr>
          <w:rFonts w:ascii="ITC Avant Garde" w:hAnsi="ITC Avant Garde"/>
          <w:bCs/>
        </w:rPr>
        <w:lastRenderedPageBreak/>
        <w:t>varios títulos de concesión, además de poder transitar a la concesión única podrán consolidar sus títulos en una sola concesión.</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casos de concesiones de telecomunicaciones, incluyendo, en su caso, los términos y condiciones a los que deberán sujetarse los concesionarios, para someterlas a consideración del Pleno.</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de </w:t>
      </w:r>
      <w:r w:rsidR="006B18C5" w:rsidRPr="00D24AFA">
        <w:rPr>
          <w:rFonts w:ascii="ITC Avant Garde" w:hAnsi="ITC Avant Garde"/>
        </w:rPr>
        <w:t>Transición</w:t>
      </w:r>
      <w:r w:rsidRPr="00D24AFA">
        <w:rPr>
          <w:rFonts w:ascii="ITC Avant Garde" w:hAnsi="ITC Avant Garde"/>
          <w:bCs/>
        </w:rPr>
        <w:t>.</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
          <w:bCs/>
        </w:rPr>
        <w:t>Segundo.- Marco normativo general aplicable para la transición y consolidación de diversos títulos de concesión de redes públicas de telecomunicaciones en una concesión única para uso comercial.</w:t>
      </w:r>
      <w:r w:rsidRPr="00D24AFA">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 </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w:t>
      </w:r>
      <w:r w:rsidRPr="00D24AFA">
        <w:rPr>
          <w:rFonts w:ascii="ITC Avant Garde" w:hAnsi="ITC Avant Garde"/>
          <w:bCs/>
        </w:rPr>
        <w:lastRenderedPageBreak/>
        <w:t>transitar al modelo de concesión única, siempre que se encuentren en cumplimiento de las obligaciones previstas en las leyes y en sus títulos de concesión.</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Los Lineamientos señalan en sus artículos 24, 25 y 27, respectivamente lo siguiente:</w:t>
      </w:r>
    </w:p>
    <w:p w:rsidR="00D24AFA" w:rsidRPr="00D24AFA" w:rsidRDefault="006B18C5"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themeColor="text1"/>
          <w:sz w:val="18"/>
          <w:szCs w:val="18"/>
          <w:lang w:eastAsia="es-MX"/>
        </w:rPr>
        <w:t>“</w:t>
      </w:r>
      <w:r w:rsidRPr="00D24AFA">
        <w:rPr>
          <w:rFonts w:ascii="ITC Avant Garde" w:hAnsi="ITC Avant Garde"/>
          <w:b/>
          <w:iCs/>
          <w:color w:val="000000" w:themeColor="text1"/>
          <w:sz w:val="18"/>
          <w:szCs w:val="18"/>
          <w:lang w:eastAsia="es-MX"/>
        </w:rPr>
        <w:t>Artículo 24.</w:t>
      </w:r>
      <w:r w:rsidRPr="00D24AFA">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D24AFA" w:rsidRPr="00D24AFA" w:rsidRDefault="006B18C5" w:rsidP="00D24AFA">
      <w:pPr>
        <w:pStyle w:val="Prrafodelista"/>
        <w:numPr>
          <w:ilvl w:val="0"/>
          <w:numId w:val="12"/>
        </w:numPr>
        <w:spacing w:before="240" w:after="200"/>
        <w:ind w:left="1134"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D24AFA" w:rsidRPr="00D24AFA" w:rsidRDefault="006B18C5" w:rsidP="00D24AFA">
      <w:pPr>
        <w:pStyle w:val="Prrafodelista"/>
        <w:numPr>
          <w:ilvl w:val="0"/>
          <w:numId w:val="12"/>
        </w:numPr>
        <w:spacing w:before="240" w:after="200"/>
        <w:ind w:left="1134"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D24AFA" w:rsidRPr="00D24AFA" w:rsidRDefault="006B18C5" w:rsidP="00D24AFA">
      <w:pPr>
        <w:pStyle w:val="Prrafodelista"/>
        <w:numPr>
          <w:ilvl w:val="0"/>
          <w:numId w:val="12"/>
        </w:numPr>
        <w:spacing w:before="240" w:after="200"/>
        <w:ind w:left="1134"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D24AFA" w:rsidRPr="00D24AFA" w:rsidRDefault="006B18C5" w:rsidP="00D24AFA">
      <w:pPr>
        <w:pStyle w:val="Prrafodelista"/>
        <w:numPr>
          <w:ilvl w:val="0"/>
          <w:numId w:val="12"/>
        </w:numPr>
        <w:spacing w:before="240" w:after="200"/>
        <w:ind w:left="1134"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D24AFA" w:rsidRPr="00D24AFA" w:rsidRDefault="006B18C5"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D24AFA" w:rsidRPr="00D24AFA" w:rsidRDefault="006B18C5"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D24AFA" w:rsidRPr="00D24AFA" w:rsidRDefault="006B18C5" w:rsidP="00D24AFA">
      <w:pPr>
        <w:spacing w:before="240" w:line="240" w:lineRule="auto"/>
        <w:ind w:left="567" w:right="618"/>
        <w:jc w:val="both"/>
        <w:rPr>
          <w:rFonts w:ascii="ITC Avant Garde" w:hAnsi="ITC Avant Garde"/>
          <w:iCs/>
          <w:color w:val="000000" w:themeColor="text1"/>
          <w:sz w:val="18"/>
          <w:szCs w:val="18"/>
          <w:lang w:eastAsia="es-MX"/>
        </w:rPr>
      </w:pPr>
      <w:r w:rsidRPr="00D24AFA">
        <w:rPr>
          <w:rFonts w:ascii="ITC Avant Garde" w:hAnsi="ITC Avant Garde"/>
          <w:iCs/>
          <w:color w:val="000000" w:themeColor="text1"/>
          <w:sz w:val="18"/>
          <w:szCs w:val="18"/>
          <w:lang w:eastAsia="es-MX"/>
        </w:rPr>
        <w:t>“</w:t>
      </w:r>
      <w:r w:rsidRPr="00D24AFA">
        <w:rPr>
          <w:rFonts w:ascii="ITC Avant Garde" w:hAnsi="ITC Avant Garde"/>
          <w:b/>
          <w:iCs/>
          <w:color w:val="000000" w:themeColor="text1"/>
          <w:sz w:val="18"/>
          <w:szCs w:val="18"/>
          <w:lang w:eastAsia="es-MX"/>
        </w:rPr>
        <w:t>Artículo 25.</w:t>
      </w:r>
      <w:r w:rsidRPr="00D24AFA">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D24AFA">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D24AFA">
        <w:rPr>
          <w:rFonts w:ascii="ITC Avant Garde" w:hAnsi="ITC Avant Garde"/>
          <w:iCs/>
          <w:color w:val="000000" w:themeColor="text1"/>
          <w:sz w:val="18"/>
          <w:szCs w:val="18"/>
          <w:lang w:eastAsia="es-MX"/>
        </w:rPr>
        <w:t>.</w:t>
      </w:r>
    </w:p>
    <w:p w:rsidR="00D24AFA" w:rsidRPr="00D24AFA" w:rsidRDefault="006B18C5" w:rsidP="00D24AFA">
      <w:pPr>
        <w:spacing w:before="240" w:line="240" w:lineRule="auto"/>
        <w:ind w:left="567" w:right="618"/>
        <w:jc w:val="both"/>
        <w:rPr>
          <w:rFonts w:ascii="ITC Avant Garde" w:hAnsi="ITC Avant Garde"/>
          <w:iCs/>
          <w:color w:val="000000" w:themeColor="text1"/>
          <w:sz w:val="18"/>
          <w:szCs w:val="18"/>
          <w:lang w:eastAsia="es-MX"/>
        </w:rPr>
      </w:pPr>
      <w:r w:rsidRPr="00D24AFA">
        <w:rPr>
          <w:rFonts w:ascii="ITC Avant Garde" w:hAnsi="ITC Avant Garde"/>
          <w:iCs/>
          <w:color w:val="000000" w:themeColor="text1"/>
          <w:sz w:val="18"/>
          <w:szCs w:val="18"/>
          <w:lang w:eastAsia="es-MX"/>
        </w:rPr>
        <w:lastRenderedPageBreak/>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D24AFA" w:rsidRPr="00D24AFA" w:rsidRDefault="006B18C5" w:rsidP="00D24AFA">
      <w:pPr>
        <w:spacing w:before="240" w:line="240" w:lineRule="auto"/>
        <w:ind w:left="567" w:right="618"/>
        <w:jc w:val="both"/>
        <w:rPr>
          <w:rFonts w:ascii="ITC Avant Garde" w:hAnsi="ITC Avant Garde"/>
          <w:iCs/>
          <w:color w:val="000000" w:themeColor="text1"/>
          <w:sz w:val="18"/>
          <w:szCs w:val="18"/>
          <w:lang w:eastAsia="es-MX"/>
        </w:rPr>
      </w:pPr>
      <w:r w:rsidRPr="00D24AFA">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D24AFA" w:rsidRPr="00D24AFA" w:rsidRDefault="006B18C5" w:rsidP="00D24AFA">
      <w:pPr>
        <w:spacing w:before="240" w:line="240" w:lineRule="auto"/>
        <w:ind w:left="567" w:right="618"/>
        <w:jc w:val="both"/>
        <w:rPr>
          <w:rFonts w:ascii="ITC Avant Garde" w:hAnsi="ITC Avant Garde"/>
          <w:iCs/>
          <w:color w:val="000000" w:themeColor="text1"/>
          <w:sz w:val="18"/>
          <w:szCs w:val="18"/>
          <w:lang w:eastAsia="es-MX"/>
        </w:rPr>
      </w:pPr>
      <w:r w:rsidRPr="00D24AFA">
        <w:rPr>
          <w:rFonts w:ascii="ITC Avant Garde" w:hAnsi="ITC Avant Garde"/>
          <w:iCs/>
          <w:color w:val="000000" w:themeColor="text1"/>
          <w:sz w:val="18"/>
          <w:szCs w:val="18"/>
          <w:lang w:eastAsia="es-MX"/>
        </w:rPr>
        <w:t>“</w:t>
      </w:r>
      <w:r w:rsidRPr="00D24AFA">
        <w:rPr>
          <w:rFonts w:ascii="ITC Avant Garde" w:hAnsi="ITC Avant Garde"/>
          <w:b/>
          <w:iCs/>
          <w:color w:val="000000" w:themeColor="text1"/>
          <w:sz w:val="18"/>
          <w:szCs w:val="18"/>
          <w:lang w:eastAsia="es-MX"/>
        </w:rPr>
        <w:t>Artículo 27.</w:t>
      </w:r>
      <w:r w:rsidRPr="00D24AFA">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D24AFA" w:rsidRPr="00D24AFA" w:rsidRDefault="006B18C5" w:rsidP="00D24AFA">
      <w:pPr>
        <w:spacing w:before="240" w:line="240" w:lineRule="auto"/>
        <w:ind w:left="567" w:right="618"/>
        <w:jc w:val="both"/>
        <w:rPr>
          <w:rFonts w:ascii="ITC Avant Garde" w:hAnsi="ITC Avant Garde"/>
          <w:iCs/>
          <w:color w:val="000000" w:themeColor="text1"/>
          <w:sz w:val="18"/>
          <w:szCs w:val="18"/>
          <w:lang w:eastAsia="es-MX"/>
        </w:rPr>
      </w:pPr>
      <w:r w:rsidRPr="00D24AFA">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D24AFA" w:rsidRPr="00D24AFA" w:rsidRDefault="006B18C5" w:rsidP="00D24AFA">
      <w:pPr>
        <w:spacing w:before="240" w:line="240" w:lineRule="auto"/>
        <w:ind w:left="567" w:right="618"/>
        <w:jc w:val="right"/>
        <w:rPr>
          <w:rFonts w:ascii="ITC Avant Garde" w:hAnsi="ITC Avant Garde"/>
          <w:iCs/>
          <w:color w:val="000000" w:themeColor="text1"/>
          <w:sz w:val="18"/>
          <w:szCs w:val="18"/>
          <w:lang w:eastAsia="es-MX"/>
        </w:rPr>
      </w:pPr>
      <w:r w:rsidRPr="00D24AFA">
        <w:rPr>
          <w:rFonts w:ascii="ITC Avant Garde" w:hAnsi="ITC Avant Garde"/>
          <w:iCs/>
          <w:color w:val="000000" w:themeColor="text1"/>
          <w:sz w:val="18"/>
          <w:szCs w:val="18"/>
          <w:lang w:eastAsia="es-MX"/>
        </w:rPr>
        <w:t>[Énfasis añadido]</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De esta manera, tomando en cuenta lo señalado en el artículo 25 de los Lineamientos, en caso de que un concesionario posea más de un título de concesión y solicite la </w:t>
      </w:r>
      <w:r w:rsidRPr="00D24AFA">
        <w:rPr>
          <w:rFonts w:ascii="ITC Avant Garde" w:hAnsi="ITC Avant Garde"/>
          <w:bCs/>
        </w:rPr>
        <w:lastRenderedPageBreak/>
        <w:t xml:space="preserve">transición al nuevo régimen de concesionamiento, en dicho acto el Instituto consolidará en un solo título de concesión única la totalidad de los mismos. </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Así, el título de concesión única que emita el Instituto con motivo de la Solicitud de Transición deberá tomar en cuenta los títulos de concesión otorgados previamente a su titular, en el entendido de que, como lo señalan los Lineamientos, las citadas concesiones se extinguirán como consecuencia de dicho otorgamiento.</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D24AFA" w:rsidRPr="00D24AFA" w:rsidRDefault="006B18C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Finalmente, </w:t>
      </w:r>
      <w:r w:rsidRPr="00D24AFA">
        <w:rPr>
          <w:rFonts w:ascii="ITC Avant Garde" w:eastAsiaTheme="minorHAnsi" w:hAnsi="ITC Avant Garde" w:cstheme="minorBidi"/>
          <w:bCs/>
        </w:rPr>
        <w:t>cabe destacar que los Lineamientos establecieron que este tipo de solicitudes deberían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Pr="00D24AFA">
        <w:rPr>
          <w:rFonts w:ascii="ITC Avant Garde" w:hAnsi="ITC Avant Garde"/>
          <w:bCs/>
        </w:rPr>
        <w:t>.</w:t>
      </w:r>
    </w:p>
    <w:p w:rsidR="006C49B5" w:rsidRPr="00D24AFA" w:rsidRDefault="006C49B5" w:rsidP="00D24AFA">
      <w:pPr>
        <w:spacing w:before="240" w:line="240" w:lineRule="auto"/>
        <w:jc w:val="both"/>
        <w:rPr>
          <w:rFonts w:ascii="ITC Avant Garde" w:hAnsi="ITC Avant Garde"/>
          <w:bCs/>
        </w:rPr>
      </w:pPr>
      <w:r w:rsidRPr="00D24AFA">
        <w:rPr>
          <w:rFonts w:ascii="ITC Avant Garde" w:hAnsi="ITC Avant Garde"/>
          <w:b/>
          <w:bCs/>
        </w:rPr>
        <w:t xml:space="preserve">Tercero.- Análisis de la Solicitud de </w:t>
      </w:r>
      <w:r w:rsidR="006B18C5" w:rsidRPr="00D24AFA">
        <w:rPr>
          <w:rFonts w:ascii="ITC Avant Garde" w:hAnsi="ITC Avant Garde"/>
          <w:b/>
          <w:bCs/>
        </w:rPr>
        <w:t>Transición</w:t>
      </w:r>
      <w:r w:rsidRPr="00D24AFA">
        <w:rPr>
          <w:rFonts w:ascii="ITC Avant Garde" w:hAnsi="ITC Avant Garde"/>
          <w:b/>
          <w:bCs/>
        </w:rPr>
        <w:t>.</w:t>
      </w:r>
      <w:r w:rsidRPr="00D24AFA">
        <w:rPr>
          <w:rFonts w:ascii="ITC Avant Garde" w:hAnsi="ITC Avant Garde"/>
          <w:bCs/>
        </w:rPr>
        <w:t xml:space="preserve"> Por lo que hace al primer requisito señalado en el artículo 24 de los Lineamientos, relativo a que el C. </w:t>
      </w:r>
      <w:r w:rsidR="004A08EE" w:rsidRPr="00D24AFA">
        <w:rPr>
          <w:rFonts w:ascii="ITC Avant Garde" w:hAnsi="ITC Avant Garde"/>
          <w:bCs/>
        </w:rPr>
        <w:t>Alejandro Melgarejo Cortés</w:t>
      </w:r>
      <w:r w:rsidRPr="00D24AFA">
        <w:rPr>
          <w:rFonts w:ascii="ITC Avant Garde" w:hAnsi="ITC Avant Garde"/>
          <w:bCs/>
        </w:rPr>
        <w:t xml:space="preserve"> presente el Formato IFT-Transición que se señala, </w:t>
      </w:r>
      <w:r w:rsidR="00F958B7" w:rsidRPr="00D24AFA">
        <w:rPr>
          <w:rFonts w:ascii="ITC Avant Garde" w:hAnsi="ITC Avant Garde"/>
          <w:bCs/>
        </w:rPr>
        <w:t>este Instituto lo considera cumplido</w:t>
      </w:r>
      <w:r w:rsidR="00222769" w:rsidRPr="00D24AFA">
        <w:rPr>
          <w:rFonts w:ascii="ITC Avant Garde" w:hAnsi="ITC Avant Garde"/>
          <w:bCs/>
        </w:rPr>
        <w:t>,</w:t>
      </w:r>
      <w:r w:rsidR="00F958B7" w:rsidRPr="00D24AFA">
        <w:rPr>
          <w:rFonts w:ascii="ITC Avant Garde" w:hAnsi="ITC Avant Garde"/>
          <w:bCs/>
        </w:rPr>
        <w:t xml:space="preserve"> en virtud de que con fecha 18 de mayo de 2017 el concesionario presentó dicho formato como respuesta al requerimiento de información </w:t>
      </w:r>
      <w:r w:rsidR="006D0190" w:rsidRPr="00D24AFA">
        <w:rPr>
          <w:rFonts w:ascii="ITC Avant Garde" w:hAnsi="ITC Avant Garde"/>
          <w:bCs/>
        </w:rPr>
        <w:t xml:space="preserve">número </w:t>
      </w:r>
      <w:r w:rsidR="006D0190" w:rsidRPr="00D24AFA">
        <w:rPr>
          <w:rFonts w:ascii="ITC Avant Garde" w:hAnsi="ITC Avant Garde"/>
          <w:bCs/>
          <w:color w:val="000000"/>
          <w:lang w:eastAsia="es-MX"/>
        </w:rPr>
        <w:t xml:space="preserve">IFT/223/UCS/DG-CTEL/0958/2017, </w:t>
      </w:r>
      <w:r w:rsidR="00F958B7" w:rsidRPr="00D24AFA">
        <w:rPr>
          <w:rFonts w:ascii="ITC Avant Garde" w:hAnsi="ITC Avant Garde"/>
          <w:bCs/>
        </w:rPr>
        <w:t>realizado por la Dirección General de Concesiones de Telecomunicaciones adscrita a la Unidad de Concesiones y Servicios</w:t>
      </w:r>
      <w:r w:rsidR="006D0190" w:rsidRPr="00D24AFA">
        <w:rPr>
          <w:rFonts w:ascii="ITC Avant Garde" w:hAnsi="ITC Avant Garde"/>
          <w:bCs/>
        </w:rPr>
        <w:t>,</w:t>
      </w:r>
      <w:r w:rsidR="00F958B7" w:rsidRPr="00D24AFA">
        <w:rPr>
          <w:rFonts w:ascii="ITC Avant Garde" w:hAnsi="ITC Avant Garde"/>
          <w:bCs/>
        </w:rPr>
        <w:t xml:space="preserve"> </w:t>
      </w:r>
      <w:r w:rsidR="00222769" w:rsidRPr="00D24AFA">
        <w:rPr>
          <w:rFonts w:ascii="ITC Avant Garde" w:hAnsi="ITC Avant Garde"/>
          <w:bCs/>
          <w:color w:val="000000"/>
          <w:lang w:eastAsia="es-MX"/>
        </w:rPr>
        <w:t>y</w:t>
      </w:r>
      <w:r w:rsidR="006D0190" w:rsidRPr="00D24AFA">
        <w:rPr>
          <w:rFonts w:ascii="ITC Avant Garde" w:hAnsi="ITC Avant Garde"/>
          <w:bCs/>
          <w:color w:val="000000"/>
          <w:lang w:eastAsia="es-MX"/>
        </w:rPr>
        <w:t xml:space="preserve"> que le fue</w:t>
      </w:r>
      <w:r w:rsidR="00F958B7" w:rsidRPr="00D24AFA">
        <w:rPr>
          <w:rFonts w:ascii="ITC Avant Garde" w:hAnsi="ITC Avant Garde"/>
          <w:bCs/>
          <w:color w:val="000000"/>
          <w:lang w:eastAsia="es-MX"/>
        </w:rPr>
        <w:t xml:space="preserve"> notificado el 11 de mayo de 2017</w:t>
      </w:r>
      <w:r w:rsidR="00F958B7" w:rsidRPr="00D24AFA">
        <w:rPr>
          <w:rFonts w:ascii="ITC Avant Garde" w:hAnsi="ITC Avant Garde"/>
          <w:bCs/>
        </w:rPr>
        <w:t>.</w:t>
      </w:r>
    </w:p>
    <w:p w:rsidR="006C49B5"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Es importante mencionar, que el conce</w:t>
      </w:r>
      <w:r w:rsidR="004E1E07" w:rsidRPr="00D24AFA">
        <w:rPr>
          <w:rFonts w:ascii="ITC Avant Garde" w:hAnsi="ITC Avant Garde"/>
          <w:bCs/>
        </w:rPr>
        <w:t>sionario en comento cuenta con 3</w:t>
      </w:r>
      <w:r w:rsidRPr="00D24AFA">
        <w:rPr>
          <w:rFonts w:ascii="ITC Avant Garde" w:hAnsi="ITC Avant Garde"/>
          <w:bCs/>
        </w:rPr>
        <w:t xml:space="preserve"> títulos de concesión de red</w:t>
      </w:r>
      <w:r w:rsidR="006D0190" w:rsidRPr="00D24AFA">
        <w:rPr>
          <w:rFonts w:ascii="ITC Avant Garde" w:hAnsi="ITC Avant Garde"/>
          <w:bCs/>
        </w:rPr>
        <w:t>es</w:t>
      </w:r>
      <w:r w:rsidRPr="00D24AFA">
        <w:rPr>
          <w:rFonts w:ascii="ITC Avant Garde" w:hAnsi="ITC Avant Garde"/>
          <w:bCs/>
        </w:rPr>
        <w:t xml:space="preserve"> pública</w:t>
      </w:r>
      <w:r w:rsidR="006D0190" w:rsidRPr="00D24AFA">
        <w:rPr>
          <w:rFonts w:ascii="ITC Avant Garde" w:hAnsi="ITC Avant Garde"/>
          <w:bCs/>
        </w:rPr>
        <w:t>s</w:t>
      </w:r>
      <w:r w:rsidRPr="00D24AFA">
        <w:rPr>
          <w:rFonts w:ascii="ITC Avant Garde" w:hAnsi="ITC Avant Garde"/>
          <w:bCs/>
        </w:rPr>
        <w:t xml:space="preserve"> de telecomunicaciones vigentes</w:t>
      </w:r>
      <w:r w:rsidR="006D0190" w:rsidRPr="00D24AFA">
        <w:rPr>
          <w:rFonts w:ascii="ITC Avant Garde" w:hAnsi="ITC Avant Garde"/>
          <w:bCs/>
        </w:rPr>
        <w:t>,</w:t>
      </w:r>
      <w:r w:rsidRPr="00D24AFA">
        <w:rPr>
          <w:rFonts w:ascii="ITC Avant Garde" w:hAnsi="ITC Avant Garde"/>
          <w:bCs/>
        </w:rPr>
        <w:t xml:space="preserve"> y que en apego al </w:t>
      </w:r>
      <w:r w:rsidRPr="00D24AFA">
        <w:rPr>
          <w:rFonts w:ascii="ITC Avant Garde" w:hAnsi="ITC Avant Garde"/>
          <w:bCs/>
        </w:rPr>
        <w:lastRenderedPageBreak/>
        <w:t>artículo 25 de los Lineamientos se consolidarían en un solo título de concesión para uso comercial, los cuales se enlistan a continuación:</w:t>
      </w:r>
    </w:p>
    <w:tbl>
      <w:tblPr>
        <w:tblStyle w:val="Tablaconcuadrcula"/>
        <w:tblW w:w="9146" w:type="dxa"/>
        <w:tblLayout w:type="fixed"/>
        <w:tblLook w:val="04A0" w:firstRow="1" w:lastRow="0" w:firstColumn="1" w:lastColumn="0" w:noHBand="0" w:noVBand="1"/>
        <w:tblCaption w:val="Concesiones de Redes Públicas de Telecomunicaciones vigentes"/>
        <w:tblDescription w:val="En una tabla de 5 columnas y 4 filas, se proporcionan los datos de cobertura, servicio y fechas de expedición y vigencias de los Títulos. "/>
      </w:tblPr>
      <w:tblGrid>
        <w:gridCol w:w="988"/>
        <w:gridCol w:w="3402"/>
        <w:gridCol w:w="1842"/>
        <w:gridCol w:w="1882"/>
        <w:gridCol w:w="1032"/>
      </w:tblGrid>
      <w:tr w:rsidR="006C49B5" w:rsidRPr="00D24AFA" w:rsidTr="00D24AFA">
        <w:trPr>
          <w:trHeight w:val="20"/>
          <w:tblHeader/>
        </w:trPr>
        <w:tc>
          <w:tcPr>
            <w:tcW w:w="988" w:type="dxa"/>
            <w:shd w:val="clear" w:color="auto" w:fill="A6A6A6" w:themeFill="background1" w:themeFillShade="A6"/>
            <w:vAlign w:val="center"/>
            <w:hideMark/>
          </w:tcPr>
          <w:p w:rsidR="006C49B5" w:rsidRPr="00D24AFA" w:rsidRDefault="00D24AFA" w:rsidP="00D24AFA">
            <w:pPr>
              <w:spacing w:after="0" w:line="240" w:lineRule="auto"/>
              <w:jc w:val="center"/>
              <w:rPr>
                <w:rFonts w:ascii="ITC Avant Garde" w:eastAsia="Times New Roman" w:hAnsi="ITC Avant Garde"/>
                <w:b/>
                <w:bCs/>
                <w:color w:val="000000"/>
                <w:sz w:val="16"/>
                <w:szCs w:val="16"/>
                <w:lang w:eastAsia="es-MX"/>
              </w:rPr>
            </w:pPr>
            <w:r>
              <w:rPr>
                <w:rFonts w:ascii="ITC Avant Garde" w:eastAsia="Times New Roman" w:hAnsi="ITC Avant Garde"/>
                <w:b/>
                <w:bCs/>
                <w:color w:val="000000"/>
                <w:sz w:val="16"/>
                <w:szCs w:val="16"/>
                <w:lang w:eastAsia="es-MX"/>
              </w:rPr>
              <w:t>NÚMERO</w:t>
            </w:r>
          </w:p>
        </w:tc>
        <w:tc>
          <w:tcPr>
            <w:tcW w:w="3402" w:type="dxa"/>
            <w:shd w:val="clear" w:color="auto" w:fill="A6A6A6" w:themeFill="background1" w:themeFillShade="A6"/>
            <w:vAlign w:val="center"/>
            <w:hideMark/>
          </w:tcPr>
          <w:p w:rsidR="006C49B5" w:rsidRPr="00D24AFA" w:rsidRDefault="006C49B5" w:rsidP="00D24AFA">
            <w:pPr>
              <w:spacing w:after="0" w:line="240" w:lineRule="auto"/>
              <w:jc w:val="center"/>
              <w:rPr>
                <w:rFonts w:ascii="ITC Avant Garde" w:eastAsia="Times New Roman" w:hAnsi="ITC Avant Garde"/>
                <w:b/>
                <w:bCs/>
                <w:color w:val="000000"/>
                <w:sz w:val="16"/>
                <w:szCs w:val="16"/>
                <w:lang w:eastAsia="es-MX"/>
              </w:rPr>
            </w:pPr>
            <w:r w:rsidRPr="00D24AFA">
              <w:rPr>
                <w:rFonts w:ascii="ITC Avant Garde" w:eastAsia="Times New Roman" w:hAnsi="ITC Avant Garde"/>
                <w:b/>
                <w:bCs/>
                <w:color w:val="000000"/>
                <w:sz w:val="16"/>
                <w:szCs w:val="16"/>
                <w:lang w:eastAsia="es-MX"/>
              </w:rPr>
              <w:t>COBERTURA</w:t>
            </w:r>
          </w:p>
        </w:tc>
        <w:tc>
          <w:tcPr>
            <w:tcW w:w="1842" w:type="dxa"/>
            <w:shd w:val="clear" w:color="auto" w:fill="A6A6A6" w:themeFill="background1" w:themeFillShade="A6"/>
            <w:vAlign w:val="center"/>
          </w:tcPr>
          <w:p w:rsidR="006C49B5" w:rsidRPr="00D24AFA" w:rsidRDefault="006C49B5" w:rsidP="00D24AFA">
            <w:pPr>
              <w:spacing w:after="0" w:line="240" w:lineRule="auto"/>
              <w:jc w:val="center"/>
              <w:rPr>
                <w:rFonts w:ascii="ITC Avant Garde" w:eastAsia="Times New Roman" w:hAnsi="ITC Avant Garde"/>
                <w:b/>
                <w:bCs/>
                <w:color w:val="000000"/>
                <w:sz w:val="16"/>
                <w:szCs w:val="16"/>
                <w:lang w:eastAsia="es-MX"/>
              </w:rPr>
            </w:pPr>
            <w:r w:rsidRPr="00D24AFA">
              <w:rPr>
                <w:rFonts w:ascii="ITC Avant Garde" w:eastAsia="Times New Roman" w:hAnsi="ITC Avant Garde"/>
                <w:b/>
                <w:bCs/>
                <w:color w:val="000000"/>
                <w:sz w:val="16"/>
                <w:szCs w:val="16"/>
                <w:lang w:eastAsia="es-MX"/>
              </w:rPr>
              <w:t>SERVICIO</w:t>
            </w:r>
          </w:p>
        </w:tc>
        <w:tc>
          <w:tcPr>
            <w:tcW w:w="1882" w:type="dxa"/>
            <w:shd w:val="clear" w:color="auto" w:fill="A6A6A6" w:themeFill="background1" w:themeFillShade="A6"/>
            <w:vAlign w:val="center"/>
            <w:hideMark/>
          </w:tcPr>
          <w:p w:rsidR="006C49B5" w:rsidRPr="00D24AFA" w:rsidRDefault="006C49B5" w:rsidP="00D24AFA">
            <w:pPr>
              <w:spacing w:after="0" w:line="240" w:lineRule="auto"/>
              <w:jc w:val="center"/>
              <w:rPr>
                <w:rFonts w:ascii="ITC Avant Garde" w:eastAsia="Times New Roman" w:hAnsi="ITC Avant Garde"/>
                <w:b/>
                <w:bCs/>
                <w:color w:val="000000"/>
                <w:sz w:val="16"/>
                <w:szCs w:val="16"/>
                <w:lang w:eastAsia="es-MX"/>
              </w:rPr>
            </w:pPr>
            <w:r w:rsidRPr="00D24AFA">
              <w:rPr>
                <w:rFonts w:ascii="ITC Avant Garde" w:eastAsia="Times New Roman" w:hAnsi="ITC Avant Garde"/>
                <w:b/>
                <w:bCs/>
                <w:color w:val="000000"/>
                <w:sz w:val="16"/>
                <w:szCs w:val="16"/>
                <w:lang w:eastAsia="es-MX"/>
              </w:rPr>
              <w:t>FECHA DE EXPEDICIÓN TÍTULO</w:t>
            </w:r>
          </w:p>
        </w:tc>
        <w:tc>
          <w:tcPr>
            <w:tcW w:w="1032" w:type="dxa"/>
            <w:shd w:val="clear" w:color="auto" w:fill="A6A6A6" w:themeFill="background1" w:themeFillShade="A6"/>
            <w:vAlign w:val="center"/>
            <w:hideMark/>
          </w:tcPr>
          <w:p w:rsidR="006C49B5" w:rsidRPr="00D24AFA" w:rsidRDefault="006C49B5" w:rsidP="00D24AFA">
            <w:pPr>
              <w:spacing w:after="0" w:line="240" w:lineRule="auto"/>
              <w:jc w:val="center"/>
              <w:rPr>
                <w:rFonts w:ascii="ITC Avant Garde" w:eastAsia="Times New Roman" w:hAnsi="ITC Avant Garde"/>
                <w:b/>
                <w:bCs/>
                <w:color w:val="000000"/>
                <w:sz w:val="16"/>
                <w:szCs w:val="16"/>
                <w:lang w:eastAsia="es-MX"/>
              </w:rPr>
            </w:pPr>
            <w:r w:rsidRPr="00D24AFA">
              <w:rPr>
                <w:rFonts w:ascii="ITC Avant Garde" w:eastAsia="Times New Roman" w:hAnsi="ITC Avant Garde"/>
                <w:b/>
                <w:bCs/>
                <w:color w:val="000000"/>
                <w:sz w:val="16"/>
                <w:szCs w:val="16"/>
                <w:lang w:eastAsia="es-MX"/>
              </w:rPr>
              <w:t>VIGENCIA (AÑOS)</w:t>
            </w:r>
          </w:p>
        </w:tc>
      </w:tr>
      <w:tr w:rsidR="006C49B5" w:rsidRPr="00D24AFA" w:rsidTr="00D24AFA">
        <w:trPr>
          <w:trHeight w:val="20"/>
        </w:trPr>
        <w:tc>
          <w:tcPr>
            <w:tcW w:w="988" w:type="dxa"/>
            <w:hideMark/>
          </w:tcPr>
          <w:p w:rsidR="006C49B5" w:rsidRPr="00D24AFA" w:rsidRDefault="006C49B5" w:rsidP="00D24AFA">
            <w:pPr>
              <w:spacing w:after="0" w:line="240" w:lineRule="auto"/>
              <w:jc w:val="center"/>
              <w:rPr>
                <w:rFonts w:ascii="ITC Avant Garde" w:eastAsia="Times New Roman" w:hAnsi="ITC Avant Garde"/>
                <w:sz w:val="16"/>
                <w:szCs w:val="16"/>
                <w:lang w:eastAsia="es-MX"/>
              </w:rPr>
            </w:pPr>
            <w:r w:rsidRPr="00D24AFA">
              <w:rPr>
                <w:rFonts w:ascii="ITC Avant Garde" w:eastAsia="Times New Roman" w:hAnsi="ITC Avant Garde"/>
                <w:sz w:val="16"/>
                <w:szCs w:val="16"/>
                <w:lang w:eastAsia="es-MX"/>
              </w:rPr>
              <w:t>1</w:t>
            </w:r>
          </w:p>
        </w:tc>
        <w:tc>
          <w:tcPr>
            <w:tcW w:w="3402" w:type="dxa"/>
            <w:hideMark/>
          </w:tcPr>
          <w:p w:rsidR="006C49B5" w:rsidRPr="00D24AFA" w:rsidRDefault="001E49C1" w:rsidP="00D24AFA">
            <w:pPr>
              <w:spacing w:after="0" w:line="240" w:lineRule="auto"/>
              <w:jc w:val="both"/>
              <w:rPr>
                <w:rFonts w:ascii="ITC Avant Garde" w:eastAsia="Times New Roman" w:hAnsi="ITC Avant Garde"/>
                <w:color w:val="000000"/>
                <w:sz w:val="16"/>
                <w:szCs w:val="16"/>
                <w:lang w:eastAsia="es-MX"/>
              </w:rPr>
            </w:pPr>
            <w:proofErr w:type="spellStart"/>
            <w:r w:rsidRPr="00D24AFA">
              <w:rPr>
                <w:rFonts w:ascii="ITC Avant Garde" w:eastAsia="Times New Roman" w:hAnsi="ITC Avant Garde"/>
                <w:color w:val="000000"/>
                <w:sz w:val="16"/>
                <w:szCs w:val="16"/>
                <w:lang w:eastAsia="es-MX"/>
              </w:rPr>
              <w:t>Tezonapa</w:t>
            </w:r>
            <w:proofErr w:type="spellEnd"/>
            <w:r w:rsidRPr="00D24AFA">
              <w:rPr>
                <w:rFonts w:ascii="ITC Avant Garde" w:eastAsia="Times New Roman" w:hAnsi="ITC Avant Garde"/>
                <w:color w:val="000000"/>
                <w:sz w:val="16"/>
                <w:szCs w:val="16"/>
                <w:lang w:eastAsia="es-MX"/>
              </w:rPr>
              <w:t xml:space="preserve">, Veracruz y </w:t>
            </w:r>
            <w:proofErr w:type="spellStart"/>
            <w:r w:rsidRPr="00D24AFA">
              <w:rPr>
                <w:rFonts w:ascii="ITC Avant Garde" w:eastAsia="Times New Roman" w:hAnsi="ITC Avant Garde"/>
                <w:color w:val="000000"/>
                <w:sz w:val="16"/>
                <w:szCs w:val="16"/>
                <w:lang w:eastAsia="es-MX"/>
              </w:rPr>
              <w:t>Cosolapa</w:t>
            </w:r>
            <w:proofErr w:type="spellEnd"/>
            <w:r w:rsidRPr="00D24AFA">
              <w:rPr>
                <w:rFonts w:ascii="ITC Avant Garde" w:eastAsia="Times New Roman" w:hAnsi="ITC Avant Garde"/>
                <w:color w:val="000000"/>
                <w:sz w:val="16"/>
                <w:szCs w:val="16"/>
                <w:lang w:eastAsia="es-MX"/>
              </w:rPr>
              <w:t xml:space="preserve">, Oaxaca, </w:t>
            </w:r>
            <w:r w:rsidR="005E3F85" w:rsidRPr="00D24AFA">
              <w:rPr>
                <w:rFonts w:ascii="ITC Avant Garde" w:eastAsia="Times New Roman" w:hAnsi="ITC Avant Garde"/>
                <w:color w:val="000000"/>
                <w:sz w:val="16"/>
                <w:szCs w:val="16"/>
                <w:lang w:eastAsia="es-MX"/>
              </w:rPr>
              <w:t xml:space="preserve">con ampliación a </w:t>
            </w:r>
            <w:r w:rsidR="001123E0" w:rsidRPr="00D24AFA">
              <w:rPr>
                <w:rFonts w:ascii="ITC Avant Garde" w:eastAsia="Times New Roman" w:hAnsi="ITC Avant Garde"/>
                <w:color w:val="000000"/>
                <w:sz w:val="16"/>
                <w:szCs w:val="16"/>
                <w:lang w:eastAsia="es-MX"/>
              </w:rPr>
              <w:t xml:space="preserve">Paraíso de la Reforma, Presidio (Plan de Libres), y Laguna Chica (Pueblo Nuevo), Municipio de </w:t>
            </w:r>
            <w:proofErr w:type="spellStart"/>
            <w:r w:rsidR="001123E0" w:rsidRPr="00D24AFA">
              <w:rPr>
                <w:rFonts w:ascii="ITC Avant Garde" w:eastAsia="Times New Roman" w:hAnsi="ITC Avant Garde"/>
                <w:color w:val="000000"/>
                <w:sz w:val="16"/>
                <w:szCs w:val="16"/>
                <w:lang w:eastAsia="es-MX"/>
              </w:rPr>
              <w:t>Tezonapa</w:t>
            </w:r>
            <w:proofErr w:type="spellEnd"/>
            <w:r w:rsidR="001123E0" w:rsidRPr="00D24AFA">
              <w:rPr>
                <w:rFonts w:ascii="ITC Avant Garde" w:eastAsia="Times New Roman" w:hAnsi="ITC Avant Garde"/>
                <w:color w:val="000000"/>
                <w:sz w:val="16"/>
                <w:szCs w:val="16"/>
                <w:lang w:eastAsia="es-MX"/>
              </w:rPr>
              <w:t xml:space="preserve">, </w:t>
            </w:r>
            <w:r w:rsidR="0081690A" w:rsidRPr="00D24AFA">
              <w:rPr>
                <w:rFonts w:ascii="ITC Avant Garde" w:eastAsia="Times New Roman" w:hAnsi="ITC Avant Garde"/>
                <w:color w:val="000000"/>
                <w:sz w:val="16"/>
                <w:szCs w:val="16"/>
                <w:lang w:eastAsia="es-MX"/>
              </w:rPr>
              <w:t xml:space="preserve">en el Estado </w:t>
            </w:r>
            <w:r w:rsidR="001123E0" w:rsidRPr="00D24AFA">
              <w:rPr>
                <w:rFonts w:ascii="ITC Avant Garde" w:eastAsia="Times New Roman" w:hAnsi="ITC Avant Garde"/>
                <w:color w:val="000000"/>
                <w:sz w:val="16"/>
                <w:szCs w:val="16"/>
                <w:lang w:eastAsia="es-MX"/>
              </w:rPr>
              <w:t xml:space="preserve">Veracruz; y Estación el Refugio, Municipio de </w:t>
            </w:r>
            <w:proofErr w:type="spellStart"/>
            <w:r w:rsidR="001123E0" w:rsidRPr="00D24AFA">
              <w:rPr>
                <w:rFonts w:ascii="ITC Avant Garde" w:eastAsia="Times New Roman" w:hAnsi="ITC Avant Garde"/>
                <w:color w:val="000000"/>
                <w:sz w:val="16"/>
                <w:szCs w:val="16"/>
                <w:lang w:eastAsia="es-MX"/>
              </w:rPr>
              <w:t>Cosolapa</w:t>
            </w:r>
            <w:proofErr w:type="spellEnd"/>
            <w:r w:rsidR="001123E0" w:rsidRPr="00D24AFA">
              <w:rPr>
                <w:rFonts w:ascii="ITC Avant Garde" w:eastAsia="Times New Roman" w:hAnsi="ITC Avant Garde"/>
                <w:color w:val="000000"/>
                <w:sz w:val="16"/>
                <w:szCs w:val="16"/>
                <w:lang w:eastAsia="es-MX"/>
              </w:rPr>
              <w:t>, en el Estado de Oaxaca.</w:t>
            </w:r>
          </w:p>
        </w:tc>
        <w:tc>
          <w:tcPr>
            <w:tcW w:w="1842" w:type="dxa"/>
          </w:tcPr>
          <w:p w:rsidR="006C49B5" w:rsidRPr="00D24AFA" w:rsidRDefault="006C49B5" w:rsidP="00D24AFA">
            <w:pPr>
              <w:spacing w:after="0" w:line="240" w:lineRule="auto"/>
              <w:jc w:val="center"/>
              <w:rPr>
                <w:rFonts w:ascii="ITC Avant Garde" w:eastAsia="Times New Roman" w:hAnsi="ITC Avant Garde"/>
                <w:bCs/>
                <w:color w:val="000000"/>
                <w:sz w:val="16"/>
                <w:szCs w:val="16"/>
                <w:lang w:eastAsia="es-MX"/>
              </w:rPr>
            </w:pPr>
            <w:r w:rsidRPr="00D24AFA">
              <w:rPr>
                <w:rFonts w:ascii="ITC Avant Garde" w:eastAsia="Times New Roman" w:hAnsi="ITC Avant Garde"/>
                <w:bCs/>
                <w:color w:val="000000"/>
                <w:sz w:val="16"/>
                <w:szCs w:val="16"/>
                <w:lang w:eastAsia="es-MX"/>
              </w:rPr>
              <w:t xml:space="preserve">Televisión </w:t>
            </w:r>
            <w:r w:rsidR="004E1E07" w:rsidRPr="00D24AFA">
              <w:rPr>
                <w:rFonts w:ascii="ITC Avant Garde" w:eastAsia="Times New Roman" w:hAnsi="ITC Avant Garde"/>
                <w:bCs/>
                <w:color w:val="000000"/>
                <w:sz w:val="16"/>
                <w:szCs w:val="16"/>
                <w:lang w:eastAsia="es-MX"/>
              </w:rPr>
              <w:t>por cable</w:t>
            </w:r>
          </w:p>
        </w:tc>
        <w:tc>
          <w:tcPr>
            <w:tcW w:w="1882" w:type="dxa"/>
            <w:hideMark/>
          </w:tcPr>
          <w:p w:rsidR="006C49B5" w:rsidRPr="00D24AFA" w:rsidRDefault="001F1DDE" w:rsidP="00D24AFA">
            <w:pPr>
              <w:spacing w:after="0" w:line="240" w:lineRule="auto"/>
              <w:jc w:val="center"/>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7 de enero de 1998</w:t>
            </w:r>
          </w:p>
        </w:tc>
        <w:tc>
          <w:tcPr>
            <w:tcW w:w="1032" w:type="dxa"/>
            <w:hideMark/>
          </w:tcPr>
          <w:p w:rsidR="006C49B5" w:rsidRPr="00D24AFA" w:rsidRDefault="004E1E07" w:rsidP="00D24AFA">
            <w:pPr>
              <w:spacing w:after="0" w:line="240" w:lineRule="auto"/>
              <w:jc w:val="center"/>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3</w:t>
            </w:r>
            <w:r w:rsidR="006C49B5" w:rsidRPr="00D24AFA">
              <w:rPr>
                <w:rFonts w:ascii="ITC Avant Garde" w:eastAsia="Times New Roman" w:hAnsi="ITC Avant Garde"/>
                <w:color w:val="000000"/>
                <w:sz w:val="16"/>
                <w:szCs w:val="16"/>
                <w:lang w:eastAsia="es-MX"/>
              </w:rPr>
              <w:t>0</w:t>
            </w:r>
          </w:p>
        </w:tc>
      </w:tr>
      <w:tr w:rsidR="006C49B5" w:rsidRPr="00D24AFA" w:rsidTr="00D24AFA">
        <w:trPr>
          <w:trHeight w:val="20"/>
        </w:trPr>
        <w:tc>
          <w:tcPr>
            <w:tcW w:w="988" w:type="dxa"/>
            <w:hideMark/>
          </w:tcPr>
          <w:p w:rsidR="006C49B5" w:rsidRPr="00D24AFA" w:rsidRDefault="006C49B5" w:rsidP="00D24AFA">
            <w:pPr>
              <w:spacing w:after="0" w:line="240" w:lineRule="auto"/>
              <w:jc w:val="center"/>
              <w:rPr>
                <w:rFonts w:ascii="ITC Avant Garde" w:eastAsia="Times New Roman" w:hAnsi="ITC Avant Garde"/>
                <w:sz w:val="16"/>
                <w:szCs w:val="16"/>
                <w:lang w:eastAsia="es-MX"/>
              </w:rPr>
            </w:pPr>
            <w:r w:rsidRPr="00D24AFA">
              <w:rPr>
                <w:rFonts w:ascii="ITC Avant Garde" w:eastAsia="Times New Roman" w:hAnsi="ITC Avant Garde"/>
                <w:sz w:val="16"/>
                <w:szCs w:val="16"/>
                <w:lang w:eastAsia="es-MX"/>
              </w:rPr>
              <w:t>2</w:t>
            </w:r>
          </w:p>
        </w:tc>
        <w:tc>
          <w:tcPr>
            <w:tcW w:w="3402" w:type="dxa"/>
            <w:hideMark/>
          </w:tcPr>
          <w:p w:rsidR="006C49B5" w:rsidRPr="00D24AFA" w:rsidRDefault="001123E0" w:rsidP="00D24AFA">
            <w:pPr>
              <w:spacing w:after="0" w:line="240" w:lineRule="auto"/>
              <w:jc w:val="both"/>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Loma Bonita, en el Estado de Oaxaca, con ampliación a Villa Azueta, en el Estado de Veracruz.</w:t>
            </w:r>
          </w:p>
        </w:tc>
        <w:tc>
          <w:tcPr>
            <w:tcW w:w="1842" w:type="dxa"/>
          </w:tcPr>
          <w:p w:rsidR="006C49B5" w:rsidRPr="00D24AFA" w:rsidRDefault="006C49B5" w:rsidP="00D24AFA">
            <w:pPr>
              <w:spacing w:after="0" w:line="240" w:lineRule="auto"/>
              <w:jc w:val="center"/>
              <w:rPr>
                <w:rFonts w:ascii="ITC Avant Garde" w:eastAsia="Times New Roman" w:hAnsi="ITC Avant Garde"/>
                <w:bCs/>
                <w:color w:val="000000"/>
                <w:sz w:val="16"/>
                <w:szCs w:val="16"/>
                <w:lang w:eastAsia="es-MX"/>
              </w:rPr>
            </w:pPr>
            <w:r w:rsidRPr="00D24AFA">
              <w:rPr>
                <w:rFonts w:ascii="ITC Avant Garde" w:eastAsia="Times New Roman" w:hAnsi="ITC Avant Garde"/>
                <w:bCs/>
                <w:color w:val="000000"/>
                <w:sz w:val="16"/>
                <w:szCs w:val="16"/>
                <w:lang w:eastAsia="es-MX"/>
              </w:rPr>
              <w:t xml:space="preserve">Televisión </w:t>
            </w:r>
            <w:r w:rsidR="004E1E07" w:rsidRPr="00D24AFA">
              <w:rPr>
                <w:rFonts w:ascii="ITC Avant Garde" w:eastAsia="Times New Roman" w:hAnsi="ITC Avant Garde"/>
                <w:bCs/>
                <w:color w:val="000000"/>
                <w:sz w:val="16"/>
                <w:szCs w:val="16"/>
                <w:lang w:eastAsia="es-MX"/>
              </w:rPr>
              <w:t>por cable</w:t>
            </w:r>
          </w:p>
        </w:tc>
        <w:tc>
          <w:tcPr>
            <w:tcW w:w="1882" w:type="dxa"/>
            <w:hideMark/>
          </w:tcPr>
          <w:p w:rsidR="006C49B5" w:rsidRPr="00D24AFA" w:rsidRDefault="006D0190" w:rsidP="00D24AFA">
            <w:pPr>
              <w:spacing w:after="0" w:line="240" w:lineRule="auto"/>
              <w:jc w:val="center"/>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1</w:t>
            </w:r>
            <w:r w:rsidR="001F1DDE" w:rsidRPr="00D24AFA">
              <w:rPr>
                <w:rFonts w:ascii="ITC Avant Garde" w:eastAsia="Times New Roman" w:hAnsi="ITC Avant Garde"/>
                <w:color w:val="000000"/>
                <w:sz w:val="16"/>
                <w:szCs w:val="16"/>
                <w:lang w:eastAsia="es-MX"/>
              </w:rPr>
              <w:t xml:space="preserve"> de septiembre de 1998</w:t>
            </w:r>
          </w:p>
        </w:tc>
        <w:tc>
          <w:tcPr>
            <w:tcW w:w="1032" w:type="dxa"/>
            <w:hideMark/>
          </w:tcPr>
          <w:p w:rsidR="006C49B5" w:rsidRPr="00D24AFA" w:rsidRDefault="006C49B5" w:rsidP="00D24AFA">
            <w:pPr>
              <w:spacing w:after="0" w:line="240" w:lineRule="auto"/>
              <w:jc w:val="center"/>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30</w:t>
            </w:r>
          </w:p>
        </w:tc>
      </w:tr>
      <w:tr w:rsidR="001123E0" w:rsidRPr="00D24AFA" w:rsidTr="00D24AFA">
        <w:trPr>
          <w:trHeight w:val="20"/>
        </w:trPr>
        <w:tc>
          <w:tcPr>
            <w:tcW w:w="988" w:type="dxa"/>
            <w:hideMark/>
          </w:tcPr>
          <w:p w:rsidR="001123E0" w:rsidRPr="00D24AFA" w:rsidRDefault="001123E0" w:rsidP="00D24AFA">
            <w:pPr>
              <w:spacing w:after="0" w:line="240" w:lineRule="auto"/>
              <w:jc w:val="center"/>
              <w:rPr>
                <w:rFonts w:ascii="ITC Avant Garde" w:eastAsia="Times New Roman" w:hAnsi="ITC Avant Garde"/>
                <w:sz w:val="16"/>
                <w:szCs w:val="16"/>
                <w:lang w:eastAsia="es-MX"/>
              </w:rPr>
            </w:pPr>
            <w:r w:rsidRPr="00D24AFA">
              <w:rPr>
                <w:rFonts w:ascii="ITC Avant Garde" w:eastAsia="Times New Roman" w:hAnsi="ITC Avant Garde"/>
                <w:sz w:val="16"/>
                <w:szCs w:val="16"/>
                <w:lang w:eastAsia="es-MX"/>
              </w:rPr>
              <w:t>3</w:t>
            </w:r>
          </w:p>
        </w:tc>
        <w:tc>
          <w:tcPr>
            <w:tcW w:w="3402" w:type="dxa"/>
            <w:hideMark/>
          </w:tcPr>
          <w:p w:rsidR="001123E0" w:rsidRPr="00D24AFA" w:rsidRDefault="001123E0" w:rsidP="00D24AFA">
            <w:pPr>
              <w:spacing w:after="0" w:line="240" w:lineRule="auto"/>
              <w:jc w:val="both"/>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 xml:space="preserve">Playa Vicente, en el Estado de </w:t>
            </w:r>
            <w:r w:rsidR="001E49C1" w:rsidRPr="00D24AFA">
              <w:rPr>
                <w:rFonts w:ascii="ITC Avant Garde" w:eastAsia="Times New Roman" w:hAnsi="ITC Avant Garde"/>
                <w:color w:val="000000"/>
                <w:sz w:val="16"/>
                <w:szCs w:val="16"/>
                <w:lang w:eastAsia="es-MX"/>
              </w:rPr>
              <w:t>Veracruz</w:t>
            </w:r>
          </w:p>
        </w:tc>
        <w:tc>
          <w:tcPr>
            <w:tcW w:w="1842" w:type="dxa"/>
          </w:tcPr>
          <w:p w:rsidR="001123E0" w:rsidRPr="00D24AFA" w:rsidRDefault="001123E0" w:rsidP="00D24AFA">
            <w:pPr>
              <w:spacing w:after="0" w:line="240" w:lineRule="auto"/>
              <w:jc w:val="center"/>
              <w:rPr>
                <w:rFonts w:ascii="ITC Avant Garde" w:eastAsia="Times New Roman" w:hAnsi="ITC Avant Garde"/>
                <w:bCs/>
                <w:color w:val="000000"/>
                <w:sz w:val="16"/>
                <w:szCs w:val="16"/>
                <w:lang w:eastAsia="es-MX"/>
              </w:rPr>
            </w:pPr>
            <w:r w:rsidRPr="00D24AFA">
              <w:rPr>
                <w:rFonts w:ascii="ITC Avant Garde" w:eastAsia="Times New Roman" w:hAnsi="ITC Avant Garde"/>
                <w:bCs/>
                <w:color w:val="000000"/>
                <w:sz w:val="16"/>
                <w:szCs w:val="16"/>
                <w:lang w:eastAsia="es-MX"/>
              </w:rPr>
              <w:t>Televisión por cable</w:t>
            </w:r>
          </w:p>
        </w:tc>
        <w:tc>
          <w:tcPr>
            <w:tcW w:w="1882" w:type="dxa"/>
            <w:hideMark/>
          </w:tcPr>
          <w:p w:rsidR="001123E0" w:rsidRPr="00D24AFA" w:rsidRDefault="001F1DDE" w:rsidP="00D24AFA">
            <w:pPr>
              <w:spacing w:after="0" w:line="240" w:lineRule="auto"/>
              <w:jc w:val="center"/>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27 de noviembre de 2000</w:t>
            </w:r>
          </w:p>
        </w:tc>
        <w:tc>
          <w:tcPr>
            <w:tcW w:w="1032" w:type="dxa"/>
            <w:hideMark/>
          </w:tcPr>
          <w:p w:rsidR="001123E0" w:rsidRPr="00D24AFA" w:rsidRDefault="001123E0" w:rsidP="00D24AFA">
            <w:pPr>
              <w:spacing w:after="0" w:line="240" w:lineRule="auto"/>
              <w:jc w:val="center"/>
              <w:rPr>
                <w:rFonts w:ascii="ITC Avant Garde" w:eastAsia="Times New Roman" w:hAnsi="ITC Avant Garde"/>
                <w:color w:val="000000"/>
                <w:sz w:val="16"/>
                <w:szCs w:val="16"/>
                <w:lang w:eastAsia="es-MX"/>
              </w:rPr>
            </w:pPr>
            <w:r w:rsidRPr="00D24AFA">
              <w:rPr>
                <w:rFonts w:ascii="ITC Avant Garde" w:eastAsia="Times New Roman" w:hAnsi="ITC Avant Garde"/>
                <w:color w:val="000000"/>
                <w:sz w:val="16"/>
                <w:szCs w:val="16"/>
                <w:lang w:eastAsia="es-MX"/>
              </w:rPr>
              <w:t>30</w:t>
            </w:r>
          </w:p>
        </w:tc>
      </w:tr>
    </w:tbl>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En virtud de que los títulos de concesión antes señalados tienen como fin la comercialización de servicios de telecomunicaciones, al ser éstos con fines de lucro la concesión única que en su caso se otorgue, debe ser para fines comerciales en términos de lo establecido en el artículo 76 fracción I de la Ley.</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Respecto al segundo requisito de procedencia, el </w:t>
      </w:r>
      <w:r w:rsidR="00CD6EA7" w:rsidRPr="00D24AFA">
        <w:rPr>
          <w:rFonts w:ascii="ITC Avant Garde" w:hAnsi="ITC Avant Garde"/>
          <w:bCs/>
        </w:rPr>
        <w:t>C. Alejandro Melgarejo Cortés</w:t>
      </w:r>
      <w:r w:rsidR="00CD6EA7" w:rsidRPr="00D24AFA">
        <w:rPr>
          <w:rFonts w:ascii="ITC Avant Garde" w:hAnsi="ITC Avant Garde"/>
          <w:bCs/>
          <w:color w:val="000000"/>
          <w:lang w:eastAsia="es-MX"/>
        </w:rPr>
        <w:t xml:space="preserve"> </w:t>
      </w:r>
      <w:r w:rsidRPr="00D24AFA">
        <w:rPr>
          <w:rFonts w:ascii="ITC Avant Garde" w:hAnsi="ITC Avant Garde"/>
          <w:bCs/>
          <w:color w:val="000000"/>
          <w:lang w:eastAsia="es-MX"/>
        </w:rPr>
        <w:t>presentó</w:t>
      </w:r>
      <w:r w:rsidRPr="00D24AFA">
        <w:rPr>
          <w:rFonts w:ascii="ITC Avant Garde" w:hAnsi="ITC Avant Garde"/>
          <w:bCs/>
        </w:rPr>
        <w:t xml:space="preserve"> el pago de derechos con factura número 17000</w:t>
      </w:r>
      <w:r w:rsidR="006D0190" w:rsidRPr="00D24AFA">
        <w:rPr>
          <w:rFonts w:ascii="ITC Avant Garde" w:hAnsi="ITC Avant Garde"/>
          <w:bCs/>
        </w:rPr>
        <w:t>3558</w:t>
      </w:r>
      <w:r w:rsidRPr="00D24AFA">
        <w:rPr>
          <w:rFonts w:ascii="ITC Avant Garde" w:hAnsi="ITC Avant Garde"/>
          <w:bCs/>
        </w:rPr>
        <w:t xml:space="preserve"> por el trámite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D24AFA">
        <w:rPr>
          <w:rFonts w:ascii="ITC Avant Garde" w:hAnsi="ITC Avant Garde"/>
          <w:bCs/>
          <w:color w:val="000000"/>
          <w:lang w:eastAsia="es-MX"/>
        </w:rPr>
        <w:t>la Unidad de Concesiones y Servicios, a través de</w:t>
      </w:r>
      <w:r w:rsidRPr="00D24AFA">
        <w:rPr>
          <w:rFonts w:ascii="ITC Avant Garde" w:hAnsi="ITC Avant Garde"/>
          <w:bCs/>
        </w:rPr>
        <w:t xml:space="preserve"> </w:t>
      </w:r>
      <w:r w:rsidRPr="00D24AFA">
        <w:rPr>
          <w:rFonts w:ascii="ITC Avant Garde" w:hAnsi="ITC Avant Garde"/>
          <w:bCs/>
          <w:color w:val="000000"/>
          <w:lang w:eastAsia="es-MX"/>
        </w:rPr>
        <w:t>la Dirección General de Concesiones de Telecomunicaciones</w:t>
      </w:r>
      <w:r w:rsidRPr="00D24AFA">
        <w:rPr>
          <w:rFonts w:ascii="ITC Avant Garde" w:hAnsi="ITC Avant Garde"/>
          <w:bCs/>
        </w:rPr>
        <w:t>, mediante oficio IFT/223/UCS/DG-CTEL/11</w:t>
      </w:r>
      <w:r w:rsidR="006D0190" w:rsidRPr="00D24AFA">
        <w:rPr>
          <w:rFonts w:ascii="ITC Avant Garde" w:hAnsi="ITC Avant Garde"/>
          <w:bCs/>
        </w:rPr>
        <w:t>37</w:t>
      </w:r>
      <w:r w:rsidRPr="00D24AFA">
        <w:rPr>
          <w:rFonts w:ascii="ITC Avant Garde" w:hAnsi="ITC Avant Garde"/>
          <w:bCs/>
        </w:rPr>
        <w:t>/2017 de fecha 2</w:t>
      </w:r>
      <w:r w:rsidR="006D0190" w:rsidRPr="00D24AFA">
        <w:rPr>
          <w:rFonts w:ascii="ITC Avant Garde" w:hAnsi="ITC Avant Garde"/>
          <w:bCs/>
        </w:rPr>
        <w:t>3</w:t>
      </w:r>
      <w:r w:rsidRPr="00D24AFA">
        <w:rPr>
          <w:rFonts w:ascii="ITC Avant Garde" w:hAnsi="ITC Avant Garde"/>
          <w:bCs/>
        </w:rPr>
        <w:t xml:space="preserve"> de mayo de 2017, solicitó a la Unidad de Cumplimiento que informara si dicho concesionario se encontraba al corriente en el cumplimiento de las obligaciones estipuladas en su título de concesión y demás obligaciones derivadas de la legislación aplicable.</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En respuesta a dicha petición, </w:t>
      </w:r>
      <w:r w:rsidRPr="00D24AFA">
        <w:rPr>
          <w:rFonts w:ascii="ITC Avant Garde" w:hAnsi="ITC Avant Garde"/>
          <w:bCs/>
          <w:color w:val="000000"/>
          <w:lang w:eastAsia="es-MX"/>
        </w:rPr>
        <w:t xml:space="preserve">la Dirección General de Supervisión adscrita a </w:t>
      </w:r>
      <w:r w:rsidRPr="00D24AFA">
        <w:rPr>
          <w:rFonts w:ascii="ITC Avant Garde" w:hAnsi="ITC Avant Garde"/>
          <w:bCs/>
        </w:rPr>
        <w:t>la Unidad de Cumplimiento, a través del oficio IFT/225/UC/DG-SUV/02</w:t>
      </w:r>
      <w:r w:rsidR="006D0190" w:rsidRPr="00D24AFA">
        <w:rPr>
          <w:rFonts w:ascii="ITC Avant Garde" w:hAnsi="ITC Avant Garde"/>
          <w:bCs/>
        </w:rPr>
        <w:t>467</w:t>
      </w:r>
      <w:r w:rsidRPr="00D24AFA">
        <w:rPr>
          <w:rFonts w:ascii="ITC Avant Garde" w:hAnsi="ITC Avant Garde"/>
          <w:bCs/>
        </w:rPr>
        <w:t xml:space="preserve">/2017 de fecha </w:t>
      </w:r>
      <w:r w:rsidR="006D0190" w:rsidRPr="00D24AFA">
        <w:rPr>
          <w:rFonts w:ascii="ITC Avant Garde" w:hAnsi="ITC Avant Garde"/>
          <w:bCs/>
        </w:rPr>
        <w:t xml:space="preserve">14 de agosto </w:t>
      </w:r>
      <w:r w:rsidRPr="00D24AFA">
        <w:rPr>
          <w:rFonts w:ascii="ITC Avant Garde" w:hAnsi="ITC Avant Garde"/>
          <w:bCs/>
        </w:rPr>
        <w:t xml:space="preserve">de 2017, señaló entre otros aspectos que: </w:t>
      </w:r>
    </w:p>
    <w:p w:rsidR="00D24AFA" w:rsidRPr="00D24AFA" w:rsidRDefault="006C49B5"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w:t>
      </w:r>
    </w:p>
    <w:p w:rsidR="00D24AFA" w:rsidRPr="00D24AFA" w:rsidRDefault="00EB55A6" w:rsidP="00D24AFA">
      <w:pPr>
        <w:tabs>
          <w:tab w:val="left" w:pos="993"/>
        </w:tabs>
        <w:spacing w:before="240" w:line="240" w:lineRule="auto"/>
        <w:ind w:left="1134" w:right="618" w:hanging="283"/>
        <w:jc w:val="both"/>
        <w:rPr>
          <w:rFonts w:ascii="ITC Avant Garde" w:hAnsi="ITC Avant Garde"/>
          <w:b/>
          <w:iCs/>
          <w:color w:val="000000"/>
          <w:sz w:val="18"/>
          <w:szCs w:val="18"/>
          <w:lang w:eastAsia="es-MX"/>
        </w:rPr>
      </w:pPr>
      <w:r w:rsidRPr="00D24AFA">
        <w:rPr>
          <w:rFonts w:ascii="ITC Avant Garde" w:hAnsi="ITC Avant Garde"/>
          <w:b/>
          <w:iCs/>
          <w:color w:val="000000"/>
          <w:sz w:val="18"/>
          <w:szCs w:val="18"/>
          <w:lang w:eastAsia="es-MX"/>
        </w:rPr>
        <w:t>1.</w:t>
      </w:r>
      <w:r w:rsidRPr="00D24AFA">
        <w:rPr>
          <w:rFonts w:ascii="ITC Avant Garde" w:hAnsi="ITC Avant Garde"/>
          <w:b/>
          <w:iCs/>
          <w:color w:val="000000"/>
          <w:sz w:val="18"/>
          <w:szCs w:val="18"/>
          <w:lang w:eastAsia="es-MX"/>
        </w:rPr>
        <w:tab/>
        <w:t>Supervisión documental</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 xml:space="preserve">De acuerdo a los criterios plasmados en el Acuerdo de Pleno P/051011/385 de fecha 5 de octubre de 2011, así como en el criterio emitido por la Coordinación General de Consultoría </w:t>
      </w:r>
      <w:r w:rsidRPr="00D24AFA">
        <w:rPr>
          <w:rFonts w:ascii="ITC Avant Garde" w:hAnsi="ITC Avant Garde"/>
          <w:iCs/>
          <w:color w:val="000000"/>
          <w:sz w:val="18"/>
          <w:szCs w:val="18"/>
          <w:lang w:eastAsia="es-MX"/>
        </w:rPr>
        <w:lastRenderedPageBreak/>
        <w:t>Jurídica, mediante oficio CFT/P/D01/CGCJ/014/13 de fecha 18 de enero de 2013, ambos de la extinta Comisión Federal de Telecomunicaciones, las acciones de supervisión se llevan a cabo por el plazo de 5 años anteriores a la presentación de la solicitud respectiva.</w:t>
      </w:r>
    </w:p>
    <w:p w:rsidR="00D24AFA" w:rsidRPr="00D24AFA" w:rsidRDefault="00EB55A6" w:rsidP="00D24AFA">
      <w:pPr>
        <w:spacing w:before="240" w:line="240" w:lineRule="auto"/>
        <w:ind w:left="1418" w:right="618" w:hanging="284"/>
        <w:jc w:val="both"/>
        <w:rPr>
          <w:rFonts w:ascii="ITC Avant Garde" w:hAnsi="ITC Avant Garde"/>
          <w:b/>
          <w:iCs/>
          <w:color w:val="000000"/>
          <w:sz w:val="18"/>
          <w:szCs w:val="18"/>
          <w:lang w:eastAsia="es-MX"/>
        </w:rPr>
      </w:pPr>
      <w:r w:rsidRPr="00D24AFA">
        <w:rPr>
          <w:rFonts w:ascii="ITC Avant Garde" w:hAnsi="ITC Avant Garde"/>
          <w:b/>
          <w:iCs/>
          <w:color w:val="000000"/>
          <w:sz w:val="18"/>
          <w:szCs w:val="18"/>
          <w:lang w:eastAsia="es-MX"/>
        </w:rPr>
        <w:t>a)</w:t>
      </w:r>
      <w:r w:rsidRPr="00D24AFA">
        <w:rPr>
          <w:rFonts w:ascii="ITC Avant Garde" w:hAnsi="ITC Avant Garde"/>
          <w:b/>
          <w:iCs/>
          <w:color w:val="000000"/>
          <w:sz w:val="18"/>
          <w:szCs w:val="18"/>
          <w:lang w:eastAsia="es-MX"/>
        </w:rPr>
        <w:tab/>
        <w:t>Expediente 02/0111 Título de red pública.</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En atención a su solicitud y en ejercicio de las facultades de supervisión que tiene</w:t>
      </w:r>
      <w:r w:rsidRPr="00D24AFA">
        <w:rPr>
          <w:rFonts w:ascii="ITC Avant Garde" w:hAnsi="ITC Avant Garde"/>
          <w:b/>
          <w:iCs/>
          <w:color w:val="000000"/>
          <w:sz w:val="18"/>
          <w:szCs w:val="18"/>
          <w:lang w:eastAsia="es-MX"/>
        </w:rPr>
        <w:t xml:space="preserve"> </w:t>
      </w:r>
      <w:r w:rsidRPr="00D24AFA">
        <w:rPr>
          <w:rFonts w:ascii="ITC Avant Garde" w:hAnsi="ITC Avant Garde"/>
          <w:iCs/>
          <w:color w:val="000000"/>
          <w:sz w:val="18"/>
          <w:szCs w:val="18"/>
          <w:lang w:eastAsia="es-MX"/>
        </w:rPr>
        <w:t xml:space="preserve">conferidas esta Dirección General de Supervisión, se llevó a cabo la revisión documental del expediente </w:t>
      </w:r>
      <w:r w:rsidRPr="00D24AFA">
        <w:rPr>
          <w:rFonts w:ascii="ITC Avant Garde" w:hAnsi="ITC Avant Garde"/>
          <w:b/>
          <w:iCs/>
          <w:color w:val="000000"/>
          <w:sz w:val="18"/>
          <w:szCs w:val="18"/>
          <w:lang w:eastAsia="es-MX"/>
        </w:rPr>
        <w:t>02/0111</w:t>
      </w:r>
      <w:r w:rsidRPr="00D24AFA">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Pr="00D24AFA">
        <w:rPr>
          <w:rFonts w:ascii="ITC Avant Garde" w:hAnsi="ITC Avant Garde"/>
          <w:b/>
          <w:iCs/>
          <w:color w:val="000000"/>
          <w:sz w:val="18"/>
          <w:szCs w:val="18"/>
          <w:lang w:eastAsia="es-MX"/>
        </w:rPr>
        <w:t>Alejandro Melgarejo Cortés</w:t>
      </w:r>
      <w:r w:rsidRPr="00D24AFA">
        <w:rPr>
          <w:rFonts w:ascii="ITC Avant Garde" w:hAnsi="ITC Avant Garde"/>
          <w:iCs/>
          <w:color w:val="000000"/>
          <w:sz w:val="18"/>
          <w:szCs w:val="18"/>
          <w:lang w:eastAsia="es-MX"/>
        </w:rPr>
        <w:t>, desprendiéndose que al 05 de junio de 2017, no se localizó la totalidad de las documentales que debió presentar dicho concesionario por el periodo de 5 años previo a su solicitud y que le son aplicables conforme a su título de concesión y demás disposiciones legales, reglamentarias y administrativas.</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Toda vez que de la revisión realizada al expediente del concesionario en mención no se localizó diversa información para dar cumplimiento a sus obligaciones, mediante oficios IFT/225/UC/DG-SUV/01791/2017 de 5 de junio de 2017 e IFT/225/UC/DG-SUV/02009/2017 de 20 de junio de 2017, se le requirió a efecto de que acreditara el cumplimiento de las obligaciones a su cargo identificadas en el mismo.</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Mediante diversos escritos recibidos en oficialía de partes de este Instituto el 26 de junio, 7 de julio y 10 de agosto de 2017, el concesionario acreditó la presentación de diversas documentales correspondientes al cumplimiento de las obligaciones que le son aplicables y que le fueran requeridas.</w:t>
      </w:r>
    </w:p>
    <w:p w:rsidR="00D24AFA" w:rsidRPr="00D24AFA" w:rsidRDefault="00D24AFA" w:rsidP="00D24AFA">
      <w:pPr>
        <w:spacing w:before="240" w:line="240" w:lineRule="auto"/>
        <w:ind w:left="1418" w:right="618" w:hanging="284"/>
        <w:jc w:val="both"/>
        <w:rPr>
          <w:rFonts w:ascii="ITC Avant Garde" w:hAnsi="ITC Avant Garde"/>
          <w:b/>
          <w:iCs/>
          <w:color w:val="000000"/>
          <w:sz w:val="18"/>
          <w:szCs w:val="18"/>
          <w:lang w:eastAsia="es-MX"/>
        </w:rPr>
      </w:pPr>
      <w:r>
        <w:rPr>
          <w:rFonts w:ascii="ITC Avant Garde" w:hAnsi="ITC Avant Garde"/>
          <w:b/>
          <w:iCs/>
          <w:color w:val="000000"/>
          <w:sz w:val="18"/>
          <w:szCs w:val="18"/>
          <w:lang w:eastAsia="es-MX"/>
        </w:rPr>
        <w:t>b</w:t>
      </w:r>
      <w:r w:rsidR="00EB55A6" w:rsidRPr="00D24AFA">
        <w:rPr>
          <w:rFonts w:ascii="ITC Avant Garde" w:hAnsi="ITC Avant Garde"/>
          <w:b/>
          <w:iCs/>
          <w:color w:val="000000"/>
          <w:sz w:val="18"/>
          <w:szCs w:val="18"/>
          <w:lang w:eastAsia="es-MX"/>
        </w:rPr>
        <w:t>)</w:t>
      </w:r>
      <w:r w:rsidR="00EB55A6" w:rsidRPr="00D24AFA">
        <w:rPr>
          <w:rFonts w:ascii="ITC Avant Garde" w:hAnsi="ITC Avant Garde"/>
          <w:b/>
          <w:iCs/>
          <w:color w:val="000000"/>
          <w:sz w:val="18"/>
          <w:szCs w:val="18"/>
          <w:lang w:eastAsia="es-MX"/>
        </w:rPr>
        <w:tab/>
        <w:t>Expediente 02/0121 Título de red pública.</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 xml:space="preserve">En atención a su solicitud y en ejercicio de las facultades de supervisión que tiene conferidas esta Dirección General de Supervisión, se llevó a cabo la revisión documental del expediente </w:t>
      </w:r>
      <w:r w:rsidRPr="00D24AFA">
        <w:rPr>
          <w:rFonts w:ascii="ITC Avant Garde" w:hAnsi="ITC Avant Garde"/>
          <w:b/>
          <w:iCs/>
          <w:color w:val="000000"/>
          <w:sz w:val="18"/>
          <w:szCs w:val="18"/>
          <w:lang w:eastAsia="es-MX"/>
        </w:rPr>
        <w:t>02/0121</w:t>
      </w:r>
      <w:r w:rsidRPr="00D24AFA">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Pr="00D24AFA">
        <w:rPr>
          <w:rFonts w:ascii="ITC Avant Garde" w:hAnsi="ITC Avant Garde"/>
          <w:b/>
          <w:iCs/>
          <w:color w:val="000000"/>
          <w:sz w:val="18"/>
          <w:szCs w:val="18"/>
          <w:lang w:eastAsia="es-MX"/>
        </w:rPr>
        <w:t>Alejandro Melgarejo Cortés,</w:t>
      </w:r>
      <w:r w:rsidRPr="00D24AFA">
        <w:rPr>
          <w:rFonts w:ascii="ITC Avant Garde" w:hAnsi="ITC Avant Garde"/>
          <w:iCs/>
          <w:color w:val="000000"/>
          <w:sz w:val="18"/>
          <w:szCs w:val="18"/>
          <w:lang w:eastAsia="es-MX"/>
        </w:rPr>
        <w:t xml:space="preserve"> desprendiéndose que al 5 de junio de 2017, no se localizó la totalidad de las documentales que debió presentar dicho concesionario por el periodo de 5 años previo a su solicitud y que le son aplicables conforme a su título de concesión y demás disposiciones legales, reglamentarias y administrativas.</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Toda vez que de la revisión realizada al expediente del concesionario en mención no se localizó diversa información para dar cumplimiento a sus obligaciones, mediante oficio IFT/225/UC/DG-SUV/01790/2017 de 5 de junio de 2017 e IFT/225/UC/DG-SUV/02010/2017 de 20 de junio de 2017, se le requirió a efecto de que acreditara el cumplimiento de las obligaciones a su cargo identificadas en el mismo.</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Mediante diversos escritos recibidos en oficialía de partes de este Instituto el 26 de junio, 7 de julio y 10 de agosto de 2017, el concesionario acreditó la presentación de diversas documentales correspondientes al cumplimiento de las obligaciones que le son aplicables y que le fueran requeridas.</w:t>
      </w:r>
    </w:p>
    <w:p w:rsidR="00D24AFA" w:rsidRPr="00D24AFA" w:rsidRDefault="00D24AFA" w:rsidP="00D24AFA">
      <w:pPr>
        <w:spacing w:before="240" w:line="240" w:lineRule="auto"/>
        <w:ind w:left="1418" w:right="618" w:hanging="284"/>
        <w:jc w:val="both"/>
        <w:rPr>
          <w:rFonts w:ascii="ITC Avant Garde" w:hAnsi="ITC Avant Garde"/>
          <w:b/>
          <w:iCs/>
          <w:color w:val="000000"/>
          <w:sz w:val="18"/>
          <w:szCs w:val="18"/>
          <w:lang w:eastAsia="es-MX"/>
        </w:rPr>
      </w:pPr>
      <w:r>
        <w:rPr>
          <w:rFonts w:ascii="ITC Avant Garde" w:hAnsi="ITC Avant Garde"/>
          <w:b/>
          <w:iCs/>
          <w:color w:val="000000"/>
          <w:sz w:val="18"/>
          <w:szCs w:val="18"/>
          <w:lang w:eastAsia="es-MX"/>
        </w:rPr>
        <w:t>c</w:t>
      </w:r>
      <w:r w:rsidR="00EB55A6" w:rsidRPr="00D24AFA">
        <w:rPr>
          <w:rFonts w:ascii="ITC Avant Garde" w:hAnsi="ITC Avant Garde"/>
          <w:b/>
          <w:iCs/>
          <w:color w:val="000000"/>
          <w:sz w:val="18"/>
          <w:szCs w:val="18"/>
          <w:lang w:eastAsia="es-MX"/>
        </w:rPr>
        <w:t>)</w:t>
      </w:r>
      <w:r w:rsidR="00EB55A6" w:rsidRPr="00D24AFA">
        <w:rPr>
          <w:rFonts w:ascii="ITC Avant Garde" w:hAnsi="ITC Avant Garde"/>
          <w:b/>
          <w:iCs/>
          <w:color w:val="000000"/>
          <w:sz w:val="18"/>
          <w:szCs w:val="18"/>
          <w:lang w:eastAsia="es-MX"/>
        </w:rPr>
        <w:tab/>
        <w:t>Expediente 02/0389 Título de red pública.</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 xml:space="preserve">En atención a su solicitud y en ejercicio de las facultades de supervisión que tiene conferidas esta Dirección General de Supervisión, se llevó a cabo la revisión documental del expediente </w:t>
      </w:r>
      <w:r w:rsidRPr="00D24AFA">
        <w:rPr>
          <w:rFonts w:ascii="ITC Avant Garde" w:hAnsi="ITC Avant Garde"/>
          <w:b/>
          <w:iCs/>
          <w:color w:val="000000"/>
          <w:sz w:val="18"/>
          <w:szCs w:val="18"/>
          <w:lang w:eastAsia="es-MX"/>
        </w:rPr>
        <w:t>02/0389</w:t>
      </w:r>
      <w:r w:rsidRPr="00D24AFA">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Pr="00D24AFA">
        <w:rPr>
          <w:rFonts w:ascii="ITC Avant Garde" w:hAnsi="ITC Avant Garde"/>
          <w:b/>
          <w:iCs/>
          <w:color w:val="000000"/>
          <w:sz w:val="18"/>
          <w:szCs w:val="18"/>
          <w:lang w:eastAsia="es-MX"/>
        </w:rPr>
        <w:t>Alejandro Melgarejo Cortés</w:t>
      </w:r>
      <w:r w:rsidRPr="00D24AFA">
        <w:rPr>
          <w:rFonts w:ascii="ITC Avant Garde" w:hAnsi="ITC Avant Garde"/>
          <w:iCs/>
          <w:color w:val="000000"/>
          <w:sz w:val="18"/>
          <w:szCs w:val="18"/>
          <w:lang w:eastAsia="es-MX"/>
        </w:rPr>
        <w:t>, desprendiéndose que al 5 de junio de 2017, no se localizó la totalidad de las documentales que debió presentar dicho concesionario por el periodo de 5 años previo a su solicitud y que le son aplicables conforme a su título de concesión y demás disposiciones legales, reglamentarias y administrativas.</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lastRenderedPageBreak/>
        <w:t>Toda vez que de la revisión realizada al expediente del concesionario en mención no se localizó diversa información para dar cumplimiento a sus obligaciones, mediante oficio IFT/225/UC/DG-SUV/01792/2017 de 5 de junio de 2017, se le requirió a efecto de que acreditara el cumplimiento de las obligaciones a su cargo identificadas en el mismo.</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Mediante diversos escritos recibidos en oficialía de partes de este Instituto el 26 de junio y 10 de agosto de 2017, el concesionario acreditó la presentación de diversas documentales correspondientes al cumplimiento de las obligaciones que le son aplicables y que le fueran requeridas.</w:t>
      </w:r>
    </w:p>
    <w:p w:rsidR="00D24AFA" w:rsidRPr="00D24AFA" w:rsidRDefault="00EB55A6" w:rsidP="00D24AFA">
      <w:pPr>
        <w:tabs>
          <w:tab w:val="left" w:pos="993"/>
        </w:tabs>
        <w:spacing w:before="240" w:line="240" w:lineRule="auto"/>
        <w:ind w:left="1134" w:right="618" w:hanging="283"/>
        <w:jc w:val="both"/>
        <w:rPr>
          <w:rFonts w:ascii="ITC Avant Garde" w:hAnsi="ITC Avant Garde"/>
          <w:b/>
          <w:iCs/>
          <w:color w:val="000000"/>
          <w:sz w:val="18"/>
          <w:szCs w:val="18"/>
          <w:lang w:eastAsia="es-MX"/>
        </w:rPr>
      </w:pPr>
      <w:r w:rsidRPr="00D24AFA">
        <w:rPr>
          <w:rFonts w:ascii="ITC Avant Garde" w:hAnsi="ITC Avant Garde"/>
          <w:b/>
          <w:iCs/>
          <w:color w:val="000000"/>
          <w:sz w:val="18"/>
          <w:szCs w:val="18"/>
          <w:lang w:eastAsia="es-MX"/>
        </w:rPr>
        <w:t>2.</w:t>
      </w:r>
      <w:r w:rsidRPr="00D24AFA">
        <w:rPr>
          <w:rFonts w:ascii="ITC Avant Garde" w:hAnsi="ITC Avant Garde"/>
          <w:b/>
          <w:iCs/>
          <w:color w:val="000000"/>
          <w:sz w:val="18"/>
          <w:szCs w:val="18"/>
          <w:lang w:eastAsia="es-MX"/>
        </w:rPr>
        <w:tab/>
        <w:t>Verificación</w:t>
      </w:r>
    </w:p>
    <w:p w:rsidR="00D24AFA" w:rsidRPr="00D24AFA" w:rsidRDefault="00EB55A6" w:rsidP="00D24AFA">
      <w:pPr>
        <w:spacing w:before="240" w:line="240" w:lineRule="auto"/>
        <w:ind w:left="567" w:right="618"/>
        <w:jc w:val="both"/>
        <w:rPr>
          <w:rFonts w:ascii="ITC Avant Garde" w:hAnsi="ITC Avant Garde"/>
          <w:b/>
          <w:iCs/>
          <w:color w:val="000000"/>
          <w:sz w:val="18"/>
          <w:szCs w:val="18"/>
          <w:lang w:eastAsia="es-MX"/>
        </w:rPr>
      </w:pPr>
      <w:r w:rsidRPr="00D24AFA">
        <w:rPr>
          <w:rFonts w:ascii="ITC Avant Garde" w:hAnsi="ITC Avant Garde"/>
          <w:iCs/>
          <w:color w:val="000000"/>
          <w:sz w:val="18"/>
          <w:szCs w:val="18"/>
          <w:lang w:eastAsia="es-MX"/>
        </w:rPr>
        <w:t>Mediante oficio IFT/225/UC/DG-VER/1176/2017 de fecha 7 de junio de 2017, la Dirección General de Verificación informó</w:t>
      </w:r>
      <w:r w:rsidRPr="00D24AFA">
        <w:rPr>
          <w:rFonts w:ascii="ITC Avant Garde" w:hAnsi="ITC Avant Garde"/>
          <w:b/>
          <w:iCs/>
          <w:color w:val="000000"/>
          <w:sz w:val="18"/>
          <w:szCs w:val="18"/>
          <w:lang w:eastAsia="es-MX"/>
        </w:rPr>
        <w:t xml:space="preserve"> </w:t>
      </w:r>
      <w:r w:rsidR="00F861F3" w:rsidRPr="00D24AFA">
        <w:rPr>
          <w:rFonts w:ascii="ITC Avant Garde" w:hAnsi="ITC Avant Garde"/>
          <w:b/>
          <w:iCs/>
          <w:color w:val="000000"/>
          <w:sz w:val="18"/>
          <w:szCs w:val="18"/>
          <w:u w:val="single"/>
          <w:lang w:eastAsia="es-MX"/>
        </w:rPr>
        <w:t>‘</w:t>
      </w:r>
      <w:r w:rsidRPr="00D24AFA">
        <w:rPr>
          <w:rFonts w:ascii="ITC Avant Garde" w:hAnsi="ITC Avant Garde"/>
          <w:b/>
          <w:iCs/>
          <w:color w:val="000000"/>
          <w:sz w:val="18"/>
          <w:szCs w:val="18"/>
          <w:u w:val="single"/>
          <w:lang w:eastAsia="es-MX"/>
        </w:rPr>
        <w:t>que de la revisión practicada a los archivos de la Dirección General de Verificación, no se encontró denuncia presentada en contra del concesionario ALEJANDRO MELGAREJO CORTÉS, con relación a los títulos de concesión antes mencionados, o de la cual esté pendiente de realizar visitas de inspección-verificación.</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Al respecto es aplicable el criterio emitido por la Coordinación General de Consultoría Jurídica de la Extinta Comisión Federal de Telecomunicaciones en oficio CFT/P/D01/CGCJ/213/2013, de fecha 05 de junio de 2013, el cual establece que será ocioso realizar visitas de inspección-verificación a la concesionaria de mérito, cuando se encuentre en cumplimiento y no exista denuncia alguna en contra de la concesionaria en comento, respecto del incumplimiento de las obligaciones a su cargo.</w:t>
      </w:r>
    </w:p>
    <w:p w:rsidR="00D24AFA" w:rsidRPr="00D24AFA" w:rsidRDefault="00EB55A6" w:rsidP="00D24AFA">
      <w:pPr>
        <w:tabs>
          <w:tab w:val="left" w:pos="993"/>
        </w:tabs>
        <w:spacing w:before="240" w:line="240" w:lineRule="auto"/>
        <w:ind w:left="1134" w:right="618" w:hanging="283"/>
        <w:jc w:val="both"/>
        <w:rPr>
          <w:rFonts w:ascii="ITC Avant Garde" w:hAnsi="ITC Avant Garde"/>
          <w:b/>
          <w:iCs/>
          <w:color w:val="000000"/>
          <w:sz w:val="18"/>
          <w:szCs w:val="18"/>
          <w:lang w:eastAsia="es-MX"/>
        </w:rPr>
      </w:pPr>
      <w:r w:rsidRPr="00D24AFA">
        <w:rPr>
          <w:rFonts w:ascii="ITC Avant Garde" w:hAnsi="ITC Avant Garde"/>
          <w:b/>
          <w:iCs/>
          <w:color w:val="000000"/>
          <w:sz w:val="18"/>
          <w:szCs w:val="18"/>
          <w:lang w:eastAsia="es-MX"/>
        </w:rPr>
        <w:t>3.</w:t>
      </w:r>
      <w:r w:rsidRPr="00D24AFA">
        <w:rPr>
          <w:rFonts w:ascii="ITC Avant Garde" w:hAnsi="ITC Avant Garde"/>
          <w:b/>
          <w:iCs/>
          <w:color w:val="000000"/>
          <w:sz w:val="18"/>
          <w:szCs w:val="18"/>
          <w:lang w:eastAsia="es-MX"/>
        </w:rPr>
        <w:tab/>
        <w:t>Sanciones</w:t>
      </w:r>
    </w:p>
    <w:p w:rsidR="00D24AFA" w:rsidRPr="00D24AFA" w:rsidRDefault="00EB55A6" w:rsidP="00D24AFA">
      <w:pPr>
        <w:spacing w:before="240" w:line="240" w:lineRule="auto"/>
        <w:ind w:left="567" w:right="618"/>
        <w:jc w:val="both"/>
        <w:rPr>
          <w:rFonts w:ascii="ITC Avant Garde" w:hAnsi="ITC Avant Garde"/>
          <w:b/>
          <w:iCs/>
          <w:color w:val="000000"/>
          <w:sz w:val="18"/>
          <w:szCs w:val="18"/>
          <w:u w:val="single"/>
          <w:lang w:eastAsia="es-MX"/>
        </w:rPr>
      </w:pPr>
      <w:r w:rsidRPr="00D24AFA">
        <w:rPr>
          <w:rFonts w:ascii="ITC Avant Garde" w:hAnsi="ITC Avant Garde"/>
          <w:iCs/>
          <w:color w:val="000000"/>
          <w:sz w:val="18"/>
          <w:szCs w:val="18"/>
          <w:lang w:eastAsia="es-MX"/>
        </w:rPr>
        <w:t>Mediante oficio IFT/225/UC/DG-SAN/0310/2017 de fecha 13 de junio de 2017, la Dirección General de Sanciones, informó</w:t>
      </w:r>
      <w:r w:rsidRPr="00D24AFA">
        <w:rPr>
          <w:rFonts w:ascii="ITC Avant Garde" w:hAnsi="ITC Avant Garde"/>
          <w:b/>
          <w:iCs/>
          <w:color w:val="000000"/>
          <w:sz w:val="18"/>
          <w:szCs w:val="18"/>
          <w:lang w:eastAsia="es-MX"/>
        </w:rPr>
        <w:t xml:space="preserve"> </w:t>
      </w:r>
      <w:r w:rsidR="00F861F3" w:rsidRPr="00D24AFA">
        <w:rPr>
          <w:rFonts w:ascii="ITC Avant Garde" w:hAnsi="ITC Avant Garde"/>
          <w:b/>
          <w:iCs/>
          <w:color w:val="000000"/>
          <w:sz w:val="18"/>
          <w:szCs w:val="18"/>
          <w:lang w:eastAsia="es-MX"/>
        </w:rPr>
        <w:t>‘</w:t>
      </w:r>
      <w:r w:rsidRPr="00D24AFA">
        <w:rPr>
          <w:rFonts w:ascii="ITC Avant Garde" w:hAnsi="ITC Avant Garde"/>
          <w:b/>
          <w:iCs/>
          <w:color w:val="000000"/>
          <w:sz w:val="18"/>
          <w:szCs w:val="18"/>
          <w:u w:val="single"/>
          <w:lang w:eastAsia="es-MX"/>
        </w:rPr>
        <w:t>que no tiene registro de haber instruido procedimiento de sanción alguno en contra del concesionario ALEJANDRO MELGAREJO CORTÉS respecto de incumplimientos a las concesiones antes referidas</w:t>
      </w:r>
      <w:r w:rsidR="00F861F3" w:rsidRPr="00D24AFA">
        <w:rPr>
          <w:rFonts w:ascii="ITC Avant Garde" w:hAnsi="ITC Avant Garde"/>
          <w:b/>
          <w:iCs/>
          <w:color w:val="000000"/>
          <w:sz w:val="18"/>
          <w:szCs w:val="18"/>
          <w:u w:val="single"/>
          <w:lang w:eastAsia="es-MX"/>
        </w:rPr>
        <w:t>’</w:t>
      </w:r>
      <w:r w:rsidRPr="00D24AFA">
        <w:rPr>
          <w:rFonts w:ascii="ITC Avant Garde" w:hAnsi="ITC Avant Garde"/>
          <w:b/>
          <w:iCs/>
          <w:color w:val="000000"/>
          <w:sz w:val="18"/>
          <w:szCs w:val="18"/>
          <w:u w:val="single"/>
          <w:lang w:eastAsia="es-MX"/>
        </w:rPr>
        <w:t>.</w:t>
      </w:r>
    </w:p>
    <w:p w:rsidR="00D24AFA" w:rsidRPr="00D24AFA" w:rsidRDefault="00EB55A6" w:rsidP="00D24AFA">
      <w:pPr>
        <w:tabs>
          <w:tab w:val="left" w:pos="993"/>
        </w:tabs>
        <w:spacing w:before="240" w:line="240" w:lineRule="auto"/>
        <w:ind w:left="1134" w:right="618" w:hanging="283"/>
        <w:jc w:val="both"/>
        <w:rPr>
          <w:rFonts w:ascii="ITC Avant Garde" w:hAnsi="ITC Avant Garde"/>
          <w:b/>
          <w:iCs/>
          <w:color w:val="000000"/>
          <w:sz w:val="18"/>
          <w:szCs w:val="18"/>
          <w:lang w:eastAsia="es-MX"/>
        </w:rPr>
      </w:pPr>
      <w:r w:rsidRPr="00D24AFA">
        <w:rPr>
          <w:rFonts w:ascii="ITC Avant Garde" w:hAnsi="ITC Avant Garde"/>
          <w:b/>
          <w:iCs/>
          <w:color w:val="000000"/>
          <w:sz w:val="18"/>
          <w:szCs w:val="18"/>
          <w:lang w:eastAsia="es-MX"/>
        </w:rPr>
        <w:t>4.</w:t>
      </w:r>
      <w:r w:rsidRPr="00D24AFA">
        <w:rPr>
          <w:rFonts w:ascii="ITC Avant Garde" w:hAnsi="ITC Avant Garde"/>
          <w:b/>
          <w:iCs/>
          <w:color w:val="000000"/>
          <w:sz w:val="18"/>
          <w:szCs w:val="18"/>
          <w:lang w:eastAsia="es-MX"/>
        </w:rPr>
        <w:tab/>
        <w:t>Dictamen</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De la supervisión a las constancias que integran los expedientes abiertos a nombre del concesionario que nos ocupa, así como de la información proporcionada por las Direcciones Generales de Verificación y Sanciones, se concluye lo siguiente:</w:t>
      </w:r>
    </w:p>
    <w:p w:rsidR="00D24AFA" w:rsidRPr="00D24AFA" w:rsidRDefault="00EB55A6" w:rsidP="00D24AFA">
      <w:pPr>
        <w:spacing w:before="240" w:line="240" w:lineRule="auto"/>
        <w:ind w:left="567" w:right="618"/>
        <w:jc w:val="both"/>
        <w:rPr>
          <w:rFonts w:ascii="ITC Avant Garde" w:hAnsi="ITC Avant Garde"/>
          <w:iCs/>
          <w:color w:val="000000"/>
          <w:sz w:val="18"/>
          <w:szCs w:val="18"/>
          <w:lang w:eastAsia="es-MX"/>
        </w:rPr>
      </w:pPr>
      <w:r w:rsidRPr="00D24AFA">
        <w:rPr>
          <w:rFonts w:ascii="ITC Avant Garde" w:hAnsi="ITC Avant Garde"/>
          <w:iCs/>
          <w:color w:val="000000"/>
          <w:sz w:val="18"/>
          <w:szCs w:val="18"/>
          <w:lang w:eastAsia="es-MX"/>
        </w:rPr>
        <w:t>De la revisión documental de los expedientes</w:t>
      </w:r>
      <w:r w:rsidRPr="00D24AFA">
        <w:rPr>
          <w:rFonts w:ascii="ITC Avant Garde" w:hAnsi="ITC Avant Garde"/>
          <w:b/>
          <w:iCs/>
          <w:color w:val="000000"/>
          <w:sz w:val="18"/>
          <w:szCs w:val="18"/>
          <w:lang w:eastAsia="es-MX"/>
        </w:rPr>
        <w:t xml:space="preserve"> 02/0111, 02/0121 y 02/0389 </w:t>
      </w:r>
      <w:r w:rsidRPr="00D24AFA">
        <w:rPr>
          <w:rFonts w:ascii="ITC Avant Garde" w:hAnsi="ITC Avant Garde"/>
          <w:iCs/>
          <w:color w:val="000000"/>
          <w:sz w:val="18"/>
          <w:szCs w:val="18"/>
          <w:lang w:eastAsia="es-MX"/>
        </w:rPr>
        <w:t>integrados por la Dirección General de Adquisiciones, Recursos Materiales y Servicios Generales de este Instituto a nombre de</w:t>
      </w:r>
      <w:r w:rsidRPr="00D24AFA">
        <w:rPr>
          <w:rFonts w:ascii="ITC Avant Garde" w:hAnsi="ITC Avant Garde"/>
          <w:b/>
          <w:iCs/>
          <w:color w:val="000000"/>
          <w:sz w:val="18"/>
          <w:szCs w:val="18"/>
          <w:lang w:eastAsia="es-MX"/>
        </w:rPr>
        <w:t xml:space="preserve"> Alejandro Melgarejo Cortés, </w:t>
      </w:r>
      <w:r w:rsidRPr="00D24AFA">
        <w:rPr>
          <w:rFonts w:ascii="ITC Avant Garde" w:hAnsi="ITC Avant Garde"/>
          <w:iCs/>
          <w:color w:val="000000"/>
          <w:sz w:val="18"/>
          <w:szCs w:val="18"/>
          <w:lang w:eastAsia="es-MX"/>
        </w:rPr>
        <w:t>se desprende que al 10 de agosto de 2017,</w:t>
      </w:r>
      <w:r w:rsidRPr="00D24AFA">
        <w:rPr>
          <w:rFonts w:ascii="ITC Avant Garde" w:hAnsi="ITC Avant Garde"/>
          <w:b/>
          <w:iCs/>
          <w:color w:val="000000"/>
          <w:sz w:val="18"/>
          <w:szCs w:val="18"/>
          <w:lang w:eastAsia="es-MX"/>
        </w:rPr>
        <w:t xml:space="preserve"> </w:t>
      </w:r>
      <w:r w:rsidRPr="00D24AFA">
        <w:rPr>
          <w:rFonts w:ascii="ITC Avant Garde" w:hAnsi="ITC Avant Garde"/>
          <w:b/>
          <w:iCs/>
          <w:color w:val="000000"/>
          <w:sz w:val="18"/>
          <w:szCs w:val="18"/>
          <w:u w:val="single"/>
          <w:lang w:eastAsia="es-MX"/>
        </w:rPr>
        <w:t>el concesionario se encontró al corriente en la presentación de las documentales derivadas de las obligaciones que tiene a su cargo</w:t>
      </w:r>
      <w:r w:rsidRPr="00D24AFA">
        <w:rPr>
          <w:rFonts w:ascii="ITC Avant Garde" w:hAnsi="ITC Avant Garde"/>
          <w:b/>
          <w:iCs/>
          <w:color w:val="000000"/>
          <w:sz w:val="18"/>
          <w:szCs w:val="18"/>
          <w:lang w:eastAsia="es-MX"/>
        </w:rPr>
        <w:t xml:space="preserve"> </w:t>
      </w:r>
      <w:r w:rsidRPr="00D24AFA">
        <w:rPr>
          <w:rFonts w:ascii="ITC Avant Garde" w:hAnsi="ITC Avant Garde"/>
          <w:iCs/>
          <w:color w:val="000000"/>
          <w:sz w:val="18"/>
          <w:szCs w:val="18"/>
          <w:lang w:eastAsia="es-MX"/>
        </w:rPr>
        <w:t>y que le son aplicables conforme a sus títulos de concesión de red pública de telecomunicaciones y demás disposiciones legales, reglamentarias y administrativas aplicables.</w:t>
      </w:r>
    </w:p>
    <w:p w:rsidR="00D24AFA" w:rsidRPr="00D24AFA" w:rsidRDefault="006C49B5" w:rsidP="00D24AFA">
      <w:pPr>
        <w:spacing w:before="240" w:line="240" w:lineRule="auto"/>
        <w:ind w:left="567" w:right="618"/>
        <w:jc w:val="both"/>
        <w:rPr>
          <w:rFonts w:ascii="ITC Avant Garde" w:hAnsi="ITC Avant Garde"/>
          <w:b/>
          <w:iCs/>
          <w:color w:val="000000"/>
          <w:sz w:val="18"/>
          <w:szCs w:val="18"/>
          <w:u w:val="single"/>
          <w:lang w:eastAsia="es-MX"/>
        </w:rPr>
      </w:pPr>
      <w:r w:rsidRPr="00D24AFA">
        <w:rPr>
          <w:rFonts w:ascii="ITC Avant Garde" w:hAnsi="ITC Avant Garde"/>
          <w:iCs/>
          <w:color w:val="000000"/>
          <w:sz w:val="18"/>
          <w:szCs w:val="18"/>
          <w:lang w:eastAsia="es-MX"/>
        </w:rPr>
        <w:t>[…]”</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En virtud de lo anterior, y tomando en cuenta que se satisfacen la totalidad de los requisitos establecidos en los Lineamientos, este Instituto considera procedente autorizar la consolidación de los títulos de concesión de redes públicas de telecomunicaciones otorgados al C. </w:t>
      </w:r>
      <w:r w:rsidR="0068091D" w:rsidRPr="00D24AFA">
        <w:rPr>
          <w:rFonts w:ascii="ITC Avant Garde" w:hAnsi="ITC Avant Garde"/>
          <w:bCs/>
        </w:rPr>
        <w:t>Alejandro Melgarejo Cortés</w:t>
      </w:r>
      <w:r w:rsidRPr="00D24AFA">
        <w:rPr>
          <w:rFonts w:ascii="ITC Avant Garde" w:hAnsi="ITC Avant Garde"/>
          <w:bCs/>
        </w:rPr>
        <w:t>, a una concesión única para uso comercial.</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lastRenderedPageBreak/>
        <w:t xml:space="preserve">Finalmente, por lo que se refiere al título de concesión única que otorgue este Instituto con motivo de la Solicitud de Consolidación, tendrá una vigencia igual a la prevista en el título de concesión objeto de la misma, o en caso de existir varios títulos de concesión, por la vigencia más amplia contada a partir de la fecha de otorgamiento del título que tenga dicha vigencia, de conformidad con lo señalado en el segundo párrafo del artículo 25 de los Lineamientos, y contendrá como compromisos de cobertura mínima, la cobertura contemplada en cada uno de ellos. </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 xml:space="preserve">Conforme a esto último, tomando en cuenta que </w:t>
      </w:r>
      <w:r w:rsidRPr="00D24AFA">
        <w:rPr>
          <w:rFonts w:ascii="ITC Avant Garde" w:hAnsi="ITC Avant Garde"/>
          <w:bCs/>
          <w:color w:val="000000"/>
          <w:lang w:eastAsia="es-MX"/>
        </w:rPr>
        <w:t>la Secretaría otorg</w:t>
      </w:r>
      <w:r w:rsidR="00F861F3" w:rsidRPr="00D24AFA">
        <w:rPr>
          <w:rFonts w:ascii="ITC Avant Garde" w:hAnsi="ITC Avant Garde"/>
          <w:bCs/>
          <w:color w:val="000000"/>
          <w:lang w:eastAsia="es-MX"/>
        </w:rPr>
        <w:t>ó</w:t>
      </w:r>
      <w:r w:rsidRPr="00D24AFA">
        <w:rPr>
          <w:rFonts w:ascii="ITC Avant Garde" w:hAnsi="ITC Avant Garde"/>
          <w:bCs/>
          <w:color w:val="000000"/>
          <w:lang w:eastAsia="es-MX"/>
        </w:rPr>
        <w:t xml:space="preserve"> a</w:t>
      </w:r>
      <w:r w:rsidRPr="00D24AFA">
        <w:rPr>
          <w:rFonts w:ascii="ITC Avant Garde" w:hAnsi="ITC Avant Garde"/>
          <w:bCs/>
        </w:rPr>
        <w:t xml:space="preserve">l </w:t>
      </w:r>
      <w:r w:rsidR="0068091D" w:rsidRPr="00D24AFA">
        <w:rPr>
          <w:rFonts w:ascii="ITC Avant Garde" w:hAnsi="ITC Avant Garde"/>
          <w:bCs/>
        </w:rPr>
        <w:t>C. Alejandro Melgarejo Cortés</w:t>
      </w:r>
      <w:r w:rsidRPr="00D24AFA">
        <w:rPr>
          <w:rFonts w:ascii="ITC Avant Garde" w:hAnsi="ITC Avant Garde"/>
          <w:bCs/>
          <w:color w:val="000000"/>
          <w:lang w:eastAsia="es-MX"/>
        </w:rPr>
        <w:t xml:space="preserve">, </w:t>
      </w:r>
      <w:r w:rsidR="0068091D" w:rsidRPr="00D24AFA">
        <w:rPr>
          <w:rFonts w:ascii="ITC Avant Garde" w:hAnsi="ITC Avant Garde"/>
          <w:bCs/>
          <w:color w:val="000000"/>
          <w:lang w:eastAsia="es-MX"/>
        </w:rPr>
        <w:t>tres</w:t>
      </w:r>
      <w:r w:rsidRPr="00D24AFA">
        <w:rPr>
          <w:rFonts w:ascii="ITC Avant Garde" w:hAnsi="ITC Avant Garde"/>
          <w:bCs/>
          <w:color w:val="000000"/>
          <w:lang w:eastAsia="es-MX"/>
        </w:rPr>
        <w:t xml:space="preserve"> títulos de concesión en momentos y vigencias diferentes, la vigencia que se establecerá en la concesión única corresponderá a la del título de concesión de red pública de telecomunicaciones otorgado el </w:t>
      </w:r>
      <w:r w:rsidR="0068091D" w:rsidRPr="00D24AFA">
        <w:rPr>
          <w:rFonts w:ascii="ITC Avant Garde" w:hAnsi="ITC Avant Garde"/>
          <w:bCs/>
          <w:color w:val="000000"/>
          <w:lang w:eastAsia="es-MX"/>
        </w:rPr>
        <w:t>27 de noviembre</w:t>
      </w:r>
      <w:r w:rsidRPr="00D24AFA">
        <w:rPr>
          <w:rFonts w:ascii="ITC Avant Garde" w:hAnsi="ITC Avant Garde"/>
          <w:bCs/>
          <w:color w:val="000000"/>
          <w:lang w:eastAsia="es-MX"/>
        </w:rPr>
        <w:t xml:space="preserve"> de 20</w:t>
      </w:r>
      <w:r w:rsidR="0068091D" w:rsidRPr="00D24AFA">
        <w:rPr>
          <w:rFonts w:ascii="ITC Avant Garde" w:hAnsi="ITC Avant Garde"/>
          <w:bCs/>
          <w:color w:val="000000"/>
          <w:lang w:eastAsia="es-MX"/>
        </w:rPr>
        <w:t>00</w:t>
      </w:r>
      <w:r w:rsidRPr="00D24AFA">
        <w:rPr>
          <w:rFonts w:ascii="ITC Avant Garde" w:hAnsi="ITC Avant Garde"/>
          <w:bCs/>
          <w:color w:val="000000"/>
          <w:lang w:eastAsia="es-MX"/>
        </w:rPr>
        <w:t xml:space="preserve"> con una vigencia de 30 (treinta) años; ya que al tomar en cuenta esta última, la concesión única que en su caso se otorgue, contendría la vigencia más amplia. Finalmente, como compromisos de cobertura mínima contendrá la autorizada en los </w:t>
      </w:r>
      <w:r w:rsidR="0068091D" w:rsidRPr="00D24AFA">
        <w:rPr>
          <w:rFonts w:ascii="ITC Avant Garde" w:hAnsi="ITC Avant Garde"/>
          <w:bCs/>
          <w:color w:val="000000"/>
          <w:lang w:eastAsia="es-MX"/>
        </w:rPr>
        <w:t>tres</w:t>
      </w:r>
      <w:r w:rsidRPr="00D24AFA">
        <w:rPr>
          <w:rFonts w:ascii="ITC Avant Garde" w:hAnsi="ITC Avant Garde"/>
          <w:bCs/>
          <w:color w:val="000000"/>
          <w:lang w:eastAsia="es-MX"/>
        </w:rPr>
        <w:t xml:space="preserve"> títulos de redes públicas de telecomunicaciones antes mencionados.</w:t>
      </w:r>
    </w:p>
    <w:p w:rsidR="00D24AFA" w:rsidRPr="00D24AFA" w:rsidRDefault="006C49B5" w:rsidP="00D24AFA">
      <w:pPr>
        <w:autoSpaceDE w:val="0"/>
        <w:autoSpaceDN w:val="0"/>
        <w:adjustRightInd w:val="0"/>
        <w:spacing w:before="240" w:line="240" w:lineRule="auto"/>
        <w:jc w:val="both"/>
        <w:rPr>
          <w:rFonts w:ascii="ITC Avant Garde" w:hAnsi="ITC Avant Garde"/>
          <w:bCs/>
        </w:rPr>
      </w:pPr>
      <w:r w:rsidRPr="00D24AFA">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Cuarto Transitorio del “</w:t>
      </w:r>
      <w:r w:rsidRPr="00D24AFA">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D24AFA">
        <w:rPr>
          <w:rFonts w:ascii="ITC Avant Garde" w:hAnsi="ITC Avant Garde"/>
          <w:bCs/>
        </w:rPr>
        <w:t>Octavo Transitorio de</w:t>
      </w:r>
      <w:r w:rsidR="00F861F3" w:rsidRPr="00D24AFA">
        <w:rPr>
          <w:rFonts w:ascii="ITC Avant Garde" w:hAnsi="ITC Avant Garde"/>
          <w:bCs/>
        </w:rPr>
        <w:t>l</w:t>
      </w:r>
      <w:r w:rsidRPr="00D24AFA">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XXXVIII, 32, 33 fracción VI, 41 y 42 fracciones 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y </w:t>
      </w:r>
      <w:r w:rsidRPr="00D24AFA">
        <w:rPr>
          <w:rFonts w:ascii="ITC Avant Garde" w:hAnsi="ITC Avant Garde"/>
          <w:bCs/>
          <w:color w:val="000000"/>
          <w:lang w:eastAsia="es-MX"/>
        </w:rPr>
        <w:t>modificados el 26 de mayo de 2017</w:t>
      </w:r>
      <w:r w:rsidRPr="00D24AFA">
        <w:rPr>
          <w:rFonts w:ascii="ITC Avant Garde" w:hAnsi="ITC Avant Garde"/>
          <w:bCs/>
        </w:rPr>
        <w:t>, este órgano autónomo constitucional emite los siguientes:</w:t>
      </w:r>
    </w:p>
    <w:p w:rsidR="00D24AFA" w:rsidRPr="00D24AFA" w:rsidRDefault="006C49B5" w:rsidP="00D24AFA">
      <w:pPr>
        <w:pStyle w:val="Ttulo2"/>
        <w:spacing w:after="240"/>
        <w:jc w:val="center"/>
        <w:rPr>
          <w:rFonts w:ascii="ITC Avant Garde" w:hAnsi="ITC Avant Garde"/>
          <w:b/>
          <w:color w:val="000000" w:themeColor="text1"/>
          <w:sz w:val="22"/>
          <w:szCs w:val="22"/>
        </w:rPr>
      </w:pPr>
      <w:r w:rsidRPr="00D24AFA">
        <w:rPr>
          <w:rFonts w:ascii="ITC Avant Garde" w:hAnsi="ITC Avant Garde"/>
          <w:b/>
          <w:color w:val="000000" w:themeColor="text1"/>
          <w:sz w:val="22"/>
          <w:szCs w:val="22"/>
        </w:rPr>
        <w:t>RESOLUTIVOS</w:t>
      </w:r>
    </w:p>
    <w:p w:rsidR="00D24AFA" w:rsidRPr="00D24AFA" w:rsidRDefault="006C49B5" w:rsidP="00D24AFA">
      <w:pPr>
        <w:autoSpaceDE w:val="0"/>
        <w:autoSpaceDN w:val="0"/>
        <w:adjustRightInd w:val="0"/>
        <w:spacing w:before="240" w:line="240" w:lineRule="auto"/>
        <w:jc w:val="both"/>
        <w:rPr>
          <w:rFonts w:ascii="ITC Avant Garde" w:hAnsi="ITC Avant Garde"/>
          <w:bCs/>
          <w:lang w:val="es-ES_tradnl"/>
        </w:rPr>
      </w:pPr>
      <w:r w:rsidRPr="00D24AFA">
        <w:rPr>
          <w:rFonts w:ascii="ITC Avant Garde" w:hAnsi="ITC Avant Garde"/>
          <w:b/>
          <w:bCs/>
        </w:rPr>
        <w:t>PRIMERO.-</w:t>
      </w:r>
      <w:r w:rsidRPr="00D24AFA">
        <w:rPr>
          <w:rFonts w:ascii="ITC Avant Garde" w:hAnsi="ITC Avant Garde"/>
          <w:bCs/>
        </w:rPr>
        <w:t xml:space="preserve"> </w:t>
      </w:r>
      <w:r w:rsidRPr="00D24AFA">
        <w:rPr>
          <w:rFonts w:ascii="ITC Avant Garde" w:hAnsi="ITC Avant Garde"/>
          <w:bCs/>
          <w:lang w:val="es-ES_tradnl"/>
        </w:rPr>
        <w:t xml:space="preserve">Se autoriza </w:t>
      </w:r>
      <w:r w:rsidRPr="00D24AFA">
        <w:rPr>
          <w:rFonts w:ascii="ITC Avant Garde" w:hAnsi="ITC Avant Garde"/>
          <w:bCs/>
        </w:rPr>
        <w:t xml:space="preserve">al </w:t>
      </w:r>
      <w:r w:rsidR="0068091D" w:rsidRPr="00D24AFA">
        <w:rPr>
          <w:rFonts w:ascii="ITC Avant Garde" w:hAnsi="ITC Avant Garde"/>
          <w:bCs/>
        </w:rPr>
        <w:t>C. Alejandro Melgarejo Cortés</w:t>
      </w:r>
      <w:r w:rsidRPr="00D24AFA">
        <w:rPr>
          <w:rFonts w:ascii="ITC Avant Garde" w:hAnsi="ITC Avant Garde"/>
          <w:bCs/>
          <w:lang w:val="es-ES_tradnl"/>
        </w:rPr>
        <w:t xml:space="preserve">, transitar a la concesión única para uso comercial, </w:t>
      </w:r>
      <w:r w:rsidRPr="00D24AFA">
        <w:rPr>
          <w:rFonts w:ascii="ITC Avant Garde" w:hAnsi="ITC Avant Garde"/>
          <w:bCs/>
        </w:rPr>
        <w:t xml:space="preserve">establecida en la Constitución Política de los Estados Unidos Mexicanos y en la Ley Federal de Telecomunicaciones y Radiodifusión, y en consecuencia, se consolidan en dicho título de concesión única para uso comercial, las </w:t>
      </w:r>
      <w:r w:rsidR="004F49D1" w:rsidRPr="00D24AFA">
        <w:rPr>
          <w:rFonts w:ascii="ITC Avant Garde" w:hAnsi="ITC Avant Garde"/>
          <w:bCs/>
        </w:rPr>
        <w:t>tres</w:t>
      </w:r>
      <w:r w:rsidRPr="00D24AFA">
        <w:rPr>
          <w:rFonts w:ascii="ITC Avant Garde" w:hAnsi="ITC Avant Garde"/>
          <w:bCs/>
        </w:rPr>
        <w:t xml:space="preserve"> concesiones de </w:t>
      </w:r>
      <w:r w:rsidRPr="00D24AFA">
        <w:rPr>
          <w:rFonts w:ascii="ITC Avant Garde" w:hAnsi="ITC Avant Garde"/>
          <w:bCs/>
          <w:lang w:val="es-ES_tradnl"/>
        </w:rPr>
        <w:t>redes públicas de telecomunicaciones</w:t>
      </w:r>
      <w:r w:rsidRPr="00D24AFA">
        <w:rPr>
          <w:rFonts w:ascii="ITC Avant Garde" w:hAnsi="ITC Avant Garde"/>
          <w:bCs/>
          <w:color w:val="000000"/>
          <w:lang w:eastAsia="es-MX"/>
        </w:rPr>
        <w:t xml:space="preserve"> que le fueron otorgadas en su momento por la Secretaría de Comunicaciones y Transportes, y que se encuentran vigentes a la fecha de la presente Resolución, extinguiéndose tales concesiones en </w:t>
      </w:r>
      <w:r w:rsidRPr="00D24AFA">
        <w:rPr>
          <w:rFonts w:ascii="ITC Avant Garde" w:hAnsi="ITC Avant Garde"/>
          <w:bCs/>
          <w:color w:val="000000"/>
          <w:lang w:eastAsia="es-MX"/>
        </w:rPr>
        <w:lastRenderedPageBreak/>
        <w:t>términos del artículo 25 de los Lineamientos generales para el otorgamiento de concesiones a que se refiere el título cuarto de la Ley Federal de Telecomunicaciones y Radiodifusión.</w:t>
      </w:r>
    </w:p>
    <w:p w:rsidR="00D24AFA" w:rsidRPr="00D24AFA" w:rsidRDefault="006C49B5" w:rsidP="00D24AFA">
      <w:pPr>
        <w:autoSpaceDE w:val="0"/>
        <w:autoSpaceDN w:val="0"/>
        <w:adjustRightInd w:val="0"/>
        <w:spacing w:before="240" w:line="240" w:lineRule="auto"/>
        <w:jc w:val="both"/>
        <w:rPr>
          <w:rFonts w:ascii="ITC Avant Garde" w:hAnsi="ITC Avant Garde"/>
          <w:bCs/>
          <w:color w:val="000000"/>
          <w:lang w:eastAsia="es-MX"/>
        </w:rPr>
      </w:pPr>
      <w:r w:rsidRPr="00D24AFA">
        <w:rPr>
          <w:rFonts w:ascii="ITC Avant Garde" w:hAnsi="ITC Avant Garde"/>
          <w:b/>
          <w:bCs/>
          <w:color w:val="000000"/>
          <w:lang w:eastAsia="es-MX"/>
        </w:rPr>
        <w:t xml:space="preserve">SEGUNDO.- </w:t>
      </w:r>
      <w:r w:rsidRPr="00D24AFA">
        <w:rPr>
          <w:rFonts w:ascii="ITC Avant Garde" w:hAnsi="ITC Avant Garde"/>
          <w:bCs/>
          <w:color w:val="000000"/>
          <w:lang w:eastAsia="es-MX"/>
        </w:rPr>
        <w:t xml:space="preserve">Para efectos de lo dispuesto en el Resolutivo Primero, el Instituto Federal de Telecomunicaciones </w:t>
      </w:r>
      <w:r w:rsidRPr="00D24AFA">
        <w:rPr>
          <w:rFonts w:ascii="ITC Avant Garde" w:hAnsi="ITC Avant Garde"/>
          <w:bCs/>
        </w:rPr>
        <w:t xml:space="preserve">otorgará un título de concesión </w:t>
      </w:r>
      <w:r w:rsidRPr="00D24AFA">
        <w:rPr>
          <w:rFonts w:ascii="ITC Avant Garde" w:hAnsi="ITC Avant Garde"/>
          <w:bCs/>
          <w:lang w:val="es-ES_tradnl"/>
        </w:rPr>
        <w:t>única para uso comercial, en favor de</w:t>
      </w:r>
      <w:r w:rsidRPr="00D24AFA">
        <w:rPr>
          <w:rFonts w:ascii="ITC Avant Garde" w:hAnsi="ITC Avant Garde"/>
          <w:bCs/>
        </w:rPr>
        <w:t xml:space="preserve">l </w:t>
      </w:r>
      <w:r w:rsidR="004F49D1" w:rsidRPr="00D24AFA">
        <w:rPr>
          <w:rFonts w:ascii="ITC Avant Garde" w:hAnsi="ITC Avant Garde"/>
          <w:bCs/>
        </w:rPr>
        <w:t>C. Alejandro Melgarejo Cortés</w:t>
      </w:r>
      <w:r w:rsidR="004F49D1" w:rsidRPr="00D24AFA">
        <w:rPr>
          <w:rFonts w:ascii="ITC Avant Garde" w:hAnsi="ITC Avant Garde"/>
          <w:bCs/>
          <w:lang w:val="es-ES_tradnl"/>
        </w:rPr>
        <w:t xml:space="preserve"> </w:t>
      </w:r>
      <w:r w:rsidRPr="00D24AFA">
        <w:rPr>
          <w:rFonts w:ascii="ITC Avant Garde" w:hAnsi="ITC Avant Garde"/>
          <w:bCs/>
          <w:lang w:val="es-ES_tradnl"/>
        </w:rPr>
        <w:t xml:space="preserve">con una vigencia de 30 (treinta) años contados a partir del </w:t>
      </w:r>
      <w:r w:rsidR="004F49D1" w:rsidRPr="00D24AFA">
        <w:rPr>
          <w:rFonts w:ascii="ITC Avant Garde" w:hAnsi="ITC Avant Garde"/>
          <w:bCs/>
          <w:lang w:val="es-ES_tradnl"/>
        </w:rPr>
        <w:t>27 de noviembre del 2000</w:t>
      </w:r>
      <w:r w:rsidRPr="00D24AFA">
        <w:rPr>
          <w:rFonts w:ascii="ITC Avant Garde" w:hAnsi="ITC Avant Garde"/>
          <w:bCs/>
          <w:lang w:val="es-ES_tradnl"/>
        </w:rPr>
        <w:t xml:space="preserve">, con cobertura nacional y con el que podrá prestar </w:t>
      </w:r>
      <w:r w:rsidRPr="00D24AFA">
        <w:rPr>
          <w:rFonts w:ascii="ITC Avant Garde" w:hAnsi="ITC Avant Garde"/>
          <w:bCs/>
          <w:color w:val="000000"/>
          <w:lang w:eastAsia="es-MX"/>
        </w:rPr>
        <w:t>cualquier servicio de telecomunicaciones y de radiodifusión que sea técnicamente factible.</w:t>
      </w:r>
    </w:p>
    <w:p w:rsidR="00D24AFA" w:rsidRPr="00D24AFA" w:rsidRDefault="006C49B5" w:rsidP="00D24AFA">
      <w:pPr>
        <w:autoSpaceDE w:val="0"/>
        <w:autoSpaceDN w:val="0"/>
        <w:adjustRightInd w:val="0"/>
        <w:spacing w:before="240" w:line="240" w:lineRule="auto"/>
        <w:jc w:val="both"/>
        <w:rPr>
          <w:rFonts w:ascii="ITC Avant Garde" w:hAnsi="ITC Avant Garde"/>
          <w:bCs/>
          <w:lang w:val="es-ES_tradnl"/>
        </w:rPr>
      </w:pPr>
      <w:r w:rsidRPr="00D24AFA">
        <w:rPr>
          <w:rFonts w:ascii="ITC Avant Garde" w:hAnsi="ITC Avant Garde"/>
          <w:bCs/>
          <w:color w:val="000000"/>
          <w:lang w:eastAsia="es-MX"/>
        </w:rPr>
        <w:t xml:space="preserve">Por </w:t>
      </w:r>
      <w:r w:rsidRPr="00D24AFA">
        <w:rPr>
          <w:rFonts w:ascii="ITC Avant Garde" w:hAnsi="ITC Avant Garde"/>
          <w:bCs/>
          <w:lang w:val="es-ES_tradnl"/>
        </w:rPr>
        <w:t xml:space="preserve">lo que hace a los compromisos mínimos de cobertura del título de concesión única  para uso comercial, estos incluirán las localidades de </w:t>
      </w:r>
      <w:proofErr w:type="spellStart"/>
      <w:r w:rsidR="001E49C1" w:rsidRPr="00D24AFA">
        <w:rPr>
          <w:rFonts w:ascii="ITC Avant Garde" w:hAnsi="ITC Avant Garde"/>
          <w:bCs/>
          <w:lang w:val="es-ES_tradnl"/>
        </w:rPr>
        <w:t>Tezonapa</w:t>
      </w:r>
      <w:proofErr w:type="spellEnd"/>
      <w:r w:rsidR="00DE536A" w:rsidRPr="00D24AFA">
        <w:rPr>
          <w:rFonts w:ascii="ITC Avant Garde" w:hAnsi="ITC Avant Garde"/>
          <w:bCs/>
          <w:lang w:val="es-ES_tradnl"/>
        </w:rPr>
        <w:t>;</w:t>
      </w:r>
      <w:r w:rsidR="001E49C1" w:rsidRPr="00D24AFA">
        <w:rPr>
          <w:rFonts w:ascii="ITC Avant Garde" w:hAnsi="ITC Avant Garde"/>
          <w:bCs/>
          <w:lang w:val="es-ES_tradnl"/>
        </w:rPr>
        <w:t xml:space="preserve"> Paraíso de la Reforma, Presidio (Plan de Libres), Laguna Chica (Pueblo Nuevo), Municipio de </w:t>
      </w:r>
      <w:proofErr w:type="spellStart"/>
      <w:r w:rsidR="001E49C1" w:rsidRPr="00D24AFA">
        <w:rPr>
          <w:rFonts w:ascii="ITC Avant Garde" w:hAnsi="ITC Avant Garde"/>
          <w:bCs/>
          <w:lang w:val="es-ES_tradnl"/>
        </w:rPr>
        <w:t>Tezonapa</w:t>
      </w:r>
      <w:proofErr w:type="spellEnd"/>
      <w:r w:rsidR="00DE536A" w:rsidRPr="00D24AFA">
        <w:rPr>
          <w:rFonts w:ascii="ITC Avant Garde" w:hAnsi="ITC Avant Garde"/>
          <w:bCs/>
          <w:lang w:val="es-ES_tradnl"/>
        </w:rPr>
        <w:t>;</w:t>
      </w:r>
      <w:r w:rsidR="000E0841" w:rsidRPr="00D24AFA">
        <w:rPr>
          <w:rFonts w:ascii="ITC Avant Garde" w:hAnsi="ITC Avant Garde"/>
          <w:bCs/>
          <w:lang w:val="es-ES_tradnl"/>
        </w:rPr>
        <w:t xml:space="preserve"> Villa Azueta, </w:t>
      </w:r>
      <w:r w:rsidR="001F0F0D" w:rsidRPr="00D24AFA">
        <w:rPr>
          <w:rFonts w:ascii="ITC Avant Garde" w:hAnsi="ITC Avant Garde"/>
          <w:bCs/>
          <w:lang w:val="es-ES_tradnl"/>
        </w:rPr>
        <w:t>Playa Vicente</w:t>
      </w:r>
      <w:r w:rsidR="000E0841" w:rsidRPr="00D24AFA">
        <w:rPr>
          <w:rFonts w:ascii="ITC Avant Garde" w:hAnsi="ITC Avant Garde"/>
          <w:bCs/>
          <w:lang w:val="es-ES_tradnl"/>
        </w:rPr>
        <w:t xml:space="preserve">; y </w:t>
      </w:r>
      <w:proofErr w:type="spellStart"/>
      <w:r w:rsidR="000E0841" w:rsidRPr="00D24AFA">
        <w:rPr>
          <w:rFonts w:ascii="ITC Avant Garde" w:hAnsi="ITC Avant Garde"/>
          <w:bCs/>
          <w:lang w:val="es-ES_tradnl"/>
        </w:rPr>
        <w:t>Motzorongo</w:t>
      </w:r>
      <w:proofErr w:type="spellEnd"/>
      <w:r w:rsidR="001E49C1" w:rsidRPr="00D24AFA">
        <w:rPr>
          <w:rFonts w:ascii="ITC Avant Garde" w:hAnsi="ITC Avant Garde"/>
          <w:bCs/>
          <w:lang w:val="es-ES_tradnl"/>
        </w:rPr>
        <w:t xml:space="preserve">, </w:t>
      </w:r>
      <w:r w:rsidR="00DC5500" w:rsidRPr="00D24AFA">
        <w:rPr>
          <w:rFonts w:ascii="ITC Avant Garde" w:hAnsi="ITC Avant Garde"/>
          <w:bCs/>
          <w:lang w:val="es-ES_tradnl"/>
        </w:rPr>
        <w:t xml:space="preserve">en el Estado de </w:t>
      </w:r>
      <w:r w:rsidR="001F0F0D" w:rsidRPr="00D24AFA">
        <w:rPr>
          <w:rFonts w:ascii="ITC Avant Garde" w:hAnsi="ITC Avant Garde"/>
          <w:bCs/>
          <w:lang w:val="es-ES_tradnl"/>
        </w:rPr>
        <w:t xml:space="preserve">Veracruz; </w:t>
      </w:r>
      <w:r w:rsidR="001E49C1" w:rsidRPr="00D24AFA">
        <w:rPr>
          <w:rFonts w:ascii="ITC Avant Garde" w:hAnsi="ITC Avant Garde"/>
          <w:bCs/>
          <w:lang w:val="es-ES_tradnl"/>
        </w:rPr>
        <w:t xml:space="preserve"> </w:t>
      </w:r>
      <w:proofErr w:type="spellStart"/>
      <w:r w:rsidR="00DE536A" w:rsidRPr="00D24AFA">
        <w:rPr>
          <w:rFonts w:ascii="ITC Avant Garde" w:hAnsi="ITC Avant Garde"/>
          <w:bCs/>
          <w:lang w:val="es-ES_tradnl"/>
        </w:rPr>
        <w:t>Cosolapa</w:t>
      </w:r>
      <w:proofErr w:type="spellEnd"/>
      <w:r w:rsidR="00DE536A" w:rsidRPr="00D24AFA">
        <w:rPr>
          <w:rFonts w:ascii="ITC Avant Garde" w:hAnsi="ITC Avant Garde"/>
          <w:bCs/>
          <w:lang w:val="es-ES_tradnl"/>
        </w:rPr>
        <w:t xml:space="preserve">; </w:t>
      </w:r>
      <w:r w:rsidR="001E49C1" w:rsidRPr="00D24AFA">
        <w:rPr>
          <w:rFonts w:ascii="ITC Avant Garde" w:hAnsi="ITC Avant Garde"/>
          <w:bCs/>
          <w:lang w:val="es-ES_tradnl"/>
        </w:rPr>
        <w:t xml:space="preserve">Estación el Refugio, Municipio de </w:t>
      </w:r>
      <w:proofErr w:type="spellStart"/>
      <w:r w:rsidR="001E49C1" w:rsidRPr="00D24AFA">
        <w:rPr>
          <w:rFonts w:ascii="ITC Avant Garde" w:hAnsi="ITC Avant Garde"/>
          <w:bCs/>
          <w:lang w:val="es-ES_tradnl"/>
        </w:rPr>
        <w:t>Cosolapa</w:t>
      </w:r>
      <w:proofErr w:type="spellEnd"/>
      <w:r w:rsidR="001E49C1" w:rsidRPr="00D24AFA">
        <w:rPr>
          <w:rFonts w:ascii="ITC Avant Garde" w:hAnsi="ITC Avant Garde"/>
          <w:bCs/>
          <w:lang w:val="es-ES_tradnl"/>
        </w:rPr>
        <w:t xml:space="preserve">, </w:t>
      </w:r>
      <w:r w:rsidR="001F0F0D" w:rsidRPr="00D24AFA">
        <w:rPr>
          <w:rFonts w:ascii="ITC Avant Garde" w:hAnsi="ITC Avant Garde"/>
          <w:bCs/>
          <w:lang w:val="es-ES_tradnl"/>
        </w:rPr>
        <w:t xml:space="preserve">y Loma Bonita, </w:t>
      </w:r>
      <w:r w:rsidR="001E49C1" w:rsidRPr="00D24AFA">
        <w:rPr>
          <w:rFonts w:ascii="ITC Avant Garde" w:hAnsi="ITC Avant Garde"/>
          <w:bCs/>
          <w:lang w:val="es-ES_tradnl"/>
        </w:rPr>
        <w:t>en el Estado de Oaxaca.</w:t>
      </w:r>
    </w:p>
    <w:p w:rsidR="00D24AFA" w:rsidRPr="00D24AFA" w:rsidRDefault="006C49B5" w:rsidP="00D24AFA">
      <w:pPr>
        <w:autoSpaceDE w:val="0"/>
        <w:autoSpaceDN w:val="0"/>
        <w:adjustRightInd w:val="0"/>
        <w:spacing w:before="240" w:line="240" w:lineRule="auto"/>
        <w:jc w:val="both"/>
        <w:rPr>
          <w:rFonts w:ascii="ITC Avant Garde" w:hAnsi="ITC Avant Garde"/>
          <w:bCs/>
          <w:color w:val="000000"/>
          <w:lang w:eastAsia="es-MX"/>
        </w:rPr>
      </w:pPr>
      <w:r w:rsidRPr="00D24AFA">
        <w:rPr>
          <w:rFonts w:ascii="ITC Avant Garde" w:hAnsi="ITC Avant Garde"/>
          <w:bCs/>
          <w:color w:val="000000"/>
          <w:lang w:eastAsia="es-MX"/>
        </w:rPr>
        <w:t xml:space="preserve">Lo anterior, sin perjuicio de las autorizaciones que deba obtener </w:t>
      </w:r>
      <w:r w:rsidRPr="00D24AFA">
        <w:rPr>
          <w:rFonts w:ascii="ITC Avant Garde" w:hAnsi="ITC Avant Garde"/>
          <w:bCs/>
        </w:rPr>
        <w:t xml:space="preserve">el </w:t>
      </w:r>
      <w:r w:rsidR="00B45A59" w:rsidRPr="00D24AFA">
        <w:rPr>
          <w:rFonts w:ascii="ITC Avant Garde" w:hAnsi="ITC Avant Garde"/>
          <w:bCs/>
        </w:rPr>
        <w:t>C. Alejandro Melgarejo Cortés</w:t>
      </w:r>
      <w:r w:rsidRPr="00D24AFA">
        <w:rPr>
          <w:rFonts w:ascii="ITC Avant Garde" w:hAnsi="ITC Avant Garde"/>
          <w:bCs/>
          <w:lang w:val="es-ES_tradnl"/>
        </w:rPr>
        <w:t>,</w:t>
      </w:r>
      <w:r w:rsidRPr="00D24AFA">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D24AFA" w:rsidRPr="00D24AFA" w:rsidRDefault="006C49B5" w:rsidP="00D24AFA">
      <w:pPr>
        <w:autoSpaceDE w:val="0"/>
        <w:autoSpaceDN w:val="0"/>
        <w:adjustRightInd w:val="0"/>
        <w:spacing w:before="240" w:line="240" w:lineRule="auto"/>
        <w:jc w:val="both"/>
        <w:rPr>
          <w:rFonts w:ascii="ITC Avant Garde" w:hAnsi="ITC Avant Garde"/>
          <w:bCs/>
          <w:lang w:val="es-ES_tradnl"/>
        </w:rPr>
      </w:pPr>
      <w:r w:rsidRPr="00D24AFA">
        <w:rPr>
          <w:rFonts w:ascii="ITC Avant Garde" w:hAnsi="ITC Avant Garde"/>
          <w:b/>
          <w:bCs/>
          <w:color w:val="000000"/>
          <w:lang w:eastAsia="es-MX"/>
        </w:rPr>
        <w:t xml:space="preserve">TERCERO.- </w:t>
      </w:r>
      <w:r w:rsidRPr="00D24AFA">
        <w:rPr>
          <w:rFonts w:ascii="ITC Avant Garde" w:hAnsi="ITC Avant Garde"/>
          <w:bCs/>
          <w:lang w:val="es-ES_tradnl"/>
        </w:rPr>
        <w:t xml:space="preserve">Se instruye a la Unidad de Concesiones y Servicios a notificar </w:t>
      </w:r>
      <w:r w:rsidR="00B45A59" w:rsidRPr="00D24AFA">
        <w:rPr>
          <w:rFonts w:ascii="ITC Avant Garde" w:hAnsi="ITC Avant Garde"/>
          <w:bCs/>
        </w:rPr>
        <w:t>al C. Alejandro Melgarejo Cortés</w:t>
      </w:r>
      <w:r w:rsidRPr="00D24AFA">
        <w:rPr>
          <w:rFonts w:ascii="ITC Avant Garde" w:hAnsi="ITC Avant Garde"/>
          <w:bCs/>
          <w:lang w:val="es-ES_tradnl"/>
        </w:rPr>
        <w:t xml:space="preserve">, el contenido de la presente Resolución. </w:t>
      </w:r>
    </w:p>
    <w:p w:rsidR="00D24AFA" w:rsidRPr="00D24AFA" w:rsidRDefault="006C49B5" w:rsidP="00D24AFA">
      <w:pPr>
        <w:spacing w:before="240" w:line="240" w:lineRule="auto"/>
        <w:jc w:val="both"/>
        <w:rPr>
          <w:rFonts w:ascii="ITC Avant Garde" w:hAnsi="ITC Avant Garde"/>
          <w:bCs/>
          <w:lang w:val="es-ES_tradnl"/>
        </w:rPr>
      </w:pPr>
      <w:r w:rsidRPr="00D24AFA">
        <w:rPr>
          <w:rFonts w:ascii="ITC Avant Garde" w:hAnsi="ITC Avant Garde"/>
          <w:b/>
          <w:bCs/>
          <w:lang w:val="es-ES_tradnl"/>
        </w:rPr>
        <w:t>CUARTO.-</w:t>
      </w:r>
      <w:r w:rsidRPr="00D24AFA">
        <w:rPr>
          <w:rFonts w:ascii="ITC Avant Garde" w:hAnsi="ITC Avant Garde"/>
          <w:bCs/>
          <w:lang w:val="es-ES_tradnl"/>
        </w:rPr>
        <w:t xml:space="preserve"> 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 </w:t>
      </w:r>
    </w:p>
    <w:p w:rsidR="00D24AFA" w:rsidRPr="00D24AFA" w:rsidRDefault="006C49B5" w:rsidP="00D24AFA">
      <w:pPr>
        <w:spacing w:before="240" w:line="240" w:lineRule="auto"/>
        <w:jc w:val="both"/>
        <w:rPr>
          <w:rFonts w:ascii="ITC Avant Garde" w:hAnsi="ITC Avant Garde"/>
          <w:bCs/>
          <w:lang w:val="es-ES_tradnl"/>
        </w:rPr>
      </w:pPr>
      <w:r w:rsidRPr="00D24AFA">
        <w:rPr>
          <w:rFonts w:ascii="ITC Avant Garde" w:hAnsi="ITC Avant Garde"/>
          <w:bCs/>
          <w:lang w:val="es-ES_tradnl"/>
        </w:rPr>
        <w:t xml:space="preserve">Concluido lo anterior, se instruye a la Unidad de Concesiones y Servicios a hacer entrega del título de concesión única para uso comercial </w:t>
      </w:r>
      <w:r w:rsidRPr="00D24AFA">
        <w:rPr>
          <w:rFonts w:ascii="ITC Avant Garde" w:hAnsi="ITC Avant Garde"/>
          <w:bCs/>
        </w:rPr>
        <w:t xml:space="preserve">al </w:t>
      </w:r>
      <w:r w:rsidR="00B45A59" w:rsidRPr="00D24AFA">
        <w:rPr>
          <w:rFonts w:ascii="ITC Avant Garde" w:hAnsi="ITC Avant Garde"/>
          <w:bCs/>
        </w:rPr>
        <w:t>C. Alejandro Melgarejo Cortés.</w:t>
      </w:r>
    </w:p>
    <w:p w:rsidR="00D24AFA" w:rsidRPr="00D24AFA" w:rsidRDefault="006C49B5" w:rsidP="00D24AFA">
      <w:pPr>
        <w:autoSpaceDE w:val="0"/>
        <w:autoSpaceDN w:val="0"/>
        <w:adjustRightInd w:val="0"/>
        <w:spacing w:before="240" w:line="240" w:lineRule="auto"/>
        <w:jc w:val="both"/>
        <w:rPr>
          <w:rFonts w:ascii="ITC Avant Garde" w:hAnsi="ITC Avant Garde"/>
          <w:bCs/>
          <w:lang w:val="es-ES_tradnl"/>
        </w:rPr>
      </w:pPr>
      <w:r w:rsidRPr="00D24AFA">
        <w:rPr>
          <w:rFonts w:ascii="ITC Avant Garde" w:hAnsi="ITC Avant Garde"/>
          <w:b/>
          <w:bCs/>
          <w:lang w:val="es-ES_tradnl"/>
        </w:rPr>
        <w:t>QUINTO.-</w:t>
      </w:r>
      <w:r w:rsidRPr="00D24AFA">
        <w:rPr>
          <w:rFonts w:ascii="ITC Avant Garde" w:hAnsi="ITC Avant Garde"/>
          <w:bCs/>
          <w:lang w:val="es-ES_tradnl"/>
        </w:rPr>
        <w:t xml:space="preserve"> Inscríbase en el Registro Público de Concesiones el título de concesión única para uso comercial que se otorgue, una vez qu</w:t>
      </w:r>
      <w:bookmarkStart w:id="0" w:name="_GoBack"/>
      <w:bookmarkEnd w:id="0"/>
      <w:r w:rsidRPr="00D24AFA">
        <w:rPr>
          <w:rFonts w:ascii="ITC Avant Garde" w:hAnsi="ITC Avant Garde"/>
          <w:bCs/>
          <w:lang w:val="es-ES_tradnl"/>
        </w:rPr>
        <w:t>e sea debidamente entregado al interesado</w:t>
      </w:r>
    </w:p>
    <w:p w:rsidR="00D24AFA" w:rsidRPr="00D24AFA" w:rsidRDefault="00BF6C76" w:rsidP="00D24AFA">
      <w:pPr>
        <w:spacing w:after="0" w:line="240" w:lineRule="auto"/>
        <w:jc w:val="both"/>
        <w:rPr>
          <w:rFonts w:ascii="ITC Avant Garde" w:eastAsiaTheme="minorHAnsi" w:hAnsi="ITC Avant Garde"/>
          <w:sz w:val="14"/>
          <w:szCs w:val="14"/>
          <w:lang w:val="es-ES"/>
        </w:rPr>
      </w:pPr>
      <w:r w:rsidRPr="00D24AFA">
        <w:rPr>
          <w:rFonts w:ascii="ITC Avant Garde" w:hAnsi="ITC Avant Garde"/>
          <w:sz w:val="14"/>
          <w:szCs w:val="14"/>
          <w:lang w:val="es-ES"/>
        </w:rPr>
        <w:t xml:space="preserve">La presente Resolución fue aprobada por el Pleno del Instituto Federal de Telecomunicaciones en su XXXVI Sesión Ordinaria celebrada el 6 de septiembre de 2017, </w:t>
      </w:r>
      <w:r w:rsidRPr="00D24AFA">
        <w:rPr>
          <w:rFonts w:ascii="ITC Avant Garde" w:hAnsi="ITC Avant Garde"/>
          <w:bCs/>
          <w:sz w:val="14"/>
          <w:szCs w:val="14"/>
          <w:lang w:val="es-ES"/>
        </w:rPr>
        <w:t>por unanimidad</w:t>
      </w:r>
      <w:r w:rsidRPr="00D24AFA">
        <w:rPr>
          <w:rFonts w:ascii="ITC Avant Garde" w:hAnsi="ITC Avant Garde"/>
          <w:sz w:val="14"/>
          <w:szCs w:val="14"/>
          <w:lang w:val="es-ES"/>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D24AFA">
        <w:rPr>
          <w:rFonts w:ascii="ITC Avant Garde" w:hAnsi="ITC Avant Garde"/>
          <w:sz w:val="14"/>
          <w:szCs w:val="14"/>
          <w:lang w:val="es-ES"/>
        </w:rPr>
        <w:t>Rovalo</w:t>
      </w:r>
      <w:proofErr w:type="spellEnd"/>
      <w:r w:rsidRPr="00D24AFA">
        <w:rPr>
          <w:rFonts w:ascii="ITC Avant Garde" w:hAnsi="ITC Avant Garde"/>
          <w:sz w:val="14"/>
          <w:szCs w:val="14"/>
          <w:lang w:val="es-ES"/>
        </w:rPr>
        <w:t>.</w:t>
      </w:r>
    </w:p>
    <w:p w:rsidR="00BF6C76" w:rsidRPr="00D24AFA" w:rsidRDefault="00BF6C76" w:rsidP="00D24AFA">
      <w:pPr>
        <w:spacing w:after="0" w:line="240" w:lineRule="auto"/>
        <w:jc w:val="both"/>
        <w:rPr>
          <w:rFonts w:ascii="ITC Avant Garde" w:hAnsi="ITC Avant Garde"/>
          <w:sz w:val="14"/>
          <w:szCs w:val="14"/>
          <w:lang w:val="es-ES"/>
        </w:rPr>
      </w:pPr>
      <w:r w:rsidRPr="00D24AFA">
        <w:rPr>
          <w:rFonts w:ascii="ITC Avant Garde" w:hAnsi="ITC Avant Garde"/>
          <w:sz w:val="14"/>
          <w:szCs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P/IFT/060917/543.</w:t>
      </w:r>
    </w:p>
    <w:sectPr w:rsidR="00BF6C76" w:rsidRPr="00D24AFA" w:rsidSect="00BF6C76">
      <w:headerReference w:type="even" r:id="rId8"/>
      <w:footerReference w:type="default" r:id="rId9"/>
      <w:headerReference w:type="first" r:id="rId10"/>
      <w:pgSz w:w="12240" w:h="15840"/>
      <w:pgMar w:top="1985" w:right="1418" w:bottom="1418" w:left="1418" w:header="709" w:footer="1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65" w:rsidRDefault="00B86A65">
      <w:pPr>
        <w:spacing w:after="0" w:line="240" w:lineRule="auto"/>
      </w:pPr>
      <w:r>
        <w:separator/>
      </w:r>
    </w:p>
  </w:endnote>
  <w:endnote w:type="continuationSeparator" w:id="0">
    <w:p w:rsidR="00B86A65" w:rsidRDefault="00B8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685043"/>
      <w:docPartObj>
        <w:docPartGallery w:val="Page Numbers (Bottom of Page)"/>
        <w:docPartUnique/>
      </w:docPartObj>
    </w:sdtPr>
    <w:sdtEndPr>
      <w:rPr>
        <w:rFonts w:ascii="ITC Avant Garde" w:hAnsi="ITC Avant Garde"/>
        <w:sz w:val="20"/>
        <w:szCs w:val="20"/>
      </w:rPr>
    </w:sdtEndPr>
    <w:sdtContent>
      <w:p w:rsidR="00BF6C76" w:rsidRPr="00BF6C76" w:rsidRDefault="00BF6C76">
        <w:pPr>
          <w:pStyle w:val="Piedepgina"/>
          <w:jc w:val="right"/>
          <w:rPr>
            <w:rFonts w:ascii="ITC Avant Garde" w:hAnsi="ITC Avant Garde"/>
            <w:sz w:val="20"/>
            <w:szCs w:val="20"/>
          </w:rPr>
        </w:pPr>
        <w:r w:rsidRPr="00BF6C76">
          <w:rPr>
            <w:rFonts w:ascii="ITC Avant Garde" w:hAnsi="ITC Avant Garde"/>
            <w:sz w:val="20"/>
            <w:szCs w:val="20"/>
          </w:rPr>
          <w:fldChar w:fldCharType="begin"/>
        </w:r>
        <w:r w:rsidRPr="00BF6C76">
          <w:rPr>
            <w:rFonts w:ascii="ITC Avant Garde" w:hAnsi="ITC Avant Garde"/>
            <w:sz w:val="20"/>
            <w:szCs w:val="20"/>
          </w:rPr>
          <w:instrText>PAGE   \* MERGEFORMAT</w:instrText>
        </w:r>
        <w:r w:rsidRPr="00BF6C76">
          <w:rPr>
            <w:rFonts w:ascii="ITC Avant Garde" w:hAnsi="ITC Avant Garde"/>
            <w:sz w:val="20"/>
            <w:szCs w:val="20"/>
          </w:rPr>
          <w:fldChar w:fldCharType="separate"/>
        </w:r>
        <w:r w:rsidR="00D24AFA" w:rsidRPr="00D24AFA">
          <w:rPr>
            <w:rFonts w:ascii="ITC Avant Garde" w:hAnsi="ITC Avant Garde"/>
            <w:noProof/>
            <w:sz w:val="20"/>
            <w:szCs w:val="20"/>
            <w:lang w:val="es-ES"/>
          </w:rPr>
          <w:t>11</w:t>
        </w:r>
        <w:r w:rsidRPr="00BF6C7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65" w:rsidRDefault="00B86A65">
      <w:pPr>
        <w:spacing w:after="0" w:line="240" w:lineRule="auto"/>
      </w:pPr>
      <w:r>
        <w:separator/>
      </w:r>
    </w:p>
  </w:footnote>
  <w:footnote w:type="continuationSeparator" w:id="0">
    <w:p w:rsidR="00B86A65" w:rsidRDefault="00B86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B86A6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B86A65">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167D99"/>
    <w:multiLevelType w:val="hybridMultilevel"/>
    <w:tmpl w:val="284AFCAE"/>
    <w:lvl w:ilvl="0" w:tplc="28E2BDA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69257CDE"/>
    <w:multiLevelType w:val="hybridMultilevel"/>
    <w:tmpl w:val="F2E847C4"/>
    <w:lvl w:ilvl="0" w:tplc="DA86018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6"/>
  </w:num>
  <w:num w:numId="2">
    <w:abstractNumId w:val="2"/>
  </w:num>
  <w:num w:numId="3">
    <w:abstractNumId w:val="8"/>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73A7"/>
    <w:rsid w:val="00023870"/>
    <w:rsid w:val="0003732E"/>
    <w:rsid w:val="00040360"/>
    <w:rsid w:val="00041A45"/>
    <w:rsid w:val="0004438A"/>
    <w:rsid w:val="00047617"/>
    <w:rsid w:val="00051058"/>
    <w:rsid w:val="00051286"/>
    <w:rsid w:val="0006059D"/>
    <w:rsid w:val="0006274F"/>
    <w:rsid w:val="000635D7"/>
    <w:rsid w:val="0006483A"/>
    <w:rsid w:val="00070ADE"/>
    <w:rsid w:val="00077F87"/>
    <w:rsid w:val="000807D9"/>
    <w:rsid w:val="00081015"/>
    <w:rsid w:val="00083C42"/>
    <w:rsid w:val="00091FF0"/>
    <w:rsid w:val="00094063"/>
    <w:rsid w:val="000A3816"/>
    <w:rsid w:val="000B2622"/>
    <w:rsid w:val="000C3AE3"/>
    <w:rsid w:val="000D37B7"/>
    <w:rsid w:val="000D3C40"/>
    <w:rsid w:val="000E0841"/>
    <w:rsid w:val="000E2449"/>
    <w:rsid w:val="000E6F10"/>
    <w:rsid w:val="000E755F"/>
    <w:rsid w:val="00103AE1"/>
    <w:rsid w:val="001108CC"/>
    <w:rsid w:val="001123E0"/>
    <w:rsid w:val="00112D03"/>
    <w:rsid w:val="0011303D"/>
    <w:rsid w:val="00116826"/>
    <w:rsid w:val="00116FB7"/>
    <w:rsid w:val="00122CE7"/>
    <w:rsid w:val="001237ED"/>
    <w:rsid w:val="00124547"/>
    <w:rsid w:val="0012668A"/>
    <w:rsid w:val="00127867"/>
    <w:rsid w:val="00127E26"/>
    <w:rsid w:val="00145F99"/>
    <w:rsid w:val="00154911"/>
    <w:rsid w:val="001661C2"/>
    <w:rsid w:val="0016797D"/>
    <w:rsid w:val="00171B02"/>
    <w:rsid w:val="00174E69"/>
    <w:rsid w:val="00176516"/>
    <w:rsid w:val="00177E68"/>
    <w:rsid w:val="0018519B"/>
    <w:rsid w:val="00187085"/>
    <w:rsid w:val="00190009"/>
    <w:rsid w:val="00191C77"/>
    <w:rsid w:val="00192CF3"/>
    <w:rsid w:val="001935FC"/>
    <w:rsid w:val="00193D02"/>
    <w:rsid w:val="00197854"/>
    <w:rsid w:val="001A3B30"/>
    <w:rsid w:val="001B019E"/>
    <w:rsid w:val="001B3891"/>
    <w:rsid w:val="001B3B1D"/>
    <w:rsid w:val="001B47A3"/>
    <w:rsid w:val="001B61F6"/>
    <w:rsid w:val="001C0294"/>
    <w:rsid w:val="001C0885"/>
    <w:rsid w:val="001C1513"/>
    <w:rsid w:val="001C3C94"/>
    <w:rsid w:val="001C49CD"/>
    <w:rsid w:val="001C7920"/>
    <w:rsid w:val="001D0F54"/>
    <w:rsid w:val="001D2EC1"/>
    <w:rsid w:val="001D7681"/>
    <w:rsid w:val="001D7887"/>
    <w:rsid w:val="001D78C5"/>
    <w:rsid w:val="001E49C1"/>
    <w:rsid w:val="001F0F0D"/>
    <w:rsid w:val="001F1DDE"/>
    <w:rsid w:val="001F573B"/>
    <w:rsid w:val="001F7A4C"/>
    <w:rsid w:val="0020067E"/>
    <w:rsid w:val="00215955"/>
    <w:rsid w:val="00216965"/>
    <w:rsid w:val="00222769"/>
    <w:rsid w:val="0022692D"/>
    <w:rsid w:val="00231CA0"/>
    <w:rsid w:val="002333C5"/>
    <w:rsid w:val="002347B2"/>
    <w:rsid w:val="0023705E"/>
    <w:rsid w:val="00241080"/>
    <w:rsid w:val="002418D1"/>
    <w:rsid w:val="00244F59"/>
    <w:rsid w:val="002465DA"/>
    <w:rsid w:val="002467E6"/>
    <w:rsid w:val="002555F4"/>
    <w:rsid w:val="00255747"/>
    <w:rsid w:val="00264CC5"/>
    <w:rsid w:val="0026504D"/>
    <w:rsid w:val="00280377"/>
    <w:rsid w:val="0028342A"/>
    <w:rsid w:val="002866EA"/>
    <w:rsid w:val="00290497"/>
    <w:rsid w:val="00292AAE"/>
    <w:rsid w:val="00293450"/>
    <w:rsid w:val="002A04B8"/>
    <w:rsid w:val="002A08FD"/>
    <w:rsid w:val="002A18E1"/>
    <w:rsid w:val="002A1E93"/>
    <w:rsid w:val="002A32CD"/>
    <w:rsid w:val="002B5DEC"/>
    <w:rsid w:val="002C1A3E"/>
    <w:rsid w:val="002C455B"/>
    <w:rsid w:val="002C48EB"/>
    <w:rsid w:val="002C5116"/>
    <w:rsid w:val="002C741A"/>
    <w:rsid w:val="002D1151"/>
    <w:rsid w:val="002D366D"/>
    <w:rsid w:val="002D7C16"/>
    <w:rsid w:val="002E0F30"/>
    <w:rsid w:val="002E1347"/>
    <w:rsid w:val="002E1633"/>
    <w:rsid w:val="002E1E33"/>
    <w:rsid w:val="002E5FF9"/>
    <w:rsid w:val="002F65E3"/>
    <w:rsid w:val="00300229"/>
    <w:rsid w:val="00304638"/>
    <w:rsid w:val="00310BEB"/>
    <w:rsid w:val="00314D76"/>
    <w:rsid w:val="003170D3"/>
    <w:rsid w:val="003253DA"/>
    <w:rsid w:val="00326580"/>
    <w:rsid w:val="003270C7"/>
    <w:rsid w:val="003310A4"/>
    <w:rsid w:val="00335F1A"/>
    <w:rsid w:val="0033755C"/>
    <w:rsid w:val="003403AF"/>
    <w:rsid w:val="00342288"/>
    <w:rsid w:val="003435D0"/>
    <w:rsid w:val="00347E61"/>
    <w:rsid w:val="00347ED3"/>
    <w:rsid w:val="00356D17"/>
    <w:rsid w:val="00370E94"/>
    <w:rsid w:val="003749F5"/>
    <w:rsid w:val="00377077"/>
    <w:rsid w:val="00382004"/>
    <w:rsid w:val="0038623F"/>
    <w:rsid w:val="003875B4"/>
    <w:rsid w:val="0039543F"/>
    <w:rsid w:val="00396428"/>
    <w:rsid w:val="003A0C51"/>
    <w:rsid w:val="003A4E06"/>
    <w:rsid w:val="003A687E"/>
    <w:rsid w:val="003C184D"/>
    <w:rsid w:val="003C59CD"/>
    <w:rsid w:val="003C5B5E"/>
    <w:rsid w:val="003D0131"/>
    <w:rsid w:val="003D431D"/>
    <w:rsid w:val="003D49D5"/>
    <w:rsid w:val="003D631F"/>
    <w:rsid w:val="003E41AD"/>
    <w:rsid w:val="003E4865"/>
    <w:rsid w:val="003E55D9"/>
    <w:rsid w:val="003F3A84"/>
    <w:rsid w:val="00430C93"/>
    <w:rsid w:val="00431ECA"/>
    <w:rsid w:val="0043230F"/>
    <w:rsid w:val="004359A9"/>
    <w:rsid w:val="0044217D"/>
    <w:rsid w:val="00444158"/>
    <w:rsid w:val="00450529"/>
    <w:rsid w:val="004522BC"/>
    <w:rsid w:val="0045412A"/>
    <w:rsid w:val="00454B5A"/>
    <w:rsid w:val="00455C91"/>
    <w:rsid w:val="0045624C"/>
    <w:rsid w:val="00460B24"/>
    <w:rsid w:val="00461E3A"/>
    <w:rsid w:val="0046585A"/>
    <w:rsid w:val="00467E16"/>
    <w:rsid w:val="00472BBF"/>
    <w:rsid w:val="00473E2E"/>
    <w:rsid w:val="004747B6"/>
    <w:rsid w:val="00474D2E"/>
    <w:rsid w:val="00475C69"/>
    <w:rsid w:val="00476944"/>
    <w:rsid w:val="00477571"/>
    <w:rsid w:val="00481D2B"/>
    <w:rsid w:val="004854F5"/>
    <w:rsid w:val="00493069"/>
    <w:rsid w:val="004A08EE"/>
    <w:rsid w:val="004A17AC"/>
    <w:rsid w:val="004A1DEF"/>
    <w:rsid w:val="004B1049"/>
    <w:rsid w:val="004C09D7"/>
    <w:rsid w:val="004C1030"/>
    <w:rsid w:val="004C35E0"/>
    <w:rsid w:val="004C6AAB"/>
    <w:rsid w:val="004C6B78"/>
    <w:rsid w:val="004C79E4"/>
    <w:rsid w:val="004D56D2"/>
    <w:rsid w:val="004E1462"/>
    <w:rsid w:val="004E1E07"/>
    <w:rsid w:val="004E44B8"/>
    <w:rsid w:val="004E6553"/>
    <w:rsid w:val="004E7AD8"/>
    <w:rsid w:val="004F1380"/>
    <w:rsid w:val="004F1840"/>
    <w:rsid w:val="004F49D1"/>
    <w:rsid w:val="004F587F"/>
    <w:rsid w:val="004F6A22"/>
    <w:rsid w:val="004F7D2E"/>
    <w:rsid w:val="00505EC8"/>
    <w:rsid w:val="005076EC"/>
    <w:rsid w:val="00511AD1"/>
    <w:rsid w:val="00512204"/>
    <w:rsid w:val="005162E0"/>
    <w:rsid w:val="00521534"/>
    <w:rsid w:val="00521622"/>
    <w:rsid w:val="00522413"/>
    <w:rsid w:val="005251C5"/>
    <w:rsid w:val="00535DFA"/>
    <w:rsid w:val="005361EC"/>
    <w:rsid w:val="00540CA0"/>
    <w:rsid w:val="005432CB"/>
    <w:rsid w:val="005435FB"/>
    <w:rsid w:val="00545C6B"/>
    <w:rsid w:val="0056552F"/>
    <w:rsid w:val="0056630D"/>
    <w:rsid w:val="005760BA"/>
    <w:rsid w:val="00586227"/>
    <w:rsid w:val="0059078F"/>
    <w:rsid w:val="00597752"/>
    <w:rsid w:val="00597D41"/>
    <w:rsid w:val="005A03CA"/>
    <w:rsid w:val="005A2B53"/>
    <w:rsid w:val="005B3347"/>
    <w:rsid w:val="005B4CA7"/>
    <w:rsid w:val="005B5776"/>
    <w:rsid w:val="005D5A45"/>
    <w:rsid w:val="005E3F85"/>
    <w:rsid w:val="005E4BAA"/>
    <w:rsid w:val="005F5934"/>
    <w:rsid w:val="005F6F81"/>
    <w:rsid w:val="005F7187"/>
    <w:rsid w:val="005F744C"/>
    <w:rsid w:val="00600AAC"/>
    <w:rsid w:val="00606E07"/>
    <w:rsid w:val="00612821"/>
    <w:rsid w:val="00613851"/>
    <w:rsid w:val="00613D40"/>
    <w:rsid w:val="00624F3C"/>
    <w:rsid w:val="00626E56"/>
    <w:rsid w:val="00633D0A"/>
    <w:rsid w:val="0065129A"/>
    <w:rsid w:val="00657C3E"/>
    <w:rsid w:val="00661BC7"/>
    <w:rsid w:val="00663434"/>
    <w:rsid w:val="006648F1"/>
    <w:rsid w:val="0067208F"/>
    <w:rsid w:val="0067221B"/>
    <w:rsid w:val="00672511"/>
    <w:rsid w:val="00673874"/>
    <w:rsid w:val="0067398F"/>
    <w:rsid w:val="0068091D"/>
    <w:rsid w:val="00682784"/>
    <w:rsid w:val="00683B21"/>
    <w:rsid w:val="00683CB5"/>
    <w:rsid w:val="00686D49"/>
    <w:rsid w:val="00691B1E"/>
    <w:rsid w:val="00693F93"/>
    <w:rsid w:val="00695B29"/>
    <w:rsid w:val="00695D75"/>
    <w:rsid w:val="006A236A"/>
    <w:rsid w:val="006A2EAF"/>
    <w:rsid w:val="006B18C5"/>
    <w:rsid w:val="006B5AD8"/>
    <w:rsid w:val="006B7B66"/>
    <w:rsid w:val="006C49B5"/>
    <w:rsid w:val="006C57BE"/>
    <w:rsid w:val="006C5E82"/>
    <w:rsid w:val="006C6786"/>
    <w:rsid w:val="006D0190"/>
    <w:rsid w:val="006D3BFE"/>
    <w:rsid w:val="006D7340"/>
    <w:rsid w:val="006D7B7B"/>
    <w:rsid w:val="006E1A8E"/>
    <w:rsid w:val="006E32B7"/>
    <w:rsid w:val="006E4603"/>
    <w:rsid w:val="006E4A53"/>
    <w:rsid w:val="006E6252"/>
    <w:rsid w:val="006F6BB4"/>
    <w:rsid w:val="00703677"/>
    <w:rsid w:val="007037F5"/>
    <w:rsid w:val="007142A5"/>
    <w:rsid w:val="00722C96"/>
    <w:rsid w:val="00723081"/>
    <w:rsid w:val="007248F6"/>
    <w:rsid w:val="00724CDC"/>
    <w:rsid w:val="007251E1"/>
    <w:rsid w:val="00731B82"/>
    <w:rsid w:val="007349D9"/>
    <w:rsid w:val="00741A64"/>
    <w:rsid w:val="007448DB"/>
    <w:rsid w:val="00745EC7"/>
    <w:rsid w:val="007509B0"/>
    <w:rsid w:val="007532D0"/>
    <w:rsid w:val="00756DD2"/>
    <w:rsid w:val="0076644D"/>
    <w:rsid w:val="007757BE"/>
    <w:rsid w:val="00781D73"/>
    <w:rsid w:val="007862EA"/>
    <w:rsid w:val="00792939"/>
    <w:rsid w:val="007950E8"/>
    <w:rsid w:val="00795F6E"/>
    <w:rsid w:val="007969B9"/>
    <w:rsid w:val="007974A5"/>
    <w:rsid w:val="007A0427"/>
    <w:rsid w:val="007A331F"/>
    <w:rsid w:val="007A33E9"/>
    <w:rsid w:val="007A3C97"/>
    <w:rsid w:val="007A688B"/>
    <w:rsid w:val="007B5CE7"/>
    <w:rsid w:val="007C0C43"/>
    <w:rsid w:val="007C2292"/>
    <w:rsid w:val="007C37E4"/>
    <w:rsid w:val="007C46A0"/>
    <w:rsid w:val="007C4C59"/>
    <w:rsid w:val="007C7569"/>
    <w:rsid w:val="007E5780"/>
    <w:rsid w:val="007E7317"/>
    <w:rsid w:val="007F4B2E"/>
    <w:rsid w:val="0080280A"/>
    <w:rsid w:val="00813BAB"/>
    <w:rsid w:val="0081690A"/>
    <w:rsid w:val="00821EA2"/>
    <w:rsid w:val="008259D6"/>
    <w:rsid w:val="00826727"/>
    <w:rsid w:val="008318A8"/>
    <w:rsid w:val="00833C43"/>
    <w:rsid w:val="00837F4D"/>
    <w:rsid w:val="00847D1C"/>
    <w:rsid w:val="00873BE7"/>
    <w:rsid w:val="00874B33"/>
    <w:rsid w:val="00875637"/>
    <w:rsid w:val="00876AB9"/>
    <w:rsid w:val="00884511"/>
    <w:rsid w:val="00885847"/>
    <w:rsid w:val="00886019"/>
    <w:rsid w:val="00887D09"/>
    <w:rsid w:val="00890174"/>
    <w:rsid w:val="00893597"/>
    <w:rsid w:val="008A1257"/>
    <w:rsid w:val="008A1A98"/>
    <w:rsid w:val="008A1F64"/>
    <w:rsid w:val="008A64EE"/>
    <w:rsid w:val="008B0463"/>
    <w:rsid w:val="008C2571"/>
    <w:rsid w:val="008D295D"/>
    <w:rsid w:val="008E08B5"/>
    <w:rsid w:val="008E335A"/>
    <w:rsid w:val="008E3E9D"/>
    <w:rsid w:val="008E60A5"/>
    <w:rsid w:val="008F1E6E"/>
    <w:rsid w:val="008F416D"/>
    <w:rsid w:val="008F4F64"/>
    <w:rsid w:val="008F75D1"/>
    <w:rsid w:val="00900691"/>
    <w:rsid w:val="00901804"/>
    <w:rsid w:val="00901A2B"/>
    <w:rsid w:val="00906D12"/>
    <w:rsid w:val="00907B31"/>
    <w:rsid w:val="00912A64"/>
    <w:rsid w:val="0091427F"/>
    <w:rsid w:val="00932C4F"/>
    <w:rsid w:val="00933770"/>
    <w:rsid w:val="00936126"/>
    <w:rsid w:val="009376C9"/>
    <w:rsid w:val="009431F8"/>
    <w:rsid w:val="00943D6D"/>
    <w:rsid w:val="00945239"/>
    <w:rsid w:val="00946E90"/>
    <w:rsid w:val="00950E13"/>
    <w:rsid w:val="00952140"/>
    <w:rsid w:val="00952604"/>
    <w:rsid w:val="00953127"/>
    <w:rsid w:val="009542A1"/>
    <w:rsid w:val="00954895"/>
    <w:rsid w:val="00955C7E"/>
    <w:rsid w:val="00956265"/>
    <w:rsid w:val="00960DD3"/>
    <w:rsid w:val="00962970"/>
    <w:rsid w:val="00964A2C"/>
    <w:rsid w:val="0096777B"/>
    <w:rsid w:val="00971F94"/>
    <w:rsid w:val="009724AB"/>
    <w:rsid w:val="00972FA7"/>
    <w:rsid w:val="00973982"/>
    <w:rsid w:val="009822BD"/>
    <w:rsid w:val="0098355F"/>
    <w:rsid w:val="00983E5A"/>
    <w:rsid w:val="0098572E"/>
    <w:rsid w:val="00992EA1"/>
    <w:rsid w:val="00995DB6"/>
    <w:rsid w:val="00996297"/>
    <w:rsid w:val="00996DDF"/>
    <w:rsid w:val="009A1895"/>
    <w:rsid w:val="009A1D3C"/>
    <w:rsid w:val="009A2477"/>
    <w:rsid w:val="009A4D3B"/>
    <w:rsid w:val="009A5DF7"/>
    <w:rsid w:val="009A5E55"/>
    <w:rsid w:val="009A6811"/>
    <w:rsid w:val="009A7EE2"/>
    <w:rsid w:val="009B1011"/>
    <w:rsid w:val="009B77BA"/>
    <w:rsid w:val="009C1AE7"/>
    <w:rsid w:val="009C1EDB"/>
    <w:rsid w:val="009C75FF"/>
    <w:rsid w:val="009D737C"/>
    <w:rsid w:val="009E0D88"/>
    <w:rsid w:val="009E3964"/>
    <w:rsid w:val="009E3C94"/>
    <w:rsid w:val="009F2844"/>
    <w:rsid w:val="009F50B1"/>
    <w:rsid w:val="00A02384"/>
    <w:rsid w:val="00A066F0"/>
    <w:rsid w:val="00A06B5D"/>
    <w:rsid w:val="00A21167"/>
    <w:rsid w:val="00A24AF6"/>
    <w:rsid w:val="00A3020A"/>
    <w:rsid w:val="00A30BC2"/>
    <w:rsid w:val="00A31773"/>
    <w:rsid w:val="00A31859"/>
    <w:rsid w:val="00A33E18"/>
    <w:rsid w:val="00A44332"/>
    <w:rsid w:val="00A477AF"/>
    <w:rsid w:val="00A47FAC"/>
    <w:rsid w:val="00A5795E"/>
    <w:rsid w:val="00A62810"/>
    <w:rsid w:val="00A711DD"/>
    <w:rsid w:val="00A7584C"/>
    <w:rsid w:val="00A762DB"/>
    <w:rsid w:val="00A80AB6"/>
    <w:rsid w:val="00A81450"/>
    <w:rsid w:val="00AA2698"/>
    <w:rsid w:val="00AA3436"/>
    <w:rsid w:val="00AA4F99"/>
    <w:rsid w:val="00AB6ABA"/>
    <w:rsid w:val="00AB70A7"/>
    <w:rsid w:val="00AC15FE"/>
    <w:rsid w:val="00AC23B6"/>
    <w:rsid w:val="00AC40E6"/>
    <w:rsid w:val="00AC5023"/>
    <w:rsid w:val="00AC6666"/>
    <w:rsid w:val="00AC7A35"/>
    <w:rsid w:val="00AD22D9"/>
    <w:rsid w:val="00AD5139"/>
    <w:rsid w:val="00AD6A39"/>
    <w:rsid w:val="00AD72BC"/>
    <w:rsid w:val="00AE0BC3"/>
    <w:rsid w:val="00AF3F96"/>
    <w:rsid w:val="00AF4E0B"/>
    <w:rsid w:val="00B040B0"/>
    <w:rsid w:val="00B05DCC"/>
    <w:rsid w:val="00B13DE9"/>
    <w:rsid w:val="00B150BF"/>
    <w:rsid w:val="00B15FC1"/>
    <w:rsid w:val="00B2042D"/>
    <w:rsid w:val="00B3291A"/>
    <w:rsid w:val="00B3614E"/>
    <w:rsid w:val="00B413D1"/>
    <w:rsid w:val="00B41436"/>
    <w:rsid w:val="00B45A59"/>
    <w:rsid w:val="00B463CF"/>
    <w:rsid w:val="00B46D6A"/>
    <w:rsid w:val="00B46EB2"/>
    <w:rsid w:val="00B510AC"/>
    <w:rsid w:val="00B5297D"/>
    <w:rsid w:val="00B55130"/>
    <w:rsid w:val="00B5629E"/>
    <w:rsid w:val="00B632D9"/>
    <w:rsid w:val="00B650F8"/>
    <w:rsid w:val="00B74879"/>
    <w:rsid w:val="00B766ED"/>
    <w:rsid w:val="00B76A2C"/>
    <w:rsid w:val="00B76D36"/>
    <w:rsid w:val="00B86A65"/>
    <w:rsid w:val="00B91A83"/>
    <w:rsid w:val="00B93744"/>
    <w:rsid w:val="00B937E7"/>
    <w:rsid w:val="00B97A98"/>
    <w:rsid w:val="00B97F84"/>
    <w:rsid w:val="00BA0C5D"/>
    <w:rsid w:val="00BA30F9"/>
    <w:rsid w:val="00BA3762"/>
    <w:rsid w:val="00BA475C"/>
    <w:rsid w:val="00BB03A1"/>
    <w:rsid w:val="00BB2D0E"/>
    <w:rsid w:val="00BC5425"/>
    <w:rsid w:val="00BC6634"/>
    <w:rsid w:val="00BD22BA"/>
    <w:rsid w:val="00BD59BD"/>
    <w:rsid w:val="00BE2A6A"/>
    <w:rsid w:val="00BE590E"/>
    <w:rsid w:val="00BE692C"/>
    <w:rsid w:val="00BF254E"/>
    <w:rsid w:val="00BF37CD"/>
    <w:rsid w:val="00BF6C76"/>
    <w:rsid w:val="00C00CC5"/>
    <w:rsid w:val="00C017A4"/>
    <w:rsid w:val="00C05A8D"/>
    <w:rsid w:val="00C10BDF"/>
    <w:rsid w:val="00C14669"/>
    <w:rsid w:val="00C156C4"/>
    <w:rsid w:val="00C15E8B"/>
    <w:rsid w:val="00C160EC"/>
    <w:rsid w:val="00C3403B"/>
    <w:rsid w:val="00C45293"/>
    <w:rsid w:val="00C4643E"/>
    <w:rsid w:val="00C50B5E"/>
    <w:rsid w:val="00C50B8B"/>
    <w:rsid w:val="00C51F7E"/>
    <w:rsid w:val="00C55553"/>
    <w:rsid w:val="00C64289"/>
    <w:rsid w:val="00C753E3"/>
    <w:rsid w:val="00C80367"/>
    <w:rsid w:val="00C832E4"/>
    <w:rsid w:val="00C86582"/>
    <w:rsid w:val="00C93887"/>
    <w:rsid w:val="00C95D5E"/>
    <w:rsid w:val="00CA3CC2"/>
    <w:rsid w:val="00CB3F84"/>
    <w:rsid w:val="00CC4840"/>
    <w:rsid w:val="00CC5E93"/>
    <w:rsid w:val="00CC5EB0"/>
    <w:rsid w:val="00CC7095"/>
    <w:rsid w:val="00CD00C6"/>
    <w:rsid w:val="00CD233A"/>
    <w:rsid w:val="00CD448A"/>
    <w:rsid w:val="00CD6EA7"/>
    <w:rsid w:val="00CD73DB"/>
    <w:rsid w:val="00CE3C5C"/>
    <w:rsid w:val="00CE560B"/>
    <w:rsid w:val="00CE6187"/>
    <w:rsid w:val="00CF3D2B"/>
    <w:rsid w:val="00D03844"/>
    <w:rsid w:val="00D03AF5"/>
    <w:rsid w:val="00D03F97"/>
    <w:rsid w:val="00D05488"/>
    <w:rsid w:val="00D0739B"/>
    <w:rsid w:val="00D2122C"/>
    <w:rsid w:val="00D21FC1"/>
    <w:rsid w:val="00D23A77"/>
    <w:rsid w:val="00D24AFA"/>
    <w:rsid w:val="00D27579"/>
    <w:rsid w:val="00D326A8"/>
    <w:rsid w:val="00D3463C"/>
    <w:rsid w:val="00D405EC"/>
    <w:rsid w:val="00D43620"/>
    <w:rsid w:val="00D44651"/>
    <w:rsid w:val="00D47C18"/>
    <w:rsid w:val="00D546E8"/>
    <w:rsid w:val="00D60158"/>
    <w:rsid w:val="00D635D0"/>
    <w:rsid w:val="00D6464D"/>
    <w:rsid w:val="00D65E00"/>
    <w:rsid w:val="00D74C88"/>
    <w:rsid w:val="00D801AF"/>
    <w:rsid w:val="00D817F7"/>
    <w:rsid w:val="00D94330"/>
    <w:rsid w:val="00D952F9"/>
    <w:rsid w:val="00D96EBD"/>
    <w:rsid w:val="00D9727E"/>
    <w:rsid w:val="00D97D83"/>
    <w:rsid w:val="00DA095D"/>
    <w:rsid w:val="00DA4A8E"/>
    <w:rsid w:val="00DA79B8"/>
    <w:rsid w:val="00DB0F5C"/>
    <w:rsid w:val="00DB1ED8"/>
    <w:rsid w:val="00DB5A1C"/>
    <w:rsid w:val="00DC2907"/>
    <w:rsid w:val="00DC3750"/>
    <w:rsid w:val="00DC5500"/>
    <w:rsid w:val="00DD60D9"/>
    <w:rsid w:val="00DD7DA8"/>
    <w:rsid w:val="00DE1B17"/>
    <w:rsid w:val="00DE536A"/>
    <w:rsid w:val="00DE6528"/>
    <w:rsid w:val="00DE7D14"/>
    <w:rsid w:val="00E0390C"/>
    <w:rsid w:val="00E04520"/>
    <w:rsid w:val="00E0676E"/>
    <w:rsid w:val="00E079F4"/>
    <w:rsid w:val="00E11A9D"/>
    <w:rsid w:val="00E11BEA"/>
    <w:rsid w:val="00E11D5A"/>
    <w:rsid w:val="00E17FE8"/>
    <w:rsid w:val="00E231DD"/>
    <w:rsid w:val="00E3084C"/>
    <w:rsid w:val="00E41C22"/>
    <w:rsid w:val="00E5296C"/>
    <w:rsid w:val="00E53BB5"/>
    <w:rsid w:val="00E545BF"/>
    <w:rsid w:val="00E54D1E"/>
    <w:rsid w:val="00E66197"/>
    <w:rsid w:val="00E6728F"/>
    <w:rsid w:val="00E74721"/>
    <w:rsid w:val="00E80AE9"/>
    <w:rsid w:val="00E82265"/>
    <w:rsid w:val="00E92922"/>
    <w:rsid w:val="00E934A7"/>
    <w:rsid w:val="00E93F86"/>
    <w:rsid w:val="00E94E04"/>
    <w:rsid w:val="00EA68AD"/>
    <w:rsid w:val="00EB33A3"/>
    <w:rsid w:val="00EB3A6F"/>
    <w:rsid w:val="00EB55A6"/>
    <w:rsid w:val="00EB6D18"/>
    <w:rsid w:val="00EC094E"/>
    <w:rsid w:val="00EC3AAF"/>
    <w:rsid w:val="00EC6958"/>
    <w:rsid w:val="00EC69E4"/>
    <w:rsid w:val="00ED2C21"/>
    <w:rsid w:val="00ED5D35"/>
    <w:rsid w:val="00EE6094"/>
    <w:rsid w:val="00EF3C36"/>
    <w:rsid w:val="00EF528D"/>
    <w:rsid w:val="00F00F60"/>
    <w:rsid w:val="00F06DFB"/>
    <w:rsid w:val="00F07A5A"/>
    <w:rsid w:val="00F130A7"/>
    <w:rsid w:val="00F138F8"/>
    <w:rsid w:val="00F13FAE"/>
    <w:rsid w:val="00F14316"/>
    <w:rsid w:val="00F16116"/>
    <w:rsid w:val="00F200B5"/>
    <w:rsid w:val="00F2290A"/>
    <w:rsid w:val="00F2430C"/>
    <w:rsid w:val="00F2624F"/>
    <w:rsid w:val="00F27273"/>
    <w:rsid w:val="00F31792"/>
    <w:rsid w:val="00F40E14"/>
    <w:rsid w:val="00F41C2A"/>
    <w:rsid w:val="00F46B62"/>
    <w:rsid w:val="00F475C9"/>
    <w:rsid w:val="00F4787D"/>
    <w:rsid w:val="00F47F9F"/>
    <w:rsid w:val="00F50DB0"/>
    <w:rsid w:val="00F5157A"/>
    <w:rsid w:val="00F53B8E"/>
    <w:rsid w:val="00F60D66"/>
    <w:rsid w:val="00F6169D"/>
    <w:rsid w:val="00F61750"/>
    <w:rsid w:val="00F6724A"/>
    <w:rsid w:val="00F70E8D"/>
    <w:rsid w:val="00F7186F"/>
    <w:rsid w:val="00F76296"/>
    <w:rsid w:val="00F76FB5"/>
    <w:rsid w:val="00F8427A"/>
    <w:rsid w:val="00F861F3"/>
    <w:rsid w:val="00F863BF"/>
    <w:rsid w:val="00F909E1"/>
    <w:rsid w:val="00F91566"/>
    <w:rsid w:val="00F958B7"/>
    <w:rsid w:val="00FA3571"/>
    <w:rsid w:val="00FB01A4"/>
    <w:rsid w:val="00FB102D"/>
    <w:rsid w:val="00FB3269"/>
    <w:rsid w:val="00FC295D"/>
    <w:rsid w:val="00FD110D"/>
    <w:rsid w:val="00FD2639"/>
    <w:rsid w:val="00FD540F"/>
    <w:rsid w:val="00FE02D3"/>
    <w:rsid w:val="00FE0C8C"/>
    <w:rsid w:val="00FE2AD8"/>
    <w:rsid w:val="00FE378F"/>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24A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24A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0173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3A7"/>
    <w:rPr>
      <w:rFonts w:ascii="Calibri" w:eastAsia="Calibri" w:hAnsi="Calibri" w:cs="Times New Roman"/>
    </w:rPr>
  </w:style>
  <w:style w:type="character" w:customStyle="1" w:styleId="Ttulo1Car">
    <w:name w:val="Título 1 Car"/>
    <w:basedOn w:val="Fuentedeprrafopredeter"/>
    <w:link w:val="Ttulo1"/>
    <w:uiPriority w:val="9"/>
    <w:rsid w:val="00D24AF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24AF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563026115">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100758198">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 w:id="17746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A8B7-54F2-49EE-B6DB-EACD2CB8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12</Pages>
  <Words>5667</Words>
  <Characters>31173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16</cp:revision>
  <cp:lastPrinted>2017-10-03T15:45:00Z</cp:lastPrinted>
  <dcterms:created xsi:type="dcterms:W3CDTF">2017-08-16T18:49:00Z</dcterms:created>
  <dcterms:modified xsi:type="dcterms:W3CDTF">2017-10-24T17:59:00Z</dcterms:modified>
</cp:coreProperties>
</file>