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389CE" w14:textId="10619811" w:rsidR="007C1ED9" w:rsidRPr="00A02715" w:rsidRDefault="007C1ED9" w:rsidP="007C1ED9">
      <w:pPr>
        <w:pStyle w:val="Textoindependiente"/>
        <w:spacing w:line="360" w:lineRule="auto"/>
        <w:jc w:val="center"/>
        <w:rPr>
          <w:rFonts w:ascii="ITC Avant Garde" w:hAnsi="ITC Avant Garde"/>
          <w:b/>
          <w:bCs/>
          <w:color w:val="000000"/>
          <w:sz w:val="20"/>
          <w:lang w:eastAsia="es-MX"/>
        </w:rPr>
      </w:pPr>
      <w:r w:rsidRPr="00A02715">
        <w:rPr>
          <w:rFonts w:ascii="ITC Avant Garde" w:hAnsi="ITC Avant Garde"/>
          <w:b/>
          <w:bCs/>
          <w:color w:val="000000"/>
          <w:sz w:val="20"/>
          <w:lang w:eastAsia="es-MX"/>
        </w:rPr>
        <w:t xml:space="preserve">VERSIÓN PÚBLICA DEL ACUERDO </w:t>
      </w:r>
      <w:r w:rsidRPr="006F0545">
        <w:rPr>
          <w:rFonts w:ascii="ITC Avant Garde" w:hAnsi="ITC Avant Garde"/>
          <w:b/>
          <w:sz w:val="20"/>
        </w:rPr>
        <w:t>P/IFT/060416/145</w:t>
      </w:r>
    </w:p>
    <w:p w14:paraId="3301F191" w14:textId="77777777" w:rsidR="007C1ED9" w:rsidRPr="005B4B17" w:rsidRDefault="007C1ED9" w:rsidP="007C1ED9">
      <w:pPr>
        <w:pStyle w:val="Default"/>
        <w:ind w:left="-284" w:right="-377"/>
        <w:jc w:val="center"/>
        <w:rPr>
          <w:rFonts w:ascii="ITC Avant Garde" w:hAnsi="ITC Avant Garde"/>
          <w:b/>
          <w:sz w:val="20"/>
          <w:szCs w:val="20"/>
        </w:rPr>
      </w:pPr>
      <w:r w:rsidRPr="00A02715">
        <w:rPr>
          <w:rFonts w:ascii="ITC Avant Garde" w:eastAsia="Times New Roman" w:hAnsi="ITC Avant Garde"/>
          <w:b/>
          <w:bCs/>
          <w:sz w:val="20"/>
          <w:szCs w:val="20"/>
        </w:rPr>
        <w:t xml:space="preserve">DE LA SESIÓN DEL PLENO DEL INSTITUTO FEDERAL DE TELECOMUNICACIONES EN SU </w:t>
      </w:r>
      <w:r>
        <w:rPr>
          <w:rFonts w:ascii="ITC Avant Garde" w:hAnsi="ITC Avant Garde"/>
          <w:b/>
          <w:sz w:val="20"/>
          <w:szCs w:val="20"/>
        </w:rPr>
        <w:t xml:space="preserve">IX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6</w:t>
      </w:r>
      <w:r w:rsidRPr="005B4B17">
        <w:rPr>
          <w:rFonts w:ascii="ITC Avant Garde" w:hAnsi="ITC Avant Garde"/>
          <w:b/>
          <w:sz w:val="20"/>
          <w:szCs w:val="20"/>
        </w:rPr>
        <w:t xml:space="preserve"> DE </w:t>
      </w:r>
      <w:r>
        <w:rPr>
          <w:rFonts w:ascii="ITC Avant Garde" w:hAnsi="ITC Avant Garde"/>
          <w:b/>
          <w:sz w:val="20"/>
          <w:szCs w:val="20"/>
        </w:rPr>
        <w:t>ABRIL</w:t>
      </w:r>
      <w:r w:rsidRPr="005B4B17">
        <w:rPr>
          <w:rFonts w:ascii="ITC Avant Garde" w:hAnsi="ITC Avant Garde"/>
          <w:b/>
          <w:sz w:val="20"/>
          <w:szCs w:val="20"/>
        </w:rPr>
        <w:t xml:space="preserve"> DE 201</w:t>
      </w:r>
      <w:r>
        <w:rPr>
          <w:rFonts w:ascii="ITC Avant Garde" w:hAnsi="ITC Avant Garde"/>
          <w:b/>
          <w:sz w:val="20"/>
          <w:szCs w:val="20"/>
        </w:rPr>
        <w:t>6.</w:t>
      </w:r>
    </w:p>
    <w:p w14:paraId="629FBFB8" w14:textId="77777777" w:rsidR="007C1ED9" w:rsidRPr="000E4402" w:rsidRDefault="007C1ED9" w:rsidP="000E4402">
      <w:pPr>
        <w:pStyle w:val="Ttulo1"/>
        <w:keepLines/>
        <w:spacing w:before="240" w:after="240"/>
        <w:jc w:val="center"/>
        <w:rPr>
          <w:rFonts w:ascii="ITC Avant Garde" w:eastAsiaTheme="majorEastAsia" w:hAnsi="ITC Avant Garde" w:cstheme="majorBidi"/>
          <w:color w:val="000000" w:themeColor="text1"/>
          <w:sz w:val="20"/>
          <w:lang w:val="es-MX" w:eastAsia="es-MX"/>
        </w:rPr>
      </w:pPr>
      <w:r w:rsidRPr="000E4402">
        <w:rPr>
          <w:rFonts w:ascii="ITC Avant Garde" w:eastAsiaTheme="majorEastAsia" w:hAnsi="ITC Avant Garde" w:cstheme="majorBidi"/>
          <w:color w:val="000000" w:themeColor="text1"/>
          <w:sz w:val="20"/>
          <w:lang w:val="es-MX" w:eastAsia="es-MX"/>
        </w:rPr>
        <w:t>LEYENDA DE LA CLASIFICACIÓN</w:t>
      </w:r>
    </w:p>
    <w:p w14:paraId="5C143E4D" w14:textId="7F9EF0D3" w:rsidR="007C1ED9" w:rsidRPr="00A02715" w:rsidRDefault="007C1ED9" w:rsidP="007C1ED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Fecha de Clasificación:</w:t>
      </w:r>
      <w:r w:rsidRPr="00A02715">
        <w:rPr>
          <w:rFonts w:ascii="ITC Avant Garde" w:hAnsi="ITC Avant Garde"/>
          <w:bCs/>
          <w:color w:val="000000"/>
          <w:sz w:val="20"/>
          <w:lang w:eastAsia="es-MX"/>
        </w:rPr>
        <w:t xml:space="preserve"> </w:t>
      </w:r>
      <w:r>
        <w:rPr>
          <w:rFonts w:ascii="ITC Avant Garde" w:hAnsi="ITC Avant Garde"/>
          <w:sz w:val="20"/>
        </w:rPr>
        <w:t>13</w:t>
      </w:r>
      <w:r w:rsidRPr="004B4C41">
        <w:rPr>
          <w:rFonts w:ascii="ITC Avant Garde" w:hAnsi="ITC Avant Garde"/>
          <w:sz w:val="20"/>
        </w:rPr>
        <w:t xml:space="preserve"> de </w:t>
      </w:r>
      <w:r>
        <w:rPr>
          <w:rFonts w:ascii="ITC Avant Garde" w:hAnsi="ITC Avant Garde"/>
          <w:sz w:val="20"/>
        </w:rPr>
        <w:t xml:space="preserve">junio </w:t>
      </w:r>
      <w:r w:rsidRPr="004B4C41">
        <w:rPr>
          <w:rFonts w:ascii="ITC Avant Garde" w:hAnsi="ITC Avant Garde"/>
          <w:sz w:val="20"/>
        </w:rPr>
        <w:t>de 201</w:t>
      </w:r>
      <w:r>
        <w:rPr>
          <w:rFonts w:ascii="ITC Avant Garde" w:hAnsi="ITC Avant Garde"/>
          <w:sz w:val="20"/>
        </w:rPr>
        <w:t>6</w:t>
      </w:r>
      <w:r w:rsidRPr="00A02715">
        <w:rPr>
          <w:rFonts w:ascii="ITC Avant Garde" w:hAnsi="ITC Avant Garde"/>
          <w:bCs/>
          <w:color w:val="000000"/>
          <w:sz w:val="20"/>
          <w:lang w:eastAsia="es-MX"/>
        </w:rPr>
        <w:t xml:space="preserve">. </w:t>
      </w:r>
    </w:p>
    <w:p w14:paraId="4BDD9CC4" w14:textId="77777777" w:rsidR="00EC126C" w:rsidRPr="005B4B17" w:rsidRDefault="007C1ED9" w:rsidP="00EC126C">
      <w:pPr>
        <w:pStyle w:val="Textoindependiente"/>
        <w:spacing w:line="360" w:lineRule="auto"/>
        <w:rPr>
          <w:rFonts w:ascii="ITC Avant Garde" w:hAnsi="ITC Avant Garde"/>
          <w:sz w:val="20"/>
        </w:rPr>
      </w:pPr>
      <w:r w:rsidRPr="00A02715">
        <w:rPr>
          <w:rFonts w:ascii="ITC Avant Garde" w:hAnsi="ITC Avant Garde"/>
          <w:b/>
          <w:bCs/>
          <w:color w:val="000000"/>
          <w:sz w:val="20"/>
          <w:lang w:eastAsia="es-MX"/>
        </w:rPr>
        <w:t>Unidad Administrativa:</w:t>
      </w:r>
      <w:r>
        <w:rPr>
          <w:rFonts w:ascii="ITC Avant Garde" w:hAnsi="ITC Avant Garde"/>
          <w:bCs/>
          <w:color w:val="000000"/>
          <w:sz w:val="20"/>
          <w:lang w:eastAsia="es-MX"/>
        </w:rPr>
        <w:t xml:space="preserve"> </w:t>
      </w:r>
      <w:r w:rsidR="00EC126C" w:rsidRPr="00D8343F">
        <w:rPr>
          <w:rFonts w:ascii="ITC Avant Garde" w:hAnsi="ITC Avant Garde"/>
          <w:sz w:val="20"/>
        </w:rPr>
        <w:t>Secretaría Técnica del Pleno, por</w:t>
      </w:r>
      <w:r w:rsidR="00EC126C">
        <w:rPr>
          <w:rFonts w:ascii="ITC Avant Garde" w:hAnsi="ITC Avant Garde"/>
          <w:sz w:val="20"/>
        </w:rPr>
        <w:t xml:space="preserve"> </w:t>
      </w:r>
      <w:r w:rsidR="00EC126C" w:rsidRPr="00D8343F">
        <w:rPr>
          <w:rFonts w:ascii="ITC Avant Garde" w:hAnsi="ITC Avant Garde"/>
          <w:sz w:val="20"/>
        </w:rPr>
        <w:t xml:space="preserve">contener información Reservada, de acuerdo con los artículos 106, </w:t>
      </w:r>
      <w:r w:rsidR="00EC126C" w:rsidRPr="00EC126C">
        <w:rPr>
          <w:rFonts w:ascii="ITC Avant Garde" w:hAnsi="ITC Avant Garde"/>
          <w:color w:val="0D0D0D" w:themeColor="text1" w:themeTint="F2"/>
          <w:sz w:val="20"/>
        </w:rPr>
        <w:t>107</w:t>
      </w:r>
      <w:r w:rsidR="00EC126C" w:rsidRPr="00D8343F">
        <w:rPr>
          <w:rFonts w:ascii="ITC Avant Garde" w:hAnsi="ITC Avant Garde"/>
          <w:sz w:val="20"/>
        </w:rPr>
        <w:t xml:space="preserve"> y 111 de la Ley General de</w:t>
      </w:r>
      <w:r w:rsidR="00EC126C">
        <w:rPr>
          <w:rFonts w:ascii="ITC Avant Garde" w:hAnsi="ITC Avant Garde"/>
          <w:sz w:val="20"/>
        </w:rPr>
        <w:t xml:space="preserve"> </w:t>
      </w:r>
      <w:r w:rsidR="00EC126C" w:rsidRPr="00D8343F">
        <w:rPr>
          <w:rFonts w:ascii="ITC Avant Garde" w:hAnsi="ITC Avant Garde"/>
          <w:sz w:val="20"/>
        </w:rPr>
        <w:t>Transparencia y Acceso a la Información Pública ("LGTAIP”), conforme a la versión pública elaborada</w:t>
      </w:r>
      <w:r w:rsidR="00EC126C">
        <w:rPr>
          <w:rFonts w:ascii="ITC Avant Garde" w:hAnsi="ITC Avant Garde"/>
          <w:sz w:val="20"/>
        </w:rPr>
        <w:t xml:space="preserve"> </w:t>
      </w:r>
      <w:r w:rsidR="00EC126C" w:rsidRPr="00D8343F">
        <w:rPr>
          <w:rFonts w:ascii="ITC Avant Garde" w:hAnsi="ITC Avant Garde"/>
          <w:sz w:val="20"/>
        </w:rPr>
        <w:t xml:space="preserve">por la Dirección General de Concesiones de Telecomunicaciones mediante oficio </w:t>
      </w:r>
      <w:r w:rsidR="00EC126C" w:rsidRPr="006F0545">
        <w:rPr>
          <w:rFonts w:ascii="ITC Avant Garde" w:hAnsi="ITC Avant Garde"/>
          <w:sz w:val="20"/>
        </w:rPr>
        <w:t>IFT/223/UCS/DG-CTEL/1250/2016</w:t>
      </w:r>
      <w:r w:rsidR="00EC126C">
        <w:rPr>
          <w:rFonts w:ascii="ITC Avant Garde" w:hAnsi="ITC Avant Garde"/>
          <w:sz w:val="20"/>
        </w:rPr>
        <w:t xml:space="preserve"> el 13 de junio de 2016.</w:t>
      </w:r>
    </w:p>
    <w:p w14:paraId="1402641B" w14:textId="44263C96" w:rsidR="007C1ED9" w:rsidRPr="00A02715" w:rsidRDefault="007C1ED9" w:rsidP="007C1ED9">
      <w:pPr>
        <w:pStyle w:val="Textoindependiente"/>
        <w:spacing w:line="360" w:lineRule="auto"/>
        <w:rPr>
          <w:rFonts w:ascii="ITC Avant Garde" w:hAnsi="ITC Avant Garde"/>
          <w:bCs/>
          <w:color w:val="000000"/>
          <w:sz w:val="20"/>
          <w:lang w:eastAsia="es-MX"/>
        </w:rPr>
      </w:pPr>
      <w:bookmarkStart w:id="0" w:name="_GoBack"/>
      <w:bookmarkEnd w:id="0"/>
      <w:r w:rsidRPr="00A02715">
        <w:rPr>
          <w:rFonts w:ascii="ITC Avant Garde" w:hAnsi="ITC Avant Garde"/>
          <w:b/>
          <w:bCs/>
          <w:color w:val="000000"/>
          <w:sz w:val="20"/>
          <w:lang w:eastAsia="es-MX"/>
        </w:rPr>
        <w:t xml:space="preserve">Núm. de </w:t>
      </w:r>
      <w:r w:rsidRPr="00B24493">
        <w:rPr>
          <w:rFonts w:ascii="ITC Avant Garde" w:hAnsi="ITC Avant Garde"/>
          <w:b/>
          <w:bCs/>
          <w:color w:val="000000"/>
          <w:sz w:val="20"/>
          <w:lang w:eastAsia="es-MX"/>
        </w:rPr>
        <w:t>Resolución</w:t>
      </w:r>
      <w:r w:rsidRPr="00A02715">
        <w:rPr>
          <w:rFonts w:ascii="ITC Avant Garde" w:hAnsi="ITC Avant Garde"/>
          <w:b/>
          <w:bCs/>
          <w:color w:val="000000"/>
          <w:sz w:val="20"/>
          <w:lang w:eastAsia="es-MX"/>
        </w:rPr>
        <w:t>:</w:t>
      </w:r>
      <w:r w:rsidRPr="00A02715">
        <w:rPr>
          <w:rFonts w:ascii="ITC Avant Garde" w:hAnsi="ITC Avant Garde"/>
          <w:bCs/>
          <w:color w:val="000000"/>
          <w:sz w:val="20"/>
          <w:lang w:eastAsia="es-MX"/>
        </w:rPr>
        <w:t xml:space="preserve"> </w:t>
      </w:r>
      <w:r w:rsidRPr="006F0545">
        <w:rPr>
          <w:rFonts w:ascii="ITC Avant Garde" w:hAnsi="ITC Avant Garde"/>
          <w:sz w:val="20"/>
        </w:rPr>
        <w:t>P/IFT/060416/145</w:t>
      </w:r>
      <w:r>
        <w:rPr>
          <w:rFonts w:ascii="ITC Avant Garde" w:hAnsi="ITC Avant Garde"/>
          <w:sz w:val="20"/>
        </w:rPr>
        <w:t>.</w:t>
      </w:r>
    </w:p>
    <w:p w14:paraId="3AC711B6" w14:textId="36B32193" w:rsidR="007C1ED9" w:rsidRPr="00A02715" w:rsidRDefault="007C1ED9" w:rsidP="007C1ED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Descripción del asunto:</w:t>
      </w:r>
      <w:r w:rsidRPr="00A02715">
        <w:rPr>
          <w:rFonts w:ascii="ITC Avant Garde" w:hAnsi="ITC Avant Garde"/>
          <w:bCs/>
          <w:color w:val="000000"/>
          <w:sz w:val="20"/>
          <w:lang w:eastAsia="es-MX"/>
        </w:rPr>
        <w:t xml:space="preserve"> </w:t>
      </w:r>
      <w:r w:rsidRPr="006F0545">
        <w:rPr>
          <w:rFonts w:ascii="ITC Avant Garde" w:hAnsi="ITC Avant Garde"/>
          <w:color w:val="0D0D0D" w:themeColor="text1" w:themeTint="F2"/>
          <w:sz w:val="20"/>
        </w:rPr>
        <w:t xml:space="preserve">Resolución mediante la cual el Pleno del Instituto Federal de Telecomunicaciones otorga un </w:t>
      </w:r>
      <w:r w:rsidRPr="007C1ED9">
        <w:rPr>
          <w:rFonts w:ascii="ITC Avant Garde" w:hAnsi="ITC Avant Garde"/>
          <w:sz w:val="20"/>
        </w:rPr>
        <w:t>título</w:t>
      </w:r>
      <w:r w:rsidRPr="006F0545">
        <w:rPr>
          <w:rFonts w:ascii="ITC Avant Garde" w:hAnsi="ITC Avant Garde"/>
          <w:color w:val="0D0D0D" w:themeColor="text1" w:themeTint="F2"/>
          <w:sz w:val="20"/>
        </w:rPr>
        <w:t xml:space="preserve"> de concesión para usar y aprovechar bandas de frecuencias del espectro radioeléctrico, así como un título de concesión única, ambos para uso público, a favor del Municipio de Salvatierra, Guanajuato.</w:t>
      </w:r>
    </w:p>
    <w:p w14:paraId="01FF4BE9" w14:textId="5AA46C66" w:rsidR="007C1ED9" w:rsidRPr="00B24493" w:rsidRDefault="007C1ED9" w:rsidP="007C1ED9">
      <w:pPr>
        <w:pStyle w:val="Textoindependiente"/>
        <w:spacing w:line="360" w:lineRule="auto"/>
        <w:rPr>
          <w:rFonts w:ascii="ITC Avant Garde" w:hAnsi="ITC Avant Garde"/>
          <w:sz w:val="20"/>
        </w:rPr>
      </w:pPr>
      <w:r w:rsidRPr="00A02715">
        <w:rPr>
          <w:rFonts w:ascii="ITC Avant Garde" w:hAnsi="ITC Avant Garde"/>
          <w:b/>
          <w:bCs/>
          <w:color w:val="000000"/>
          <w:sz w:val="20"/>
          <w:lang w:eastAsia="es-MX"/>
        </w:rPr>
        <w:t>Fundamento legal:</w:t>
      </w:r>
      <w:r w:rsidRPr="00A02715">
        <w:rPr>
          <w:rFonts w:ascii="ITC Avant Garde" w:hAnsi="ITC Avant Garde"/>
          <w:bCs/>
          <w:color w:val="000000"/>
          <w:sz w:val="20"/>
          <w:lang w:eastAsia="es-MX"/>
        </w:rPr>
        <w:t xml:space="preserve"> </w:t>
      </w:r>
      <w:r w:rsidRPr="00A528AB">
        <w:rPr>
          <w:rFonts w:ascii="ITC Avant Garde" w:hAnsi="ITC Avant Garde"/>
          <w:sz w:val="19"/>
          <w:szCs w:val="19"/>
        </w:rPr>
        <w:t xml:space="preserve">Reservada, con fundamento en el artículo 113 de la Ley General de Transparencia y Acceso a la Información Pública; así como el Décimo Séptimo del “Acuerdo del Consejo </w:t>
      </w:r>
      <w:r w:rsidRPr="007C1ED9">
        <w:rPr>
          <w:rFonts w:ascii="ITC Avant Garde" w:hAnsi="ITC Avant Garde"/>
          <w:color w:val="0D0D0D" w:themeColor="text1" w:themeTint="F2"/>
          <w:sz w:val="20"/>
        </w:rPr>
        <w:t>Nacional</w:t>
      </w:r>
      <w:r w:rsidRPr="00A528AB">
        <w:rPr>
          <w:rFonts w:ascii="ITC Avant Garde" w:hAnsi="ITC Avant Garde"/>
          <w:sz w:val="19"/>
          <w:szCs w:val="19"/>
        </w:rPr>
        <w:t xml:space="preserve">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15 de abril de 2016.</w:t>
      </w:r>
    </w:p>
    <w:p w14:paraId="3A0FE67D" w14:textId="77777777" w:rsidR="007C1ED9" w:rsidRPr="00A02715" w:rsidRDefault="007C1ED9" w:rsidP="007C1ED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Motivación:</w:t>
      </w:r>
      <w:r w:rsidRPr="00A02715">
        <w:rPr>
          <w:rFonts w:ascii="ITC Avant Garde" w:hAnsi="ITC Avant Garde"/>
          <w:bCs/>
          <w:color w:val="000000"/>
          <w:sz w:val="20"/>
          <w:lang w:eastAsia="es-MX"/>
        </w:rPr>
        <w:t xml:space="preserve"> </w:t>
      </w:r>
      <w:r w:rsidRPr="00F22726">
        <w:rPr>
          <w:rFonts w:ascii="ITC Avant Garde" w:hAnsi="ITC Avant Garde"/>
          <w:sz w:val="20"/>
        </w:rPr>
        <w:t>Contiene datos personales concernientes a una persona identif</w:t>
      </w:r>
      <w:r>
        <w:rPr>
          <w:rFonts w:ascii="ITC Avant Garde" w:hAnsi="ITC Avant Garde"/>
          <w:sz w:val="20"/>
        </w:rPr>
        <w:t>icada o identificable.</w:t>
      </w:r>
    </w:p>
    <w:p w14:paraId="317F66D9" w14:textId="4921A01A" w:rsidR="007C1ED9" w:rsidRPr="007C1ED9" w:rsidRDefault="007C1ED9" w:rsidP="007C1ED9">
      <w:pPr>
        <w:pStyle w:val="Textoindependiente"/>
        <w:spacing w:line="360" w:lineRule="auto"/>
        <w:rPr>
          <w:rFonts w:ascii="ITC Avant Garde" w:hAnsi="ITC Avant Garde"/>
          <w:bCs/>
          <w:color w:val="000000"/>
          <w:sz w:val="20"/>
          <w:lang w:eastAsia="es-MX"/>
        </w:rPr>
      </w:pPr>
      <w:r w:rsidRPr="00B24493">
        <w:rPr>
          <w:rFonts w:ascii="ITC Avant Garde" w:hAnsi="ITC Avant Garde"/>
          <w:b/>
          <w:bCs/>
          <w:color w:val="000000"/>
          <w:sz w:val="20"/>
          <w:lang w:eastAsia="es-MX"/>
        </w:rPr>
        <w:t>Secciones Confidenciales:</w:t>
      </w:r>
      <w:r w:rsidRPr="00B24493">
        <w:rPr>
          <w:rFonts w:ascii="ITC Avant Garde" w:hAnsi="ITC Avant Garde"/>
          <w:bCs/>
          <w:color w:val="000000"/>
          <w:sz w:val="20"/>
          <w:lang w:eastAsia="es-MX"/>
        </w:rPr>
        <w:t xml:space="preserve"> Las secciones marcadas en color azul con la inscripción que dice </w:t>
      </w:r>
      <w:r w:rsidRPr="00B24493">
        <w:rPr>
          <w:rFonts w:ascii="ITC Avant Garde" w:hAnsi="ITC Avant Garde"/>
          <w:b/>
          <w:bCs/>
          <w:color w:val="0000CC"/>
          <w:sz w:val="20"/>
          <w:lang w:eastAsia="es-MX"/>
        </w:rPr>
        <w:t>“</w:t>
      </w:r>
      <w:r>
        <w:rPr>
          <w:rFonts w:ascii="ITC Avant Garde" w:hAnsi="ITC Avant Garde"/>
          <w:b/>
          <w:bCs/>
          <w:color w:val="0000CC"/>
          <w:sz w:val="20"/>
          <w:lang w:eastAsia="es-MX"/>
        </w:rPr>
        <w:t>RESERVAD</w:t>
      </w:r>
      <w:r w:rsidR="00A77EF6">
        <w:rPr>
          <w:rFonts w:ascii="ITC Avant Garde" w:hAnsi="ITC Avant Garde"/>
          <w:b/>
          <w:bCs/>
          <w:color w:val="0000CC"/>
          <w:sz w:val="20"/>
          <w:lang w:eastAsia="es-MX"/>
        </w:rPr>
        <w:t>O</w:t>
      </w:r>
      <w:r w:rsidRPr="00B24493">
        <w:rPr>
          <w:rFonts w:ascii="ITC Avant Garde" w:hAnsi="ITC Avant Garde"/>
          <w:b/>
          <w:bCs/>
          <w:color w:val="0000CC"/>
          <w:sz w:val="20"/>
          <w:lang w:eastAsia="es-MX"/>
        </w:rPr>
        <w:t xml:space="preserve"> POR</w:t>
      </w:r>
      <w:r w:rsidRPr="00A02715">
        <w:rPr>
          <w:rFonts w:ascii="ITC Avant Garde" w:hAnsi="ITC Avant Garde"/>
          <w:b/>
          <w:bCs/>
          <w:color w:val="0000CC"/>
          <w:sz w:val="20"/>
          <w:lang w:eastAsia="es-MX"/>
        </w:rPr>
        <w:t xml:space="preserve"> LEY</w:t>
      </w:r>
      <w:r>
        <w:rPr>
          <w:rFonts w:ascii="ITC Avant Garde" w:hAnsi="ITC Avant Garde"/>
          <w:b/>
          <w:bCs/>
          <w:color w:val="0000CC"/>
          <w:sz w:val="20"/>
          <w:lang w:eastAsia="es-MX"/>
        </w:rPr>
        <w:t>”</w:t>
      </w:r>
      <w:r w:rsidRPr="00990911">
        <w:rPr>
          <w:rFonts w:ascii="ITC Avant Garde" w:hAnsi="ITC Avant Garde"/>
          <w:bCs/>
          <w:sz w:val="20"/>
        </w:rPr>
        <w:t>.</w:t>
      </w:r>
    </w:p>
    <w:p w14:paraId="7F997390" w14:textId="77777777" w:rsidR="007C1ED9" w:rsidRPr="00495D1F" w:rsidRDefault="007C1ED9" w:rsidP="007C1ED9">
      <w:pPr>
        <w:pStyle w:val="Textoindependiente"/>
        <w:spacing w:line="360" w:lineRule="auto"/>
        <w:rPr>
          <w:rFonts w:ascii="ITC Avant Garde" w:hAnsi="ITC Avant Garde"/>
          <w:bCs/>
          <w:color w:val="000000"/>
          <w:sz w:val="20"/>
          <w:lang w:eastAsia="es-MX"/>
        </w:rPr>
        <w:sectPr w:rsidR="007C1ED9" w:rsidRPr="00495D1F" w:rsidSect="00440DB9">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213D5044" w14:textId="77777777" w:rsidR="007C1ED9" w:rsidRPr="007C1ED9" w:rsidRDefault="00434F8F" w:rsidP="007C1ED9">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7C1ED9">
        <w:rPr>
          <w:rFonts w:ascii="ITC Avant Garde" w:eastAsiaTheme="majorEastAsia" w:hAnsi="ITC Avant Garde" w:cstheme="majorBidi"/>
          <w:color w:val="000000" w:themeColor="text1"/>
          <w:szCs w:val="24"/>
          <w:lang w:val="es-MX" w:eastAsia="es-MX"/>
        </w:rPr>
        <w:lastRenderedPageBreak/>
        <w:t>RESOLUCIÓN MEDIANTE</w:t>
      </w:r>
      <w:r w:rsidR="0003037D" w:rsidRPr="007C1ED9">
        <w:rPr>
          <w:rFonts w:ascii="ITC Avant Garde" w:eastAsiaTheme="majorEastAsia" w:hAnsi="ITC Avant Garde" w:cstheme="majorBidi"/>
          <w:color w:val="000000" w:themeColor="text1"/>
          <w:szCs w:val="24"/>
          <w:lang w:val="es-MX" w:eastAsia="es-MX"/>
        </w:rPr>
        <w:t xml:space="preserve"> LA CUAL EL PLENO DEL INSTITUTO FEDERAL DE TELECOMUNICACIONES OTORGA</w:t>
      </w:r>
      <w:r w:rsidR="00E87AAB" w:rsidRPr="007C1ED9">
        <w:rPr>
          <w:rFonts w:ascii="ITC Avant Garde" w:eastAsiaTheme="majorEastAsia" w:hAnsi="ITC Avant Garde" w:cstheme="majorBidi"/>
          <w:color w:val="000000" w:themeColor="text1"/>
          <w:szCs w:val="24"/>
          <w:lang w:val="es-MX" w:eastAsia="es-MX"/>
        </w:rPr>
        <w:t xml:space="preserve"> UN TÍTULO DE </w:t>
      </w:r>
      <w:r w:rsidR="0003037D" w:rsidRPr="007C1ED9">
        <w:rPr>
          <w:rFonts w:ascii="ITC Avant Garde" w:eastAsiaTheme="majorEastAsia" w:hAnsi="ITC Avant Garde" w:cstheme="majorBidi"/>
          <w:color w:val="000000" w:themeColor="text1"/>
          <w:szCs w:val="24"/>
          <w:lang w:val="es-MX" w:eastAsia="es-MX"/>
        </w:rPr>
        <w:t xml:space="preserve">CONCESIÓN </w:t>
      </w:r>
      <w:r w:rsidRPr="007C1ED9">
        <w:rPr>
          <w:rFonts w:ascii="ITC Avant Garde" w:eastAsiaTheme="majorEastAsia" w:hAnsi="ITC Avant Garde" w:cstheme="majorBidi"/>
          <w:color w:val="000000" w:themeColor="text1"/>
          <w:szCs w:val="24"/>
          <w:lang w:val="es-MX" w:eastAsia="es-MX"/>
        </w:rPr>
        <w:t>PARA USAR Y APROVECHAR BANDAS DE FRECUENCIAS DEL</w:t>
      </w:r>
      <w:r w:rsidR="0003037D" w:rsidRPr="007C1ED9">
        <w:rPr>
          <w:rFonts w:ascii="ITC Avant Garde" w:eastAsiaTheme="majorEastAsia" w:hAnsi="ITC Avant Garde" w:cstheme="majorBidi"/>
          <w:color w:val="000000" w:themeColor="text1"/>
          <w:szCs w:val="24"/>
          <w:lang w:val="es-MX" w:eastAsia="es-MX"/>
        </w:rPr>
        <w:t xml:space="preserve"> ESPECTRO RADIOELÉCTRICO, ASÍ COMO</w:t>
      </w:r>
      <w:r w:rsidR="00E87AAB" w:rsidRPr="007C1ED9">
        <w:rPr>
          <w:rFonts w:ascii="ITC Avant Garde" w:eastAsiaTheme="majorEastAsia" w:hAnsi="ITC Avant Garde" w:cstheme="majorBidi"/>
          <w:color w:val="000000" w:themeColor="text1"/>
          <w:szCs w:val="24"/>
          <w:lang w:val="es-MX" w:eastAsia="es-MX"/>
        </w:rPr>
        <w:t xml:space="preserve"> </w:t>
      </w:r>
      <w:r w:rsidR="0028395C" w:rsidRPr="007C1ED9">
        <w:rPr>
          <w:rFonts w:ascii="ITC Avant Garde" w:eastAsiaTheme="majorEastAsia" w:hAnsi="ITC Avant Garde" w:cstheme="majorBidi"/>
          <w:color w:val="000000" w:themeColor="text1"/>
          <w:szCs w:val="24"/>
          <w:lang w:val="es-MX" w:eastAsia="es-MX"/>
        </w:rPr>
        <w:t xml:space="preserve">UN </w:t>
      </w:r>
      <w:r w:rsidR="00E87AAB" w:rsidRPr="007C1ED9">
        <w:rPr>
          <w:rFonts w:ascii="ITC Avant Garde" w:eastAsiaTheme="majorEastAsia" w:hAnsi="ITC Avant Garde" w:cstheme="majorBidi"/>
          <w:color w:val="000000" w:themeColor="text1"/>
          <w:szCs w:val="24"/>
          <w:lang w:val="es-MX" w:eastAsia="es-MX"/>
        </w:rPr>
        <w:t>TÍTULO DE</w:t>
      </w:r>
      <w:r w:rsidR="0003037D" w:rsidRPr="007C1ED9">
        <w:rPr>
          <w:rFonts w:ascii="ITC Avant Garde" w:eastAsiaTheme="majorEastAsia" w:hAnsi="ITC Avant Garde" w:cstheme="majorBidi"/>
          <w:color w:val="000000" w:themeColor="text1"/>
          <w:szCs w:val="24"/>
          <w:lang w:val="es-MX" w:eastAsia="es-MX"/>
        </w:rPr>
        <w:t xml:space="preserve"> CONCESIÓN ÚNICA, AMBOS PARA USO PÚBLICO</w:t>
      </w:r>
      <w:r w:rsidR="0028395C" w:rsidRPr="007C1ED9">
        <w:rPr>
          <w:rFonts w:ascii="ITC Avant Garde" w:eastAsiaTheme="majorEastAsia" w:hAnsi="ITC Avant Garde" w:cstheme="majorBidi"/>
          <w:color w:val="000000" w:themeColor="text1"/>
          <w:szCs w:val="24"/>
          <w:lang w:val="es-MX" w:eastAsia="es-MX"/>
        </w:rPr>
        <w:t>,</w:t>
      </w:r>
      <w:r w:rsidR="005B3A65" w:rsidRPr="007C1ED9">
        <w:rPr>
          <w:rFonts w:ascii="ITC Avant Garde" w:eastAsiaTheme="majorEastAsia" w:hAnsi="ITC Avant Garde" w:cstheme="majorBidi"/>
          <w:color w:val="000000" w:themeColor="text1"/>
          <w:szCs w:val="24"/>
          <w:lang w:val="es-MX" w:eastAsia="es-MX"/>
        </w:rPr>
        <w:t xml:space="preserve"> </w:t>
      </w:r>
      <w:r w:rsidR="00C47750" w:rsidRPr="007C1ED9">
        <w:rPr>
          <w:rFonts w:ascii="ITC Avant Garde" w:eastAsiaTheme="majorEastAsia" w:hAnsi="ITC Avant Garde" w:cstheme="majorBidi"/>
          <w:color w:val="000000" w:themeColor="text1"/>
          <w:szCs w:val="24"/>
          <w:lang w:val="es-MX" w:eastAsia="es-MX"/>
        </w:rPr>
        <w:t>A</w:t>
      </w:r>
      <w:r w:rsidR="005B3A65" w:rsidRPr="007C1ED9">
        <w:rPr>
          <w:rFonts w:ascii="ITC Avant Garde" w:eastAsiaTheme="majorEastAsia" w:hAnsi="ITC Avant Garde" w:cstheme="majorBidi"/>
          <w:color w:val="000000" w:themeColor="text1"/>
          <w:szCs w:val="24"/>
          <w:lang w:val="es-MX" w:eastAsia="es-MX"/>
        </w:rPr>
        <w:t xml:space="preserve"> FAVOR DEL MUNICIPIO DE SALVATIERRA, </w:t>
      </w:r>
      <w:r w:rsidR="00831F25" w:rsidRPr="007C1ED9">
        <w:rPr>
          <w:rFonts w:ascii="ITC Avant Garde" w:eastAsiaTheme="majorEastAsia" w:hAnsi="ITC Avant Garde" w:cstheme="majorBidi"/>
          <w:color w:val="000000" w:themeColor="text1"/>
          <w:szCs w:val="24"/>
          <w:lang w:val="es-MX" w:eastAsia="es-MX"/>
        </w:rPr>
        <w:t xml:space="preserve">EN EL ESTADO DE </w:t>
      </w:r>
      <w:r w:rsidR="005B3A65" w:rsidRPr="007C1ED9">
        <w:rPr>
          <w:rFonts w:ascii="ITC Avant Garde" w:eastAsiaTheme="majorEastAsia" w:hAnsi="ITC Avant Garde" w:cstheme="majorBidi"/>
          <w:color w:val="000000" w:themeColor="text1"/>
          <w:szCs w:val="24"/>
          <w:lang w:val="es-MX" w:eastAsia="es-MX"/>
        </w:rPr>
        <w:t>GUANAJUATO</w:t>
      </w:r>
      <w:r w:rsidR="00E87AAB" w:rsidRPr="007C1ED9">
        <w:rPr>
          <w:rFonts w:ascii="ITC Avant Garde" w:eastAsiaTheme="majorEastAsia" w:hAnsi="ITC Avant Garde" w:cstheme="majorBidi"/>
          <w:color w:val="000000" w:themeColor="text1"/>
          <w:szCs w:val="24"/>
          <w:lang w:val="es-MX" w:eastAsia="es-MX"/>
        </w:rPr>
        <w:t>.</w:t>
      </w:r>
    </w:p>
    <w:p w14:paraId="668FCD73" w14:textId="77777777" w:rsidR="007C1ED9" w:rsidRPr="007C1ED9" w:rsidRDefault="00AA28E4" w:rsidP="007C1ED9">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7C1ED9">
        <w:rPr>
          <w:rFonts w:ascii="ITC Avant Garde" w:eastAsiaTheme="majorEastAsia" w:hAnsi="ITC Avant Garde" w:cstheme="majorBidi"/>
          <w:color w:val="000000" w:themeColor="text1"/>
          <w:sz w:val="22"/>
          <w:szCs w:val="22"/>
          <w:lang w:eastAsia="en-US"/>
        </w:rPr>
        <w:t>ANTECEDENTES</w:t>
      </w:r>
    </w:p>
    <w:p w14:paraId="017AA866" w14:textId="483CFBAC" w:rsidR="007C1ED9" w:rsidRDefault="001F6E49" w:rsidP="007C1ED9">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 xml:space="preserve">Solicitud de </w:t>
      </w:r>
      <w:r w:rsidR="00EA0D8E" w:rsidRPr="00E61D91">
        <w:rPr>
          <w:rFonts w:ascii="ITC Avant Garde" w:hAnsi="ITC Avant Garde"/>
          <w:b/>
          <w:bCs/>
          <w:color w:val="000000"/>
          <w:sz w:val="22"/>
          <w:szCs w:val="22"/>
          <w:lang w:val="es-MX" w:eastAsia="es-MX"/>
        </w:rPr>
        <w:t>c</w:t>
      </w:r>
      <w:r w:rsidRPr="00E61D91">
        <w:rPr>
          <w:rFonts w:ascii="ITC Avant Garde" w:hAnsi="ITC Avant Garde"/>
          <w:b/>
          <w:bCs/>
          <w:color w:val="000000"/>
          <w:sz w:val="22"/>
          <w:szCs w:val="22"/>
          <w:lang w:val="es-MX" w:eastAsia="es-MX"/>
        </w:rPr>
        <w:t>oncesión</w:t>
      </w:r>
      <w:r w:rsidR="00550C52" w:rsidRPr="00E61D91">
        <w:rPr>
          <w:rFonts w:ascii="ITC Avant Garde" w:hAnsi="ITC Avant Garde"/>
          <w:b/>
          <w:bCs/>
          <w:color w:val="000000"/>
          <w:sz w:val="22"/>
          <w:szCs w:val="22"/>
          <w:lang w:val="es-MX" w:eastAsia="es-MX"/>
        </w:rPr>
        <w:t xml:space="preserve"> de frecuencias</w:t>
      </w:r>
      <w:r w:rsidRPr="00E61D91">
        <w:rPr>
          <w:rFonts w:ascii="ITC Avant Garde" w:hAnsi="ITC Avant Garde"/>
          <w:b/>
          <w:bCs/>
          <w:color w:val="000000"/>
          <w:sz w:val="22"/>
          <w:szCs w:val="22"/>
          <w:lang w:val="es-MX" w:eastAsia="es-MX"/>
        </w:rPr>
        <w:t xml:space="preserve"> del espectro radioeléctrico. </w:t>
      </w:r>
      <w:r w:rsidR="00D7208B" w:rsidRPr="00E61D91">
        <w:rPr>
          <w:rFonts w:ascii="ITC Avant Garde" w:hAnsi="ITC Avant Garde"/>
          <w:bCs/>
          <w:color w:val="000000"/>
          <w:sz w:val="22"/>
          <w:szCs w:val="22"/>
          <w:lang w:val="es-MX" w:eastAsia="es-MX"/>
        </w:rPr>
        <w:t>Mediante</w:t>
      </w:r>
      <w:r w:rsidRPr="00E61D91">
        <w:rPr>
          <w:rFonts w:ascii="ITC Avant Garde" w:hAnsi="ITC Avant Garde"/>
          <w:bCs/>
          <w:color w:val="000000"/>
          <w:sz w:val="22"/>
          <w:szCs w:val="22"/>
          <w:lang w:val="es-MX" w:eastAsia="es-MX"/>
        </w:rPr>
        <w:t xml:space="preserve"> oficio PMS/089/2014, presentado ante e</w:t>
      </w:r>
      <w:r w:rsidR="00A21F2F" w:rsidRPr="00E61D91">
        <w:rPr>
          <w:rFonts w:ascii="ITC Avant Garde" w:hAnsi="ITC Avant Garde"/>
          <w:bCs/>
          <w:color w:val="000000"/>
          <w:sz w:val="22"/>
          <w:szCs w:val="22"/>
          <w:lang w:val="es-MX" w:eastAsia="es-MX"/>
        </w:rPr>
        <w:t>l</w:t>
      </w:r>
      <w:r w:rsidRPr="00E61D91">
        <w:rPr>
          <w:rFonts w:ascii="ITC Avant Garde" w:hAnsi="ITC Avant Garde"/>
          <w:bCs/>
          <w:color w:val="000000"/>
          <w:sz w:val="22"/>
          <w:szCs w:val="22"/>
          <w:lang w:val="es-MX" w:eastAsia="es-MX"/>
        </w:rPr>
        <w:t xml:space="preserve"> Instituto Federal de Telecomunicaciones (el “Instituto”) el 30 de abril de 2014,</w:t>
      </w:r>
      <w:r w:rsidR="00550C52" w:rsidRPr="00E61D91">
        <w:rPr>
          <w:rFonts w:ascii="ITC Avant Garde" w:hAnsi="ITC Avant Garde"/>
          <w:bCs/>
          <w:color w:val="000000"/>
          <w:sz w:val="22"/>
          <w:szCs w:val="22"/>
          <w:lang w:val="es-MX" w:eastAsia="es-MX"/>
        </w:rPr>
        <w:t xml:space="preserve"> </w:t>
      </w:r>
      <w:r w:rsidR="00AA5B0D" w:rsidRPr="00E61D91">
        <w:rPr>
          <w:rFonts w:ascii="ITC Avant Garde" w:hAnsi="ITC Avant Garde"/>
          <w:bCs/>
          <w:color w:val="000000"/>
          <w:sz w:val="22"/>
          <w:szCs w:val="22"/>
          <w:lang w:val="es-MX" w:eastAsia="es-MX"/>
        </w:rPr>
        <w:t>el</w:t>
      </w:r>
      <w:r w:rsidRPr="00E61D91">
        <w:rPr>
          <w:rFonts w:ascii="ITC Avant Garde" w:hAnsi="ITC Avant Garde"/>
          <w:bCs/>
          <w:color w:val="000000"/>
          <w:sz w:val="22"/>
          <w:szCs w:val="22"/>
          <w:lang w:val="es-MX" w:eastAsia="es-MX"/>
        </w:rPr>
        <w:t xml:space="preserve"> Presidente Municipal de Salvatierra,</w:t>
      </w:r>
      <w:r w:rsidR="00DD6138">
        <w:rPr>
          <w:rFonts w:ascii="ITC Avant Garde" w:hAnsi="ITC Avant Garde"/>
          <w:bCs/>
          <w:color w:val="000000"/>
          <w:sz w:val="22"/>
          <w:szCs w:val="22"/>
          <w:lang w:val="es-MX" w:eastAsia="es-MX"/>
        </w:rPr>
        <w:t xml:space="preserve"> en el Estado de</w:t>
      </w:r>
      <w:r w:rsidRPr="00E61D91">
        <w:rPr>
          <w:rFonts w:ascii="ITC Avant Garde" w:hAnsi="ITC Avant Garde"/>
          <w:bCs/>
          <w:color w:val="000000"/>
          <w:sz w:val="22"/>
          <w:szCs w:val="22"/>
          <w:lang w:val="es-MX" w:eastAsia="es-MX"/>
        </w:rPr>
        <w:t xml:space="preserve"> Guanajuato</w:t>
      </w:r>
      <w:r w:rsidR="00FC0BED" w:rsidRPr="00E61D91">
        <w:rPr>
          <w:rFonts w:ascii="ITC Avant Garde" w:hAnsi="ITC Avant Garde"/>
          <w:bCs/>
          <w:color w:val="000000"/>
          <w:sz w:val="22"/>
          <w:szCs w:val="22"/>
          <w:lang w:val="es-MX" w:eastAsia="es-MX"/>
        </w:rPr>
        <w:t xml:space="preserve"> (el “Municipio</w:t>
      </w:r>
      <w:r w:rsidR="005F7154" w:rsidRPr="00E61D91">
        <w:rPr>
          <w:rFonts w:ascii="ITC Avant Garde" w:hAnsi="ITC Avant Garde"/>
          <w:bCs/>
          <w:color w:val="000000"/>
          <w:sz w:val="22"/>
          <w:szCs w:val="22"/>
          <w:lang w:val="es-MX" w:eastAsia="es-MX"/>
        </w:rPr>
        <w:t xml:space="preserve"> de Salvatierra</w:t>
      </w:r>
      <w:r w:rsidR="00FC0BED" w:rsidRPr="00E61D91">
        <w:rPr>
          <w:rFonts w:ascii="ITC Avant Garde" w:hAnsi="ITC Avant Garde"/>
          <w:bCs/>
          <w:color w:val="000000"/>
          <w:sz w:val="22"/>
          <w:szCs w:val="22"/>
          <w:lang w:val="es-MX" w:eastAsia="es-MX"/>
        </w:rPr>
        <w:t>”)</w:t>
      </w:r>
      <w:r w:rsidR="00550C52" w:rsidRPr="00E61D91">
        <w:rPr>
          <w:rFonts w:ascii="ITC Avant Garde" w:hAnsi="ITC Avant Garde"/>
          <w:bCs/>
          <w:color w:val="000000"/>
          <w:sz w:val="22"/>
          <w:szCs w:val="22"/>
          <w:lang w:val="es-MX" w:eastAsia="es-MX"/>
        </w:rPr>
        <w:t xml:space="preserve"> solicitó la asignación</w:t>
      </w:r>
      <w:r w:rsidRPr="00E61D91">
        <w:rPr>
          <w:rFonts w:ascii="ITC Avant Garde" w:hAnsi="ITC Avant Garde"/>
          <w:bCs/>
          <w:color w:val="000000"/>
          <w:sz w:val="22"/>
          <w:szCs w:val="22"/>
          <w:lang w:val="es-MX" w:eastAsia="es-MX"/>
        </w:rPr>
        <w:t xml:space="preserve"> o concesión de </w:t>
      </w:r>
      <w:r w:rsidR="00790DD5" w:rsidRPr="00E61D91">
        <w:rPr>
          <w:rFonts w:ascii="ITC Avant Garde" w:hAnsi="ITC Avant Garde"/>
          <w:bCs/>
          <w:color w:val="000000"/>
          <w:sz w:val="22"/>
          <w:szCs w:val="22"/>
          <w:lang w:val="es-MX" w:eastAsia="es-MX"/>
        </w:rPr>
        <w:t xml:space="preserve">dos pares de </w:t>
      </w:r>
      <w:r w:rsidR="006877A7" w:rsidRPr="00E61D91">
        <w:rPr>
          <w:rFonts w:ascii="ITC Avant Garde" w:hAnsi="ITC Avant Garde"/>
          <w:bCs/>
          <w:color w:val="000000"/>
          <w:sz w:val="22"/>
          <w:szCs w:val="22"/>
          <w:lang w:val="es-MX" w:eastAsia="es-MX"/>
        </w:rPr>
        <w:t>frecuencias</w:t>
      </w:r>
      <w:r w:rsidR="00A41890" w:rsidRPr="00E61D91">
        <w:rPr>
          <w:rFonts w:ascii="ITC Avant Garde" w:hAnsi="ITC Avant Garde"/>
          <w:bCs/>
          <w:color w:val="000000"/>
          <w:sz w:val="22"/>
          <w:szCs w:val="22"/>
          <w:lang w:val="es-MX" w:eastAsia="es-MX"/>
        </w:rPr>
        <w:t xml:space="preserve"> en el rango de 148-174 MHz</w:t>
      </w:r>
      <w:r w:rsidR="00885114" w:rsidRPr="00E61D91">
        <w:rPr>
          <w:rFonts w:ascii="ITC Avant Garde" w:hAnsi="ITC Avant Garde"/>
          <w:bCs/>
          <w:color w:val="000000"/>
          <w:sz w:val="22"/>
          <w:szCs w:val="22"/>
          <w:lang w:val="es-MX" w:eastAsia="es-MX"/>
        </w:rPr>
        <w:t>,</w:t>
      </w:r>
      <w:r w:rsidR="00A41890" w:rsidRPr="00E61D91">
        <w:rPr>
          <w:rFonts w:ascii="ITC Avant Garde" w:hAnsi="ITC Avant Garde"/>
          <w:bCs/>
          <w:color w:val="000000"/>
          <w:sz w:val="22"/>
          <w:szCs w:val="22"/>
          <w:lang w:val="es-MX" w:eastAsia="es-MX"/>
        </w:rPr>
        <w:t xml:space="preserve"> </w:t>
      </w:r>
      <w:r w:rsidR="00AB316A" w:rsidRPr="00E61D91">
        <w:rPr>
          <w:rFonts w:ascii="ITC Avant Garde" w:hAnsi="ITC Avant Garde"/>
          <w:bCs/>
          <w:color w:val="000000"/>
          <w:sz w:val="22"/>
          <w:szCs w:val="22"/>
          <w:lang w:val="es-MX" w:eastAsia="es-MX"/>
        </w:rPr>
        <w:t>a fin de</w:t>
      </w:r>
      <w:r w:rsidR="00A21F2F" w:rsidRPr="00E61D91">
        <w:rPr>
          <w:rFonts w:ascii="ITC Avant Garde" w:hAnsi="ITC Avant Garde"/>
          <w:bCs/>
          <w:color w:val="000000"/>
          <w:sz w:val="22"/>
          <w:szCs w:val="22"/>
          <w:lang w:val="es-MX" w:eastAsia="es-MX"/>
        </w:rPr>
        <w:t xml:space="preserve"> continuar con la </w:t>
      </w:r>
      <w:r w:rsidR="00656828">
        <w:rPr>
          <w:rFonts w:ascii="ITC Avant Garde" w:hAnsi="ITC Avant Garde"/>
          <w:bCs/>
          <w:color w:val="000000"/>
          <w:sz w:val="22"/>
          <w:szCs w:val="22"/>
          <w:lang w:val="es-MX" w:eastAsia="es-MX"/>
        </w:rPr>
        <w:t xml:space="preserve">prestación de los servicios públicos de </w:t>
      </w:r>
      <w:r w:rsidR="00AB316A" w:rsidRPr="00E61D91">
        <w:rPr>
          <w:rFonts w:ascii="ITC Avant Garde" w:hAnsi="ITC Avant Garde"/>
          <w:bCs/>
          <w:color w:val="000000"/>
          <w:sz w:val="22"/>
          <w:szCs w:val="22"/>
          <w:lang w:val="es-MX" w:eastAsia="es-MX"/>
        </w:rPr>
        <w:t xml:space="preserve">seguridad pública y protección civil </w:t>
      </w:r>
      <w:r w:rsidR="00A21F2F" w:rsidRPr="00E61D91">
        <w:rPr>
          <w:rFonts w:ascii="ITC Avant Garde" w:hAnsi="ITC Avant Garde"/>
          <w:bCs/>
          <w:color w:val="000000"/>
          <w:sz w:val="22"/>
          <w:szCs w:val="22"/>
          <w:lang w:val="es-MX" w:eastAsia="es-MX"/>
        </w:rPr>
        <w:t xml:space="preserve">de ese </w:t>
      </w:r>
      <w:r w:rsidR="009E0D03" w:rsidRPr="00E61D91">
        <w:rPr>
          <w:rFonts w:ascii="ITC Avant Garde" w:hAnsi="ITC Avant Garde"/>
          <w:bCs/>
          <w:color w:val="000000"/>
          <w:sz w:val="22"/>
          <w:szCs w:val="22"/>
          <w:lang w:val="es-MX" w:eastAsia="es-MX"/>
        </w:rPr>
        <w:t>m</w:t>
      </w:r>
      <w:r w:rsidR="00AB316A" w:rsidRPr="00E61D91">
        <w:rPr>
          <w:rFonts w:ascii="ITC Avant Garde" w:hAnsi="ITC Avant Garde"/>
          <w:bCs/>
          <w:color w:val="000000"/>
          <w:sz w:val="22"/>
          <w:szCs w:val="22"/>
          <w:lang w:val="es-MX" w:eastAsia="es-MX"/>
        </w:rPr>
        <w:t>unicipio (la “Solicitud”)</w:t>
      </w:r>
      <w:r w:rsidR="00550C52" w:rsidRPr="00E61D91">
        <w:rPr>
          <w:rFonts w:ascii="ITC Avant Garde" w:hAnsi="ITC Avant Garde"/>
          <w:bCs/>
          <w:color w:val="000000"/>
          <w:sz w:val="22"/>
          <w:szCs w:val="22"/>
          <w:lang w:val="es-MX" w:eastAsia="es-MX"/>
        </w:rPr>
        <w:t>.</w:t>
      </w:r>
    </w:p>
    <w:p w14:paraId="2CDB5221" w14:textId="77777777" w:rsidR="007C1ED9" w:rsidRDefault="00B742E2" w:rsidP="007C1ED9">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 xml:space="preserve">Decreto por el que se expide la Ley Federal de Telecomunicaciones y Radiodifusión. </w:t>
      </w:r>
      <w:r w:rsidRPr="00E61D91">
        <w:rPr>
          <w:rFonts w:ascii="ITC Avant Garde" w:hAnsi="ITC Avant Garde"/>
          <w:bCs/>
          <w:color w:val="000000"/>
          <w:sz w:val="22"/>
          <w:szCs w:val="22"/>
          <w:lang w:val="es-MX" w:eastAsia="es-MX"/>
        </w:rPr>
        <w:t xml:space="preserve">El 14 de julio de 2014 se publicó en el Diario Oficial de la Federación el </w:t>
      </w:r>
      <w:r w:rsidRPr="00E61D91">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61D91">
        <w:rPr>
          <w:rFonts w:ascii="ITC Avant Garde" w:hAnsi="ITC Avant Garde"/>
          <w:bCs/>
          <w:color w:val="000000"/>
          <w:sz w:val="22"/>
          <w:szCs w:val="22"/>
          <w:lang w:val="es-MX" w:eastAsia="es-MX"/>
        </w:rPr>
        <w:t xml:space="preserve"> (el “Decreto de Ley”), mismo que entró en vigor el 13 de agosto de 2014.</w:t>
      </w:r>
    </w:p>
    <w:p w14:paraId="65D91F51" w14:textId="77777777" w:rsidR="007C1ED9" w:rsidRDefault="00666BCC" w:rsidP="007C1ED9">
      <w:pPr>
        <w:pStyle w:val="Prrafodelista"/>
        <w:numPr>
          <w:ilvl w:val="0"/>
          <w:numId w:val="28"/>
        </w:numPr>
        <w:spacing w:before="240" w:after="240"/>
        <w:ind w:left="567" w:hanging="567"/>
        <w:jc w:val="both"/>
        <w:rPr>
          <w:rFonts w:ascii="ITC Avant Garde" w:hAnsi="ITC Avant Garde"/>
          <w:b/>
          <w:bCs/>
          <w:color w:val="000000"/>
          <w:sz w:val="22"/>
          <w:szCs w:val="22"/>
          <w:lang w:val="es-MX" w:eastAsia="es-MX"/>
        </w:rPr>
      </w:pPr>
      <w:r w:rsidRPr="00E61D91">
        <w:rPr>
          <w:rFonts w:ascii="ITC Avant Garde" w:hAnsi="ITC Avant Garde"/>
          <w:b/>
          <w:bCs/>
          <w:color w:val="000000"/>
          <w:sz w:val="22"/>
          <w:szCs w:val="22"/>
          <w:lang w:val="es-MX" w:eastAsia="es-MX"/>
        </w:rPr>
        <w:t xml:space="preserve">Estatuto Orgánico. </w:t>
      </w:r>
      <w:r w:rsidRPr="00E61D91">
        <w:rPr>
          <w:rFonts w:ascii="ITC Avant Garde" w:hAnsi="ITC Avant Garde"/>
          <w:bCs/>
          <w:color w:val="000000"/>
          <w:sz w:val="22"/>
          <w:szCs w:val="22"/>
          <w:lang w:val="es-MX" w:eastAsia="es-MX"/>
        </w:rPr>
        <w:t xml:space="preserve">El 4 de septiembre de 2014 se publicó en el Diario Oficial de la Federación el </w:t>
      </w:r>
      <w:r w:rsidRPr="00E61D91">
        <w:rPr>
          <w:rFonts w:ascii="ITC Avant Garde" w:hAnsi="ITC Avant Garde"/>
          <w:bCs/>
          <w:i/>
          <w:color w:val="000000"/>
          <w:sz w:val="22"/>
          <w:szCs w:val="22"/>
          <w:lang w:val="es-MX" w:eastAsia="es-MX"/>
        </w:rPr>
        <w:t xml:space="preserve">“Estatuto Orgánico del Instituto Federal de Telecomunicaciones” </w:t>
      </w:r>
      <w:r w:rsidRPr="00E61D91">
        <w:rPr>
          <w:rFonts w:ascii="ITC Avant Garde" w:hAnsi="ITC Avant Garde"/>
          <w:bCs/>
          <w:color w:val="000000"/>
          <w:sz w:val="22"/>
          <w:szCs w:val="22"/>
          <w:lang w:val="es-MX" w:eastAsia="es-MX"/>
        </w:rPr>
        <w:t>(el “Estatuto Orgánico”), mismo que entró en v</w:t>
      </w:r>
      <w:r w:rsidR="00D7208B" w:rsidRPr="00E61D91">
        <w:rPr>
          <w:rFonts w:ascii="ITC Avant Garde" w:hAnsi="ITC Avant Garde"/>
          <w:bCs/>
          <w:color w:val="000000"/>
          <w:sz w:val="22"/>
          <w:szCs w:val="22"/>
          <w:lang w:val="es-MX" w:eastAsia="es-MX"/>
        </w:rPr>
        <w:t>igor el 26 de septiembre de</w:t>
      </w:r>
      <w:r w:rsidR="003622C4" w:rsidRPr="00E61D91">
        <w:rPr>
          <w:rFonts w:ascii="ITC Avant Garde" w:hAnsi="ITC Avant Garde"/>
          <w:bCs/>
          <w:color w:val="000000"/>
          <w:sz w:val="22"/>
          <w:szCs w:val="22"/>
          <w:lang w:val="es-MX" w:eastAsia="es-MX"/>
        </w:rPr>
        <w:t xml:space="preserve"> 2014</w:t>
      </w:r>
      <w:r w:rsidR="009D5CA8" w:rsidRPr="00E61D91">
        <w:rPr>
          <w:rFonts w:ascii="ITC Avant Garde" w:hAnsi="ITC Avant Garde"/>
          <w:bCs/>
          <w:color w:val="000000"/>
          <w:sz w:val="22"/>
          <w:szCs w:val="22"/>
          <w:lang w:val="es-MX" w:eastAsia="es-MX"/>
        </w:rPr>
        <w:t xml:space="preserve"> </w:t>
      </w:r>
      <w:r w:rsidR="009D5CA8" w:rsidRPr="00E61D91">
        <w:rPr>
          <w:rFonts w:ascii="ITC Avant Garde" w:hAnsi="ITC Avant Garde"/>
          <w:color w:val="000000"/>
          <w:sz w:val="22"/>
          <w:szCs w:val="22"/>
          <w:shd w:val="clear" w:color="auto" w:fill="FFFFFF"/>
        </w:rPr>
        <w:t>y fue modificado el 17 de octubre del mismo año.</w:t>
      </w:r>
    </w:p>
    <w:p w14:paraId="5565BC0F" w14:textId="77777777" w:rsidR="00661867" w:rsidRDefault="00754B95" w:rsidP="007C1ED9">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sectPr w:rsidR="00661867" w:rsidSect="001C4A4D">
          <w:footerReference w:type="even" r:id="rId11"/>
          <w:footerReference w:type="default" r:id="rId12"/>
          <w:footerReference w:type="first" r:id="rId13"/>
          <w:pgSz w:w="12240" w:h="15840" w:code="1"/>
          <w:pgMar w:top="1985" w:right="1418" w:bottom="1418" w:left="1418" w:header="992" w:footer="997" w:gutter="0"/>
          <w:cols w:space="720"/>
          <w:titlePg/>
        </w:sectPr>
      </w:pPr>
      <w:r w:rsidRPr="00E61D91">
        <w:rPr>
          <w:rFonts w:ascii="ITC Avant Garde" w:hAnsi="ITC Avant Garde"/>
          <w:b/>
          <w:bCs/>
          <w:color w:val="000000"/>
          <w:sz w:val="22"/>
          <w:szCs w:val="22"/>
          <w:lang w:val="es-MX" w:eastAsia="es-MX"/>
        </w:rPr>
        <w:t>Requerimiento de información.</w:t>
      </w:r>
      <w:r w:rsidRPr="00E61D91">
        <w:rPr>
          <w:rFonts w:ascii="ITC Avant Garde" w:hAnsi="ITC Avant Garde"/>
          <w:bCs/>
          <w:color w:val="000000"/>
          <w:sz w:val="22"/>
          <w:szCs w:val="22"/>
          <w:lang w:val="es-MX" w:eastAsia="es-MX"/>
        </w:rPr>
        <w:t xml:space="preserve"> </w:t>
      </w:r>
      <w:r w:rsidR="00712E33" w:rsidRPr="00E61D91">
        <w:rPr>
          <w:rFonts w:ascii="ITC Avant Garde" w:hAnsi="ITC Avant Garde"/>
          <w:bCs/>
          <w:color w:val="000000"/>
          <w:sz w:val="22"/>
          <w:szCs w:val="22"/>
          <w:lang w:val="es-MX" w:eastAsia="es-MX"/>
        </w:rPr>
        <w:t>La Unidad de Concesiones y Servicios, m</w:t>
      </w:r>
      <w:r w:rsidR="009917BF" w:rsidRPr="00E61D91">
        <w:rPr>
          <w:rFonts w:ascii="ITC Avant Garde" w:hAnsi="ITC Avant Garde"/>
          <w:bCs/>
          <w:color w:val="000000"/>
          <w:sz w:val="22"/>
          <w:szCs w:val="22"/>
          <w:lang w:val="es-MX" w:eastAsia="es-MX"/>
        </w:rPr>
        <w:t xml:space="preserve">ediante </w:t>
      </w:r>
      <w:r w:rsidR="008C503E" w:rsidRPr="00E61D91">
        <w:rPr>
          <w:rFonts w:ascii="ITC Avant Garde" w:hAnsi="ITC Avant Garde"/>
          <w:bCs/>
          <w:color w:val="000000"/>
          <w:sz w:val="22"/>
          <w:szCs w:val="22"/>
          <w:lang w:val="es-MX" w:eastAsia="es-MX"/>
        </w:rPr>
        <w:t>oficio</w:t>
      </w:r>
      <w:r w:rsidRPr="00E61D91">
        <w:rPr>
          <w:rFonts w:ascii="ITC Avant Garde" w:hAnsi="ITC Avant Garde"/>
          <w:bCs/>
          <w:color w:val="000000"/>
          <w:sz w:val="22"/>
          <w:szCs w:val="22"/>
          <w:lang w:val="es-MX" w:eastAsia="es-MX"/>
        </w:rPr>
        <w:t xml:space="preserve"> IFT/223/UCS/DG-CTEL/</w:t>
      </w:r>
      <w:r w:rsidR="00FC0BED" w:rsidRPr="00E61D91">
        <w:rPr>
          <w:rFonts w:ascii="ITC Avant Garde" w:hAnsi="ITC Avant Garde"/>
          <w:bCs/>
          <w:color w:val="000000"/>
          <w:sz w:val="22"/>
          <w:szCs w:val="22"/>
          <w:lang w:val="es-MX" w:eastAsia="es-MX"/>
        </w:rPr>
        <w:t>138/2014 de fecha 2</w:t>
      </w:r>
      <w:r w:rsidRPr="00E61D91">
        <w:rPr>
          <w:rFonts w:ascii="ITC Avant Garde" w:hAnsi="ITC Avant Garde"/>
          <w:bCs/>
          <w:color w:val="000000"/>
          <w:sz w:val="22"/>
          <w:szCs w:val="22"/>
          <w:lang w:val="es-MX" w:eastAsia="es-MX"/>
        </w:rPr>
        <w:t xml:space="preserve">9 de </w:t>
      </w:r>
      <w:r w:rsidR="00FC0BED" w:rsidRPr="00E61D91">
        <w:rPr>
          <w:rFonts w:ascii="ITC Avant Garde" w:hAnsi="ITC Avant Garde"/>
          <w:bCs/>
          <w:color w:val="000000"/>
          <w:sz w:val="22"/>
          <w:szCs w:val="22"/>
          <w:lang w:val="es-MX" w:eastAsia="es-MX"/>
        </w:rPr>
        <w:t>octubre</w:t>
      </w:r>
      <w:r w:rsidRPr="00E61D91">
        <w:rPr>
          <w:rFonts w:ascii="ITC Avant Garde" w:hAnsi="ITC Avant Garde"/>
          <w:bCs/>
          <w:color w:val="000000"/>
          <w:sz w:val="22"/>
          <w:szCs w:val="22"/>
          <w:lang w:val="es-MX" w:eastAsia="es-MX"/>
        </w:rPr>
        <w:t xml:space="preserve"> de 2014, </w:t>
      </w:r>
      <w:r w:rsidR="00712E33" w:rsidRPr="00E61D91">
        <w:rPr>
          <w:rFonts w:ascii="ITC Avant Garde" w:hAnsi="ITC Avant Garde"/>
          <w:bCs/>
          <w:color w:val="000000"/>
          <w:sz w:val="22"/>
          <w:szCs w:val="22"/>
          <w:lang w:val="es-MX" w:eastAsia="es-MX"/>
        </w:rPr>
        <w:t xml:space="preserve">emitido por </w:t>
      </w:r>
      <w:r w:rsidRPr="00E61D91">
        <w:rPr>
          <w:rFonts w:ascii="ITC Avant Garde" w:hAnsi="ITC Avant Garde"/>
          <w:bCs/>
          <w:color w:val="000000"/>
          <w:sz w:val="22"/>
          <w:szCs w:val="22"/>
          <w:lang w:val="es-MX" w:eastAsia="es-MX"/>
        </w:rPr>
        <w:t xml:space="preserve">la Dirección General de Concesiones de </w:t>
      </w:r>
      <w:r w:rsidR="00712E33" w:rsidRPr="00E61D91">
        <w:rPr>
          <w:rFonts w:ascii="ITC Avant Garde" w:hAnsi="ITC Avant Garde"/>
          <w:bCs/>
          <w:color w:val="000000"/>
          <w:sz w:val="22"/>
          <w:szCs w:val="22"/>
          <w:lang w:val="es-MX" w:eastAsia="es-MX"/>
        </w:rPr>
        <w:t>Telecomunicaciones</w:t>
      </w:r>
      <w:r w:rsidR="009917BF" w:rsidRPr="00E61D91">
        <w:rPr>
          <w:rFonts w:ascii="ITC Avant Garde" w:hAnsi="ITC Avant Garde"/>
          <w:bCs/>
          <w:color w:val="000000"/>
          <w:sz w:val="22"/>
          <w:szCs w:val="22"/>
          <w:lang w:val="es-MX" w:eastAsia="es-MX"/>
        </w:rPr>
        <w:t>,</w:t>
      </w:r>
      <w:r w:rsidR="00870697" w:rsidRPr="00E61D91">
        <w:rPr>
          <w:rFonts w:ascii="ITC Avant Garde" w:hAnsi="ITC Avant Garde"/>
          <w:bCs/>
          <w:color w:val="000000"/>
          <w:sz w:val="22"/>
          <w:szCs w:val="22"/>
          <w:lang w:val="es-MX" w:eastAsia="es-MX"/>
        </w:rPr>
        <w:t xml:space="preserve"> solicitó</w:t>
      </w:r>
      <w:r w:rsidR="00FC0BED" w:rsidRPr="00E61D91">
        <w:rPr>
          <w:rFonts w:ascii="ITC Avant Garde" w:hAnsi="ITC Avant Garde"/>
          <w:bCs/>
          <w:color w:val="000000"/>
          <w:sz w:val="22"/>
          <w:szCs w:val="22"/>
          <w:lang w:val="es-MX" w:eastAsia="es-MX"/>
        </w:rPr>
        <w:t xml:space="preserve"> </w:t>
      </w:r>
      <w:r w:rsidR="00FA0B35" w:rsidRPr="00E61D91">
        <w:rPr>
          <w:rFonts w:ascii="ITC Avant Garde" w:hAnsi="ITC Avant Garde"/>
          <w:bCs/>
          <w:color w:val="000000"/>
          <w:sz w:val="22"/>
          <w:szCs w:val="22"/>
          <w:lang w:val="es-MX" w:eastAsia="es-MX"/>
        </w:rPr>
        <w:t>al Municipio</w:t>
      </w:r>
      <w:r w:rsidR="005F7154" w:rsidRPr="00E61D91">
        <w:rPr>
          <w:rFonts w:ascii="ITC Avant Garde" w:hAnsi="ITC Avant Garde"/>
          <w:bCs/>
          <w:color w:val="000000"/>
          <w:sz w:val="22"/>
          <w:szCs w:val="22"/>
          <w:lang w:val="es-MX" w:eastAsia="es-MX"/>
        </w:rPr>
        <w:t xml:space="preserve"> de Salvatierra</w:t>
      </w:r>
      <w:r w:rsidR="00FA0B35" w:rsidRPr="00E61D91">
        <w:rPr>
          <w:rFonts w:ascii="ITC Avant Garde" w:hAnsi="ITC Avant Garde"/>
          <w:bCs/>
          <w:color w:val="000000"/>
          <w:sz w:val="22"/>
          <w:szCs w:val="22"/>
          <w:lang w:val="es-MX" w:eastAsia="es-MX"/>
        </w:rPr>
        <w:t xml:space="preserve"> </w:t>
      </w:r>
      <w:r w:rsidR="004F36C7" w:rsidRPr="00E61D91">
        <w:rPr>
          <w:rFonts w:ascii="ITC Avant Garde" w:hAnsi="ITC Avant Garde"/>
          <w:bCs/>
          <w:color w:val="000000"/>
          <w:sz w:val="22"/>
          <w:szCs w:val="22"/>
          <w:lang w:val="es-MX" w:eastAsia="es-MX"/>
        </w:rPr>
        <w:t xml:space="preserve">información </w:t>
      </w:r>
      <w:r w:rsidR="007230AB" w:rsidRPr="00E61D91">
        <w:rPr>
          <w:rFonts w:ascii="ITC Avant Garde" w:hAnsi="ITC Avant Garde"/>
          <w:bCs/>
          <w:color w:val="000000"/>
          <w:sz w:val="22"/>
          <w:szCs w:val="22"/>
          <w:lang w:val="es-MX" w:eastAsia="es-MX"/>
        </w:rPr>
        <w:t xml:space="preserve">y documentación adicional </w:t>
      </w:r>
      <w:r w:rsidR="00FC0BED" w:rsidRPr="00E61D91">
        <w:rPr>
          <w:rFonts w:ascii="ITC Avant Garde" w:hAnsi="ITC Avant Garde"/>
          <w:bCs/>
          <w:color w:val="000000"/>
          <w:sz w:val="22"/>
          <w:szCs w:val="22"/>
          <w:lang w:val="es-MX" w:eastAsia="es-MX"/>
        </w:rPr>
        <w:t>a efecto de contar con mayores elementos para evaluar la Solicitud</w:t>
      </w:r>
      <w:r w:rsidRPr="00E61D91">
        <w:rPr>
          <w:rFonts w:ascii="ITC Avant Garde" w:hAnsi="ITC Avant Garde"/>
          <w:bCs/>
          <w:color w:val="000000"/>
          <w:sz w:val="22"/>
          <w:szCs w:val="22"/>
          <w:lang w:val="es-MX" w:eastAsia="es-MX"/>
        </w:rPr>
        <w:t>.</w:t>
      </w:r>
      <w:r w:rsidR="004F36C7" w:rsidRPr="00E61D91">
        <w:rPr>
          <w:rFonts w:ascii="ITC Avant Garde" w:hAnsi="ITC Avant Garde"/>
          <w:bCs/>
          <w:color w:val="000000"/>
          <w:sz w:val="22"/>
          <w:szCs w:val="22"/>
          <w:lang w:val="es-MX" w:eastAsia="es-MX"/>
        </w:rPr>
        <w:t xml:space="preserve"> Mediante el oficio DAJ/388/2015 recibido en e</w:t>
      </w:r>
      <w:r w:rsidR="00910186" w:rsidRPr="00E61D91">
        <w:rPr>
          <w:rFonts w:ascii="ITC Avant Garde" w:hAnsi="ITC Avant Garde"/>
          <w:bCs/>
          <w:color w:val="000000"/>
          <w:sz w:val="22"/>
          <w:szCs w:val="22"/>
          <w:lang w:val="es-MX" w:eastAsia="es-MX"/>
        </w:rPr>
        <w:t>l</w:t>
      </w:r>
      <w:r w:rsidR="004F36C7" w:rsidRPr="00E61D91">
        <w:rPr>
          <w:rFonts w:ascii="ITC Avant Garde" w:hAnsi="ITC Avant Garde"/>
          <w:bCs/>
          <w:color w:val="000000"/>
          <w:sz w:val="22"/>
          <w:szCs w:val="22"/>
          <w:lang w:val="es-MX" w:eastAsia="es-MX"/>
        </w:rPr>
        <w:t xml:space="preserve"> Instituto el 13 de febrero de 2015, el Municipio de Salvatierra dio respuesta a dicho requerimiento.</w:t>
      </w:r>
    </w:p>
    <w:p w14:paraId="5265DE5C" w14:textId="77777777" w:rsidR="00661867" w:rsidRPr="00661867" w:rsidRDefault="00870697" w:rsidP="0096055D">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661867">
        <w:rPr>
          <w:rFonts w:ascii="ITC Avant Garde" w:hAnsi="ITC Avant Garde"/>
          <w:b/>
          <w:bCs/>
          <w:color w:val="000000"/>
          <w:sz w:val="22"/>
          <w:szCs w:val="22"/>
          <w:lang w:val="es-MX" w:eastAsia="es-MX"/>
        </w:rPr>
        <w:lastRenderedPageBreak/>
        <w:t>Solicitud de opinión a la Unidad de Espectro Radioeléctrico.</w:t>
      </w:r>
      <w:r w:rsidR="00712E33" w:rsidRPr="00661867">
        <w:rPr>
          <w:rFonts w:ascii="ITC Avant Garde" w:hAnsi="ITC Avant Garde"/>
          <w:bCs/>
          <w:color w:val="000000"/>
          <w:sz w:val="22"/>
          <w:szCs w:val="22"/>
          <w:lang w:val="es-MX" w:eastAsia="es-MX"/>
        </w:rPr>
        <w:t xml:space="preserve"> </w:t>
      </w:r>
      <w:r w:rsidR="00EE16D4" w:rsidRPr="00661867">
        <w:rPr>
          <w:rFonts w:ascii="ITC Avant Garde" w:hAnsi="ITC Avant Garde"/>
          <w:bCs/>
          <w:color w:val="000000"/>
          <w:sz w:val="22"/>
          <w:szCs w:val="22"/>
          <w:lang w:val="es-MX" w:eastAsia="es-MX"/>
        </w:rPr>
        <w:t>Mediante oficio IFT/223/UCS/DG-CTEL/11/2015, l</w:t>
      </w:r>
      <w:r w:rsidR="00712E33" w:rsidRPr="00661867">
        <w:rPr>
          <w:rFonts w:ascii="ITC Avant Garde" w:hAnsi="ITC Avant Garde"/>
          <w:bCs/>
          <w:color w:val="000000"/>
          <w:sz w:val="22"/>
          <w:szCs w:val="22"/>
          <w:lang w:val="es-MX" w:eastAsia="es-MX"/>
        </w:rPr>
        <w:t>a</w:t>
      </w:r>
      <w:r w:rsidRPr="00661867">
        <w:rPr>
          <w:rFonts w:ascii="ITC Avant Garde" w:hAnsi="ITC Avant Garde"/>
          <w:bCs/>
          <w:color w:val="000000"/>
          <w:sz w:val="22"/>
          <w:szCs w:val="22"/>
          <w:lang w:val="es-MX" w:eastAsia="es-MX"/>
        </w:rPr>
        <w:t xml:space="preserve"> </w:t>
      </w:r>
      <w:r w:rsidR="00712E33" w:rsidRPr="00661867">
        <w:rPr>
          <w:rFonts w:ascii="ITC Avant Garde" w:hAnsi="ITC Avant Garde"/>
          <w:bCs/>
          <w:color w:val="000000"/>
          <w:sz w:val="22"/>
          <w:szCs w:val="22"/>
          <w:lang w:val="es-MX" w:eastAsia="es-MX"/>
        </w:rPr>
        <w:t xml:space="preserve">Unidad de Concesiones y Servicios, </w:t>
      </w:r>
      <w:r w:rsidR="00EE16D4" w:rsidRPr="00661867">
        <w:rPr>
          <w:rFonts w:ascii="ITC Avant Garde" w:hAnsi="ITC Avant Garde"/>
          <w:bCs/>
          <w:color w:val="000000"/>
          <w:sz w:val="22"/>
          <w:szCs w:val="22"/>
          <w:lang w:val="es-MX" w:eastAsia="es-MX"/>
        </w:rPr>
        <w:t xml:space="preserve">a través de la Dirección General de Concesiones de Telecomunicaciones solicitó </w:t>
      </w:r>
      <w:r w:rsidRPr="00661867">
        <w:rPr>
          <w:rFonts w:ascii="ITC Avant Garde" w:hAnsi="ITC Avant Garde"/>
          <w:bCs/>
          <w:color w:val="000000"/>
          <w:sz w:val="22"/>
          <w:szCs w:val="22"/>
          <w:lang w:val="es-MX" w:eastAsia="es-MX"/>
        </w:rPr>
        <w:t xml:space="preserve">a la Unidad de </w:t>
      </w:r>
      <w:r w:rsidR="00D7208B" w:rsidRPr="00661867">
        <w:rPr>
          <w:rFonts w:ascii="ITC Avant Garde" w:hAnsi="ITC Avant Garde"/>
          <w:bCs/>
          <w:color w:val="000000"/>
          <w:sz w:val="22"/>
          <w:szCs w:val="22"/>
          <w:lang w:val="es-MX" w:eastAsia="es-MX"/>
        </w:rPr>
        <w:t>Espectro Radioeléctrico emitir</w:t>
      </w:r>
      <w:r w:rsidRPr="00661867">
        <w:rPr>
          <w:rFonts w:ascii="ITC Avant Garde" w:hAnsi="ITC Avant Garde"/>
          <w:bCs/>
          <w:color w:val="000000"/>
          <w:sz w:val="22"/>
          <w:szCs w:val="22"/>
          <w:lang w:val="es-MX" w:eastAsia="es-MX"/>
        </w:rPr>
        <w:t xml:space="preserve"> dictamen </w:t>
      </w:r>
      <w:r w:rsidR="00D7208B" w:rsidRPr="00661867">
        <w:rPr>
          <w:rFonts w:ascii="ITC Avant Garde" w:hAnsi="ITC Avant Garde"/>
          <w:bCs/>
          <w:color w:val="000000"/>
          <w:sz w:val="22"/>
          <w:szCs w:val="22"/>
          <w:lang w:val="es-MX" w:eastAsia="es-MX"/>
        </w:rPr>
        <w:t>respecto a</w:t>
      </w:r>
      <w:r w:rsidRPr="00661867">
        <w:rPr>
          <w:rFonts w:ascii="ITC Avant Garde" w:hAnsi="ITC Avant Garde"/>
          <w:bCs/>
          <w:color w:val="000000"/>
          <w:sz w:val="22"/>
          <w:szCs w:val="22"/>
          <w:lang w:val="es-MX" w:eastAsia="es-MX"/>
        </w:rPr>
        <w:t xml:space="preserve"> </w:t>
      </w:r>
      <w:r w:rsidR="00D7208B" w:rsidRPr="00661867">
        <w:rPr>
          <w:rFonts w:ascii="ITC Avant Garde" w:hAnsi="ITC Avant Garde"/>
          <w:bCs/>
          <w:color w:val="000000"/>
          <w:sz w:val="22"/>
          <w:szCs w:val="22"/>
          <w:lang w:val="es-MX" w:eastAsia="es-MX"/>
        </w:rPr>
        <w:t xml:space="preserve">la </w:t>
      </w:r>
      <w:r w:rsidRPr="00661867">
        <w:rPr>
          <w:rFonts w:ascii="ITC Avant Garde" w:hAnsi="ITC Avant Garde"/>
          <w:bCs/>
          <w:color w:val="000000"/>
          <w:sz w:val="22"/>
          <w:szCs w:val="22"/>
          <w:lang w:val="es-MX" w:eastAsia="es-MX"/>
        </w:rPr>
        <w:t>c</w:t>
      </w:r>
      <w:r w:rsidR="005B3A65" w:rsidRPr="00661867">
        <w:rPr>
          <w:rFonts w:ascii="ITC Avant Garde" w:hAnsi="ITC Avant Garde"/>
          <w:bCs/>
          <w:color w:val="000000"/>
          <w:sz w:val="22"/>
          <w:szCs w:val="22"/>
          <w:lang w:val="es-MX" w:eastAsia="es-MX"/>
        </w:rPr>
        <w:t xml:space="preserve">ompatibilidad electromagnética </w:t>
      </w:r>
      <w:r w:rsidR="00D7208B" w:rsidRPr="00661867">
        <w:rPr>
          <w:rFonts w:ascii="ITC Avant Garde" w:hAnsi="ITC Avant Garde"/>
          <w:bCs/>
          <w:color w:val="000000"/>
          <w:sz w:val="22"/>
          <w:szCs w:val="22"/>
          <w:lang w:val="es-MX" w:eastAsia="es-MX"/>
        </w:rPr>
        <w:t>y</w:t>
      </w:r>
      <w:r w:rsidRPr="00661867">
        <w:rPr>
          <w:rFonts w:ascii="ITC Avant Garde" w:hAnsi="ITC Avant Garde"/>
          <w:bCs/>
          <w:color w:val="000000"/>
          <w:sz w:val="22"/>
          <w:szCs w:val="22"/>
          <w:lang w:val="es-MX" w:eastAsia="es-MX"/>
        </w:rPr>
        <w:t xml:space="preserve"> las medidas técnico</w:t>
      </w:r>
      <w:r w:rsidR="00B24E12" w:rsidRPr="00661867">
        <w:rPr>
          <w:rFonts w:ascii="ITC Avant Garde" w:hAnsi="ITC Avant Garde"/>
          <w:bCs/>
          <w:color w:val="000000"/>
          <w:sz w:val="22"/>
          <w:szCs w:val="22"/>
          <w:lang w:val="es-MX" w:eastAsia="es-MX"/>
        </w:rPr>
        <w:t>-</w:t>
      </w:r>
      <w:r w:rsidRPr="00661867">
        <w:rPr>
          <w:rFonts w:ascii="ITC Avant Garde" w:hAnsi="ITC Avant Garde"/>
          <w:bCs/>
          <w:color w:val="000000"/>
          <w:sz w:val="22"/>
          <w:szCs w:val="22"/>
          <w:lang w:val="es-MX" w:eastAsia="es-MX"/>
        </w:rPr>
        <w:t>operativas que podrían incorporarse a</w:t>
      </w:r>
      <w:r w:rsidR="000579A0" w:rsidRPr="00661867">
        <w:rPr>
          <w:rFonts w:ascii="ITC Avant Garde" w:hAnsi="ITC Avant Garde"/>
          <w:bCs/>
          <w:color w:val="000000"/>
          <w:sz w:val="22"/>
          <w:szCs w:val="22"/>
          <w:lang w:val="es-MX" w:eastAsia="es-MX"/>
        </w:rPr>
        <w:t>l título de</w:t>
      </w:r>
      <w:r w:rsidRPr="00661867">
        <w:rPr>
          <w:rFonts w:ascii="ITC Avant Garde" w:hAnsi="ITC Avant Garde"/>
          <w:bCs/>
          <w:color w:val="000000"/>
          <w:sz w:val="22"/>
          <w:szCs w:val="22"/>
          <w:lang w:val="es-MX" w:eastAsia="es-MX"/>
        </w:rPr>
        <w:t xml:space="preserve"> concesión que</w:t>
      </w:r>
      <w:r w:rsidR="00A21F2F" w:rsidRPr="00661867">
        <w:rPr>
          <w:rFonts w:ascii="ITC Avant Garde" w:hAnsi="ITC Avant Garde"/>
          <w:bCs/>
          <w:color w:val="000000"/>
          <w:sz w:val="22"/>
          <w:szCs w:val="22"/>
          <w:lang w:val="es-MX" w:eastAsia="es-MX"/>
        </w:rPr>
        <w:t>,</w:t>
      </w:r>
      <w:r w:rsidRPr="00661867">
        <w:rPr>
          <w:rFonts w:ascii="ITC Avant Garde" w:hAnsi="ITC Avant Garde"/>
          <w:bCs/>
          <w:color w:val="000000"/>
          <w:sz w:val="22"/>
          <w:szCs w:val="22"/>
          <w:lang w:val="es-MX" w:eastAsia="es-MX"/>
        </w:rPr>
        <w:t xml:space="preserve"> en su caso</w:t>
      </w:r>
      <w:r w:rsidR="00A21F2F" w:rsidRPr="00661867">
        <w:rPr>
          <w:rFonts w:ascii="ITC Avant Garde" w:hAnsi="ITC Avant Garde"/>
          <w:bCs/>
          <w:color w:val="000000"/>
          <w:sz w:val="22"/>
          <w:szCs w:val="22"/>
          <w:lang w:val="es-MX" w:eastAsia="es-MX"/>
        </w:rPr>
        <w:t>,</w:t>
      </w:r>
      <w:r w:rsidR="00D7208B" w:rsidRPr="00661867">
        <w:rPr>
          <w:rFonts w:ascii="ITC Avant Garde" w:hAnsi="ITC Avant Garde"/>
          <w:bCs/>
          <w:color w:val="000000"/>
          <w:sz w:val="22"/>
          <w:szCs w:val="22"/>
          <w:lang w:val="es-MX" w:eastAsia="es-MX"/>
        </w:rPr>
        <w:t xml:space="preserve"> </w:t>
      </w:r>
      <w:r w:rsidRPr="00661867">
        <w:rPr>
          <w:rFonts w:ascii="ITC Avant Garde" w:hAnsi="ITC Avant Garde"/>
          <w:bCs/>
          <w:color w:val="000000"/>
          <w:sz w:val="22"/>
          <w:szCs w:val="22"/>
          <w:lang w:val="es-MX" w:eastAsia="es-MX"/>
        </w:rPr>
        <w:t>otor</w:t>
      </w:r>
      <w:r w:rsidR="000579A0" w:rsidRPr="00661867">
        <w:rPr>
          <w:rFonts w:ascii="ITC Avant Garde" w:hAnsi="ITC Avant Garde"/>
          <w:bCs/>
          <w:color w:val="000000"/>
          <w:sz w:val="22"/>
          <w:szCs w:val="22"/>
          <w:lang w:val="es-MX" w:eastAsia="es-MX"/>
        </w:rPr>
        <w:t>gue el Instituto con</w:t>
      </w:r>
      <w:r w:rsidR="00D7208B" w:rsidRPr="00661867">
        <w:rPr>
          <w:rFonts w:ascii="ITC Avant Garde" w:hAnsi="ITC Avant Garde"/>
          <w:bCs/>
          <w:color w:val="000000"/>
          <w:sz w:val="22"/>
          <w:szCs w:val="22"/>
          <w:lang w:val="es-MX" w:eastAsia="es-MX"/>
        </w:rPr>
        <w:t xml:space="preserve"> motivo de la Solicitud</w:t>
      </w:r>
      <w:r w:rsidRPr="00661867">
        <w:rPr>
          <w:rFonts w:ascii="ITC Avant Garde" w:hAnsi="ITC Avant Garde" w:cstheme="minorHAnsi"/>
          <w:sz w:val="22"/>
          <w:szCs w:val="22"/>
          <w:lang w:eastAsia="en-US"/>
        </w:rPr>
        <w:t>.</w:t>
      </w:r>
    </w:p>
    <w:p w14:paraId="5E633EFE" w14:textId="29104A3D" w:rsidR="007C1ED9" w:rsidRPr="00661867" w:rsidRDefault="00754B95" w:rsidP="0096055D">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661867">
        <w:rPr>
          <w:rFonts w:ascii="ITC Avant Garde" w:hAnsi="ITC Avant Garde"/>
          <w:b/>
          <w:bCs/>
          <w:color w:val="000000"/>
          <w:sz w:val="22"/>
          <w:szCs w:val="22"/>
          <w:lang w:val="es-MX" w:eastAsia="es-MX"/>
        </w:rPr>
        <w:t>Solicitud de opinión a la Secretaría</w:t>
      </w:r>
      <w:r w:rsidR="003326AE" w:rsidRPr="00661867">
        <w:rPr>
          <w:rFonts w:ascii="ITC Avant Garde" w:hAnsi="ITC Avant Garde"/>
          <w:b/>
          <w:bCs/>
          <w:color w:val="000000"/>
          <w:sz w:val="22"/>
          <w:szCs w:val="22"/>
          <w:lang w:val="es-MX" w:eastAsia="es-MX"/>
        </w:rPr>
        <w:t xml:space="preserve"> de Comunicaciones y Transportes</w:t>
      </w:r>
      <w:r w:rsidRPr="00661867">
        <w:rPr>
          <w:rFonts w:ascii="ITC Avant Garde" w:hAnsi="ITC Avant Garde"/>
          <w:bCs/>
          <w:color w:val="000000"/>
          <w:sz w:val="22"/>
          <w:szCs w:val="22"/>
          <w:lang w:val="es-MX" w:eastAsia="es-MX"/>
        </w:rPr>
        <w:t>.</w:t>
      </w:r>
      <w:r w:rsidR="00666BCC" w:rsidRPr="00661867">
        <w:rPr>
          <w:rFonts w:ascii="ITC Avant Garde" w:hAnsi="ITC Avant Garde"/>
          <w:bCs/>
          <w:color w:val="000000"/>
          <w:sz w:val="22"/>
          <w:szCs w:val="22"/>
          <w:lang w:val="es-MX" w:eastAsia="es-MX"/>
        </w:rPr>
        <w:t xml:space="preserve"> </w:t>
      </w:r>
      <w:r w:rsidR="00712E33" w:rsidRPr="00661867">
        <w:rPr>
          <w:rFonts w:ascii="ITC Avant Garde" w:hAnsi="ITC Avant Garde"/>
          <w:bCs/>
          <w:color w:val="000000"/>
          <w:sz w:val="22"/>
          <w:szCs w:val="22"/>
          <w:lang w:val="es-MX" w:eastAsia="es-MX"/>
        </w:rPr>
        <w:t>La Unidad Concesiones y Servicios, m</w:t>
      </w:r>
      <w:r w:rsidR="00666BCC" w:rsidRPr="00661867">
        <w:rPr>
          <w:rFonts w:ascii="ITC Avant Garde" w:hAnsi="ITC Avant Garde"/>
          <w:bCs/>
          <w:color w:val="000000"/>
          <w:sz w:val="22"/>
          <w:szCs w:val="22"/>
          <w:lang w:val="es-MX" w:eastAsia="es-MX"/>
        </w:rPr>
        <w:t>ediante el oficio IFT/223/UCS/319</w:t>
      </w:r>
      <w:r w:rsidRPr="00661867">
        <w:rPr>
          <w:rFonts w:ascii="ITC Avant Garde" w:hAnsi="ITC Avant Garde"/>
          <w:bCs/>
          <w:color w:val="000000"/>
          <w:sz w:val="22"/>
          <w:szCs w:val="22"/>
          <w:lang w:val="es-MX" w:eastAsia="es-MX"/>
        </w:rPr>
        <w:t xml:space="preserve">/2015 </w:t>
      </w:r>
      <w:r w:rsidR="003326AE" w:rsidRPr="00661867">
        <w:rPr>
          <w:rFonts w:ascii="ITC Avant Garde" w:hAnsi="ITC Avant Garde"/>
          <w:bCs/>
          <w:color w:val="000000"/>
          <w:sz w:val="22"/>
          <w:szCs w:val="22"/>
          <w:lang w:val="es-MX" w:eastAsia="es-MX"/>
        </w:rPr>
        <w:t>notificado el</w:t>
      </w:r>
      <w:r w:rsidRPr="00661867">
        <w:rPr>
          <w:rFonts w:ascii="ITC Avant Garde" w:hAnsi="ITC Avant Garde"/>
          <w:bCs/>
          <w:color w:val="000000"/>
          <w:sz w:val="22"/>
          <w:szCs w:val="22"/>
          <w:lang w:val="es-MX" w:eastAsia="es-MX"/>
        </w:rPr>
        <w:t xml:space="preserve"> </w:t>
      </w:r>
      <w:r w:rsidR="003326AE" w:rsidRPr="00661867">
        <w:rPr>
          <w:rFonts w:ascii="ITC Avant Garde" w:hAnsi="ITC Avant Garde"/>
          <w:bCs/>
          <w:color w:val="000000"/>
          <w:sz w:val="22"/>
          <w:szCs w:val="22"/>
          <w:lang w:val="es-MX" w:eastAsia="es-MX"/>
        </w:rPr>
        <w:t>4</w:t>
      </w:r>
      <w:r w:rsidRPr="00661867">
        <w:rPr>
          <w:rFonts w:ascii="ITC Avant Garde" w:hAnsi="ITC Avant Garde"/>
          <w:bCs/>
          <w:color w:val="000000"/>
          <w:sz w:val="22"/>
          <w:szCs w:val="22"/>
          <w:lang w:val="es-MX" w:eastAsia="es-MX"/>
        </w:rPr>
        <w:t xml:space="preserve"> de </w:t>
      </w:r>
      <w:r w:rsidR="003326AE" w:rsidRPr="00661867">
        <w:rPr>
          <w:rFonts w:ascii="ITC Avant Garde" w:hAnsi="ITC Avant Garde"/>
          <w:bCs/>
          <w:color w:val="000000"/>
          <w:sz w:val="22"/>
          <w:szCs w:val="22"/>
          <w:lang w:val="es-MX" w:eastAsia="es-MX"/>
        </w:rPr>
        <w:t>marzo</w:t>
      </w:r>
      <w:r w:rsidRPr="00661867">
        <w:rPr>
          <w:rFonts w:ascii="ITC Avant Garde" w:hAnsi="ITC Avant Garde"/>
          <w:bCs/>
          <w:color w:val="000000"/>
          <w:sz w:val="22"/>
          <w:szCs w:val="22"/>
          <w:lang w:val="es-MX" w:eastAsia="es-MX"/>
        </w:rPr>
        <w:t xml:space="preserve"> de 2015, </w:t>
      </w:r>
      <w:r w:rsidR="003326AE" w:rsidRPr="00661867">
        <w:rPr>
          <w:rFonts w:ascii="ITC Avant Garde" w:hAnsi="ITC Avant Garde"/>
          <w:bCs/>
          <w:color w:val="000000"/>
          <w:sz w:val="22"/>
          <w:szCs w:val="22"/>
          <w:lang w:eastAsia="es-MX"/>
        </w:rPr>
        <w:t>en cumplimiento a lo dispuesto en el párrafo décimo séptimo del artículo 28 de la Constitución Política de los Estados Unidos Mexicanos, solicitó a la Secretaría</w:t>
      </w:r>
      <w:r w:rsidR="003622C4" w:rsidRPr="00661867">
        <w:rPr>
          <w:rFonts w:ascii="ITC Avant Garde" w:hAnsi="ITC Avant Garde"/>
          <w:bCs/>
          <w:color w:val="000000"/>
          <w:sz w:val="22"/>
          <w:szCs w:val="22"/>
          <w:lang w:eastAsia="es-MX"/>
        </w:rPr>
        <w:t xml:space="preserve"> de Comunicaciones y Transportes </w:t>
      </w:r>
      <w:r w:rsidR="003622C4" w:rsidRPr="00661867">
        <w:rPr>
          <w:rFonts w:ascii="ITC Avant Garde" w:hAnsi="ITC Avant Garde"/>
          <w:bCs/>
          <w:color w:val="000000"/>
          <w:sz w:val="22"/>
          <w:szCs w:val="22"/>
          <w:lang w:val="es-MX" w:eastAsia="es-MX"/>
        </w:rPr>
        <w:t>(la “Secretaría”),</w:t>
      </w:r>
      <w:r w:rsidR="003326AE" w:rsidRPr="00661867">
        <w:rPr>
          <w:rFonts w:ascii="ITC Avant Garde" w:hAnsi="ITC Avant Garde"/>
          <w:bCs/>
          <w:color w:val="000000"/>
          <w:sz w:val="22"/>
          <w:szCs w:val="22"/>
          <w:lang w:eastAsia="es-MX"/>
        </w:rPr>
        <w:t xml:space="preserve"> </w:t>
      </w:r>
      <w:r w:rsidR="003326AE" w:rsidRPr="00661867">
        <w:rPr>
          <w:rFonts w:ascii="ITC Avant Garde" w:hAnsi="ITC Avant Garde"/>
          <w:bCs/>
          <w:color w:val="000000"/>
          <w:sz w:val="22"/>
          <w:szCs w:val="22"/>
          <w:lang w:val="es-MX" w:eastAsia="es-MX"/>
        </w:rPr>
        <w:t>opinión técnica respecto a la Solicitud.</w:t>
      </w:r>
    </w:p>
    <w:p w14:paraId="2F344C3E" w14:textId="77777777" w:rsidR="007C1ED9" w:rsidRDefault="00754B95" w:rsidP="007C1ED9">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 xml:space="preserve">Opinión de la Secretaría. </w:t>
      </w:r>
      <w:r w:rsidR="00910186" w:rsidRPr="00E61D91">
        <w:rPr>
          <w:rFonts w:ascii="ITC Avant Garde" w:hAnsi="ITC Avant Garde"/>
          <w:bCs/>
          <w:color w:val="000000"/>
          <w:sz w:val="22"/>
          <w:szCs w:val="22"/>
          <w:lang w:val="es-MX" w:eastAsia="es-MX"/>
        </w:rPr>
        <w:t>Mediante el oficio 2.1.-0350</w:t>
      </w:r>
      <w:r w:rsidR="00EE16D4">
        <w:rPr>
          <w:rFonts w:ascii="ITC Avant Garde" w:hAnsi="ITC Avant Garde"/>
          <w:bCs/>
          <w:color w:val="000000"/>
          <w:sz w:val="22"/>
          <w:szCs w:val="22"/>
          <w:lang w:val="es-MX" w:eastAsia="es-MX"/>
        </w:rPr>
        <w:t>,</w:t>
      </w:r>
      <w:r w:rsidR="00910186" w:rsidRPr="00E61D91">
        <w:rPr>
          <w:rFonts w:ascii="ITC Avant Garde" w:hAnsi="ITC Avant Garde"/>
          <w:bCs/>
          <w:color w:val="000000"/>
          <w:sz w:val="22"/>
          <w:szCs w:val="22"/>
          <w:lang w:val="es-MX" w:eastAsia="es-MX"/>
        </w:rPr>
        <w:t xml:space="preserve"> recibido en el Instituto e</w:t>
      </w:r>
      <w:r w:rsidR="003326AE" w:rsidRPr="00E61D91">
        <w:rPr>
          <w:rFonts w:ascii="ITC Avant Garde" w:hAnsi="ITC Avant Garde"/>
          <w:bCs/>
          <w:color w:val="000000"/>
          <w:sz w:val="22"/>
          <w:szCs w:val="22"/>
          <w:lang w:val="es-MX" w:eastAsia="es-MX"/>
        </w:rPr>
        <w:t xml:space="preserve">l 7 de abril de 2015, la Dirección General de Política de Telecomunicaciones y de Radiodifusión de la Secretaría remitió </w:t>
      </w:r>
      <w:r w:rsidR="00910186" w:rsidRPr="00E61D91">
        <w:rPr>
          <w:rFonts w:ascii="ITC Avant Garde" w:hAnsi="ITC Avant Garde"/>
          <w:bCs/>
          <w:color w:val="000000"/>
          <w:sz w:val="22"/>
          <w:szCs w:val="22"/>
          <w:lang w:val="es-MX" w:eastAsia="es-MX"/>
        </w:rPr>
        <w:t>el oficio</w:t>
      </w:r>
      <w:r w:rsidR="0008752D" w:rsidRPr="00E61D91">
        <w:rPr>
          <w:rFonts w:ascii="ITC Avant Garde" w:hAnsi="ITC Avant Garde"/>
          <w:bCs/>
          <w:color w:val="000000"/>
          <w:sz w:val="22"/>
          <w:szCs w:val="22"/>
          <w:lang w:val="es-MX" w:eastAsia="es-MX"/>
        </w:rPr>
        <w:t xml:space="preserve"> </w:t>
      </w:r>
      <w:r w:rsidR="003326AE" w:rsidRPr="00E61D91">
        <w:rPr>
          <w:rFonts w:ascii="ITC Avant Garde" w:hAnsi="ITC Avant Garde"/>
          <w:bCs/>
          <w:color w:val="000000"/>
          <w:sz w:val="22"/>
          <w:szCs w:val="22"/>
          <w:lang w:val="es-MX" w:eastAsia="es-MX"/>
        </w:rPr>
        <w:t>1.-99</w:t>
      </w:r>
      <w:r w:rsidRPr="00E61D91">
        <w:rPr>
          <w:rFonts w:ascii="ITC Avant Garde" w:hAnsi="ITC Avant Garde"/>
          <w:bCs/>
          <w:color w:val="000000"/>
          <w:sz w:val="22"/>
          <w:szCs w:val="22"/>
          <w:lang w:val="es-MX" w:eastAsia="es-MX"/>
        </w:rPr>
        <w:t xml:space="preserve"> de fecha 1</w:t>
      </w:r>
      <w:r w:rsidR="00910186" w:rsidRPr="00E61D91">
        <w:rPr>
          <w:rFonts w:ascii="ITC Avant Garde" w:hAnsi="ITC Avant Garde"/>
          <w:bCs/>
          <w:color w:val="000000"/>
          <w:sz w:val="22"/>
          <w:szCs w:val="22"/>
          <w:lang w:val="es-MX" w:eastAsia="es-MX"/>
        </w:rPr>
        <w:t xml:space="preserve"> </w:t>
      </w:r>
      <w:r w:rsidRPr="00E61D91">
        <w:rPr>
          <w:rFonts w:ascii="ITC Avant Garde" w:hAnsi="ITC Avant Garde"/>
          <w:bCs/>
          <w:color w:val="000000"/>
          <w:sz w:val="22"/>
          <w:szCs w:val="22"/>
          <w:lang w:val="es-MX" w:eastAsia="es-MX"/>
        </w:rPr>
        <w:t xml:space="preserve">de </w:t>
      </w:r>
      <w:r w:rsidR="00FA0B35" w:rsidRPr="00E61D91">
        <w:rPr>
          <w:rFonts w:ascii="ITC Avant Garde" w:hAnsi="ITC Avant Garde"/>
          <w:bCs/>
          <w:color w:val="000000"/>
          <w:sz w:val="22"/>
          <w:szCs w:val="22"/>
          <w:lang w:val="es-MX" w:eastAsia="es-MX"/>
        </w:rPr>
        <w:t>abril</w:t>
      </w:r>
      <w:r w:rsidRPr="00E61D91">
        <w:rPr>
          <w:rFonts w:ascii="ITC Avant Garde" w:hAnsi="ITC Avant Garde"/>
          <w:bCs/>
          <w:color w:val="000000"/>
          <w:sz w:val="22"/>
          <w:szCs w:val="22"/>
          <w:lang w:val="es-MX" w:eastAsia="es-MX"/>
        </w:rPr>
        <w:t xml:space="preserve"> de</w:t>
      </w:r>
      <w:r w:rsidR="003326AE" w:rsidRPr="00E61D91">
        <w:rPr>
          <w:rFonts w:ascii="ITC Avant Garde" w:hAnsi="ITC Avant Garde"/>
          <w:bCs/>
          <w:color w:val="000000"/>
          <w:sz w:val="22"/>
          <w:szCs w:val="22"/>
          <w:lang w:val="es-MX" w:eastAsia="es-MX"/>
        </w:rPr>
        <w:t>l mismo año</w:t>
      </w:r>
      <w:r w:rsidRPr="00E61D91">
        <w:rPr>
          <w:rFonts w:ascii="ITC Avant Garde" w:hAnsi="ITC Avant Garde"/>
          <w:bCs/>
          <w:color w:val="000000"/>
          <w:sz w:val="22"/>
          <w:szCs w:val="22"/>
          <w:lang w:val="es-MX" w:eastAsia="es-MX"/>
        </w:rPr>
        <w:t xml:space="preserve">, </w:t>
      </w:r>
      <w:r w:rsidR="003326AE" w:rsidRPr="00E61D91">
        <w:rPr>
          <w:rFonts w:ascii="ITC Avant Garde" w:hAnsi="ITC Avant Garde"/>
          <w:bCs/>
          <w:color w:val="000000"/>
          <w:sz w:val="22"/>
          <w:szCs w:val="22"/>
          <w:lang w:eastAsia="es-MX"/>
        </w:rPr>
        <w:t>mediante el cual emit</w:t>
      </w:r>
      <w:r w:rsidR="00910186" w:rsidRPr="00E61D91">
        <w:rPr>
          <w:rFonts w:ascii="ITC Avant Garde" w:hAnsi="ITC Avant Garde"/>
          <w:bCs/>
          <w:color w:val="000000"/>
          <w:sz w:val="22"/>
          <w:szCs w:val="22"/>
          <w:lang w:eastAsia="es-MX"/>
        </w:rPr>
        <w:t xml:space="preserve">ió </w:t>
      </w:r>
      <w:r w:rsidR="003326AE" w:rsidRPr="00E61D91">
        <w:rPr>
          <w:rFonts w:ascii="ITC Avant Garde" w:hAnsi="ITC Avant Garde"/>
          <w:bCs/>
          <w:color w:val="000000"/>
          <w:sz w:val="22"/>
          <w:szCs w:val="22"/>
          <w:lang w:eastAsia="es-MX"/>
        </w:rPr>
        <w:t>opinión técnica, respecto de la Solicitud</w:t>
      </w:r>
      <w:r w:rsidRPr="00E61D91">
        <w:rPr>
          <w:rFonts w:ascii="ITC Avant Garde" w:hAnsi="ITC Avant Garde"/>
          <w:bCs/>
          <w:color w:val="000000"/>
          <w:sz w:val="22"/>
          <w:szCs w:val="22"/>
          <w:lang w:val="es-MX" w:eastAsia="es-MX"/>
        </w:rPr>
        <w:t>.</w:t>
      </w:r>
    </w:p>
    <w:p w14:paraId="1822EA11" w14:textId="77777777" w:rsidR="007C1ED9" w:rsidRDefault="00FA0B35" w:rsidP="007C1ED9">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Opinión de la Unidad de Espectro Radioeléctrico.</w:t>
      </w:r>
      <w:r w:rsidR="005B3A65" w:rsidRPr="00E61D91">
        <w:rPr>
          <w:rFonts w:ascii="ITC Avant Garde" w:hAnsi="ITC Avant Garde"/>
          <w:b/>
          <w:bCs/>
          <w:color w:val="000000"/>
          <w:sz w:val="22"/>
          <w:szCs w:val="22"/>
          <w:lang w:val="es-MX" w:eastAsia="es-MX"/>
        </w:rPr>
        <w:t xml:space="preserve"> </w:t>
      </w:r>
      <w:r w:rsidR="00EB3441" w:rsidRPr="00E61D91">
        <w:rPr>
          <w:rFonts w:ascii="ITC Avant Garde" w:hAnsi="ITC Avant Garde"/>
          <w:bCs/>
          <w:color w:val="000000"/>
          <w:sz w:val="22"/>
          <w:szCs w:val="22"/>
          <w:lang w:val="es-MX" w:eastAsia="es-MX"/>
        </w:rPr>
        <w:t xml:space="preserve">Con </w:t>
      </w:r>
      <w:r w:rsidR="00E853A0" w:rsidRPr="00E61D91">
        <w:rPr>
          <w:rFonts w:ascii="ITC Avant Garde" w:hAnsi="ITC Avant Garde"/>
          <w:bCs/>
          <w:color w:val="000000"/>
          <w:sz w:val="22"/>
          <w:szCs w:val="22"/>
          <w:lang w:val="es-MX" w:eastAsia="es-MX"/>
        </w:rPr>
        <w:t>oficio IFT/222/UER/DGPE/045/2015 notificado el 16 de julio de 2015 a la Unidad de Concesiones y Servicios, la Dirección General de Planeación del Espectro</w:t>
      </w:r>
      <w:r w:rsidR="00EE16D4">
        <w:rPr>
          <w:rFonts w:ascii="ITC Avant Garde" w:hAnsi="ITC Avant Garde"/>
          <w:bCs/>
          <w:color w:val="000000"/>
          <w:sz w:val="22"/>
          <w:szCs w:val="22"/>
          <w:lang w:val="es-MX" w:eastAsia="es-MX"/>
        </w:rPr>
        <w:t>,</w:t>
      </w:r>
      <w:r w:rsidR="00E853A0" w:rsidRPr="00E61D91">
        <w:rPr>
          <w:rFonts w:ascii="ITC Avant Garde" w:hAnsi="ITC Avant Garde"/>
          <w:bCs/>
          <w:color w:val="000000"/>
          <w:sz w:val="22"/>
          <w:szCs w:val="22"/>
          <w:lang w:val="es-MX" w:eastAsia="es-MX"/>
        </w:rPr>
        <w:t xml:space="preserve"> adscrita a la Unidad de Espectro Radioeléctrico, emitió</w:t>
      </w:r>
      <w:r w:rsidR="008C6385" w:rsidRPr="00E61D91">
        <w:rPr>
          <w:rFonts w:ascii="ITC Avant Garde" w:hAnsi="ITC Avant Garde"/>
          <w:bCs/>
          <w:color w:val="000000"/>
          <w:sz w:val="22"/>
          <w:szCs w:val="22"/>
          <w:lang w:val="es-MX" w:eastAsia="es-MX"/>
        </w:rPr>
        <w:t xml:space="preserve"> los dictámenes correspondientes a la Solicitud.</w:t>
      </w:r>
    </w:p>
    <w:p w14:paraId="075745C0" w14:textId="77777777" w:rsidR="007C1ED9" w:rsidRDefault="005274B4" w:rsidP="007C1ED9">
      <w:pPr>
        <w:pStyle w:val="Prrafodelista"/>
        <w:numPr>
          <w:ilvl w:val="0"/>
          <w:numId w:val="28"/>
        </w:numPr>
        <w:spacing w:before="240" w:after="240"/>
        <w:ind w:left="567" w:hanging="567"/>
        <w:jc w:val="both"/>
        <w:rPr>
          <w:rFonts w:ascii="ITC Avant Garde" w:hAnsi="ITC Avant Garde"/>
          <w:bCs/>
          <w:color w:val="000000"/>
          <w:sz w:val="22"/>
          <w:szCs w:val="22"/>
          <w:lang w:eastAsia="es-MX"/>
        </w:rPr>
      </w:pPr>
      <w:r w:rsidRPr="00E61D91">
        <w:rPr>
          <w:rFonts w:ascii="ITC Avant Garde" w:hAnsi="ITC Avant Garde"/>
          <w:b/>
          <w:bCs/>
          <w:color w:val="000000"/>
          <w:sz w:val="22"/>
          <w:szCs w:val="22"/>
          <w:lang w:val="es-MX" w:eastAsia="es-MX"/>
        </w:rPr>
        <w:t xml:space="preserve">Consideraciones </w:t>
      </w:r>
      <w:r w:rsidR="000D7C37" w:rsidRPr="00E61D91">
        <w:rPr>
          <w:rFonts w:ascii="ITC Avant Garde" w:hAnsi="ITC Avant Garde"/>
          <w:b/>
          <w:bCs/>
          <w:color w:val="000000"/>
          <w:sz w:val="22"/>
          <w:szCs w:val="22"/>
          <w:lang w:val="es-MX" w:eastAsia="es-MX"/>
        </w:rPr>
        <w:t xml:space="preserve">adicionales </w:t>
      </w:r>
      <w:r w:rsidRPr="00E61D91">
        <w:rPr>
          <w:rFonts w:ascii="ITC Avant Garde" w:hAnsi="ITC Avant Garde"/>
          <w:b/>
          <w:bCs/>
          <w:color w:val="000000"/>
          <w:sz w:val="22"/>
          <w:szCs w:val="22"/>
          <w:lang w:val="es-MX" w:eastAsia="es-MX"/>
        </w:rPr>
        <w:t xml:space="preserve">de la </w:t>
      </w:r>
      <w:r w:rsidR="00611733" w:rsidRPr="00E61D91">
        <w:rPr>
          <w:rFonts w:ascii="ITC Avant Garde" w:hAnsi="ITC Avant Garde"/>
          <w:b/>
          <w:bCs/>
          <w:color w:val="000000"/>
          <w:sz w:val="22"/>
          <w:szCs w:val="22"/>
          <w:lang w:val="es-MX" w:eastAsia="es-MX"/>
        </w:rPr>
        <w:t>Unidad de Espectro Radioeléctrico</w:t>
      </w:r>
      <w:r w:rsidRPr="00E61D91">
        <w:rPr>
          <w:rFonts w:ascii="ITC Avant Garde" w:hAnsi="ITC Avant Garde"/>
          <w:b/>
          <w:bCs/>
          <w:color w:val="000000"/>
          <w:sz w:val="22"/>
          <w:szCs w:val="22"/>
          <w:lang w:val="es-MX" w:eastAsia="es-MX"/>
        </w:rPr>
        <w:t>.</w:t>
      </w:r>
      <w:r w:rsidR="00D54E70" w:rsidRPr="00E61D91">
        <w:rPr>
          <w:rFonts w:ascii="ITC Avant Garde" w:hAnsi="ITC Avant Garde"/>
          <w:b/>
          <w:bCs/>
          <w:color w:val="000000"/>
          <w:sz w:val="22"/>
          <w:szCs w:val="22"/>
          <w:lang w:val="es-MX" w:eastAsia="es-MX"/>
        </w:rPr>
        <w:t xml:space="preserve"> </w:t>
      </w:r>
      <w:r w:rsidR="00D54E70" w:rsidRPr="00E61D91">
        <w:rPr>
          <w:rFonts w:ascii="ITC Avant Garde" w:hAnsi="ITC Avant Garde"/>
          <w:bCs/>
          <w:color w:val="000000"/>
          <w:sz w:val="22"/>
          <w:szCs w:val="22"/>
          <w:lang w:val="es-MX" w:eastAsia="es-MX"/>
        </w:rPr>
        <w:t>Mediante el oficio</w:t>
      </w:r>
      <w:r w:rsidR="00D54E70" w:rsidRPr="00E61D91">
        <w:rPr>
          <w:rFonts w:ascii="ITC Avant Garde" w:hAnsi="ITC Avant Garde"/>
          <w:bCs/>
          <w:color w:val="000000"/>
          <w:sz w:val="22"/>
          <w:szCs w:val="22"/>
          <w:lang w:eastAsia="es-MX"/>
        </w:rPr>
        <w:t xml:space="preserve"> IFT/222/UER/DGPE/004/2016 recibido en la Unidad de Concesiones y Servicios el 15 de febrero de 2016, </w:t>
      </w:r>
      <w:r w:rsidR="002F03FA" w:rsidRPr="00E61D91">
        <w:rPr>
          <w:rFonts w:ascii="ITC Avant Garde" w:hAnsi="ITC Avant Garde"/>
          <w:bCs/>
          <w:color w:val="000000"/>
          <w:sz w:val="22"/>
          <w:szCs w:val="22"/>
          <w:lang w:eastAsia="es-MX"/>
        </w:rPr>
        <w:t xml:space="preserve">la Dirección General de Planeación del Espectro, </w:t>
      </w:r>
      <w:r w:rsidR="003622C4" w:rsidRPr="00E61D91">
        <w:rPr>
          <w:rFonts w:ascii="ITC Avant Garde" w:hAnsi="ITC Avant Garde"/>
          <w:bCs/>
          <w:color w:val="000000"/>
          <w:sz w:val="22"/>
          <w:szCs w:val="22"/>
          <w:lang w:eastAsia="es-MX"/>
        </w:rPr>
        <w:t>de</w:t>
      </w:r>
      <w:r w:rsidR="002F03FA" w:rsidRPr="00E61D91">
        <w:rPr>
          <w:rFonts w:ascii="ITC Avant Garde" w:hAnsi="ITC Avant Garde"/>
          <w:bCs/>
          <w:color w:val="000000"/>
          <w:sz w:val="22"/>
          <w:szCs w:val="22"/>
          <w:lang w:eastAsia="es-MX"/>
        </w:rPr>
        <w:t xml:space="preserve"> la Unidad de </w:t>
      </w:r>
      <w:r w:rsidR="001B4F99" w:rsidRPr="00E61D91">
        <w:rPr>
          <w:rFonts w:ascii="ITC Avant Garde" w:hAnsi="ITC Avant Garde"/>
          <w:bCs/>
          <w:color w:val="000000"/>
          <w:sz w:val="22"/>
          <w:szCs w:val="22"/>
          <w:lang w:eastAsia="es-MX"/>
        </w:rPr>
        <w:t>Espectro Radioeléctrico</w:t>
      </w:r>
      <w:r w:rsidR="002F03FA" w:rsidRPr="00E61D91">
        <w:rPr>
          <w:rFonts w:ascii="ITC Avant Garde" w:hAnsi="ITC Avant Garde"/>
          <w:bCs/>
          <w:color w:val="000000"/>
          <w:sz w:val="22"/>
          <w:szCs w:val="22"/>
          <w:lang w:eastAsia="es-MX"/>
        </w:rPr>
        <w:t xml:space="preserve">, </w:t>
      </w:r>
      <w:r w:rsidR="000D7C37" w:rsidRPr="00E61D91">
        <w:rPr>
          <w:rFonts w:ascii="ITC Avant Garde" w:hAnsi="ITC Avant Garde"/>
          <w:bCs/>
          <w:color w:val="000000"/>
          <w:sz w:val="22"/>
          <w:szCs w:val="22"/>
          <w:lang w:eastAsia="es-MX"/>
        </w:rPr>
        <w:t>emit</w:t>
      </w:r>
      <w:r w:rsidR="002F03FA" w:rsidRPr="00E61D91">
        <w:rPr>
          <w:rFonts w:ascii="ITC Avant Garde" w:hAnsi="ITC Avant Garde"/>
          <w:bCs/>
          <w:color w:val="000000"/>
          <w:sz w:val="22"/>
          <w:szCs w:val="22"/>
          <w:lang w:eastAsia="es-MX"/>
        </w:rPr>
        <w:t>ió</w:t>
      </w:r>
      <w:r w:rsidR="000D7C37" w:rsidRPr="00E61D91">
        <w:rPr>
          <w:rFonts w:ascii="ITC Avant Garde" w:hAnsi="ITC Avant Garde"/>
          <w:bCs/>
          <w:color w:val="000000"/>
          <w:sz w:val="22"/>
          <w:szCs w:val="22"/>
          <w:lang w:eastAsia="es-MX"/>
        </w:rPr>
        <w:t xml:space="preserve"> </w:t>
      </w:r>
      <w:r w:rsidR="00D54E70" w:rsidRPr="00E61D91">
        <w:rPr>
          <w:rFonts w:ascii="ITC Avant Garde" w:hAnsi="ITC Avant Garde"/>
          <w:bCs/>
          <w:color w:val="000000"/>
          <w:sz w:val="22"/>
          <w:szCs w:val="22"/>
          <w:lang w:eastAsia="es-MX"/>
        </w:rPr>
        <w:t>consideraci</w:t>
      </w:r>
      <w:r w:rsidR="000D7C37" w:rsidRPr="00E61D91">
        <w:rPr>
          <w:rFonts w:ascii="ITC Avant Garde" w:hAnsi="ITC Avant Garde"/>
          <w:bCs/>
          <w:color w:val="000000"/>
          <w:sz w:val="22"/>
          <w:szCs w:val="22"/>
          <w:lang w:eastAsia="es-MX"/>
        </w:rPr>
        <w:t>ones adicionales respecto de la Solicitud.</w:t>
      </w:r>
      <w:r w:rsidR="00D54E70" w:rsidRPr="00E61D91">
        <w:rPr>
          <w:rFonts w:ascii="ITC Avant Garde" w:hAnsi="ITC Avant Garde"/>
          <w:bCs/>
          <w:color w:val="000000"/>
          <w:sz w:val="22"/>
          <w:szCs w:val="22"/>
          <w:lang w:eastAsia="es-MX"/>
        </w:rPr>
        <w:t xml:space="preserve"> </w:t>
      </w:r>
    </w:p>
    <w:p w14:paraId="11DB44C7" w14:textId="77777777" w:rsidR="007C1ED9" w:rsidRDefault="00AA28E4" w:rsidP="007C1ED9">
      <w:pPr>
        <w:spacing w:before="240" w:after="240"/>
        <w:jc w:val="both"/>
        <w:rPr>
          <w:rFonts w:ascii="ITC Avant Garde" w:hAnsi="ITC Avant Garde"/>
          <w:bCs/>
          <w:color w:val="000000"/>
          <w:sz w:val="22"/>
          <w:szCs w:val="22"/>
          <w:lang w:eastAsia="es-MX"/>
        </w:rPr>
      </w:pPr>
      <w:r w:rsidRPr="00E61D91">
        <w:rPr>
          <w:rFonts w:ascii="ITC Avant Garde" w:hAnsi="ITC Avant Garde"/>
          <w:bCs/>
          <w:color w:val="000000"/>
          <w:sz w:val="22"/>
          <w:szCs w:val="22"/>
          <w:lang w:eastAsia="es-MX"/>
        </w:rPr>
        <w:t>E</w:t>
      </w:r>
      <w:r w:rsidRPr="00E61D91">
        <w:rPr>
          <w:rFonts w:ascii="ITC Avant Garde" w:hAnsi="ITC Avant Garde"/>
          <w:bCs/>
          <w:color w:val="000000"/>
          <w:sz w:val="22"/>
          <w:szCs w:val="22"/>
          <w:lang w:val="es-MX" w:eastAsia="es-MX"/>
        </w:rPr>
        <w:t>n virtud de los Antecedentes referidos y,</w:t>
      </w:r>
    </w:p>
    <w:p w14:paraId="6E51EE3B" w14:textId="77777777" w:rsidR="007C1ED9" w:rsidRPr="007C1ED9" w:rsidRDefault="00AA28E4" w:rsidP="007C1ED9">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7C1ED9">
        <w:rPr>
          <w:rFonts w:ascii="ITC Avant Garde" w:eastAsiaTheme="majorEastAsia" w:hAnsi="ITC Avant Garde" w:cstheme="majorBidi"/>
          <w:color w:val="000000" w:themeColor="text1"/>
          <w:sz w:val="22"/>
          <w:szCs w:val="22"/>
          <w:lang w:eastAsia="en-US"/>
        </w:rPr>
        <w:t>CONSIDERANDO</w:t>
      </w:r>
    </w:p>
    <w:p w14:paraId="5D69F390" w14:textId="77777777" w:rsidR="007C1ED9" w:rsidRDefault="00AA28E4"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
          <w:bCs/>
          <w:sz w:val="22"/>
          <w:szCs w:val="22"/>
        </w:rPr>
        <w:t>Primero.- Competencia.</w:t>
      </w:r>
      <w:r w:rsidRPr="00E61D91">
        <w:rPr>
          <w:rFonts w:ascii="ITC Avant Garde" w:hAnsi="ITC Avant Garde"/>
          <w:bCs/>
          <w:sz w:val="22"/>
          <w:szCs w:val="22"/>
        </w:rPr>
        <w:t xml:space="preserve"> Conforme lo dispone el artículo 28 párrafo</w:t>
      </w:r>
      <w:r w:rsidR="00A17510" w:rsidRPr="00E61D91">
        <w:rPr>
          <w:rFonts w:ascii="ITC Avant Garde" w:hAnsi="ITC Avant Garde"/>
          <w:bCs/>
          <w:sz w:val="22"/>
          <w:szCs w:val="22"/>
        </w:rPr>
        <w:t>s</w:t>
      </w:r>
      <w:r w:rsidRPr="00E61D91">
        <w:rPr>
          <w:rFonts w:ascii="ITC Avant Garde" w:hAnsi="ITC Avant Garde"/>
          <w:bCs/>
          <w:sz w:val="22"/>
          <w:szCs w:val="22"/>
        </w:rPr>
        <w:t xml:space="preserve"> décimo quinto</w:t>
      </w:r>
      <w:r w:rsidR="007314D0" w:rsidRPr="00E61D91">
        <w:rPr>
          <w:rFonts w:ascii="ITC Avant Garde" w:hAnsi="ITC Avant Garde"/>
          <w:bCs/>
          <w:sz w:val="22"/>
          <w:szCs w:val="22"/>
        </w:rPr>
        <w:t>,</w:t>
      </w:r>
      <w:r w:rsidR="00A17510" w:rsidRPr="00E61D91">
        <w:rPr>
          <w:rFonts w:ascii="ITC Avant Garde" w:hAnsi="ITC Avant Garde"/>
          <w:bCs/>
          <w:sz w:val="22"/>
          <w:szCs w:val="22"/>
        </w:rPr>
        <w:t xml:space="preserve"> </w:t>
      </w:r>
      <w:r w:rsidR="00354108" w:rsidRPr="00E61D91">
        <w:rPr>
          <w:rFonts w:ascii="ITC Avant Garde" w:hAnsi="ITC Avant Garde"/>
          <w:bCs/>
          <w:sz w:val="22"/>
          <w:szCs w:val="22"/>
        </w:rPr>
        <w:t>décimo sexto</w:t>
      </w:r>
      <w:r w:rsidR="007314D0" w:rsidRPr="00E61D91">
        <w:rPr>
          <w:rFonts w:ascii="ITC Avant Garde" w:hAnsi="ITC Avant Garde"/>
          <w:bCs/>
          <w:sz w:val="22"/>
          <w:szCs w:val="22"/>
        </w:rPr>
        <w:t xml:space="preserve"> y décimo séptimo</w:t>
      </w:r>
      <w:r w:rsidR="00A17510" w:rsidRPr="00E61D91">
        <w:rPr>
          <w:rFonts w:ascii="ITC Avant Garde" w:hAnsi="ITC Avant Garde"/>
          <w:bCs/>
          <w:sz w:val="22"/>
          <w:szCs w:val="22"/>
        </w:rPr>
        <w:t xml:space="preserve"> </w:t>
      </w:r>
      <w:r w:rsidRPr="00E61D91">
        <w:rPr>
          <w:rFonts w:ascii="ITC Avant Garde" w:hAnsi="ITC Avant Garde"/>
          <w:bCs/>
          <w:sz w:val="22"/>
          <w:szCs w:val="22"/>
        </w:rPr>
        <w:t>de la Constitución</w:t>
      </w:r>
      <w:r w:rsidR="0085760F" w:rsidRPr="00E61D91">
        <w:rPr>
          <w:rFonts w:ascii="ITC Avant Garde" w:hAnsi="ITC Avant Garde"/>
          <w:bCs/>
          <w:sz w:val="22"/>
          <w:szCs w:val="22"/>
        </w:rPr>
        <w:t xml:space="preserve"> Política de los Estados Unidos Mexicanos (la “Constitución</w:t>
      </w:r>
      <w:r w:rsidR="009706A4" w:rsidRPr="00E61D91">
        <w:rPr>
          <w:rFonts w:ascii="ITC Avant Garde" w:hAnsi="ITC Avant Garde"/>
          <w:bCs/>
          <w:sz w:val="22"/>
          <w:szCs w:val="22"/>
        </w:rPr>
        <w:t>”</w:t>
      </w:r>
      <w:r w:rsidR="0085760F" w:rsidRPr="00E61D91">
        <w:rPr>
          <w:rFonts w:ascii="ITC Avant Garde" w:hAnsi="ITC Avant Garde"/>
          <w:bCs/>
          <w:sz w:val="22"/>
          <w:szCs w:val="22"/>
        </w:rPr>
        <w:t>)</w:t>
      </w:r>
      <w:r w:rsidRPr="00E61D91">
        <w:rPr>
          <w:rFonts w:ascii="ITC Avant Garde" w:hAnsi="ITC Avant Garde"/>
          <w:bCs/>
          <w:sz w:val="22"/>
          <w:szCs w:val="22"/>
        </w:rPr>
        <w:t xml:space="preserve">, el Instituto es </w:t>
      </w:r>
      <w:r w:rsidR="004A3A5A" w:rsidRPr="00E61D91">
        <w:rPr>
          <w:rFonts w:ascii="ITC Avant Garde" w:hAnsi="ITC Avant Garde"/>
          <w:bCs/>
          <w:sz w:val="22"/>
          <w:szCs w:val="22"/>
        </w:rPr>
        <w:t>un</w:t>
      </w:r>
      <w:r w:rsidRPr="00E61D91">
        <w:rPr>
          <w:rFonts w:ascii="ITC Avant Garde" w:hAnsi="ITC Avant Garde"/>
          <w:bCs/>
          <w:sz w:val="22"/>
          <w:szCs w:val="22"/>
        </w:rPr>
        <w:t xml:space="preserve"> órgano autónomo, con personalidad jurídica y patrimonio propio</w:t>
      </w:r>
      <w:r w:rsidR="000633C6" w:rsidRPr="00E61D91">
        <w:rPr>
          <w:rFonts w:ascii="ITC Avant Garde" w:hAnsi="ITC Avant Garde"/>
          <w:bCs/>
          <w:sz w:val="22"/>
          <w:szCs w:val="22"/>
        </w:rPr>
        <w:t>s</w:t>
      </w:r>
      <w:r w:rsidRPr="00E61D91">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E61D91">
        <w:rPr>
          <w:rFonts w:ascii="ITC Avant Garde" w:hAnsi="ITC Avant Garde"/>
          <w:bCs/>
          <w:sz w:val="22"/>
          <w:szCs w:val="22"/>
        </w:rPr>
        <w:t xml:space="preserve"> </w:t>
      </w:r>
      <w:r w:rsidR="00D01485" w:rsidRPr="00E61D91" w:rsidDel="00B25B9F">
        <w:rPr>
          <w:rFonts w:ascii="ITC Avant Garde" w:hAnsi="ITC Avant Garde"/>
          <w:bCs/>
          <w:sz w:val="22"/>
          <w:szCs w:val="22"/>
        </w:rPr>
        <w:lastRenderedPageBreak/>
        <w:t xml:space="preserve">De igual forma, corresponde al Instituto el otorgamiento de concesiones en materia de radiodifusión y telecomunicaciones. </w:t>
      </w:r>
    </w:p>
    <w:p w14:paraId="212E7A2C" w14:textId="582D502F" w:rsidR="007C1ED9" w:rsidRDefault="005D686C"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Asimismo, el Instituto es la autoridad en materia de competencia económica de los sectores de radiodifusión y telecomunicaciones, por lo que</w:t>
      </w:r>
      <w:r w:rsidR="00B33909" w:rsidRPr="00E61D91">
        <w:rPr>
          <w:rFonts w:ascii="ITC Avant Garde" w:hAnsi="ITC Avant Garde"/>
          <w:bCs/>
          <w:sz w:val="22"/>
          <w:szCs w:val="22"/>
        </w:rPr>
        <w:t>,</w:t>
      </w:r>
      <w:r w:rsidRPr="00E61D91">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E61D91">
        <w:rPr>
          <w:rFonts w:ascii="ITC Avant Garde" w:hAnsi="ITC Avant Garde"/>
          <w:bCs/>
          <w:sz w:val="22"/>
          <w:szCs w:val="22"/>
        </w:rPr>
        <w:t>ncurrencia</w:t>
      </w:r>
      <w:r w:rsidR="00B33909" w:rsidRPr="00E61D91">
        <w:rPr>
          <w:rFonts w:ascii="ITC Avant Garde" w:hAnsi="ITC Avant Garde"/>
          <w:bCs/>
          <w:sz w:val="22"/>
          <w:szCs w:val="22"/>
        </w:rPr>
        <w:t>, e</w:t>
      </w:r>
      <w:r w:rsidRPr="00E61D91">
        <w:rPr>
          <w:rFonts w:ascii="ITC Avant Garde" w:hAnsi="ITC Avant Garde"/>
          <w:bCs/>
          <w:sz w:val="22"/>
          <w:szCs w:val="22"/>
        </w:rPr>
        <w:t xml:space="preserve"> impondrá límites al </w:t>
      </w:r>
      <w:proofErr w:type="spellStart"/>
      <w:r w:rsidRPr="00E61D91">
        <w:rPr>
          <w:rFonts w:ascii="ITC Avant Garde" w:hAnsi="ITC Avant Garde"/>
          <w:bCs/>
          <w:sz w:val="22"/>
          <w:szCs w:val="22"/>
        </w:rPr>
        <w:t>concesionamiento</w:t>
      </w:r>
      <w:proofErr w:type="spellEnd"/>
      <w:r w:rsidRPr="00E61D91">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48A2A3E" w14:textId="77777777" w:rsidR="007C1ED9" w:rsidRDefault="00A32A28"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las prórrogas, modificación o terminación de las mismas.</w:t>
      </w:r>
    </w:p>
    <w:p w14:paraId="52EF4FF9" w14:textId="77777777" w:rsidR="007C1ED9" w:rsidRDefault="00542BF8"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Por su parte, además de las atribuciones indelegables establecidas por la Ley al Pleno del Instituto, el artículo 6 fracción 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D2CA29B" w14:textId="77777777" w:rsidR="007C1ED9" w:rsidRDefault="00542BF8" w:rsidP="007C1ED9">
      <w:pPr>
        <w:tabs>
          <w:tab w:val="left" w:pos="1134"/>
        </w:tabs>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BCAF97B" w14:textId="77777777" w:rsidR="007C1ED9" w:rsidRDefault="00542BF8" w:rsidP="007C1ED9">
      <w:pPr>
        <w:tabs>
          <w:tab w:val="left" w:pos="1134"/>
        </w:tabs>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E61D91">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078F9259" w14:textId="77777777" w:rsidR="007C1ED9" w:rsidRDefault="00A43AF8"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 xml:space="preserve">Segundo.-Marco legal aplicable a la Solicitud. </w:t>
      </w:r>
      <w:r w:rsidR="00FE4FA5" w:rsidRPr="00E61D91">
        <w:rPr>
          <w:rFonts w:ascii="ITC Avant Garde" w:hAnsi="ITC Avant Garde"/>
          <w:bCs/>
          <w:color w:val="000000"/>
          <w:sz w:val="22"/>
          <w:szCs w:val="22"/>
          <w:lang w:val="es-MX" w:eastAsia="es-MX"/>
        </w:rPr>
        <w:t>Tomando en cuenta que la Solicitud se presentó el 30 de abril de 2014</w:t>
      </w:r>
      <w:r w:rsidRPr="00E61D91">
        <w:rPr>
          <w:rFonts w:ascii="ITC Avant Garde" w:hAnsi="ITC Avant Garde"/>
          <w:bCs/>
          <w:color w:val="000000"/>
          <w:sz w:val="22"/>
          <w:szCs w:val="22"/>
          <w:lang w:val="es-MX" w:eastAsia="es-MX"/>
        </w:rPr>
        <w:t xml:space="preserve">, conforme a lo dispuesto por el </w:t>
      </w:r>
      <w:r w:rsidR="00FE4FA5" w:rsidRPr="00E61D91">
        <w:rPr>
          <w:rFonts w:ascii="ITC Avant Garde" w:hAnsi="ITC Avant Garde"/>
          <w:bCs/>
          <w:color w:val="000000"/>
          <w:sz w:val="22"/>
          <w:szCs w:val="22"/>
          <w:lang w:val="es-MX" w:eastAsia="es-MX"/>
        </w:rPr>
        <w:t xml:space="preserve">párrafo cuarto del artículo Séptimo Transitorio del </w:t>
      </w:r>
      <w:r w:rsidR="00FE4FA5" w:rsidRPr="00E61D91">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00FE4FA5" w:rsidRPr="00E61D91">
        <w:rPr>
          <w:rFonts w:ascii="ITC Avant Garde" w:hAnsi="ITC Avant Garde"/>
          <w:bCs/>
          <w:color w:val="000000"/>
          <w:sz w:val="22"/>
          <w:szCs w:val="22"/>
          <w:lang w:val="es-MX" w:eastAsia="es-MX"/>
        </w:rPr>
        <w:t xml:space="preserve"> (el “Decreto de Reforma Constitucional”), publicado en el Diario Oficial de la Federación el 11 de junio de 2013</w:t>
      </w:r>
      <w:r w:rsidRPr="00E61D91">
        <w:rPr>
          <w:rFonts w:ascii="ITC Avant Garde" w:hAnsi="ITC Avant Garde"/>
          <w:bCs/>
          <w:sz w:val="22"/>
          <w:szCs w:val="22"/>
        </w:rPr>
        <w:t xml:space="preserve">, </w:t>
      </w:r>
      <w:r w:rsidR="0008752D" w:rsidRPr="00E61D91">
        <w:rPr>
          <w:rFonts w:ascii="ITC Avant Garde" w:hAnsi="ITC Avant Garde"/>
          <w:bCs/>
          <w:sz w:val="22"/>
          <w:szCs w:val="22"/>
        </w:rPr>
        <w:t xml:space="preserve">que establece que </w:t>
      </w:r>
      <w:r w:rsidRPr="00E61D91">
        <w:rPr>
          <w:rFonts w:ascii="ITC Avant Garde" w:hAnsi="ITC Avant Garde"/>
          <w:bCs/>
          <w:sz w:val="22"/>
          <w:szCs w:val="22"/>
        </w:rPr>
        <w:t xml:space="preserve">si no se hubieren realizado las adecuaciones al marco jurídico previstas en el artículo Tercero Transitorio de ese mismo ordenamiento a la fecha </w:t>
      </w:r>
      <w:r w:rsidRPr="00E61D91">
        <w:rPr>
          <w:rFonts w:ascii="ITC Avant Garde" w:hAnsi="ITC Avant Garde"/>
          <w:bCs/>
          <w:sz w:val="22"/>
          <w:szCs w:val="22"/>
        </w:rPr>
        <w:lastRenderedPageBreak/>
        <w:t>de la integración del Instituto, éste ejercerá sus atribuciones conforme a lo dispuesto por el Decreto de Reforma Constitucional y, en lo que no se oponga a éste, en las leyes vigentes</w:t>
      </w:r>
      <w:r w:rsidR="000D7C37" w:rsidRPr="00E61D91">
        <w:rPr>
          <w:rFonts w:ascii="ITC Avant Garde" w:hAnsi="ITC Avant Garde"/>
          <w:bCs/>
          <w:sz w:val="22"/>
          <w:szCs w:val="22"/>
        </w:rPr>
        <w:t xml:space="preserve"> en materia de competencia económica, radiodifusión y telecomunicaciones</w:t>
      </w:r>
      <w:r w:rsidRPr="00E61D91">
        <w:rPr>
          <w:rFonts w:ascii="ITC Avant Garde" w:hAnsi="ITC Avant Garde"/>
          <w:bCs/>
          <w:sz w:val="22"/>
          <w:szCs w:val="22"/>
        </w:rPr>
        <w:t xml:space="preserve">. </w:t>
      </w:r>
      <w:r w:rsidRPr="00E61D91">
        <w:rPr>
          <w:rFonts w:ascii="ITC Avant Garde" w:hAnsi="ITC Avant Garde"/>
          <w:bCs/>
          <w:color w:val="000000"/>
          <w:sz w:val="22"/>
          <w:szCs w:val="22"/>
          <w:lang w:val="es-MX" w:eastAsia="es-MX"/>
        </w:rPr>
        <w:t>En ese sentido, destaca que la Solicitud debe ser atendida desde el punto de vista procesal, a la luz del marco legal aplicable al momento en que se presentó el trámite conducente, es decir, de conformidad con lo establecido en la entonces vigente L</w:t>
      </w:r>
      <w:r w:rsidR="00ED5876" w:rsidRPr="00E61D91">
        <w:rPr>
          <w:rFonts w:ascii="ITC Avant Garde" w:hAnsi="ITC Avant Garde"/>
          <w:bCs/>
          <w:color w:val="000000"/>
          <w:sz w:val="22"/>
          <w:szCs w:val="22"/>
          <w:lang w:val="es-MX" w:eastAsia="es-MX"/>
        </w:rPr>
        <w:t xml:space="preserve">ey </w:t>
      </w:r>
      <w:r w:rsidRPr="00E61D91">
        <w:rPr>
          <w:rFonts w:ascii="ITC Avant Garde" w:hAnsi="ITC Avant Garde"/>
          <w:bCs/>
          <w:color w:val="000000"/>
          <w:sz w:val="22"/>
          <w:szCs w:val="22"/>
          <w:lang w:val="es-MX" w:eastAsia="es-MX"/>
        </w:rPr>
        <w:t>F</w:t>
      </w:r>
      <w:r w:rsidR="00ED5876" w:rsidRPr="00E61D91">
        <w:rPr>
          <w:rFonts w:ascii="ITC Avant Garde" w:hAnsi="ITC Avant Garde"/>
          <w:bCs/>
          <w:color w:val="000000"/>
          <w:sz w:val="22"/>
          <w:szCs w:val="22"/>
          <w:lang w:val="es-MX" w:eastAsia="es-MX"/>
        </w:rPr>
        <w:t xml:space="preserve">ederal de </w:t>
      </w:r>
      <w:r w:rsidRPr="00E61D91">
        <w:rPr>
          <w:rFonts w:ascii="ITC Avant Garde" w:hAnsi="ITC Avant Garde"/>
          <w:bCs/>
          <w:color w:val="000000"/>
          <w:sz w:val="22"/>
          <w:szCs w:val="22"/>
          <w:lang w:val="es-MX" w:eastAsia="es-MX"/>
        </w:rPr>
        <w:t>T</w:t>
      </w:r>
      <w:r w:rsidR="00ED5876" w:rsidRPr="00E61D91">
        <w:rPr>
          <w:rFonts w:ascii="ITC Avant Garde" w:hAnsi="ITC Avant Garde"/>
          <w:bCs/>
          <w:color w:val="000000"/>
          <w:sz w:val="22"/>
          <w:szCs w:val="22"/>
          <w:lang w:val="es-MX" w:eastAsia="es-MX"/>
        </w:rPr>
        <w:t>elecomunicaciones (la “LFT”)</w:t>
      </w:r>
      <w:r w:rsidRPr="00E61D91">
        <w:rPr>
          <w:rFonts w:ascii="ITC Avant Garde" w:hAnsi="ITC Avant Garde"/>
          <w:bCs/>
          <w:color w:val="000000"/>
          <w:sz w:val="22"/>
          <w:szCs w:val="22"/>
          <w:lang w:val="es-MX" w:eastAsia="es-MX"/>
        </w:rPr>
        <w:t>.</w:t>
      </w:r>
    </w:p>
    <w:p w14:paraId="2B5E5630" w14:textId="77777777" w:rsidR="007C1ED9" w:rsidRDefault="00985F7B"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 xml:space="preserve">Al respecto, el artículo 10 fracción III </w:t>
      </w:r>
      <w:r w:rsidR="00063B78" w:rsidRPr="00E61D91">
        <w:rPr>
          <w:rFonts w:ascii="ITC Avant Garde" w:hAnsi="ITC Avant Garde"/>
          <w:bCs/>
          <w:sz w:val="22"/>
          <w:szCs w:val="22"/>
          <w:lang w:val="es-MX"/>
        </w:rPr>
        <w:t xml:space="preserve">primer párrafo </w:t>
      </w:r>
      <w:r w:rsidRPr="00E61D91">
        <w:rPr>
          <w:rFonts w:ascii="ITC Avant Garde" w:hAnsi="ITC Avant Garde"/>
          <w:bCs/>
          <w:sz w:val="22"/>
          <w:szCs w:val="22"/>
        </w:rPr>
        <w:t xml:space="preserve">de la LFT </w:t>
      </w:r>
      <w:r w:rsidR="00B810E2" w:rsidRPr="00E61D91">
        <w:rPr>
          <w:rFonts w:ascii="ITC Avant Garde" w:hAnsi="ITC Avant Garde"/>
          <w:bCs/>
          <w:sz w:val="22"/>
          <w:szCs w:val="22"/>
        </w:rPr>
        <w:t>señala que el</w:t>
      </w:r>
      <w:r w:rsidRPr="00E61D91">
        <w:rPr>
          <w:rFonts w:ascii="ITC Avant Garde" w:hAnsi="ITC Avant Garde"/>
          <w:bCs/>
          <w:sz w:val="22"/>
          <w:szCs w:val="22"/>
        </w:rPr>
        <w:t xml:space="preserve"> espectro para uso oficial</w:t>
      </w:r>
      <w:r w:rsidR="00A047B8" w:rsidRPr="00E61D91">
        <w:rPr>
          <w:rFonts w:ascii="ITC Avant Garde" w:hAnsi="ITC Avant Garde"/>
          <w:bCs/>
          <w:sz w:val="22"/>
          <w:szCs w:val="22"/>
        </w:rPr>
        <w:t xml:space="preserve"> </w:t>
      </w:r>
      <w:r w:rsidR="00B810E2" w:rsidRPr="00E61D91">
        <w:rPr>
          <w:rFonts w:ascii="ITC Avant Garde" w:hAnsi="ITC Avant Garde"/>
          <w:bCs/>
          <w:sz w:val="22"/>
          <w:szCs w:val="22"/>
        </w:rPr>
        <w:t>son</w:t>
      </w:r>
      <w:r w:rsidRPr="00E61D91">
        <w:rPr>
          <w:rFonts w:ascii="ITC Avant Garde" w:hAnsi="ITC Avant Garde"/>
          <w:bCs/>
          <w:sz w:val="22"/>
          <w:szCs w:val="22"/>
        </w:rPr>
        <w:t xml:space="preserve"> aquell</w:t>
      </w:r>
      <w:r w:rsidR="0062501F" w:rsidRPr="00E61D91">
        <w:rPr>
          <w:rFonts w:ascii="ITC Avant Garde" w:hAnsi="ITC Avant Garde"/>
          <w:bCs/>
          <w:sz w:val="22"/>
          <w:szCs w:val="22"/>
        </w:rPr>
        <w:t>a</w:t>
      </w:r>
      <w:r w:rsidRPr="00E61D91">
        <w:rPr>
          <w:rFonts w:ascii="ITC Avant Garde" w:hAnsi="ITC Avant Garde"/>
          <w:bCs/>
          <w:sz w:val="22"/>
          <w:szCs w:val="22"/>
        </w:rPr>
        <w:t>s bandas de frecuencias destinadas para el uso exclusivo de la administración pública federal, gobiernos estatales y municipales, organismos autónomos constitucionales y concesionarios de servicios públicos, en este último caso, cuando sean necesarias para la operación y seguridad del servicio de que se trate, mismas que son otorgadas mediante asignación directa.</w:t>
      </w:r>
      <w:r w:rsidR="00542BF8" w:rsidRPr="00E61D91">
        <w:rPr>
          <w:rFonts w:ascii="ITC Avant Garde" w:hAnsi="ITC Avant Garde"/>
        </w:rPr>
        <w:t xml:space="preserve"> </w:t>
      </w:r>
    </w:p>
    <w:p w14:paraId="42DF7086" w14:textId="77777777" w:rsidR="007C1ED9" w:rsidRDefault="00985F7B"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De igual forma</w:t>
      </w:r>
      <w:r w:rsidR="00D25C0D" w:rsidRPr="00E61D91">
        <w:rPr>
          <w:rFonts w:ascii="ITC Avant Garde" w:hAnsi="ITC Avant Garde"/>
          <w:bCs/>
          <w:sz w:val="22"/>
          <w:szCs w:val="22"/>
        </w:rPr>
        <w:t>,</w:t>
      </w:r>
      <w:r w:rsidRPr="00E61D91">
        <w:rPr>
          <w:rFonts w:ascii="ITC Avant Garde" w:hAnsi="ITC Avant Garde"/>
          <w:bCs/>
          <w:sz w:val="22"/>
          <w:szCs w:val="22"/>
        </w:rPr>
        <w:t xml:space="preserve"> el artículo 22 de la LFT establec</w:t>
      </w:r>
      <w:r w:rsidR="006122AF" w:rsidRPr="00E61D91">
        <w:rPr>
          <w:rFonts w:ascii="ITC Avant Garde" w:hAnsi="ITC Avant Garde"/>
          <w:bCs/>
          <w:sz w:val="22"/>
          <w:szCs w:val="22"/>
        </w:rPr>
        <w:t>e</w:t>
      </w:r>
      <w:r w:rsidRPr="00E61D91">
        <w:rPr>
          <w:rFonts w:ascii="ITC Avant Garde" w:hAnsi="ITC Avant Garde"/>
          <w:bCs/>
          <w:sz w:val="22"/>
          <w:szCs w:val="22"/>
        </w:rPr>
        <w:t xml:space="preserve"> que</w:t>
      </w:r>
      <w:r w:rsidR="00036921" w:rsidRPr="00E61D91">
        <w:rPr>
          <w:rFonts w:ascii="ITC Avant Garde" w:hAnsi="ITC Avant Garde"/>
          <w:bCs/>
          <w:sz w:val="22"/>
          <w:szCs w:val="22"/>
        </w:rPr>
        <w:t xml:space="preserve"> las asignaciones para el uso, aprovechamiento o explotación de bandas de frecuencia para uso oficial, serán intransferibles y estarán sujetas a las disposiciones que en materia de concesiones prevé </w:t>
      </w:r>
      <w:r w:rsidR="00634482" w:rsidRPr="00E61D91">
        <w:rPr>
          <w:rFonts w:ascii="ITC Avant Garde" w:hAnsi="ITC Avant Garde"/>
          <w:bCs/>
          <w:sz w:val="22"/>
          <w:szCs w:val="22"/>
        </w:rPr>
        <w:t>dicho ordenamiento</w:t>
      </w:r>
      <w:r w:rsidR="00036921" w:rsidRPr="00E61D91">
        <w:rPr>
          <w:rFonts w:ascii="ITC Avant Garde" w:hAnsi="ITC Avant Garde"/>
          <w:bCs/>
          <w:sz w:val="22"/>
          <w:szCs w:val="22"/>
        </w:rPr>
        <w:t>, con excepción de las referentes al procedimiento de licitación pública.</w:t>
      </w:r>
    </w:p>
    <w:p w14:paraId="5FE92D3B" w14:textId="77777777" w:rsidR="007C1ED9" w:rsidRDefault="00603B95"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 xml:space="preserve">En este sentido, el artículo 24 de la LFT señala </w:t>
      </w:r>
      <w:r w:rsidR="00036921" w:rsidRPr="00E61D91">
        <w:rPr>
          <w:rFonts w:ascii="ITC Avant Garde" w:hAnsi="ITC Avant Garde"/>
          <w:bCs/>
          <w:sz w:val="22"/>
          <w:szCs w:val="22"/>
        </w:rPr>
        <w:t>que los interesados en obtener una concesión para instalar, operar o explotar redes públicas de telecomunicaciones, deberán presentar solic</w:t>
      </w:r>
      <w:r w:rsidR="0095176B" w:rsidRPr="00E61D91">
        <w:rPr>
          <w:rFonts w:ascii="ITC Avant Garde" w:hAnsi="ITC Avant Garde"/>
          <w:bCs/>
          <w:sz w:val="22"/>
          <w:szCs w:val="22"/>
        </w:rPr>
        <w:t xml:space="preserve">itud que contenga como mínimo: </w:t>
      </w:r>
      <w:r w:rsidR="00036921" w:rsidRPr="00E61D91">
        <w:rPr>
          <w:rFonts w:ascii="ITC Avant Garde" w:hAnsi="ITC Avant Garde"/>
          <w:bCs/>
          <w:sz w:val="22"/>
          <w:szCs w:val="22"/>
        </w:rPr>
        <w:t>i)</w:t>
      </w:r>
      <w:r w:rsidR="00262969" w:rsidRPr="00E61D91">
        <w:rPr>
          <w:rFonts w:ascii="ITC Avant Garde" w:hAnsi="ITC Avant Garde"/>
          <w:bCs/>
          <w:sz w:val="22"/>
          <w:szCs w:val="22"/>
        </w:rPr>
        <w:t xml:space="preserve"> n</w:t>
      </w:r>
      <w:r w:rsidR="00036921" w:rsidRPr="00E61D91">
        <w:rPr>
          <w:rFonts w:ascii="ITC Avant Garde" w:hAnsi="ITC Avant Garde"/>
          <w:bCs/>
          <w:sz w:val="22"/>
          <w:szCs w:val="22"/>
        </w:rPr>
        <w:t xml:space="preserve">ombre y domicilio del solicitante; ii) </w:t>
      </w:r>
      <w:r w:rsidR="00262969" w:rsidRPr="00E61D91">
        <w:rPr>
          <w:rFonts w:ascii="ITC Avant Garde" w:hAnsi="ITC Avant Garde"/>
          <w:bCs/>
          <w:sz w:val="22"/>
          <w:szCs w:val="22"/>
        </w:rPr>
        <w:t>l</w:t>
      </w:r>
      <w:r w:rsidR="00036921" w:rsidRPr="00E61D91">
        <w:rPr>
          <w:rFonts w:ascii="ITC Avant Garde" w:hAnsi="ITC Avant Garde"/>
          <w:bCs/>
          <w:sz w:val="22"/>
          <w:szCs w:val="22"/>
        </w:rPr>
        <w:t>os servicios que desea prestar; iii) las especificaciones técnicas del proyecto; iv) los programas y compromisos de inversión, de cobertura y calidad de los servicios que se pretenden prestar; v) el plan de negocios</w:t>
      </w:r>
      <w:r w:rsidR="00FC348E" w:rsidRPr="00E61D91">
        <w:rPr>
          <w:rFonts w:ascii="ITC Avant Garde" w:hAnsi="ITC Avant Garde"/>
          <w:bCs/>
          <w:sz w:val="22"/>
          <w:szCs w:val="22"/>
        </w:rPr>
        <w:t>,</w:t>
      </w:r>
      <w:r w:rsidR="00036921" w:rsidRPr="00E61D91">
        <w:rPr>
          <w:rFonts w:ascii="ITC Avant Garde" w:hAnsi="ITC Avant Garde"/>
          <w:bCs/>
          <w:sz w:val="22"/>
          <w:szCs w:val="22"/>
        </w:rPr>
        <w:t xml:space="preserve"> y vi) la documentación que acredite su capacidad financiera, técnica, jurídica y administrativa.</w:t>
      </w:r>
    </w:p>
    <w:p w14:paraId="3191B0D8" w14:textId="77777777" w:rsidR="007C1ED9" w:rsidRDefault="00F64036"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Por otra parte, s</w:t>
      </w:r>
      <w:r w:rsidR="00D323CF" w:rsidRPr="00E61D91">
        <w:rPr>
          <w:rFonts w:ascii="ITC Avant Garde" w:hAnsi="ITC Avant Garde"/>
          <w:bCs/>
          <w:sz w:val="22"/>
          <w:szCs w:val="22"/>
        </w:rPr>
        <w:t xml:space="preserve">i bien es cierto que </w:t>
      </w:r>
      <w:r w:rsidR="004F2F13" w:rsidRPr="00E61D91">
        <w:rPr>
          <w:rFonts w:ascii="ITC Avant Garde" w:hAnsi="ITC Avant Garde"/>
          <w:bCs/>
          <w:sz w:val="22"/>
          <w:szCs w:val="22"/>
        </w:rPr>
        <w:t>el análisis que debe realiz</w:t>
      </w:r>
      <w:r w:rsidR="000356E5" w:rsidRPr="00E61D91">
        <w:rPr>
          <w:rFonts w:ascii="ITC Avant Garde" w:hAnsi="ITC Avant Garde"/>
          <w:bCs/>
          <w:sz w:val="22"/>
          <w:szCs w:val="22"/>
        </w:rPr>
        <w:t>ar el Instituto respecto de la S</w:t>
      </w:r>
      <w:r w:rsidR="004F2F13" w:rsidRPr="00E61D91">
        <w:rPr>
          <w:rFonts w:ascii="ITC Avant Garde" w:hAnsi="ITC Avant Garde"/>
          <w:bCs/>
          <w:sz w:val="22"/>
          <w:szCs w:val="22"/>
        </w:rPr>
        <w:t xml:space="preserve">olicitud debe llevarse a cabo </w:t>
      </w:r>
      <w:r w:rsidR="00D323CF" w:rsidRPr="00E61D91">
        <w:rPr>
          <w:rFonts w:ascii="ITC Avant Garde" w:hAnsi="ITC Avant Garde"/>
          <w:bCs/>
          <w:sz w:val="22"/>
          <w:szCs w:val="22"/>
        </w:rPr>
        <w:t>en estricto apego a los términos y requisitos</w:t>
      </w:r>
      <w:r w:rsidR="004F2F13" w:rsidRPr="00E61D91">
        <w:rPr>
          <w:rFonts w:ascii="ITC Avant Garde" w:hAnsi="ITC Avant Garde"/>
          <w:bCs/>
          <w:sz w:val="22"/>
          <w:szCs w:val="22"/>
        </w:rPr>
        <w:t xml:space="preserve"> </w:t>
      </w:r>
      <w:r w:rsidR="00D323CF" w:rsidRPr="00E61D91">
        <w:rPr>
          <w:rFonts w:ascii="ITC Avant Garde" w:hAnsi="ITC Avant Garde"/>
          <w:bCs/>
          <w:sz w:val="22"/>
          <w:szCs w:val="22"/>
        </w:rPr>
        <w:t xml:space="preserve">previstos </w:t>
      </w:r>
      <w:r w:rsidR="004F2F13" w:rsidRPr="00E61D91">
        <w:rPr>
          <w:rFonts w:ascii="ITC Avant Garde" w:hAnsi="ITC Avant Garde"/>
          <w:bCs/>
          <w:sz w:val="22"/>
          <w:szCs w:val="22"/>
        </w:rPr>
        <w:t>por la LFT, disposición legal vigente al momento de iniciar el trámite</w:t>
      </w:r>
      <w:r w:rsidR="00D323CF" w:rsidRPr="00E61D91">
        <w:rPr>
          <w:rFonts w:ascii="ITC Avant Garde" w:hAnsi="ITC Avant Garde"/>
          <w:bCs/>
          <w:sz w:val="22"/>
          <w:szCs w:val="22"/>
        </w:rPr>
        <w:t xml:space="preserve"> de mérito</w:t>
      </w:r>
      <w:r w:rsidR="004F2F13" w:rsidRPr="00E61D91">
        <w:rPr>
          <w:rFonts w:ascii="ITC Avant Garde" w:hAnsi="ITC Avant Garde"/>
          <w:bCs/>
          <w:sz w:val="22"/>
          <w:szCs w:val="22"/>
        </w:rPr>
        <w:t xml:space="preserve">, </w:t>
      </w:r>
      <w:r w:rsidR="00D323CF" w:rsidRPr="00E61D91">
        <w:rPr>
          <w:rFonts w:ascii="ITC Avant Garde" w:hAnsi="ITC Avant Garde"/>
          <w:bCs/>
          <w:sz w:val="22"/>
          <w:szCs w:val="22"/>
        </w:rPr>
        <w:t>también lo es que el Instituto</w:t>
      </w:r>
      <w:r w:rsidR="00DD57FF" w:rsidRPr="00E61D91">
        <w:rPr>
          <w:rFonts w:ascii="ITC Avant Garde" w:hAnsi="ITC Avant Garde"/>
          <w:bCs/>
          <w:sz w:val="22"/>
          <w:szCs w:val="22"/>
        </w:rPr>
        <w:t>,</w:t>
      </w:r>
      <w:r w:rsidR="00D323CF" w:rsidRPr="00E61D91">
        <w:rPr>
          <w:rFonts w:ascii="ITC Avant Garde" w:hAnsi="ITC Avant Garde"/>
          <w:bCs/>
          <w:sz w:val="22"/>
          <w:szCs w:val="22"/>
        </w:rPr>
        <w:t xml:space="preserve"> al resolver en definitiva dicho </w:t>
      </w:r>
      <w:r w:rsidR="00E27CA6" w:rsidRPr="00E61D91">
        <w:rPr>
          <w:rFonts w:ascii="ITC Avant Garde" w:hAnsi="ITC Avant Garde"/>
          <w:bCs/>
          <w:sz w:val="22"/>
          <w:szCs w:val="22"/>
        </w:rPr>
        <w:t>trámite</w:t>
      </w:r>
      <w:r w:rsidR="00D323CF" w:rsidRPr="00E61D91">
        <w:rPr>
          <w:rFonts w:ascii="ITC Avant Garde" w:hAnsi="ITC Avant Garde"/>
          <w:bCs/>
          <w:sz w:val="22"/>
          <w:szCs w:val="22"/>
        </w:rPr>
        <w:t>, no puede otorgar alguna modalidad de concesión, que no se encuentre prevista en la Ley.</w:t>
      </w:r>
    </w:p>
    <w:p w14:paraId="79DBBF5F" w14:textId="77777777" w:rsidR="007C1ED9" w:rsidRDefault="00627D03"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Es por ello, que de resolverse de manera favorab</w:t>
      </w:r>
      <w:r w:rsidR="00F96CCE" w:rsidRPr="00E61D91">
        <w:rPr>
          <w:rFonts w:ascii="ITC Avant Garde" w:hAnsi="ITC Avant Garde"/>
          <w:bCs/>
          <w:sz w:val="22"/>
          <w:szCs w:val="22"/>
        </w:rPr>
        <w:t xml:space="preserve">le la </w:t>
      </w:r>
      <w:r w:rsidR="000356E5" w:rsidRPr="00E61D91">
        <w:rPr>
          <w:rFonts w:ascii="ITC Avant Garde" w:hAnsi="ITC Avant Garde"/>
          <w:bCs/>
          <w:sz w:val="22"/>
          <w:szCs w:val="22"/>
        </w:rPr>
        <w:t>S</w:t>
      </w:r>
      <w:r w:rsidR="00F96CCE" w:rsidRPr="00E61D91">
        <w:rPr>
          <w:rFonts w:ascii="ITC Avant Garde" w:hAnsi="ITC Avant Garde"/>
          <w:bCs/>
          <w:sz w:val="22"/>
          <w:szCs w:val="22"/>
        </w:rPr>
        <w:t>olicitud</w:t>
      </w:r>
      <w:r w:rsidR="00B810E2" w:rsidRPr="00E61D91">
        <w:rPr>
          <w:rFonts w:ascii="ITC Avant Garde" w:hAnsi="ITC Avant Garde"/>
          <w:bCs/>
          <w:sz w:val="22"/>
          <w:szCs w:val="22"/>
        </w:rPr>
        <w:t>,</w:t>
      </w:r>
      <w:r w:rsidR="00A11B4F" w:rsidRPr="00E61D91">
        <w:rPr>
          <w:rFonts w:ascii="ITC Avant Garde" w:hAnsi="ITC Avant Garde"/>
          <w:bCs/>
          <w:sz w:val="22"/>
          <w:szCs w:val="22"/>
        </w:rPr>
        <w:t xml:space="preserve"> </w:t>
      </w:r>
      <w:r w:rsidRPr="00E61D91">
        <w:rPr>
          <w:rFonts w:ascii="ITC Avant Garde" w:hAnsi="ITC Avant Garde"/>
          <w:bCs/>
          <w:sz w:val="22"/>
          <w:szCs w:val="22"/>
        </w:rPr>
        <w:t xml:space="preserve">debe de observarse el actual régimen de </w:t>
      </w:r>
      <w:proofErr w:type="spellStart"/>
      <w:r w:rsidRPr="00E61D91">
        <w:rPr>
          <w:rFonts w:ascii="ITC Avant Garde" w:hAnsi="ITC Avant Garde"/>
          <w:bCs/>
          <w:sz w:val="22"/>
          <w:szCs w:val="22"/>
        </w:rPr>
        <w:t>concesionamiento</w:t>
      </w:r>
      <w:proofErr w:type="spellEnd"/>
      <w:r w:rsidRPr="00E61D91">
        <w:rPr>
          <w:rFonts w:ascii="ITC Avant Garde" w:hAnsi="ITC Avant Garde"/>
          <w:bCs/>
          <w:sz w:val="22"/>
          <w:szCs w:val="22"/>
        </w:rPr>
        <w:t xml:space="preserve"> previsto en la Ley.</w:t>
      </w:r>
    </w:p>
    <w:p w14:paraId="665665B2" w14:textId="77777777" w:rsidR="007C1ED9" w:rsidRDefault="00634482"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Al respecto</w:t>
      </w:r>
      <w:r w:rsidR="00BA1A13" w:rsidRPr="00E61D91">
        <w:rPr>
          <w:rFonts w:ascii="ITC Avant Garde" w:hAnsi="ITC Avant Garde"/>
          <w:bCs/>
          <w:sz w:val="22"/>
          <w:szCs w:val="22"/>
        </w:rPr>
        <w:t>,</w:t>
      </w:r>
      <w:r w:rsidR="00A047B8" w:rsidRPr="00E61D91">
        <w:rPr>
          <w:rFonts w:ascii="ITC Avant Garde" w:hAnsi="ITC Avant Garde"/>
          <w:bCs/>
          <w:sz w:val="22"/>
          <w:szCs w:val="22"/>
        </w:rPr>
        <w:t xml:space="preserve"> el artículo 76 fracción II de la Ley </w:t>
      </w:r>
      <w:r w:rsidR="006B5FA1" w:rsidRPr="00E61D91">
        <w:rPr>
          <w:rFonts w:ascii="ITC Avant Garde" w:hAnsi="ITC Avant Garde"/>
          <w:bCs/>
          <w:sz w:val="22"/>
          <w:szCs w:val="22"/>
        </w:rPr>
        <w:t>dispone</w:t>
      </w:r>
      <w:r w:rsidR="00A047B8" w:rsidRPr="00E61D91">
        <w:rPr>
          <w:rFonts w:ascii="ITC Avant Garde" w:hAnsi="ITC Avant Garde"/>
          <w:bCs/>
          <w:sz w:val="22"/>
          <w:szCs w:val="22"/>
        </w:rPr>
        <w:t xml:space="preserve"> que las concesiones sobre el espectro radioeléctrico para uso público, confieren el derecho, </w:t>
      </w:r>
      <w:r w:rsidR="008C79C2" w:rsidRPr="00E61D91">
        <w:rPr>
          <w:rFonts w:ascii="ITC Avant Garde" w:hAnsi="ITC Avant Garde"/>
          <w:bCs/>
          <w:sz w:val="22"/>
          <w:szCs w:val="22"/>
        </w:rPr>
        <w:t>a los Poderes de la Unión, de los Estados, los órganos de Gobierno del Distrito Federal, los Municipios, los órganos constitucionales autónomos y las instituciones de educación superior de carácter público</w:t>
      </w:r>
      <w:r w:rsidR="0087214D" w:rsidRPr="00E61D91">
        <w:rPr>
          <w:rFonts w:ascii="ITC Avant Garde" w:hAnsi="ITC Avant Garde"/>
          <w:bCs/>
          <w:sz w:val="22"/>
          <w:szCs w:val="22"/>
        </w:rPr>
        <w:t>, entre otros,</w:t>
      </w:r>
      <w:r w:rsidR="008C79C2" w:rsidRPr="00E61D91">
        <w:rPr>
          <w:rFonts w:ascii="ITC Avant Garde" w:hAnsi="ITC Avant Garde"/>
          <w:bCs/>
          <w:sz w:val="22"/>
          <w:szCs w:val="22"/>
        </w:rPr>
        <w:t xml:space="preserve"> para proveer servicios de telecomunicaciones y radiodifusión para el cumplimiento de sus fines y atribuciones</w:t>
      </w:r>
      <w:r w:rsidR="00B810E2" w:rsidRPr="00E61D91">
        <w:rPr>
          <w:rFonts w:ascii="ITC Avant Garde" w:hAnsi="ITC Avant Garde"/>
          <w:bCs/>
          <w:sz w:val="22"/>
          <w:szCs w:val="22"/>
        </w:rPr>
        <w:t>.</w:t>
      </w:r>
    </w:p>
    <w:p w14:paraId="567242C1" w14:textId="77777777" w:rsidR="007C1ED9" w:rsidRDefault="005C0146" w:rsidP="007C1ED9">
      <w:pPr>
        <w:autoSpaceDE w:val="0"/>
        <w:autoSpaceDN w:val="0"/>
        <w:adjustRightInd w:val="0"/>
        <w:spacing w:before="240" w:after="240"/>
        <w:jc w:val="both"/>
        <w:rPr>
          <w:rFonts w:ascii="ITC Avant Garde" w:hAnsi="ITC Avant Garde"/>
          <w:bCs/>
          <w:sz w:val="22"/>
          <w:szCs w:val="22"/>
        </w:rPr>
      </w:pPr>
      <w:r w:rsidRPr="00E61D91" w:rsidDel="0087214D">
        <w:rPr>
          <w:rFonts w:ascii="ITC Avant Garde" w:hAnsi="ITC Avant Garde"/>
          <w:bCs/>
          <w:sz w:val="22"/>
          <w:szCs w:val="22"/>
        </w:rPr>
        <w:lastRenderedPageBreak/>
        <w:t xml:space="preserve">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2778A961" w14:textId="77777777" w:rsidR="007C1ED9" w:rsidRDefault="00634482"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 xml:space="preserve">De igual forma, el artículo 70 de la Ley señala que se requerirá concesión única para uso público, solamente cuando se necesite utilizar o aprovechar bandas de frecuencias del espectro radioeléctrico que no sean de uso libre o recursos orbitales, </w:t>
      </w:r>
      <w:r w:rsidRPr="00E61D91">
        <w:rPr>
          <w:rFonts w:ascii="ITC Avant Garde" w:hAnsi="ITC Avant Garde"/>
          <w:bCs/>
          <w:color w:val="000000"/>
          <w:sz w:val="22"/>
          <w:szCs w:val="22"/>
          <w:lang w:val="es-MX" w:eastAsia="es-MX"/>
        </w:rPr>
        <w:t>como es el caso de las banda de frecuencias objeto de la Solicitud</w:t>
      </w:r>
      <w:r w:rsidRPr="00E61D91">
        <w:rPr>
          <w:rFonts w:ascii="ITC Avant Garde" w:hAnsi="ITC Avant Garde"/>
          <w:bCs/>
          <w:sz w:val="22"/>
          <w:szCs w:val="22"/>
        </w:rPr>
        <w:t>.</w:t>
      </w:r>
    </w:p>
    <w:p w14:paraId="2D0006E8" w14:textId="77777777" w:rsidR="007C1ED9" w:rsidRDefault="00634482"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En ese sentido, el artículo 67 fracción II de la Ley establece que la concesión única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5DE8EE17" w14:textId="77777777" w:rsidR="007C1ED9" w:rsidRDefault="005C0146"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sz w:val="22"/>
          <w:szCs w:val="22"/>
        </w:rPr>
        <w:t xml:space="preserve">Por su parte, el artículo 72 de la Ley señala que la concesión única se otorgará por un plazo de hasta 30 (treinta) años y podrá ser prorrogada hasta por plazos iguales. </w:t>
      </w:r>
    </w:p>
    <w:p w14:paraId="2405A5A0" w14:textId="77777777" w:rsidR="007C1ED9" w:rsidRDefault="00634482" w:rsidP="007C1ED9">
      <w:pPr>
        <w:autoSpaceDE w:val="0"/>
        <w:autoSpaceDN w:val="0"/>
        <w:adjustRightInd w:val="0"/>
        <w:spacing w:before="240" w:after="240"/>
        <w:jc w:val="both"/>
        <w:rPr>
          <w:rFonts w:ascii="ITC Avant Garde" w:hAnsi="ITC Avant Garde"/>
          <w:bCs/>
          <w:sz w:val="22"/>
          <w:szCs w:val="22"/>
        </w:rPr>
      </w:pPr>
      <w:r w:rsidRPr="00E61D91">
        <w:rPr>
          <w:rFonts w:ascii="ITC Avant Garde" w:hAnsi="ITC Avant Garde"/>
          <w:bCs/>
          <w:sz w:val="22"/>
          <w:szCs w:val="22"/>
        </w:rPr>
        <w:t xml:space="preserve">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w:t>
      </w:r>
      <w:r w:rsidR="005B00C9" w:rsidRPr="00E61D91">
        <w:rPr>
          <w:rFonts w:ascii="ITC Avant Garde" w:hAnsi="ITC Avant Garde"/>
          <w:bCs/>
          <w:sz w:val="22"/>
          <w:szCs w:val="22"/>
        </w:rPr>
        <w:t>S</w:t>
      </w:r>
      <w:r w:rsidRPr="00E61D91">
        <w:rPr>
          <w:rFonts w:ascii="ITC Avant Garde" w:hAnsi="ITC Avant Garde"/>
          <w:bCs/>
          <w:sz w:val="22"/>
          <w:szCs w:val="22"/>
        </w:rPr>
        <w:t>olicitud.</w:t>
      </w:r>
    </w:p>
    <w:p w14:paraId="7C9FCF59" w14:textId="77777777" w:rsidR="007C1ED9" w:rsidRDefault="00CB55FE" w:rsidP="007C1ED9">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E61D91">
        <w:rPr>
          <w:rFonts w:ascii="ITC Avant Garde" w:eastAsia="Calibri" w:hAnsi="ITC Avant Garde" w:cs="Tahoma"/>
          <w:b/>
          <w:bCs/>
          <w:color w:val="000000"/>
          <w:sz w:val="22"/>
          <w:szCs w:val="22"/>
          <w:lang w:val="es-MX" w:eastAsia="es-MX"/>
        </w:rPr>
        <w:t>Tercero</w:t>
      </w:r>
      <w:r w:rsidR="00AA28E4" w:rsidRPr="00E61D91">
        <w:rPr>
          <w:rFonts w:ascii="ITC Avant Garde" w:eastAsia="Calibri" w:hAnsi="ITC Avant Garde" w:cs="Tahoma"/>
          <w:b/>
          <w:bCs/>
          <w:color w:val="000000"/>
          <w:sz w:val="22"/>
          <w:szCs w:val="22"/>
          <w:lang w:val="es-MX" w:eastAsia="es-MX"/>
        </w:rPr>
        <w:t xml:space="preserve">.- </w:t>
      </w:r>
      <w:r w:rsidR="00AA28E4" w:rsidRPr="00E61D91">
        <w:rPr>
          <w:rFonts w:ascii="ITC Avant Garde" w:eastAsia="Calibri" w:hAnsi="ITC Avant Garde" w:cs="Tahoma"/>
          <w:b/>
          <w:color w:val="000000"/>
          <w:sz w:val="22"/>
          <w:szCs w:val="22"/>
          <w:lang w:val="es-MX" w:eastAsia="es-MX"/>
        </w:rPr>
        <w:t xml:space="preserve">Análisis de la </w:t>
      </w:r>
      <w:r w:rsidR="006F4D05" w:rsidRPr="00E61D91">
        <w:rPr>
          <w:rFonts w:ascii="ITC Avant Garde" w:eastAsia="Calibri" w:hAnsi="ITC Avant Garde" w:cs="Tahoma"/>
          <w:b/>
          <w:color w:val="000000"/>
          <w:sz w:val="22"/>
          <w:szCs w:val="22"/>
          <w:lang w:val="es-MX" w:eastAsia="es-MX"/>
        </w:rPr>
        <w:t>S</w:t>
      </w:r>
      <w:r w:rsidR="00AA28E4" w:rsidRPr="00E61D91">
        <w:rPr>
          <w:rFonts w:ascii="ITC Avant Garde" w:eastAsia="Calibri" w:hAnsi="ITC Avant Garde" w:cs="Tahoma"/>
          <w:b/>
          <w:color w:val="000000"/>
          <w:sz w:val="22"/>
          <w:szCs w:val="22"/>
          <w:lang w:val="es-MX" w:eastAsia="es-MX"/>
        </w:rPr>
        <w:t>olicitud.</w:t>
      </w:r>
      <w:r w:rsidR="00AA28E4" w:rsidRPr="00E61D91">
        <w:rPr>
          <w:rFonts w:ascii="ITC Avant Garde" w:eastAsia="Calibri" w:hAnsi="ITC Avant Garde" w:cs="Tahoma"/>
          <w:color w:val="000000"/>
          <w:sz w:val="22"/>
          <w:szCs w:val="22"/>
          <w:lang w:val="es-MX" w:eastAsia="es-MX"/>
        </w:rPr>
        <w:t xml:space="preserve"> Con respecto a los requisitos aplicables señalados </w:t>
      </w:r>
      <w:r w:rsidR="00AC1A27" w:rsidRPr="00E61D91">
        <w:rPr>
          <w:rFonts w:ascii="ITC Avant Garde" w:eastAsia="Calibri" w:hAnsi="ITC Avant Garde" w:cs="Tahoma"/>
          <w:color w:val="000000"/>
          <w:sz w:val="22"/>
          <w:szCs w:val="22"/>
          <w:lang w:val="es-MX" w:eastAsia="es-MX"/>
        </w:rPr>
        <w:t>por</w:t>
      </w:r>
      <w:r w:rsidR="00AA28E4" w:rsidRPr="00E61D91">
        <w:rPr>
          <w:rFonts w:ascii="ITC Avant Garde" w:eastAsia="Calibri" w:hAnsi="ITC Avant Garde" w:cs="Tahoma"/>
          <w:color w:val="000000"/>
          <w:sz w:val="22"/>
          <w:szCs w:val="22"/>
          <w:lang w:val="es-MX" w:eastAsia="es-MX"/>
        </w:rPr>
        <w:t xml:space="preserve"> </w:t>
      </w:r>
      <w:r w:rsidR="00AC1A27" w:rsidRPr="00E61D91">
        <w:rPr>
          <w:rFonts w:ascii="ITC Avant Garde" w:eastAsia="Calibri" w:hAnsi="ITC Avant Garde" w:cs="Tahoma"/>
          <w:color w:val="000000"/>
          <w:sz w:val="22"/>
          <w:szCs w:val="22"/>
          <w:lang w:val="es-MX" w:eastAsia="es-MX"/>
        </w:rPr>
        <w:t>los</w:t>
      </w:r>
      <w:r w:rsidR="00AA28E4" w:rsidRPr="00E61D91">
        <w:rPr>
          <w:rFonts w:ascii="ITC Avant Garde" w:eastAsia="Calibri" w:hAnsi="ITC Avant Garde" w:cs="Tahoma"/>
          <w:color w:val="000000"/>
          <w:sz w:val="22"/>
          <w:szCs w:val="22"/>
          <w:lang w:val="es-MX" w:eastAsia="es-MX"/>
        </w:rPr>
        <w:t xml:space="preserve"> artículo</w:t>
      </w:r>
      <w:r w:rsidR="00AC1A27" w:rsidRPr="00E61D91">
        <w:rPr>
          <w:rFonts w:ascii="ITC Avant Garde" w:eastAsia="Calibri" w:hAnsi="ITC Avant Garde" w:cs="Tahoma"/>
          <w:color w:val="000000"/>
          <w:sz w:val="22"/>
          <w:szCs w:val="22"/>
          <w:lang w:val="es-MX" w:eastAsia="es-MX"/>
        </w:rPr>
        <w:t>s</w:t>
      </w:r>
      <w:r w:rsidR="00AA28E4" w:rsidRPr="00E61D91">
        <w:rPr>
          <w:rFonts w:ascii="ITC Avant Garde" w:eastAsia="Calibri" w:hAnsi="ITC Avant Garde" w:cs="Tahoma"/>
          <w:color w:val="000000"/>
          <w:sz w:val="22"/>
          <w:szCs w:val="22"/>
          <w:lang w:val="es-MX" w:eastAsia="es-MX"/>
        </w:rPr>
        <w:t xml:space="preserve"> </w:t>
      </w:r>
      <w:r w:rsidR="00C369B9" w:rsidRPr="00E61D91">
        <w:rPr>
          <w:rFonts w:ascii="ITC Avant Garde" w:eastAsia="Calibri" w:hAnsi="ITC Avant Garde" w:cs="Tahoma"/>
          <w:color w:val="000000"/>
          <w:sz w:val="22"/>
          <w:szCs w:val="22"/>
          <w:lang w:val="es-MX" w:eastAsia="es-MX"/>
        </w:rPr>
        <w:t xml:space="preserve">10 fracción III, </w:t>
      </w:r>
      <w:r w:rsidR="00603B95" w:rsidRPr="00E61D91">
        <w:rPr>
          <w:rFonts w:ascii="ITC Avant Garde" w:eastAsia="Calibri" w:hAnsi="ITC Avant Garde" w:cs="Tahoma"/>
          <w:color w:val="000000"/>
          <w:sz w:val="22"/>
          <w:szCs w:val="22"/>
          <w:lang w:val="es-MX" w:eastAsia="es-MX"/>
        </w:rPr>
        <w:t xml:space="preserve">22 y </w:t>
      </w:r>
      <w:r w:rsidR="00AA28E4" w:rsidRPr="00E61D91">
        <w:rPr>
          <w:rFonts w:ascii="ITC Avant Garde" w:eastAsia="Calibri" w:hAnsi="ITC Avant Garde" w:cs="Tahoma"/>
          <w:color w:val="000000"/>
          <w:sz w:val="22"/>
          <w:szCs w:val="22"/>
          <w:lang w:val="es-MX" w:eastAsia="es-MX"/>
        </w:rPr>
        <w:t>24 de la L</w:t>
      </w:r>
      <w:r w:rsidR="00336A75" w:rsidRPr="00E61D91">
        <w:rPr>
          <w:rFonts w:ascii="ITC Avant Garde" w:eastAsia="Calibri" w:hAnsi="ITC Avant Garde" w:cs="Tahoma"/>
          <w:color w:val="000000"/>
          <w:sz w:val="22"/>
          <w:szCs w:val="22"/>
          <w:lang w:val="es-MX" w:eastAsia="es-MX"/>
        </w:rPr>
        <w:t>F</w:t>
      </w:r>
      <w:r w:rsidR="00603B95" w:rsidRPr="00E61D91">
        <w:rPr>
          <w:rFonts w:ascii="ITC Avant Garde" w:eastAsia="Calibri" w:hAnsi="ITC Avant Garde" w:cs="Tahoma"/>
          <w:color w:val="000000"/>
          <w:sz w:val="22"/>
          <w:szCs w:val="22"/>
          <w:lang w:val="es-MX" w:eastAsia="es-MX"/>
        </w:rPr>
        <w:t>T</w:t>
      </w:r>
      <w:r w:rsidR="00AA28E4" w:rsidRPr="00E61D91">
        <w:rPr>
          <w:rFonts w:ascii="ITC Avant Garde" w:eastAsia="Calibri" w:hAnsi="ITC Avant Garde" w:cs="Tahoma"/>
          <w:color w:val="000000"/>
          <w:sz w:val="22"/>
          <w:szCs w:val="22"/>
          <w:lang w:val="es-MX" w:eastAsia="es-MX"/>
        </w:rPr>
        <w:t xml:space="preserve">, </w:t>
      </w:r>
      <w:r w:rsidR="00A047B8" w:rsidRPr="00E61D91">
        <w:rPr>
          <w:rFonts w:ascii="ITC Avant Garde" w:eastAsia="Calibri" w:hAnsi="ITC Avant Garde" w:cs="Tahoma"/>
          <w:color w:val="000000"/>
          <w:sz w:val="22"/>
          <w:szCs w:val="22"/>
          <w:lang w:val="es-MX" w:eastAsia="es-MX"/>
        </w:rPr>
        <w:t>la U</w:t>
      </w:r>
      <w:r w:rsidR="00AC5BDE" w:rsidRPr="00E61D91">
        <w:rPr>
          <w:rFonts w:ascii="ITC Avant Garde" w:eastAsia="Calibri" w:hAnsi="ITC Avant Garde" w:cs="Tahoma"/>
          <w:color w:val="000000"/>
          <w:sz w:val="22"/>
          <w:szCs w:val="22"/>
          <w:lang w:val="es-MX" w:eastAsia="es-MX"/>
        </w:rPr>
        <w:t xml:space="preserve">nidad de </w:t>
      </w:r>
      <w:r w:rsidR="00393678" w:rsidRPr="00E61D91">
        <w:rPr>
          <w:rFonts w:ascii="ITC Avant Garde" w:eastAsia="Calibri" w:hAnsi="ITC Avant Garde" w:cs="Tahoma"/>
          <w:color w:val="000000"/>
          <w:sz w:val="22"/>
          <w:szCs w:val="22"/>
          <w:lang w:val="es-MX" w:eastAsia="es-MX"/>
        </w:rPr>
        <w:t>C</w:t>
      </w:r>
      <w:r w:rsidR="00AC5BDE" w:rsidRPr="00E61D91">
        <w:rPr>
          <w:rFonts w:ascii="ITC Avant Garde" w:eastAsia="Calibri" w:hAnsi="ITC Avant Garde" w:cs="Tahoma"/>
          <w:color w:val="000000"/>
          <w:sz w:val="22"/>
          <w:szCs w:val="22"/>
          <w:lang w:val="es-MX" w:eastAsia="es-MX"/>
        </w:rPr>
        <w:t xml:space="preserve">oncesiones y </w:t>
      </w:r>
      <w:r w:rsidR="00393678" w:rsidRPr="00E61D91">
        <w:rPr>
          <w:rFonts w:ascii="ITC Avant Garde" w:eastAsia="Calibri" w:hAnsi="ITC Avant Garde" w:cs="Tahoma"/>
          <w:color w:val="000000"/>
          <w:sz w:val="22"/>
          <w:szCs w:val="22"/>
          <w:lang w:val="es-MX" w:eastAsia="es-MX"/>
        </w:rPr>
        <w:t>S</w:t>
      </w:r>
      <w:r w:rsidR="00AC5BDE" w:rsidRPr="00E61D91">
        <w:rPr>
          <w:rFonts w:ascii="ITC Avant Garde" w:eastAsia="Calibri" w:hAnsi="ITC Avant Garde" w:cs="Tahoma"/>
          <w:color w:val="000000"/>
          <w:sz w:val="22"/>
          <w:szCs w:val="22"/>
          <w:lang w:val="es-MX" w:eastAsia="es-MX"/>
        </w:rPr>
        <w:t>ervicios</w:t>
      </w:r>
      <w:r w:rsidR="00A047B8" w:rsidRPr="00E61D91">
        <w:rPr>
          <w:rFonts w:ascii="ITC Avant Garde" w:eastAsia="Calibri" w:hAnsi="ITC Avant Garde" w:cs="Tahoma"/>
          <w:color w:val="000000"/>
          <w:sz w:val="22"/>
          <w:szCs w:val="22"/>
          <w:lang w:val="es-MX" w:eastAsia="es-MX"/>
        </w:rPr>
        <w:t>, a través de la D</w:t>
      </w:r>
      <w:r w:rsidR="00AC5BDE" w:rsidRPr="00E61D91">
        <w:rPr>
          <w:rFonts w:ascii="ITC Avant Garde" w:eastAsia="Calibri" w:hAnsi="ITC Avant Garde" w:cs="Tahoma"/>
          <w:color w:val="000000"/>
          <w:sz w:val="22"/>
          <w:szCs w:val="22"/>
          <w:lang w:val="es-MX" w:eastAsia="es-MX"/>
        </w:rPr>
        <w:t xml:space="preserve">irección </w:t>
      </w:r>
      <w:r w:rsidR="00393678" w:rsidRPr="00E61D91">
        <w:rPr>
          <w:rFonts w:ascii="ITC Avant Garde" w:eastAsia="Calibri" w:hAnsi="ITC Avant Garde" w:cs="Tahoma"/>
          <w:color w:val="000000"/>
          <w:sz w:val="22"/>
          <w:szCs w:val="22"/>
          <w:lang w:val="es-MX" w:eastAsia="es-MX"/>
        </w:rPr>
        <w:t>G</w:t>
      </w:r>
      <w:r w:rsidR="00AC5BDE" w:rsidRPr="00E61D91">
        <w:rPr>
          <w:rFonts w:ascii="ITC Avant Garde" w:eastAsia="Calibri" w:hAnsi="ITC Avant Garde" w:cs="Tahoma"/>
          <w:color w:val="000000"/>
          <w:sz w:val="22"/>
          <w:szCs w:val="22"/>
          <w:lang w:val="es-MX" w:eastAsia="es-MX"/>
        </w:rPr>
        <w:t xml:space="preserve">eneral de </w:t>
      </w:r>
      <w:r w:rsidR="00393678" w:rsidRPr="00E61D91">
        <w:rPr>
          <w:rFonts w:ascii="ITC Avant Garde" w:eastAsia="Calibri" w:hAnsi="ITC Avant Garde" w:cs="Tahoma"/>
          <w:color w:val="000000"/>
          <w:sz w:val="22"/>
          <w:szCs w:val="22"/>
          <w:lang w:val="es-MX" w:eastAsia="es-MX"/>
        </w:rPr>
        <w:t>C</w:t>
      </w:r>
      <w:r w:rsidR="00AC5BDE" w:rsidRPr="00E61D91">
        <w:rPr>
          <w:rFonts w:ascii="ITC Avant Garde" w:eastAsia="Calibri" w:hAnsi="ITC Avant Garde" w:cs="Tahoma"/>
          <w:color w:val="000000"/>
          <w:sz w:val="22"/>
          <w:szCs w:val="22"/>
          <w:lang w:val="es-MX" w:eastAsia="es-MX"/>
        </w:rPr>
        <w:t xml:space="preserve">oncesiones de </w:t>
      </w:r>
      <w:r w:rsidR="00393678" w:rsidRPr="00E61D91">
        <w:rPr>
          <w:rFonts w:ascii="ITC Avant Garde" w:eastAsia="Calibri" w:hAnsi="ITC Avant Garde" w:cs="Tahoma"/>
          <w:color w:val="000000"/>
          <w:sz w:val="22"/>
          <w:szCs w:val="22"/>
          <w:lang w:val="es-MX" w:eastAsia="es-MX"/>
        </w:rPr>
        <w:t>T</w:t>
      </w:r>
      <w:r w:rsidR="00AC5BDE" w:rsidRPr="00E61D91">
        <w:rPr>
          <w:rFonts w:ascii="ITC Avant Garde" w:eastAsia="Calibri" w:hAnsi="ITC Avant Garde" w:cs="Tahoma"/>
          <w:color w:val="000000"/>
          <w:sz w:val="22"/>
          <w:szCs w:val="22"/>
          <w:lang w:val="es-MX" w:eastAsia="es-MX"/>
        </w:rPr>
        <w:t>elecomunicaciones</w:t>
      </w:r>
      <w:r w:rsidR="00393678" w:rsidRPr="00E61D91">
        <w:rPr>
          <w:rFonts w:ascii="ITC Avant Garde" w:eastAsia="Calibri" w:hAnsi="ITC Avant Garde" w:cs="Tahoma"/>
          <w:color w:val="000000"/>
          <w:sz w:val="22"/>
          <w:szCs w:val="22"/>
          <w:lang w:val="es-MX" w:eastAsia="es-MX"/>
        </w:rPr>
        <w:t xml:space="preserve">, </w:t>
      </w:r>
      <w:r w:rsidR="00AA28E4" w:rsidRPr="00E61D91">
        <w:rPr>
          <w:rFonts w:ascii="ITC Avant Garde" w:eastAsia="Calibri" w:hAnsi="ITC Avant Garde" w:cs="Tahoma"/>
          <w:color w:val="000000"/>
          <w:sz w:val="22"/>
          <w:szCs w:val="22"/>
          <w:lang w:val="es-MX" w:eastAsia="es-MX"/>
        </w:rPr>
        <w:t xml:space="preserve">revisó y evaluó la </w:t>
      </w:r>
      <w:r w:rsidR="000356E5" w:rsidRPr="00E61D91">
        <w:rPr>
          <w:rFonts w:ascii="ITC Avant Garde" w:eastAsia="Calibri" w:hAnsi="ITC Avant Garde" w:cs="Tahoma"/>
          <w:color w:val="000000"/>
          <w:sz w:val="22"/>
          <w:szCs w:val="22"/>
          <w:lang w:val="es-MX" w:eastAsia="es-MX"/>
        </w:rPr>
        <w:t>S</w:t>
      </w:r>
      <w:r w:rsidR="00AA28E4" w:rsidRPr="00E61D91">
        <w:rPr>
          <w:rFonts w:ascii="ITC Avant Garde" w:eastAsia="Calibri" w:hAnsi="ITC Avant Garde" w:cs="Tahoma"/>
          <w:color w:val="000000"/>
          <w:sz w:val="22"/>
          <w:szCs w:val="22"/>
          <w:lang w:val="es-MX" w:eastAsia="es-MX"/>
        </w:rPr>
        <w:t>olicitud</w:t>
      </w:r>
      <w:r w:rsidR="00F95D7F" w:rsidRPr="00E61D91">
        <w:rPr>
          <w:rFonts w:ascii="ITC Avant Garde" w:eastAsia="Calibri" w:hAnsi="ITC Avant Garde" w:cs="Tahoma"/>
          <w:color w:val="000000"/>
          <w:sz w:val="22"/>
          <w:szCs w:val="22"/>
          <w:lang w:val="es-MX" w:eastAsia="es-MX"/>
        </w:rPr>
        <w:t xml:space="preserve">, </w:t>
      </w:r>
      <w:r w:rsidR="006E2773" w:rsidRPr="00E61D91">
        <w:rPr>
          <w:rFonts w:ascii="ITC Avant Garde" w:eastAsia="Calibri" w:hAnsi="ITC Avant Garde" w:cs="Tahoma"/>
          <w:color w:val="000000"/>
          <w:sz w:val="22"/>
          <w:szCs w:val="22"/>
          <w:lang w:val="es-MX" w:eastAsia="es-MX"/>
        </w:rPr>
        <w:t>observando que contiene los siguientes elementos</w:t>
      </w:r>
      <w:r w:rsidR="00AA28E4" w:rsidRPr="00E61D91">
        <w:rPr>
          <w:rFonts w:ascii="ITC Avant Garde" w:eastAsia="Calibri" w:hAnsi="ITC Avant Garde" w:cs="Tahoma"/>
          <w:color w:val="000000"/>
          <w:sz w:val="22"/>
          <w:szCs w:val="22"/>
          <w:lang w:val="es-MX" w:eastAsia="es-MX"/>
        </w:rPr>
        <w:t>:</w:t>
      </w:r>
    </w:p>
    <w:p w14:paraId="225BA32D" w14:textId="77777777" w:rsidR="007C1ED9" w:rsidRDefault="000176D4" w:rsidP="007C1ED9">
      <w:pPr>
        <w:numPr>
          <w:ilvl w:val="0"/>
          <w:numId w:val="23"/>
        </w:numPr>
        <w:autoSpaceDE w:val="0"/>
        <w:autoSpaceDN w:val="0"/>
        <w:adjustRightInd w:val="0"/>
        <w:spacing w:before="240" w:after="240"/>
        <w:ind w:left="1134" w:hanging="567"/>
        <w:jc w:val="both"/>
        <w:rPr>
          <w:rFonts w:ascii="ITC Avant Garde" w:eastAsia="Calibri" w:hAnsi="ITC Avant Garde"/>
          <w:bCs/>
          <w:sz w:val="22"/>
          <w:szCs w:val="22"/>
          <w:lang w:val="es-MX" w:eastAsia="en-US"/>
        </w:rPr>
      </w:pPr>
      <w:r w:rsidRPr="00E61D91">
        <w:rPr>
          <w:rFonts w:ascii="ITC Avant Garde" w:eastAsia="Calibri" w:hAnsi="ITC Avant Garde"/>
          <w:bCs/>
          <w:sz w:val="22"/>
          <w:szCs w:val="22"/>
          <w:lang w:val="es-MX" w:eastAsia="en-US"/>
        </w:rPr>
        <w:t>Nombre y do</w:t>
      </w:r>
      <w:r w:rsidR="006E2773" w:rsidRPr="00E61D91">
        <w:rPr>
          <w:rFonts w:ascii="ITC Avant Garde" w:eastAsia="Calibri" w:hAnsi="ITC Avant Garde"/>
          <w:bCs/>
          <w:sz w:val="22"/>
          <w:szCs w:val="22"/>
          <w:lang w:val="es-MX" w:eastAsia="en-US"/>
        </w:rPr>
        <w:t>micilio del solicitante</w:t>
      </w:r>
      <w:r w:rsidR="00D134F6" w:rsidRPr="00E61D91">
        <w:rPr>
          <w:rFonts w:ascii="ITC Avant Garde" w:eastAsia="Calibri" w:hAnsi="ITC Avant Garde"/>
          <w:bCs/>
          <w:sz w:val="22"/>
          <w:szCs w:val="22"/>
          <w:lang w:val="es-MX" w:eastAsia="en-US"/>
        </w:rPr>
        <w:t>.</w:t>
      </w:r>
    </w:p>
    <w:p w14:paraId="128315DF" w14:textId="77777777" w:rsidR="007C1ED9" w:rsidRDefault="006E2773" w:rsidP="007C1ED9">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E61D91">
        <w:rPr>
          <w:rFonts w:ascii="ITC Avant Garde" w:eastAsia="Calibri" w:hAnsi="ITC Avant Garde"/>
          <w:bCs/>
          <w:sz w:val="22"/>
          <w:szCs w:val="22"/>
          <w:lang w:val="es-MX" w:eastAsia="en-US"/>
        </w:rPr>
        <w:t xml:space="preserve">Los servicios a </w:t>
      </w:r>
      <w:r w:rsidR="008259A2">
        <w:rPr>
          <w:rFonts w:ascii="ITC Avant Garde" w:eastAsia="Calibri" w:hAnsi="ITC Avant Garde"/>
          <w:bCs/>
          <w:sz w:val="22"/>
          <w:szCs w:val="22"/>
          <w:lang w:val="es-MX" w:eastAsia="en-US"/>
        </w:rPr>
        <w:t>proveer</w:t>
      </w:r>
      <w:r w:rsidRPr="00E61D91">
        <w:rPr>
          <w:rFonts w:ascii="ITC Avant Garde" w:eastAsia="Calibri" w:hAnsi="ITC Avant Garde"/>
          <w:bCs/>
          <w:sz w:val="22"/>
          <w:szCs w:val="22"/>
          <w:lang w:val="es-MX" w:eastAsia="en-US"/>
        </w:rPr>
        <w:t xml:space="preserve"> y las especificaciones técnicas del proyecto</w:t>
      </w:r>
      <w:r w:rsidRPr="00E61D91">
        <w:rPr>
          <w:rFonts w:ascii="ITC Avant Garde" w:eastAsia="Calibri" w:hAnsi="ITC Avant Garde"/>
          <w:sz w:val="22"/>
          <w:szCs w:val="22"/>
          <w:lang w:val="es-MX" w:eastAsia="en-US"/>
        </w:rPr>
        <w:t xml:space="preserve"> </w:t>
      </w:r>
      <w:r w:rsidRPr="00E61D91">
        <w:rPr>
          <w:rFonts w:ascii="ITC Avant Garde" w:eastAsia="Calibri" w:hAnsi="ITC Avant Garde"/>
          <w:bCs/>
          <w:sz w:val="22"/>
          <w:szCs w:val="22"/>
          <w:lang w:val="es-MX" w:eastAsia="en-US"/>
        </w:rPr>
        <w:t>se encuentran indicad</w:t>
      </w:r>
      <w:r w:rsidR="004D5E58" w:rsidRPr="00E61D91">
        <w:rPr>
          <w:rFonts w:ascii="ITC Avant Garde" w:eastAsia="Calibri" w:hAnsi="ITC Avant Garde"/>
          <w:bCs/>
          <w:sz w:val="22"/>
          <w:szCs w:val="22"/>
          <w:lang w:val="es-MX" w:eastAsia="en-US"/>
        </w:rPr>
        <w:t>o</w:t>
      </w:r>
      <w:r w:rsidRPr="00E61D91">
        <w:rPr>
          <w:rFonts w:ascii="ITC Avant Garde" w:eastAsia="Calibri" w:hAnsi="ITC Avant Garde"/>
          <w:bCs/>
          <w:sz w:val="22"/>
          <w:szCs w:val="22"/>
          <w:lang w:val="es-MX" w:eastAsia="en-US"/>
        </w:rPr>
        <w:t>s en la Solicitud</w:t>
      </w:r>
      <w:r w:rsidR="00BB11CB">
        <w:rPr>
          <w:rFonts w:ascii="ITC Avant Garde" w:eastAsia="Calibri" w:hAnsi="ITC Avant Garde"/>
          <w:bCs/>
          <w:sz w:val="22"/>
          <w:szCs w:val="22"/>
          <w:lang w:val="es-MX" w:eastAsia="en-US"/>
        </w:rPr>
        <w:t xml:space="preserve">, </w:t>
      </w:r>
      <w:r w:rsidR="00B90312">
        <w:rPr>
          <w:rFonts w:ascii="ITC Avant Garde" w:eastAsia="Calibri" w:hAnsi="ITC Avant Garde"/>
          <w:bCs/>
          <w:sz w:val="22"/>
          <w:szCs w:val="22"/>
          <w:lang w:val="es-MX" w:eastAsia="en-US"/>
        </w:rPr>
        <w:t xml:space="preserve">mismos que tiene como finalidad coadyuvar </w:t>
      </w:r>
      <w:r w:rsidR="00656828" w:rsidRPr="00E61D91">
        <w:rPr>
          <w:rFonts w:ascii="ITC Avant Garde" w:hAnsi="ITC Avant Garde"/>
          <w:bCs/>
          <w:color w:val="000000"/>
          <w:sz w:val="22"/>
          <w:szCs w:val="22"/>
          <w:lang w:val="es-MX" w:eastAsia="es-MX"/>
        </w:rPr>
        <w:t xml:space="preserve">con la </w:t>
      </w:r>
      <w:r w:rsidR="00656828">
        <w:rPr>
          <w:rFonts w:ascii="ITC Avant Garde" w:hAnsi="ITC Avant Garde"/>
          <w:bCs/>
          <w:color w:val="000000"/>
          <w:sz w:val="22"/>
          <w:szCs w:val="22"/>
          <w:lang w:val="es-MX" w:eastAsia="es-MX"/>
        </w:rPr>
        <w:t xml:space="preserve">prestación de los servicios públicos de </w:t>
      </w:r>
      <w:r w:rsidR="00656828" w:rsidRPr="00E61D91">
        <w:rPr>
          <w:rFonts w:ascii="ITC Avant Garde" w:hAnsi="ITC Avant Garde"/>
          <w:bCs/>
          <w:color w:val="000000"/>
          <w:sz w:val="22"/>
          <w:szCs w:val="22"/>
          <w:lang w:val="es-MX" w:eastAsia="es-MX"/>
        </w:rPr>
        <w:t xml:space="preserve">seguridad pública y protección civil </w:t>
      </w:r>
      <w:r w:rsidR="00656828">
        <w:rPr>
          <w:rFonts w:ascii="ITC Avant Garde" w:hAnsi="ITC Avant Garde"/>
          <w:bCs/>
          <w:color w:val="000000"/>
          <w:sz w:val="22"/>
          <w:szCs w:val="22"/>
          <w:lang w:val="es-MX" w:eastAsia="es-MX"/>
        </w:rPr>
        <w:t xml:space="preserve">en </w:t>
      </w:r>
      <w:r w:rsidRPr="00E61D91">
        <w:rPr>
          <w:rFonts w:ascii="ITC Avant Garde" w:eastAsia="Calibri" w:hAnsi="ITC Avant Garde"/>
          <w:sz w:val="22"/>
          <w:szCs w:val="22"/>
          <w:lang w:val="es-MX" w:eastAsia="en-US"/>
        </w:rPr>
        <w:t>el Municipio d</w:t>
      </w:r>
      <w:r w:rsidR="00656828">
        <w:rPr>
          <w:rFonts w:ascii="ITC Avant Garde" w:eastAsia="Calibri" w:hAnsi="ITC Avant Garde"/>
          <w:sz w:val="22"/>
          <w:szCs w:val="22"/>
          <w:lang w:val="es-MX" w:eastAsia="en-US"/>
        </w:rPr>
        <w:t>e Salvatierra</w:t>
      </w:r>
      <w:r w:rsidR="00BB11CB">
        <w:rPr>
          <w:rFonts w:ascii="ITC Avant Garde" w:eastAsia="Calibri" w:hAnsi="ITC Avant Garde"/>
          <w:sz w:val="22"/>
          <w:szCs w:val="22"/>
          <w:lang w:val="es-MX" w:eastAsia="en-US"/>
        </w:rPr>
        <w:t xml:space="preserve">, </w:t>
      </w:r>
      <w:r w:rsidR="00EB68D3">
        <w:rPr>
          <w:rFonts w:ascii="ITC Avant Garde" w:eastAsia="Calibri" w:hAnsi="ITC Avant Garde"/>
          <w:sz w:val="22"/>
          <w:szCs w:val="22"/>
          <w:lang w:val="es-MX" w:eastAsia="en-US"/>
        </w:rPr>
        <w:t xml:space="preserve">en el Estado de </w:t>
      </w:r>
      <w:r w:rsidR="00BB11CB">
        <w:rPr>
          <w:rFonts w:ascii="ITC Avant Garde" w:eastAsia="Calibri" w:hAnsi="ITC Avant Garde"/>
          <w:sz w:val="22"/>
          <w:szCs w:val="22"/>
          <w:lang w:val="es-MX" w:eastAsia="en-US"/>
        </w:rPr>
        <w:t xml:space="preserve">Guanajuato. </w:t>
      </w:r>
    </w:p>
    <w:p w14:paraId="72F5E407" w14:textId="308FAA40" w:rsidR="00AE67BC" w:rsidRPr="00E61D91" w:rsidRDefault="002E3B47" w:rsidP="007C1ED9">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E61D91">
        <w:rPr>
          <w:rFonts w:ascii="ITC Avant Garde" w:eastAsia="Calibri" w:hAnsi="ITC Avant Garde"/>
          <w:sz w:val="22"/>
          <w:szCs w:val="22"/>
          <w:lang w:val="es-MX" w:eastAsia="en-US"/>
        </w:rPr>
        <w:t xml:space="preserve">La </w:t>
      </w:r>
      <w:r w:rsidR="00833CCB" w:rsidRPr="00E61D91">
        <w:rPr>
          <w:rFonts w:ascii="ITC Avant Garde" w:eastAsia="Calibri" w:hAnsi="ITC Avant Garde"/>
          <w:sz w:val="22"/>
          <w:szCs w:val="22"/>
          <w:lang w:val="es-MX" w:eastAsia="en-US"/>
        </w:rPr>
        <w:t>acreditación de la capacidad jurídica y administrativa</w:t>
      </w:r>
      <w:r w:rsidR="0018590A" w:rsidRPr="00E61D91">
        <w:rPr>
          <w:rFonts w:ascii="ITC Avant Garde" w:eastAsia="Calibri" w:hAnsi="ITC Avant Garde"/>
          <w:sz w:val="22"/>
          <w:szCs w:val="22"/>
          <w:lang w:val="es-MX" w:eastAsia="en-US"/>
        </w:rPr>
        <w:t xml:space="preserve"> del solicitante se tiene</w:t>
      </w:r>
      <w:r w:rsidR="00AE67BC" w:rsidRPr="00E61D91">
        <w:rPr>
          <w:rFonts w:ascii="ITC Avant Garde" w:eastAsia="Calibri" w:hAnsi="ITC Avant Garde"/>
          <w:sz w:val="22"/>
          <w:szCs w:val="22"/>
          <w:lang w:val="es-MX" w:eastAsia="en-US"/>
        </w:rPr>
        <w:t>n</w:t>
      </w:r>
      <w:r w:rsidR="0018590A" w:rsidRPr="00E61D91">
        <w:rPr>
          <w:rFonts w:ascii="ITC Avant Garde" w:eastAsia="Calibri" w:hAnsi="ITC Avant Garde"/>
          <w:sz w:val="22"/>
          <w:szCs w:val="22"/>
          <w:lang w:val="es-MX" w:eastAsia="en-US"/>
        </w:rPr>
        <w:t xml:space="preserve"> por satisfecha</w:t>
      </w:r>
      <w:r w:rsidR="00D91419" w:rsidRPr="00E61D91">
        <w:rPr>
          <w:rFonts w:ascii="ITC Avant Garde" w:eastAsia="Calibri" w:hAnsi="ITC Avant Garde"/>
          <w:sz w:val="22"/>
          <w:szCs w:val="22"/>
          <w:lang w:val="es-MX" w:eastAsia="en-US"/>
        </w:rPr>
        <w:t>s</w:t>
      </w:r>
      <w:r w:rsidR="0018590A" w:rsidRPr="00E61D91">
        <w:rPr>
          <w:rFonts w:ascii="ITC Avant Garde" w:eastAsia="Calibri" w:hAnsi="ITC Avant Garde"/>
          <w:sz w:val="22"/>
          <w:szCs w:val="22"/>
          <w:lang w:val="es-MX" w:eastAsia="en-US"/>
        </w:rPr>
        <w:t xml:space="preserve">, debido a que la </w:t>
      </w:r>
      <w:r w:rsidRPr="00E61D91">
        <w:rPr>
          <w:rFonts w:ascii="ITC Avant Garde" w:eastAsia="Calibri" w:hAnsi="ITC Avant Garde"/>
          <w:sz w:val="22"/>
          <w:szCs w:val="22"/>
          <w:lang w:val="es-MX" w:eastAsia="en-US"/>
        </w:rPr>
        <w:t xml:space="preserve">Solicitud fue suscrita por el </w:t>
      </w:r>
      <w:r w:rsidR="00441665" w:rsidRPr="00E61D91">
        <w:rPr>
          <w:rFonts w:ascii="ITC Avant Garde" w:eastAsia="Calibri" w:hAnsi="ITC Avant Garde"/>
          <w:sz w:val="22"/>
          <w:szCs w:val="22"/>
          <w:lang w:val="es-MX" w:eastAsia="en-US"/>
        </w:rPr>
        <w:t xml:space="preserve">entonces </w:t>
      </w:r>
      <w:r w:rsidR="004313A0" w:rsidRPr="00E61D91">
        <w:rPr>
          <w:rFonts w:ascii="ITC Avant Garde" w:eastAsia="Calibri" w:hAnsi="ITC Avant Garde"/>
          <w:sz w:val="22"/>
          <w:szCs w:val="22"/>
          <w:lang w:val="es-MX" w:eastAsia="en-US"/>
        </w:rPr>
        <w:t xml:space="preserve">Presidente Municipal de Salvatierra, </w:t>
      </w:r>
      <w:r w:rsidR="00EB68D3">
        <w:rPr>
          <w:rFonts w:ascii="ITC Avant Garde" w:eastAsia="Calibri" w:hAnsi="ITC Avant Garde"/>
          <w:sz w:val="22"/>
          <w:szCs w:val="22"/>
          <w:lang w:val="es-MX" w:eastAsia="en-US"/>
        </w:rPr>
        <w:t xml:space="preserve">en el Estado de </w:t>
      </w:r>
      <w:r w:rsidR="004313A0" w:rsidRPr="00E61D91">
        <w:rPr>
          <w:rFonts w:ascii="ITC Avant Garde" w:eastAsia="Calibri" w:hAnsi="ITC Avant Garde"/>
          <w:sz w:val="22"/>
          <w:szCs w:val="22"/>
          <w:lang w:val="es-MX" w:eastAsia="en-US"/>
        </w:rPr>
        <w:t>Guanajuato, quien acredita su personalidad con copia certificada de la Constancia de Mayoría</w:t>
      </w:r>
      <w:r w:rsidR="00441665" w:rsidRPr="00E61D91">
        <w:rPr>
          <w:rFonts w:ascii="ITC Avant Garde" w:eastAsia="Calibri" w:hAnsi="ITC Avant Garde"/>
          <w:sz w:val="22"/>
          <w:szCs w:val="22"/>
          <w:lang w:val="es-MX" w:eastAsia="en-US"/>
        </w:rPr>
        <w:t xml:space="preserve"> para el periodo 2012-2015</w:t>
      </w:r>
      <w:r w:rsidR="004313A0" w:rsidRPr="00E61D91">
        <w:rPr>
          <w:rFonts w:ascii="ITC Avant Garde" w:eastAsia="Calibri" w:hAnsi="ITC Avant Garde"/>
          <w:sz w:val="22"/>
          <w:szCs w:val="22"/>
          <w:lang w:val="es-MX" w:eastAsia="en-US"/>
        </w:rPr>
        <w:t xml:space="preserve"> de fecha 4 de julio de 2012,</w:t>
      </w:r>
      <w:r w:rsidR="00A63715" w:rsidRPr="00E61D91">
        <w:rPr>
          <w:rFonts w:ascii="ITC Avant Garde" w:eastAsia="Calibri" w:hAnsi="ITC Avant Garde"/>
          <w:sz w:val="22"/>
          <w:szCs w:val="22"/>
          <w:lang w:val="es-MX" w:eastAsia="en-US"/>
        </w:rPr>
        <w:t xml:space="preserve"> </w:t>
      </w:r>
      <w:r w:rsidR="006B09E1" w:rsidRPr="00E61D91">
        <w:rPr>
          <w:rFonts w:ascii="ITC Avant Garde" w:eastAsia="Calibri" w:hAnsi="ITC Avant Garde"/>
          <w:sz w:val="22"/>
          <w:szCs w:val="22"/>
          <w:lang w:val="es-MX" w:eastAsia="en-US"/>
        </w:rPr>
        <w:t xml:space="preserve">cuya </w:t>
      </w:r>
      <w:r w:rsidR="007D6A18" w:rsidRPr="00E61D91">
        <w:rPr>
          <w:rFonts w:ascii="ITC Avant Garde" w:eastAsia="Calibri" w:hAnsi="ITC Avant Garde"/>
          <w:sz w:val="22"/>
          <w:szCs w:val="22"/>
          <w:lang w:val="es-MX" w:eastAsia="en-US"/>
        </w:rPr>
        <w:t>certifica</w:t>
      </w:r>
      <w:r w:rsidR="006B09E1" w:rsidRPr="00E61D91">
        <w:rPr>
          <w:rFonts w:ascii="ITC Avant Garde" w:eastAsia="Calibri" w:hAnsi="ITC Avant Garde"/>
          <w:sz w:val="22"/>
          <w:szCs w:val="22"/>
          <w:lang w:val="es-MX" w:eastAsia="en-US"/>
        </w:rPr>
        <w:t>ción fue realiza</w:t>
      </w:r>
      <w:r w:rsidR="007D6A18" w:rsidRPr="00E61D91">
        <w:rPr>
          <w:rFonts w:ascii="ITC Avant Garde" w:eastAsia="Calibri" w:hAnsi="ITC Avant Garde"/>
          <w:sz w:val="22"/>
          <w:szCs w:val="22"/>
          <w:lang w:val="es-MX" w:eastAsia="en-US"/>
        </w:rPr>
        <w:t>da</w:t>
      </w:r>
      <w:r w:rsidR="00A63715" w:rsidRPr="00E61D91">
        <w:rPr>
          <w:rFonts w:ascii="ITC Avant Garde" w:eastAsia="Calibri" w:hAnsi="ITC Avant Garde"/>
          <w:sz w:val="22"/>
          <w:szCs w:val="22"/>
          <w:lang w:val="es-MX" w:eastAsia="en-US"/>
        </w:rPr>
        <w:t xml:space="preserve"> por el Secretario del </w:t>
      </w:r>
      <w:r w:rsidR="006B09E1" w:rsidRPr="00E61D91">
        <w:rPr>
          <w:rFonts w:ascii="ITC Avant Garde" w:eastAsia="Calibri" w:hAnsi="ITC Avant Garde"/>
          <w:sz w:val="22"/>
          <w:szCs w:val="22"/>
          <w:lang w:val="es-MX" w:eastAsia="en-US"/>
        </w:rPr>
        <w:t xml:space="preserve">H. </w:t>
      </w:r>
      <w:r w:rsidR="00A63715" w:rsidRPr="00E61D91">
        <w:rPr>
          <w:rFonts w:ascii="ITC Avant Garde" w:eastAsia="Calibri" w:hAnsi="ITC Avant Garde"/>
          <w:sz w:val="22"/>
          <w:szCs w:val="22"/>
          <w:lang w:val="es-MX" w:eastAsia="en-US"/>
        </w:rPr>
        <w:t>Ayuntamient</w:t>
      </w:r>
      <w:r w:rsidR="00DD4670" w:rsidRPr="00E61D91">
        <w:rPr>
          <w:rFonts w:ascii="ITC Avant Garde" w:eastAsia="Calibri" w:hAnsi="ITC Avant Garde"/>
          <w:sz w:val="22"/>
          <w:szCs w:val="22"/>
          <w:lang w:val="es-MX" w:eastAsia="en-US"/>
        </w:rPr>
        <w:t xml:space="preserve">o del Municipio de Salvatierra </w:t>
      </w:r>
      <w:r w:rsidR="007C540E" w:rsidRPr="00E61D91">
        <w:rPr>
          <w:rFonts w:ascii="ITC Avant Garde" w:eastAsia="Calibri" w:hAnsi="ITC Avant Garde"/>
          <w:sz w:val="22"/>
          <w:szCs w:val="22"/>
          <w:lang w:val="es-MX" w:eastAsia="en-US"/>
        </w:rPr>
        <w:t xml:space="preserve">el </w:t>
      </w:r>
      <w:r w:rsidR="009A6FEA" w:rsidRPr="00E61D91">
        <w:rPr>
          <w:rFonts w:ascii="ITC Avant Garde" w:eastAsia="Calibri" w:hAnsi="ITC Avant Garde"/>
          <w:sz w:val="22"/>
          <w:szCs w:val="22"/>
          <w:lang w:val="es-MX" w:eastAsia="en-US"/>
        </w:rPr>
        <w:t>14 de agosto de 2014,</w:t>
      </w:r>
      <w:r w:rsidR="00DD4670" w:rsidRPr="00E61D91">
        <w:rPr>
          <w:rFonts w:ascii="ITC Avant Garde" w:eastAsia="Calibri" w:hAnsi="ITC Avant Garde"/>
          <w:sz w:val="22"/>
          <w:szCs w:val="22"/>
          <w:lang w:val="es-MX" w:eastAsia="en-US"/>
        </w:rPr>
        <w:t xml:space="preserve"> </w:t>
      </w:r>
      <w:r w:rsidR="00AE67BC" w:rsidRPr="00E61D91">
        <w:rPr>
          <w:rFonts w:ascii="ITC Avant Garde" w:eastAsia="Calibri" w:hAnsi="ITC Avant Garde"/>
          <w:sz w:val="22"/>
          <w:szCs w:val="22"/>
          <w:lang w:val="es-MX" w:eastAsia="en-US"/>
        </w:rPr>
        <w:t xml:space="preserve">de conformidad con el artículo 128 fracción VI de la </w:t>
      </w:r>
      <w:r w:rsidR="00AE67BC" w:rsidRPr="00E61D91">
        <w:rPr>
          <w:rFonts w:ascii="ITC Avant Garde" w:eastAsia="Calibri" w:hAnsi="ITC Avant Garde"/>
          <w:i/>
          <w:sz w:val="22"/>
          <w:szCs w:val="22"/>
          <w:lang w:val="es-MX" w:eastAsia="en-US"/>
        </w:rPr>
        <w:t>“Ley</w:t>
      </w:r>
      <w:r w:rsidR="00AE67BC" w:rsidRPr="00E61D91">
        <w:rPr>
          <w:rFonts w:ascii="ITC Avant Garde" w:eastAsia="Calibri" w:hAnsi="ITC Avant Garde"/>
          <w:sz w:val="22"/>
          <w:szCs w:val="22"/>
          <w:lang w:val="es-MX" w:eastAsia="en-US"/>
        </w:rPr>
        <w:t xml:space="preserve"> </w:t>
      </w:r>
      <w:r w:rsidR="00AE67BC" w:rsidRPr="00E61D91">
        <w:rPr>
          <w:rFonts w:ascii="ITC Avant Garde" w:eastAsia="Calibri" w:hAnsi="ITC Avant Garde"/>
          <w:i/>
          <w:sz w:val="22"/>
          <w:szCs w:val="22"/>
          <w:lang w:val="es-MX" w:eastAsia="en-US"/>
        </w:rPr>
        <w:t xml:space="preserve">Orgánica Municipal para el Estado de Guanajuato” </w:t>
      </w:r>
      <w:r w:rsidR="00AE67BC" w:rsidRPr="00E61D91">
        <w:rPr>
          <w:rFonts w:ascii="ITC Avant Garde" w:eastAsia="Calibri" w:hAnsi="ITC Avant Garde"/>
          <w:sz w:val="22"/>
          <w:szCs w:val="22"/>
          <w:lang w:val="es-MX" w:eastAsia="en-US"/>
        </w:rPr>
        <w:t xml:space="preserve">publicada en el </w:t>
      </w:r>
      <w:r w:rsidR="00AE67BC" w:rsidRPr="00E61D91">
        <w:rPr>
          <w:rFonts w:ascii="ITC Avant Garde" w:eastAsia="Calibri" w:hAnsi="ITC Avant Garde"/>
          <w:sz w:val="22"/>
          <w:szCs w:val="22"/>
          <w:lang w:val="es-MX" w:eastAsia="en-US"/>
        </w:rPr>
        <w:lastRenderedPageBreak/>
        <w:t>Periódico Oficial del Gobierno del Estado número 146, cuarta parte, de fecha 11 de septiembre de 2012, así como su reforma publicada el 27 de marzo de 2015.</w:t>
      </w:r>
    </w:p>
    <w:p w14:paraId="4D735393" w14:textId="77777777" w:rsidR="007C1ED9" w:rsidRDefault="00AE67BC" w:rsidP="007C1ED9">
      <w:pPr>
        <w:autoSpaceDE w:val="0"/>
        <w:autoSpaceDN w:val="0"/>
        <w:adjustRightInd w:val="0"/>
        <w:spacing w:before="240" w:after="240"/>
        <w:ind w:left="1134"/>
        <w:jc w:val="both"/>
        <w:rPr>
          <w:rFonts w:ascii="ITC Avant Garde" w:eastAsia="Calibri" w:hAnsi="ITC Avant Garde"/>
          <w:sz w:val="22"/>
          <w:szCs w:val="22"/>
          <w:lang w:val="es-MX" w:eastAsia="en-US"/>
        </w:rPr>
      </w:pPr>
      <w:r w:rsidRPr="00E61D91">
        <w:rPr>
          <w:rFonts w:ascii="ITC Avant Garde" w:eastAsia="Calibri" w:hAnsi="ITC Avant Garde"/>
          <w:sz w:val="22"/>
          <w:szCs w:val="22"/>
          <w:lang w:val="es-MX" w:eastAsia="en-US"/>
        </w:rPr>
        <w:t xml:space="preserve">Por </w:t>
      </w:r>
      <w:r w:rsidR="00DD4670" w:rsidRPr="00E61D91">
        <w:rPr>
          <w:rFonts w:ascii="ITC Avant Garde" w:eastAsia="Calibri" w:hAnsi="ITC Avant Garde"/>
          <w:sz w:val="22"/>
          <w:szCs w:val="22"/>
          <w:lang w:val="es-MX" w:eastAsia="en-US"/>
        </w:rPr>
        <w:t xml:space="preserve">lo </w:t>
      </w:r>
      <w:r w:rsidRPr="00E61D91">
        <w:rPr>
          <w:rFonts w:ascii="ITC Avant Garde" w:eastAsia="Calibri" w:hAnsi="ITC Avant Garde"/>
          <w:sz w:val="22"/>
          <w:szCs w:val="22"/>
          <w:lang w:val="es-MX" w:eastAsia="en-US"/>
        </w:rPr>
        <w:t>cual y</w:t>
      </w:r>
      <w:r w:rsidR="006B09E1" w:rsidRPr="00E61D91">
        <w:rPr>
          <w:rFonts w:ascii="ITC Avant Garde" w:eastAsia="Calibri" w:hAnsi="ITC Avant Garde"/>
          <w:sz w:val="22"/>
          <w:szCs w:val="22"/>
          <w:lang w:val="es-MX" w:eastAsia="en-US"/>
        </w:rPr>
        <w:t xml:space="preserve"> </w:t>
      </w:r>
      <w:r w:rsidR="00DD4670" w:rsidRPr="00E61D91">
        <w:rPr>
          <w:rFonts w:ascii="ITC Avant Garde" w:eastAsia="Calibri" w:hAnsi="ITC Avant Garde"/>
          <w:sz w:val="22"/>
          <w:szCs w:val="22"/>
          <w:lang w:val="es-MX" w:eastAsia="en-US"/>
        </w:rPr>
        <w:t>con fundamento en el artícu</w:t>
      </w:r>
      <w:r w:rsidRPr="00E61D91">
        <w:rPr>
          <w:rFonts w:ascii="ITC Avant Garde" w:eastAsia="Calibri" w:hAnsi="ITC Avant Garde"/>
          <w:sz w:val="22"/>
          <w:szCs w:val="22"/>
          <w:lang w:val="es-MX" w:eastAsia="en-US"/>
        </w:rPr>
        <w:t>lo 77 fracciones IV y XIII del ordenamiento arriba mencionado,</w:t>
      </w:r>
      <w:r w:rsidR="006B09E1" w:rsidRPr="00E61D91">
        <w:rPr>
          <w:rFonts w:ascii="ITC Avant Garde" w:eastAsia="Calibri" w:hAnsi="ITC Avant Garde"/>
          <w:sz w:val="22"/>
          <w:szCs w:val="22"/>
          <w:lang w:val="es-MX" w:eastAsia="en-US"/>
        </w:rPr>
        <w:t xml:space="preserve"> </w:t>
      </w:r>
      <w:proofErr w:type="gramStart"/>
      <w:r w:rsidR="006B09E1" w:rsidRPr="00E61D91">
        <w:rPr>
          <w:rFonts w:ascii="ITC Avant Garde" w:eastAsia="Calibri" w:hAnsi="ITC Avant Garde"/>
          <w:sz w:val="22"/>
          <w:szCs w:val="22"/>
          <w:lang w:val="es-MX" w:eastAsia="en-US"/>
        </w:rPr>
        <w:t>faculta</w:t>
      </w:r>
      <w:proofErr w:type="gramEnd"/>
      <w:r w:rsidR="006B09E1" w:rsidRPr="00E61D91">
        <w:rPr>
          <w:rFonts w:ascii="ITC Avant Garde" w:eastAsia="Calibri" w:hAnsi="ITC Avant Garde"/>
          <w:sz w:val="22"/>
          <w:szCs w:val="22"/>
          <w:lang w:val="es-MX" w:eastAsia="en-US"/>
        </w:rPr>
        <w:t xml:space="preserve"> a</w:t>
      </w:r>
      <w:r w:rsidRPr="00E61D91">
        <w:rPr>
          <w:rFonts w:ascii="ITC Avant Garde" w:eastAsia="Calibri" w:hAnsi="ITC Avant Garde"/>
          <w:sz w:val="22"/>
          <w:szCs w:val="22"/>
          <w:lang w:val="es-MX" w:eastAsia="en-US"/>
        </w:rPr>
        <w:t>l</w:t>
      </w:r>
      <w:r w:rsidR="006B09E1" w:rsidRPr="00E61D91">
        <w:rPr>
          <w:rFonts w:ascii="ITC Avant Garde" w:eastAsia="Calibri" w:hAnsi="ITC Avant Garde"/>
          <w:sz w:val="22"/>
          <w:szCs w:val="22"/>
          <w:lang w:val="es-MX" w:eastAsia="en-US"/>
        </w:rPr>
        <w:t xml:space="preserve"> Presidente </w:t>
      </w:r>
      <w:r w:rsidRPr="00E61D91">
        <w:rPr>
          <w:rFonts w:ascii="ITC Avant Garde" w:eastAsia="Calibri" w:hAnsi="ITC Avant Garde"/>
          <w:sz w:val="22"/>
          <w:szCs w:val="22"/>
          <w:lang w:val="es-MX" w:eastAsia="en-US"/>
        </w:rPr>
        <w:t xml:space="preserve">Municipal </w:t>
      </w:r>
      <w:r w:rsidR="006B09E1" w:rsidRPr="00E61D91">
        <w:rPr>
          <w:rFonts w:ascii="ITC Avant Garde" w:eastAsia="Calibri" w:hAnsi="ITC Avant Garde"/>
          <w:sz w:val="22"/>
          <w:szCs w:val="22"/>
          <w:lang w:val="es-MX" w:eastAsia="en-US"/>
        </w:rPr>
        <w:t>para suscribir la Solicitud.</w:t>
      </w:r>
    </w:p>
    <w:p w14:paraId="04572B92" w14:textId="77777777" w:rsidR="007C1ED9" w:rsidRDefault="0018590A" w:rsidP="007C1ED9">
      <w:pPr>
        <w:numPr>
          <w:ilvl w:val="0"/>
          <w:numId w:val="23"/>
        </w:numPr>
        <w:spacing w:before="240" w:after="240"/>
        <w:ind w:left="1134" w:hanging="567"/>
        <w:jc w:val="both"/>
        <w:rPr>
          <w:rFonts w:ascii="ITC Avant Garde" w:eastAsia="Calibri" w:hAnsi="ITC Avant Garde"/>
          <w:sz w:val="22"/>
          <w:szCs w:val="22"/>
          <w:lang w:val="es-MX" w:eastAsia="en-US"/>
        </w:rPr>
      </w:pPr>
      <w:r w:rsidRPr="00E61D91">
        <w:rPr>
          <w:rFonts w:ascii="ITC Avant Garde" w:eastAsia="Calibri" w:hAnsi="ITC Avant Garde"/>
          <w:sz w:val="22"/>
          <w:szCs w:val="22"/>
          <w:lang w:val="es-MX" w:eastAsia="en-US"/>
        </w:rPr>
        <w:t>Es importante señalar</w:t>
      </w:r>
      <w:r w:rsidR="001B4F99" w:rsidRPr="00E61D91">
        <w:rPr>
          <w:rFonts w:ascii="ITC Avant Garde" w:eastAsia="Calibri" w:hAnsi="ITC Avant Garde"/>
          <w:sz w:val="22"/>
          <w:szCs w:val="22"/>
          <w:lang w:val="es-MX" w:eastAsia="en-US"/>
        </w:rPr>
        <w:t>,</w:t>
      </w:r>
      <w:r w:rsidRPr="00E61D91">
        <w:rPr>
          <w:rFonts w:ascii="ITC Avant Garde" w:eastAsia="Calibri" w:hAnsi="ITC Avant Garde"/>
          <w:sz w:val="22"/>
          <w:szCs w:val="22"/>
          <w:lang w:val="es-MX" w:eastAsia="en-US"/>
        </w:rPr>
        <w:t xml:space="preserve"> que e</w:t>
      </w:r>
      <w:r w:rsidR="00580157" w:rsidRPr="00E61D91" w:rsidDel="005B00DA">
        <w:rPr>
          <w:rFonts w:ascii="ITC Avant Garde" w:eastAsia="Calibri" w:hAnsi="ITC Avant Garde"/>
          <w:sz w:val="22"/>
          <w:szCs w:val="22"/>
          <w:lang w:val="es-MX" w:eastAsia="en-US"/>
        </w:rPr>
        <w:t>l Muni</w:t>
      </w:r>
      <w:r w:rsidR="001B4E81" w:rsidRPr="00E61D91">
        <w:rPr>
          <w:rFonts w:ascii="ITC Avant Garde" w:eastAsia="Calibri" w:hAnsi="ITC Avant Garde"/>
          <w:sz w:val="22"/>
          <w:szCs w:val="22"/>
          <w:lang w:val="es-MX" w:eastAsia="en-US"/>
        </w:rPr>
        <w:t>cipio de Salvatierra</w:t>
      </w:r>
      <w:r w:rsidR="00580157" w:rsidRPr="00E61D91" w:rsidDel="005B00DA">
        <w:rPr>
          <w:rFonts w:ascii="ITC Avant Garde" w:eastAsia="Calibri" w:hAnsi="ITC Avant Garde"/>
          <w:sz w:val="22"/>
          <w:szCs w:val="22"/>
          <w:lang w:val="es-MX" w:eastAsia="en-US"/>
        </w:rPr>
        <w:t xml:space="preserve"> </w:t>
      </w:r>
      <w:r w:rsidR="00EB68D3">
        <w:rPr>
          <w:rFonts w:ascii="ITC Avant Garde" w:eastAsia="Calibri" w:hAnsi="ITC Avant Garde"/>
          <w:sz w:val="22"/>
          <w:szCs w:val="22"/>
          <w:lang w:val="es-MX" w:eastAsia="en-US"/>
        </w:rPr>
        <w:t xml:space="preserve">está </w:t>
      </w:r>
      <w:r w:rsidR="00580157" w:rsidRPr="00E61D91" w:rsidDel="005B00DA">
        <w:rPr>
          <w:rFonts w:ascii="ITC Avant Garde" w:eastAsia="Calibri" w:hAnsi="ITC Avant Garde"/>
          <w:sz w:val="22"/>
          <w:szCs w:val="22"/>
          <w:lang w:val="es-MX" w:eastAsia="en-US"/>
        </w:rPr>
        <w:t>dotado de personalidad jurídica y patrimonio propio, autónomo en su régimen interior y con libre administración de su hacienda</w:t>
      </w:r>
      <w:r w:rsidR="008F4DF6" w:rsidRPr="00E61D91" w:rsidDel="005B00DA">
        <w:rPr>
          <w:rFonts w:ascii="ITC Avant Garde" w:eastAsia="Calibri" w:hAnsi="ITC Avant Garde"/>
          <w:sz w:val="22"/>
          <w:szCs w:val="22"/>
          <w:lang w:val="es-MX" w:eastAsia="en-US"/>
        </w:rPr>
        <w:t>,</w:t>
      </w:r>
      <w:r w:rsidR="00580157" w:rsidRPr="00E61D91" w:rsidDel="005B00DA">
        <w:rPr>
          <w:rFonts w:ascii="ITC Avant Garde" w:eastAsia="Calibri" w:hAnsi="ITC Avant Garde"/>
          <w:sz w:val="22"/>
          <w:szCs w:val="22"/>
          <w:lang w:val="es-MX" w:eastAsia="en-US"/>
        </w:rPr>
        <w:t xml:space="preserve"> d</w:t>
      </w:r>
      <w:r w:rsidR="00AB7129" w:rsidRPr="00E61D91" w:rsidDel="005B00DA">
        <w:rPr>
          <w:rFonts w:ascii="ITC Avant Garde" w:eastAsia="Calibri" w:hAnsi="ITC Avant Garde"/>
          <w:sz w:val="22"/>
          <w:szCs w:val="22"/>
          <w:lang w:val="es-MX" w:eastAsia="en-US"/>
        </w:rPr>
        <w:t xml:space="preserve">e conformidad con el artículo 2 </w:t>
      </w:r>
      <w:r w:rsidR="00E0628F" w:rsidRPr="00E61D91">
        <w:rPr>
          <w:rFonts w:ascii="ITC Avant Garde" w:eastAsia="Calibri" w:hAnsi="ITC Avant Garde"/>
          <w:sz w:val="22"/>
          <w:szCs w:val="22"/>
          <w:lang w:val="es-MX" w:eastAsia="en-US"/>
        </w:rPr>
        <w:t>de la</w:t>
      </w:r>
      <w:r w:rsidR="0008752D" w:rsidRPr="00E61D91">
        <w:rPr>
          <w:rFonts w:ascii="ITC Avant Garde" w:eastAsia="Calibri" w:hAnsi="ITC Avant Garde"/>
          <w:sz w:val="22"/>
          <w:szCs w:val="22"/>
          <w:lang w:val="es-MX" w:eastAsia="en-US"/>
        </w:rPr>
        <w:t xml:space="preserve"> </w:t>
      </w:r>
      <w:r w:rsidR="00E0628F" w:rsidRPr="00E61D91">
        <w:rPr>
          <w:rFonts w:ascii="ITC Avant Garde" w:eastAsia="Calibri" w:hAnsi="ITC Avant Garde"/>
          <w:sz w:val="22"/>
          <w:szCs w:val="22"/>
          <w:lang w:val="es-MX" w:eastAsia="en-US"/>
        </w:rPr>
        <w:t>Ley Orgánica Municipal para el Estado de Guanajuato</w:t>
      </w:r>
      <w:r w:rsidR="00580157" w:rsidRPr="00E61D91" w:rsidDel="005B00DA">
        <w:rPr>
          <w:rFonts w:ascii="ITC Avant Garde" w:eastAsia="Calibri" w:hAnsi="ITC Avant Garde"/>
          <w:sz w:val="22"/>
          <w:szCs w:val="22"/>
          <w:lang w:val="es-MX" w:eastAsia="en-US"/>
        </w:rPr>
        <w:t>.</w:t>
      </w:r>
      <w:r w:rsidR="007000B0" w:rsidRPr="00E61D91" w:rsidDel="005B00DA">
        <w:rPr>
          <w:rFonts w:ascii="ITC Avant Garde" w:eastAsia="Calibri" w:hAnsi="ITC Avant Garde"/>
          <w:sz w:val="22"/>
          <w:szCs w:val="22"/>
          <w:lang w:val="es-MX" w:eastAsia="en-US"/>
        </w:rPr>
        <w:t xml:space="preserve"> Dada su naturaleza jurídica, es susceptible de obtener una concesión sobre el espectro radioeléctrico para uso público y una concesión única para uso público, de conformidad con lo señalado en los artículos 76 fracción II y 70 de la Ley, respectivamente.</w:t>
      </w:r>
      <w:r w:rsidR="00580157" w:rsidRPr="00E61D91" w:rsidDel="005B00DA">
        <w:rPr>
          <w:rFonts w:ascii="ITC Avant Garde" w:eastAsia="Calibri" w:hAnsi="ITC Avant Garde"/>
          <w:sz w:val="22"/>
          <w:szCs w:val="22"/>
          <w:lang w:val="es-MX" w:eastAsia="en-US"/>
        </w:rPr>
        <w:t xml:space="preserve"> </w:t>
      </w:r>
    </w:p>
    <w:p w14:paraId="717BF940" w14:textId="77777777" w:rsidR="007C1ED9" w:rsidRDefault="00051416" w:rsidP="007C1ED9">
      <w:pPr>
        <w:tabs>
          <w:tab w:val="left" w:pos="9072"/>
        </w:tabs>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En razón de lo anterior</w:t>
      </w:r>
      <w:r w:rsidR="0018590A" w:rsidRPr="00E61D91">
        <w:rPr>
          <w:rFonts w:ascii="ITC Avant Garde" w:hAnsi="ITC Avant Garde"/>
          <w:bCs/>
          <w:color w:val="000000"/>
          <w:sz w:val="22"/>
          <w:szCs w:val="22"/>
          <w:lang w:val="es-MX" w:eastAsia="es-MX"/>
        </w:rPr>
        <w:t>,</w:t>
      </w:r>
      <w:r w:rsidRPr="00E61D91">
        <w:rPr>
          <w:rFonts w:ascii="ITC Avant Garde" w:hAnsi="ITC Avant Garde"/>
          <w:bCs/>
          <w:color w:val="000000"/>
          <w:sz w:val="22"/>
          <w:szCs w:val="22"/>
          <w:lang w:val="es-MX" w:eastAsia="es-MX"/>
        </w:rPr>
        <w:t xml:space="preserve"> e</w:t>
      </w:r>
      <w:r w:rsidR="00505D07" w:rsidRPr="00E61D91">
        <w:rPr>
          <w:rFonts w:ascii="ITC Avant Garde" w:hAnsi="ITC Avant Garde"/>
          <w:bCs/>
          <w:color w:val="000000"/>
          <w:sz w:val="22"/>
          <w:szCs w:val="22"/>
          <w:lang w:val="es-MX" w:eastAsia="es-MX"/>
        </w:rPr>
        <w:t xml:space="preserve">l Municipio de Salvatierra presentó la documentación requerida para cumplir con los requisitos indicados en la LFT, con excepción del plan de negocios y programas de inversión, ya que conforme al artículo 76 fracción II de la Ley, una concesión de uso público no </w:t>
      </w:r>
      <w:r w:rsidR="006E2DBA" w:rsidRPr="00E61D91">
        <w:rPr>
          <w:rFonts w:ascii="ITC Avant Garde" w:hAnsi="ITC Avant Garde"/>
          <w:bCs/>
          <w:color w:val="000000"/>
          <w:sz w:val="22"/>
          <w:szCs w:val="22"/>
          <w:lang w:val="es-MX" w:eastAsia="es-MX"/>
        </w:rPr>
        <w:t>tiene</w:t>
      </w:r>
      <w:r w:rsidR="00505D07" w:rsidRPr="00E61D91">
        <w:rPr>
          <w:rFonts w:ascii="ITC Avant Garde" w:hAnsi="ITC Avant Garde"/>
          <w:bCs/>
          <w:color w:val="000000"/>
          <w:sz w:val="22"/>
          <w:szCs w:val="22"/>
          <w:lang w:val="es-MX" w:eastAsia="es-MX"/>
        </w:rPr>
        <w:t xml:space="preserve"> fines de lucro, por lo que estos dos últimos requisitos resultan inaplicables al caso concreto.</w:t>
      </w:r>
    </w:p>
    <w:p w14:paraId="342238E3" w14:textId="77777777" w:rsidR="007C1ED9" w:rsidRDefault="00F95D7F" w:rsidP="007C1ED9">
      <w:pPr>
        <w:spacing w:before="240" w:after="240"/>
        <w:jc w:val="both"/>
        <w:rPr>
          <w:rFonts w:ascii="ITC Avant Garde" w:eastAsia="Calibri" w:hAnsi="ITC Avant Garde"/>
          <w:sz w:val="22"/>
          <w:szCs w:val="22"/>
          <w:lang w:val="es-MX" w:eastAsia="en-US"/>
        </w:rPr>
      </w:pPr>
      <w:r w:rsidRPr="00E61D91">
        <w:rPr>
          <w:rFonts w:ascii="ITC Avant Garde" w:eastAsia="Calibri" w:hAnsi="ITC Avant Garde"/>
          <w:sz w:val="22"/>
          <w:szCs w:val="22"/>
          <w:lang w:val="es-MX" w:eastAsia="en-US"/>
        </w:rPr>
        <w:t xml:space="preserve">Por lo que se refiere al análisis realizado por la </w:t>
      </w:r>
      <w:r w:rsidR="0008752D" w:rsidRPr="00E61D91">
        <w:rPr>
          <w:rFonts w:ascii="ITC Avant Garde" w:eastAsia="Calibri" w:hAnsi="ITC Avant Garde"/>
          <w:sz w:val="22"/>
          <w:szCs w:val="22"/>
          <w:lang w:val="es-MX" w:eastAsia="en-US"/>
        </w:rPr>
        <w:t xml:space="preserve">Unidad de Espectro Radioeléctrico a través de la </w:t>
      </w:r>
      <w:r w:rsidRPr="00E61D91">
        <w:rPr>
          <w:rFonts w:ascii="ITC Avant Garde" w:eastAsia="Calibri" w:hAnsi="ITC Avant Garde"/>
          <w:sz w:val="22"/>
          <w:szCs w:val="22"/>
          <w:lang w:val="es-MX" w:eastAsia="en-US"/>
        </w:rPr>
        <w:t>Dirección General de Planeación del Espectro</w:t>
      </w:r>
      <w:r w:rsidR="005A56A4" w:rsidRPr="00E61D91">
        <w:rPr>
          <w:rFonts w:ascii="ITC Avant Garde" w:eastAsia="Calibri" w:hAnsi="ITC Avant Garde"/>
          <w:sz w:val="22"/>
          <w:szCs w:val="22"/>
          <w:lang w:val="es-MX" w:eastAsia="en-US"/>
        </w:rPr>
        <w:t>,</w:t>
      </w:r>
      <w:r w:rsidRPr="00E61D91">
        <w:rPr>
          <w:rFonts w:ascii="ITC Avant Garde" w:eastAsia="Calibri" w:hAnsi="ITC Avant Garde"/>
          <w:sz w:val="22"/>
          <w:szCs w:val="22"/>
          <w:lang w:val="es-MX" w:eastAsia="en-US"/>
        </w:rPr>
        <w:t xml:space="preserve"> </w:t>
      </w:r>
      <w:r w:rsidR="00051416" w:rsidRPr="00E61D91">
        <w:rPr>
          <w:rFonts w:ascii="ITC Avant Garde" w:eastAsia="Calibri" w:hAnsi="ITC Avant Garde"/>
          <w:sz w:val="22"/>
          <w:szCs w:val="22"/>
          <w:lang w:val="es-MX" w:eastAsia="en-US"/>
        </w:rPr>
        <w:t xml:space="preserve">mismo que es parte de la opinión </w:t>
      </w:r>
      <w:r w:rsidRPr="00E61D91">
        <w:rPr>
          <w:rFonts w:ascii="ITC Avant Garde" w:eastAsia="Calibri" w:hAnsi="ITC Avant Garde"/>
          <w:sz w:val="22"/>
          <w:szCs w:val="22"/>
          <w:lang w:val="es-MX" w:eastAsia="en-US"/>
        </w:rPr>
        <w:t>señala</w:t>
      </w:r>
      <w:r w:rsidR="0008752D" w:rsidRPr="00E61D91">
        <w:rPr>
          <w:rFonts w:ascii="ITC Avant Garde" w:eastAsia="Calibri" w:hAnsi="ITC Avant Garde"/>
          <w:sz w:val="22"/>
          <w:szCs w:val="22"/>
          <w:lang w:val="es-MX" w:eastAsia="en-US"/>
        </w:rPr>
        <w:t>da</w:t>
      </w:r>
      <w:r w:rsidRPr="00E61D91">
        <w:rPr>
          <w:rFonts w:ascii="ITC Avant Garde" w:eastAsia="Calibri" w:hAnsi="ITC Avant Garde"/>
          <w:sz w:val="22"/>
          <w:szCs w:val="22"/>
          <w:lang w:val="es-MX" w:eastAsia="en-US"/>
        </w:rPr>
        <w:t xml:space="preserve"> en el Antecedente</w:t>
      </w:r>
      <w:r w:rsidR="00505D07" w:rsidRPr="00E61D91">
        <w:rPr>
          <w:rFonts w:ascii="ITC Avant Garde" w:eastAsia="Calibri" w:hAnsi="ITC Avant Garde"/>
          <w:sz w:val="22"/>
          <w:szCs w:val="22"/>
          <w:lang w:val="es-MX" w:eastAsia="en-US"/>
        </w:rPr>
        <w:t xml:space="preserve"> </w:t>
      </w:r>
      <w:r w:rsidR="000328EC" w:rsidRPr="00E61D91">
        <w:rPr>
          <w:rFonts w:ascii="ITC Avant Garde" w:eastAsia="Calibri" w:hAnsi="ITC Avant Garde"/>
          <w:sz w:val="22"/>
          <w:szCs w:val="22"/>
          <w:lang w:val="es-MX" w:eastAsia="en-US"/>
        </w:rPr>
        <w:t>VII</w:t>
      </w:r>
      <w:r w:rsidR="002B3152" w:rsidRPr="00E61D91">
        <w:rPr>
          <w:rFonts w:ascii="ITC Avant Garde" w:eastAsia="Calibri" w:hAnsi="ITC Avant Garde"/>
          <w:sz w:val="22"/>
          <w:szCs w:val="22"/>
          <w:lang w:val="es-MX" w:eastAsia="en-US"/>
        </w:rPr>
        <w:t>I</w:t>
      </w:r>
      <w:r w:rsidRPr="00E61D91">
        <w:rPr>
          <w:rFonts w:ascii="ITC Avant Garde" w:eastAsia="Calibri" w:hAnsi="ITC Avant Garde"/>
          <w:sz w:val="22"/>
          <w:szCs w:val="22"/>
          <w:lang w:val="es-MX" w:eastAsia="en-US"/>
        </w:rPr>
        <w:t xml:space="preserve"> de la presente Resolución</w:t>
      </w:r>
      <w:r w:rsidR="00505D07" w:rsidRPr="00E61D91">
        <w:rPr>
          <w:rFonts w:ascii="ITC Avant Garde" w:eastAsia="Calibri" w:hAnsi="ITC Avant Garde"/>
          <w:sz w:val="22"/>
          <w:szCs w:val="22"/>
          <w:lang w:val="es-MX" w:eastAsia="en-US"/>
        </w:rPr>
        <w:t>,</w:t>
      </w:r>
      <w:r w:rsidRPr="00E61D91">
        <w:rPr>
          <w:rFonts w:ascii="ITC Avant Garde" w:eastAsia="Calibri" w:hAnsi="ITC Avant Garde"/>
          <w:sz w:val="22"/>
          <w:szCs w:val="22"/>
          <w:lang w:val="es-MX" w:eastAsia="en-US"/>
        </w:rPr>
        <w:t xml:space="preserve"> se</w:t>
      </w:r>
      <w:r w:rsidR="00505D07" w:rsidRPr="00E61D91">
        <w:rPr>
          <w:rFonts w:ascii="ITC Avant Garde" w:eastAsia="Calibri" w:hAnsi="ITC Avant Garde"/>
          <w:sz w:val="22"/>
          <w:szCs w:val="22"/>
          <w:lang w:val="es-MX" w:eastAsia="en-US"/>
        </w:rPr>
        <w:t xml:space="preserve"> considera </w:t>
      </w:r>
      <w:r w:rsidR="00051416" w:rsidRPr="00E61D91">
        <w:rPr>
          <w:rFonts w:ascii="ITC Avant Garde" w:eastAsia="Calibri" w:hAnsi="ITC Avant Garde"/>
          <w:sz w:val="22"/>
          <w:szCs w:val="22"/>
          <w:lang w:val="es-MX" w:eastAsia="en-US"/>
        </w:rPr>
        <w:t>procedente el uso solicitado dentro del rango de frecuencias</w:t>
      </w:r>
      <w:r w:rsidR="005A56A4" w:rsidRPr="00E61D91">
        <w:rPr>
          <w:rFonts w:ascii="ITC Avant Garde" w:eastAsia="Calibri" w:hAnsi="ITC Avant Garde"/>
          <w:sz w:val="22"/>
          <w:szCs w:val="22"/>
          <w:lang w:val="es-MX" w:eastAsia="en-US"/>
        </w:rPr>
        <w:t xml:space="preserve"> </w:t>
      </w:r>
      <w:r w:rsidR="005A56A4" w:rsidRPr="00E61D91">
        <w:rPr>
          <w:rFonts w:ascii="ITC Avant Garde" w:hAnsi="ITC Avant Garde"/>
          <w:bCs/>
          <w:color w:val="000000"/>
          <w:sz w:val="22"/>
          <w:szCs w:val="22"/>
          <w:lang w:val="es-MX" w:eastAsia="es-MX"/>
        </w:rPr>
        <w:t>148-174 MHz</w:t>
      </w:r>
      <w:r w:rsidR="00051416" w:rsidRPr="00E61D91">
        <w:rPr>
          <w:rFonts w:ascii="ITC Avant Garde" w:eastAsia="Calibri" w:hAnsi="ITC Avant Garde"/>
          <w:sz w:val="22"/>
          <w:szCs w:val="22"/>
          <w:lang w:val="es-MX" w:eastAsia="en-US"/>
        </w:rPr>
        <w:t xml:space="preserve"> objeto de la Solicitud, con base en el análisis siguiente</w:t>
      </w:r>
      <w:r w:rsidR="00505D07" w:rsidRPr="00E61D91">
        <w:rPr>
          <w:rFonts w:ascii="ITC Avant Garde" w:eastAsia="Calibri" w:hAnsi="ITC Avant Garde"/>
          <w:sz w:val="22"/>
          <w:szCs w:val="22"/>
          <w:lang w:val="es-MX" w:eastAsia="en-US"/>
        </w:rPr>
        <w:t>:</w:t>
      </w:r>
    </w:p>
    <w:p w14:paraId="68ED4FA7" w14:textId="77777777" w:rsidR="007C1ED9" w:rsidRDefault="00505D07" w:rsidP="007C1ED9">
      <w:pPr>
        <w:spacing w:before="240" w:after="240"/>
        <w:ind w:left="567" w:right="615"/>
        <w:jc w:val="both"/>
        <w:rPr>
          <w:rFonts w:ascii="ITC Avant Garde" w:eastAsia="Calibri" w:hAnsi="ITC Avant Garde"/>
          <w:i/>
          <w:sz w:val="18"/>
          <w:lang w:val="es-MX" w:eastAsia="en-US"/>
        </w:rPr>
      </w:pPr>
      <w:r w:rsidRPr="00E61D91">
        <w:rPr>
          <w:rFonts w:ascii="ITC Avant Garde" w:eastAsia="Calibri" w:hAnsi="ITC Avant Garde"/>
          <w:i/>
          <w:sz w:val="18"/>
          <w:lang w:val="es-MX" w:eastAsia="en-US"/>
        </w:rPr>
        <w:t>“</w:t>
      </w:r>
      <w:r w:rsidR="00AC3E35" w:rsidRPr="00E61D91">
        <w:rPr>
          <w:rFonts w:ascii="ITC Avant Garde" w:eastAsia="Calibri" w:hAnsi="ITC Avant Garde"/>
          <w:i/>
          <w:sz w:val="18"/>
          <w:lang w:val="es-MX" w:eastAsia="en-US"/>
        </w:rPr>
        <w:t>[</w:t>
      </w:r>
      <w:r w:rsidRPr="00E61D91">
        <w:rPr>
          <w:rFonts w:ascii="ITC Avant Garde" w:eastAsia="Calibri" w:hAnsi="ITC Avant Garde"/>
          <w:i/>
          <w:sz w:val="18"/>
          <w:lang w:val="es-MX" w:eastAsia="en-US"/>
        </w:rPr>
        <w:t>…</w:t>
      </w:r>
      <w:r w:rsidR="00AC3E35" w:rsidRPr="00E61D91">
        <w:rPr>
          <w:rFonts w:ascii="ITC Avant Garde" w:eastAsia="Calibri" w:hAnsi="ITC Avant Garde"/>
          <w:i/>
          <w:sz w:val="18"/>
          <w:lang w:val="es-MX" w:eastAsia="en-US"/>
        </w:rPr>
        <w:t>]</w:t>
      </w:r>
      <w:r w:rsidRPr="00E61D91">
        <w:rPr>
          <w:rFonts w:ascii="ITC Avant Garde" w:eastAsia="Calibri" w:hAnsi="ITC Avant Garde"/>
          <w:i/>
          <w:sz w:val="18"/>
          <w:lang w:val="es-MX" w:eastAsia="en-US"/>
        </w:rPr>
        <w:t xml:space="preserve"> </w:t>
      </w:r>
    </w:p>
    <w:p w14:paraId="23745297" w14:textId="77777777" w:rsidR="007C1ED9" w:rsidRDefault="00505D07" w:rsidP="007C1ED9">
      <w:pPr>
        <w:spacing w:before="240" w:after="240"/>
        <w:ind w:left="567" w:right="615"/>
        <w:jc w:val="both"/>
        <w:rPr>
          <w:rFonts w:ascii="ITC Avant Garde" w:eastAsia="Calibri" w:hAnsi="ITC Avant Garde"/>
          <w:i/>
          <w:sz w:val="18"/>
          <w:lang w:val="es-MX" w:eastAsia="en-US"/>
        </w:rPr>
      </w:pPr>
      <w:r w:rsidRPr="00E61D91">
        <w:rPr>
          <w:rFonts w:ascii="ITC Avant Garde" w:eastAsia="Calibri" w:hAnsi="ITC Avant Garde"/>
          <w:i/>
          <w:sz w:val="18"/>
          <w:lang w:val="es-MX" w:eastAsia="en-US"/>
        </w:rPr>
        <w:t>Particularmente</w:t>
      </w:r>
      <w:r w:rsidR="00A43AF8" w:rsidRPr="00E61D91">
        <w:rPr>
          <w:rFonts w:ascii="ITC Avant Garde" w:eastAsia="Calibri" w:hAnsi="ITC Avant Garde"/>
          <w:i/>
          <w:sz w:val="18"/>
          <w:lang w:val="es-MX" w:eastAsia="en-US"/>
        </w:rPr>
        <w:t>,</w:t>
      </w:r>
      <w:r w:rsidRPr="00E61D91">
        <w:rPr>
          <w:rFonts w:ascii="ITC Avant Garde" w:eastAsia="Calibri" w:hAnsi="ITC Avant Garde"/>
          <w:i/>
          <w:sz w:val="18"/>
          <w:lang w:val="es-MX" w:eastAsia="en-US"/>
        </w:rPr>
        <w:t xml:space="preserve"> la banda de frecuencias comprendida entre 148 MHz y 174 MHz es actualmente empleada por gran cantidad de sistemas de radiocomunicación privada a nivel </w:t>
      </w:r>
      <w:r w:rsidRPr="005B1090">
        <w:rPr>
          <w:rFonts w:ascii="ITC Avant Garde" w:eastAsia="Calibri" w:hAnsi="ITC Avant Garde"/>
          <w:i/>
          <w:sz w:val="18"/>
          <w:lang w:val="es-MX" w:eastAsia="en-US"/>
        </w:rPr>
        <w:t xml:space="preserve">nacional pertenecientes a diversas entidades gubernamentales, </w:t>
      </w:r>
      <w:r w:rsidR="00AC3E35" w:rsidRPr="005B1090">
        <w:rPr>
          <w:rFonts w:ascii="ITC Avant Garde" w:eastAsia="Calibri" w:hAnsi="ITC Avant Garde"/>
          <w:i/>
          <w:sz w:val="18"/>
          <w:lang w:val="es-MX" w:eastAsia="en-US"/>
        </w:rPr>
        <w:t>empresas paraestatales y usuarios privados,</w:t>
      </w:r>
      <w:r w:rsidRPr="005B1090">
        <w:rPr>
          <w:rFonts w:ascii="ITC Avant Garde" w:eastAsia="Calibri" w:hAnsi="ITC Avant Garde"/>
          <w:i/>
          <w:sz w:val="18"/>
          <w:lang w:val="es-MX" w:eastAsia="en-US"/>
        </w:rPr>
        <w:t xml:space="preserve"> que hacen uso del espectro al amparo de permisos y autorizaciones otorgados previo a la entrada en vigor de la Ley Federal de Telecomunicaciones de 1995. Tales esquemas de asignación individual y heterogénea han dificultado la eficiente administración de esta banda de frecuencias, en donde se presenta una alta saturación de usuarios.</w:t>
      </w:r>
    </w:p>
    <w:p w14:paraId="1E89C369" w14:textId="77777777" w:rsidR="007C1ED9" w:rsidRDefault="00FE1E1F" w:rsidP="007C1ED9">
      <w:pPr>
        <w:spacing w:before="240" w:after="240"/>
        <w:ind w:left="567" w:right="615"/>
        <w:jc w:val="both"/>
        <w:rPr>
          <w:rFonts w:ascii="ITC Avant Garde" w:eastAsia="Calibri" w:hAnsi="ITC Avant Garde"/>
          <w:i/>
          <w:sz w:val="18"/>
          <w:lang w:val="es-MX" w:eastAsia="en-US"/>
        </w:rPr>
      </w:pPr>
      <w:r w:rsidRPr="005B1090">
        <w:rPr>
          <w:rFonts w:ascii="ITC Avant Garde" w:eastAsia="Calibri" w:hAnsi="ITC Avant Garde"/>
          <w:i/>
          <w:sz w:val="18"/>
          <w:lang w:val="es-MX" w:eastAsia="en-US"/>
        </w:rPr>
        <w:t>Derivado de lo anterior, se observa necesario establecer un régimen más ordenado y eficiente para la operación de los sistemas de radiocomunicación privada mencionados. Por tal motivo, dentro de las labores que se están llevando a cabo en este Instituto en materia de planificación del espectro, en particular en la banda 148-174 MHz, se ha considerado que los sub-segmentos de frecuencias atribuidos al servicio móvil a título primario se sujeten a un proceso de reorganización en el mediano plazo.</w:t>
      </w:r>
    </w:p>
    <w:p w14:paraId="5A0B484F" w14:textId="77777777" w:rsidR="007C1ED9" w:rsidRDefault="00FE1E1F" w:rsidP="007C1ED9">
      <w:pPr>
        <w:spacing w:before="240" w:after="240"/>
        <w:ind w:left="567" w:right="615"/>
        <w:jc w:val="both"/>
        <w:rPr>
          <w:rFonts w:ascii="ITC Avant Garde" w:eastAsia="Calibri" w:hAnsi="ITC Avant Garde"/>
          <w:i/>
          <w:sz w:val="18"/>
          <w:lang w:val="es-MX" w:eastAsia="en-US"/>
        </w:rPr>
      </w:pPr>
      <w:r w:rsidRPr="00E61D91">
        <w:rPr>
          <w:rFonts w:ascii="ITC Avant Garde" w:eastAsia="Calibri" w:hAnsi="ITC Avant Garde"/>
          <w:i/>
          <w:sz w:val="18"/>
          <w:lang w:val="es-MX" w:eastAsia="en-US"/>
        </w:rPr>
        <w:t xml:space="preserve">El proceso de reorganización antes citado, contempla el </w:t>
      </w:r>
      <w:proofErr w:type="spellStart"/>
      <w:r w:rsidRPr="00E61D91">
        <w:rPr>
          <w:rFonts w:ascii="ITC Avant Garde" w:eastAsia="Calibri" w:hAnsi="ITC Avant Garde"/>
          <w:i/>
          <w:sz w:val="18"/>
          <w:lang w:val="es-MX" w:eastAsia="en-US"/>
        </w:rPr>
        <w:t>concesionamiento</w:t>
      </w:r>
      <w:proofErr w:type="spellEnd"/>
      <w:r w:rsidRPr="00E61D91">
        <w:rPr>
          <w:rFonts w:ascii="ITC Avant Garde" w:eastAsia="Calibri" w:hAnsi="ITC Avant Garde"/>
          <w:i/>
          <w:sz w:val="18"/>
          <w:lang w:val="es-MX" w:eastAsia="en-US"/>
        </w:rPr>
        <w:t xml:space="preserve"> de dicha banda en el mediano plazo para el servicio de provisión de capacidad para sistemas de radiocomunicación privada, lo anterior con el objeto de que los permisionarios, asignatarios y </w:t>
      </w:r>
      <w:r w:rsidRPr="00E61D91">
        <w:rPr>
          <w:rFonts w:ascii="ITC Avant Garde" w:eastAsia="Calibri" w:hAnsi="ITC Avant Garde"/>
          <w:i/>
          <w:sz w:val="18"/>
          <w:lang w:val="es-MX" w:eastAsia="en-US"/>
        </w:rPr>
        <w:lastRenderedPageBreak/>
        <w:t xml:space="preserve">concesionarios que se encuentran operando actualmente en este rango de frecuencias se conviertan en usuarios y concesionarios que se encuentren operando actualmente en este rango de frecuencias se conviertan en usuarios de este nuevo régimen de </w:t>
      </w:r>
      <w:proofErr w:type="spellStart"/>
      <w:r w:rsidRPr="00E61D91">
        <w:rPr>
          <w:rFonts w:ascii="ITC Avant Garde" w:eastAsia="Calibri" w:hAnsi="ITC Avant Garde"/>
          <w:i/>
          <w:sz w:val="18"/>
          <w:lang w:val="es-MX" w:eastAsia="en-US"/>
        </w:rPr>
        <w:t>concesionamiento</w:t>
      </w:r>
      <w:proofErr w:type="spellEnd"/>
      <w:r w:rsidRPr="00E61D91">
        <w:rPr>
          <w:rFonts w:ascii="ITC Avant Garde" w:eastAsia="Calibri" w:hAnsi="ITC Avant Garde"/>
          <w:i/>
          <w:sz w:val="18"/>
          <w:lang w:val="es-MX" w:eastAsia="en-US"/>
        </w:rPr>
        <w:t>.</w:t>
      </w:r>
    </w:p>
    <w:p w14:paraId="608CC624" w14:textId="77777777" w:rsidR="007C1ED9" w:rsidRDefault="00505D07" w:rsidP="007C1ED9">
      <w:pPr>
        <w:spacing w:before="240" w:after="240"/>
        <w:ind w:left="567" w:right="615"/>
        <w:jc w:val="both"/>
        <w:rPr>
          <w:rFonts w:ascii="ITC Avant Garde" w:eastAsia="Calibri" w:hAnsi="ITC Avant Garde"/>
          <w:i/>
          <w:sz w:val="18"/>
          <w:lang w:val="es-MX" w:eastAsia="en-US"/>
        </w:rPr>
      </w:pPr>
      <w:r w:rsidRPr="00E61D91">
        <w:rPr>
          <w:rFonts w:ascii="ITC Avant Garde" w:eastAsia="Calibri" w:hAnsi="ITC Avant Garde"/>
          <w:i/>
          <w:sz w:val="18"/>
          <w:lang w:val="es-MX" w:eastAsia="en-US"/>
        </w:rPr>
        <w:t xml:space="preserve">No obstante lo anterior, y tomando en cuenta la prioridad de las comunicaciones de las entidades públicas como es el caso que aquí nos ocupa, se considera viable el permitir el </w:t>
      </w:r>
      <w:proofErr w:type="spellStart"/>
      <w:r w:rsidRPr="00E61D91">
        <w:rPr>
          <w:rFonts w:ascii="ITC Avant Garde" w:eastAsia="Calibri" w:hAnsi="ITC Avant Garde"/>
          <w:i/>
          <w:sz w:val="18"/>
          <w:lang w:val="es-MX" w:eastAsia="en-US"/>
        </w:rPr>
        <w:t>concesionamiento</w:t>
      </w:r>
      <w:proofErr w:type="spellEnd"/>
      <w:r w:rsidRPr="00E61D91">
        <w:rPr>
          <w:rFonts w:ascii="ITC Avant Garde" w:eastAsia="Calibri" w:hAnsi="ITC Avant Garde"/>
          <w:i/>
          <w:sz w:val="18"/>
          <w:lang w:val="es-MX" w:eastAsia="en-US"/>
        </w:rPr>
        <w:t xml:space="preserve"> solicitado</w:t>
      </w:r>
      <w:r w:rsidR="00AC3E35" w:rsidRPr="00E61D91">
        <w:rPr>
          <w:rFonts w:ascii="ITC Avant Garde" w:eastAsia="Calibri" w:hAnsi="ITC Avant Garde"/>
          <w:i/>
          <w:sz w:val="18"/>
          <w:lang w:val="es-MX" w:eastAsia="en-US"/>
        </w:rPr>
        <w:t xml:space="preserve"> en esta banda de frecuencias</w:t>
      </w:r>
      <w:r w:rsidRPr="00E61D91">
        <w:rPr>
          <w:rFonts w:ascii="ITC Avant Garde" w:eastAsia="Calibri" w:hAnsi="ITC Avant Garde"/>
          <w:i/>
          <w:sz w:val="18"/>
          <w:lang w:val="es-MX" w:eastAsia="en-US"/>
        </w:rPr>
        <w:t xml:space="preserve">, siempre y cuando las correspondientes concesiones se otorguen con una vigencia que no exceda al 31 de diciembre de 2018. Lo anterior con la finalidad de que una vez concluida tal vigencia, se analice la viabilidad de que los concesionarios transiten al nuevo régimen de </w:t>
      </w:r>
      <w:proofErr w:type="spellStart"/>
      <w:r w:rsidRPr="00E61D91">
        <w:rPr>
          <w:rFonts w:ascii="ITC Avant Garde" w:eastAsia="Calibri" w:hAnsi="ITC Avant Garde"/>
          <w:i/>
          <w:sz w:val="18"/>
          <w:lang w:val="es-MX" w:eastAsia="en-US"/>
        </w:rPr>
        <w:t>concesionamiento</w:t>
      </w:r>
      <w:proofErr w:type="spellEnd"/>
      <w:r w:rsidR="00DE37DC" w:rsidRPr="00E61D91">
        <w:rPr>
          <w:rFonts w:ascii="ITC Avant Garde" w:eastAsia="Calibri" w:hAnsi="ITC Avant Garde"/>
          <w:i/>
          <w:sz w:val="18"/>
          <w:lang w:val="es-MX" w:eastAsia="en-US"/>
        </w:rPr>
        <w:t xml:space="preserve"> de provisión de capacidad antes planeado</w:t>
      </w:r>
      <w:r w:rsidRPr="00E61D91">
        <w:rPr>
          <w:rFonts w:ascii="ITC Avant Garde" w:eastAsia="Calibri" w:hAnsi="ITC Avant Garde"/>
          <w:i/>
          <w:sz w:val="18"/>
          <w:lang w:val="es-MX" w:eastAsia="en-US"/>
        </w:rPr>
        <w:t>.”</w:t>
      </w:r>
    </w:p>
    <w:p w14:paraId="20FE53E7" w14:textId="77777777" w:rsidR="007C1ED9" w:rsidRDefault="00B47B8A"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Adicionalmente</w:t>
      </w:r>
      <w:r w:rsidR="0008752D" w:rsidRPr="00E61D91">
        <w:rPr>
          <w:rFonts w:ascii="ITC Avant Garde" w:hAnsi="ITC Avant Garde"/>
          <w:bCs/>
          <w:color w:val="000000"/>
          <w:sz w:val="22"/>
          <w:szCs w:val="22"/>
          <w:lang w:val="es-MX" w:eastAsia="es-MX"/>
        </w:rPr>
        <w:t>,</w:t>
      </w:r>
      <w:r w:rsidRPr="00E61D91">
        <w:rPr>
          <w:rFonts w:ascii="ITC Avant Garde" w:hAnsi="ITC Avant Garde"/>
          <w:bCs/>
          <w:color w:val="000000"/>
          <w:sz w:val="22"/>
          <w:szCs w:val="22"/>
          <w:lang w:val="es-MX" w:eastAsia="es-MX"/>
        </w:rPr>
        <w:t xml:space="preserve"> y como se menciona e</w:t>
      </w:r>
      <w:r w:rsidR="00771060" w:rsidRPr="00E61D91">
        <w:rPr>
          <w:rFonts w:ascii="ITC Avant Garde" w:hAnsi="ITC Avant Garde"/>
          <w:bCs/>
          <w:color w:val="000000"/>
          <w:sz w:val="22"/>
          <w:szCs w:val="22"/>
          <w:lang w:val="es-MX" w:eastAsia="es-MX"/>
        </w:rPr>
        <w:t xml:space="preserve">n el Antecedente </w:t>
      </w:r>
      <w:r w:rsidR="002B3152" w:rsidRPr="00E61D91">
        <w:rPr>
          <w:rFonts w:ascii="ITC Avant Garde" w:hAnsi="ITC Avant Garde"/>
          <w:bCs/>
          <w:color w:val="000000"/>
          <w:sz w:val="22"/>
          <w:szCs w:val="22"/>
          <w:lang w:val="es-MX" w:eastAsia="es-MX"/>
        </w:rPr>
        <w:t>IX</w:t>
      </w:r>
      <w:r w:rsidR="00771060" w:rsidRPr="00E61D91">
        <w:rPr>
          <w:rFonts w:ascii="ITC Avant Garde" w:hAnsi="ITC Avant Garde"/>
          <w:bCs/>
          <w:color w:val="000000"/>
          <w:sz w:val="22"/>
          <w:szCs w:val="22"/>
          <w:lang w:val="es-MX" w:eastAsia="es-MX"/>
        </w:rPr>
        <w:t xml:space="preserve"> </w:t>
      </w:r>
      <w:r w:rsidR="00866C6E" w:rsidRPr="00E61D91">
        <w:rPr>
          <w:rFonts w:ascii="ITC Avant Garde" w:hAnsi="ITC Avant Garde"/>
          <w:bCs/>
          <w:color w:val="000000"/>
          <w:sz w:val="22"/>
          <w:szCs w:val="22"/>
          <w:lang w:val="es-MX" w:eastAsia="es-MX"/>
        </w:rPr>
        <w:t>de la presente Resolución</w:t>
      </w:r>
      <w:r w:rsidRPr="00E61D91">
        <w:rPr>
          <w:rFonts w:ascii="ITC Avant Garde" w:hAnsi="ITC Avant Garde"/>
          <w:bCs/>
          <w:color w:val="000000"/>
          <w:sz w:val="22"/>
          <w:szCs w:val="22"/>
          <w:lang w:val="es-MX" w:eastAsia="es-MX"/>
        </w:rPr>
        <w:t>,</w:t>
      </w:r>
      <w:r w:rsidR="00866C6E" w:rsidRPr="00E61D91">
        <w:rPr>
          <w:rFonts w:ascii="ITC Avant Garde" w:hAnsi="ITC Avant Garde"/>
          <w:bCs/>
          <w:color w:val="000000"/>
          <w:sz w:val="22"/>
          <w:szCs w:val="22"/>
          <w:lang w:val="es-MX" w:eastAsia="es-MX"/>
        </w:rPr>
        <w:t xml:space="preserve"> </w:t>
      </w:r>
      <w:r w:rsidR="0008752D" w:rsidRPr="00E61D91">
        <w:rPr>
          <w:rFonts w:ascii="ITC Avant Garde" w:hAnsi="ITC Avant Garde"/>
          <w:bCs/>
          <w:color w:val="000000"/>
          <w:sz w:val="22"/>
          <w:szCs w:val="22"/>
          <w:lang w:val="es-MX" w:eastAsia="es-MX"/>
        </w:rPr>
        <w:t>la Unidad de Espectro Radioeléctrico</w:t>
      </w:r>
      <w:r w:rsidR="002B7AEB">
        <w:rPr>
          <w:rFonts w:ascii="ITC Avant Garde" w:hAnsi="ITC Avant Garde"/>
          <w:bCs/>
          <w:color w:val="000000"/>
          <w:sz w:val="22"/>
          <w:szCs w:val="22"/>
          <w:lang w:val="es-MX" w:eastAsia="es-MX"/>
        </w:rPr>
        <w:t>,</w:t>
      </w:r>
      <w:r w:rsidR="0008752D" w:rsidRPr="00E61D91">
        <w:rPr>
          <w:rFonts w:ascii="ITC Avant Garde" w:hAnsi="ITC Avant Garde"/>
          <w:bCs/>
          <w:color w:val="000000"/>
          <w:sz w:val="22"/>
          <w:szCs w:val="22"/>
          <w:lang w:val="es-MX" w:eastAsia="es-MX"/>
        </w:rPr>
        <w:t xml:space="preserve"> a través de </w:t>
      </w:r>
      <w:r w:rsidRPr="00E61D91">
        <w:rPr>
          <w:rFonts w:ascii="ITC Avant Garde" w:hAnsi="ITC Avant Garde"/>
          <w:bCs/>
          <w:color w:val="000000"/>
          <w:sz w:val="22"/>
          <w:szCs w:val="22"/>
          <w:lang w:val="es-MX" w:eastAsia="es-MX"/>
        </w:rPr>
        <w:t>la Dirección General de Planeación del Espectro</w:t>
      </w:r>
      <w:r w:rsidR="0008752D" w:rsidRPr="00E61D91">
        <w:rPr>
          <w:rFonts w:ascii="ITC Avant Garde" w:hAnsi="ITC Avant Garde"/>
          <w:bCs/>
          <w:color w:val="000000"/>
          <w:sz w:val="22"/>
          <w:szCs w:val="22"/>
          <w:lang w:val="es-MX" w:eastAsia="es-MX"/>
        </w:rPr>
        <w:t>,</w:t>
      </w:r>
      <w:r w:rsidR="005A56A4" w:rsidRPr="00E61D91">
        <w:rPr>
          <w:rFonts w:ascii="ITC Avant Garde" w:hAnsi="ITC Avant Garde"/>
          <w:bCs/>
          <w:color w:val="000000"/>
          <w:sz w:val="22"/>
          <w:szCs w:val="22"/>
          <w:lang w:val="es-MX" w:eastAsia="es-MX"/>
        </w:rPr>
        <w:t xml:space="preserve"> en alcance a la citada opinión</w:t>
      </w:r>
      <w:r w:rsidR="0008752D" w:rsidRPr="00E61D91">
        <w:rPr>
          <w:rFonts w:ascii="ITC Avant Garde" w:hAnsi="ITC Avant Garde"/>
          <w:bCs/>
          <w:color w:val="000000"/>
          <w:sz w:val="22"/>
          <w:szCs w:val="22"/>
          <w:lang w:val="es-MX" w:eastAsia="es-MX"/>
        </w:rPr>
        <w:t>,</w:t>
      </w:r>
      <w:r w:rsidR="005A56A4" w:rsidRPr="00E61D91">
        <w:rPr>
          <w:rFonts w:ascii="ITC Avant Garde" w:hAnsi="ITC Avant Garde"/>
          <w:bCs/>
          <w:color w:val="000000"/>
          <w:sz w:val="22"/>
          <w:szCs w:val="22"/>
          <w:lang w:val="es-MX" w:eastAsia="es-MX"/>
        </w:rPr>
        <w:t xml:space="preserve"> hizo </w:t>
      </w:r>
      <w:r w:rsidR="001D22D1" w:rsidRPr="00E61D91">
        <w:rPr>
          <w:rFonts w:ascii="ITC Avant Garde" w:hAnsi="ITC Avant Garde"/>
          <w:bCs/>
          <w:color w:val="000000"/>
          <w:sz w:val="22"/>
          <w:szCs w:val="22"/>
          <w:lang w:val="es-MX" w:eastAsia="es-MX"/>
        </w:rPr>
        <w:t xml:space="preserve">del conocimiento de la </w:t>
      </w:r>
      <w:r w:rsidR="005A56A4" w:rsidRPr="00E61D91">
        <w:rPr>
          <w:rFonts w:ascii="ITC Avant Garde" w:hAnsi="ITC Avant Garde"/>
          <w:bCs/>
          <w:color w:val="000000"/>
          <w:sz w:val="22"/>
          <w:szCs w:val="22"/>
          <w:lang w:val="es-MX" w:eastAsia="es-MX"/>
        </w:rPr>
        <w:t>Unidad de Concesiones y Servicios</w:t>
      </w:r>
      <w:r w:rsidR="005B1090">
        <w:rPr>
          <w:rFonts w:ascii="ITC Avant Garde" w:hAnsi="ITC Avant Garde"/>
          <w:bCs/>
          <w:color w:val="000000"/>
          <w:sz w:val="22"/>
          <w:szCs w:val="22"/>
          <w:lang w:val="es-MX" w:eastAsia="es-MX"/>
        </w:rPr>
        <w:t>, consideraciones adicionales a la Solicitud, entre las cuales se propone una vigencia al mes de diciembre de 2021, con base en lo siguiente</w:t>
      </w:r>
      <w:r w:rsidR="001D22D1" w:rsidRPr="00E61D91">
        <w:rPr>
          <w:rFonts w:ascii="ITC Avant Garde" w:hAnsi="ITC Avant Garde"/>
          <w:bCs/>
          <w:color w:val="000000"/>
          <w:sz w:val="22"/>
          <w:szCs w:val="22"/>
          <w:lang w:val="es-MX" w:eastAsia="es-MX"/>
        </w:rPr>
        <w:t>:</w:t>
      </w:r>
    </w:p>
    <w:p w14:paraId="1A3FC13E" w14:textId="77777777" w:rsidR="007C1ED9" w:rsidRDefault="00A45D1C" w:rsidP="007C1ED9">
      <w:pPr>
        <w:autoSpaceDE w:val="0"/>
        <w:autoSpaceDN w:val="0"/>
        <w:adjustRightInd w:val="0"/>
        <w:spacing w:before="240" w:after="240"/>
        <w:ind w:left="567" w:right="615"/>
        <w:jc w:val="both"/>
        <w:rPr>
          <w:rFonts w:ascii="ITC Avant Garde" w:hAnsi="ITC Avant Garde"/>
          <w:bCs/>
          <w:i/>
          <w:color w:val="000000"/>
          <w:sz w:val="18"/>
          <w:szCs w:val="18"/>
          <w:lang w:val="es-MX" w:eastAsia="es-MX"/>
        </w:rPr>
      </w:pPr>
      <w:r w:rsidRPr="00E61D91">
        <w:rPr>
          <w:rFonts w:ascii="ITC Avant Garde" w:hAnsi="ITC Avant Garde"/>
          <w:bCs/>
          <w:i/>
          <w:color w:val="000000"/>
          <w:sz w:val="18"/>
          <w:szCs w:val="18"/>
          <w:lang w:val="es-MX" w:eastAsia="es-MX"/>
        </w:rPr>
        <w:t>“La planificación del espectro radioeléctrico requiere un análisis que toma en consideración diversos factores tales como</w:t>
      </w:r>
      <w:r w:rsidR="00782307" w:rsidRPr="00E61D91">
        <w:rPr>
          <w:rFonts w:ascii="ITC Avant Garde" w:hAnsi="ITC Avant Garde"/>
          <w:bCs/>
          <w:i/>
          <w:color w:val="000000"/>
          <w:sz w:val="18"/>
          <w:szCs w:val="18"/>
          <w:lang w:val="es-MX" w:eastAsia="es-MX"/>
        </w:rPr>
        <w:t>: la utilización actu</w:t>
      </w:r>
      <w:r w:rsidR="00676CCC" w:rsidRPr="00E61D91">
        <w:rPr>
          <w:rFonts w:ascii="ITC Avant Garde" w:hAnsi="ITC Avant Garde"/>
          <w:bCs/>
          <w:i/>
          <w:color w:val="000000"/>
          <w:sz w:val="18"/>
          <w:szCs w:val="18"/>
          <w:lang w:val="es-MX" w:eastAsia="es-MX"/>
        </w:rPr>
        <w:t>al de las bandas de frecuencias</w:t>
      </w:r>
      <w:r w:rsidR="00782307" w:rsidRPr="00E61D91">
        <w:rPr>
          <w:rFonts w:ascii="ITC Avant Garde" w:hAnsi="ITC Avant Garde"/>
          <w:bCs/>
          <w:i/>
          <w:color w:val="000000"/>
          <w:sz w:val="18"/>
          <w:szCs w:val="18"/>
          <w:lang w:val="es-MX" w:eastAsia="es-MX"/>
        </w:rPr>
        <w:t>; la saturación</w:t>
      </w:r>
      <w:r w:rsidR="00676CCC" w:rsidRPr="00E61D91">
        <w:rPr>
          <w:rFonts w:ascii="ITC Avant Garde" w:hAnsi="ITC Avant Garde"/>
          <w:bCs/>
          <w:i/>
          <w:color w:val="000000"/>
          <w:sz w:val="18"/>
          <w:szCs w:val="18"/>
          <w:lang w:val="es-MX" w:eastAsia="es-MX"/>
        </w:rPr>
        <w:t xml:space="preserve"> de usuarios y servicios de radiocomunicaciones en diferentes segmentos del espectro; la optimización de los recursos espectrales; las atribuciones de las bandas de frecuencias con base en el Reglamento de Radiocomunicaciones de la Unión Internacional de </w:t>
      </w:r>
      <w:r w:rsidR="0008752D" w:rsidRPr="00E61D91">
        <w:rPr>
          <w:rFonts w:ascii="ITC Avant Garde" w:hAnsi="ITC Avant Garde"/>
          <w:bCs/>
          <w:i/>
          <w:color w:val="000000"/>
          <w:sz w:val="18"/>
          <w:szCs w:val="18"/>
          <w:lang w:val="es-MX" w:eastAsia="es-MX"/>
        </w:rPr>
        <w:t>T</w:t>
      </w:r>
      <w:r w:rsidR="00676CCC" w:rsidRPr="00E61D91">
        <w:rPr>
          <w:rFonts w:ascii="ITC Avant Garde" w:hAnsi="ITC Avant Garde"/>
          <w:bCs/>
          <w:i/>
          <w:color w:val="000000"/>
          <w:sz w:val="18"/>
          <w:szCs w:val="18"/>
          <w:lang w:val="es-MX" w:eastAsia="es-MX"/>
        </w:rPr>
        <w:t>elecomunicaciones y sus correspondientes modificaciones derivadas de las Conferencias Mundiales de Radiocomunicaciones; las Políticas Nacionales establecidas en el Cuadro Nacional de Atribución de Frecuencias; las tendencias mundiales en materia de reutilización y reordenamiento del espectro, entre otras.</w:t>
      </w:r>
    </w:p>
    <w:p w14:paraId="66996F02" w14:textId="77777777" w:rsidR="007C1ED9" w:rsidRDefault="00676CCC" w:rsidP="007C1ED9">
      <w:pPr>
        <w:autoSpaceDE w:val="0"/>
        <w:autoSpaceDN w:val="0"/>
        <w:adjustRightInd w:val="0"/>
        <w:spacing w:before="240" w:after="240"/>
        <w:ind w:left="567" w:right="615"/>
        <w:jc w:val="both"/>
        <w:rPr>
          <w:rFonts w:ascii="ITC Avant Garde" w:hAnsi="ITC Avant Garde"/>
          <w:bCs/>
          <w:i/>
          <w:color w:val="000000"/>
          <w:sz w:val="18"/>
          <w:szCs w:val="18"/>
          <w:lang w:val="es-MX" w:eastAsia="es-MX"/>
        </w:rPr>
      </w:pPr>
      <w:r w:rsidRPr="00E61D91">
        <w:rPr>
          <w:rFonts w:ascii="ITC Avant Garde" w:hAnsi="ITC Avant Garde"/>
          <w:bCs/>
          <w:i/>
          <w:color w:val="000000"/>
          <w:sz w:val="18"/>
          <w:szCs w:val="18"/>
          <w:lang w:val="es-MX" w:eastAsia="es-MX"/>
        </w:rPr>
        <w:t>Como es de su conocimiento, en la actualidad la banda de frecuencias 148-174 MHz es empleada por diversos sistemas de radiocomunicación privada a nivel nacional pertenecientes a diversas entidades gubernamentales, empresas paraestatales y usuarios privados, que hacen uso del espectro al amparo de permisos y autorizaciones otorgados previo a la entrada en vigor de la Ley Federal de Telecomunicaciones de 1995. Tales esquemas de asignación individual y heterogénea, han dificultado la eficiente administración y gestión de esta banda de frecuencias.</w:t>
      </w:r>
    </w:p>
    <w:p w14:paraId="0D371077" w14:textId="77777777" w:rsidR="007C1ED9" w:rsidRDefault="00A45D1C" w:rsidP="007C1ED9">
      <w:pPr>
        <w:autoSpaceDE w:val="0"/>
        <w:autoSpaceDN w:val="0"/>
        <w:adjustRightInd w:val="0"/>
        <w:spacing w:before="240" w:after="240"/>
        <w:ind w:left="567" w:right="615"/>
        <w:jc w:val="both"/>
        <w:rPr>
          <w:rFonts w:ascii="ITC Avant Garde" w:hAnsi="ITC Avant Garde"/>
          <w:bCs/>
          <w:i/>
          <w:color w:val="000000"/>
          <w:sz w:val="18"/>
          <w:szCs w:val="18"/>
          <w:lang w:val="es-MX" w:eastAsia="es-MX"/>
        </w:rPr>
      </w:pPr>
      <w:r w:rsidRPr="005B1090">
        <w:rPr>
          <w:rFonts w:ascii="ITC Avant Garde" w:hAnsi="ITC Avant Garde"/>
          <w:bCs/>
          <w:i/>
          <w:color w:val="000000"/>
          <w:sz w:val="18"/>
          <w:szCs w:val="18"/>
          <w:lang w:val="es-MX" w:eastAsia="es-MX"/>
        </w:rPr>
        <w:t xml:space="preserve">Derivado de lo anterior, </w:t>
      </w:r>
      <w:r w:rsidR="00B30B68" w:rsidRPr="005B1090">
        <w:rPr>
          <w:rFonts w:ascii="ITC Avant Garde" w:hAnsi="ITC Avant Garde"/>
          <w:bCs/>
          <w:i/>
          <w:color w:val="000000"/>
          <w:sz w:val="18"/>
          <w:szCs w:val="18"/>
          <w:lang w:val="es-MX" w:eastAsia="es-MX"/>
        </w:rPr>
        <w:t xml:space="preserve">se observa necesario establecer un régimen más ordenado y eficiente para la operación de los sistemas de radiocomunicación privada mencionados. Por tal motivo, dentro de las labores de planificación que se están llevando a </w:t>
      </w:r>
      <w:r w:rsidR="00C86FE2" w:rsidRPr="005B1090">
        <w:rPr>
          <w:rFonts w:ascii="ITC Avant Garde" w:hAnsi="ITC Avant Garde"/>
          <w:bCs/>
          <w:i/>
          <w:color w:val="000000"/>
          <w:sz w:val="18"/>
          <w:szCs w:val="18"/>
          <w:lang w:val="es-MX" w:eastAsia="es-MX"/>
        </w:rPr>
        <w:t>cab</w:t>
      </w:r>
      <w:r w:rsidR="00B30B68" w:rsidRPr="005B1090">
        <w:rPr>
          <w:rFonts w:ascii="ITC Avant Garde" w:hAnsi="ITC Avant Garde"/>
          <w:bCs/>
          <w:i/>
          <w:color w:val="000000"/>
          <w:sz w:val="18"/>
          <w:szCs w:val="18"/>
          <w:lang w:val="es-MX" w:eastAsia="es-MX"/>
        </w:rPr>
        <w:t>o en esta Dirección General a mi cargo</w:t>
      </w:r>
      <w:r w:rsidR="00C86FE2" w:rsidRPr="005B1090">
        <w:rPr>
          <w:rFonts w:ascii="ITC Avant Garde" w:hAnsi="ITC Avant Garde"/>
          <w:bCs/>
          <w:i/>
          <w:color w:val="000000"/>
          <w:sz w:val="18"/>
          <w:szCs w:val="18"/>
          <w:lang w:val="es-MX" w:eastAsia="es-MX"/>
        </w:rPr>
        <w:t xml:space="preserve"> en torno a la banda 148-174 MHz, se ha considerado que los sub-segmentos de frecuencias atribuidos al</w:t>
      </w:r>
      <w:r w:rsidR="00676CCC" w:rsidRPr="005B1090">
        <w:rPr>
          <w:rFonts w:ascii="ITC Avant Garde" w:hAnsi="ITC Avant Garde"/>
          <w:bCs/>
          <w:i/>
          <w:color w:val="000000"/>
          <w:sz w:val="18"/>
          <w:szCs w:val="18"/>
          <w:lang w:val="es-MX" w:eastAsia="es-MX"/>
        </w:rPr>
        <w:t xml:space="preserve"> </w:t>
      </w:r>
      <w:r w:rsidR="00C86FE2" w:rsidRPr="005B1090">
        <w:rPr>
          <w:rFonts w:ascii="ITC Avant Garde" w:hAnsi="ITC Avant Garde"/>
          <w:bCs/>
          <w:i/>
          <w:color w:val="000000"/>
          <w:sz w:val="18"/>
          <w:szCs w:val="18"/>
          <w:lang w:val="es-MX" w:eastAsia="es-MX"/>
        </w:rPr>
        <w:t>servicio móvil a título primario se sujeten a un proceso de reorganización en el mediano plazo.</w:t>
      </w:r>
    </w:p>
    <w:p w14:paraId="76AE5013" w14:textId="77777777" w:rsidR="007C1ED9" w:rsidRDefault="001C3589" w:rsidP="007C1ED9">
      <w:pPr>
        <w:autoSpaceDE w:val="0"/>
        <w:autoSpaceDN w:val="0"/>
        <w:adjustRightInd w:val="0"/>
        <w:spacing w:before="240" w:after="240"/>
        <w:ind w:left="567" w:right="615"/>
        <w:jc w:val="both"/>
        <w:rPr>
          <w:rFonts w:ascii="ITC Avant Garde" w:hAnsi="ITC Avant Garde"/>
          <w:bCs/>
          <w:i/>
          <w:color w:val="000000"/>
          <w:sz w:val="18"/>
          <w:szCs w:val="18"/>
          <w:lang w:val="es-MX" w:eastAsia="es-MX"/>
        </w:rPr>
      </w:pPr>
      <w:r w:rsidRPr="005B1090">
        <w:rPr>
          <w:rFonts w:ascii="ITC Avant Garde" w:hAnsi="ITC Avant Garde"/>
          <w:bCs/>
          <w:i/>
          <w:color w:val="000000"/>
          <w:sz w:val="18"/>
          <w:szCs w:val="18"/>
          <w:lang w:val="es-MX" w:eastAsia="es-MX"/>
        </w:rPr>
        <w:t xml:space="preserve">El proceso de reorganización antes citado, contempla diversas acciones, tal es el caso del </w:t>
      </w:r>
      <w:proofErr w:type="spellStart"/>
      <w:r w:rsidRPr="005B1090">
        <w:rPr>
          <w:rFonts w:ascii="ITC Avant Garde" w:hAnsi="ITC Avant Garde"/>
          <w:bCs/>
          <w:i/>
          <w:color w:val="000000"/>
          <w:sz w:val="18"/>
          <w:szCs w:val="18"/>
          <w:lang w:val="es-MX" w:eastAsia="es-MX"/>
        </w:rPr>
        <w:t>concesionamiento</w:t>
      </w:r>
      <w:proofErr w:type="spellEnd"/>
      <w:r w:rsidRPr="005B1090">
        <w:rPr>
          <w:rFonts w:ascii="ITC Avant Garde" w:hAnsi="ITC Avant Garde"/>
          <w:bCs/>
          <w:i/>
          <w:color w:val="000000"/>
          <w:sz w:val="18"/>
          <w:szCs w:val="18"/>
          <w:lang w:val="es-MX" w:eastAsia="es-MX"/>
        </w:rPr>
        <w:t xml:space="preserve"> de banda para el servicio de provisión de capacidad para sistemas de radiocomunicación privada, con el objeto de optimizar el uso del espectro radioeléctrico que actualmente ejercen los permisionarios, los asignatarios y concesionarios en este rango de frecuencias.</w:t>
      </w:r>
    </w:p>
    <w:p w14:paraId="5993C6F4" w14:textId="77777777" w:rsidR="007C1ED9" w:rsidRDefault="00C86FE2" w:rsidP="007C1ED9">
      <w:pPr>
        <w:autoSpaceDE w:val="0"/>
        <w:autoSpaceDN w:val="0"/>
        <w:adjustRightInd w:val="0"/>
        <w:spacing w:before="240" w:after="240"/>
        <w:ind w:left="567" w:right="615"/>
        <w:jc w:val="both"/>
        <w:rPr>
          <w:rFonts w:ascii="ITC Avant Garde" w:hAnsi="ITC Avant Garde"/>
          <w:bCs/>
          <w:i/>
          <w:color w:val="000000"/>
          <w:sz w:val="18"/>
          <w:szCs w:val="18"/>
          <w:lang w:val="es-MX" w:eastAsia="es-MX"/>
        </w:rPr>
      </w:pPr>
      <w:r w:rsidRPr="005B1090">
        <w:rPr>
          <w:rFonts w:ascii="ITC Avant Garde" w:hAnsi="ITC Avant Garde"/>
          <w:bCs/>
          <w:i/>
          <w:color w:val="000000"/>
          <w:sz w:val="18"/>
          <w:szCs w:val="18"/>
          <w:lang w:val="es-MX" w:eastAsia="es-MX"/>
        </w:rPr>
        <w:t>En este contexto, considerando los procesos necesarios</w:t>
      </w:r>
      <w:r w:rsidRPr="00E61D91">
        <w:rPr>
          <w:rFonts w:ascii="ITC Avant Garde" w:hAnsi="ITC Avant Garde"/>
          <w:bCs/>
          <w:i/>
          <w:color w:val="000000"/>
          <w:sz w:val="18"/>
          <w:szCs w:val="18"/>
          <w:lang w:val="es-MX" w:eastAsia="es-MX"/>
        </w:rPr>
        <w:t xml:space="preserve"> y la viabilidad de los plazos mínimos para lograr los objetivos planteados, el proceso de la reorganización de la banda, el avance tecnológico para este tipo de aplicaciones, la constante demanda de uso de este segmento del espectro, el uso dinámico del espectro, las diversas reuniones sostenidas con la Dirección General a su cargo y las necesidades de comunicaciones de las entidades públicas, le informo </w:t>
      </w:r>
      <w:r w:rsidRPr="00E61D91">
        <w:rPr>
          <w:rFonts w:ascii="ITC Avant Garde" w:hAnsi="ITC Avant Garde"/>
          <w:bCs/>
          <w:i/>
          <w:color w:val="000000"/>
          <w:sz w:val="18"/>
          <w:szCs w:val="18"/>
          <w:lang w:val="es-MX" w:eastAsia="es-MX"/>
        </w:rPr>
        <w:lastRenderedPageBreak/>
        <w:t xml:space="preserve">que esta Dirección General </w:t>
      </w:r>
      <w:r w:rsidRPr="00E61D91">
        <w:rPr>
          <w:rFonts w:ascii="ITC Avant Garde" w:hAnsi="ITC Avant Garde"/>
          <w:b/>
          <w:bCs/>
          <w:i/>
          <w:color w:val="000000"/>
          <w:sz w:val="18"/>
          <w:szCs w:val="18"/>
          <w:lang w:val="es-MX" w:eastAsia="es-MX"/>
        </w:rPr>
        <w:t>pone a su consideración una vigencia al mes de diciembre de 2021</w:t>
      </w:r>
      <w:r w:rsidRPr="00E61D91">
        <w:rPr>
          <w:rFonts w:ascii="ITC Avant Garde" w:hAnsi="ITC Avant Garde"/>
          <w:bCs/>
          <w:i/>
          <w:color w:val="000000"/>
          <w:sz w:val="18"/>
          <w:szCs w:val="18"/>
          <w:lang w:val="es-MX" w:eastAsia="es-MX"/>
        </w:rPr>
        <w:t xml:space="preserve"> </w:t>
      </w:r>
      <w:r w:rsidR="00B5261D" w:rsidRPr="00E61D91">
        <w:rPr>
          <w:rFonts w:ascii="ITC Avant Garde" w:hAnsi="ITC Avant Garde"/>
          <w:bCs/>
          <w:i/>
          <w:color w:val="000000"/>
          <w:sz w:val="18"/>
          <w:szCs w:val="18"/>
          <w:lang w:val="es-MX" w:eastAsia="es-MX"/>
        </w:rPr>
        <w:t>(…).”</w:t>
      </w:r>
    </w:p>
    <w:p w14:paraId="2C5DAFEF" w14:textId="1842E68F" w:rsidR="00866C6E" w:rsidRPr="00E61D91" w:rsidRDefault="00B64F93" w:rsidP="007C1ED9">
      <w:pPr>
        <w:autoSpaceDE w:val="0"/>
        <w:autoSpaceDN w:val="0"/>
        <w:adjustRightInd w:val="0"/>
        <w:spacing w:before="240" w:after="240"/>
        <w:ind w:left="567"/>
        <w:jc w:val="both"/>
        <w:rPr>
          <w:rFonts w:ascii="ITC Avant Garde" w:hAnsi="ITC Avant Garde"/>
          <w:bCs/>
          <w:color w:val="000000"/>
          <w:sz w:val="18"/>
          <w:szCs w:val="18"/>
          <w:lang w:val="es-MX" w:eastAsia="es-MX"/>
        </w:rPr>
      </w:pPr>
      <w:r w:rsidRPr="00E61D91">
        <w:rPr>
          <w:rFonts w:ascii="ITC Avant Garde" w:hAnsi="ITC Avant Garde"/>
          <w:bCs/>
          <w:color w:val="000000"/>
          <w:sz w:val="18"/>
          <w:szCs w:val="18"/>
          <w:lang w:val="es-MX" w:eastAsia="es-MX"/>
        </w:rPr>
        <w:t>(Énfasis añadido)</w:t>
      </w:r>
    </w:p>
    <w:p w14:paraId="78FDA41F" w14:textId="59A82A02" w:rsidR="007C1ED9" w:rsidRDefault="00DE37DC" w:rsidP="007C1ED9">
      <w:pPr>
        <w:autoSpaceDE w:val="0"/>
        <w:autoSpaceDN w:val="0"/>
        <w:adjustRightInd w:val="0"/>
        <w:spacing w:before="240" w:after="240"/>
        <w:jc w:val="both"/>
        <w:rPr>
          <w:rFonts w:ascii="ITC Avant Garde" w:eastAsia="Calibri" w:hAnsi="ITC Avant Garde"/>
          <w:sz w:val="22"/>
          <w:szCs w:val="22"/>
          <w:lang w:val="es-MX" w:eastAsia="en-US"/>
        </w:rPr>
      </w:pPr>
      <w:r w:rsidRPr="00E61D91">
        <w:rPr>
          <w:rFonts w:ascii="ITC Avant Garde" w:eastAsia="Calibri" w:hAnsi="ITC Avant Garde"/>
          <w:sz w:val="22"/>
          <w:szCs w:val="22"/>
          <w:lang w:val="es-MX" w:eastAsia="en-US"/>
        </w:rPr>
        <w:t>Asimismo</w:t>
      </w:r>
      <w:r w:rsidR="00E55BA2" w:rsidRPr="00E61D91">
        <w:rPr>
          <w:rFonts w:ascii="ITC Avant Garde" w:eastAsia="Calibri" w:hAnsi="ITC Avant Garde"/>
          <w:sz w:val="22"/>
          <w:szCs w:val="22"/>
          <w:lang w:val="es-MX" w:eastAsia="en-US"/>
        </w:rPr>
        <w:t>,</w:t>
      </w:r>
      <w:r w:rsidRPr="00E61D91">
        <w:rPr>
          <w:rFonts w:ascii="ITC Avant Garde" w:eastAsia="Calibri" w:hAnsi="ITC Avant Garde"/>
          <w:sz w:val="22"/>
          <w:szCs w:val="22"/>
          <w:lang w:val="es-MX" w:eastAsia="en-US"/>
        </w:rPr>
        <w:t xml:space="preserve"> y como parte integral de la opinión formulada por la Unidad de Espectro Radioeléctrico, la Dirección General de Ingeniería del Espectro y Estudios Técnicos</w:t>
      </w:r>
      <w:r w:rsidR="001B4F99" w:rsidRPr="00E61D91">
        <w:rPr>
          <w:rFonts w:ascii="ITC Avant Garde" w:eastAsia="Calibri" w:hAnsi="ITC Avant Garde"/>
          <w:sz w:val="22"/>
          <w:szCs w:val="22"/>
          <w:lang w:val="es-MX" w:eastAsia="en-US"/>
        </w:rPr>
        <w:t xml:space="preserve">, </w:t>
      </w:r>
      <w:r w:rsidR="00E853A0" w:rsidRPr="00E61D91">
        <w:rPr>
          <w:rFonts w:ascii="ITC Avant Garde" w:eastAsia="Calibri" w:hAnsi="ITC Avant Garde"/>
          <w:sz w:val="22"/>
          <w:szCs w:val="22"/>
          <w:lang w:val="es-MX" w:eastAsia="en-US"/>
        </w:rPr>
        <w:t>emitió el dictamen técnico con oficio IFT/222/UER/DG-IEET/574/2015 de fecha 26 de junio de 2015, donde</w:t>
      </w:r>
      <w:r w:rsidR="001B4F99" w:rsidRPr="00E61D91">
        <w:rPr>
          <w:rFonts w:ascii="ITC Avant Garde" w:eastAsia="Calibri" w:hAnsi="ITC Avant Garde"/>
          <w:sz w:val="22"/>
          <w:szCs w:val="22"/>
          <w:lang w:val="es-MX" w:eastAsia="en-US"/>
        </w:rPr>
        <w:t xml:space="preserve"> señala que d</w:t>
      </w:r>
      <w:r w:rsidR="00B64F93" w:rsidRPr="00E61D91">
        <w:rPr>
          <w:rFonts w:ascii="ITC Avant Garde" w:eastAsia="Calibri" w:hAnsi="ITC Avant Garde"/>
          <w:sz w:val="22"/>
          <w:szCs w:val="22"/>
          <w:lang w:val="es-MX" w:eastAsia="en-US"/>
        </w:rPr>
        <w:t xml:space="preserve">erivado del </w:t>
      </w:r>
      <w:r w:rsidR="00CD6B26" w:rsidRPr="00E61D91">
        <w:rPr>
          <w:rFonts w:ascii="ITC Avant Garde" w:eastAsia="Calibri" w:hAnsi="ITC Avant Garde"/>
          <w:sz w:val="22"/>
          <w:szCs w:val="22"/>
          <w:lang w:val="es-MX" w:eastAsia="en-US"/>
        </w:rPr>
        <w:t xml:space="preserve">análisis </w:t>
      </w:r>
      <w:r w:rsidR="00B64F93" w:rsidRPr="00E61D91">
        <w:rPr>
          <w:rFonts w:ascii="ITC Avant Garde" w:eastAsia="Calibri" w:hAnsi="ITC Avant Garde"/>
          <w:sz w:val="22"/>
          <w:szCs w:val="22"/>
          <w:lang w:val="es-MX" w:eastAsia="en-US"/>
        </w:rPr>
        <w:t>realizado</w:t>
      </w:r>
      <w:r w:rsidRPr="00E61D91">
        <w:rPr>
          <w:rFonts w:ascii="ITC Avant Garde" w:eastAsia="Calibri" w:hAnsi="ITC Avant Garde"/>
          <w:sz w:val="22"/>
          <w:szCs w:val="22"/>
          <w:lang w:val="es-MX" w:eastAsia="en-US"/>
        </w:rPr>
        <w:t xml:space="preserve"> con base en los registros del Sistema Integral de Administración del Espectro Radioeléctrico, determin</w:t>
      </w:r>
      <w:r w:rsidR="00CD6B26" w:rsidRPr="00E61D91">
        <w:rPr>
          <w:rFonts w:ascii="ITC Avant Garde" w:eastAsia="Calibri" w:hAnsi="ITC Avant Garde"/>
          <w:sz w:val="22"/>
          <w:szCs w:val="22"/>
          <w:lang w:val="es-MX" w:eastAsia="en-US"/>
        </w:rPr>
        <w:t>ó</w:t>
      </w:r>
      <w:r w:rsidRPr="00E61D91">
        <w:rPr>
          <w:rFonts w:ascii="ITC Avant Garde" w:eastAsia="Calibri" w:hAnsi="ITC Avant Garde"/>
          <w:sz w:val="22"/>
          <w:szCs w:val="22"/>
          <w:lang w:val="es-MX" w:eastAsia="en-US"/>
        </w:rPr>
        <w:t xml:space="preserve"> la factibilidad de la asignación de los 2 (dos) pares de frecuencias siguientes: </w:t>
      </w:r>
      <w:r w:rsidR="00A77EF6" w:rsidRPr="00B24493">
        <w:rPr>
          <w:rFonts w:ascii="ITC Avant Garde" w:hAnsi="ITC Avant Garde"/>
          <w:b/>
          <w:bCs/>
          <w:color w:val="0000CC"/>
          <w:sz w:val="20"/>
          <w:lang w:eastAsia="es-MX"/>
        </w:rPr>
        <w:t>“</w:t>
      </w:r>
      <w:r w:rsidR="00A77EF6">
        <w:rPr>
          <w:rFonts w:ascii="ITC Avant Garde" w:hAnsi="ITC Avant Garde"/>
          <w:b/>
          <w:bCs/>
          <w:color w:val="0000CC"/>
          <w:sz w:val="20"/>
          <w:lang w:eastAsia="es-MX"/>
        </w:rPr>
        <w:t>RESERVADO</w:t>
      </w:r>
      <w:r w:rsidR="00A77EF6" w:rsidRPr="00B24493">
        <w:rPr>
          <w:rFonts w:ascii="ITC Avant Garde" w:hAnsi="ITC Avant Garde"/>
          <w:b/>
          <w:bCs/>
          <w:color w:val="0000CC"/>
          <w:sz w:val="20"/>
          <w:lang w:eastAsia="es-MX"/>
        </w:rPr>
        <w:t xml:space="preserve"> POR</w:t>
      </w:r>
      <w:r w:rsidR="00A77EF6" w:rsidRPr="00A02715">
        <w:rPr>
          <w:rFonts w:ascii="ITC Avant Garde" w:hAnsi="ITC Avant Garde"/>
          <w:b/>
          <w:bCs/>
          <w:color w:val="0000CC"/>
          <w:sz w:val="20"/>
          <w:lang w:eastAsia="es-MX"/>
        </w:rPr>
        <w:t xml:space="preserve"> LEY</w:t>
      </w:r>
      <w:r w:rsidR="00A77EF6">
        <w:rPr>
          <w:rFonts w:ascii="ITC Avant Garde" w:hAnsi="ITC Avant Garde"/>
          <w:b/>
          <w:bCs/>
          <w:color w:val="0000CC"/>
          <w:sz w:val="20"/>
          <w:lang w:eastAsia="es-MX"/>
        </w:rPr>
        <w:t>”</w:t>
      </w:r>
      <w:r w:rsidRPr="00E61D91">
        <w:rPr>
          <w:rFonts w:ascii="ITC Avant Garde" w:eastAsia="Calibri" w:hAnsi="ITC Avant Garde"/>
          <w:sz w:val="22"/>
          <w:szCs w:val="22"/>
          <w:lang w:val="es-MX" w:eastAsia="en-US"/>
        </w:rPr>
        <w:t>, para la operación de un sistema de radiocomunicación</w:t>
      </w:r>
      <w:r w:rsidR="00656828">
        <w:rPr>
          <w:rFonts w:ascii="ITC Avant Garde" w:eastAsia="Calibri" w:hAnsi="ITC Avant Garde"/>
          <w:sz w:val="22"/>
          <w:szCs w:val="22"/>
          <w:lang w:val="es-MX" w:eastAsia="en-US"/>
        </w:rPr>
        <w:t xml:space="preserve"> privada</w:t>
      </w:r>
      <w:r w:rsidRPr="00E61D91">
        <w:rPr>
          <w:rFonts w:ascii="ITC Avant Garde" w:eastAsia="Calibri" w:hAnsi="ITC Avant Garde"/>
          <w:sz w:val="22"/>
          <w:szCs w:val="22"/>
          <w:lang w:val="es-MX" w:eastAsia="en-US"/>
        </w:rPr>
        <w:t xml:space="preserve"> </w:t>
      </w:r>
      <w:r w:rsidR="00E0628F" w:rsidRPr="00E61D91">
        <w:rPr>
          <w:rFonts w:ascii="ITC Avant Garde" w:eastAsia="Calibri" w:hAnsi="ITC Avant Garde"/>
          <w:sz w:val="22"/>
          <w:szCs w:val="22"/>
          <w:lang w:val="es-MX" w:eastAsia="en-US"/>
        </w:rPr>
        <w:t>que proveerá</w:t>
      </w:r>
      <w:r w:rsidR="00621355" w:rsidRPr="00E61D91">
        <w:rPr>
          <w:rFonts w:ascii="ITC Avant Garde" w:eastAsia="Calibri" w:hAnsi="ITC Avant Garde"/>
          <w:sz w:val="22"/>
          <w:szCs w:val="22"/>
          <w:lang w:val="es-MX" w:eastAsia="en-US"/>
        </w:rPr>
        <w:t xml:space="preserve"> servicios </w:t>
      </w:r>
      <w:r w:rsidRPr="00E61D91">
        <w:rPr>
          <w:rFonts w:ascii="ITC Avant Garde" w:eastAsia="Calibri" w:hAnsi="ITC Avant Garde"/>
          <w:sz w:val="22"/>
          <w:szCs w:val="22"/>
          <w:lang w:val="es-MX" w:eastAsia="en-US"/>
        </w:rPr>
        <w:t>de telecomunicaciones en el Municipio de Salvatierra</w:t>
      </w:r>
      <w:r w:rsidR="001D22D1" w:rsidRPr="00E61D91">
        <w:rPr>
          <w:rFonts w:ascii="ITC Avant Garde" w:eastAsia="Calibri" w:hAnsi="ITC Avant Garde"/>
          <w:sz w:val="22"/>
          <w:szCs w:val="22"/>
          <w:lang w:val="es-MX" w:eastAsia="en-US"/>
        </w:rPr>
        <w:t>,</w:t>
      </w:r>
      <w:r w:rsidRPr="00E61D91">
        <w:rPr>
          <w:rFonts w:ascii="ITC Avant Garde" w:eastAsia="Calibri" w:hAnsi="ITC Avant Garde"/>
          <w:sz w:val="22"/>
          <w:szCs w:val="22"/>
          <w:lang w:val="es-MX" w:eastAsia="en-US"/>
        </w:rPr>
        <w:t xml:space="preserve"> </w:t>
      </w:r>
      <w:r w:rsidR="00DD24F7">
        <w:rPr>
          <w:rFonts w:ascii="ITC Avant Garde" w:eastAsia="Calibri" w:hAnsi="ITC Avant Garde"/>
          <w:sz w:val="22"/>
          <w:szCs w:val="22"/>
          <w:lang w:val="es-MX" w:eastAsia="en-US"/>
        </w:rPr>
        <w:t xml:space="preserve">en el Estado de </w:t>
      </w:r>
      <w:r w:rsidRPr="00E61D91">
        <w:rPr>
          <w:rFonts w:ascii="ITC Avant Garde" w:eastAsia="Calibri" w:hAnsi="ITC Avant Garde"/>
          <w:sz w:val="22"/>
          <w:szCs w:val="22"/>
          <w:lang w:val="es-MX" w:eastAsia="en-US"/>
        </w:rPr>
        <w:t>Guanajuato</w:t>
      </w:r>
      <w:r w:rsidR="002B3152" w:rsidRPr="00E61D91">
        <w:rPr>
          <w:rFonts w:ascii="ITC Avant Garde" w:eastAsia="Calibri" w:hAnsi="ITC Avant Garde"/>
          <w:sz w:val="22"/>
          <w:szCs w:val="22"/>
          <w:lang w:val="es-MX" w:eastAsia="en-US"/>
        </w:rPr>
        <w:t xml:space="preserve">. Asimismo, señaló en su dictamen </w:t>
      </w:r>
      <w:r w:rsidR="00621355" w:rsidRPr="00E61D91">
        <w:rPr>
          <w:rFonts w:ascii="ITC Avant Garde" w:eastAsia="Calibri" w:hAnsi="ITC Avant Garde"/>
          <w:sz w:val="22"/>
          <w:szCs w:val="22"/>
          <w:lang w:val="es-MX" w:eastAsia="en-US"/>
        </w:rPr>
        <w:t xml:space="preserve">las condiciones técnicas de </w:t>
      </w:r>
      <w:r w:rsidR="002B3152" w:rsidRPr="00E61D91">
        <w:rPr>
          <w:rFonts w:ascii="ITC Avant Garde" w:eastAsia="Calibri" w:hAnsi="ITC Avant Garde"/>
          <w:sz w:val="22"/>
          <w:szCs w:val="22"/>
          <w:lang w:val="es-MX" w:eastAsia="en-US"/>
        </w:rPr>
        <w:t>operación para el uso y</w:t>
      </w:r>
      <w:r w:rsidR="00621355" w:rsidRPr="00E61D91">
        <w:rPr>
          <w:rFonts w:ascii="ITC Avant Garde" w:eastAsia="Calibri" w:hAnsi="ITC Avant Garde"/>
          <w:sz w:val="22"/>
          <w:szCs w:val="22"/>
          <w:lang w:val="es-MX" w:eastAsia="en-US"/>
        </w:rPr>
        <w:t xml:space="preserve"> aprovechamiento de las bandas de frecuencias citadas anteriormente, entre las que se encuentran las siguientes: i) Uso eficiente del espectro; ii) C</w:t>
      </w:r>
      <w:r w:rsidR="002B3152" w:rsidRPr="00E61D91">
        <w:rPr>
          <w:rFonts w:ascii="ITC Avant Garde" w:eastAsia="Calibri" w:hAnsi="ITC Avant Garde"/>
          <w:sz w:val="22"/>
          <w:szCs w:val="22"/>
          <w:lang w:val="es-MX" w:eastAsia="en-US"/>
        </w:rPr>
        <w:t>obertura</w:t>
      </w:r>
      <w:r w:rsidR="00621355" w:rsidRPr="00E61D91">
        <w:rPr>
          <w:rFonts w:ascii="ITC Avant Garde" w:eastAsia="Calibri" w:hAnsi="ITC Avant Garde"/>
          <w:sz w:val="22"/>
          <w:szCs w:val="22"/>
          <w:lang w:val="es-MX" w:eastAsia="en-US"/>
        </w:rPr>
        <w:t xml:space="preserve">; iii) Potencia; iv) </w:t>
      </w:r>
      <w:r w:rsidR="002B3152" w:rsidRPr="00E61D91">
        <w:rPr>
          <w:rFonts w:ascii="ITC Avant Garde" w:eastAsia="Calibri" w:hAnsi="ITC Avant Garde"/>
          <w:sz w:val="22"/>
          <w:szCs w:val="22"/>
          <w:lang w:val="es-MX" w:eastAsia="en-US"/>
        </w:rPr>
        <w:t>Interferencias perjudiciales; v</w:t>
      </w:r>
      <w:r w:rsidR="00621355" w:rsidRPr="00E61D91">
        <w:rPr>
          <w:rFonts w:ascii="ITC Avant Garde" w:eastAsia="Calibri" w:hAnsi="ITC Avant Garde"/>
          <w:sz w:val="22"/>
          <w:szCs w:val="22"/>
          <w:lang w:val="es-MX" w:eastAsia="en-US"/>
        </w:rPr>
        <w:t xml:space="preserve">) Radiaciones Electromagnéticas; vi) Homologación de Equipos, y </w:t>
      </w:r>
      <w:r w:rsidR="002B3152" w:rsidRPr="00E61D91">
        <w:rPr>
          <w:rFonts w:ascii="ITC Avant Garde" w:eastAsia="Calibri" w:hAnsi="ITC Avant Garde"/>
          <w:sz w:val="22"/>
          <w:szCs w:val="22"/>
          <w:lang w:val="es-MX" w:eastAsia="en-US"/>
        </w:rPr>
        <w:t>vi</w:t>
      </w:r>
      <w:r w:rsidR="00621355" w:rsidRPr="00E61D91">
        <w:rPr>
          <w:rFonts w:ascii="ITC Avant Garde" w:eastAsia="Calibri" w:hAnsi="ITC Avant Garde"/>
          <w:sz w:val="22"/>
          <w:szCs w:val="22"/>
          <w:lang w:val="es-MX" w:eastAsia="en-US"/>
        </w:rPr>
        <w:t xml:space="preserve">i) </w:t>
      </w:r>
      <w:r w:rsidR="002B3152" w:rsidRPr="00E61D91">
        <w:rPr>
          <w:rFonts w:ascii="ITC Avant Garde" w:eastAsia="Calibri" w:hAnsi="ITC Avant Garde"/>
          <w:sz w:val="22"/>
          <w:szCs w:val="22"/>
          <w:lang w:val="es-MX" w:eastAsia="en-US"/>
        </w:rPr>
        <w:t>Modificaciones técnicas.</w:t>
      </w:r>
    </w:p>
    <w:p w14:paraId="2AE38BB4"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Por otro lado, y con respecto a la opinión no vinculante de la Secretaría que se establece en el artículo 28 párrafo décimo </w:t>
      </w:r>
      <w:r w:rsidR="00840210" w:rsidRPr="00E61D91">
        <w:rPr>
          <w:rFonts w:ascii="ITC Avant Garde" w:hAnsi="ITC Avant Garde"/>
          <w:bCs/>
          <w:color w:val="000000"/>
          <w:sz w:val="22"/>
          <w:szCs w:val="22"/>
          <w:lang w:val="es-MX" w:eastAsia="es-MX"/>
        </w:rPr>
        <w:t>séptimo</w:t>
      </w:r>
      <w:r w:rsidRPr="00E61D91">
        <w:rPr>
          <w:rFonts w:ascii="ITC Avant Garde" w:hAnsi="ITC Avant Garde"/>
          <w:bCs/>
          <w:color w:val="000000"/>
          <w:sz w:val="22"/>
          <w:szCs w:val="22"/>
          <w:lang w:val="es-MX" w:eastAsia="es-MX"/>
        </w:rPr>
        <w:t xml:space="preserve"> de la Constitución</w:t>
      </w:r>
      <w:r w:rsidR="00170838" w:rsidRPr="00E61D91">
        <w:rPr>
          <w:rFonts w:ascii="ITC Avant Garde" w:hAnsi="ITC Avant Garde"/>
          <w:bCs/>
          <w:color w:val="000000"/>
          <w:sz w:val="22"/>
          <w:szCs w:val="22"/>
          <w:lang w:val="es-MX" w:eastAsia="es-MX"/>
        </w:rPr>
        <w:t xml:space="preserve">, como se señala en el Antecedente </w:t>
      </w:r>
      <w:r w:rsidR="0049728C" w:rsidRPr="00E61D91">
        <w:rPr>
          <w:rFonts w:ascii="ITC Avant Garde" w:hAnsi="ITC Avant Garde"/>
          <w:bCs/>
          <w:color w:val="000000"/>
          <w:sz w:val="22"/>
          <w:szCs w:val="22"/>
          <w:lang w:val="es-MX" w:eastAsia="es-MX"/>
        </w:rPr>
        <w:t>VI</w:t>
      </w:r>
      <w:r w:rsidR="002B3152" w:rsidRPr="00E61D91">
        <w:rPr>
          <w:rFonts w:ascii="ITC Avant Garde" w:hAnsi="ITC Avant Garde"/>
          <w:bCs/>
          <w:color w:val="000000"/>
          <w:sz w:val="22"/>
          <w:szCs w:val="22"/>
          <w:lang w:val="es-MX" w:eastAsia="es-MX"/>
        </w:rPr>
        <w:t>I</w:t>
      </w:r>
      <w:r w:rsidR="00170838" w:rsidRPr="00E61D91">
        <w:rPr>
          <w:rFonts w:ascii="ITC Avant Garde" w:hAnsi="ITC Avant Garde"/>
          <w:bCs/>
          <w:color w:val="000000"/>
          <w:sz w:val="22"/>
          <w:szCs w:val="22"/>
          <w:lang w:val="es-MX" w:eastAsia="es-MX"/>
        </w:rPr>
        <w:t xml:space="preserve"> de la presente Resolución, </w:t>
      </w:r>
      <w:r w:rsidR="00E277E9" w:rsidRPr="00E61D91">
        <w:rPr>
          <w:rFonts w:ascii="ITC Avant Garde" w:hAnsi="ITC Avant Garde"/>
          <w:bCs/>
          <w:color w:val="000000"/>
          <w:sz w:val="22"/>
          <w:szCs w:val="22"/>
          <w:lang w:val="es-MX" w:eastAsia="es-MX"/>
        </w:rPr>
        <w:t>dicha</w:t>
      </w:r>
      <w:r w:rsidRPr="00E61D91">
        <w:rPr>
          <w:rFonts w:ascii="ITC Avant Garde" w:hAnsi="ITC Avant Garde"/>
          <w:bCs/>
          <w:color w:val="000000"/>
          <w:sz w:val="22"/>
          <w:szCs w:val="22"/>
          <w:lang w:val="es-MX" w:eastAsia="es-MX"/>
        </w:rPr>
        <w:t xml:space="preserve"> Dependencia</w:t>
      </w:r>
      <w:r w:rsidR="00170838" w:rsidRPr="00E61D91">
        <w:rPr>
          <w:rFonts w:ascii="ITC Avant Garde" w:hAnsi="ITC Avant Garde"/>
          <w:bCs/>
          <w:color w:val="000000"/>
          <w:sz w:val="22"/>
          <w:szCs w:val="22"/>
          <w:lang w:val="es-MX" w:eastAsia="es-MX"/>
        </w:rPr>
        <w:t xml:space="preserve"> emitió opinión en sentido favorable respecto de la Solicitud.</w:t>
      </w:r>
    </w:p>
    <w:p w14:paraId="3D693E2C" w14:textId="77777777" w:rsidR="007C1ED9" w:rsidRDefault="00840210" w:rsidP="007C1ED9">
      <w:pPr>
        <w:autoSpaceDE w:val="0"/>
        <w:autoSpaceDN w:val="0"/>
        <w:adjustRightInd w:val="0"/>
        <w:spacing w:before="240" w:after="240"/>
        <w:jc w:val="both"/>
        <w:rPr>
          <w:rFonts w:ascii="ITC Avant Garde" w:hAnsi="ITC Avant Garde"/>
          <w:bCs/>
          <w:color w:val="000000"/>
          <w:sz w:val="22"/>
          <w:szCs w:val="22"/>
          <w:highlight w:val="red"/>
          <w:lang w:val="es-MX" w:eastAsia="es-MX"/>
        </w:rPr>
      </w:pPr>
      <w:r w:rsidRPr="00E61D91" w:rsidDel="00112F3E">
        <w:rPr>
          <w:rFonts w:ascii="ITC Avant Garde" w:hAnsi="ITC Avant Garde"/>
          <w:bCs/>
          <w:color w:val="000000"/>
          <w:sz w:val="22"/>
          <w:szCs w:val="22"/>
          <w:lang w:val="es-MX" w:eastAsia="es-MX"/>
        </w:rPr>
        <w:t xml:space="preserve">Por lo que se refiere </w:t>
      </w:r>
      <w:r w:rsidR="00B13E64" w:rsidRPr="00E61D91" w:rsidDel="00112F3E">
        <w:rPr>
          <w:rFonts w:ascii="ITC Avant Garde" w:hAnsi="ITC Avant Garde"/>
          <w:bCs/>
          <w:color w:val="000000"/>
          <w:sz w:val="22"/>
          <w:szCs w:val="22"/>
          <w:lang w:val="es-MX" w:eastAsia="es-MX"/>
        </w:rPr>
        <w:t xml:space="preserve">al pago de derechos, el Municipio de Salvatierra presentó copia del comprobante de pago </w:t>
      </w:r>
      <w:r w:rsidR="00855A4C" w:rsidRPr="00E61D91">
        <w:rPr>
          <w:rFonts w:ascii="ITC Avant Garde" w:hAnsi="ITC Avant Garde"/>
          <w:bCs/>
          <w:color w:val="000000"/>
          <w:sz w:val="22"/>
          <w:szCs w:val="22"/>
          <w:lang w:val="es-MX" w:eastAsia="es-MX"/>
        </w:rPr>
        <w:t xml:space="preserve">con número de folio 665150001105 </w:t>
      </w:r>
      <w:r w:rsidR="00B13E64" w:rsidRPr="00E61D91" w:rsidDel="00112F3E">
        <w:rPr>
          <w:rFonts w:ascii="ITC Avant Garde" w:hAnsi="ITC Avant Garde"/>
          <w:bCs/>
          <w:color w:val="000000"/>
          <w:sz w:val="22"/>
          <w:szCs w:val="22"/>
          <w:lang w:val="es-MX" w:eastAsia="es-MX"/>
        </w:rPr>
        <w:t>por concepto del estudio de la solicitud de asignación, conforme a lo establecido por la fracción I del artículo 105 de la Ley Federal de Derechos vigente en su momento.</w:t>
      </w:r>
    </w:p>
    <w:p w14:paraId="7F0B7B19"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Cuarto.- Cobro sobre el pago de derechos por diversos trámites ante la entrada en vigor de la Ley Federal de Derechos vigente para 2016.</w:t>
      </w:r>
      <w:r w:rsidRPr="00E61D91">
        <w:rPr>
          <w:rFonts w:ascii="ITC Avant Garde" w:hAnsi="ITC Avant Garde"/>
          <w:bCs/>
          <w:color w:val="000000"/>
          <w:sz w:val="22"/>
          <w:szCs w:val="22"/>
          <w:lang w:val="es-MX" w:eastAsia="es-MX"/>
        </w:rPr>
        <w:t xml:space="preserve"> El pasado 18 de noviembre de 2015 se publicó en el Diario Oficial de la Federación el </w:t>
      </w:r>
      <w:r w:rsidRPr="00E61D91">
        <w:rPr>
          <w:rFonts w:ascii="ITC Avant Garde" w:hAnsi="ITC Avant Garde"/>
          <w:bCs/>
          <w:i/>
          <w:color w:val="000000"/>
          <w:sz w:val="22"/>
          <w:szCs w:val="22"/>
          <w:lang w:val="es-MX" w:eastAsia="es-MX"/>
        </w:rPr>
        <w:t>“Decreto por el que se reforman, adicionan y derogan diversas disposiciones de la Ley Federal de Derechos”,</w:t>
      </w:r>
      <w:r w:rsidRPr="00E61D91">
        <w:rPr>
          <w:rFonts w:ascii="ITC Avant Garde" w:hAnsi="ITC Avant Garde"/>
          <w:bCs/>
          <w:color w:val="000000"/>
          <w:sz w:val="22"/>
          <w:szCs w:val="22"/>
          <w:lang w:val="es-MX" w:eastAsia="es-MX"/>
        </w:rPr>
        <w:t xml:space="preserve"> mismo que entró en vigor el 1° de enero de 2016. Por virtud de este decreto se derogó, entre otros rubros, la Sección Primera del Capítulo VIII del Título I denominada </w:t>
      </w:r>
      <w:r w:rsidRPr="00E61D91">
        <w:rPr>
          <w:rFonts w:ascii="ITC Avant Garde" w:hAnsi="ITC Avant Garde"/>
          <w:bCs/>
          <w:i/>
          <w:color w:val="000000"/>
          <w:sz w:val="22"/>
          <w:szCs w:val="22"/>
          <w:lang w:val="es-MX" w:eastAsia="es-MX"/>
        </w:rPr>
        <w:t>“Servicios de Telecomunicaciones”</w:t>
      </w:r>
      <w:r w:rsidRPr="00E61D91">
        <w:rPr>
          <w:rFonts w:ascii="ITC Avant Garde" w:hAnsi="ITC Avant Garde"/>
          <w:bCs/>
          <w:color w:val="000000"/>
          <w:sz w:val="22"/>
          <w:szCs w:val="22"/>
          <w:lang w:val="es-MX" w:eastAsia="es-MX"/>
        </w:rPr>
        <w:t xml:space="preserve"> con los artículos 91, 93, 94, 94-A, 95, 96, 97, 98, 99, 100, 101, 102 y 105 de la Ley Federal de Derechos. A la vez, ese mismo decreto adicionó, entre otros aspectos, el Capítulo IX del Título I denominado </w:t>
      </w:r>
      <w:r w:rsidRPr="00E61D91">
        <w:rPr>
          <w:rFonts w:ascii="ITC Avant Garde" w:hAnsi="ITC Avant Garde"/>
          <w:bCs/>
          <w:i/>
          <w:color w:val="000000"/>
          <w:sz w:val="22"/>
          <w:szCs w:val="22"/>
          <w:lang w:val="es-MX" w:eastAsia="es-MX"/>
        </w:rPr>
        <w:t>“Del Instituto Federal de Telecomunicaciones”</w:t>
      </w:r>
      <w:r w:rsidRPr="00E61D91">
        <w:rPr>
          <w:rFonts w:ascii="ITC Avant Garde" w:hAnsi="ITC Avant Garde"/>
          <w:bCs/>
          <w:color w:val="000000"/>
          <w:sz w:val="22"/>
          <w:szCs w:val="22"/>
          <w:lang w:val="es-MX" w:eastAsia="es-MX"/>
        </w:rPr>
        <w:t xml:space="preserve"> que comprende los artículos 173, 173-A, 173-B, 174, 174-A, 174-B, 174-C, 174-D, 174-E, 174-F, 174-G, 174-H, 174-I, 174-J, 174-K, 174-L y 174-M. </w:t>
      </w:r>
    </w:p>
    <w:p w14:paraId="6BE3B20E"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presente Solicitud, se actualizan al momento de la emisión y notificación de la presente Resolución </w:t>
      </w:r>
      <w:r w:rsidRPr="00E61D91">
        <w:rPr>
          <w:rFonts w:ascii="ITC Avant Garde" w:hAnsi="ITC Avant Garde"/>
          <w:bCs/>
          <w:color w:val="000000"/>
          <w:sz w:val="22"/>
          <w:szCs w:val="22"/>
          <w:lang w:val="es-MX" w:eastAsia="es-MX"/>
        </w:rPr>
        <w:lastRenderedPageBreak/>
        <w:t xml:space="preserve">y que el artículo 105 de la Ley Federal de Derechos, al haber sido derogado, no puede ser aplicado al trámite de la Solicitud. </w:t>
      </w:r>
    </w:p>
    <w:p w14:paraId="4B91BE98"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Al momento de iniciar el trámite que nos ocupa, el Municipio de Salvatierra presentó, de conformidad con la normatividad vigente en ese momento, el comprobante de pago de los derechos correspondientes al estudio de la documentación inherente a la Solicitud para obtener el título de asignación de frecuencias o bandas de frecuencias para uso oficial. </w:t>
      </w:r>
    </w:p>
    <w:p w14:paraId="7363C78E"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Bajo este tenor, conforme a la normatividad vigente en la fecha en que se emite la presente Resolución, procedería realizar el cobro por el otorgamiento del título de asignación correspondiente. </w:t>
      </w:r>
    </w:p>
    <w:p w14:paraId="48E40722"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67F03003"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14:paraId="2CC7C948"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Finalmente,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12FB1ECC"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highlight w:val="red"/>
          <w:lang w:val="es-MX" w:eastAsia="es-MX"/>
        </w:rPr>
      </w:pPr>
      <w:r w:rsidRPr="00E61D91">
        <w:rPr>
          <w:rFonts w:ascii="ITC Avant Garde" w:hAnsi="ITC Avant Garde"/>
          <w:bCs/>
          <w:color w:val="000000"/>
          <w:sz w:val="22"/>
          <w:szCs w:val="22"/>
          <w:lang w:val="es-MX" w:eastAsia="es-MX"/>
        </w:rPr>
        <w:t>En ese sentido, y considerando que para el caso</w:t>
      </w:r>
      <w:r w:rsidR="003D3FAF" w:rsidRPr="00E61D91">
        <w:rPr>
          <w:rFonts w:ascii="ITC Avant Garde" w:hAnsi="ITC Avant Garde"/>
          <w:bCs/>
          <w:color w:val="000000"/>
          <w:sz w:val="22"/>
          <w:szCs w:val="22"/>
          <w:lang w:val="es-MX" w:eastAsia="es-MX"/>
        </w:rPr>
        <w:t xml:space="preserve"> que</w:t>
      </w:r>
      <w:r w:rsidRPr="00E61D91">
        <w:rPr>
          <w:rFonts w:ascii="ITC Avant Garde" w:hAnsi="ITC Avant Garde"/>
          <w:bCs/>
          <w:color w:val="000000"/>
          <w:sz w:val="22"/>
          <w:szCs w:val="22"/>
          <w:lang w:val="es-MX" w:eastAsia="es-MX"/>
        </w:rPr>
        <w:t xml:space="preserve"> nos ocupa se actualiza lo señalado en el párrafo que antecede, no procede el cobro por el otorgamiento de la concesión única para uso público.</w:t>
      </w:r>
    </w:p>
    <w:p w14:paraId="1486A9E0" w14:textId="77777777" w:rsidR="007C1ED9" w:rsidRDefault="00B13E64" w:rsidP="007C1ED9">
      <w:pPr>
        <w:autoSpaceDE w:val="0"/>
        <w:autoSpaceDN w:val="0"/>
        <w:adjustRightInd w:val="0"/>
        <w:spacing w:before="240" w:after="240"/>
        <w:jc w:val="both"/>
        <w:rPr>
          <w:rFonts w:ascii="ITC Avant Garde" w:hAnsi="ITC Avant Garde"/>
          <w:bCs/>
          <w:color w:val="000000"/>
          <w:sz w:val="22"/>
          <w:szCs w:val="22"/>
          <w:highlight w:val="red"/>
          <w:lang w:val="es-MX" w:eastAsia="es-MX"/>
        </w:rPr>
      </w:pPr>
      <w:r w:rsidRPr="00E61D91">
        <w:rPr>
          <w:rFonts w:ascii="ITC Avant Garde" w:hAnsi="ITC Avant Garde"/>
          <w:bCs/>
          <w:color w:val="000000"/>
          <w:sz w:val="22"/>
          <w:szCs w:val="22"/>
          <w:lang w:val="es-MX" w:eastAsia="es-MX"/>
        </w:rPr>
        <w:t>Atendiendo a lo anteriormente señalado, y considerando que la Solicitud cumple con los requisitos técnicos-regulatorios, legales y administrativos previstos en la LFT y que además la Unidad de Espectro Radioeléctrico emitió la opinión correspondiente, misma que es acorde a lo establecido en el Cuadro Nacional de Atribución de Frecuencias</w:t>
      </w:r>
      <w:r w:rsidR="007C618E" w:rsidRPr="00E61D91">
        <w:rPr>
          <w:rFonts w:ascii="ITC Avant Garde" w:hAnsi="ITC Avant Garde"/>
          <w:bCs/>
          <w:color w:val="000000"/>
          <w:sz w:val="22"/>
          <w:szCs w:val="22"/>
          <w:lang w:val="es-MX" w:eastAsia="es-MX"/>
        </w:rPr>
        <w:t xml:space="preserve"> vigente</w:t>
      </w:r>
      <w:r w:rsidRPr="00E61D91">
        <w:rPr>
          <w:rFonts w:ascii="ITC Avant Garde" w:hAnsi="ITC Avant Garde"/>
          <w:bCs/>
          <w:color w:val="000000"/>
          <w:sz w:val="22"/>
          <w:szCs w:val="22"/>
          <w:lang w:val="es-MX" w:eastAsia="es-MX"/>
        </w:rPr>
        <w:t>, el Pleno del Instituto estima procedente resolver de manera favorable el otorgamiento de un título de concesión sobre el espectro radioeléctrico para uso público, así como un título de concesión única para uso público en favor del Municipio de Salvatierra, Guanajuato.</w:t>
      </w:r>
    </w:p>
    <w:p w14:paraId="73792891" w14:textId="77777777" w:rsidR="007C1ED9" w:rsidRDefault="00C375FB" w:rsidP="007C1ED9">
      <w:pPr>
        <w:autoSpaceDE w:val="0"/>
        <w:autoSpaceDN w:val="0"/>
        <w:adjustRightInd w:val="0"/>
        <w:spacing w:before="240" w:after="240"/>
        <w:jc w:val="both"/>
        <w:rPr>
          <w:rFonts w:ascii="ITC Avant Garde" w:eastAsia="Calibri" w:hAnsi="ITC Avant Garde"/>
          <w:sz w:val="22"/>
          <w:szCs w:val="22"/>
          <w:lang w:val="es-MX" w:eastAsia="en-US"/>
        </w:rPr>
      </w:pPr>
      <w:r w:rsidRPr="00E61D91">
        <w:rPr>
          <w:rFonts w:ascii="ITC Avant Garde" w:eastAsia="Calibri" w:hAnsi="ITC Avant Garde"/>
          <w:sz w:val="22"/>
          <w:szCs w:val="22"/>
          <w:lang w:val="es-MX" w:eastAsia="en-US"/>
        </w:rPr>
        <w:lastRenderedPageBreak/>
        <w:t xml:space="preserve">Por lo anterior y con fundamento en los artículos 28 párrafos décimo quinto, décimo sexto y décimo séptimo de la Constitución Política de los Estados Unidos Mexicanos; Séptimo Transitorio párrafo </w:t>
      </w:r>
      <w:r w:rsidR="00A44642" w:rsidRPr="00E61D91">
        <w:rPr>
          <w:rFonts w:ascii="ITC Avant Garde" w:eastAsia="Calibri" w:hAnsi="ITC Avant Garde"/>
          <w:sz w:val="22"/>
          <w:szCs w:val="22"/>
          <w:lang w:val="es-MX" w:eastAsia="en-US"/>
        </w:rPr>
        <w:t>cuarto</w:t>
      </w:r>
      <w:r w:rsidRPr="00E61D91">
        <w:rPr>
          <w:rFonts w:ascii="ITC Avant Garde" w:eastAsia="Calibri" w:hAnsi="ITC Avant Garde"/>
          <w:sz w:val="22"/>
          <w:szCs w:val="22"/>
          <w:lang w:val="es-MX" w:eastAsia="en-US"/>
        </w:rPr>
        <w:t xml:space="preserve"> del </w:t>
      </w:r>
      <w:r w:rsidRPr="00E61D91">
        <w:rPr>
          <w:rFonts w:ascii="ITC Avant Garde" w:eastAsia="Calibri" w:hAnsi="ITC Avant Garde"/>
          <w:i/>
          <w:sz w:val="22"/>
          <w:szCs w:val="22"/>
          <w:lang w:val="es-MX" w:eastAsia="en-US"/>
        </w:rPr>
        <w:t>“Decreto por el que se reforman y adicionan diversas disposiciones de los artículos 6o., 7o., 27, 28, 73, 78, 94 y 105 de la Constitución Política de los Estados Unidos Mexicanos, en materia de telecomunicaciones”</w:t>
      </w:r>
      <w:r w:rsidRPr="00E61D91">
        <w:rPr>
          <w:rFonts w:ascii="ITC Avant Garde" w:eastAsia="Calibri" w:hAnsi="ITC Avant Garde"/>
          <w:sz w:val="22"/>
          <w:szCs w:val="22"/>
          <w:lang w:val="es-MX" w:eastAsia="en-US"/>
        </w:rPr>
        <w:t xml:space="preserve">, publicado en el Diario Oficial de la Federación el 11 de junio de 2013; Sexto Transitorio del </w:t>
      </w:r>
      <w:r w:rsidRPr="00E61D91">
        <w:rPr>
          <w:rFonts w:ascii="ITC Avant Garde" w:eastAsia="Calibri" w:hAnsi="ITC Avant Garde"/>
          <w:i/>
          <w:sz w:val="22"/>
          <w:szCs w:val="22"/>
          <w:lang w:val="es-MX" w:eastAsia="en-U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61D91">
        <w:rPr>
          <w:rFonts w:ascii="ITC Avant Garde" w:eastAsia="Calibri" w:hAnsi="ITC Avant Garde"/>
          <w:sz w:val="22"/>
          <w:szCs w:val="22"/>
          <w:lang w:val="es-MX" w:eastAsia="en-US"/>
        </w:rPr>
        <w:t xml:space="preserve">, publicado en el Diario Oficial de la Federación el 14 de julio de 2014; 6 fracción IV, 15 fracción IV, </w:t>
      </w:r>
      <w:r w:rsidR="00970615" w:rsidRPr="00E61D91">
        <w:rPr>
          <w:rFonts w:ascii="ITC Avant Garde" w:eastAsia="Calibri" w:hAnsi="ITC Avant Garde"/>
          <w:sz w:val="22"/>
          <w:szCs w:val="22"/>
          <w:lang w:val="es-MX" w:eastAsia="en-US"/>
        </w:rPr>
        <w:t xml:space="preserve">16, </w:t>
      </w:r>
      <w:r w:rsidRPr="00E61D91">
        <w:rPr>
          <w:rFonts w:ascii="ITC Avant Garde" w:eastAsia="Calibri" w:hAnsi="ITC Avant Garde"/>
          <w:sz w:val="22"/>
          <w:szCs w:val="22"/>
          <w:lang w:val="es-MX" w:eastAsia="en-US"/>
        </w:rPr>
        <w:t>17 fracción I,</w:t>
      </w:r>
      <w:r w:rsidR="00907AA4" w:rsidRPr="00E61D91">
        <w:rPr>
          <w:rFonts w:ascii="ITC Avant Garde" w:eastAsia="Calibri" w:hAnsi="ITC Avant Garde"/>
          <w:sz w:val="22"/>
          <w:szCs w:val="22"/>
          <w:lang w:val="es-MX" w:eastAsia="en-US"/>
        </w:rPr>
        <w:t xml:space="preserve"> 55 fracción I,</w:t>
      </w:r>
      <w:r w:rsidRPr="00E61D91">
        <w:rPr>
          <w:rFonts w:ascii="ITC Avant Garde" w:eastAsia="Calibri" w:hAnsi="ITC Avant Garde"/>
          <w:sz w:val="22"/>
          <w:szCs w:val="22"/>
          <w:lang w:val="es-MX" w:eastAsia="en-US"/>
        </w:rPr>
        <w:t xml:space="preserve"> 66, 67 fracción II, 70, 72, 76 fracción II y 83 de la Ley Federal de Telecomunicaciones y Radiodifusión; 10 fracción III, 22 y 24 de la Ley Federal de Telecomunicaciones;</w:t>
      </w:r>
      <w:r w:rsidR="00970615" w:rsidRPr="00E61D91">
        <w:rPr>
          <w:rFonts w:ascii="ITC Avant Garde" w:eastAsia="Calibri" w:hAnsi="ITC Avant Garde"/>
          <w:sz w:val="22"/>
          <w:szCs w:val="22"/>
          <w:lang w:val="es-MX" w:eastAsia="en-US"/>
        </w:rPr>
        <w:t xml:space="preserve"> 105 fracción I de la Ley Federal de Derechos vigente en el año 2015; 35 fracción I, 36, 38,</w:t>
      </w:r>
      <w:r w:rsidRPr="00E61D91">
        <w:rPr>
          <w:rFonts w:ascii="ITC Avant Garde" w:eastAsia="Calibri" w:hAnsi="ITC Avant Garde"/>
          <w:sz w:val="22"/>
          <w:szCs w:val="22"/>
          <w:lang w:val="es-MX" w:eastAsia="en-US"/>
        </w:rPr>
        <w:t xml:space="preserve"> 39</w:t>
      </w:r>
      <w:r w:rsidR="00970615" w:rsidRPr="00E61D91">
        <w:rPr>
          <w:rFonts w:ascii="ITC Avant Garde" w:eastAsia="Calibri" w:hAnsi="ITC Avant Garde"/>
          <w:sz w:val="22"/>
          <w:szCs w:val="22"/>
          <w:lang w:val="es-MX" w:eastAsia="en-US"/>
        </w:rPr>
        <w:t xml:space="preserve"> y 57 fracción I</w:t>
      </w:r>
      <w:r w:rsidRPr="00E61D91">
        <w:rPr>
          <w:rFonts w:ascii="ITC Avant Garde" w:eastAsia="Calibri" w:hAnsi="ITC Avant Garde"/>
          <w:sz w:val="22"/>
          <w:szCs w:val="22"/>
          <w:lang w:val="es-MX" w:eastAsia="en-US"/>
        </w:rPr>
        <w:t xml:space="preserve"> de la Ley Federal de Procedimiento Administrativo; 1,</w:t>
      </w:r>
      <w:r w:rsidR="00970615" w:rsidRPr="00E61D91">
        <w:rPr>
          <w:rFonts w:ascii="ITC Avant Garde" w:eastAsia="Calibri" w:hAnsi="ITC Avant Garde"/>
          <w:sz w:val="22"/>
          <w:szCs w:val="22"/>
          <w:lang w:val="es-MX" w:eastAsia="en-US"/>
        </w:rPr>
        <w:t xml:space="preserve"> 4 fracciones I,II, V incisos ii)</w:t>
      </w:r>
      <w:r w:rsidR="003A19F1" w:rsidRPr="00E61D91">
        <w:rPr>
          <w:rFonts w:ascii="ITC Avant Garde" w:eastAsia="Calibri" w:hAnsi="ITC Avant Garde"/>
          <w:sz w:val="22"/>
          <w:szCs w:val="22"/>
          <w:lang w:val="es-MX" w:eastAsia="en-US"/>
        </w:rPr>
        <w:t xml:space="preserve"> y iii), IX incisos vii),viii) y ix),</w:t>
      </w:r>
      <w:r w:rsidRPr="00E61D91">
        <w:rPr>
          <w:rFonts w:ascii="ITC Avant Garde" w:eastAsia="Calibri" w:hAnsi="ITC Avant Garde"/>
          <w:sz w:val="22"/>
          <w:szCs w:val="22"/>
          <w:lang w:val="es-MX" w:eastAsia="en-US"/>
        </w:rPr>
        <w:t xml:space="preserve"> 6 fracción I,</w:t>
      </w:r>
      <w:r w:rsidR="00EB3E29" w:rsidRPr="00E61D91">
        <w:rPr>
          <w:rFonts w:ascii="ITC Avant Garde" w:eastAsia="Calibri" w:hAnsi="ITC Avant Garde"/>
          <w:sz w:val="22"/>
          <w:szCs w:val="22"/>
          <w:lang w:val="es-MX" w:eastAsia="en-US"/>
        </w:rPr>
        <w:t xml:space="preserve"> </w:t>
      </w:r>
      <w:r w:rsidR="003A19F1" w:rsidRPr="00E61D91">
        <w:rPr>
          <w:rFonts w:ascii="ITC Avant Garde" w:eastAsia="Calibri" w:hAnsi="ITC Avant Garde"/>
          <w:sz w:val="22"/>
          <w:szCs w:val="22"/>
          <w:lang w:val="es-MX" w:eastAsia="en-US"/>
        </w:rPr>
        <w:t>14 fracción X, 27</w:t>
      </w:r>
      <w:r w:rsidR="00D40CE9" w:rsidRPr="00E61D91">
        <w:rPr>
          <w:rFonts w:ascii="ITC Avant Garde" w:eastAsia="Calibri" w:hAnsi="ITC Avant Garde"/>
          <w:sz w:val="22"/>
          <w:szCs w:val="22"/>
          <w:lang w:val="es-MX" w:eastAsia="en-US"/>
        </w:rPr>
        <w:t xml:space="preserve">, </w:t>
      </w:r>
      <w:r w:rsidR="00EB3E29" w:rsidRPr="00E61D91">
        <w:rPr>
          <w:rFonts w:ascii="ITC Avant Garde" w:eastAsia="Calibri" w:hAnsi="ITC Avant Garde"/>
          <w:sz w:val="22"/>
          <w:szCs w:val="22"/>
          <w:lang w:val="es-MX" w:eastAsia="en-US"/>
        </w:rPr>
        <w:t>31</w:t>
      </w:r>
      <w:r w:rsidR="003A19F1" w:rsidRPr="00E61D91">
        <w:rPr>
          <w:rFonts w:ascii="ITC Avant Garde" w:eastAsia="Calibri" w:hAnsi="ITC Avant Garde"/>
          <w:sz w:val="22"/>
          <w:szCs w:val="22"/>
          <w:lang w:val="es-MX" w:eastAsia="en-US"/>
        </w:rPr>
        <w:t xml:space="preserve"> fracciones VII y XII</w:t>
      </w:r>
      <w:r w:rsidR="009A713C" w:rsidRPr="00E61D91">
        <w:rPr>
          <w:rFonts w:ascii="ITC Avant Garde" w:eastAsia="Calibri" w:hAnsi="ITC Avant Garde"/>
          <w:sz w:val="22"/>
          <w:szCs w:val="22"/>
          <w:lang w:val="es-MX" w:eastAsia="en-US"/>
        </w:rPr>
        <w:t>,</w:t>
      </w:r>
      <w:r w:rsidR="00EB3E29" w:rsidRPr="00E61D91">
        <w:rPr>
          <w:rFonts w:ascii="ITC Avant Garde" w:eastAsia="Calibri" w:hAnsi="ITC Avant Garde"/>
          <w:sz w:val="22"/>
          <w:szCs w:val="22"/>
          <w:lang w:val="es-MX" w:eastAsia="en-US"/>
        </w:rPr>
        <w:t xml:space="preserve"> </w:t>
      </w:r>
      <w:r w:rsidRPr="00E61D91">
        <w:rPr>
          <w:rFonts w:ascii="ITC Avant Garde" w:eastAsia="Calibri" w:hAnsi="ITC Avant Garde"/>
          <w:sz w:val="22"/>
          <w:szCs w:val="22"/>
          <w:lang w:val="es-MX" w:eastAsia="en-US"/>
        </w:rPr>
        <w:t>32 y 33 fracción I del Estatuto Orgánico del Instituto Federal de Telecom</w:t>
      </w:r>
      <w:r w:rsidR="003A19F1" w:rsidRPr="00E61D91">
        <w:rPr>
          <w:rFonts w:ascii="ITC Avant Garde" w:eastAsia="Calibri" w:hAnsi="ITC Avant Garde"/>
          <w:sz w:val="22"/>
          <w:szCs w:val="22"/>
          <w:lang w:val="es-MX" w:eastAsia="en-US"/>
        </w:rPr>
        <w:t>unicaciones</w:t>
      </w:r>
      <w:r w:rsidR="00D071B4" w:rsidRPr="00E61D91">
        <w:rPr>
          <w:rFonts w:ascii="ITC Avant Garde" w:eastAsia="Calibri" w:hAnsi="ITC Avant Garde"/>
          <w:sz w:val="22"/>
          <w:szCs w:val="22"/>
          <w:lang w:val="es-MX" w:eastAsia="en-US"/>
        </w:rPr>
        <w:t>, y</w:t>
      </w:r>
      <w:r w:rsidR="003A19F1" w:rsidRPr="00E61D91">
        <w:rPr>
          <w:rFonts w:ascii="ITC Avant Garde" w:hAnsi="ITC Avant Garde"/>
        </w:rPr>
        <w:t xml:space="preserve"> </w:t>
      </w:r>
      <w:r w:rsidR="003A19F1" w:rsidRPr="00E61D91">
        <w:rPr>
          <w:rFonts w:ascii="ITC Avant Garde" w:eastAsia="Calibri" w:hAnsi="ITC Avant Garde"/>
          <w:sz w:val="22"/>
          <w:szCs w:val="22"/>
          <w:lang w:val="es-MX" w:eastAsia="en-US"/>
        </w:rPr>
        <w:t xml:space="preserve">el </w:t>
      </w:r>
      <w:r w:rsidR="003A19F1" w:rsidRPr="00E61D91">
        <w:rPr>
          <w:rFonts w:ascii="ITC Avant Garde" w:eastAsia="Calibri" w:hAnsi="ITC Avant Garde"/>
          <w:i/>
          <w:sz w:val="22"/>
          <w:szCs w:val="22"/>
          <w:lang w:val="es-MX" w:eastAsia="en-US"/>
        </w:rPr>
        <w:t>“</w:t>
      </w:r>
      <w:r w:rsidR="00D071B4" w:rsidRPr="00E61D91">
        <w:rPr>
          <w:rFonts w:ascii="ITC Avant Garde" w:eastAsia="Calibri" w:hAnsi="ITC Avant Garde"/>
          <w:i/>
          <w:sz w:val="22"/>
          <w:szCs w:val="22"/>
          <w:lang w:val="es-MX" w:eastAsia="en-US"/>
        </w:rPr>
        <w:t xml:space="preserve"> Acuerdo mediante el cual el Pleno del Instituto Federal de Telecomunicaciones aprueba el </w:t>
      </w:r>
      <w:r w:rsidR="003A19F1" w:rsidRPr="00E61D91">
        <w:rPr>
          <w:rFonts w:ascii="ITC Avant Garde" w:eastAsia="Calibri" w:hAnsi="ITC Avant Garde"/>
          <w:i/>
          <w:sz w:val="22"/>
          <w:szCs w:val="22"/>
          <w:lang w:val="es-MX" w:eastAsia="en-US"/>
        </w:rPr>
        <w:t>Cuadro Nacional de Atribución de Frecuencias”,</w:t>
      </w:r>
      <w:r w:rsidR="003A19F1" w:rsidRPr="00E61D91">
        <w:rPr>
          <w:rFonts w:ascii="ITC Avant Garde" w:eastAsia="Calibri" w:hAnsi="ITC Avant Garde"/>
          <w:sz w:val="22"/>
          <w:szCs w:val="22"/>
          <w:lang w:val="es-MX" w:eastAsia="en-US"/>
        </w:rPr>
        <w:t xml:space="preserve"> publicado en el Diario Oficial de la Federación el 20 de octubre de 2015, este Órgano Autónomo emite los siguientes:</w:t>
      </w:r>
    </w:p>
    <w:p w14:paraId="10504340" w14:textId="77777777" w:rsidR="007C1ED9" w:rsidRPr="007C1ED9" w:rsidRDefault="00AA28E4" w:rsidP="007C1ED9">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7C1ED9">
        <w:rPr>
          <w:rFonts w:ascii="ITC Avant Garde" w:eastAsiaTheme="majorEastAsia" w:hAnsi="ITC Avant Garde" w:cstheme="majorBidi"/>
          <w:color w:val="000000" w:themeColor="text1"/>
          <w:sz w:val="22"/>
          <w:szCs w:val="22"/>
          <w:lang w:eastAsia="en-US"/>
        </w:rPr>
        <w:t>RESOLUTIVOS</w:t>
      </w:r>
    </w:p>
    <w:p w14:paraId="4CD36419" w14:textId="77777777" w:rsidR="007C1ED9" w:rsidRDefault="00AA28E4" w:rsidP="007C1ED9">
      <w:pPr>
        <w:spacing w:before="240" w:after="240"/>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 xml:space="preserve">PRIMERO.- </w:t>
      </w:r>
      <w:r w:rsidR="00081763" w:rsidRPr="00E61D91">
        <w:rPr>
          <w:rFonts w:ascii="ITC Avant Garde" w:hAnsi="ITC Avant Garde"/>
          <w:bCs/>
          <w:color w:val="000000"/>
          <w:sz w:val="22"/>
          <w:szCs w:val="22"/>
          <w:lang w:val="es-MX" w:eastAsia="es-MX"/>
        </w:rPr>
        <w:t>Se otorga</w:t>
      </w:r>
      <w:r w:rsidRPr="00E61D91">
        <w:rPr>
          <w:rFonts w:ascii="ITC Avant Garde" w:hAnsi="ITC Avant Garde"/>
          <w:bCs/>
          <w:color w:val="000000"/>
          <w:sz w:val="22"/>
          <w:szCs w:val="22"/>
          <w:lang w:val="es-MX" w:eastAsia="es-MX"/>
        </w:rPr>
        <w:t xml:space="preserve"> </w:t>
      </w:r>
      <w:r w:rsidR="00C47750" w:rsidRPr="00E61D91">
        <w:rPr>
          <w:rFonts w:ascii="ITC Avant Garde" w:hAnsi="ITC Avant Garde"/>
          <w:bCs/>
          <w:color w:val="000000"/>
          <w:sz w:val="22"/>
          <w:szCs w:val="22"/>
          <w:lang w:val="es-MX" w:eastAsia="es-MX"/>
        </w:rPr>
        <w:t>a</w:t>
      </w:r>
      <w:r w:rsidRPr="00E61D91">
        <w:rPr>
          <w:rFonts w:ascii="ITC Avant Garde" w:hAnsi="ITC Avant Garde"/>
          <w:bCs/>
          <w:color w:val="000000"/>
          <w:sz w:val="22"/>
          <w:szCs w:val="22"/>
          <w:lang w:val="es-MX" w:eastAsia="es-MX"/>
        </w:rPr>
        <w:t xml:space="preserve"> favor</w:t>
      </w:r>
      <w:r w:rsidR="00D73F59" w:rsidRPr="00E61D91">
        <w:rPr>
          <w:rFonts w:ascii="ITC Avant Garde" w:hAnsi="ITC Avant Garde"/>
          <w:bCs/>
          <w:color w:val="000000"/>
          <w:sz w:val="22"/>
          <w:szCs w:val="22"/>
          <w:lang w:val="es-MX" w:eastAsia="es-MX"/>
        </w:rPr>
        <w:t xml:space="preserve"> del Municipio de Salvatierra, </w:t>
      </w:r>
      <w:r w:rsidR="00DD24F7">
        <w:rPr>
          <w:rFonts w:ascii="ITC Avant Garde" w:hAnsi="ITC Avant Garde"/>
          <w:bCs/>
          <w:color w:val="000000"/>
          <w:sz w:val="22"/>
          <w:szCs w:val="22"/>
          <w:lang w:val="es-MX" w:eastAsia="es-MX"/>
        </w:rPr>
        <w:t xml:space="preserve">en el Estado de </w:t>
      </w:r>
      <w:r w:rsidR="00D73F59" w:rsidRPr="00E61D91">
        <w:rPr>
          <w:rFonts w:ascii="ITC Avant Garde" w:hAnsi="ITC Avant Garde"/>
          <w:bCs/>
          <w:color w:val="000000"/>
          <w:sz w:val="22"/>
          <w:szCs w:val="22"/>
          <w:lang w:val="es-MX" w:eastAsia="es-MX"/>
        </w:rPr>
        <w:t>Guanajuato</w:t>
      </w:r>
      <w:r w:rsidR="001D63EA" w:rsidRPr="00E61D91">
        <w:rPr>
          <w:rFonts w:ascii="ITC Avant Garde" w:hAnsi="ITC Avant Garde"/>
          <w:bCs/>
          <w:color w:val="000000"/>
          <w:sz w:val="22"/>
          <w:szCs w:val="22"/>
          <w:lang w:val="es-MX" w:eastAsia="es-MX"/>
        </w:rPr>
        <w:t xml:space="preserve"> </w:t>
      </w:r>
      <w:r w:rsidR="001A330B" w:rsidRPr="00E61D91">
        <w:rPr>
          <w:rFonts w:ascii="ITC Avant Garde" w:hAnsi="ITC Avant Garde"/>
          <w:bCs/>
          <w:color w:val="000000"/>
          <w:sz w:val="22"/>
          <w:szCs w:val="22"/>
          <w:lang w:val="es-MX" w:eastAsia="es-MX"/>
        </w:rPr>
        <w:t xml:space="preserve">un título de </w:t>
      </w:r>
      <w:r w:rsidR="00081763" w:rsidRPr="00E61D91">
        <w:rPr>
          <w:rFonts w:ascii="ITC Avant Garde" w:hAnsi="ITC Avant Garde"/>
          <w:bCs/>
          <w:color w:val="000000"/>
          <w:sz w:val="22"/>
          <w:szCs w:val="22"/>
          <w:lang w:val="es-MX" w:eastAsia="es-MX"/>
        </w:rPr>
        <w:t>c</w:t>
      </w:r>
      <w:r w:rsidR="00866956" w:rsidRPr="00E61D91">
        <w:rPr>
          <w:rFonts w:ascii="ITC Avant Garde" w:hAnsi="ITC Avant Garde"/>
          <w:bCs/>
          <w:color w:val="000000"/>
          <w:sz w:val="22"/>
          <w:szCs w:val="22"/>
          <w:lang w:val="es-MX" w:eastAsia="es-MX"/>
        </w:rPr>
        <w:t xml:space="preserve">oncesión </w:t>
      </w:r>
      <w:r w:rsidR="00983635" w:rsidRPr="00E61D91">
        <w:rPr>
          <w:rFonts w:ascii="ITC Avant Garde" w:hAnsi="ITC Avant Garde"/>
          <w:bCs/>
          <w:color w:val="000000"/>
          <w:sz w:val="22"/>
          <w:szCs w:val="22"/>
          <w:lang w:val="es-MX" w:eastAsia="es-MX"/>
        </w:rPr>
        <w:t>para usar y</w:t>
      </w:r>
      <w:r w:rsidR="00081763" w:rsidRPr="00E61D91">
        <w:rPr>
          <w:rFonts w:ascii="ITC Avant Garde" w:hAnsi="ITC Avant Garde"/>
          <w:bCs/>
          <w:color w:val="000000"/>
          <w:sz w:val="22"/>
          <w:szCs w:val="22"/>
          <w:lang w:val="es-MX" w:eastAsia="es-MX"/>
        </w:rPr>
        <w:t xml:space="preserve"> aprovechar bandas de frecuencias del e</w:t>
      </w:r>
      <w:r w:rsidR="00866956" w:rsidRPr="00E61D91">
        <w:rPr>
          <w:rFonts w:ascii="ITC Avant Garde" w:hAnsi="ITC Avant Garde"/>
          <w:bCs/>
          <w:color w:val="000000"/>
          <w:sz w:val="22"/>
          <w:szCs w:val="22"/>
          <w:lang w:val="es-MX" w:eastAsia="es-MX"/>
        </w:rPr>
        <w:t xml:space="preserve">spectro </w:t>
      </w:r>
      <w:r w:rsidR="00081763" w:rsidRPr="00E61D91">
        <w:rPr>
          <w:rFonts w:ascii="ITC Avant Garde" w:hAnsi="ITC Avant Garde"/>
          <w:bCs/>
          <w:color w:val="000000"/>
          <w:sz w:val="22"/>
          <w:szCs w:val="22"/>
          <w:lang w:val="es-MX" w:eastAsia="es-MX"/>
        </w:rPr>
        <w:t>r</w:t>
      </w:r>
      <w:r w:rsidR="00866956" w:rsidRPr="00E61D91">
        <w:rPr>
          <w:rFonts w:ascii="ITC Avant Garde" w:hAnsi="ITC Avant Garde"/>
          <w:bCs/>
          <w:color w:val="000000"/>
          <w:sz w:val="22"/>
          <w:szCs w:val="22"/>
          <w:lang w:val="es-MX" w:eastAsia="es-MX"/>
        </w:rPr>
        <w:t xml:space="preserve">adioeléctrico para uso </w:t>
      </w:r>
      <w:r w:rsidR="00081763" w:rsidRPr="00E61D91">
        <w:rPr>
          <w:rFonts w:ascii="ITC Avant Garde" w:hAnsi="ITC Avant Garde"/>
          <w:bCs/>
          <w:color w:val="000000"/>
          <w:sz w:val="22"/>
          <w:szCs w:val="22"/>
          <w:lang w:val="es-MX" w:eastAsia="es-MX"/>
        </w:rPr>
        <w:t>p</w:t>
      </w:r>
      <w:r w:rsidR="00866956" w:rsidRPr="00E61D91">
        <w:rPr>
          <w:rFonts w:ascii="ITC Avant Garde" w:hAnsi="ITC Avant Garde"/>
          <w:bCs/>
          <w:color w:val="000000"/>
          <w:sz w:val="22"/>
          <w:szCs w:val="22"/>
          <w:lang w:val="es-MX" w:eastAsia="es-MX"/>
        </w:rPr>
        <w:t>úblico</w:t>
      </w:r>
      <w:r w:rsidR="00A206FB" w:rsidRPr="00E61D91">
        <w:rPr>
          <w:rFonts w:ascii="ITC Avant Garde" w:hAnsi="ITC Avant Garde"/>
          <w:bCs/>
          <w:color w:val="000000"/>
          <w:sz w:val="22"/>
          <w:szCs w:val="22"/>
          <w:lang w:val="es-MX" w:eastAsia="es-MX"/>
        </w:rPr>
        <w:t xml:space="preserve">, </w:t>
      </w:r>
      <w:r w:rsidR="00D73F59" w:rsidRPr="00A11663">
        <w:rPr>
          <w:rFonts w:ascii="ITC Avant Garde" w:hAnsi="ITC Avant Garde"/>
          <w:bCs/>
          <w:color w:val="000000"/>
          <w:sz w:val="22"/>
          <w:szCs w:val="22"/>
          <w:lang w:val="es-MX" w:eastAsia="es-MX"/>
        </w:rPr>
        <w:t xml:space="preserve">con una vigencia </w:t>
      </w:r>
      <w:r w:rsidR="00DD24F7" w:rsidRPr="00A11663">
        <w:rPr>
          <w:rFonts w:ascii="ITC Avant Garde" w:hAnsi="ITC Avant Garde"/>
          <w:bCs/>
          <w:color w:val="000000"/>
          <w:sz w:val="22"/>
          <w:szCs w:val="22"/>
          <w:lang w:val="es-MX" w:eastAsia="es-MX"/>
        </w:rPr>
        <w:t xml:space="preserve">a partir de la fecha de su otorgamiento y hasta el </w:t>
      </w:r>
      <w:r w:rsidR="00B64F93" w:rsidRPr="00A11663">
        <w:rPr>
          <w:rFonts w:ascii="ITC Avant Garde" w:hAnsi="ITC Avant Garde"/>
          <w:bCs/>
          <w:color w:val="000000"/>
          <w:sz w:val="22"/>
          <w:szCs w:val="22"/>
          <w:lang w:val="es-MX" w:eastAsia="es-MX"/>
        </w:rPr>
        <w:t>3</w:t>
      </w:r>
      <w:r w:rsidR="00CD6B26" w:rsidRPr="00A11663">
        <w:rPr>
          <w:rFonts w:ascii="ITC Avant Garde" w:hAnsi="ITC Avant Garde"/>
          <w:bCs/>
          <w:color w:val="000000"/>
          <w:sz w:val="22"/>
          <w:szCs w:val="22"/>
          <w:lang w:val="es-MX" w:eastAsia="es-MX"/>
        </w:rPr>
        <w:t>1 de diciembre de 2021</w:t>
      </w:r>
      <w:r w:rsidR="00752A72" w:rsidRPr="00A11663">
        <w:rPr>
          <w:rFonts w:ascii="ITC Avant Garde" w:hAnsi="ITC Avant Garde"/>
          <w:bCs/>
          <w:color w:val="000000"/>
          <w:sz w:val="22"/>
          <w:szCs w:val="22"/>
          <w:lang w:val="es-MX" w:eastAsia="es-MX"/>
        </w:rPr>
        <w:t>,</w:t>
      </w:r>
      <w:r w:rsidR="003A19F1" w:rsidRPr="00E61D91">
        <w:rPr>
          <w:rFonts w:ascii="ITC Avant Garde" w:hAnsi="ITC Avant Garde"/>
          <w:bCs/>
          <w:color w:val="000000"/>
          <w:sz w:val="22"/>
          <w:szCs w:val="22"/>
          <w:lang w:val="es-MX" w:eastAsia="es-MX"/>
        </w:rPr>
        <w:t xml:space="preserve"> conforme a los términos establecidos en </w:t>
      </w:r>
      <w:r w:rsidR="00F34923" w:rsidRPr="00E61D91">
        <w:rPr>
          <w:rFonts w:ascii="ITC Avant Garde" w:hAnsi="ITC Avant Garde"/>
          <w:bCs/>
          <w:color w:val="000000"/>
          <w:sz w:val="22"/>
          <w:szCs w:val="22"/>
          <w:lang w:val="es-MX" w:eastAsia="es-MX"/>
        </w:rPr>
        <w:t>dicho</w:t>
      </w:r>
      <w:r w:rsidR="003A19F1" w:rsidRPr="00E61D91">
        <w:rPr>
          <w:rFonts w:ascii="ITC Avant Garde" w:hAnsi="ITC Avant Garde"/>
          <w:bCs/>
          <w:color w:val="000000"/>
          <w:sz w:val="22"/>
          <w:szCs w:val="22"/>
          <w:lang w:val="es-MX" w:eastAsia="es-MX"/>
        </w:rPr>
        <w:t xml:space="preserve"> título de concesión</w:t>
      </w:r>
      <w:r w:rsidR="00D73F59" w:rsidRPr="00E61D91">
        <w:rPr>
          <w:rFonts w:ascii="ITC Avant Garde" w:hAnsi="ITC Avant Garde"/>
          <w:bCs/>
          <w:color w:val="000000"/>
          <w:sz w:val="22"/>
          <w:szCs w:val="22"/>
          <w:lang w:val="es-MX" w:eastAsia="es-MX"/>
        </w:rPr>
        <w:t>.</w:t>
      </w:r>
    </w:p>
    <w:p w14:paraId="6669A1D6" w14:textId="77777777" w:rsidR="007C1ED9" w:rsidRDefault="00185341" w:rsidP="007C1ED9">
      <w:pPr>
        <w:spacing w:before="240" w:after="240"/>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SEGUNDO.</w:t>
      </w:r>
      <w:r w:rsidRPr="00E61D91">
        <w:rPr>
          <w:rFonts w:ascii="ITC Avant Garde" w:hAnsi="ITC Avant Garde"/>
          <w:bCs/>
          <w:color w:val="000000"/>
          <w:sz w:val="22"/>
          <w:szCs w:val="22"/>
          <w:lang w:val="es-MX" w:eastAsia="es-MX"/>
        </w:rPr>
        <w:t xml:space="preserve">- Se otorga </w:t>
      </w:r>
      <w:r w:rsidR="00C47750" w:rsidRPr="00E61D91">
        <w:rPr>
          <w:rFonts w:ascii="ITC Avant Garde" w:hAnsi="ITC Avant Garde"/>
          <w:bCs/>
          <w:color w:val="000000"/>
          <w:sz w:val="22"/>
          <w:szCs w:val="22"/>
          <w:lang w:val="es-MX" w:eastAsia="es-MX"/>
        </w:rPr>
        <w:t>a</w:t>
      </w:r>
      <w:r w:rsidRPr="00E61D91">
        <w:rPr>
          <w:rFonts w:ascii="ITC Avant Garde" w:hAnsi="ITC Avant Garde"/>
          <w:bCs/>
          <w:color w:val="000000"/>
          <w:sz w:val="22"/>
          <w:szCs w:val="22"/>
          <w:lang w:val="es-MX" w:eastAsia="es-MX"/>
        </w:rPr>
        <w:t xml:space="preserve"> favor de</w:t>
      </w:r>
      <w:r w:rsidR="00D73F59" w:rsidRPr="00E61D91">
        <w:rPr>
          <w:rFonts w:ascii="ITC Avant Garde" w:hAnsi="ITC Avant Garde"/>
          <w:bCs/>
          <w:color w:val="000000"/>
          <w:sz w:val="22"/>
          <w:szCs w:val="22"/>
          <w:lang w:val="es-MX" w:eastAsia="es-MX"/>
        </w:rPr>
        <w:t>l Municipio de Salvatierra</w:t>
      </w:r>
      <w:r w:rsidR="00D141C3">
        <w:rPr>
          <w:rFonts w:ascii="ITC Avant Garde" w:hAnsi="ITC Avant Garde"/>
          <w:bCs/>
          <w:color w:val="000000"/>
          <w:sz w:val="22"/>
          <w:szCs w:val="22"/>
          <w:lang w:val="es-MX" w:eastAsia="es-MX"/>
        </w:rPr>
        <w:t>,</w:t>
      </w:r>
      <w:r w:rsidR="00D73F59" w:rsidRPr="00E61D91">
        <w:rPr>
          <w:rFonts w:ascii="ITC Avant Garde" w:hAnsi="ITC Avant Garde"/>
          <w:bCs/>
          <w:color w:val="000000"/>
          <w:sz w:val="22"/>
          <w:szCs w:val="22"/>
          <w:lang w:val="es-MX" w:eastAsia="es-MX"/>
        </w:rPr>
        <w:t xml:space="preserve"> </w:t>
      </w:r>
      <w:r w:rsidR="0081448D">
        <w:rPr>
          <w:rFonts w:ascii="ITC Avant Garde" w:hAnsi="ITC Avant Garde"/>
          <w:bCs/>
          <w:color w:val="000000"/>
          <w:sz w:val="22"/>
          <w:szCs w:val="22"/>
          <w:lang w:val="es-MX" w:eastAsia="es-MX"/>
        </w:rPr>
        <w:t xml:space="preserve">en el Estado de </w:t>
      </w:r>
      <w:r w:rsidR="00D73F59" w:rsidRPr="00E61D91">
        <w:rPr>
          <w:rFonts w:ascii="ITC Avant Garde" w:hAnsi="ITC Avant Garde"/>
          <w:bCs/>
          <w:color w:val="000000"/>
          <w:sz w:val="22"/>
          <w:szCs w:val="22"/>
          <w:lang w:val="es-MX" w:eastAsia="es-MX"/>
        </w:rPr>
        <w:t>Guanajuato</w:t>
      </w:r>
      <w:r w:rsidRPr="00E61D91">
        <w:rPr>
          <w:rFonts w:ascii="ITC Avant Garde" w:hAnsi="ITC Avant Garde"/>
          <w:bCs/>
          <w:color w:val="000000"/>
          <w:sz w:val="22"/>
          <w:szCs w:val="22"/>
          <w:lang w:val="es-MX" w:eastAsia="es-MX"/>
        </w:rPr>
        <w:t xml:space="preserve"> </w:t>
      </w:r>
      <w:r w:rsidR="005F67F5" w:rsidRPr="00E61D91">
        <w:rPr>
          <w:rFonts w:ascii="ITC Avant Garde" w:hAnsi="ITC Avant Garde"/>
          <w:bCs/>
          <w:color w:val="000000"/>
          <w:sz w:val="22"/>
          <w:szCs w:val="22"/>
          <w:lang w:val="es-MX" w:eastAsia="es-MX"/>
        </w:rPr>
        <w:t>un título de co</w:t>
      </w:r>
      <w:r w:rsidR="00FF2FB9" w:rsidRPr="00E61D91">
        <w:rPr>
          <w:rFonts w:ascii="ITC Avant Garde" w:hAnsi="ITC Avant Garde"/>
          <w:bCs/>
          <w:color w:val="000000"/>
          <w:sz w:val="22"/>
          <w:szCs w:val="22"/>
          <w:lang w:val="es-MX" w:eastAsia="es-MX"/>
        </w:rPr>
        <w:t>ncesión única para uso público con una vigencia de</w:t>
      </w:r>
      <w:r w:rsidR="005F67F5" w:rsidRPr="00E61D91">
        <w:rPr>
          <w:rFonts w:ascii="ITC Avant Garde" w:hAnsi="ITC Avant Garde"/>
          <w:bCs/>
          <w:color w:val="000000"/>
          <w:sz w:val="22"/>
          <w:szCs w:val="22"/>
          <w:lang w:val="es-MX" w:eastAsia="es-MX"/>
        </w:rPr>
        <w:t xml:space="preserve"> 30 (treinta) años,</w:t>
      </w:r>
      <w:r w:rsidR="003F2716" w:rsidRPr="00E61D91">
        <w:rPr>
          <w:rFonts w:ascii="ITC Avant Garde" w:hAnsi="ITC Avant Garde"/>
          <w:bCs/>
          <w:color w:val="000000"/>
          <w:sz w:val="22"/>
          <w:szCs w:val="22"/>
          <w:lang w:val="es-MX" w:eastAsia="es-MX"/>
        </w:rPr>
        <w:t xml:space="preserve"> contados a partir </w:t>
      </w:r>
      <w:r w:rsidR="00FF2FB9" w:rsidRPr="00E61D91">
        <w:rPr>
          <w:rFonts w:ascii="ITC Avant Garde" w:hAnsi="ITC Avant Garde"/>
          <w:bCs/>
          <w:color w:val="000000"/>
          <w:sz w:val="22"/>
          <w:szCs w:val="22"/>
          <w:lang w:val="es-MX" w:eastAsia="es-MX"/>
        </w:rPr>
        <w:t>de la fecha de</w:t>
      </w:r>
      <w:r w:rsidR="003F2716" w:rsidRPr="00E61D91">
        <w:rPr>
          <w:rFonts w:ascii="ITC Avant Garde" w:hAnsi="ITC Avant Garde"/>
          <w:bCs/>
          <w:color w:val="000000"/>
          <w:sz w:val="22"/>
          <w:szCs w:val="22"/>
          <w:lang w:val="es-MX" w:eastAsia="es-MX"/>
        </w:rPr>
        <w:t xml:space="preserve"> </w:t>
      </w:r>
      <w:r w:rsidR="00BA4B85" w:rsidRPr="00E61D91">
        <w:rPr>
          <w:rFonts w:ascii="ITC Avant Garde" w:hAnsi="ITC Avant Garde"/>
          <w:bCs/>
          <w:color w:val="000000"/>
          <w:sz w:val="22"/>
          <w:szCs w:val="22"/>
          <w:lang w:val="es-MX" w:eastAsia="es-MX"/>
        </w:rPr>
        <w:t xml:space="preserve">su </w:t>
      </w:r>
      <w:r w:rsidR="00380CEE" w:rsidRPr="00E61D91">
        <w:rPr>
          <w:rFonts w:ascii="ITC Avant Garde" w:hAnsi="ITC Avant Garde"/>
          <w:bCs/>
          <w:color w:val="000000"/>
          <w:sz w:val="22"/>
          <w:szCs w:val="22"/>
          <w:lang w:val="es-MX" w:eastAsia="es-MX"/>
        </w:rPr>
        <w:t>otorgamiento</w:t>
      </w:r>
      <w:r w:rsidR="003F2716" w:rsidRPr="00E61D91">
        <w:rPr>
          <w:rFonts w:ascii="ITC Avant Garde" w:hAnsi="ITC Avant Garde"/>
          <w:bCs/>
          <w:color w:val="000000"/>
          <w:sz w:val="22"/>
          <w:szCs w:val="22"/>
          <w:lang w:val="es-MX" w:eastAsia="es-MX"/>
        </w:rPr>
        <w:t>,</w:t>
      </w:r>
      <w:r w:rsidR="005F67F5" w:rsidRPr="00E61D91">
        <w:rPr>
          <w:rFonts w:ascii="ITC Avant Garde" w:hAnsi="ITC Avant Garde"/>
          <w:bCs/>
          <w:color w:val="000000"/>
          <w:sz w:val="22"/>
          <w:szCs w:val="22"/>
          <w:lang w:val="es-MX" w:eastAsia="es-MX"/>
        </w:rPr>
        <w:t xml:space="preserve"> </w:t>
      </w:r>
      <w:r w:rsidR="0081448D">
        <w:rPr>
          <w:rFonts w:ascii="ITC Avant Garde" w:hAnsi="ITC Avant Garde"/>
          <w:bCs/>
          <w:color w:val="000000"/>
          <w:sz w:val="22"/>
          <w:szCs w:val="22"/>
          <w:lang w:val="es-MX" w:eastAsia="es-MX"/>
        </w:rPr>
        <w:t>para</w:t>
      </w:r>
      <w:r w:rsidR="005F67F5" w:rsidRPr="00E61D91">
        <w:rPr>
          <w:rFonts w:ascii="ITC Avant Garde" w:hAnsi="ITC Avant Garde"/>
          <w:bCs/>
          <w:color w:val="000000"/>
          <w:sz w:val="22"/>
          <w:szCs w:val="22"/>
          <w:lang w:val="es-MX" w:eastAsia="es-MX"/>
        </w:rPr>
        <w:t xml:space="preserve"> pr</w:t>
      </w:r>
      <w:r w:rsidR="00A206FB" w:rsidRPr="00E61D91">
        <w:rPr>
          <w:rFonts w:ascii="ITC Avant Garde" w:hAnsi="ITC Avant Garde"/>
          <w:bCs/>
          <w:color w:val="000000"/>
          <w:sz w:val="22"/>
          <w:szCs w:val="22"/>
          <w:lang w:val="es-MX" w:eastAsia="es-MX"/>
        </w:rPr>
        <w:t>oveer</w:t>
      </w:r>
      <w:r w:rsidR="005F67F5" w:rsidRPr="00E61D91">
        <w:rPr>
          <w:rFonts w:ascii="ITC Avant Garde" w:hAnsi="ITC Avant Garde"/>
          <w:bCs/>
          <w:color w:val="000000"/>
          <w:sz w:val="22"/>
          <w:szCs w:val="22"/>
          <w:lang w:val="es-MX" w:eastAsia="es-MX"/>
        </w:rPr>
        <w:t xml:space="preserve"> </w:t>
      </w:r>
      <w:r w:rsidR="00A206FB" w:rsidRPr="00E61D91">
        <w:rPr>
          <w:rFonts w:ascii="ITC Avant Garde" w:hAnsi="ITC Avant Garde"/>
          <w:bCs/>
          <w:color w:val="000000"/>
          <w:sz w:val="22"/>
          <w:szCs w:val="22"/>
          <w:lang w:val="es-MX" w:eastAsia="es-MX"/>
        </w:rPr>
        <w:t xml:space="preserve">todo tipo de servicios públicos de </w:t>
      </w:r>
      <w:r w:rsidR="005F67F5" w:rsidRPr="00E61D91">
        <w:rPr>
          <w:rFonts w:ascii="ITC Avant Garde" w:hAnsi="ITC Avant Garde"/>
          <w:bCs/>
          <w:color w:val="000000"/>
          <w:sz w:val="22"/>
          <w:szCs w:val="22"/>
          <w:lang w:val="es-MX" w:eastAsia="es-MX"/>
        </w:rPr>
        <w:t>telecomunicaciones y radiodifusión</w:t>
      </w:r>
      <w:r w:rsidR="00A206FB" w:rsidRPr="00E61D91">
        <w:rPr>
          <w:rFonts w:ascii="ITC Avant Garde" w:hAnsi="ITC Avant Garde"/>
          <w:bCs/>
          <w:color w:val="000000"/>
          <w:sz w:val="22"/>
          <w:szCs w:val="22"/>
          <w:lang w:val="es-MX" w:eastAsia="es-MX"/>
        </w:rPr>
        <w:t xml:space="preserve"> para el cumplimiento de sus fines y atribuciones, con cobertura nacional y </w:t>
      </w:r>
      <w:r w:rsidR="003A19F1" w:rsidRPr="00E61D91">
        <w:rPr>
          <w:rFonts w:ascii="ITC Avant Garde" w:hAnsi="ITC Avant Garde"/>
          <w:bCs/>
          <w:color w:val="000000"/>
          <w:sz w:val="22"/>
          <w:szCs w:val="22"/>
          <w:lang w:val="es-MX" w:eastAsia="es-MX"/>
        </w:rPr>
        <w:t xml:space="preserve">conforme a los términos establecidos en dicho </w:t>
      </w:r>
      <w:r w:rsidR="00C94EDA" w:rsidRPr="00E61D91">
        <w:rPr>
          <w:rFonts w:ascii="ITC Avant Garde" w:hAnsi="ITC Avant Garde"/>
          <w:bCs/>
          <w:color w:val="000000"/>
          <w:sz w:val="22"/>
          <w:szCs w:val="22"/>
          <w:lang w:val="es-MX" w:eastAsia="es-MX"/>
        </w:rPr>
        <w:t>título de concesión</w:t>
      </w:r>
      <w:r w:rsidR="005F67F5" w:rsidRPr="00E61D91">
        <w:rPr>
          <w:rFonts w:ascii="ITC Avant Garde" w:hAnsi="ITC Avant Garde"/>
          <w:bCs/>
          <w:color w:val="000000"/>
          <w:sz w:val="22"/>
          <w:szCs w:val="22"/>
          <w:lang w:val="es-MX" w:eastAsia="es-MX"/>
        </w:rPr>
        <w:t>.</w:t>
      </w:r>
    </w:p>
    <w:p w14:paraId="76695ADB" w14:textId="64B3F277" w:rsidR="007C1ED9" w:rsidRDefault="009936A9" w:rsidP="007C1ED9">
      <w:pPr>
        <w:spacing w:before="240" w:after="240"/>
        <w:jc w:val="both"/>
        <w:rPr>
          <w:rFonts w:ascii="ITC Avant Garde" w:hAnsi="ITC Avant Garde"/>
          <w:sz w:val="22"/>
          <w:szCs w:val="22"/>
          <w:lang w:val="es-MX" w:eastAsia="es-MX"/>
        </w:rPr>
      </w:pPr>
      <w:r w:rsidRPr="00E61D91">
        <w:rPr>
          <w:rFonts w:ascii="ITC Avant Garde" w:hAnsi="ITC Avant Garde"/>
          <w:b/>
          <w:bCs/>
          <w:color w:val="000000"/>
          <w:sz w:val="22"/>
          <w:szCs w:val="22"/>
          <w:lang w:val="es-MX" w:eastAsia="es-MX"/>
        </w:rPr>
        <w:t>TERCERO</w:t>
      </w:r>
      <w:r w:rsidR="006070E1" w:rsidRPr="00E61D91">
        <w:rPr>
          <w:rFonts w:ascii="ITC Avant Garde" w:hAnsi="ITC Avant Garde"/>
          <w:sz w:val="22"/>
          <w:szCs w:val="22"/>
          <w:lang w:val="es-MX" w:eastAsia="es-MX"/>
        </w:rPr>
        <w:t xml:space="preserve">.- </w:t>
      </w:r>
      <w:r w:rsidR="003F2716" w:rsidRPr="00E61D91">
        <w:rPr>
          <w:rFonts w:ascii="ITC Avant Garde" w:hAnsi="ITC Avant Garde"/>
          <w:sz w:val="22"/>
          <w:szCs w:val="22"/>
          <w:lang w:val="es-MX" w:eastAsia="es-MX"/>
        </w:rPr>
        <w:t>El Comisionado Presidente del Instituto Federal de Telecomunicaciones, con base en las facultades que le confiere el artículo 14 fracción X del Estatuto Orgánico</w:t>
      </w:r>
      <w:r w:rsidR="009A11E9" w:rsidRPr="00E61D91">
        <w:rPr>
          <w:rFonts w:ascii="ITC Avant Garde" w:hAnsi="ITC Avant Garde"/>
          <w:sz w:val="22"/>
          <w:szCs w:val="22"/>
          <w:lang w:val="es-MX" w:eastAsia="es-MX"/>
        </w:rPr>
        <w:t xml:space="preserve"> </w:t>
      </w:r>
      <w:r w:rsidR="009A11E9" w:rsidRPr="00E61D91">
        <w:rPr>
          <w:rFonts w:ascii="ITC Avant Garde" w:hAnsi="ITC Avant Garde"/>
          <w:bCs/>
          <w:color w:val="000000"/>
          <w:sz w:val="22"/>
          <w:szCs w:val="22"/>
          <w:lang w:val="es-MX" w:eastAsia="es-MX"/>
        </w:rPr>
        <w:t>del Instituto Federal de Telecomunicaciones</w:t>
      </w:r>
      <w:r w:rsidR="00DF1142" w:rsidRPr="00E61D91">
        <w:rPr>
          <w:rFonts w:ascii="ITC Avant Garde" w:hAnsi="ITC Avant Garde"/>
          <w:sz w:val="22"/>
          <w:szCs w:val="22"/>
          <w:lang w:val="es-MX" w:eastAsia="es-MX"/>
        </w:rPr>
        <w:t>, suscribirá los títulos de c</w:t>
      </w:r>
      <w:r w:rsidR="003F2716" w:rsidRPr="00E61D91">
        <w:rPr>
          <w:rFonts w:ascii="ITC Avant Garde" w:hAnsi="ITC Avant Garde"/>
          <w:sz w:val="22"/>
          <w:szCs w:val="22"/>
          <w:lang w:val="es-MX" w:eastAsia="es-MX"/>
        </w:rPr>
        <w:t>oncesión</w:t>
      </w:r>
      <w:r w:rsidR="00DF1142" w:rsidRPr="00E61D91">
        <w:rPr>
          <w:rFonts w:ascii="ITC Avant Garde" w:hAnsi="ITC Avant Garde"/>
          <w:sz w:val="22"/>
          <w:szCs w:val="22"/>
          <w:lang w:val="es-MX" w:eastAsia="es-MX"/>
        </w:rPr>
        <w:t xml:space="preserve"> señalados en los Resolutivos Primero y Segundo anteriores</w:t>
      </w:r>
      <w:r w:rsidR="003F2716" w:rsidRPr="00E61D91">
        <w:rPr>
          <w:rFonts w:ascii="ITC Avant Garde" w:hAnsi="ITC Avant Garde"/>
          <w:sz w:val="22"/>
          <w:szCs w:val="22"/>
          <w:lang w:val="es-MX" w:eastAsia="es-MX"/>
        </w:rPr>
        <w:t>, mismos que se anexan a la presente Resolución y forman parte integral de la misma.</w:t>
      </w:r>
    </w:p>
    <w:p w14:paraId="13A39CF2" w14:textId="7B8D4A53" w:rsidR="00C94EDA" w:rsidRPr="00E61D91" w:rsidRDefault="009936A9" w:rsidP="007C1ED9">
      <w:pPr>
        <w:spacing w:before="240" w:after="240"/>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CUARTO</w:t>
      </w:r>
      <w:r w:rsidR="00AA28E4" w:rsidRPr="00E61D91">
        <w:rPr>
          <w:rFonts w:ascii="ITC Avant Garde" w:hAnsi="ITC Avant Garde"/>
          <w:b/>
          <w:bCs/>
          <w:color w:val="000000"/>
          <w:sz w:val="22"/>
          <w:szCs w:val="22"/>
          <w:lang w:val="es-MX" w:eastAsia="es-MX"/>
        </w:rPr>
        <w:t>.-</w:t>
      </w:r>
      <w:r w:rsidR="008A0A19" w:rsidRPr="00E61D91">
        <w:rPr>
          <w:rFonts w:ascii="ITC Avant Garde" w:hAnsi="ITC Avant Garde"/>
          <w:b/>
          <w:bCs/>
          <w:color w:val="000000"/>
          <w:sz w:val="22"/>
          <w:szCs w:val="22"/>
          <w:lang w:val="es-MX" w:eastAsia="es-MX"/>
        </w:rPr>
        <w:t xml:space="preserve"> </w:t>
      </w:r>
      <w:r w:rsidR="003F2716" w:rsidRPr="00E61D91">
        <w:rPr>
          <w:rFonts w:ascii="ITC Avant Garde" w:hAnsi="ITC Avant Garde"/>
          <w:sz w:val="22"/>
          <w:szCs w:val="22"/>
          <w:lang w:val="es-MX" w:eastAsia="es-MX"/>
        </w:rPr>
        <w:t xml:space="preserve">Se instruye a la Unidad de Concesiones y Servicios a notificar al Municipio de Salvatierra, </w:t>
      </w:r>
      <w:r w:rsidR="0081448D">
        <w:rPr>
          <w:rFonts w:ascii="ITC Avant Garde" w:hAnsi="ITC Avant Garde"/>
          <w:sz w:val="22"/>
          <w:szCs w:val="22"/>
          <w:lang w:val="es-MX" w:eastAsia="es-MX"/>
        </w:rPr>
        <w:t xml:space="preserve">en el Estado de </w:t>
      </w:r>
      <w:r w:rsidR="003F2716" w:rsidRPr="00E61D91">
        <w:rPr>
          <w:rFonts w:ascii="ITC Avant Garde" w:hAnsi="ITC Avant Garde"/>
          <w:sz w:val="22"/>
          <w:szCs w:val="22"/>
          <w:lang w:val="es-MX" w:eastAsia="es-MX"/>
        </w:rPr>
        <w:t>Guanajuato</w:t>
      </w:r>
      <w:r w:rsidR="003F2716" w:rsidRPr="00E61D91">
        <w:rPr>
          <w:rFonts w:ascii="ITC Avant Garde" w:hAnsi="ITC Avant Garde"/>
          <w:bCs/>
          <w:color w:val="000000"/>
          <w:sz w:val="22"/>
          <w:szCs w:val="22"/>
          <w:lang w:val="es-MX" w:eastAsia="es-MX"/>
        </w:rPr>
        <w:t>,</w:t>
      </w:r>
      <w:r w:rsidR="003F2716" w:rsidRPr="00E61D91">
        <w:rPr>
          <w:rFonts w:ascii="ITC Avant Garde" w:hAnsi="ITC Avant Garde"/>
          <w:b/>
          <w:bCs/>
          <w:color w:val="000000"/>
          <w:sz w:val="22"/>
          <w:szCs w:val="22"/>
          <w:lang w:val="es-MX" w:eastAsia="es-MX"/>
        </w:rPr>
        <w:t xml:space="preserve"> </w:t>
      </w:r>
      <w:r w:rsidR="003F2716" w:rsidRPr="00E61D91">
        <w:rPr>
          <w:rFonts w:ascii="ITC Avant Garde" w:hAnsi="ITC Avant Garde"/>
          <w:bCs/>
          <w:color w:val="000000"/>
          <w:sz w:val="22"/>
          <w:szCs w:val="22"/>
          <w:lang w:val="es-MX" w:eastAsia="es-MX"/>
        </w:rPr>
        <w:t>el contenido de la presente Resolución</w:t>
      </w:r>
      <w:r w:rsidR="00C94EDA" w:rsidRPr="00E61D91">
        <w:rPr>
          <w:rFonts w:ascii="ITC Avant Garde" w:hAnsi="ITC Avant Garde"/>
          <w:bCs/>
          <w:color w:val="000000"/>
          <w:sz w:val="22"/>
          <w:szCs w:val="22"/>
          <w:lang w:val="es-MX" w:eastAsia="es-MX"/>
        </w:rPr>
        <w:t xml:space="preserve"> y a entregar los títulos de concesión señalados en los Resolutivos Primero y Segundo de la presente Resolución, una vez que sean suscritos por el Comisionado Presidente.</w:t>
      </w:r>
    </w:p>
    <w:p w14:paraId="490D4A81" w14:textId="77777777" w:rsidR="007C1ED9" w:rsidRDefault="009936A9" w:rsidP="007C1ED9">
      <w:pPr>
        <w:spacing w:before="240" w:after="240"/>
        <w:jc w:val="both"/>
        <w:rPr>
          <w:rFonts w:ascii="ITC Avant Garde" w:hAnsi="ITC Avant Garde"/>
          <w:bCs/>
          <w:color w:val="000000"/>
          <w:sz w:val="22"/>
          <w:szCs w:val="22"/>
          <w:lang w:val="es-MX" w:eastAsia="es-MX"/>
        </w:rPr>
      </w:pPr>
      <w:r w:rsidRPr="00E61D91">
        <w:rPr>
          <w:rFonts w:ascii="ITC Avant Garde" w:hAnsi="ITC Avant Garde"/>
          <w:b/>
          <w:sz w:val="22"/>
          <w:szCs w:val="22"/>
          <w:lang w:val="es-MX" w:eastAsia="es-MX"/>
        </w:rPr>
        <w:lastRenderedPageBreak/>
        <w:t>QUINTO</w:t>
      </w:r>
      <w:r w:rsidR="00F178D0" w:rsidRPr="00E61D91">
        <w:rPr>
          <w:rFonts w:ascii="ITC Avant Garde" w:hAnsi="ITC Avant Garde"/>
          <w:b/>
          <w:sz w:val="22"/>
          <w:szCs w:val="22"/>
          <w:lang w:val="es-MX" w:eastAsia="es-MX"/>
        </w:rPr>
        <w:t>.-</w:t>
      </w:r>
      <w:r w:rsidR="00F178D0" w:rsidRPr="00E61D91">
        <w:rPr>
          <w:rFonts w:ascii="ITC Avant Garde" w:hAnsi="ITC Avant Garde"/>
          <w:sz w:val="22"/>
          <w:szCs w:val="22"/>
          <w:lang w:val="es-MX" w:eastAsia="es-MX"/>
        </w:rPr>
        <w:t xml:space="preserve"> </w:t>
      </w:r>
      <w:r w:rsidR="003F2716" w:rsidRPr="00E61D91">
        <w:rPr>
          <w:rFonts w:ascii="ITC Avant Garde" w:hAnsi="ITC Avant Garde"/>
          <w:bCs/>
          <w:color w:val="000000"/>
          <w:sz w:val="22"/>
          <w:szCs w:val="22"/>
          <w:lang w:val="es-MX" w:eastAsia="es-MX"/>
        </w:rPr>
        <w:t>Inscríbanse en el Regis</w:t>
      </w:r>
      <w:r w:rsidR="00DF1142" w:rsidRPr="00E61D91">
        <w:rPr>
          <w:rFonts w:ascii="ITC Avant Garde" w:hAnsi="ITC Avant Garde"/>
          <w:bCs/>
          <w:color w:val="000000"/>
          <w:sz w:val="22"/>
          <w:szCs w:val="22"/>
          <w:lang w:val="es-MX" w:eastAsia="es-MX"/>
        </w:rPr>
        <w:t>tro Público de Concesiones los títulos de c</w:t>
      </w:r>
      <w:r w:rsidR="003F2716" w:rsidRPr="00E61D91">
        <w:rPr>
          <w:rFonts w:ascii="ITC Avant Garde" w:hAnsi="ITC Avant Garde"/>
          <w:bCs/>
          <w:color w:val="000000"/>
          <w:sz w:val="22"/>
          <w:szCs w:val="22"/>
          <w:lang w:val="es-MX" w:eastAsia="es-MX"/>
        </w:rPr>
        <w:t xml:space="preserve">oncesión </w:t>
      </w:r>
      <w:r w:rsidR="00DF1142" w:rsidRPr="00E61D91">
        <w:rPr>
          <w:rFonts w:ascii="ITC Avant Garde" w:hAnsi="ITC Avant Garde"/>
          <w:bCs/>
          <w:color w:val="000000"/>
          <w:sz w:val="22"/>
          <w:szCs w:val="22"/>
          <w:lang w:val="es-MX" w:eastAsia="es-MX"/>
        </w:rPr>
        <w:t>señalados en los Resolutivos Primero y Segundo</w:t>
      </w:r>
      <w:r w:rsidR="003F2716" w:rsidRPr="00E61D91">
        <w:rPr>
          <w:rFonts w:ascii="ITC Avant Garde" w:hAnsi="ITC Avant Garde"/>
          <w:bCs/>
          <w:color w:val="000000"/>
          <w:sz w:val="22"/>
          <w:szCs w:val="22"/>
          <w:lang w:val="es-MX" w:eastAsia="es-MX"/>
        </w:rPr>
        <w:t xml:space="preserve">, una vez que sean debidamente </w:t>
      </w:r>
      <w:r w:rsidR="00DF1142" w:rsidRPr="00E61D91">
        <w:rPr>
          <w:rFonts w:ascii="ITC Avant Garde" w:hAnsi="ITC Avant Garde"/>
          <w:bCs/>
          <w:color w:val="000000"/>
          <w:sz w:val="22"/>
          <w:szCs w:val="22"/>
          <w:lang w:val="es-MX" w:eastAsia="es-MX"/>
        </w:rPr>
        <w:t>notificados</w:t>
      </w:r>
      <w:r w:rsidR="003F2716" w:rsidRPr="00E61D91">
        <w:rPr>
          <w:rFonts w:ascii="ITC Avant Garde" w:hAnsi="ITC Avant Garde"/>
          <w:bCs/>
          <w:color w:val="000000"/>
          <w:sz w:val="22"/>
          <w:szCs w:val="22"/>
          <w:lang w:val="es-MX" w:eastAsia="es-MX"/>
        </w:rPr>
        <w:t xml:space="preserve"> al interesado.</w:t>
      </w:r>
    </w:p>
    <w:p w14:paraId="29229ABE" w14:textId="1BE8B24F" w:rsidR="00012A59" w:rsidRPr="00383775" w:rsidRDefault="00012A59" w:rsidP="007C1ED9">
      <w:pPr>
        <w:pStyle w:val="Sinespaciado"/>
        <w:spacing w:before="240" w:after="240"/>
        <w:jc w:val="both"/>
        <w:rPr>
          <w:rFonts w:ascii="ITC Avant Garde" w:hAnsi="ITC Avant Garde"/>
          <w:bCs/>
          <w:color w:val="000000"/>
          <w:sz w:val="14"/>
          <w:szCs w:val="14"/>
          <w:lang w:eastAsia="es-MX"/>
        </w:rPr>
      </w:pPr>
      <w:r w:rsidRPr="00383775">
        <w:rPr>
          <w:rFonts w:ascii="ITC Avant Garde" w:hAnsi="ITC Avant Garde"/>
          <w:sz w:val="14"/>
          <w:szCs w:val="14"/>
        </w:rPr>
        <w:t xml:space="preserve">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w:t>
      </w:r>
      <w:proofErr w:type="spellStart"/>
      <w:r w:rsidRPr="00383775">
        <w:rPr>
          <w:rFonts w:ascii="ITC Avant Garde" w:hAnsi="ITC Avant Garde"/>
          <w:sz w:val="14"/>
          <w:szCs w:val="14"/>
        </w:rPr>
        <w:t>Labardini</w:t>
      </w:r>
      <w:proofErr w:type="spellEnd"/>
      <w:r w:rsidRPr="00383775">
        <w:rPr>
          <w:rFonts w:ascii="ITC Avant Garde" w:hAnsi="ITC Avant Garde"/>
          <w:sz w:val="14"/>
          <w:szCs w:val="14"/>
        </w:rPr>
        <w:t xml:space="preserve"> </w:t>
      </w:r>
      <w:proofErr w:type="spellStart"/>
      <w:r w:rsidRPr="00383775">
        <w:rPr>
          <w:rFonts w:ascii="ITC Avant Garde" w:hAnsi="ITC Avant Garde"/>
          <w:sz w:val="14"/>
          <w:szCs w:val="14"/>
        </w:rPr>
        <w:t>Inzunza</w:t>
      </w:r>
      <w:proofErr w:type="spellEnd"/>
      <w:r w:rsidRPr="00383775">
        <w:rPr>
          <w:rFonts w:ascii="ITC Avant Garde" w:hAnsi="ITC Avant Garde"/>
          <w:sz w:val="14"/>
          <w:szCs w:val="14"/>
        </w:rPr>
        <w:t xml:space="preserve">, María Elena </w:t>
      </w:r>
      <w:proofErr w:type="spellStart"/>
      <w:r w:rsidRPr="00383775">
        <w:rPr>
          <w:rFonts w:ascii="ITC Avant Garde" w:hAnsi="ITC Avant Garde"/>
          <w:sz w:val="14"/>
          <w:szCs w:val="14"/>
        </w:rPr>
        <w:t>Estavillo</w:t>
      </w:r>
      <w:proofErr w:type="spellEnd"/>
      <w:r w:rsidRPr="00383775">
        <w:rPr>
          <w:rFonts w:ascii="ITC Avant Garde" w:hAnsi="ITC Avant Garde"/>
          <w:sz w:val="14"/>
          <w:szCs w:val="14"/>
        </w:rPr>
        <w:t xml:space="preserve"> Flores, Mario Germán </w:t>
      </w:r>
      <w:proofErr w:type="spellStart"/>
      <w:r w:rsidRPr="00383775">
        <w:rPr>
          <w:rFonts w:ascii="ITC Avant Garde" w:hAnsi="ITC Avant Garde"/>
          <w:sz w:val="14"/>
          <w:szCs w:val="14"/>
        </w:rPr>
        <w:t>Fromow</w:t>
      </w:r>
      <w:proofErr w:type="spellEnd"/>
      <w:r w:rsidRPr="00383775">
        <w:rPr>
          <w:rFonts w:ascii="ITC Avant Garde" w:hAnsi="ITC Avant Garde"/>
          <w:sz w:val="14"/>
          <w:szCs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P/IFT/060416/145.</w:t>
      </w:r>
    </w:p>
    <w:sectPr w:rsidR="00012A59" w:rsidRPr="00383775" w:rsidSect="001C4A4D">
      <w:headerReference w:type="first" r:id="rId14"/>
      <w:pgSz w:w="12240" w:h="15840" w:code="1"/>
      <w:pgMar w:top="1985" w:right="1418" w:bottom="1418"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A049A" w14:textId="77777777" w:rsidR="00ED7621" w:rsidRDefault="00ED7621">
      <w:r>
        <w:separator/>
      </w:r>
    </w:p>
  </w:endnote>
  <w:endnote w:type="continuationSeparator" w:id="0">
    <w:p w14:paraId="30ED3A0D" w14:textId="77777777" w:rsidR="00ED7621" w:rsidRDefault="00ED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8C0A" w14:textId="77777777" w:rsidR="007C1ED9" w:rsidRPr="00440DB9" w:rsidRDefault="007C1ED9">
    <w:pPr>
      <w:pStyle w:val="Piedepgina"/>
      <w:jc w:val="right"/>
      <w:rPr>
        <w:rFonts w:ascii="ITC Avant Garde" w:hAnsi="ITC Avant Garde"/>
        <w:sz w:val="20"/>
      </w:rPr>
    </w:pPr>
    <w:r w:rsidRPr="00440DB9">
      <w:rPr>
        <w:rFonts w:ascii="ITC Avant Garde" w:hAnsi="ITC Avant Garde"/>
        <w:sz w:val="20"/>
      </w:rPr>
      <w:fldChar w:fldCharType="begin"/>
    </w:r>
    <w:r w:rsidRPr="00440DB9">
      <w:rPr>
        <w:rFonts w:ascii="ITC Avant Garde" w:hAnsi="ITC Avant Garde"/>
        <w:sz w:val="20"/>
      </w:rPr>
      <w:instrText>PAGE   \* MERGEFORMAT</w:instrText>
    </w:r>
    <w:r w:rsidRPr="00440DB9">
      <w:rPr>
        <w:rFonts w:ascii="ITC Avant Garde" w:hAnsi="ITC Avant Garde"/>
        <w:sz w:val="20"/>
      </w:rPr>
      <w:fldChar w:fldCharType="separate"/>
    </w:r>
    <w:r w:rsidR="00EC126C">
      <w:rPr>
        <w:rFonts w:ascii="ITC Avant Garde" w:hAnsi="ITC Avant Garde"/>
        <w:noProof/>
        <w:sz w:val="20"/>
      </w:rPr>
      <w:t>1</w:t>
    </w:r>
    <w:r w:rsidRPr="00440DB9">
      <w:rPr>
        <w:rFonts w:ascii="ITC Avant Garde" w:hAnsi="ITC Avant Gard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4C6573"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4A4D">
      <w:rPr>
        <w:rStyle w:val="Nmerodepgina"/>
        <w:noProof/>
      </w:rPr>
      <w:t>5</w:t>
    </w:r>
    <w:r>
      <w:rPr>
        <w:rStyle w:val="Nmerodepgina"/>
      </w:rPr>
      <w:fldChar w:fldCharType="end"/>
    </w:r>
  </w:p>
  <w:p w14:paraId="786D0A19" w14:textId="77777777" w:rsidR="004C6573" w:rsidRDefault="004C657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086193"/>
      <w:docPartObj>
        <w:docPartGallery w:val="Page Numbers (Bottom of Page)"/>
        <w:docPartUnique/>
      </w:docPartObj>
    </w:sdtPr>
    <w:sdtEndPr>
      <w:rPr>
        <w:rFonts w:ascii="ITC Avant Garde" w:hAnsi="ITC Avant Garde"/>
        <w:sz w:val="20"/>
      </w:rPr>
    </w:sdtEndPr>
    <w:sdtContent>
      <w:p w14:paraId="09C868AE" w14:textId="758EDE6D" w:rsidR="001C4A4D" w:rsidRPr="001C4A4D" w:rsidRDefault="001C4A4D">
        <w:pPr>
          <w:pStyle w:val="Piedepgina"/>
          <w:jc w:val="right"/>
          <w:rPr>
            <w:rFonts w:ascii="ITC Avant Garde" w:hAnsi="ITC Avant Garde"/>
            <w:sz w:val="20"/>
          </w:rPr>
        </w:pPr>
        <w:r w:rsidRPr="001C4A4D">
          <w:rPr>
            <w:rFonts w:ascii="ITC Avant Garde" w:hAnsi="ITC Avant Garde"/>
            <w:sz w:val="20"/>
          </w:rPr>
          <w:fldChar w:fldCharType="begin"/>
        </w:r>
        <w:r w:rsidRPr="001C4A4D">
          <w:rPr>
            <w:rFonts w:ascii="ITC Avant Garde" w:hAnsi="ITC Avant Garde"/>
            <w:sz w:val="20"/>
          </w:rPr>
          <w:instrText>PAGE   \* MERGEFORMAT</w:instrText>
        </w:r>
        <w:r w:rsidRPr="001C4A4D">
          <w:rPr>
            <w:rFonts w:ascii="ITC Avant Garde" w:hAnsi="ITC Avant Garde"/>
            <w:sz w:val="20"/>
          </w:rPr>
          <w:fldChar w:fldCharType="separate"/>
        </w:r>
        <w:r w:rsidR="00EC126C">
          <w:rPr>
            <w:rFonts w:ascii="ITC Avant Garde" w:hAnsi="ITC Avant Garde"/>
            <w:noProof/>
            <w:sz w:val="20"/>
          </w:rPr>
          <w:t>12</w:t>
        </w:r>
        <w:r w:rsidRPr="001C4A4D">
          <w:rPr>
            <w:rFonts w:ascii="ITC Avant Garde" w:hAnsi="ITC Avant Garde"/>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747497"/>
      <w:docPartObj>
        <w:docPartGallery w:val="Page Numbers (Bottom of Page)"/>
        <w:docPartUnique/>
      </w:docPartObj>
    </w:sdtPr>
    <w:sdtEndPr>
      <w:rPr>
        <w:rFonts w:ascii="ITC Avant Garde" w:hAnsi="ITC Avant Garde"/>
        <w:sz w:val="20"/>
      </w:rPr>
    </w:sdtEndPr>
    <w:sdtContent>
      <w:p w14:paraId="48C1BEF7" w14:textId="4FE21928" w:rsidR="001C4A4D" w:rsidRPr="001C4A4D" w:rsidRDefault="001C4A4D">
        <w:pPr>
          <w:pStyle w:val="Piedepgina"/>
          <w:jc w:val="right"/>
          <w:rPr>
            <w:rFonts w:ascii="ITC Avant Garde" w:hAnsi="ITC Avant Garde"/>
            <w:sz w:val="20"/>
          </w:rPr>
        </w:pPr>
        <w:r w:rsidRPr="001C4A4D">
          <w:rPr>
            <w:rFonts w:ascii="ITC Avant Garde" w:hAnsi="ITC Avant Garde"/>
            <w:sz w:val="20"/>
          </w:rPr>
          <w:fldChar w:fldCharType="begin"/>
        </w:r>
        <w:r w:rsidRPr="001C4A4D">
          <w:rPr>
            <w:rFonts w:ascii="ITC Avant Garde" w:hAnsi="ITC Avant Garde"/>
            <w:sz w:val="20"/>
          </w:rPr>
          <w:instrText>PAGE   \* MERGEFORMAT</w:instrText>
        </w:r>
        <w:r w:rsidRPr="001C4A4D">
          <w:rPr>
            <w:rFonts w:ascii="ITC Avant Garde" w:hAnsi="ITC Avant Garde"/>
            <w:sz w:val="20"/>
          </w:rPr>
          <w:fldChar w:fldCharType="separate"/>
        </w:r>
        <w:r w:rsidR="00EC126C">
          <w:rPr>
            <w:rFonts w:ascii="ITC Avant Garde" w:hAnsi="ITC Avant Garde"/>
            <w:noProof/>
            <w:sz w:val="20"/>
          </w:rPr>
          <w:t>2</w:t>
        </w:r>
        <w:r w:rsidRPr="001C4A4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C147" w14:textId="77777777" w:rsidR="00ED7621" w:rsidRDefault="00ED7621">
      <w:r>
        <w:separator/>
      </w:r>
    </w:p>
  </w:footnote>
  <w:footnote w:type="continuationSeparator" w:id="0">
    <w:p w14:paraId="6AD33B26" w14:textId="77777777" w:rsidR="00ED7621" w:rsidRDefault="00ED7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94D5C" w14:textId="77777777" w:rsidR="007C1ED9" w:rsidRDefault="00ED7621">
    <w:pPr>
      <w:pStyle w:val="Encabezado"/>
    </w:pPr>
    <w:r>
      <w:rPr>
        <w:noProof/>
        <w:lang w:eastAsia="es-MX"/>
      </w:rPr>
      <w:pict w14:anchorId="3CF34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76FFE" w14:textId="7175765F" w:rsidR="00661867" w:rsidRPr="00661867" w:rsidRDefault="00661867" w:rsidP="00661867">
    <w:pPr>
      <w:pStyle w:val="Textoindependiente"/>
      <w:rPr>
        <w:rFonts w:ascii="ITC Avant Garde" w:hAnsi="ITC Avant Garde"/>
        <w:color w:val="0000FF"/>
        <w:sz w:val="16"/>
        <w:szCs w:val="16"/>
      </w:rPr>
    </w:pPr>
    <w:r w:rsidRPr="00661867">
      <w:rPr>
        <w:rFonts w:ascii="ITC Avant Garde" w:hAnsi="ITC Avant Garde"/>
        <w:b/>
        <w:color w:val="0000FF"/>
        <w:sz w:val="16"/>
        <w:szCs w:val="16"/>
      </w:rPr>
      <w:t>Partes y secciones reservadas:</w:t>
    </w:r>
    <w:r w:rsidRPr="00661867">
      <w:rPr>
        <w:rFonts w:ascii="ITC Avant Garde" w:hAnsi="ITC Avant Garde"/>
        <w:color w:val="0000FF"/>
        <w:sz w:val="16"/>
        <w:szCs w:val="16"/>
      </w:rPr>
      <w:t xml:space="preserve"> Los pares de frecuencias indicados en el Considerando Tercero de la</w:t>
    </w:r>
    <w:r w:rsidRPr="00661867">
      <w:rPr>
        <w:rFonts w:ascii="ITC Avant Garde" w:hAnsi="ITC Avant Garde"/>
        <w:i/>
        <w:color w:val="0000FF"/>
        <w:sz w:val="16"/>
        <w:szCs w:val="16"/>
      </w:rPr>
      <w:t xml:space="preserve"> “RESOLUCIÓN MEDIANTE LA CUAL EL PLENO DEL INSTITUTO FEDERAL DE TELECOMUNICACIONES OTORGA UN TÍTULO DE CONCESIÓN PARA USAR Y APROVECHAR BANDAS DE FRECUENCIAS DEL ESPECTRO RADIOELÉCTRICO, ASÍ COMO UN TÍTULO DE CONCESIÓN ÚNICA, AMBOS PARA USO PÚBLICO, A FAVOR DEL MUNICIPIO DE SALVATIERRA, GUANAJUATO”</w:t>
    </w:r>
  </w:p>
  <w:p w14:paraId="0178858D" w14:textId="77777777" w:rsidR="00661867" w:rsidRPr="00661867" w:rsidRDefault="00661867" w:rsidP="00661867">
    <w:pPr>
      <w:pStyle w:val="Textoindependiente"/>
      <w:rPr>
        <w:rFonts w:ascii="ITC Avant Garde" w:hAnsi="ITC Avant Garde"/>
        <w:color w:val="0000FF"/>
        <w:sz w:val="16"/>
        <w:szCs w:val="16"/>
      </w:rPr>
    </w:pPr>
    <w:r w:rsidRPr="00661867">
      <w:rPr>
        <w:rFonts w:ascii="ITC Avant Garde" w:hAnsi="ITC Avant Garde"/>
        <w:b/>
        <w:color w:val="0000FF"/>
        <w:sz w:val="16"/>
        <w:szCs w:val="16"/>
      </w:rPr>
      <w:t>Periodo de reserva:</w:t>
    </w:r>
    <w:r w:rsidRPr="00661867">
      <w:rPr>
        <w:rFonts w:ascii="ITC Avant Garde" w:hAnsi="ITC Avant Garde"/>
        <w:color w:val="0000FF"/>
        <w:sz w:val="16"/>
        <w:szCs w:val="16"/>
      </w:rPr>
      <w:t xml:space="preserve"> 5 años.</w:t>
    </w:r>
  </w:p>
  <w:p w14:paraId="6D8128EE" w14:textId="38ED8BBD" w:rsidR="00661867" w:rsidRPr="00661867" w:rsidRDefault="00661867" w:rsidP="00661867">
    <w:pPr>
      <w:pStyle w:val="Textoindependiente"/>
      <w:rPr>
        <w:rFonts w:ascii="ITC Avant Garde" w:hAnsi="ITC Avant Garde"/>
        <w:color w:val="0000FF"/>
        <w:sz w:val="16"/>
        <w:szCs w:val="16"/>
      </w:rPr>
    </w:pPr>
    <w:r w:rsidRPr="00661867">
      <w:rPr>
        <w:rFonts w:ascii="ITC Avant Garde" w:hAnsi="ITC Avant Garde"/>
        <w:b/>
        <w:color w:val="0000FF"/>
        <w:sz w:val="16"/>
        <w:szCs w:val="16"/>
      </w:rPr>
      <w:t>Maro Jurídico:</w:t>
    </w:r>
    <w:r w:rsidRPr="00661867">
      <w:rPr>
        <w:rFonts w:ascii="ITC Avant Garde" w:hAnsi="ITC Avant Garde"/>
        <w:color w:val="0000FF"/>
        <w:sz w:val="16"/>
        <w:szCs w:val="16"/>
      </w:rPr>
      <w:t xml:space="preserve"> Artículos 113, fracción I de la Ley General de Transparencia y Acceso a la Información Pública; Décimo Séptimo del </w:t>
    </w:r>
    <w:r w:rsidRPr="00661867">
      <w:rPr>
        <w:rFonts w:ascii="ITC Avant Garde" w:hAnsi="ITC Avant Garde"/>
        <w:i/>
        <w:color w:val="0000FF"/>
        <w:sz w:val="16"/>
        <w:szCs w:val="16"/>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r w:rsidRPr="00661867">
      <w:rPr>
        <w:rFonts w:ascii="ITC Avant Garde" w:hAnsi="ITC Avant Garde"/>
        <w:color w:val="0000FF"/>
        <w:sz w:val="16"/>
        <w:szCs w:val="16"/>
      </w:rPr>
      <w:t xml:space="preserve"> publicado en el Diario Oficial de la Federación el 15 de abril de 2016; 20 fracción XXIX, 32 y 33 fracción I del Estatuto Orgánico del Instituto Federal de Telecomunicaciones.</w:t>
    </w:r>
  </w:p>
  <w:p w14:paraId="76F0B66B" w14:textId="0CCFD441" w:rsidR="00661867" w:rsidRPr="00661867" w:rsidRDefault="00661867" w:rsidP="00661867">
    <w:pPr>
      <w:pStyle w:val="Textoindependiente"/>
      <w:rPr>
        <w:rFonts w:ascii="ITC Avant Garde" w:hAnsi="ITC Avant Garde"/>
        <w:color w:val="0000FF"/>
        <w:sz w:val="16"/>
        <w:szCs w:val="16"/>
      </w:rPr>
    </w:pPr>
    <w:r w:rsidRPr="00661867">
      <w:rPr>
        <w:rFonts w:ascii="ITC Avant Garde" w:hAnsi="ITC Avant Garde"/>
        <w:b/>
        <w:color w:val="0000FF"/>
        <w:sz w:val="16"/>
        <w:szCs w:val="16"/>
      </w:rPr>
      <w:t>Rúbrica y Cargo del Servidor Público:</w:t>
    </w:r>
    <w:r w:rsidRPr="00661867">
      <w:rPr>
        <w:rFonts w:ascii="ITC Avant Garde" w:hAnsi="ITC Avant Garde"/>
        <w:color w:val="0000FF"/>
        <w:sz w:val="16"/>
        <w:szCs w:val="16"/>
      </w:rPr>
      <w:t xml:space="preserve"> Lic. Fernanda Arciniega Rosales, Directora General de Concesiones de Telecomunicaciones. </w:t>
    </w:r>
  </w:p>
  <w:p w14:paraId="729D9EE1" w14:textId="1DAA1B52" w:rsidR="00661867" w:rsidRDefault="006618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FD38" w14:textId="77777777" w:rsidR="00661867" w:rsidRPr="00661867" w:rsidRDefault="00661867" w:rsidP="006618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1"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F70366"/>
    <w:multiLevelType w:val="hybridMultilevel"/>
    <w:tmpl w:val="E1C25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B14584"/>
    <w:multiLevelType w:val="hybridMultilevel"/>
    <w:tmpl w:val="43A69D52"/>
    <w:lvl w:ilvl="0" w:tplc="746CF10A">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11B3B"/>
    <w:multiLevelType w:val="hybridMultilevel"/>
    <w:tmpl w:val="24089D5C"/>
    <w:lvl w:ilvl="0" w:tplc="9F68C7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24"/>
  </w:num>
  <w:num w:numId="5">
    <w:abstractNumId w:val="26"/>
  </w:num>
  <w:num w:numId="6">
    <w:abstractNumId w:val="27"/>
  </w:num>
  <w:num w:numId="7">
    <w:abstractNumId w:val="18"/>
  </w:num>
  <w:num w:numId="8">
    <w:abstractNumId w:val="29"/>
  </w:num>
  <w:num w:numId="9">
    <w:abstractNumId w:val="25"/>
  </w:num>
  <w:num w:numId="10">
    <w:abstractNumId w:val="5"/>
  </w:num>
  <w:num w:numId="11">
    <w:abstractNumId w:val="8"/>
  </w:num>
  <w:num w:numId="12">
    <w:abstractNumId w:val="2"/>
  </w:num>
  <w:num w:numId="13">
    <w:abstractNumId w:val="13"/>
  </w:num>
  <w:num w:numId="14">
    <w:abstractNumId w:val="15"/>
  </w:num>
  <w:num w:numId="15">
    <w:abstractNumId w:val="16"/>
  </w:num>
  <w:num w:numId="16">
    <w:abstractNumId w:val="11"/>
  </w:num>
  <w:num w:numId="17">
    <w:abstractNumId w:val="6"/>
  </w:num>
  <w:num w:numId="18">
    <w:abstractNumId w:val="12"/>
  </w:num>
  <w:num w:numId="19">
    <w:abstractNumId w:val="23"/>
  </w:num>
  <w:num w:numId="20">
    <w:abstractNumId w:val="21"/>
  </w:num>
  <w:num w:numId="21">
    <w:abstractNumId w:val="7"/>
  </w:num>
  <w:num w:numId="22">
    <w:abstractNumId w:val="4"/>
  </w:num>
  <w:num w:numId="23">
    <w:abstractNumId w:val="20"/>
  </w:num>
  <w:num w:numId="24">
    <w:abstractNumId w:val="1"/>
  </w:num>
  <w:num w:numId="25">
    <w:abstractNumId w:val="22"/>
  </w:num>
  <w:num w:numId="26">
    <w:abstractNumId w:val="10"/>
  </w:num>
  <w:num w:numId="27">
    <w:abstractNumId w:val="0"/>
  </w:num>
  <w:num w:numId="28">
    <w:abstractNumId w:val="17"/>
  </w:num>
  <w:num w:numId="29">
    <w:abstractNumId w:val="20"/>
  </w:num>
  <w:num w:numId="30">
    <w:abstractNumId w:val="14"/>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7ED"/>
    <w:rsid w:val="00006E01"/>
    <w:rsid w:val="00006FF2"/>
    <w:rsid w:val="000072D0"/>
    <w:rsid w:val="000074E2"/>
    <w:rsid w:val="0000783C"/>
    <w:rsid w:val="00010729"/>
    <w:rsid w:val="00011747"/>
    <w:rsid w:val="00011E15"/>
    <w:rsid w:val="00012A59"/>
    <w:rsid w:val="000138AD"/>
    <w:rsid w:val="00014011"/>
    <w:rsid w:val="00014500"/>
    <w:rsid w:val="000155D1"/>
    <w:rsid w:val="00015968"/>
    <w:rsid w:val="00015A39"/>
    <w:rsid w:val="0001764E"/>
    <w:rsid w:val="000176D4"/>
    <w:rsid w:val="00017C5B"/>
    <w:rsid w:val="00020212"/>
    <w:rsid w:val="0002022A"/>
    <w:rsid w:val="000203A5"/>
    <w:rsid w:val="00020690"/>
    <w:rsid w:val="00020B7D"/>
    <w:rsid w:val="0002143B"/>
    <w:rsid w:val="00021B92"/>
    <w:rsid w:val="00021BFD"/>
    <w:rsid w:val="00023FC3"/>
    <w:rsid w:val="000257A3"/>
    <w:rsid w:val="00025D60"/>
    <w:rsid w:val="000276D8"/>
    <w:rsid w:val="0003037D"/>
    <w:rsid w:val="00030A33"/>
    <w:rsid w:val="00030FC5"/>
    <w:rsid w:val="00031003"/>
    <w:rsid w:val="00032351"/>
    <w:rsid w:val="00032413"/>
    <w:rsid w:val="000328EC"/>
    <w:rsid w:val="00032A1F"/>
    <w:rsid w:val="00032F3B"/>
    <w:rsid w:val="00034C16"/>
    <w:rsid w:val="000356E5"/>
    <w:rsid w:val="000364BD"/>
    <w:rsid w:val="00036921"/>
    <w:rsid w:val="00036D34"/>
    <w:rsid w:val="00037297"/>
    <w:rsid w:val="00037F2D"/>
    <w:rsid w:val="00040677"/>
    <w:rsid w:val="00040D21"/>
    <w:rsid w:val="000413E7"/>
    <w:rsid w:val="0004241F"/>
    <w:rsid w:val="0004303D"/>
    <w:rsid w:val="00043C07"/>
    <w:rsid w:val="00044F30"/>
    <w:rsid w:val="00045018"/>
    <w:rsid w:val="000450D8"/>
    <w:rsid w:val="00046288"/>
    <w:rsid w:val="000463C3"/>
    <w:rsid w:val="00046721"/>
    <w:rsid w:val="00047BB8"/>
    <w:rsid w:val="00051416"/>
    <w:rsid w:val="00051AE6"/>
    <w:rsid w:val="00051D63"/>
    <w:rsid w:val="00052829"/>
    <w:rsid w:val="00052D9F"/>
    <w:rsid w:val="000533BC"/>
    <w:rsid w:val="0005402F"/>
    <w:rsid w:val="0005451A"/>
    <w:rsid w:val="00054949"/>
    <w:rsid w:val="000579A0"/>
    <w:rsid w:val="000602F7"/>
    <w:rsid w:val="00061842"/>
    <w:rsid w:val="000624A5"/>
    <w:rsid w:val="000624EE"/>
    <w:rsid w:val="00062B07"/>
    <w:rsid w:val="000633C6"/>
    <w:rsid w:val="0006346B"/>
    <w:rsid w:val="000635C5"/>
    <w:rsid w:val="00063B78"/>
    <w:rsid w:val="000650D6"/>
    <w:rsid w:val="00065914"/>
    <w:rsid w:val="000659D0"/>
    <w:rsid w:val="00066A93"/>
    <w:rsid w:val="00067772"/>
    <w:rsid w:val="00067854"/>
    <w:rsid w:val="000705C0"/>
    <w:rsid w:val="00070EFF"/>
    <w:rsid w:val="00071099"/>
    <w:rsid w:val="000716BE"/>
    <w:rsid w:val="00072801"/>
    <w:rsid w:val="00073606"/>
    <w:rsid w:val="00073BB0"/>
    <w:rsid w:val="00074E75"/>
    <w:rsid w:val="00075479"/>
    <w:rsid w:val="00075993"/>
    <w:rsid w:val="00075A4E"/>
    <w:rsid w:val="00076B1E"/>
    <w:rsid w:val="00077C72"/>
    <w:rsid w:val="00080445"/>
    <w:rsid w:val="0008095F"/>
    <w:rsid w:val="00081763"/>
    <w:rsid w:val="00081E5C"/>
    <w:rsid w:val="00081FA3"/>
    <w:rsid w:val="000825E1"/>
    <w:rsid w:val="000839A1"/>
    <w:rsid w:val="00083B87"/>
    <w:rsid w:val="00083CF3"/>
    <w:rsid w:val="00083DDC"/>
    <w:rsid w:val="000841AB"/>
    <w:rsid w:val="00084D00"/>
    <w:rsid w:val="00084D15"/>
    <w:rsid w:val="000852D5"/>
    <w:rsid w:val="00085863"/>
    <w:rsid w:val="00085950"/>
    <w:rsid w:val="00086F10"/>
    <w:rsid w:val="000872DE"/>
    <w:rsid w:val="0008752D"/>
    <w:rsid w:val="000879CD"/>
    <w:rsid w:val="000907F6"/>
    <w:rsid w:val="00090E55"/>
    <w:rsid w:val="000913F1"/>
    <w:rsid w:val="000922B6"/>
    <w:rsid w:val="000932E9"/>
    <w:rsid w:val="000939CC"/>
    <w:rsid w:val="00093CC4"/>
    <w:rsid w:val="00093D9F"/>
    <w:rsid w:val="000948A0"/>
    <w:rsid w:val="00094EFD"/>
    <w:rsid w:val="00095600"/>
    <w:rsid w:val="00095AE6"/>
    <w:rsid w:val="000A267F"/>
    <w:rsid w:val="000A3D71"/>
    <w:rsid w:val="000A4781"/>
    <w:rsid w:val="000A4944"/>
    <w:rsid w:val="000A6535"/>
    <w:rsid w:val="000A746D"/>
    <w:rsid w:val="000B0CBA"/>
    <w:rsid w:val="000B12C8"/>
    <w:rsid w:val="000B151B"/>
    <w:rsid w:val="000B166C"/>
    <w:rsid w:val="000B2548"/>
    <w:rsid w:val="000B3252"/>
    <w:rsid w:val="000B3DFF"/>
    <w:rsid w:val="000B51C0"/>
    <w:rsid w:val="000B69D7"/>
    <w:rsid w:val="000B7B62"/>
    <w:rsid w:val="000B7DEE"/>
    <w:rsid w:val="000C2367"/>
    <w:rsid w:val="000C4D06"/>
    <w:rsid w:val="000C5FC5"/>
    <w:rsid w:val="000C7383"/>
    <w:rsid w:val="000C7B32"/>
    <w:rsid w:val="000D08BB"/>
    <w:rsid w:val="000D11C4"/>
    <w:rsid w:val="000D1EC7"/>
    <w:rsid w:val="000D3990"/>
    <w:rsid w:val="000D4112"/>
    <w:rsid w:val="000D4E02"/>
    <w:rsid w:val="000D4E64"/>
    <w:rsid w:val="000D7607"/>
    <w:rsid w:val="000D7C37"/>
    <w:rsid w:val="000E0B85"/>
    <w:rsid w:val="000E0D15"/>
    <w:rsid w:val="000E1DC5"/>
    <w:rsid w:val="000E33D6"/>
    <w:rsid w:val="000E4085"/>
    <w:rsid w:val="000E4402"/>
    <w:rsid w:val="000E5D7E"/>
    <w:rsid w:val="000F1E01"/>
    <w:rsid w:val="000F238B"/>
    <w:rsid w:val="000F27B3"/>
    <w:rsid w:val="000F2906"/>
    <w:rsid w:val="000F340B"/>
    <w:rsid w:val="000F3ACC"/>
    <w:rsid w:val="000F3BAB"/>
    <w:rsid w:val="000F47A9"/>
    <w:rsid w:val="000F490D"/>
    <w:rsid w:val="000F5441"/>
    <w:rsid w:val="000F679F"/>
    <w:rsid w:val="000F68DA"/>
    <w:rsid w:val="000F7BD0"/>
    <w:rsid w:val="001003A5"/>
    <w:rsid w:val="001004A4"/>
    <w:rsid w:val="00101477"/>
    <w:rsid w:val="00101604"/>
    <w:rsid w:val="0010174B"/>
    <w:rsid w:val="00102D0F"/>
    <w:rsid w:val="001035FD"/>
    <w:rsid w:val="00104A38"/>
    <w:rsid w:val="00104C40"/>
    <w:rsid w:val="001068CA"/>
    <w:rsid w:val="00110D8D"/>
    <w:rsid w:val="0011233D"/>
    <w:rsid w:val="001126EC"/>
    <w:rsid w:val="00112F3E"/>
    <w:rsid w:val="00114ABF"/>
    <w:rsid w:val="00116552"/>
    <w:rsid w:val="0011721A"/>
    <w:rsid w:val="001172F1"/>
    <w:rsid w:val="0012083B"/>
    <w:rsid w:val="00121BD6"/>
    <w:rsid w:val="00122D64"/>
    <w:rsid w:val="00123CE7"/>
    <w:rsid w:val="00124845"/>
    <w:rsid w:val="001262DF"/>
    <w:rsid w:val="00126441"/>
    <w:rsid w:val="00127010"/>
    <w:rsid w:val="00127D64"/>
    <w:rsid w:val="001305DA"/>
    <w:rsid w:val="00133E35"/>
    <w:rsid w:val="00134D8E"/>
    <w:rsid w:val="0013791C"/>
    <w:rsid w:val="00137EE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24BD"/>
    <w:rsid w:val="001527DE"/>
    <w:rsid w:val="00155941"/>
    <w:rsid w:val="001574BC"/>
    <w:rsid w:val="001600C6"/>
    <w:rsid w:val="00161A31"/>
    <w:rsid w:val="0016262B"/>
    <w:rsid w:val="0016430C"/>
    <w:rsid w:val="00166E66"/>
    <w:rsid w:val="00167272"/>
    <w:rsid w:val="001707FA"/>
    <w:rsid w:val="00170838"/>
    <w:rsid w:val="00170E8D"/>
    <w:rsid w:val="00171347"/>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4339"/>
    <w:rsid w:val="00185341"/>
    <w:rsid w:val="0018590A"/>
    <w:rsid w:val="00187261"/>
    <w:rsid w:val="001935AC"/>
    <w:rsid w:val="00193B5B"/>
    <w:rsid w:val="00194F99"/>
    <w:rsid w:val="00195355"/>
    <w:rsid w:val="00195492"/>
    <w:rsid w:val="0019770A"/>
    <w:rsid w:val="001A2106"/>
    <w:rsid w:val="001A330B"/>
    <w:rsid w:val="001A4AD6"/>
    <w:rsid w:val="001A4BD8"/>
    <w:rsid w:val="001A51A5"/>
    <w:rsid w:val="001A6399"/>
    <w:rsid w:val="001A6F66"/>
    <w:rsid w:val="001A7036"/>
    <w:rsid w:val="001A79E3"/>
    <w:rsid w:val="001A7BAE"/>
    <w:rsid w:val="001B07AB"/>
    <w:rsid w:val="001B4E81"/>
    <w:rsid w:val="001B4F99"/>
    <w:rsid w:val="001B5EEA"/>
    <w:rsid w:val="001B696E"/>
    <w:rsid w:val="001C1A58"/>
    <w:rsid w:val="001C2A9D"/>
    <w:rsid w:val="001C3589"/>
    <w:rsid w:val="001C3D2C"/>
    <w:rsid w:val="001C3DFA"/>
    <w:rsid w:val="001C4436"/>
    <w:rsid w:val="001C4A4D"/>
    <w:rsid w:val="001C4A89"/>
    <w:rsid w:val="001C4AC9"/>
    <w:rsid w:val="001C6B89"/>
    <w:rsid w:val="001C6B94"/>
    <w:rsid w:val="001C6CC2"/>
    <w:rsid w:val="001D0BC5"/>
    <w:rsid w:val="001D17D3"/>
    <w:rsid w:val="001D22D1"/>
    <w:rsid w:val="001D28E0"/>
    <w:rsid w:val="001D41A6"/>
    <w:rsid w:val="001D4D5B"/>
    <w:rsid w:val="001D5572"/>
    <w:rsid w:val="001D5D4E"/>
    <w:rsid w:val="001D63EA"/>
    <w:rsid w:val="001D679A"/>
    <w:rsid w:val="001D6A1F"/>
    <w:rsid w:val="001D6D66"/>
    <w:rsid w:val="001D70CB"/>
    <w:rsid w:val="001E06F7"/>
    <w:rsid w:val="001E0BA2"/>
    <w:rsid w:val="001E0D66"/>
    <w:rsid w:val="001E0DC1"/>
    <w:rsid w:val="001E25CA"/>
    <w:rsid w:val="001E3E15"/>
    <w:rsid w:val="001E5F01"/>
    <w:rsid w:val="001E710B"/>
    <w:rsid w:val="001E7B2A"/>
    <w:rsid w:val="001F0027"/>
    <w:rsid w:val="001F08C9"/>
    <w:rsid w:val="001F0F70"/>
    <w:rsid w:val="001F1D18"/>
    <w:rsid w:val="001F50E5"/>
    <w:rsid w:val="001F6BA3"/>
    <w:rsid w:val="001F6E49"/>
    <w:rsid w:val="001F7293"/>
    <w:rsid w:val="001F76A7"/>
    <w:rsid w:val="00200FE3"/>
    <w:rsid w:val="00201C62"/>
    <w:rsid w:val="0020364B"/>
    <w:rsid w:val="00203B34"/>
    <w:rsid w:val="00203C4F"/>
    <w:rsid w:val="002117B8"/>
    <w:rsid w:val="002127F6"/>
    <w:rsid w:val="00212FA3"/>
    <w:rsid w:val="002138E6"/>
    <w:rsid w:val="00213B7E"/>
    <w:rsid w:val="00215729"/>
    <w:rsid w:val="00216370"/>
    <w:rsid w:val="00216B48"/>
    <w:rsid w:val="00217AB5"/>
    <w:rsid w:val="00217E77"/>
    <w:rsid w:val="002210EE"/>
    <w:rsid w:val="0022134A"/>
    <w:rsid w:val="00221F9B"/>
    <w:rsid w:val="00222EFB"/>
    <w:rsid w:val="00223075"/>
    <w:rsid w:val="00223275"/>
    <w:rsid w:val="00223297"/>
    <w:rsid w:val="00224E0D"/>
    <w:rsid w:val="00224F8B"/>
    <w:rsid w:val="002250BD"/>
    <w:rsid w:val="0022538C"/>
    <w:rsid w:val="002273B3"/>
    <w:rsid w:val="00227836"/>
    <w:rsid w:val="00230319"/>
    <w:rsid w:val="00230C96"/>
    <w:rsid w:val="0023126F"/>
    <w:rsid w:val="00231795"/>
    <w:rsid w:val="00233588"/>
    <w:rsid w:val="00234A57"/>
    <w:rsid w:val="002372A2"/>
    <w:rsid w:val="00237A51"/>
    <w:rsid w:val="00237F5C"/>
    <w:rsid w:val="00240605"/>
    <w:rsid w:val="00240761"/>
    <w:rsid w:val="00241B90"/>
    <w:rsid w:val="00243140"/>
    <w:rsid w:val="00246906"/>
    <w:rsid w:val="00246D89"/>
    <w:rsid w:val="002518C5"/>
    <w:rsid w:val="002527F7"/>
    <w:rsid w:val="00253771"/>
    <w:rsid w:val="00253B7E"/>
    <w:rsid w:val="0025514D"/>
    <w:rsid w:val="00256BAC"/>
    <w:rsid w:val="00257727"/>
    <w:rsid w:val="0025772F"/>
    <w:rsid w:val="00257CAC"/>
    <w:rsid w:val="0026000F"/>
    <w:rsid w:val="00260151"/>
    <w:rsid w:val="002605BF"/>
    <w:rsid w:val="0026189C"/>
    <w:rsid w:val="00261B36"/>
    <w:rsid w:val="00262969"/>
    <w:rsid w:val="00262DE5"/>
    <w:rsid w:val="00267CAB"/>
    <w:rsid w:val="00271479"/>
    <w:rsid w:val="00272CA1"/>
    <w:rsid w:val="0027392D"/>
    <w:rsid w:val="00274A34"/>
    <w:rsid w:val="0027509C"/>
    <w:rsid w:val="0027663D"/>
    <w:rsid w:val="00280E84"/>
    <w:rsid w:val="002819A8"/>
    <w:rsid w:val="00281B08"/>
    <w:rsid w:val="002833ED"/>
    <w:rsid w:val="00283730"/>
    <w:rsid w:val="0028395C"/>
    <w:rsid w:val="00284119"/>
    <w:rsid w:val="00284195"/>
    <w:rsid w:val="002844C1"/>
    <w:rsid w:val="00284AB6"/>
    <w:rsid w:val="00285258"/>
    <w:rsid w:val="0028670C"/>
    <w:rsid w:val="00286728"/>
    <w:rsid w:val="00287192"/>
    <w:rsid w:val="00287BF2"/>
    <w:rsid w:val="0029322E"/>
    <w:rsid w:val="00294B7C"/>
    <w:rsid w:val="002963B1"/>
    <w:rsid w:val="002964C0"/>
    <w:rsid w:val="002968EB"/>
    <w:rsid w:val="002A0FD8"/>
    <w:rsid w:val="002A1002"/>
    <w:rsid w:val="002A104D"/>
    <w:rsid w:val="002A1541"/>
    <w:rsid w:val="002A2975"/>
    <w:rsid w:val="002A3565"/>
    <w:rsid w:val="002A395A"/>
    <w:rsid w:val="002A4700"/>
    <w:rsid w:val="002A4DF0"/>
    <w:rsid w:val="002A544A"/>
    <w:rsid w:val="002A64ED"/>
    <w:rsid w:val="002A6CF3"/>
    <w:rsid w:val="002A7487"/>
    <w:rsid w:val="002B0017"/>
    <w:rsid w:val="002B034E"/>
    <w:rsid w:val="002B0EA6"/>
    <w:rsid w:val="002B1059"/>
    <w:rsid w:val="002B2944"/>
    <w:rsid w:val="002B3152"/>
    <w:rsid w:val="002B42F1"/>
    <w:rsid w:val="002B4DD6"/>
    <w:rsid w:val="002B4E8D"/>
    <w:rsid w:val="002B5A5F"/>
    <w:rsid w:val="002B5AB7"/>
    <w:rsid w:val="002B68C3"/>
    <w:rsid w:val="002B71EA"/>
    <w:rsid w:val="002B77DC"/>
    <w:rsid w:val="002B7A87"/>
    <w:rsid w:val="002B7AEB"/>
    <w:rsid w:val="002C0CA1"/>
    <w:rsid w:val="002C1E86"/>
    <w:rsid w:val="002C32B7"/>
    <w:rsid w:val="002C3E90"/>
    <w:rsid w:val="002C42CE"/>
    <w:rsid w:val="002C4854"/>
    <w:rsid w:val="002C4B15"/>
    <w:rsid w:val="002C7DAD"/>
    <w:rsid w:val="002D0260"/>
    <w:rsid w:val="002D2302"/>
    <w:rsid w:val="002D2B3A"/>
    <w:rsid w:val="002D3760"/>
    <w:rsid w:val="002D46AA"/>
    <w:rsid w:val="002D7697"/>
    <w:rsid w:val="002D7DA1"/>
    <w:rsid w:val="002D7DF0"/>
    <w:rsid w:val="002E04BD"/>
    <w:rsid w:val="002E0A0E"/>
    <w:rsid w:val="002E0D85"/>
    <w:rsid w:val="002E2551"/>
    <w:rsid w:val="002E3B47"/>
    <w:rsid w:val="002E5BFD"/>
    <w:rsid w:val="002E5D42"/>
    <w:rsid w:val="002E6233"/>
    <w:rsid w:val="002E656C"/>
    <w:rsid w:val="002E737F"/>
    <w:rsid w:val="002E7F0D"/>
    <w:rsid w:val="002F03FA"/>
    <w:rsid w:val="002F1446"/>
    <w:rsid w:val="002F1B7D"/>
    <w:rsid w:val="002F2C83"/>
    <w:rsid w:val="002F37C0"/>
    <w:rsid w:val="002F37CE"/>
    <w:rsid w:val="002F4209"/>
    <w:rsid w:val="002F4FC9"/>
    <w:rsid w:val="00300350"/>
    <w:rsid w:val="00300BC6"/>
    <w:rsid w:val="003022F4"/>
    <w:rsid w:val="003027A1"/>
    <w:rsid w:val="00302948"/>
    <w:rsid w:val="00303817"/>
    <w:rsid w:val="00303D0D"/>
    <w:rsid w:val="00303E2B"/>
    <w:rsid w:val="00303F9D"/>
    <w:rsid w:val="00304D79"/>
    <w:rsid w:val="003060F2"/>
    <w:rsid w:val="0031074A"/>
    <w:rsid w:val="00310964"/>
    <w:rsid w:val="003114DF"/>
    <w:rsid w:val="00311C72"/>
    <w:rsid w:val="00315469"/>
    <w:rsid w:val="0031602B"/>
    <w:rsid w:val="00317777"/>
    <w:rsid w:val="00317D1C"/>
    <w:rsid w:val="00317F5A"/>
    <w:rsid w:val="00320989"/>
    <w:rsid w:val="00320D9F"/>
    <w:rsid w:val="003222FC"/>
    <w:rsid w:val="00325F55"/>
    <w:rsid w:val="00326356"/>
    <w:rsid w:val="003263F5"/>
    <w:rsid w:val="0032778E"/>
    <w:rsid w:val="00327AE6"/>
    <w:rsid w:val="00330668"/>
    <w:rsid w:val="00330DB1"/>
    <w:rsid w:val="00330F29"/>
    <w:rsid w:val="003326AE"/>
    <w:rsid w:val="00333897"/>
    <w:rsid w:val="00333B37"/>
    <w:rsid w:val="00334BBC"/>
    <w:rsid w:val="00334F78"/>
    <w:rsid w:val="00335576"/>
    <w:rsid w:val="003357B3"/>
    <w:rsid w:val="003367A4"/>
    <w:rsid w:val="00336A75"/>
    <w:rsid w:val="003406EE"/>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56D60"/>
    <w:rsid w:val="003600F8"/>
    <w:rsid w:val="0036014C"/>
    <w:rsid w:val="003605A8"/>
    <w:rsid w:val="00360692"/>
    <w:rsid w:val="003622C4"/>
    <w:rsid w:val="00363746"/>
    <w:rsid w:val="00364981"/>
    <w:rsid w:val="00365CA4"/>
    <w:rsid w:val="00365DBE"/>
    <w:rsid w:val="00366EF5"/>
    <w:rsid w:val="00366F67"/>
    <w:rsid w:val="00367198"/>
    <w:rsid w:val="00367871"/>
    <w:rsid w:val="003700F2"/>
    <w:rsid w:val="0037291B"/>
    <w:rsid w:val="003747A6"/>
    <w:rsid w:val="0037485F"/>
    <w:rsid w:val="003764E8"/>
    <w:rsid w:val="00377C82"/>
    <w:rsid w:val="00380287"/>
    <w:rsid w:val="003806ED"/>
    <w:rsid w:val="003807E3"/>
    <w:rsid w:val="00380CEE"/>
    <w:rsid w:val="0038134C"/>
    <w:rsid w:val="003815F9"/>
    <w:rsid w:val="00381F29"/>
    <w:rsid w:val="00383516"/>
    <w:rsid w:val="00383775"/>
    <w:rsid w:val="003837BF"/>
    <w:rsid w:val="00383EF0"/>
    <w:rsid w:val="00384EB1"/>
    <w:rsid w:val="0038579C"/>
    <w:rsid w:val="00385CA9"/>
    <w:rsid w:val="00385D28"/>
    <w:rsid w:val="0038640E"/>
    <w:rsid w:val="00390047"/>
    <w:rsid w:val="00390691"/>
    <w:rsid w:val="00392C7B"/>
    <w:rsid w:val="00393678"/>
    <w:rsid w:val="00396175"/>
    <w:rsid w:val="00397378"/>
    <w:rsid w:val="003A12A0"/>
    <w:rsid w:val="003A19F1"/>
    <w:rsid w:val="003A34F0"/>
    <w:rsid w:val="003A4AEF"/>
    <w:rsid w:val="003A5177"/>
    <w:rsid w:val="003A5394"/>
    <w:rsid w:val="003A6BE2"/>
    <w:rsid w:val="003A6D88"/>
    <w:rsid w:val="003A6D99"/>
    <w:rsid w:val="003B0228"/>
    <w:rsid w:val="003B0B32"/>
    <w:rsid w:val="003B3060"/>
    <w:rsid w:val="003B72D8"/>
    <w:rsid w:val="003B7C71"/>
    <w:rsid w:val="003C09B5"/>
    <w:rsid w:val="003C119E"/>
    <w:rsid w:val="003C4618"/>
    <w:rsid w:val="003C4A57"/>
    <w:rsid w:val="003C6029"/>
    <w:rsid w:val="003C6807"/>
    <w:rsid w:val="003C6B0D"/>
    <w:rsid w:val="003C719A"/>
    <w:rsid w:val="003D1324"/>
    <w:rsid w:val="003D16A8"/>
    <w:rsid w:val="003D178C"/>
    <w:rsid w:val="003D1998"/>
    <w:rsid w:val="003D28A1"/>
    <w:rsid w:val="003D3969"/>
    <w:rsid w:val="003D3FAF"/>
    <w:rsid w:val="003D4972"/>
    <w:rsid w:val="003D50D3"/>
    <w:rsid w:val="003D5EDD"/>
    <w:rsid w:val="003D5F02"/>
    <w:rsid w:val="003D66C9"/>
    <w:rsid w:val="003D7285"/>
    <w:rsid w:val="003D757F"/>
    <w:rsid w:val="003E1197"/>
    <w:rsid w:val="003E1C84"/>
    <w:rsid w:val="003E226E"/>
    <w:rsid w:val="003E2719"/>
    <w:rsid w:val="003E2CE5"/>
    <w:rsid w:val="003E3015"/>
    <w:rsid w:val="003E45C4"/>
    <w:rsid w:val="003E53F8"/>
    <w:rsid w:val="003E6A12"/>
    <w:rsid w:val="003E6DF8"/>
    <w:rsid w:val="003F15D1"/>
    <w:rsid w:val="003F2716"/>
    <w:rsid w:val="003F5158"/>
    <w:rsid w:val="003F619C"/>
    <w:rsid w:val="004005ED"/>
    <w:rsid w:val="00401BF4"/>
    <w:rsid w:val="0040408E"/>
    <w:rsid w:val="00404279"/>
    <w:rsid w:val="00404646"/>
    <w:rsid w:val="00405301"/>
    <w:rsid w:val="00405E06"/>
    <w:rsid w:val="00406FF7"/>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8CE"/>
    <w:rsid w:val="00420C26"/>
    <w:rsid w:val="00423109"/>
    <w:rsid w:val="00423622"/>
    <w:rsid w:val="00423699"/>
    <w:rsid w:val="00423D7A"/>
    <w:rsid w:val="00423DEC"/>
    <w:rsid w:val="00424887"/>
    <w:rsid w:val="00424A72"/>
    <w:rsid w:val="00426CD1"/>
    <w:rsid w:val="004278AF"/>
    <w:rsid w:val="00427CCA"/>
    <w:rsid w:val="004313A0"/>
    <w:rsid w:val="00431544"/>
    <w:rsid w:val="00432FC5"/>
    <w:rsid w:val="0043485D"/>
    <w:rsid w:val="00434F8F"/>
    <w:rsid w:val="004358F8"/>
    <w:rsid w:val="00440096"/>
    <w:rsid w:val="004403DE"/>
    <w:rsid w:val="00441630"/>
    <w:rsid w:val="00441665"/>
    <w:rsid w:val="0044175B"/>
    <w:rsid w:val="00441C02"/>
    <w:rsid w:val="00441E2F"/>
    <w:rsid w:val="0044295F"/>
    <w:rsid w:val="004440C3"/>
    <w:rsid w:val="00444D3C"/>
    <w:rsid w:val="004456AE"/>
    <w:rsid w:val="00445757"/>
    <w:rsid w:val="00445843"/>
    <w:rsid w:val="004465B5"/>
    <w:rsid w:val="004472BB"/>
    <w:rsid w:val="004476A2"/>
    <w:rsid w:val="00447CB5"/>
    <w:rsid w:val="00451592"/>
    <w:rsid w:val="004517FD"/>
    <w:rsid w:val="004519A7"/>
    <w:rsid w:val="00451CDB"/>
    <w:rsid w:val="00452342"/>
    <w:rsid w:val="00452E0D"/>
    <w:rsid w:val="00453F75"/>
    <w:rsid w:val="0045446E"/>
    <w:rsid w:val="0045501B"/>
    <w:rsid w:val="0045676D"/>
    <w:rsid w:val="00460E91"/>
    <w:rsid w:val="004612B4"/>
    <w:rsid w:val="004617B2"/>
    <w:rsid w:val="004633A2"/>
    <w:rsid w:val="004634E0"/>
    <w:rsid w:val="00463608"/>
    <w:rsid w:val="00463EAB"/>
    <w:rsid w:val="00465CDE"/>
    <w:rsid w:val="00465CE8"/>
    <w:rsid w:val="00466D51"/>
    <w:rsid w:val="00467B06"/>
    <w:rsid w:val="004706E3"/>
    <w:rsid w:val="00471EE9"/>
    <w:rsid w:val="0047392C"/>
    <w:rsid w:val="004743D4"/>
    <w:rsid w:val="00475BD2"/>
    <w:rsid w:val="00476969"/>
    <w:rsid w:val="00480010"/>
    <w:rsid w:val="004806FF"/>
    <w:rsid w:val="00480B8D"/>
    <w:rsid w:val="004821CF"/>
    <w:rsid w:val="00482314"/>
    <w:rsid w:val="004825F6"/>
    <w:rsid w:val="00482887"/>
    <w:rsid w:val="0048324C"/>
    <w:rsid w:val="0048331A"/>
    <w:rsid w:val="00484040"/>
    <w:rsid w:val="00484615"/>
    <w:rsid w:val="004848EA"/>
    <w:rsid w:val="00484D65"/>
    <w:rsid w:val="00485C86"/>
    <w:rsid w:val="00486124"/>
    <w:rsid w:val="0048696C"/>
    <w:rsid w:val="004878F9"/>
    <w:rsid w:val="00487FD1"/>
    <w:rsid w:val="00490E42"/>
    <w:rsid w:val="004917C9"/>
    <w:rsid w:val="00493604"/>
    <w:rsid w:val="0049428A"/>
    <w:rsid w:val="00494D2C"/>
    <w:rsid w:val="0049602B"/>
    <w:rsid w:val="0049695D"/>
    <w:rsid w:val="0049728C"/>
    <w:rsid w:val="00497D2A"/>
    <w:rsid w:val="004A0F40"/>
    <w:rsid w:val="004A16B4"/>
    <w:rsid w:val="004A2BAD"/>
    <w:rsid w:val="004A3A5A"/>
    <w:rsid w:val="004A404F"/>
    <w:rsid w:val="004A466E"/>
    <w:rsid w:val="004A4B45"/>
    <w:rsid w:val="004A4BC0"/>
    <w:rsid w:val="004A4BE6"/>
    <w:rsid w:val="004A5222"/>
    <w:rsid w:val="004A65D2"/>
    <w:rsid w:val="004A6A4D"/>
    <w:rsid w:val="004A71DD"/>
    <w:rsid w:val="004B0453"/>
    <w:rsid w:val="004B07F7"/>
    <w:rsid w:val="004B2D75"/>
    <w:rsid w:val="004B480C"/>
    <w:rsid w:val="004B495E"/>
    <w:rsid w:val="004B56A8"/>
    <w:rsid w:val="004B60E9"/>
    <w:rsid w:val="004B6230"/>
    <w:rsid w:val="004B6328"/>
    <w:rsid w:val="004B6966"/>
    <w:rsid w:val="004B6E99"/>
    <w:rsid w:val="004B73E2"/>
    <w:rsid w:val="004B7D50"/>
    <w:rsid w:val="004C12F1"/>
    <w:rsid w:val="004C231E"/>
    <w:rsid w:val="004C2541"/>
    <w:rsid w:val="004C2BF0"/>
    <w:rsid w:val="004C2CFB"/>
    <w:rsid w:val="004C31B5"/>
    <w:rsid w:val="004C32F1"/>
    <w:rsid w:val="004C3AEC"/>
    <w:rsid w:val="004C5A91"/>
    <w:rsid w:val="004C641F"/>
    <w:rsid w:val="004C6573"/>
    <w:rsid w:val="004C7215"/>
    <w:rsid w:val="004C7979"/>
    <w:rsid w:val="004C7E79"/>
    <w:rsid w:val="004D011F"/>
    <w:rsid w:val="004D0439"/>
    <w:rsid w:val="004D04F0"/>
    <w:rsid w:val="004D11C8"/>
    <w:rsid w:val="004D145B"/>
    <w:rsid w:val="004D16F4"/>
    <w:rsid w:val="004D2B96"/>
    <w:rsid w:val="004D2BDF"/>
    <w:rsid w:val="004D323B"/>
    <w:rsid w:val="004D4E63"/>
    <w:rsid w:val="004D55A3"/>
    <w:rsid w:val="004D5DDD"/>
    <w:rsid w:val="004D5E58"/>
    <w:rsid w:val="004D6855"/>
    <w:rsid w:val="004E129F"/>
    <w:rsid w:val="004E2B8B"/>
    <w:rsid w:val="004E2DB4"/>
    <w:rsid w:val="004E33F4"/>
    <w:rsid w:val="004E3A3D"/>
    <w:rsid w:val="004E3E86"/>
    <w:rsid w:val="004E4815"/>
    <w:rsid w:val="004E4BDA"/>
    <w:rsid w:val="004E6925"/>
    <w:rsid w:val="004F0812"/>
    <w:rsid w:val="004F1CE0"/>
    <w:rsid w:val="004F2D4F"/>
    <w:rsid w:val="004F2F13"/>
    <w:rsid w:val="004F31CE"/>
    <w:rsid w:val="004F3431"/>
    <w:rsid w:val="004F36C7"/>
    <w:rsid w:val="004F3E53"/>
    <w:rsid w:val="004F622F"/>
    <w:rsid w:val="004F6DA1"/>
    <w:rsid w:val="004F76E4"/>
    <w:rsid w:val="004F7BF8"/>
    <w:rsid w:val="0050375D"/>
    <w:rsid w:val="00505D07"/>
    <w:rsid w:val="00506E1C"/>
    <w:rsid w:val="00507C34"/>
    <w:rsid w:val="00510B5E"/>
    <w:rsid w:val="0051172F"/>
    <w:rsid w:val="00511B2C"/>
    <w:rsid w:val="00512265"/>
    <w:rsid w:val="00512B89"/>
    <w:rsid w:val="00512DC9"/>
    <w:rsid w:val="00512E88"/>
    <w:rsid w:val="00513AF9"/>
    <w:rsid w:val="00514B04"/>
    <w:rsid w:val="0051579A"/>
    <w:rsid w:val="00517A3E"/>
    <w:rsid w:val="00517DD3"/>
    <w:rsid w:val="005208A1"/>
    <w:rsid w:val="0052161E"/>
    <w:rsid w:val="0052277D"/>
    <w:rsid w:val="005241E2"/>
    <w:rsid w:val="005247EC"/>
    <w:rsid w:val="00524F06"/>
    <w:rsid w:val="005254C1"/>
    <w:rsid w:val="00526D42"/>
    <w:rsid w:val="005274B4"/>
    <w:rsid w:val="00527BAF"/>
    <w:rsid w:val="0053118D"/>
    <w:rsid w:val="0053340C"/>
    <w:rsid w:val="00534270"/>
    <w:rsid w:val="005343FE"/>
    <w:rsid w:val="00536370"/>
    <w:rsid w:val="005364F0"/>
    <w:rsid w:val="005379EA"/>
    <w:rsid w:val="00537B66"/>
    <w:rsid w:val="00541876"/>
    <w:rsid w:val="00541C10"/>
    <w:rsid w:val="00542BF8"/>
    <w:rsid w:val="005442A1"/>
    <w:rsid w:val="00550399"/>
    <w:rsid w:val="00550C52"/>
    <w:rsid w:val="005535AF"/>
    <w:rsid w:val="005548F5"/>
    <w:rsid w:val="00555D7A"/>
    <w:rsid w:val="0055627D"/>
    <w:rsid w:val="005569C1"/>
    <w:rsid w:val="005573DA"/>
    <w:rsid w:val="0056308C"/>
    <w:rsid w:val="00564321"/>
    <w:rsid w:val="00565FF4"/>
    <w:rsid w:val="0056615C"/>
    <w:rsid w:val="0056791D"/>
    <w:rsid w:val="00567C23"/>
    <w:rsid w:val="00567EBB"/>
    <w:rsid w:val="0057089E"/>
    <w:rsid w:val="00570E4B"/>
    <w:rsid w:val="0057302C"/>
    <w:rsid w:val="00573D70"/>
    <w:rsid w:val="005748EE"/>
    <w:rsid w:val="00574AC5"/>
    <w:rsid w:val="00574E96"/>
    <w:rsid w:val="0057529E"/>
    <w:rsid w:val="0057564E"/>
    <w:rsid w:val="005758B3"/>
    <w:rsid w:val="00575A7C"/>
    <w:rsid w:val="00575C58"/>
    <w:rsid w:val="00576309"/>
    <w:rsid w:val="00577273"/>
    <w:rsid w:val="005778EE"/>
    <w:rsid w:val="00580157"/>
    <w:rsid w:val="005808A1"/>
    <w:rsid w:val="005809DA"/>
    <w:rsid w:val="00580C93"/>
    <w:rsid w:val="005848B5"/>
    <w:rsid w:val="00585FBB"/>
    <w:rsid w:val="00586A77"/>
    <w:rsid w:val="00587FD7"/>
    <w:rsid w:val="00590974"/>
    <w:rsid w:val="00590FDF"/>
    <w:rsid w:val="00591F21"/>
    <w:rsid w:val="005925C2"/>
    <w:rsid w:val="00592C03"/>
    <w:rsid w:val="00593750"/>
    <w:rsid w:val="00594ED5"/>
    <w:rsid w:val="00595550"/>
    <w:rsid w:val="0059568D"/>
    <w:rsid w:val="00595ECE"/>
    <w:rsid w:val="00597147"/>
    <w:rsid w:val="00597E1C"/>
    <w:rsid w:val="005A4CF0"/>
    <w:rsid w:val="005A56A4"/>
    <w:rsid w:val="005A57FB"/>
    <w:rsid w:val="005A705A"/>
    <w:rsid w:val="005B00C9"/>
    <w:rsid w:val="005B00DA"/>
    <w:rsid w:val="005B1090"/>
    <w:rsid w:val="005B1FA5"/>
    <w:rsid w:val="005B218B"/>
    <w:rsid w:val="005B3A65"/>
    <w:rsid w:val="005B4D74"/>
    <w:rsid w:val="005B66FA"/>
    <w:rsid w:val="005B6819"/>
    <w:rsid w:val="005B796B"/>
    <w:rsid w:val="005C0146"/>
    <w:rsid w:val="005C1CF8"/>
    <w:rsid w:val="005C2687"/>
    <w:rsid w:val="005C3822"/>
    <w:rsid w:val="005C4E2B"/>
    <w:rsid w:val="005C560D"/>
    <w:rsid w:val="005C663C"/>
    <w:rsid w:val="005D0312"/>
    <w:rsid w:val="005D07F0"/>
    <w:rsid w:val="005D0E0C"/>
    <w:rsid w:val="005D2433"/>
    <w:rsid w:val="005D35F6"/>
    <w:rsid w:val="005D3C9B"/>
    <w:rsid w:val="005D4874"/>
    <w:rsid w:val="005D4C69"/>
    <w:rsid w:val="005D686C"/>
    <w:rsid w:val="005D68F7"/>
    <w:rsid w:val="005D76D8"/>
    <w:rsid w:val="005E1629"/>
    <w:rsid w:val="005E2AC2"/>
    <w:rsid w:val="005E4264"/>
    <w:rsid w:val="005E5B41"/>
    <w:rsid w:val="005E7238"/>
    <w:rsid w:val="005E7669"/>
    <w:rsid w:val="005E7C43"/>
    <w:rsid w:val="005F00B3"/>
    <w:rsid w:val="005F02EC"/>
    <w:rsid w:val="005F1BD0"/>
    <w:rsid w:val="005F2A5C"/>
    <w:rsid w:val="005F2B54"/>
    <w:rsid w:val="005F2D01"/>
    <w:rsid w:val="005F35DB"/>
    <w:rsid w:val="005F4268"/>
    <w:rsid w:val="005F5832"/>
    <w:rsid w:val="005F5A3E"/>
    <w:rsid w:val="005F5AC9"/>
    <w:rsid w:val="005F6145"/>
    <w:rsid w:val="005F67F5"/>
    <w:rsid w:val="005F6E25"/>
    <w:rsid w:val="005F7154"/>
    <w:rsid w:val="00600044"/>
    <w:rsid w:val="006014AD"/>
    <w:rsid w:val="006015FC"/>
    <w:rsid w:val="00601705"/>
    <w:rsid w:val="0060375B"/>
    <w:rsid w:val="00603B95"/>
    <w:rsid w:val="00604745"/>
    <w:rsid w:val="0060495C"/>
    <w:rsid w:val="00606CB2"/>
    <w:rsid w:val="00606CCA"/>
    <w:rsid w:val="006070E1"/>
    <w:rsid w:val="0060753A"/>
    <w:rsid w:val="006075A7"/>
    <w:rsid w:val="00611733"/>
    <w:rsid w:val="006122AF"/>
    <w:rsid w:val="00612823"/>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1355"/>
    <w:rsid w:val="00622B52"/>
    <w:rsid w:val="0062349B"/>
    <w:rsid w:val="00623BE9"/>
    <w:rsid w:val="00624B0F"/>
    <w:rsid w:val="00624BED"/>
    <w:rsid w:val="00624C74"/>
    <w:rsid w:val="00624EB2"/>
    <w:rsid w:val="0062501F"/>
    <w:rsid w:val="006262BF"/>
    <w:rsid w:val="00627D03"/>
    <w:rsid w:val="006306D2"/>
    <w:rsid w:val="006307DC"/>
    <w:rsid w:val="0063184D"/>
    <w:rsid w:val="00631E36"/>
    <w:rsid w:val="00632AE5"/>
    <w:rsid w:val="00633CD9"/>
    <w:rsid w:val="006342B3"/>
    <w:rsid w:val="00634482"/>
    <w:rsid w:val="006347CF"/>
    <w:rsid w:val="0063551B"/>
    <w:rsid w:val="00636F97"/>
    <w:rsid w:val="00640D07"/>
    <w:rsid w:val="00641ADC"/>
    <w:rsid w:val="00641FA2"/>
    <w:rsid w:val="006425D9"/>
    <w:rsid w:val="0064260F"/>
    <w:rsid w:val="00642E6E"/>
    <w:rsid w:val="00643125"/>
    <w:rsid w:val="006445DD"/>
    <w:rsid w:val="00644B7A"/>
    <w:rsid w:val="00644DA1"/>
    <w:rsid w:val="0064782E"/>
    <w:rsid w:val="00651ECC"/>
    <w:rsid w:val="00652624"/>
    <w:rsid w:val="00653582"/>
    <w:rsid w:val="00656828"/>
    <w:rsid w:val="0065698E"/>
    <w:rsid w:val="00657736"/>
    <w:rsid w:val="00660413"/>
    <w:rsid w:val="00661057"/>
    <w:rsid w:val="00661867"/>
    <w:rsid w:val="006618F0"/>
    <w:rsid w:val="00663F4A"/>
    <w:rsid w:val="00663FE4"/>
    <w:rsid w:val="00666BCC"/>
    <w:rsid w:val="00667879"/>
    <w:rsid w:val="00667A4E"/>
    <w:rsid w:val="00670842"/>
    <w:rsid w:val="00670C16"/>
    <w:rsid w:val="00670E7A"/>
    <w:rsid w:val="006723A8"/>
    <w:rsid w:val="006733F7"/>
    <w:rsid w:val="00675993"/>
    <w:rsid w:val="00676CCC"/>
    <w:rsid w:val="0068014A"/>
    <w:rsid w:val="00680DC3"/>
    <w:rsid w:val="006829D9"/>
    <w:rsid w:val="00683227"/>
    <w:rsid w:val="006843B6"/>
    <w:rsid w:val="00685644"/>
    <w:rsid w:val="006863A3"/>
    <w:rsid w:val="006863C0"/>
    <w:rsid w:val="0068656C"/>
    <w:rsid w:val="00686938"/>
    <w:rsid w:val="006877A7"/>
    <w:rsid w:val="00690247"/>
    <w:rsid w:val="00690A2D"/>
    <w:rsid w:val="00690CA6"/>
    <w:rsid w:val="00690E36"/>
    <w:rsid w:val="00692009"/>
    <w:rsid w:val="0069205A"/>
    <w:rsid w:val="00692C2C"/>
    <w:rsid w:val="006930D5"/>
    <w:rsid w:val="00693675"/>
    <w:rsid w:val="00693FDF"/>
    <w:rsid w:val="006A1984"/>
    <w:rsid w:val="006A3E04"/>
    <w:rsid w:val="006A61BF"/>
    <w:rsid w:val="006A65F4"/>
    <w:rsid w:val="006A6F0E"/>
    <w:rsid w:val="006B0615"/>
    <w:rsid w:val="006B09E1"/>
    <w:rsid w:val="006B1381"/>
    <w:rsid w:val="006B25E9"/>
    <w:rsid w:val="006B26D4"/>
    <w:rsid w:val="006B2818"/>
    <w:rsid w:val="006B393B"/>
    <w:rsid w:val="006B47FB"/>
    <w:rsid w:val="006B5642"/>
    <w:rsid w:val="006B5DE3"/>
    <w:rsid w:val="006B5FA1"/>
    <w:rsid w:val="006C19C7"/>
    <w:rsid w:val="006C32ED"/>
    <w:rsid w:val="006C4729"/>
    <w:rsid w:val="006C4A66"/>
    <w:rsid w:val="006C4AE8"/>
    <w:rsid w:val="006D0C2C"/>
    <w:rsid w:val="006D235F"/>
    <w:rsid w:val="006D25AC"/>
    <w:rsid w:val="006D4A69"/>
    <w:rsid w:val="006D58D3"/>
    <w:rsid w:val="006D5F2D"/>
    <w:rsid w:val="006D6B5D"/>
    <w:rsid w:val="006D7237"/>
    <w:rsid w:val="006D72EA"/>
    <w:rsid w:val="006E14B2"/>
    <w:rsid w:val="006E2773"/>
    <w:rsid w:val="006E2B7A"/>
    <w:rsid w:val="006E2DBA"/>
    <w:rsid w:val="006E4424"/>
    <w:rsid w:val="006E56CF"/>
    <w:rsid w:val="006E69AB"/>
    <w:rsid w:val="006E6D7B"/>
    <w:rsid w:val="006E731E"/>
    <w:rsid w:val="006E747F"/>
    <w:rsid w:val="006F0D11"/>
    <w:rsid w:val="006F23C2"/>
    <w:rsid w:val="006F252C"/>
    <w:rsid w:val="006F27B0"/>
    <w:rsid w:val="006F3AC9"/>
    <w:rsid w:val="006F4D05"/>
    <w:rsid w:val="006F5E8D"/>
    <w:rsid w:val="006F6CEE"/>
    <w:rsid w:val="006F73D1"/>
    <w:rsid w:val="006F7615"/>
    <w:rsid w:val="006F7C59"/>
    <w:rsid w:val="006F7CDD"/>
    <w:rsid w:val="007000B0"/>
    <w:rsid w:val="00701C92"/>
    <w:rsid w:val="00701E9D"/>
    <w:rsid w:val="0070280B"/>
    <w:rsid w:val="00702F97"/>
    <w:rsid w:val="00705624"/>
    <w:rsid w:val="00705D72"/>
    <w:rsid w:val="00707A30"/>
    <w:rsid w:val="00707F4B"/>
    <w:rsid w:val="0071061B"/>
    <w:rsid w:val="00710B2B"/>
    <w:rsid w:val="00711997"/>
    <w:rsid w:val="00712462"/>
    <w:rsid w:val="00712E33"/>
    <w:rsid w:val="00712EC3"/>
    <w:rsid w:val="00713053"/>
    <w:rsid w:val="0071306B"/>
    <w:rsid w:val="00713164"/>
    <w:rsid w:val="007149EF"/>
    <w:rsid w:val="00714E55"/>
    <w:rsid w:val="00715ADE"/>
    <w:rsid w:val="00715BF3"/>
    <w:rsid w:val="00716665"/>
    <w:rsid w:val="007167A9"/>
    <w:rsid w:val="00716FA2"/>
    <w:rsid w:val="0071760C"/>
    <w:rsid w:val="00717ACB"/>
    <w:rsid w:val="00720CEA"/>
    <w:rsid w:val="00720FBD"/>
    <w:rsid w:val="007227E2"/>
    <w:rsid w:val="00722905"/>
    <w:rsid w:val="00722B1D"/>
    <w:rsid w:val="007230AB"/>
    <w:rsid w:val="00723A81"/>
    <w:rsid w:val="007258EE"/>
    <w:rsid w:val="00725CB5"/>
    <w:rsid w:val="007263C6"/>
    <w:rsid w:val="007263E1"/>
    <w:rsid w:val="00726905"/>
    <w:rsid w:val="007271C6"/>
    <w:rsid w:val="00727EC7"/>
    <w:rsid w:val="007314D0"/>
    <w:rsid w:val="00731BDA"/>
    <w:rsid w:val="00731ED4"/>
    <w:rsid w:val="0073243A"/>
    <w:rsid w:val="00732E7A"/>
    <w:rsid w:val="007330E6"/>
    <w:rsid w:val="00733136"/>
    <w:rsid w:val="0073365B"/>
    <w:rsid w:val="00734157"/>
    <w:rsid w:val="0073453A"/>
    <w:rsid w:val="00734FF0"/>
    <w:rsid w:val="00736FB2"/>
    <w:rsid w:val="00740961"/>
    <w:rsid w:val="00740A27"/>
    <w:rsid w:val="00740F34"/>
    <w:rsid w:val="0074177F"/>
    <w:rsid w:val="007417E8"/>
    <w:rsid w:val="007437F5"/>
    <w:rsid w:val="00746402"/>
    <w:rsid w:val="00747E34"/>
    <w:rsid w:val="00750C07"/>
    <w:rsid w:val="00751679"/>
    <w:rsid w:val="00752A72"/>
    <w:rsid w:val="007534BD"/>
    <w:rsid w:val="00754B95"/>
    <w:rsid w:val="0075654E"/>
    <w:rsid w:val="00757417"/>
    <w:rsid w:val="00761399"/>
    <w:rsid w:val="007613C6"/>
    <w:rsid w:val="00762355"/>
    <w:rsid w:val="00762DFC"/>
    <w:rsid w:val="00762F3E"/>
    <w:rsid w:val="00763754"/>
    <w:rsid w:val="007637CC"/>
    <w:rsid w:val="00763892"/>
    <w:rsid w:val="007656F0"/>
    <w:rsid w:val="00766171"/>
    <w:rsid w:val="007664CF"/>
    <w:rsid w:val="007666F8"/>
    <w:rsid w:val="00766BF9"/>
    <w:rsid w:val="00767243"/>
    <w:rsid w:val="00767EE6"/>
    <w:rsid w:val="00771060"/>
    <w:rsid w:val="00772829"/>
    <w:rsid w:val="0077484F"/>
    <w:rsid w:val="007778B4"/>
    <w:rsid w:val="00777A1C"/>
    <w:rsid w:val="007803DC"/>
    <w:rsid w:val="007804CA"/>
    <w:rsid w:val="00780954"/>
    <w:rsid w:val="00782307"/>
    <w:rsid w:val="00785F7E"/>
    <w:rsid w:val="007868BD"/>
    <w:rsid w:val="00786B82"/>
    <w:rsid w:val="007870BC"/>
    <w:rsid w:val="00787509"/>
    <w:rsid w:val="0079014D"/>
    <w:rsid w:val="00790DD5"/>
    <w:rsid w:val="00792359"/>
    <w:rsid w:val="00792E59"/>
    <w:rsid w:val="00792FAC"/>
    <w:rsid w:val="00792FC5"/>
    <w:rsid w:val="00794656"/>
    <w:rsid w:val="00795A4B"/>
    <w:rsid w:val="0079674B"/>
    <w:rsid w:val="00796C34"/>
    <w:rsid w:val="00797883"/>
    <w:rsid w:val="007A234D"/>
    <w:rsid w:val="007A3620"/>
    <w:rsid w:val="007A363E"/>
    <w:rsid w:val="007A3AC7"/>
    <w:rsid w:val="007A63FB"/>
    <w:rsid w:val="007A6781"/>
    <w:rsid w:val="007A7109"/>
    <w:rsid w:val="007A719F"/>
    <w:rsid w:val="007A7EAC"/>
    <w:rsid w:val="007B08BC"/>
    <w:rsid w:val="007B23D4"/>
    <w:rsid w:val="007B2A33"/>
    <w:rsid w:val="007B3367"/>
    <w:rsid w:val="007B49BC"/>
    <w:rsid w:val="007B4B99"/>
    <w:rsid w:val="007B4ED4"/>
    <w:rsid w:val="007B556D"/>
    <w:rsid w:val="007B631B"/>
    <w:rsid w:val="007B6327"/>
    <w:rsid w:val="007B63E7"/>
    <w:rsid w:val="007B6675"/>
    <w:rsid w:val="007B6B09"/>
    <w:rsid w:val="007C1EBB"/>
    <w:rsid w:val="007C1ED9"/>
    <w:rsid w:val="007C2BD2"/>
    <w:rsid w:val="007C30FC"/>
    <w:rsid w:val="007C31A6"/>
    <w:rsid w:val="007C50C7"/>
    <w:rsid w:val="007C540E"/>
    <w:rsid w:val="007C5B9D"/>
    <w:rsid w:val="007C618E"/>
    <w:rsid w:val="007C70FC"/>
    <w:rsid w:val="007D0116"/>
    <w:rsid w:val="007D02D2"/>
    <w:rsid w:val="007D0E2A"/>
    <w:rsid w:val="007D18A5"/>
    <w:rsid w:val="007D31B8"/>
    <w:rsid w:val="007D35B6"/>
    <w:rsid w:val="007D38BD"/>
    <w:rsid w:val="007D4937"/>
    <w:rsid w:val="007D5A5B"/>
    <w:rsid w:val="007D5C60"/>
    <w:rsid w:val="007D6A18"/>
    <w:rsid w:val="007D6B7B"/>
    <w:rsid w:val="007D70F6"/>
    <w:rsid w:val="007E08BD"/>
    <w:rsid w:val="007E1438"/>
    <w:rsid w:val="007E1E75"/>
    <w:rsid w:val="007E2062"/>
    <w:rsid w:val="007E2C59"/>
    <w:rsid w:val="007E6EF2"/>
    <w:rsid w:val="007E750B"/>
    <w:rsid w:val="007E7AA4"/>
    <w:rsid w:val="007F05D9"/>
    <w:rsid w:val="007F2040"/>
    <w:rsid w:val="007F4978"/>
    <w:rsid w:val="007F52BC"/>
    <w:rsid w:val="00800AED"/>
    <w:rsid w:val="00800F03"/>
    <w:rsid w:val="008010C3"/>
    <w:rsid w:val="00801324"/>
    <w:rsid w:val="00801CFB"/>
    <w:rsid w:val="00803B5E"/>
    <w:rsid w:val="00805B90"/>
    <w:rsid w:val="00805CB9"/>
    <w:rsid w:val="00807678"/>
    <w:rsid w:val="00807FAB"/>
    <w:rsid w:val="008106B0"/>
    <w:rsid w:val="00810C1B"/>
    <w:rsid w:val="00812ED3"/>
    <w:rsid w:val="00812F6F"/>
    <w:rsid w:val="0081448D"/>
    <w:rsid w:val="00814AC3"/>
    <w:rsid w:val="00814CAB"/>
    <w:rsid w:val="008156C2"/>
    <w:rsid w:val="00815C1A"/>
    <w:rsid w:val="00816723"/>
    <w:rsid w:val="008167A3"/>
    <w:rsid w:val="00817052"/>
    <w:rsid w:val="00820919"/>
    <w:rsid w:val="00820C12"/>
    <w:rsid w:val="00820E37"/>
    <w:rsid w:val="00821939"/>
    <w:rsid w:val="00821E8C"/>
    <w:rsid w:val="008225C0"/>
    <w:rsid w:val="00824700"/>
    <w:rsid w:val="00824AB0"/>
    <w:rsid w:val="008259A2"/>
    <w:rsid w:val="0082679C"/>
    <w:rsid w:val="008274EE"/>
    <w:rsid w:val="00831F25"/>
    <w:rsid w:val="00831F67"/>
    <w:rsid w:val="0083215A"/>
    <w:rsid w:val="00833C15"/>
    <w:rsid w:val="00833CCB"/>
    <w:rsid w:val="00834B7A"/>
    <w:rsid w:val="00834ECB"/>
    <w:rsid w:val="00835BD5"/>
    <w:rsid w:val="00835F2D"/>
    <w:rsid w:val="00836E79"/>
    <w:rsid w:val="00837AAC"/>
    <w:rsid w:val="00840210"/>
    <w:rsid w:val="00841570"/>
    <w:rsid w:val="00842D00"/>
    <w:rsid w:val="008442D9"/>
    <w:rsid w:val="00844C37"/>
    <w:rsid w:val="00844E51"/>
    <w:rsid w:val="00846984"/>
    <w:rsid w:val="0084733A"/>
    <w:rsid w:val="0085056E"/>
    <w:rsid w:val="00850FA2"/>
    <w:rsid w:val="00851628"/>
    <w:rsid w:val="008518FE"/>
    <w:rsid w:val="00851EA8"/>
    <w:rsid w:val="00851EE4"/>
    <w:rsid w:val="00852AAA"/>
    <w:rsid w:val="00852DEC"/>
    <w:rsid w:val="008538E8"/>
    <w:rsid w:val="00853D28"/>
    <w:rsid w:val="008546A3"/>
    <w:rsid w:val="00854C2B"/>
    <w:rsid w:val="008550B5"/>
    <w:rsid w:val="008552EE"/>
    <w:rsid w:val="00855A4C"/>
    <w:rsid w:val="00856844"/>
    <w:rsid w:val="00856851"/>
    <w:rsid w:val="0085760F"/>
    <w:rsid w:val="008576F3"/>
    <w:rsid w:val="00861946"/>
    <w:rsid w:val="00862947"/>
    <w:rsid w:val="008636E2"/>
    <w:rsid w:val="00863A14"/>
    <w:rsid w:val="00864FC9"/>
    <w:rsid w:val="00865BC9"/>
    <w:rsid w:val="00866511"/>
    <w:rsid w:val="00866956"/>
    <w:rsid w:val="00866C6E"/>
    <w:rsid w:val="00866D6B"/>
    <w:rsid w:val="00867DE6"/>
    <w:rsid w:val="00870697"/>
    <w:rsid w:val="00870D02"/>
    <w:rsid w:val="0087159C"/>
    <w:rsid w:val="0087214D"/>
    <w:rsid w:val="00872A4C"/>
    <w:rsid w:val="00873643"/>
    <w:rsid w:val="00873E3F"/>
    <w:rsid w:val="00874146"/>
    <w:rsid w:val="00874A05"/>
    <w:rsid w:val="00875F42"/>
    <w:rsid w:val="0087605E"/>
    <w:rsid w:val="00876087"/>
    <w:rsid w:val="00876583"/>
    <w:rsid w:val="008775F0"/>
    <w:rsid w:val="00880FC7"/>
    <w:rsid w:val="00881799"/>
    <w:rsid w:val="00882066"/>
    <w:rsid w:val="00882280"/>
    <w:rsid w:val="008823D0"/>
    <w:rsid w:val="008824F7"/>
    <w:rsid w:val="00882F87"/>
    <w:rsid w:val="008838C7"/>
    <w:rsid w:val="00883E3C"/>
    <w:rsid w:val="0088424C"/>
    <w:rsid w:val="008844AE"/>
    <w:rsid w:val="00885114"/>
    <w:rsid w:val="008904C7"/>
    <w:rsid w:val="0089118F"/>
    <w:rsid w:val="0089139B"/>
    <w:rsid w:val="00891F6E"/>
    <w:rsid w:val="00894E64"/>
    <w:rsid w:val="0089742F"/>
    <w:rsid w:val="008A0A19"/>
    <w:rsid w:val="008A12D1"/>
    <w:rsid w:val="008A142B"/>
    <w:rsid w:val="008A18A5"/>
    <w:rsid w:val="008A1FE8"/>
    <w:rsid w:val="008A2250"/>
    <w:rsid w:val="008A37A6"/>
    <w:rsid w:val="008A3879"/>
    <w:rsid w:val="008A4FA3"/>
    <w:rsid w:val="008A53BF"/>
    <w:rsid w:val="008A55F0"/>
    <w:rsid w:val="008A5855"/>
    <w:rsid w:val="008A5E55"/>
    <w:rsid w:val="008A7378"/>
    <w:rsid w:val="008A7E7C"/>
    <w:rsid w:val="008B09F9"/>
    <w:rsid w:val="008B0FBB"/>
    <w:rsid w:val="008B1688"/>
    <w:rsid w:val="008B2011"/>
    <w:rsid w:val="008B24EC"/>
    <w:rsid w:val="008B37F1"/>
    <w:rsid w:val="008B390C"/>
    <w:rsid w:val="008B39D7"/>
    <w:rsid w:val="008B4417"/>
    <w:rsid w:val="008B4E8D"/>
    <w:rsid w:val="008B628A"/>
    <w:rsid w:val="008B64F9"/>
    <w:rsid w:val="008B6BCF"/>
    <w:rsid w:val="008B773E"/>
    <w:rsid w:val="008C0443"/>
    <w:rsid w:val="008C1060"/>
    <w:rsid w:val="008C14DC"/>
    <w:rsid w:val="008C35AE"/>
    <w:rsid w:val="008C42A7"/>
    <w:rsid w:val="008C503E"/>
    <w:rsid w:val="008C5C47"/>
    <w:rsid w:val="008C6385"/>
    <w:rsid w:val="008C79C2"/>
    <w:rsid w:val="008D0448"/>
    <w:rsid w:val="008D2739"/>
    <w:rsid w:val="008D2F7C"/>
    <w:rsid w:val="008D3CC1"/>
    <w:rsid w:val="008D577F"/>
    <w:rsid w:val="008D5C68"/>
    <w:rsid w:val="008E00E7"/>
    <w:rsid w:val="008E1D09"/>
    <w:rsid w:val="008E3045"/>
    <w:rsid w:val="008E3A83"/>
    <w:rsid w:val="008E721D"/>
    <w:rsid w:val="008E749E"/>
    <w:rsid w:val="008E7AB0"/>
    <w:rsid w:val="008F0DC0"/>
    <w:rsid w:val="008F2F34"/>
    <w:rsid w:val="008F390E"/>
    <w:rsid w:val="008F3FF5"/>
    <w:rsid w:val="008F42EF"/>
    <w:rsid w:val="008F4DF6"/>
    <w:rsid w:val="008F4EDD"/>
    <w:rsid w:val="008F692A"/>
    <w:rsid w:val="008F6E54"/>
    <w:rsid w:val="008F714C"/>
    <w:rsid w:val="008F74C4"/>
    <w:rsid w:val="0090289B"/>
    <w:rsid w:val="00905701"/>
    <w:rsid w:val="00907725"/>
    <w:rsid w:val="009077D1"/>
    <w:rsid w:val="00907AA4"/>
    <w:rsid w:val="00907FC2"/>
    <w:rsid w:val="0091006B"/>
    <w:rsid w:val="00910186"/>
    <w:rsid w:val="0091026E"/>
    <w:rsid w:val="0091089B"/>
    <w:rsid w:val="00910EE6"/>
    <w:rsid w:val="00911E5D"/>
    <w:rsid w:val="0091268A"/>
    <w:rsid w:val="009136C9"/>
    <w:rsid w:val="00913D5C"/>
    <w:rsid w:val="00913E12"/>
    <w:rsid w:val="00913E1D"/>
    <w:rsid w:val="00914852"/>
    <w:rsid w:val="00914C8A"/>
    <w:rsid w:val="009151E1"/>
    <w:rsid w:val="00917A4E"/>
    <w:rsid w:val="009218B5"/>
    <w:rsid w:val="0092237A"/>
    <w:rsid w:val="009234D5"/>
    <w:rsid w:val="0092359A"/>
    <w:rsid w:val="0092474E"/>
    <w:rsid w:val="00925B6B"/>
    <w:rsid w:val="0093450C"/>
    <w:rsid w:val="00935F3B"/>
    <w:rsid w:val="00936692"/>
    <w:rsid w:val="00936B40"/>
    <w:rsid w:val="009406D8"/>
    <w:rsid w:val="009408A0"/>
    <w:rsid w:val="00941A55"/>
    <w:rsid w:val="0094272B"/>
    <w:rsid w:val="0094275F"/>
    <w:rsid w:val="00943321"/>
    <w:rsid w:val="00943DBD"/>
    <w:rsid w:val="0094595D"/>
    <w:rsid w:val="00945B34"/>
    <w:rsid w:val="00946FBF"/>
    <w:rsid w:val="00947727"/>
    <w:rsid w:val="0095047E"/>
    <w:rsid w:val="00950A85"/>
    <w:rsid w:val="00951640"/>
    <w:rsid w:val="0095176B"/>
    <w:rsid w:val="0095240C"/>
    <w:rsid w:val="00952895"/>
    <w:rsid w:val="00952DCF"/>
    <w:rsid w:val="009536D0"/>
    <w:rsid w:val="0095551A"/>
    <w:rsid w:val="0095640D"/>
    <w:rsid w:val="009579A3"/>
    <w:rsid w:val="00957A1E"/>
    <w:rsid w:val="0096087E"/>
    <w:rsid w:val="00960DF8"/>
    <w:rsid w:val="00962416"/>
    <w:rsid w:val="009626F2"/>
    <w:rsid w:val="00963642"/>
    <w:rsid w:val="00964BE5"/>
    <w:rsid w:val="00965C34"/>
    <w:rsid w:val="00967878"/>
    <w:rsid w:val="00970615"/>
    <w:rsid w:val="009706A4"/>
    <w:rsid w:val="00970AE1"/>
    <w:rsid w:val="00971C0E"/>
    <w:rsid w:val="00971E3A"/>
    <w:rsid w:val="00972DEA"/>
    <w:rsid w:val="009740EE"/>
    <w:rsid w:val="009759FF"/>
    <w:rsid w:val="0097703F"/>
    <w:rsid w:val="0097739F"/>
    <w:rsid w:val="009773E0"/>
    <w:rsid w:val="00977DB3"/>
    <w:rsid w:val="00980294"/>
    <w:rsid w:val="00980D6C"/>
    <w:rsid w:val="009816BF"/>
    <w:rsid w:val="00981DE4"/>
    <w:rsid w:val="00982852"/>
    <w:rsid w:val="00983635"/>
    <w:rsid w:val="009842E7"/>
    <w:rsid w:val="00984310"/>
    <w:rsid w:val="00984629"/>
    <w:rsid w:val="0098509E"/>
    <w:rsid w:val="00985F7B"/>
    <w:rsid w:val="0098612F"/>
    <w:rsid w:val="00986768"/>
    <w:rsid w:val="00990BE2"/>
    <w:rsid w:val="00990E9E"/>
    <w:rsid w:val="009917A8"/>
    <w:rsid w:val="009917BF"/>
    <w:rsid w:val="0099295A"/>
    <w:rsid w:val="009936A9"/>
    <w:rsid w:val="00994923"/>
    <w:rsid w:val="00995207"/>
    <w:rsid w:val="00995B19"/>
    <w:rsid w:val="00995B24"/>
    <w:rsid w:val="0099787F"/>
    <w:rsid w:val="009A0A51"/>
    <w:rsid w:val="009A11E9"/>
    <w:rsid w:val="009A37B9"/>
    <w:rsid w:val="009A4778"/>
    <w:rsid w:val="009A5894"/>
    <w:rsid w:val="009A5E7A"/>
    <w:rsid w:val="009A6FEA"/>
    <w:rsid w:val="009A713C"/>
    <w:rsid w:val="009A7881"/>
    <w:rsid w:val="009B08AA"/>
    <w:rsid w:val="009B0BFE"/>
    <w:rsid w:val="009B0D36"/>
    <w:rsid w:val="009B0F7A"/>
    <w:rsid w:val="009B10D3"/>
    <w:rsid w:val="009B4445"/>
    <w:rsid w:val="009B4E09"/>
    <w:rsid w:val="009B50A3"/>
    <w:rsid w:val="009B5AB6"/>
    <w:rsid w:val="009B63C4"/>
    <w:rsid w:val="009B738B"/>
    <w:rsid w:val="009B7953"/>
    <w:rsid w:val="009C0A25"/>
    <w:rsid w:val="009C0B51"/>
    <w:rsid w:val="009C16E1"/>
    <w:rsid w:val="009C1B35"/>
    <w:rsid w:val="009C21D0"/>
    <w:rsid w:val="009C22D2"/>
    <w:rsid w:val="009C2BF0"/>
    <w:rsid w:val="009C3783"/>
    <w:rsid w:val="009C48FE"/>
    <w:rsid w:val="009C507A"/>
    <w:rsid w:val="009C64FD"/>
    <w:rsid w:val="009C7916"/>
    <w:rsid w:val="009D186C"/>
    <w:rsid w:val="009D1F18"/>
    <w:rsid w:val="009D24D7"/>
    <w:rsid w:val="009D300C"/>
    <w:rsid w:val="009D382D"/>
    <w:rsid w:val="009D3D0B"/>
    <w:rsid w:val="009D3D6B"/>
    <w:rsid w:val="009D3EAC"/>
    <w:rsid w:val="009D464B"/>
    <w:rsid w:val="009D5518"/>
    <w:rsid w:val="009D5CA8"/>
    <w:rsid w:val="009D60FD"/>
    <w:rsid w:val="009D6DAA"/>
    <w:rsid w:val="009D754B"/>
    <w:rsid w:val="009D789B"/>
    <w:rsid w:val="009E02D1"/>
    <w:rsid w:val="009E07A5"/>
    <w:rsid w:val="009E0D03"/>
    <w:rsid w:val="009E0EDA"/>
    <w:rsid w:val="009E1CC5"/>
    <w:rsid w:val="009E1E67"/>
    <w:rsid w:val="009E2149"/>
    <w:rsid w:val="009E23DA"/>
    <w:rsid w:val="009E27E7"/>
    <w:rsid w:val="009E395D"/>
    <w:rsid w:val="009E3EC9"/>
    <w:rsid w:val="009E4434"/>
    <w:rsid w:val="009E4CC1"/>
    <w:rsid w:val="009E5C53"/>
    <w:rsid w:val="009E5EA2"/>
    <w:rsid w:val="009E6973"/>
    <w:rsid w:val="009E7F03"/>
    <w:rsid w:val="009F0D04"/>
    <w:rsid w:val="009F15FB"/>
    <w:rsid w:val="009F1842"/>
    <w:rsid w:val="009F25C3"/>
    <w:rsid w:val="009F3AEB"/>
    <w:rsid w:val="009F5195"/>
    <w:rsid w:val="009F555B"/>
    <w:rsid w:val="009F5634"/>
    <w:rsid w:val="009F575C"/>
    <w:rsid w:val="009F597A"/>
    <w:rsid w:val="009F6198"/>
    <w:rsid w:val="009F6976"/>
    <w:rsid w:val="009F7DD8"/>
    <w:rsid w:val="00A00CCB"/>
    <w:rsid w:val="00A01F1A"/>
    <w:rsid w:val="00A0204F"/>
    <w:rsid w:val="00A03144"/>
    <w:rsid w:val="00A031F1"/>
    <w:rsid w:val="00A03754"/>
    <w:rsid w:val="00A03B9E"/>
    <w:rsid w:val="00A03C61"/>
    <w:rsid w:val="00A047B8"/>
    <w:rsid w:val="00A04B51"/>
    <w:rsid w:val="00A05145"/>
    <w:rsid w:val="00A05676"/>
    <w:rsid w:val="00A057AB"/>
    <w:rsid w:val="00A1017E"/>
    <w:rsid w:val="00A11663"/>
    <w:rsid w:val="00A116E6"/>
    <w:rsid w:val="00A11B4F"/>
    <w:rsid w:val="00A127A6"/>
    <w:rsid w:val="00A13207"/>
    <w:rsid w:val="00A14688"/>
    <w:rsid w:val="00A14DDF"/>
    <w:rsid w:val="00A1503E"/>
    <w:rsid w:val="00A15D41"/>
    <w:rsid w:val="00A16D69"/>
    <w:rsid w:val="00A17463"/>
    <w:rsid w:val="00A17510"/>
    <w:rsid w:val="00A17811"/>
    <w:rsid w:val="00A206B5"/>
    <w:rsid w:val="00A206FB"/>
    <w:rsid w:val="00A20A79"/>
    <w:rsid w:val="00A2115C"/>
    <w:rsid w:val="00A21390"/>
    <w:rsid w:val="00A21B36"/>
    <w:rsid w:val="00A21DC1"/>
    <w:rsid w:val="00A21F2F"/>
    <w:rsid w:val="00A2224E"/>
    <w:rsid w:val="00A229A4"/>
    <w:rsid w:val="00A22AB8"/>
    <w:rsid w:val="00A23296"/>
    <w:rsid w:val="00A234E4"/>
    <w:rsid w:val="00A248CB"/>
    <w:rsid w:val="00A26296"/>
    <w:rsid w:val="00A303B0"/>
    <w:rsid w:val="00A30B51"/>
    <w:rsid w:val="00A30B7A"/>
    <w:rsid w:val="00A318AC"/>
    <w:rsid w:val="00A31FCE"/>
    <w:rsid w:val="00A327E7"/>
    <w:rsid w:val="00A32A28"/>
    <w:rsid w:val="00A32AFF"/>
    <w:rsid w:val="00A331D2"/>
    <w:rsid w:val="00A33B3C"/>
    <w:rsid w:val="00A33DC6"/>
    <w:rsid w:val="00A3405B"/>
    <w:rsid w:val="00A36551"/>
    <w:rsid w:val="00A36DAE"/>
    <w:rsid w:val="00A376D6"/>
    <w:rsid w:val="00A37F6F"/>
    <w:rsid w:val="00A4057F"/>
    <w:rsid w:val="00A4085F"/>
    <w:rsid w:val="00A40FED"/>
    <w:rsid w:val="00A41890"/>
    <w:rsid w:val="00A419ED"/>
    <w:rsid w:val="00A41E2A"/>
    <w:rsid w:val="00A42A33"/>
    <w:rsid w:val="00A42B0F"/>
    <w:rsid w:val="00A43383"/>
    <w:rsid w:val="00A43728"/>
    <w:rsid w:val="00A43AF8"/>
    <w:rsid w:val="00A44117"/>
    <w:rsid w:val="00A44512"/>
    <w:rsid w:val="00A44642"/>
    <w:rsid w:val="00A447F1"/>
    <w:rsid w:val="00A45D1C"/>
    <w:rsid w:val="00A46BAD"/>
    <w:rsid w:val="00A46CB5"/>
    <w:rsid w:val="00A47164"/>
    <w:rsid w:val="00A47233"/>
    <w:rsid w:val="00A47738"/>
    <w:rsid w:val="00A47E41"/>
    <w:rsid w:val="00A503BF"/>
    <w:rsid w:val="00A53195"/>
    <w:rsid w:val="00A531FD"/>
    <w:rsid w:val="00A53513"/>
    <w:rsid w:val="00A54C44"/>
    <w:rsid w:val="00A54CAB"/>
    <w:rsid w:val="00A54EED"/>
    <w:rsid w:val="00A55DA1"/>
    <w:rsid w:val="00A55EEB"/>
    <w:rsid w:val="00A56C9D"/>
    <w:rsid w:val="00A61144"/>
    <w:rsid w:val="00A61D59"/>
    <w:rsid w:val="00A63715"/>
    <w:rsid w:val="00A63A23"/>
    <w:rsid w:val="00A65752"/>
    <w:rsid w:val="00A65828"/>
    <w:rsid w:val="00A6719B"/>
    <w:rsid w:val="00A718B9"/>
    <w:rsid w:val="00A72191"/>
    <w:rsid w:val="00A735A4"/>
    <w:rsid w:val="00A73986"/>
    <w:rsid w:val="00A74C4A"/>
    <w:rsid w:val="00A75670"/>
    <w:rsid w:val="00A7696A"/>
    <w:rsid w:val="00A77616"/>
    <w:rsid w:val="00A777C1"/>
    <w:rsid w:val="00A77EF6"/>
    <w:rsid w:val="00A77FF9"/>
    <w:rsid w:val="00A80CCB"/>
    <w:rsid w:val="00A815D4"/>
    <w:rsid w:val="00A81B53"/>
    <w:rsid w:val="00A84B03"/>
    <w:rsid w:val="00A84DEB"/>
    <w:rsid w:val="00A8599F"/>
    <w:rsid w:val="00A86BA7"/>
    <w:rsid w:val="00A87521"/>
    <w:rsid w:val="00A90FEE"/>
    <w:rsid w:val="00A913DF"/>
    <w:rsid w:val="00A921BD"/>
    <w:rsid w:val="00A93523"/>
    <w:rsid w:val="00A939CB"/>
    <w:rsid w:val="00A94C09"/>
    <w:rsid w:val="00A95D26"/>
    <w:rsid w:val="00A95FBC"/>
    <w:rsid w:val="00A96ECB"/>
    <w:rsid w:val="00A974E1"/>
    <w:rsid w:val="00A9787A"/>
    <w:rsid w:val="00AA00C2"/>
    <w:rsid w:val="00AA0145"/>
    <w:rsid w:val="00AA1490"/>
    <w:rsid w:val="00AA174F"/>
    <w:rsid w:val="00AA28E4"/>
    <w:rsid w:val="00AA2F37"/>
    <w:rsid w:val="00AA3393"/>
    <w:rsid w:val="00AA3BD4"/>
    <w:rsid w:val="00AA4125"/>
    <w:rsid w:val="00AA44E3"/>
    <w:rsid w:val="00AA4ABD"/>
    <w:rsid w:val="00AA5B0D"/>
    <w:rsid w:val="00AA61C9"/>
    <w:rsid w:val="00AA7501"/>
    <w:rsid w:val="00AB0220"/>
    <w:rsid w:val="00AB316A"/>
    <w:rsid w:val="00AB35E5"/>
    <w:rsid w:val="00AB7129"/>
    <w:rsid w:val="00AB7C56"/>
    <w:rsid w:val="00AB7F7D"/>
    <w:rsid w:val="00AC082A"/>
    <w:rsid w:val="00AC0CA0"/>
    <w:rsid w:val="00AC0CB5"/>
    <w:rsid w:val="00AC1A27"/>
    <w:rsid w:val="00AC1FD3"/>
    <w:rsid w:val="00AC3680"/>
    <w:rsid w:val="00AC36CA"/>
    <w:rsid w:val="00AC3E35"/>
    <w:rsid w:val="00AC4F34"/>
    <w:rsid w:val="00AC5BDE"/>
    <w:rsid w:val="00AD121D"/>
    <w:rsid w:val="00AD246F"/>
    <w:rsid w:val="00AD42D8"/>
    <w:rsid w:val="00AD47BF"/>
    <w:rsid w:val="00AD51F6"/>
    <w:rsid w:val="00AD6EB4"/>
    <w:rsid w:val="00AE04B0"/>
    <w:rsid w:val="00AE0919"/>
    <w:rsid w:val="00AE1B0C"/>
    <w:rsid w:val="00AE22E8"/>
    <w:rsid w:val="00AE35F1"/>
    <w:rsid w:val="00AE3A9A"/>
    <w:rsid w:val="00AE4B61"/>
    <w:rsid w:val="00AE6491"/>
    <w:rsid w:val="00AE67BC"/>
    <w:rsid w:val="00AE6E3A"/>
    <w:rsid w:val="00AE6E4A"/>
    <w:rsid w:val="00AF0EF7"/>
    <w:rsid w:val="00AF14DE"/>
    <w:rsid w:val="00AF2202"/>
    <w:rsid w:val="00AF36A6"/>
    <w:rsid w:val="00AF4026"/>
    <w:rsid w:val="00AF46DE"/>
    <w:rsid w:val="00AF4CD1"/>
    <w:rsid w:val="00AF52EA"/>
    <w:rsid w:val="00B00EDB"/>
    <w:rsid w:val="00B0150D"/>
    <w:rsid w:val="00B0191F"/>
    <w:rsid w:val="00B0282B"/>
    <w:rsid w:val="00B05113"/>
    <w:rsid w:val="00B0543D"/>
    <w:rsid w:val="00B06D77"/>
    <w:rsid w:val="00B0700B"/>
    <w:rsid w:val="00B072D3"/>
    <w:rsid w:val="00B10474"/>
    <w:rsid w:val="00B10702"/>
    <w:rsid w:val="00B10863"/>
    <w:rsid w:val="00B131A5"/>
    <w:rsid w:val="00B13D99"/>
    <w:rsid w:val="00B13E64"/>
    <w:rsid w:val="00B148DB"/>
    <w:rsid w:val="00B20973"/>
    <w:rsid w:val="00B21312"/>
    <w:rsid w:val="00B22E60"/>
    <w:rsid w:val="00B23A99"/>
    <w:rsid w:val="00B23EAA"/>
    <w:rsid w:val="00B24E12"/>
    <w:rsid w:val="00B25B9F"/>
    <w:rsid w:val="00B260DE"/>
    <w:rsid w:val="00B2640E"/>
    <w:rsid w:val="00B26F60"/>
    <w:rsid w:val="00B27AAC"/>
    <w:rsid w:val="00B30B68"/>
    <w:rsid w:val="00B30C77"/>
    <w:rsid w:val="00B335C4"/>
    <w:rsid w:val="00B33909"/>
    <w:rsid w:val="00B342FB"/>
    <w:rsid w:val="00B34750"/>
    <w:rsid w:val="00B34E0A"/>
    <w:rsid w:val="00B34F92"/>
    <w:rsid w:val="00B35109"/>
    <w:rsid w:val="00B3525F"/>
    <w:rsid w:val="00B35E6D"/>
    <w:rsid w:val="00B36A0B"/>
    <w:rsid w:val="00B36E39"/>
    <w:rsid w:val="00B37C45"/>
    <w:rsid w:val="00B404A5"/>
    <w:rsid w:val="00B427CA"/>
    <w:rsid w:val="00B43124"/>
    <w:rsid w:val="00B43A12"/>
    <w:rsid w:val="00B45561"/>
    <w:rsid w:val="00B465C7"/>
    <w:rsid w:val="00B466EC"/>
    <w:rsid w:val="00B47B8A"/>
    <w:rsid w:val="00B50081"/>
    <w:rsid w:val="00B500F5"/>
    <w:rsid w:val="00B50254"/>
    <w:rsid w:val="00B50996"/>
    <w:rsid w:val="00B5261D"/>
    <w:rsid w:val="00B54928"/>
    <w:rsid w:val="00B55F22"/>
    <w:rsid w:val="00B56C90"/>
    <w:rsid w:val="00B61743"/>
    <w:rsid w:val="00B62AE2"/>
    <w:rsid w:val="00B62AEA"/>
    <w:rsid w:val="00B62FC9"/>
    <w:rsid w:val="00B6398C"/>
    <w:rsid w:val="00B63BB6"/>
    <w:rsid w:val="00B63F5E"/>
    <w:rsid w:val="00B6408F"/>
    <w:rsid w:val="00B6411C"/>
    <w:rsid w:val="00B64F93"/>
    <w:rsid w:val="00B65806"/>
    <w:rsid w:val="00B66402"/>
    <w:rsid w:val="00B67160"/>
    <w:rsid w:val="00B6721B"/>
    <w:rsid w:val="00B67312"/>
    <w:rsid w:val="00B6740D"/>
    <w:rsid w:val="00B70395"/>
    <w:rsid w:val="00B71F8E"/>
    <w:rsid w:val="00B728FF"/>
    <w:rsid w:val="00B742E2"/>
    <w:rsid w:val="00B74375"/>
    <w:rsid w:val="00B743FC"/>
    <w:rsid w:val="00B754A7"/>
    <w:rsid w:val="00B7627B"/>
    <w:rsid w:val="00B768CC"/>
    <w:rsid w:val="00B76D58"/>
    <w:rsid w:val="00B770D1"/>
    <w:rsid w:val="00B80DDB"/>
    <w:rsid w:val="00B810E2"/>
    <w:rsid w:val="00B81496"/>
    <w:rsid w:val="00B83127"/>
    <w:rsid w:val="00B836A2"/>
    <w:rsid w:val="00B83976"/>
    <w:rsid w:val="00B85037"/>
    <w:rsid w:val="00B85B10"/>
    <w:rsid w:val="00B85D89"/>
    <w:rsid w:val="00B87249"/>
    <w:rsid w:val="00B87912"/>
    <w:rsid w:val="00B90312"/>
    <w:rsid w:val="00B90D79"/>
    <w:rsid w:val="00B91596"/>
    <w:rsid w:val="00B9226D"/>
    <w:rsid w:val="00B9241B"/>
    <w:rsid w:val="00B928CC"/>
    <w:rsid w:val="00B92A62"/>
    <w:rsid w:val="00B92D98"/>
    <w:rsid w:val="00B95CCE"/>
    <w:rsid w:val="00B96732"/>
    <w:rsid w:val="00B96768"/>
    <w:rsid w:val="00B970B6"/>
    <w:rsid w:val="00B97889"/>
    <w:rsid w:val="00B9799C"/>
    <w:rsid w:val="00B97EB7"/>
    <w:rsid w:val="00B97F61"/>
    <w:rsid w:val="00BA0FE9"/>
    <w:rsid w:val="00BA18BA"/>
    <w:rsid w:val="00BA1A13"/>
    <w:rsid w:val="00BA1F59"/>
    <w:rsid w:val="00BA2A28"/>
    <w:rsid w:val="00BA2DCB"/>
    <w:rsid w:val="00BA46EF"/>
    <w:rsid w:val="00BA4B85"/>
    <w:rsid w:val="00BA56B1"/>
    <w:rsid w:val="00BA579E"/>
    <w:rsid w:val="00BA73B1"/>
    <w:rsid w:val="00BA749C"/>
    <w:rsid w:val="00BA74D3"/>
    <w:rsid w:val="00BB0269"/>
    <w:rsid w:val="00BB0869"/>
    <w:rsid w:val="00BB0CD3"/>
    <w:rsid w:val="00BB0D99"/>
    <w:rsid w:val="00BB1158"/>
    <w:rsid w:val="00BB11CB"/>
    <w:rsid w:val="00BB16C2"/>
    <w:rsid w:val="00BB31F0"/>
    <w:rsid w:val="00BB7F6A"/>
    <w:rsid w:val="00BC04D6"/>
    <w:rsid w:val="00BC0ABE"/>
    <w:rsid w:val="00BC31C0"/>
    <w:rsid w:val="00BC3547"/>
    <w:rsid w:val="00BC45CD"/>
    <w:rsid w:val="00BC47C1"/>
    <w:rsid w:val="00BC4E2F"/>
    <w:rsid w:val="00BC545C"/>
    <w:rsid w:val="00BC5785"/>
    <w:rsid w:val="00BC600A"/>
    <w:rsid w:val="00BC6567"/>
    <w:rsid w:val="00BC7368"/>
    <w:rsid w:val="00BC7793"/>
    <w:rsid w:val="00BC78F6"/>
    <w:rsid w:val="00BD051D"/>
    <w:rsid w:val="00BD16EA"/>
    <w:rsid w:val="00BD40F6"/>
    <w:rsid w:val="00BD47AB"/>
    <w:rsid w:val="00BD490D"/>
    <w:rsid w:val="00BD4F4C"/>
    <w:rsid w:val="00BD5879"/>
    <w:rsid w:val="00BD6733"/>
    <w:rsid w:val="00BD70B0"/>
    <w:rsid w:val="00BD7890"/>
    <w:rsid w:val="00BE02CD"/>
    <w:rsid w:val="00BE080E"/>
    <w:rsid w:val="00BE1108"/>
    <w:rsid w:val="00BE1EB4"/>
    <w:rsid w:val="00BE258E"/>
    <w:rsid w:val="00BE4366"/>
    <w:rsid w:val="00BE4930"/>
    <w:rsid w:val="00BE4940"/>
    <w:rsid w:val="00BE4970"/>
    <w:rsid w:val="00BE5B6B"/>
    <w:rsid w:val="00BE5C04"/>
    <w:rsid w:val="00BE5E94"/>
    <w:rsid w:val="00BE742C"/>
    <w:rsid w:val="00BE7899"/>
    <w:rsid w:val="00BF280E"/>
    <w:rsid w:val="00BF2F18"/>
    <w:rsid w:val="00BF4012"/>
    <w:rsid w:val="00BF4401"/>
    <w:rsid w:val="00BF57B1"/>
    <w:rsid w:val="00BF5A9C"/>
    <w:rsid w:val="00BF6409"/>
    <w:rsid w:val="00BF647C"/>
    <w:rsid w:val="00BF7017"/>
    <w:rsid w:val="00BF71D5"/>
    <w:rsid w:val="00BF73DC"/>
    <w:rsid w:val="00BF7454"/>
    <w:rsid w:val="00BF768F"/>
    <w:rsid w:val="00BF7BF8"/>
    <w:rsid w:val="00C000D4"/>
    <w:rsid w:val="00C05732"/>
    <w:rsid w:val="00C058ED"/>
    <w:rsid w:val="00C059D2"/>
    <w:rsid w:val="00C0604F"/>
    <w:rsid w:val="00C070B3"/>
    <w:rsid w:val="00C07F33"/>
    <w:rsid w:val="00C1152F"/>
    <w:rsid w:val="00C120CF"/>
    <w:rsid w:val="00C1215B"/>
    <w:rsid w:val="00C12B53"/>
    <w:rsid w:val="00C12BD6"/>
    <w:rsid w:val="00C14EF2"/>
    <w:rsid w:val="00C15621"/>
    <w:rsid w:val="00C163A4"/>
    <w:rsid w:val="00C17B5E"/>
    <w:rsid w:val="00C20B51"/>
    <w:rsid w:val="00C2125F"/>
    <w:rsid w:val="00C219B4"/>
    <w:rsid w:val="00C21EEF"/>
    <w:rsid w:val="00C2495A"/>
    <w:rsid w:val="00C24FCD"/>
    <w:rsid w:val="00C27935"/>
    <w:rsid w:val="00C3007F"/>
    <w:rsid w:val="00C30336"/>
    <w:rsid w:val="00C30BFF"/>
    <w:rsid w:val="00C30C06"/>
    <w:rsid w:val="00C30C97"/>
    <w:rsid w:val="00C31AD1"/>
    <w:rsid w:val="00C31D40"/>
    <w:rsid w:val="00C324C4"/>
    <w:rsid w:val="00C32620"/>
    <w:rsid w:val="00C32C57"/>
    <w:rsid w:val="00C35099"/>
    <w:rsid w:val="00C3534B"/>
    <w:rsid w:val="00C3659A"/>
    <w:rsid w:val="00C369B9"/>
    <w:rsid w:val="00C375FB"/>
    <w:rsid w:val="00C44C5C"/>
    <w:rsid w:val="00C461A6"/>
    <w:rsid w:val="00C46B3A"/>
    <w:rsid w:val="00C472CC"/>
    <w:rsid w:val="00C47750"/>
    <w:rsid w:val="00C505F6"/>
    <w:rsid w:val="00C52A32"/>
    <w:rsid w:val="00C52BB0"/>
    <w:rsid w:val="00C5438C"/>
    <w:rsid w:val="00C54C71"/>
    <w:rsid w:val="00C55742"/>
    <w:rsid w:val="00C55EEC"/>
    <w:rsid w:val="00C56BC9"/>
    <w:rsid w:val="00C6022D"/>
    <w:rsid w:val="00C60EFF"/>
    <w:rsid w:val="00C61810"/>
    <w:rsid w:val="00C61C08"/>
    <w:rsid w:val="00C61CA8"/>
    <w:rsid w:val="00C61F09"/>
    <w:rsid w:val="00C628E7"/>
    <w:rsid w:val="00C63320"/>
    <w:rsid w:val="00C6346A"/>
    <w:rsid w:val="00C63F6D"/>
    <w:rsid w:val="00C643C2"/>
    <w:rsid w:val="00C64EDC"/>
    <w:rsid w:val="00C65376"/>
    <w:rsid w:val="00C658E9"/>
    <w:rsid w:val="00C6716C"/>
    <w:rsid w:val="00C705BC"/>
    <w:rsid w:val="00C717FB"/>
    <w:rsid w:val="00C73028"/>
    <w:rsid w:val="00C73AA2"/>
    <w:rsid w:val="00C73EEE"/>
    <w:rsid w:val="00C74719"/>
    <w:rsid w:val="00C74FFD"/>
    <w:rsid w:val="00C76BE5"/>
    <w:rsid w:val="00C76D2D"/>
    <w:rsid w:val="00C773ED"/>
    <w:rsid w:val="00C77D19"/>
    <w:rsid w:val="00C82CDF"/>
    <w:rsid w:val="00C84A35"/>
    <w:rsid w:val="00C84EB7"/>
    <w:rsid w:val="00C862AB"/>
    <w:rsid w:val="00C86FE2"/>
    <w:rsid w:val="00C877CE"/>
    <w:rsid w:val="00C903CC"/>
    <w:rsid w:val="00C904C3"/>
    <w:rsid w:val="00C907E5"/>
    <w:rsid w:val="00C90EE0"/>
    <w:rsid w:val="00C926FD"/>
    <w:rsid w:val="00C93F69"/>
    <w:rsid w:val="00C941BC"/>
    <w:rsid w:val="00C94EDA"/>
    <w:rsid w:val="00C9540B"/>
    <w:rsid w:val="00C96B1B"/>
    <w:rsid w:val="00C97EBD"/>
    <w:rsid w:val="00CA15A6"/>
    <w:rsid w:val="00CA201B"/>
    <w:rsid w:val="00CA216C"/>
    <w:rsid w:val="00CA46BB"/>
    <w:rsid w:val="00CA53B4"/>
    <w:rsid w:val="00CA5D01"/>
    <w:rsid w:val="00CA6580"/>
    <w:rsid w:val="00CA7279"/>
    <w:rsid w:val="00CA754D"/>
    <w:rsid w:val="00CB02E2"/>
    <w:rsid w:val="00CB11C5"/>
    <w:rsid w:val="00CB55FE"/>
    <w:rsid w:val="00CB70B6"/>
    <w:rsid w:val="00CC02AB"/>
    <w:rsid w:val="00CC0376"/>
    <w:rsid w:val="00CC0590"/>
    <w:rsid w:val="00CC12F9"/>
    <w:rsid w:val="00CC1388"/>
    <w:rsid w:val="00CC1AEF"/>
    <w:rsid w:val="00CC3F73"/>
    <w:rsid w:val="00CC3F9A"/>
    <w:rsid w:val="00CC5444"/>
    <w:rsid w:val="00CC70F0"/>
    <w:rsid w:val="00CC7B1D"/>
    <w:rsid w:val="00CD07E8"/>
    <w:rsid w:val="00CD0A29"/>
    <w:rsid w:val="00CD25E4"/>
    <w:rsid w:val="00CD48FD"/>
    <w:rsid w:val="00CD4991"/>
    <w:rsid w:val="00CD4E2D"/>
    <w:rsid w:val="00CD55B7"/>
    <w:rsid w:val="00CD68B6"/>
    <w:rsid w:val="00CD6B26"/>
    <w:rsid w:val="00CE05B2"/>
    <w:rsid w:val="00CE062A"/>
    <w:rsid w:val="00CE0889"/>
    <w:rsid w:val="00CE1354"/>
    <w:rsid w:val="00CE1E77"/>
    <w:rsid w:val="00CE35C5"/>
    <w:rsid w:val="00CE478F"/>
    <w:rsid w:val="00CE48DB"/>
    <w:rsid w:val="00CE5D2D"/>
    <w:rsid w:val="00CE5D6C"/>
    <w:rsid w:val="00CE7270"/>
    <w:rsid w:val="00CF0028"/>
    <w:rsid w:val="00CF04ED"/>
    <w:rsid w:val="00CF0C48"/>
    <w:rsid w:val="00CF1B0D"/>
    <w:rsid w:val="00CF2EDD"/>
    <w:rsid w:val="00CF40B8"/>
    <w:rsid w:val="00CF4E87"/>
    <w:rsid w:val="00CF56FF"/>
    <w:rsid w:val="00CF59F0"/>
    <w:rsid w:val="00CF5DA6"/>
    <w:rsid w:val="00CF67EC"/>
    <w:rsid w:val="00CF7131"/>
    <w:rsid w:val="00CF727E"/>
    <w:rsid w:val="00CF7401"/>
    <w:rsid w:val="00CF7C17"/>
    <w:rsid w:val="00CF7FD0"/>
    <w:rsid w:val="00D01485"/>
    <w:rsid w:val="00D022FF"/>
    <w:rsid w:val="00D02812"/>
    <w:rsid w:val="00D02B1E"/>
    <w:rsid w:val="00D03356"/>
    <w:rsid w:val="00D04E34"/>
    <w:rsid w:val="00D05C7C"/>
    <w:rsid w:val="00D05FC6"/>
    <w:rsid w:val="00D071B4"/>
    <w:rsid w:val="00D07349"/>
    <w:rsid w:val="00D07912"/>
    <w:rsid w:val="00D07E1C"/>
    <w:rsid w:val="00D10A5E"/>
    <w:rsid w:val="00D10D76"/>
    <w:rsid w:val="00D12A7B"/>
    <w:rsid w:val="00D134F6"/>
    <w:rsid w:val="00D141C3"/>
    <w:rsid w:val="00D142E7"/>
    <w:rsid w:val="00D149CF"/>
    <w:rsid w:val="00D214F7"/>
    <w:rsid w:val="00D2184F"/>
    <w:rsid w:val="00D229D6"/>
    <w:rsid w:val="00D24499"/>
    <w:rsid w:val="00D24800"/>
    <w:rsid w:val="00D24ABC"/>
    <w:rsid w:val="00D25219"/>
    <w:rsid w:val="00D25C0D"/>
    <w:rsid w:val="00D270C5"/>
    <w:rsid w:val="00D277C7"/>
    <w:rsid w:val="00D3073E"/>
    <w:rsid w:val="00D30A39"/>
    <w:rsid w:val="00D31A88"/>
    <w:rsid w:val="00D323CF"/>
    <w:rsid w:val="00D32A25"/>
    <w:rsid w:val="00D32C28"/>
    <w:rsid w:val="00D33287"/>
    <w:rsid w:val="00D33A53"/>
    <w:rsid w:val="00D349C8"/>
    <w:rsid w:val="00D34F2A"/>
    <w:rsid w:val="00D34FBC"/>
    <w:rsid w:val="00D36073"/>
    <w:rsid w:val="00D379C4"/>
    <w:rsid w:val="00D404B6"/>
    <w:rsid w:val="00D40CE9"/>
    <w:rsid w:val="00D4130F"/>
    <w:rsid w:val="00D42300"/>
    <w:rsid w:val="00D43E78"/>
    <w:rsid w:val="00D44E73"/>
    <w:rsid w:val="00D44EA9"/>
    <w:rsid w:val="00D46456"/>
    <w:rsid w:val="00D46CE8"/>
    <w:rsid w:val="00D5282A"/>
    <w:rsid w:val="00D52C17"/>
    <w:rsid w:val="00D52C43"/>
    <w:rsid w:val="00D530C9"/>
    <w:rsid w:val="00D532A7"/>
    <w:rsid w:val="00D53D68"/>
    <w:rsid w:val="00D54E70"/>
    <w:rsid w:val="00D551B9"/>
    <w:rsid w:val="00D55408"/>
    <w:rsid w:val="00D55703"/>
    <w:rsid w:val="00D56779"/>
    <w:rsid w:val="00D568FE"/>
    <w:rsid w:val="00D56DD4"/>
    <w:rsid w:val="00D56DD5"/>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08B"/>
    <w:rsid w:val="00D72EE1"/>
    <w:rsid w:val="00D73B62"/>
    <w:rsid w:val="00D73CA5"/>
    <w:rsid w:val="00D73F59"/>
    <w:rsid w:val="00D746DA"/>
    <w:rsid w:val="00D74CC8"/>
    <w:rsid w:val="00D74E23"/>
    <w:rsid w:val="00D75109"/>
    <w:rsid w:val="00D76062"/>
    <w:rsid w:val="00D7637C"/>
    <w:rsid w:val="00D77D24"/>
    <w:rsid w:val="00D800FA"/>
    <w:rsid w:val="00D80791"/>
    <w:rsid w:val="00D809EE"/>
    <w:rsid w:val="00D8137D"/>
    <w:rsid w:val="00D8163B"/>
    <w:rsid w:val="00D822E3"/>
    <w:rsid w:val="00D82B97"/>
    <w:rsid w:val="00D82C17"/>
    <w:rsid w:val="00D83653"/>
    <w:rsid w:val="00D853B8"/>
    <w:rsid w:val="00D86427"/>
    <w:rsid w:val="00D86CCE"/>
    <w:rsid w:val="00D87F68"/>
    <w:rsid w:val="00D90F9B"/>
    <w:rsid w:val="00D91419"/>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17E"/>
    <w:rsid w:val="00DA472B"/>
    <w:rsid w:val="00DA54F9"/>
    <w:rsid w:val="00DA5F07"/>
    <w:rsid w:val="00DA757B"/>
    <w:rsid w:val="00DA78EE"/>
    <w:rsid w:val="00DA7E41"/>
    <w:rsid w:val="00DB1C61"/>
    <w:rsid w:val="00DB37F2"/>
    <w:rsid w:val="00DB51B6"/>
    <w:rsid w:val="00DB61F3"/>
    <w:rsid w:val="00DB6240"/>
    <w:rsid w:val="00DB7090"/>
    <w:rsid w:val="00DC1294"/>
    <w:rsid w:val="00DC3D5B"/>
    <w:rsid w:val="00DC3D8E"/>
    <w:rsid w:val="00DC3FAB"/>
    <w:rsid w:val="00DC4D80"/>
    <w:rsid w:val="00DC50F0"/>
    <w:rsid w:val="00DC6009"/>
    <w:rsid w:val="00DC6984"/>
    <w:rsid w:val="00DC752A"/>
    <w:rsid w:val="00DC758D"/>
    <w:rsid w:val="00DC7D57"/>
    <w:rsid w:val="00DD06B9"/>
    <w:rsid w:val="00DD07F1"/>
    <w:rsid w:val="00DD1C35"/>
    <w:rsid w:val="00DD1DA5"/>
    <w:rsid w:val="00DD2279"/>
    <w:rsid w:val="00DD245F"/>
    <w:rsid w:val="00DD24F7"/>
    <w:rsid w:val="00DD28C7"/>
    <w:rsid w:val="00DD4670"/>
    <w:rsid w:val="00DD4A6E"/>
    <w:rsid w:val="00DD4EEA"/>
    <w:rsid w:val="00DD5786"/>
    <w:rsid w:val="00DD57FF"/>
    <w:rsid w:val="00DD608C"/>
    <w:rsid w:val="00DD6138"/>
    <w:rsid w:val="00DD70C0"/>
    <w:rsid w:val="00DD76A3"/>
    <w:rsid w:val="00DD786A"/>
    <w:rsid w:val="00DD79C6"/>
    <w:rsid w:val="00DE0A17"/>
    <w:rsid w:val="00DE152B"/>
    <w:rsid w:val="00DE2DA7"/>
    <w:rsid w:val="00DE37DC"/>
    <w:rsid w:val="00DE3B55"/>
    <w:rsid w:val="00DE58F7"/>
    <w:rsid w:val="00DE6215"/>
    <w:rsid w:val="00DE7069"/>
    <w:rsid w:val="00DE75E6"/>
    <w:rsid w:val="00DE77E3"/>
    <w:rsid w:val="00DF0517"/>
    <w:rsid w:val="00DF09E3"/>
    <w:rsid w:val="00DF1142"/>
    <w:rsid w:val="00DF1E07"/>
    <w:rsid w:val="00DF20C3"/>
    <w:rsid w:val="00DF219C"/>
    <w:rsid w:val="00DF2372"/>
    <w:rsid w:val="00DF2876"/>
    <w:rsid w:val="00DF2E19"/>
    <w:rsid w:val="00DF3330"/>
    <w:rsid w:val="00DF487B"/>
    <w:rsid w:val="00DF4BFB"/>
    <w:rsid w:val="00DF5FDB"/>
    <w:rsid w:val="00DF6DC9"/>
    <w:rsid w:val="00DF7EFB"/>
    <w:rsid w:val="00E01723"/>
    <w:rsid w:val="00E02103"/>
    <w:rsid w:val="00E031C2"/>
    <w:rsid w:val="00E03A24"/>
    <w:rsid w:val="00E040A2"/>
    <w:rsid w:val="00E04209"/>
    <w:rsid w:val="00E04568"/>
    <w:rsid w:val="00E045EF"/>
    <w:rsid w:val="00E0504C"/>
    <w:rsid w:val="00E0628F"/>
    <w:rsid w:val="00E064AD"/>
    <w:rsid w:val="00E069AF"/>
    <w:rsid w:val="00E06CC7"/>
    <w:rsid w:val="00E07FF0"/>
    <w:rsid w:val="00E10B75"/>
    <w:rsid w:val="00E10EBB"/>
    <w:rsid w:val="00E11090"/>
    <w:rsid w:val="00E12035"/>
    <w:rsid w:val="00E14748"/>
    <w:rsid w:val="00E1551D"/>
    <w:rsid w:val="00E15D54"/>
    <w:rsid w:val="00E17FB9"/>
    <w:rsid w:val="00E21E19"/>
    <w:rsid w:val="00E222B0"/>
    <w:rsid w:val="00E22CBD"/>
    <w:rsid w:val="00E23B27"/>
    <w:rsid w:val="00E23C3C"/>
    <w:rsid w:val="00E245F7"/>
    <w:rsid w:val="00E24B87"/>
    <w:rsid w:val="00E25984"/>
    <w:rsid w:val="00E2638D"/>
    <w:rsid w:val="00E26455"/>
    <w:rsid w:val="00E264D5"/>
    <w:rsid w:val="00E265AD"/>
    <w:rsid w:val="00E27508"/>
    <w:rsid w:val="00E277E9"/>
    <w:rsid w:val="00E27CA6"/>
    <w:rsid w:val="00E30F0F"/>
    <w:rsid w:val="00E31624"/>
    <w:rsid w:val="00E32DD8"/>
    <w:rsid w:val="00E33C8C"/>
    <w:rsid w:val="00E33DA5"/>
    <w:rsid w:val="00E34FAD"/>
    <w:rsid w:val="00E36664"/>
    <w:rsid w:val="00E40B23"/>
    <w:rsid w:val="00E41052"/>
    <w:rsid w:val="00E433DE"/>
    <w:rsid w:val="00E44F10"/>
    <w:rsid w:val="00E46105"/>
    <w:rsid w:val="00E4679F"/>
    <w:rsid w:val="00E477EC"/>
    <w:rsid w:val="00E5098C"/>
    <w:rsid w:val="00E518E6"/>
    <w:rsid w:val="00E52939"/>
    <w:rsid w:val="00E552AD"/>
    <w:rsid w:val="00E559B0"/>
    <w:rsid w:val="00E55BA2"/>
    <w:rsid w:val="00E61D91"/>
    <w:rsid w:val="00E624CA"/>
    <w:rsid w:val="00E6292E"/>
    <w:rsid w:val="00E62C82"/>
    <w:rsid w:val="00E644D8"/>
    <w:rsid w:val="00E65E93"/>
    <w:rsid w:val="00E66181"/>
    <w:rsid w:val="00E666A8"/>
    <w:rsid w:val="00E70188"/>
    <w:rsid w:val="00E70F72"/>
    <w:rsid w:val="00E71010"/>
    <w:rsid w:val="00E71020"/>
    <w:rsid w:val="00E72361"/>
    <w:rsid w:val="00E74189"/>
    <w:rsid w:val="00E74269"/>
    <w:rsid w:val="00E76786"/>
    <w:rsid w:val="00E76C7B"/>
    <w:rsid w:val="00E76D9B"/>
    <w:rsid w:val="00E776E2"/>
    <w:rsid w:val="00E81EC4"/>
    <w:rsid w:val="00E82766"/>
    <w:rsid w:val="00E842AE"/>
    <w:rsid w:val="00E8475F"/>
    <w:rsid w:val="00E853A0"/>
    <w:rsid w:val="00E85E05"/>
    <w:rsid w:val="00E86741"/>
    <w:rsid w:val="00E87AAB"/>
    <w:rsid w:val="00E90E81"/>
    <w:rsid w:val="00E92C55"/>
    <w:rsid w:val="00E9399C"/>
    <w:rsid w:val="00E9520F"/>
    <w:rsid w:val="00E96E34"/>
    <w:rsid w:val="00E9785F"/>
    <w:rsid w:val="00E979D2"/>
    <w:rsid w:val="00EA0620"/>
    <w:rsid w:val="00EA0D8E"/>
    <w:rsid w:val="00EA20F8"/>
    <w:rsid w:val="00EA24E0"/>
    <w:rsid w:val="00EA2B7E"/>
    <w:rsid w:val="00EA33FB"/>
    <w:rsid w:val="00EA3AD2"/>
    <w:rsid w:val="00EA46BD"/>
    <w:rsid w:val="00EA71A5"/>
    <w:rsid w:val="00EA756F"/>
    <w:rsid w:val="00EA77DE"/>
    <w:rsid w:val="00EA7962"/>
    <w:rsid w:val="00EA7B05"/>
    <w:rsid w:val="00EB0925"/>
    <w:rsid w:val="00EB0954"/>
    <w:rsid w:val="00EB1A89"/>
    <w:rsid w:val="00EB3342"/>
    <w:rsid w:val="00EB3441"/>
    <w:rsid w:val="00EB35D5"/>
    <w:rsid w:val="00EB3B6C"/>
    <w:rsid w:val="00EB3E29"/>
    <w:rsid w:val="00EB638C"/>
    <w:rsid w:val="00EB68D3"/>
    <w:rsid w:val="00EB71A5"/>
    <w:rsid w:val="00EC126C"/>
    <w:rsid w:val="00EC1D8F"/>
    <w:rsid w:val="00EC4B5D"/>
    <w:rsid w:val="00EC5934"/>
    <w:rsid w:val="00EC5B1A"/>
    <w:rsid w:val="00EC5F4A"/>
    <w:rsid w:val="00EC600D"/>
    <w:rsid w:val="00ED24E0"/>
    <w:rsid w:val="00ED2822"/>
    <w:rsid w:val="00ED2D0A"/>
    <w:rsid w:val="00ED5545"/>
    <w:rsid w:val="00ED5876"/>
    <w:rsid w:val="00ED5962"/>
    <w:rsid w:val="00ED7621"/>
    <w:rsid w:val="00ED7B3A"/>
    <w:rsid w:val="00EE0045"/>
    <w:rsid w:val="00EE0F5F"/>
    <w:rsid w:val="00EE16D4"/>
    <w:rsid w:val="00EE3986"/>
    <w:rsid w:val="00EE4570"/>
    <w:rsid w:val="00EE5867"/>
    <w:rsid w:val="00EE5998"/>
    <w:rsid w:val="00EE5AD0"/>
    <w:rsid w:val="00EE7D80"/>
    <w:rsid w:val="00EE7DBA"/>
    <w:rsid w:val="00EF0DA2"/>
    <w:rsid w:val="00EF1C91"/>
    <w:rsid w:val="00EF24D5"/>
    <w:rsid w:val="00EF333F"/>
    <w:rsid w:val="00EF3633"/>
    <w:rsid w:val="00EF4502"/>
    <w:rsid w:val="00EF45A8"/>
    <w:rsid w:val="00EF6308"/>
    <w:rsid w:val="00EF661D"/>
    <w:rsid w:val="00EF728A"/>
    <w:rsid w:val="00EF7DEC"/>
    <w:rsid w:val="00F0133C"/>
    <w:rsid w:val="00F0145F"/>
    <w:rsid w:val="00F01758"/>
    <w:rsid w:val="00F035D8"/>
    <w:rsid w:val="00F03C8B"/>
    <w:rsid w:val="00F04090"/>
    <w:rsid w:val="00F04444"/>
    <w:rsid w:val="00F04F72"/>
    <w:rsid w:val="00F06186"/>
    <w:rsid w:val="00F065B2"/>
    <w:rsid w:val="00F108E5"/>
    <w:rsid w:val="00F10C4A"/>
    <w:rsid w:val="00F10ECF"/>
    <w:rsid w:val="00F1301E"/>
    <w:rsid w:val="00F1357E"/>
    <w:rsid w:val="00F14791"/>
    <w:rsid w:val="00F1479C"/>
    <w:rsid w:val="00F15346"/>
    <w:rsid w:val="00F161E1"/>
    <w:rsid w:val="00F174B7"/>
    <w:rsid w:val="00F178D0"/>
    <w:rsid w:val="00F17E35"/>
    <w:rsid w:val="00F211D8"/>
    <w:rsid w:val="00F219B0"/>
    <w:rsid w:val="00F21A03"/>
    <w:rsid w:val="00F220E7"/>
    <w:rsid w:val="00F22234"/>
    <w:rsid w:val="00F22714"/>
    <w:rsid w:val="00F22D7A"/>
    <w:rsid w:val="00F267E4"/>
    <w:rsid w:val="00F26810"/>
    <w:rsid w:val="00F26FD3"/>
    <w:rsid w:val="00F2769A"/>
    <w:rsid w:val="00F27E27"/>
    <w:rsid w:val="00F321C5"/>
    <w:rsid w:val="00F32F23"/>
    <w:rsid w:val="00F34923"/>
    <w:rsid w:val="00F34B89"/>
    <w:rsid w:val="00F3500B"/>
    <w:rsid w:val="00F35553"/>
    <w:rsid w:val="00F37397"/>
    <w:rsid w:val="00F378B0"/>
    <w:rsid w:val="00F40BBE"/>
    <w:rsid w:val="00F40BD7"/>
    <w:rsid w:val="00F44B17"/>
    <w:rsid w:val="00F4525C"/>
    <w:rsid w:val="00F464C1"/>
    <w:rsid w:val="00F46F75"/>
    <w:rsid w:val="00F4778F"/>
    <w:rsid w:val="00F47EE8"/>
    <w:rsid w:val="00F50F40"/>
    <w:rsid w:val="00F5138B"/>
    <w:rsid w:val="00F52611"/>
    <w:rsid w:val="00F52743"/>
    <w:rsid w:val="00F52BD3"/>
    <w:rsid w:val="00F531B8"/>
    <w:rsid w:val="00F534BA"/>
    <w:rsid w:val="00F5387F"/>
    <w:rsid w:val="00F53AA6"/>
    <w:rsid w:val="00F53E00"/>
    <w:rsid w:val="00F540A0"/>
    <w:rsid w:val="00F54BEF"/>
    <w:rsid w:val="00F554C6"/>
    <w:rsid w:val="00F57D1A"/>
    <w:rsid w:val="00F60A1F"/>
    <w:rsid w:val="00F611FF"/>
    <w:rsid w:val="00F62E9E"/>
    <w:rsid w:val="00F64036"/>
    <w:rsid w:val="00F64B45"/>
    <w:rsid w:val="00F6562F"/>
    <w:rsid w:val="00F65945"/>
    <w:rsid w:val="00F70B83"/>
    <w:rsid w:val="00F71071"/>
    <w:rsid w:val="00F72CB0"/>
    <w:rsid w:val="00F731D7"/>
    <w:rsid w:val="00F73867"/>
    <w:rsid w:val="00F73953"/>
    <w:rsid w:val="00F73B35"/>
    <w:rsid w:val="00F74060"/>
    <w:rsid w:val="00F75647"/>
    <w:rsid w:val="00F7596A"/>
    <w:rsid w:val="00F75F1B"/>
    <w:rsid w:val="00F75F1F"/>
    <w:rsid w:val="00F8048E"/>
    <w:rsid w:val="00F804AF"/>
    <w:rsid w:val="00F81866"/>
    <w:rsid w:val="00F827E0"/>
    <w:rsid w:val="00F83E60"/>
    <w:rsid w:val="00F84FBC"/>
    <w:rsid w:val="00F85A61"/>
    <w:rsid w:val="00F862C1"/>
    <w:rsid w:val="00F873F7"/>
    <w:rsid w:val="00F900C5"/>
    <w:rsid w:val="00F91406"/>
    <w:rsid w:val="00F934F0"/>
    <w:rsid w:val="00F935AD"/>
    <w:rsid w:val="00F9397E"/>
    <w:rsid w:val="00F93990"/>
    <w:rsid w:val="00F94744"/>
    <w:rsid w:val="00F95703"/>
    <w:rsid w:val="00F95D7F"/>
    <w:rsid w:val="00F96CCE"/>
    <w:rsid w:val="00F97815"/>
    <w:rsid w:val="00FA0B35"/>
    <w:rsid w:val="00FA21BC"/>
    <w:rsid w:val="00FA50C6"/>
    <w:rsid w:val="00FA62FA"/>
    <w:rsid w:val="00FA63B9"/>
    <w:rsid w:val="00FA7020"/>
    <w:rsid w:val="00FB0996"/>
    <w:rsid w:val="00FB10FB"/>
    <w:rsid w:val="00FB1204"/>
    <w:rsid w:val="00FB29F2"/>
    <w:rsid w:val="00FB311C"/>
    <w:rsid w:val="00FB3FE1"/>
    <w:rsid w:val="00FB3FF2"/>
    <w:rsid w:val="00FB5703"/>
    <w:rsid w:val="00FB5C48"/>
    <w:rsid w:val="00FB5E4A"/>
    <w:rsid w:val="00FC0BED"/>
    <w:rsid w:val="00FC1324"/>
    <w:rsid w:val="00FC14E7"/>
    <w:rsid w:val="00FC2A5C"/>
    <w:rsid w:val="00FC314E"/>
    <w:rsid w:val="00FC348E"/>
    <w:rsid w:val="00FC3E98"/>
    <w:rsid w:val="00FC67EE"/>
    <w:rsid w:val="00FC7654"/>
    <w:rsid w:val="00FC7BDB"/>
    <w:rsid w:val="00FD116D"/>
    <w:rsid w:val="00FD27B9"/>
    <w:rsid w:val="00FD3148"/>
    <w:rsid w:val="00FD4D13"/>
    <w:rsid w:val="00FD5508"/>
    <w:rsid w:val="00FD592E"/>
    <w:rsid w:val="00FD6F17"/>
    <w:rsid w:val="00FD6F86"/>
    <w:rsid w:val="00FD713F"/>
    <w:rsid w:val="00FE1E1F"/>
    <w:rsid w:val="00FE23B5"/>
    <w:rsid w:val="00FE29D2"/>
    <w:rsid w:val="00FE2EFF"/>
    <w:rsid w:val="00FE36DC"/>
    <w:rsid w:val="00FE436C"/>
    <w:rsid w:val="00FE4FA5"/>
    <w:rsid w:val="00FE5739"/>
    <w:rsid w:val="00FF0978"/>
    <w:rsid w:val="00FF2FB9"/>
    <w:rsid w:val="00FF3E0E"/>
    <w:rsid w:val="00FF5173"/>
    <w:rsid w:val="00FF604C"/>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3B"/>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link w:val="EncabezadoCar"/>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B5DE3"/>
  </w:style>
  <w:style w:type="character" w:styleId="Textodelmarcadordeposicin">
    <w:name w:val="Placeholder Text"/>
    <w:basedOn w:val="Fuentedeprrafopredeter"/>
    <w:uiPriority w:val="99"/>
    <w:semiHidden/>
    <w:rsid w:val="00B34F92"/>
    <w:rPr>
      <w:color w:val="808080"/>
    </w:rPr>
  </w:style>
  <w:style w:type="paragraph" w:styleId="Sinespaciado">
    <w:name w:val="No Spacing"/>
    <w:link w:val="SinespaciadoCar"/>
    <w:uiPriority w:val="1"/>
    <w:qFormat/>
    <w:rsid w:val="00012A59"/>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012A59"/>
    <w:rPr>
      <w:rFonts w:ascii="Calibri" w:eastAsia="Calibri" w:hAnsi="Calibri"/>
      <w:sz w:val="22"/>
      <w:szCs w:val="22"/>
      <w:lang w:eastAsia="en-US"/>
    </w:rPr>
  </w:style>
  <w:style w:type="character" w:customStyle="1" w:styleId="Ttulo2Car">
    <w:name w:val="Título 2 Car"/>
    <w:basedOn w:val="Fuentedeprrafopredeter"/>
    <w:link w:val="Ttulo2"/>
    <w:uiPriority w:val="9"/>
    <w:rsid w:val="007C1ED9"/>
    <w:rPr>
      <w:rFonts w:ascii="Arial" w:hAnsi="Arial"/>
      <w:b/>
      <w:sz w:val="24"/>
      <w:lang w:eastAsia="es-ES"/>
    </w:rPr>
  </w:style>
  <w:style w:type="character" w:customStyle="1" w:styleId="EncabezadoCar">
    <w:name w:val="Encabezado Car"/>
    <w:basedOn w:val="Fuentedeprrafopredeter"/>
    <w:link w:val="Encabezado"/>
    <w:rsid w:val="007C1ED9"/>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481390538">
      <w:bodyDiv w:val="1"/>
      <w:marLeft w:val="0"/>
      <w:marRight w:val="0"/>
      <w:marTop w:val="0"/>
      <w:marBottom w:val="0"/>
      <w:divBdr>
        <w:top w:val="none" w:sz="0" w:space="0" w:color="auto"/>
        <w:left w:val="none" w:sz="0" w:space="0" w:color="auto"/>
        <w:bottom w:val="none" w:sz="0" w:space="0" w:color="auto"/>
        <w:right w:val="none" w:sz="0" w:space="0" w:color="auto"/>
      </w:divBdr>
    </w:div>
    <w:div w:id="493760248">
      <w:bodyDiv w:val="1"/>
      <w:marLeft w:val="0"/>
      <w:marRight w:val="0"/>
      <w:marTop w:val="0"/>
      <w:marBottom w:val="0"/>
      <w:divBdr>
        <w:top w:val="none" w:sz="0" w:space="0" w:color="auto"/>
        <w:left w:val="none" w:sz="0" w:space="0" w:color="auto"/>
        <w:bottom w:val="none" w:sz="0" w:space="0" w:color="auto"/>
        <w:right w:val="none" w:sz="0" w:space="0" w:color="auto"/>
      </w:divBdr>
    </w:div>
    <w:div w:id="750396021">
      <w:bodyDiv w:val="1"/>
      <w:marLeft w:val="0"/>
      <w:marRight w:val="0"/>
      <w:marTop w:val="0"/>
      <w:marBottom w:val="0"/>
      <w:divBdr>
        <w:top w:val="none" w:sz="0" w:space="0" w:color="auto"/>
        <w:left w:val="none" w:sz="0" w:space="0" w:color="auto"/>
        <w:bottom w:val="none" w:sz="0" w:space="0" w:color="auto"/>
        <w:right w:val="none" w:sz="0" w:space="0" w:color="auto"/>
      </w:divBdr>
      <w:divsChild>
        <w:div w:id="1954511604">
          <w:marLeft w:val="0"/>
          <w:marRight w:val="0"/>
          <w:marTop w:val="0"/>
          <w:marBottom w:val="101"/>
          <w:divBdr>
            <w:top w:val="none" w:sz="0" w:space="0" w:color="auto"/>
            <w:left w:val="none" w:sz="0" w:space="0" w:color="auto"/>
            <w:bottom w:val="none" w:sz="0" w:space="0" w:color="auto"/>
            <w:right w:val="none" w:sz="0" w:space="0" w:color="auto"/>
          </w:divBdr>
        </w:div>
        <w:div w:id="526721194">
          <w:marLeft w:val="0"/>
          <w:marRight w:val="0"/>
          <w:marTop w:val="0"/>
          <w:marBottom w:val="101"/>
          <w:divBdr>
            <w:top w:val="none" w:sz="0" w:space="0" w:color="auto"/>
            <w:left w:val="none" w:sz="0" w:space="0" w:color="auto"/>
            <w:bottom w:val="none" w:sz="0" w:space="0" w:color="auto"/>
            <w:right w:val="none" w:sz="0" w:space="0" w:color="auto"/>
          </w:divBdr>
        </w:div>
      </w:divsChild>
    </w:div>
    <w:div w:id="1099595601">
      <w:bodyDiv w:val="1"/>
      <w:marLeft w:val="0"/>
      <w:marRight w:val="0"/>
      <w:marTop w:val="0"/>
      <w:marBottom w:val="0"/>
      <w:divBdr>
        <w:top w:val="none" w:sz="0" w:space="0" w:color="auto"/>
        <w:left w:val="none" w:sz="0" w:space="0" w:color="auto"/>
        <w:bottom w:val="none" w:sz="0" w:space="0" w:color="auto"/>
        <w:right w:val="none" w:sz="0" w:space="0" w:color="auto"/>
      </w:divBdr>
    </w:div>
    <w:div w:id="1190293319">
      <w:bodyDiv w:val="1"/>
      <w:marLeft w:val="0"/>
      <w:marRight w:val="0"/>
      <w:marTop w:val="0"/>
      <w:marBottom w:val="0"/>
      <w:divBdr>
        <w:top w:val="none" w:sz="0" w:space="0" w:color="auto"/>
        <w:left w:val="none" w:sz="0" w:space="0" w:color="auto"/>
        <w:bottom w:val="none" w:sz="0" w:space="0" w:color="auto"/>
        <w:right w:val="none" w:sz="0" w:space="0" w:color="auto"/>
      </w:divBdr>
    </w:div>
    <w:div w:id="1202211472">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1627768">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770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23D-6E98-4F1E-94F7-DA56ADF2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5019</Words>
  <Characters>27607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11</cp:revision>
  <cp:lastPrinted>2015-01-21T21:48:00Z</cp:lastPrinted>
  <dcterms:created xsi:type="dcterms:W3CDTF">2016-04-18T20:07:00Z</dcterms:created>
  <dcterms:modified xsi:type="dcterms:W3CDTF">2016-12-29T21:34:00Z</dcterms:modified>
</cp:coreProperties>
</file>