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F1A9A" w14:textId="77777777" w:rsidR="00AE1827" w:rsidRPr="00AE1827" w:rsidRDefault="00B02641" w:rsidP="00AE1827">
      <w:pPr>
        <w:pStyle w:val="Ttulo2"/>
        <w:jc w:val="both"/>
        <w:rPr>
          <w:rFonts w:eastAsia="Arial Unicode MS"/>
        </w:rPr>
      </w:pPr>
      <w:r w:rsidRPr="00AE1827">
        <w:rPr>
          <w:rFonts w:eastAsia="Arial Unicode MS"/>
        </w:rPr>
        <w:t xml:space="preserve">RESOLUCIÓN </w:t>
      </w:r>
      <w:r w:rsidR="004709C7" w:rsidRPr="00AE1827">
        <w:rPr>
          <w:rFonts w:eastAsia="Arial Unicode MS"/>
        </w:rPr>
        <w:t xml:space="preserve">MEDIANTE </w:t>
      </w:r>
      <w:r w:rsidRPr="00AE1827">
        <w:rPr>
          <w:rFonts w:eastAsia="Arial Unicode MS"/>
        </w:rPr>
        <w:t>LA</w:t>
      </w:r>
      <w:r w:rsidR="004709C7" w:rsidRPr="00AE1827">
        <w:rPr>
          <w:rFonts w:eastAsia="Arial Unicode MS"/>
        </w:rPr>
        <w:t xml:space="preserve"> CUAL EL PLENO DEL INSTITUTO FEDERAL DE TELECOMUNICACIONES APRUEBA LA PROPUESTA DE CAMBIO DE BANDAS DE FRECUENCIAS </w:t>
      </w:r>
      <w:r w:rsidRPr="00AE1827">
        <w:rPr>
          <w:rFonts w:eastAsia="Arial Unicode MS"/>
        </w:rPr>
        <w:t xml:space="preserve">FORMULADA POR LA UNIDAD DE ESPECTRO RADIOELÉCTRICO </w:t>
      </w:r>
      <w:r w:rsidR="004709C7" w:rsidRPr="00AE1827">
        <w:rPr>
          <w:rFonts w:eastAsia="Arial Unicode MS"/>
        </w:rPr>
        <w:t>A</w:t>
      </w:r>
      <w:r w:rsidR="004A28B8" w:rsidRPr="00AE1827">
        <w:rPr>
          <w:rFonts w:eastAsia="Arial Unicode MS"/>
        </w:rPr>
        <w:t xml:space="preserve"> </w:t>
      </w:r>
      <w:r w:rsidR="00105F52" w:rsidRPr="00AE1827">
        <w:rPr>
          <w:rFonts w:eastAsia="Arial Unicode MS"/>
        </w:rPr>
        <w:t xml:space="preserve">INTERCOMUNICACIÓN DEL PACÍFICO, S.A. DE C.V. </w:t>
      </w:r>
      <w:r w:rsidR="009775CF" w:rsidRPr="00AE1827">
        <w:rPr>
          <w:rFonts w:eastAsia="Arial Unicode MS"/>
        </w:rPr>
        <w:t>CORRESPONDIENTE A ZONA NORTE UNO.</w:t>
      </w:r>
    </w:p>
    <w:p w14:paraId="76C1CE13" w14:textId="77777777" w:rsidR="00AE1827" w:rsidRPr="00AE1827" w:rsidRDefault="004709C7" w:rsidP="00AE1827">
      <w:pPr>
        <w:pStyle w:val="Ttulo2"/>
        <w:spacing w:after="160"/>
        <w:rPr>
          <w:color w:val="auto"/>
        </w:rPr>
      </w:pPr>
      <w:bookmarkStart w:id="0" w:name="_Toc413840354"/>
      <w:bookmarkStart w:id="1" w:name="_Toc413918667"/>
      <w:r w:rsidRPr="00AE1827">
        <w:rPr>
          <w:color w:val="auto"/>
        </w:rPr>
        <w:t>ANTECEDENTES</w:t>
      </w:r>
      <w:bookmarkEnd w:id="0"/>
      <w:bookmarkEnd w:id="1"/>
    </w:p>
    <w:p w14:paraId="4CD3ECCD" w14:textId="77777777" w:rsidR="00AE1827" w:rsidRPr="00AE1827" w:rsidRDefault="004709C7" w:rsidP="00F3270F">
      <w:pPr>
        <w:numPr>
          <w:ilvl w:val="0"/>
          <w:numId w:val="1"/>
        </w:numPr>
        <w:suppressAutoHyphens/>
        <w:spacing w:line="240" w:lineRule="auto"/>
        <w:ind w:right="49"/>
        <w:contextualSpacing/>
        <w:jc w:val="both"/>
        <w:rPr>
          <w:rFonts w:ascii="ITC Avant Garde" w:hAnsi="ITC Avant Garde"/>
          <w:kern w:val="1"/>
          <w:lang w:eastAsia="ar-SA"/>
        </w:rPr>
      </w:pPr>
      <w:r w:rsidRPr="00AE1827">
        <w:rPr>
          <w:rFonts w:ascii="ITC Avant Garde" w:hAnsi="ITC Avant Garde"/>
          <w:kern w:val="1"/>
          <w:lang w:eastAsia="ar-SA"/>
        </w:rPr>
        <w:t>El 16 de junio de 1994 se firmó en Williamsburg, Virginia el “Acuerdo entre el Gobierno de los Estados Unidos Mexicanos y el Gobierno de los Estados Unidos de América relativo a la atribución y el uso de las bandas de frecuencia por los servicios terrenales de radiocomuni</w:t>
      </w:r>
      <w:r w:rsidR="00AB0E6D" w:rsidRPr="00AE1827">
        <w:rPr>
          <w:rFonts w:ascii="ITC Avant Garde" w:hAnsi="ITC Avant Garde"/>
          <w:kern w:val="1"/>
          <w:lang w:eastAsia="ar-SA"/>
        </w:rPr>
        <w:t>caciones, excepto radiodifusión</w:t>
      </w:r>
      <w:r w:rsidRPr="00AE1827">
        <w:rPr>
          <w:rFonts w:ascii="ITC Avant Garde" w:hAnsi="ITC Avant Garde"/>
          <w:kern w:val="1"/>
          <w:lang w:eastAsia="ar-SA"/>
        </w:rPr>
        <w:t xml:space="preserve"> </w:t>
      </w:r>
      <w:r w:rsidR="00757936" w:rsidRPr="00AE1827">
        <w:rPr>
          <w:rFonts w:ascii="ITC Avant Garde" w:hAnsi="ITC Avant Garde"/>
          <w:kern w:val="1"/>
          <w:lang w:eastAsia="ar-SA"/>
        </w:rPr>
        <w:t>a lo largo de la frontera común</w:t>
      </w:r>
      <w:r w:rsidRPr="00AE1827">
        <w:rPr>
          <w:rFonts w:ascii="ITC Avant Garde" w:hAnsi="ITC Avant Garde"/>
          <w:kern w:val="1"/>
          <w:lang w:eastAsia="ar-SA"/>
        </w:rPr>
        <w:t>” (Acuerdo Marco).</w:t>
      </w:r>
    </w:p>
    <w:p w14:paraId="502D22B9" w14:textId="77777777" w:rsidR="00AE1827" w:rsidRPr="00AE1827" w:rsidRDefault="004A28B8" w:rsidP="00AE1827">
      <w:pPr>
        <w:numPr>
          <w:ilvl w:val="0"/>
          <w:numId w:val="1"/>
        </w:numPr>
        <w:suppressAutoHyphens/>
        <w:spacing w:line="240" w:lineRule="auto"/>
        <w:ind w:right="49"/>
        <w:contextualSpacing/>
        <w:jc w:val="both"/>
        <w:rPr>
          <w:rFonts w:ascii="ITC Avant Garde" w:hAnsi="ITC Avant Garde"/>
          <w:kern w:val="1"/>
          <w:lang w:eastAsia="ar-SA"/>
        </w:rPr>
      </w:pPr>
      <w:r w:rsidRPr="00AE1827">
        <w:rPr>
          <w:rFonts w:ascii="ITC Avant Garde" w:hAnsi="ITC Avant Garde"/>
          <w:kern w:val="1"/>
          <w:lang w:eastAsia="ar-SA"/>
        </w:rPr>
        <w:t>El 16 de junio de 1994 el Gobierno de los Estados Unidos Mexicanos y el Gobierno de los Estados Unidos de América firmaron en Williamsburg, Virginia el “Protocolo relativo al Uso de las Bandas 806-824/851-869 MHz y 896-901/935-940 MHz para el Servicio Móvil Terrestre a lo Largo de la Frontera Común” (Protocolo de la Banda 800 MHz)</w:t>
      </w:r>
      <w:r w:rsidR="009A1A9F" w:rsidRPr="00AE1827">
        <w:rPr>
          <w:rFonts w:ascii="ITC Avant Garde" w:hAnsi="ITC Avant Garde"/>
          <w:kern w:val="1"/>
          <w:lang w:eastAsia="ar-SA"/>
        </w:rPr>
        <w:t>.</w:t>
      </w:r>
    </w:p>
    <w:p w14:paraId="20A6885D" w14:textId="77777777" w:rsidR="00AE1827" w:rsidRPr="00AE1827" w:rsidRDefault="004A28B8" w:rsidP="00AE1827">
      <w:pPr>
        <w:numPr>
          <w:ilvl w:val="0"/>
          <w:numId w:val="1"/>
        </w:numPr>
        <w:suppressAutoHyphens/>
        <w:spacing w:line="240" w:lineRule="auto"/>
        <w:ind w:right="49"/>
        <w:contextualSpacing/>
        <w:jc w:val="both"/>
        <w:rPr>
          <w:rFonts w:ascii="ITC Avant Garde" w:hAnsi="ITC Avant Garde"/>
          <w:kern w:val="1"/>
          <w:lang w:eastAsia="ar-SA"/>
        </w:rPr>
      </w:pPr>
      <w:r w:rsidRPr="00AE1827">
        <w:rPr>
          <w:rFonts w:ascii="ITC Avant Garde" w:hAnsi="ITC Avant Garde"/>
          <w:kern w:val="1"/>
          <w:lang w:eastAsia="ar-SA"/>
        </w:rPr>
        <w:t>En la Conferencia Mundial de Radiocomunicaciones de la Unión Internacional de Telecomunicaciones (UIT), celebrada del 8 de mayo al 2 de junio del año 2000 (CMR-00)</w:t>
      </w:r>
      <w:r w:rsidR="00D84691" w:rsidRPr="00AE1827">
        <w:rPr>
          <w:rFonts w:ascii="ITC Avant Garde" w:hAnsi="ITC Avant Garde"/>
          <w:kern w:val="1"/>
          <w:lang w:eastAsia="ar-SA"/>
        </w:rPr>
        <w:t>,</w:t>
      </w:r>
      <w:r w:rsidRPr="00AE1827">
        <w:rPr>
          <w:rFonts w:ascii="ITC Avant Garde" w:hAnsi="ITC Avant Garde"/>
          <w:kern w:val="1"/>
          <w:lang w:eastAsia="ar-SA"/>
        </w:rPr>
        <w:t xml:space="preserve"> se identificó a la banda 806-960 MHz como una banda propicia para el despliegue de las Telecomunicaciones Móviles Internacion</w:t>
      </w:r>
      <w:r w:rsidR="001E0FFE" w:rsidRPr="00AE1827">
        <w:rPr>
          <w:rFonts w:ascii="ITC Avant Garde" w:hAnsi="ITC Avant Garde"/>
          <w:kern w:val="1"/>
          <w:lang w:eastAsia="ar-SA"/>
        </w:rPr>
        <w:t>al</w:t>
      </w:r>
      <w:r w:rsidRPr="00AE1827">
        <w:rPr>
          <w:rFonts w:ascii="ITC Avant Garde" w:hAnsi="ITC Avant Garde"/>
          <w:kern w:val="1"/>
          <w:lang w:eastAsia="ar-SA"/>
        </w:rPr>
        <w:t xml:space="preserve">es (IMT, por sus siglas en inglés). </w:t>
      </w:r>
    </w:p>
    <w:p w14:paraId="775241A9" w14:textId="77777777" w:rsidR="00AE1827" w:rsidRPr="00AE1827" w:rsidRDefault="004A28B8" w:rsidP="00AE1827">
      <w:pPr>
        <w:numPr>
          <w:ilvl w:val="0"/>
          <w:numId w:val="1"/>
        </w:numPr>
        <w:suppressAutoHyphens/>
        <w:spacing w:line="240" w:lineRule="auto"/>
        <w:ind w:right="49"/>
        <w:contextualSpacing/>
        <w:jc w:val="both"/>
        <w:rPr>
          <w:rFonts w:ascii="ITC Avant Garde" w:eastAsia="Times New Roman" w:hAnsi="ITC Avant Garde" w:cs="Arial"/>
          <w:kern w:val="1"/>
          <w:lang w:val="es-ES" w:eastAsia="ar-SA"/>
        </w:rPr>
      </w:pPr>
      <w:r w:rsidRPr="00AE1827">
        <w:rPr>
          <w:rFonts w:ascii="ITC Avant Garde" w:hAnsi="ITC Avant Garde"/>
          <w:kern w:val="1"/>
          <w:lang w:eastAsia="ar-SA"/>
        </w:rPr>
        <w:t>Durante la IV Reunión del Comité Consultivo Permanente II (CCP-II) de la Comisión Interamericana de Telecomunicaciones (CITEL), celebrada del 6 al 9 de diciembre de 2004, se adoptó la Recomendación CCP.II/REC. 8 (IV-04), “Disposiciones de bandas de frecuencias para las IMT-2000 en las bandas de 806 a 960 MHz, 1710 a 2025 MHz, 2110 a 2200 MHz y 2500 a 2690 MHz.” (Recomendación CCP.II/REC. 8 (IV-04)).</w:t>
      </w:r>
    </w:p>
    <w:p w14:paraId="109233BB" w14:textId="77777777" w:rsidR="00AE1827" w:rsidRPr="00AE1827" w:rsidRDefault="00630E66" w:rsidP="00AE1827">
      <w:pPr>
        <w:numPr>
          <w:ilvl w:val="0"/>
          <w:numId w:val="1"/>
        </w:numPr>
        <w:suppressAutoHyphens/>
        <w:spacing w:line="240" w:lineRule="auto"/>
        <w:ind w:right="49"/>
        <w:contextualSpacing/>
        <w:jc w:val="both"/>
        <w:rPr>
          <w:rFonts w:ascii="ITC Avant Garde" w:eastAsia="Times New Roman" w:hAnsi="ITC Avant Garde" w:cs="Arial"/>
          <w:kern w:val="1"/>
          <w:lang w:val="es-ES" w:eastAsia="ar-SA"/>
        </w:rPr>
      </w:pPr>
      <w:r w:rsidRPr="00AE1827">
        <w:rPr>
          <w:rFonts w:ascii="ITC Avant Garde" w:eastAsia="Times New Roman" w:hAnsi="ITC Avant Garde" w:cs="Arial"/>
          <w:kern w:val="1"/>
          <w:lang w:val="es-ES" w:eastAsia="ar-SA"/>
        </w:rPr>
        <w:t>El 21 de julio de 2005 la Secretaría de Comunicaciones y Transportes otorgó a favor de Intercomunicación del Pacífico, S.A. de C.V.</w:t>
      </w:r>
      <w:r w:rsidR="00040F3C" w:rsidRPr="00AE1827">
        <w:rPr>
          <w:rFonts w:ascii="ITC Avant Garde" w:eastAsia="Times New Roman" w:hAnsi="ITC Avant Garde" w:cs="Arial"/>
          <w:kern w:val="1"/>
          <w:lang w:val="es-ES" w:eastAsia="ar-SA"/>
        </w:rPr>
        <w:t>, un</w:t>
      </w:r>
      <w:r w:rsidRPr="00AE1827">
        <w:rPr>
          <w:rFonts w:ascii="ITC Avant Garde" w:eastAsia="Times New Roman" w:hAnsi="ITC Avant Garde" w:cs="Arial"/>
          <w:kern w:val="1"/>
          <w:lang w:val="es-ES" w:eastAsia="ar-SA"/>
        </w:rPr>
        <w:t xml:space="preserve"> título de concesión para usar, aprovechar y explotar bandas de frecuencias del espectro radioeléctrico para usos determinados en los Estados Unidos Mexicanos</w:t>
      </w:r>
      <w:r w:rsidR="00597321" w:rsidRPr="00AE1827">
        <w:rPr>
          <w:rFonts w:ascii="ITC Avant Garde" w:eastAsia="Times New Roman" w:hAnsi="ITC Avant Garde" w:cs="Arial"/>
          <w:kern w:val="1"/>
          <w:lang w:val="es-ES" w:eastAsia="ar-SA"/>
        </w:rPr>
        <w:t>, con vigencia de 20 años</w:t>
      </w:r>
      <w:r w:rsidR="002539C2" w:rsidRPr="00AE1827">
        <w:rPr>
          <w:rFonts w:ascii="ITC Avant Garde" w:eastAsia="Times New Roman" w:hAnsi="ITC Avant Garde" w:cs="Arial"/>
          <w:kern w:val="1"/>
          <w:lang w:val="es-ES" w:eastAsia="ar-SA"/>
        </w:rPr>
        <w:t xml:space="preserve"> (Título de Concesión</w:t>
      </w:r>
      <w:r w:rsidR="00181833" w:rsidRPr="00AE1827">
        <w:rPr>
          <w:rFonts w:ascii="ITC Avant Garde" w:eastAsia="Times New Roman" w:hAnsi="ITC Avant Garde" w:cs="Arial"/>
          <w:kern w:val="1"/>
          <w:lang w:val="es-ES" w:eastAsia="ar-SA"/>
        </w:rPr>
        <w:t xml:space="preserve"> de Espectro</w:t>
      </w:r>
      <w:r w:rsidR="002539C2" w:rsidRPr="00AE1827">
        <w:rPr>
          <w:rFonts w:ascii="ITC Avant Garde" w:eastAsia="Times New Roman" w:hAnsi="ITC Avant Garde" w:cs="Arial"/>
          <w:kern w:val="1"/>
          <w:lang w:val="es-ES" w:eastAsia="ar-SA"/>
        </w:rPr>
        <w:t>)</w:t>
      </w:r>
      <w:r w:rsidR="009A1A9F" w:rsidRPr="00AE1827">
        <w:rPr>
          <w:rFonts w:ascii="ITC Avant Garde" w:eastAsia="Times New Roman" w:hAnsi="ITC Avant Garde" w:cs="Arial"/>
          <w:kern w:val="1"/>
          <w:lang w:val="es-ES" w:eastAsia="ar-SA"/>
        </w:rPr>
        <w:t>.</w:t>
      </w:r>
      <w:r w:rsidR="002539C2" w:rsidRPr="00AE1827">
        <w:rPr>
          <w:rFonts w:ascii="ITC Avant Garde" w:eastAsia="Times New Roman" w:hAnsi="ITC Avant Garde" w:cs="Arial"/>
          <w:kern w:val="1"/>
          <w:lang w:val="es-ES" w:eastAsia="ar-SA"/>
        </w:rPr>
        <w:t xml:space="preserve"> </w:t>
      </w:r>
    </w:p>
    <w:p w14:paraId="02C93997" w14:textId="77777777" w:rsidR="00AE1827" w:rsidRPr="00AE1827" w:rsidRDefault="00181833" w:rsidP="00AE1827">
      <w:pPr>
        <w:numPr>
          <w:ilvl w:val="0"/>
          <w:numId w:val="1"/>
        </w:numPr>
        <w:suppressAutoHyphens/>
        <w:spacing w:line="240" w:lineRule="auto"/>
        <w:ind w:right="49"/>
        <w:contextualSpacing/>
        <w:jc w:val="both"/>
        <w:rPr>
          <w:rFonts w:ascii="ITC Avant Garde" w:eastAsia="Times New Roman" w:hAnsi="ITC Avant Garde" w:cs="Arial"/>
          <w:kern w:val="1"/>
          <w:lang w:val="es-ES" w:eastAsia="ar-SA"/>
        </w:rPr>
      </w:pPr>
      <w:r w:rsidRPr="00AE1827">
        <w:rPr>
          <w:rFonts w:ascii="ITC Avant Garde" w:eastAsia="Times New Roman" w:hAnsi="ITC Avant Garde" w:cs="Arial"/>
          <w:kern w:val="1"/>
          <w:lang w:val="es-ES" w:eastAsia="ar-SA"/>
        </w:rPr>
        <w:t xml:space="preserve">El 21 de julio de 2005 la Secretaría de Comunicaciones y Transportes otorgó a favor de Intercomunicación del Pacífico, S.A. de </w:t>
      </w:r>
      <w:r w:rsidR="009A1A9F" w:rsidRPr="00AE1827">
        <w:rPr>
          <w:rFonts w:ascii="ITC Avant Garde" w:eastAsia="Times New Roman" w:hAnsi="ITC Avant Garde" w:cs="Arial"/>
          <w:kern w:val="1"/>
          <w:lang w:val="es-ES" w:eastAsia="ar-SA"/>
        </w:rPr>
        <w:t>C.V.</w:t>
      </w:r>
      <w:r w:rsidR="00040F3C" w:rsidRPr="00AE1827">
        <w:rPr>
          <w:rFonts w:ascii="ITC Avant Garde" w:eastAsia="Times New Roman" w:hAnsi="ITC Avant Garde" w:cs="Arial"/>
          <w:kern w:val="1"/>
          <w:lang w:val="es-ES" w:eastAsia="ar-SA"/>
        </w:rPr>
        <w:t>, un</w:t>
      </w:r>
      <w:r w:rsidRPr="00AE1827">
        <w:rPr>
          <w:rFonts w:ascii="ITC Avant Garde" w:eastAsia="Times New Roman" w:hAnsi="ITC Avant Garde" w:cs="Arial"/>
          <w:kern w:val="1"/>
          <w:lang w:val="es-ES" w:eastAsia="ar-SA"/>
        </w:rPr>
        <w:t xml:space="preserve"> título de </w:t>
      </w:r>
      <w:r w:rsidRPr="00AE1827">
        <w:rPr>
          <w:rFonts w:ascii="ITC Avant Garde" w:eastAsia="Times New Roman" w:hAnsi="ITC Avant Garde"/>
          <w:lang w:eastAsia="es-ES"/>
        </w:rPr>
        <w:t>concesión para instalar, operar y explotar una red pública de telecomunicaciones</w:t>
      </w:r>
      <w:r w:rsidR="00597321" w:rsidRPr="00AE1827">
        <w:rPr>
          <w:rFonts w:ascii="ITC Avant Garde" w:eastAsia="Times New Roman" w:hAnsi="ITC Avant Garde"/>
          <w:lang w:eastAsia="es-ES"/>
        </w:rPr>
        <w:t>, con vigencia de 20 años</w:t>
      </w:r>
      <w:r w:rsidRPr="00AE1827">
        <w:rPr>
          <w:rFonts w:ascii="ITC Avant Garde" w:eastAsia="Times New Roman" w:hAnsi="ITC Avant Garde"/>
          <w:lang w:eastAsia="es-ES"/>
        </w:rPr>
        <w:t xml:space="preserve"> (Título de Concesión de Red)</w:t>
      </w:r>
      <w:r w:rsidR="000D60D5" w:rsidRPr="00AE1827">
        <w:rPr>
          <w:rFonts w:ascii="ITC Avant Garde" w:eastAsia="Times New Roman" w:hAnsi="ITC Avant Garde"/>
          <w:lang w:eastAsia="es-ES"/>
        </w:rPr>
        <w:t>.</w:t>
      </w:r>
      <w:r w:rsidRPr="00AE1827">
        <w:rPr>
          <w:rFonts w:ascii="ITC Avant Garde" w:eastAsia="Times New Roman" w:hAnsi="ITC Avant Garde"/>
          <w:lang w:eastAsia="es-ES"/>
        </w:rPr>
        <w:t xml:space="preserve"> </w:t>
      </w:r>
    </w:p>
    <w:p w14:paraId="7A1E0333" w14:textId="77777777" w:rsidR="00AE1827" w:rsidRPr="00AE1827" w:rsidRDefault="004A28B8" w:rsidP="00AE1827">
      <w:pPr>
        <w:numPr>
          <w:ilvl w:val="0"/>
          <w:numId w:val="1"/>
        </w:numPr>
        <w:suppressAutoHyphens/>
        <w:spacing w:line="240" w:lineRule="auto"/>
        <w:ind w:right="49"/>
        <w:contextualSpacing/>
        <w:jc w:val="both"/>
        <w:rPr>
          <w:rFonts w:ascii="ITC Avant Garde" w:eastAsia="Times New Roman" w:hAnsi="ITC Avant Garde" w:cs="Arial"/>
          <w:kern w:val="1"/>
          <w:lang w:val="es-ES" w:eastAsia="ar-SA"/>
        </w:rPr>
      </w:pPr>
      <w:r w:rsidRPr="00AE1827">
        <w:rPr>
          <w:rFonts w:ascii="ITC Avant Garde" w:hAnsi="ITC Avant Garde"/>
          <w:kern w:val="1"/>
          <w:lang w:eastAsia="ar-SA"/>
        </w:rPr>
        <w:t>El 8 de junio de 2012 se firmó en Washington, D.C. el “Protocolo entre la Secretaría de Comunicaciones y Transportes de los Estados Unidos Mexicanos y el Departamento de Estado de los Estados Unidos de América relativo a la Adjudicación, Asignación y Uso de Radiofrecuencias en las Bandas de 806-824/851-869 MHz y 896-901/935-940 MHz para servicios terrenales de radiocomunicación, excepto Radiodifusión, a lo largo de la frontera común.” (Enmienda al Protocolo de 800 MHz) mismo que reemplazó en su totalidad el Protocolo de la Banda 800 MHz.</w:t>
      </w:r>
    </w:p>
    <w:p w14:paraId="46666219" w14:textId="77777777" w:rsidR="00AE1827" w:rsidRPr="00AE1827" w:rsidRDefault="001002D9" w:rsidP="00AE1827">
      <w:pPr>
        <w:numPr>
          <w:ilvl w:val="0"/>
          <w:numId w:val="1"/>
        </w:numPr>
        <w:suppressAutoHyphens/>
        <w:spacing w:line="240" w:lineRule="auto"/>
        <w:ind w:right="49"/>
        <w:contextualSpacing/>
        <w:jc w:val="both"/>
        <w:rPr>
          <w:rFonts w:ascii="ITC Avant Garde" w:eastAsia="Times New Roman" w:hAnsi="ITC Avant Garde" w:cs="Arial"/>
          <w:kern w:val="1"/>
          <w:lang w:val="es-ES" w:eastAsia="ar-SA"/>
        </w:rPr>
      </w:pPr>
      <w:r w:rsidRPr="00AE1827">
        <w:rPr>
          <w:rFonts w:ascii="ITC Avant Garde" w:eastAsia="Times New Roman" w:hAnsi="ITC Avant Garde" w:cs="Arial"/>
          <w:kern w:val="1"/>
          <w:lang w:val="es-ES" w:eastAsia="ar-SA"/>
        </w:rPr>
        <w:lastRenderedPageBreak/>
        <w:t xml:space="preserve">Mediante oficio 1.-006 de 23 de enero de 2012, emitido por el Secretario de Comunicaciones y Transportes, </w:t>
      </w:r>
      <w:r w:rsidRPr="00AE1827">
        <w:rPr>
          <w:rFonts w:ascii="ITC Avant Garde" w:eastAsia="Times New Roman" w:hAnsi="ITC Avant Garde"/>
          <w:lang w:eastAsia="es-ES"/>
        </w:rPr>
        <w:t xml:space="preserve">se resolvió la renuncia parcial a las Bandas de Frecuencias asignadas a Intercomunicación del Pacífico, S.A. de C.V., revirtiendo en favor de la Nación, las frecuencias del espectro radioeléctrico que operaban en </w:t>
      </w:r>
      <w:r w:rsidR="00105FF4" w:rsidRPr="00AE1827">
        <w:rPr>
          <w:rFonts w:ascii="ITC Avant Garde" w:eastAsia="Times New Roman" w:hAnsi="ITC Avant Garde"/>
          <w:lang w:eastAsia="es-ES"/>
        </w:rPr>
        <w:t xml:space="preserve">las </w:t>
      </w:r>
      <w:r w:rsidRPr="00AE1827">
        <w:rPr>
          <w:rFonts w:ascii="ITC Avant Garde" w:eastAsia="Times New Roman" w:hAnsi="ITC Avant Garde"/>
          <w:lang w:eastAsia="es-ES"/>
        </w:rPr>
        <w:t xml:space="preserve">ABS 2.1 </w:t>
      </w:r>
      <w:r w:rsidR="00105FF4" w:rsidRPr="00AE1827">
        <w:rPr>
          <w:rFonts w:ascii="ITC Avant Garde" w:eastAsia="Times New Roman" w:hAnsi="ITC Avant Garde"/>
          <w:lang w:eastAsia="es-ES"/>
        </w:rPr>
        <w:t>y 6.1</w:t>
      </w:r>
      <w:r w:rsidRPr="00AE1827">
        <w:rPr>
          <w:rFonts w:ascii="ITC Avant Garde" w:eastAsia="Times New Roman" w:hAnsi="ITC Avant Garde"/>
          <w:b/>
          <w:lang w:eastAsia="es-ES"/>
        </w:rPr>
        <w:t xml:space="preserve"> </w:t>
      </w:r>
      <w:r w:rsidRPr="00AE1827">
        <w:rPr>
          <w:rFonts w:ascii="ITC Avant Garde" w:eastAsia="Times New Roman" w:hAnsi="ITC Avant Garde"/>
          <w:lang w:eastAsia="es-ES"/>
        </w:rPr>
        <w:t>(</w:t>
      </w:r>
      <w:r w:rsidR="002539C2" w:rsidRPr="00AE1827">
        <w:rPr>
          <w:rFonts w:ascii="ITC Avant Garde" w:eastAsia="Times New Roman" w:hAnsi="ITC Avant Garde"/>
          <w:lang w:eastAsia="es-ES"/>
        </w:rPr>
        <w:t xml:space="preserve">Modificación al </w:t>
      </w:r>
      <w:r w:rsidRPr="00AE1827">
        <w:rPr>
          <w:rFonts w:ascii="ITC Avant Garde" w:eastAsia="Times New Roman" w:hAnsi="ITC Avant Garde"/>
          <w:lang w:eastAsia="es-ES"/>
        </w:rPr>
        <w:t>Título de Concesión</w:t>
      </w:r>
      <w:r w:rsidR="00181833" w:rsidRPr="00AE1827">
        <w:rPr>
          <w:rFonts w:ascii="ITC Avant Garde" w:eastAsia="Times New Roman" w:hAnsi="ITC Avant Garde"/>
          <w:lang w:eastAsia="es-ES"/>
        </w:rPr>
        <w:t xml:space="preserve"> de Espectro</w:t>
      </w:r>
      <w:r w:rsidRPr="00AE1827">
        <w:rPr>
          <w:rFonts w:ascii="ITC Avant Garde" w:eastAsia="Times New Roman" w:hAnsi="ITC Avant Garde"/>
          <w:lang w:eastAsia="es-ES"/>
        </w:rPr>
        <w:t>)</w:t>
      </w:r>
      <w:r w:rsidR="000D60D5" w:rsidRPr="00AE1827">
        <w:rPr>
          <w:rFonts w:ascii="ITC Avant Garde" w:eastAsia="Times New Roman" w:hAnsi="ITC Avant Garde"/>
          <w:lang w:eastAsia="es-ES"/>
        </w:rPr>
        <w:t>.</w:t>
      </w:r>
      <w:r w:rsidRPr="00AE1827">
        <w:rPr>
          <w:rFonts w:ascii="ITC Avant Garde" w:eastAsia="Times New Roman" w:hAnsi="ITC Avant Garde"/>
          <w:b/>
          <w:lang w:eastAsia="es-ES"/>
        </w:rPr>
        <w:t xml:space="preserve"> </w:t>
      </w:r>
    </w:p>
    <w:p w14:paraId="6133DD07" w14:textId="77777777" w:rsidR="00AE1827" w:rsidRPr="00AE1827" w:rsidRDefault="004A28B8" w:rsidP="00AE1827">
      <w:pPr>
        <w:numPr>
          <w:ilvl w:val="0"/>
          <w:numId w:val="1"/>
        </w:numPr>
        <w:suppressAutoHyphens/>
        <w:spacing w:line="240" w:lineRule="auto"/>
        <w:ind w:left="709" w:right="49" w:hanging="491"/>
        <w:contextualSpacing/>
        <w:jc w:val="both"/>
        <w:rPr>
          <w:rFonts w:ascii="ITC Avant Garde" w:eastAsia="Times New Roman" w:hAnsi="ITC Avant Garde" w:cs="Arial"/>
          <w:kern w:val="1"/>
          <w:lang w:val="es-ES" w:eastAsia="ar-SA"/>
        </w:rPr>
      </w:pPr>
      <w:r w:rsidRPr="00AE1827">
        <w:rPr>
          <w:rFonts w:ascii="ITC Avant Garde" w:hAnsi="ITC Avant Garde"/>
          <w:kern w:val="1"/>
          <w:lang w:eastAsia="ar-SA"/>
        </w:rPr>
        <w:t>Durante la XX Reunión del CCP-II de la CITEL, celebrada del 22 al 27 de octubre de 2012, se adoptó la Recomendación CCP.II/REC. 35 (XX-12), “Uso del rango de frecuencias 807-849/852-894 MHz para servicios móviles celulares” (Recomendación CCP.II/REC. 35 (XX-12)).</w:t>
      </w:r>
    </w:p>
    <w:p w14:paraId="7E27D487" w14:textId="77777777" w:rsidR="00AE1827" w:rsidRPr="00AE1827" w:rsidRDefault="004A28B8" w:rsidP="00AE1827">
      <w:pPr>
        <w:numPr>
          <w:ilvl w:val="0"/>
          <w:numId w:val="1"/>
        </w:numPr>
        <w:suppressAutoHyphens/>
        <w:spacing w:line="240" w:lineRule="auto"/>
        <w:ind w:right="49"/>
        <w:contextualSpacing/>
        <w:jc w:val="both"/>
        <w:rPr>
          <w:rFonts w:ascii="ITC Avant Garde" w:hAnsi="ITC Avant Garde"/>
          <w:kern w:val="1"/>
          <w:lang w:eastAsia="ar-SA"/>
        </w:rPr>
      </w:pPr>
      <w:r w:rsidRPr="00AE1827">
        <w:rPr>
          <w:rFonts w:ascii="ITC Avant Garde" w:hAnsi="ITC Avant Garde"/>
          <w:kern w:val="1"/>
          <w:lang w:eastAsia="ar-SA"/>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w:t>
      </w:r>
    </w:p>
    <w:p w14:paraId="06DF1830" w14:textId="77777777" w:rsidR="00AE1827" w:rsidRPr="00AE1827" w:rsidRDefault="006D1F76" w:rsidP="00AE1827">
      <w:pPr>
        <w:pStyle w:val="Prrafodelista"/>
        <w:numPr>
          <w:ilvl w:val="0"/>
          <w:numId w:val="1"/>
        </w:numPr>
        <w:spacing w:line="240" w:lineRule="auto"/>
        <w:jc w:val="both"/>
        <w:rPr>
          <w:rFonts w:ascii="ITC Avant Garde" w:hAnsi="ITC Avant Garde"/>
          <w:kern w:val="1"/>
          <w:lang w:eastAsia="ar-SA"/>
        </w:rPr>
      </w:pPr>
      <w:r w:rsidRPr="00AE1827">
        <w:rPr>
          <w:rFonts w:ascii="ITC Avant Garde" w:hAnsi="ITC Avant Garde"/>
          <w:kern w:val="1"/>
          <w:lang w:eastAsia="ar-SA"/>
        </w:rPr>
        <w:t>El 14 de julio de 2014 se publicó en el DOF el "Decreto por el que se expiden la Ley Federal de Telecomunicaciones y Radiodifusión, y la Ley del Sistema Público de Radiodifusión del Estado Mexicano</w:t>
      </w:r>
      <w:r w:rsidRPr="00AE1827">
        <w:rPr>
          <w:rFonts w:ascii="Calibri" w:hAnsi="Calibri" w:cs="Calibri"/>
          <w:kern w:val="1"/>
          <w:lang w:eastAsia="ar-SA"/>
        </w:rPr>
        <w:t>;</w:t>
      </w:r>
      <w:r w:rsidRPr="00AE1827">
        <w:rPr>
          <w:rFonts w:ascii="ITC Avant Garde" w:hAnsi="ITC Avant Garde"/>
          <w:kern w:val="1"/>
          <w:lang w:eastAsia="ar-SA"/>
        </w:rPr>
        <w:t xml:space="preserve"> y se reforman, adicionan y derogan diversas disposiciones en materia de telecomunicaciones y radiodifusión" (Decreto de Ley), entrando en vigor la Ley Federal de Telecomunicaciones y Radiodifusión (Ley) el 13 de agosto de 2014.</w:t>
      </w:r>
    </w:p>
    <w:p w14:paraId="6720AECF" w14:textId="77777777" w:rsidR="00AE1827" w:rsidRPr="00AE1827" w:rsidRDefault="004A28B8" w:rsidP="00AE1827">
      <w:pPr>
        <w:numPr>
          <w:ilvl w:val="0"/>
          <w:numId w:val="1"/>
        </w:numPr>
        <w:suppressAutoHyphens/>
        <w:spacing w:line="240" w:lineRule="auto"/>
        <w:ind w:right="49"/>
        <w:contextualSpacing/>
        <w:jc w:val="both"/>
        <w:rPr>
          <w:rFonts w:ascii="ITC Avant Garde" w:hAnsi="ITC Avant Garde"/>
          <w:kern w:val="1"/>
          <w:lang w:eastAsia="ar-SA"/>
        </w:rPr>
      </w:pPr>
      <w:r w:rsidRPr="00AE1827">
        <w:rPr>
          <w:rFonts w:ascii="ITC Avant Garde" w:hAnsi="ITC Avant Garde"/>
          <w:kern w:val="1"/>
          <w:lang w:eastAsia="ar-SA"/>
        </w:rPr>
        <w:t>En agosto de 2014 el Sector de Radiocomunicaciones de la UIT emitió la Recomendación UIT-R SM. 1603</w:t>
      </w:r>
      <w:r w:rsidR="00B02641" w:rsidRPr="00AE1827">
        <w:rPr>
          <w:rFonts w:ascii="ITC Avant Garde" w:hAnsi="ITC Avant Garde"/>
          <w:kern w:val="1"/>
          <w:lang w:eastAsia="ar-SA"/>
        </w:rPr>
        <w:t>-2</w:t>
      </w:r>
      <w:r w:rsidRPr="00AE1827">
        <w:rPr>
          <w:rFonts w:ascii="ITC Avant Garde" w:hAnsi="ITC Avant Garde"/>
          <w:kern w:val="1"/>
          <w:lang w:eastAsia="ar-SA"/>
        </w:rPr>
        <w:t xml:space="preserve"> “Reorganización del espectro como método de gestión nacional del espectro”</w:t>
      </w:r>
      <w:r w:rsidR="000D60D5" w:rsidRPr="00AE1827">
        <w:rPr>
          <w:rFonts w:ascii="ITC Avant Garde" w:hAnsi="ITC Avant Garde"/>
          <w:kern w:val="1"/>
          <w:lang w:eastAsia="ar-SA"/>
        </w:rPr>
        <w:t xml:space="preserve"> </w:t>
      </w:r>
      <w:r w:rsidRPr="00AE1827">
        <w:rPr>
          <w:rFonts w:ascii="ITC Avant Garde" w:hAnsi="ITC Avant Garde"/>
          <w:kern w:val="1"/>
          <w:lang w:eastAsia="ar-SA"/>
        </w:rPr>
        <w:t>(Recomendación UIT-R-SM 1603</w:t>
      </w:r>
      <w:r w:rsidR="00B02641" w:rsidRPr="00AE1827">
        <w:rPr>
          <w:rFonts w:ascii="ITC Avant Garde" w:hAnsi="ITC Avant Garde"/>
          <w:kern w:val="1"/>
          <w:lang w:eastAsia="ar-SA"/>
        </w:rPr>
        <w:t>-2</w:t>
      </w:r>
      <w:r w:rsidRPr="00AE1827">
        <w:rPr>
          <w:rFonts w:ascii="ITC Avant Garde" w:hAnsi="ITC Avant Garde"/>
          <w:kern w:val="1"/>
          <w:lang w:eastAsia="ar-SA"/>
        </w:rPr>
        <w:t>).</w:t>
      </w:r>
    </w:p>
    <w:p w14:paraId="68C3CBF7" w14:textId="77777777" w:rsidR="00AE1827" w:rsidRPr="00AE1827" w:rsidRDefault="004709C7" w:rsidP="00AE1827">
      <w:pPr>
        <w:pStyle w:val="Prrafodelista"/>
        <w:numPr>
          <w:ilvl w:val="0"/>
          <w:numId w:val="1"/>
        </w:numPr>
        <w:spacing w:line="240" w:lineRule="auto"/>
        <w:jc w:val="both"/>
        <w:rPr>
          <w:rFonts w:ascii="ITC Avant Garde" w:hAnsi="ITC Avant Garde"/>
          <w:kern w:val="1"/>
          <w:lang w:eastAsia="ar-SA"/>
        </w:rPr>
      </w:pPr>
      <w:r w:rsidRPr="00AE1827">
        <w:rPr>
          <w:rFonts w:ascii="ITC Avant Garde" w:hAnsi="ITC Avant Garde"/>
          <w:kern w:val="1"/>
          <w:lang w:eastAsia="ar-SA"/>
        </w:rPr>
        <w:t>El 4 de septiembre de 2014 se publicó en el DOF el Estatuto Orgánico del Instituto Federal de Telecomunicaciones (Estatuto Orgánico), el cual entró en vi</w:t>
      </w:r>
      <w:r w:rsidR="00EF2660" w:rsidRPr="00AE1827">
        <w:rPr>
          <w:rFonts w:ascii="ITC Avant Garde" w:hAnsi="ITC Avant Garde"/>
          <w:kern w:val="1"/>
          <w:lang w:eastAsia="ar-SA"/>
        </w:rPr>
        <w:t>gor el 26 de septiembre de 2014, y fue modificado mediante publicaciones en el medio de difusión citado, el 17 de octubre de 2014 y el 17 de octubre de 2016.</w:t>
      </w:r>
    </w:p>
    <w:p w14:paraId="2AD4AE9A" w14:textId="77777777" w:rsidR="00AE1827" w:rsidRPr="00AE1827" w:rsidRDefault="004A28B8" w:rsidP="00AE1827">
      <w:pPr>
        <w:pStyle w:val="Prrafodelista"/>
        <w:numPr>
          <w:ilvl w:val="0"/>
          <w:numId w:val="1"/>
        </w:numPr>
        <w:spacing w:line="240" w:lineRule="auto"/>
        <w:ind w:right="49"/>
        <w:jc w:val="both"/>
        <w:rPr>
          <w:rFonts w:ascii="ITC Avant Garde" w:eastAsia="Calibri" w:hAnsi="ITC Avant Garde"/>
          <w:lang w:eastAsia="es-MX"/>
        </w:rPr>
      </w:pPr>
      <w:r w:rsidRPr="00AE1827">
        <w:rPr>
          <w:rFonts w:ascii="ITC Avant Garde" w:eastAsia="Calibri" w:hAnsi="ITC Avant Garde"/>
          <w:bCs/>
          <w:lang w:eastAsia="es-MX"/>
        </w:rPr>
        <w:t>El 16 de diciembre de 2014, en su XXXVIII Sesión Extraordinaria</w:t>
      </w:r>
      <w:r w:rsidR="004A3297" w:rsidRPr="00AE1827">
        <w:rPr>
          <w:rFonts w:ascii="ITC Avant Garde" w:eastAsia="Calibri" w:hAnsi="ITC Avant Garde"/>
          <w:bCs/>
          <w:lang w:eastAsia="es-MX"/>
        </w:rPr>
        <w:t xml:space="preserve"> y mediante Acuerdo P/IFT/EXT/161214/278</w:t>
      </w:r>
      <w:r w:rsidRPr="00AE1827">
        <w:rPr>
          <w:rFonts w:ascii="ITC Avant Garde" w:eastAsia="Calibri" w:hAnsi="ITC Avant Garde"/>
          <w:bCs/>
          <w:lang w:eastAsia="es-MX"/>
        </w:rPr>
        <w:t>, el Pleno del Instituto aprobó los “</w:t>
      </w:r>
      <w:r w:rsidRPr="00AE1827">
        <w:rPr>
          <w:rFonts w:ascii="ITC Avant Garde" w:hAnsi="ITC Avant Garde"/>
        </w:rPr>
        <w:t xml:space="preserve">Elementos a incluirse en el Programa Nacional de Espectro Radioeléctrico y en el Programa de Trabajo para Garantizar el Uso Óptimo de las Bandas 700 MHz y 2.5 GHz bajo principios de acceso universal, no discriminatorio, compartido y continuo; así como a las propuestas de acciones correspondientes a otras autoridades; y </w:t>
      </w:r>
      <w:r w:rsidRPr="00AE1827">
        <w:rPr>
          <w:rFonts w:ascii="ITC Avant Garde" w:hAnsi="ITC Avant Garde" w:cs="Arial"/>
        </w:rPr>
        <w:t>Programa de Trabajo para Reorganizar el Espectro Radioeléctrico a Estaciones de Radio y Televisión emitido por el Instituto</w:t>
      </w:r>
      <w:r w:rsidRPr="00AE1827">
        <w:rPr>
          <w:rFonts w:ascii="ITC Avant Garde" w:eastAsia="Calibri" w:hAnsi="ITC Avant Garde"/>
          <w:bCs/>
          <w:lang w:eastAsia="es-MX"/>
        </w:rPr>
        <w:t xml:space="preserve">” (Elementos a incluirse en el PNER), los </w:t>
      </w:r>
      <w:r w:rsidRPr="00AE1827">
        <w:rPr>
          <w:rFonts w:ascii="ITC Avant Garde" w:eastAsia="Calibri" w:hAnsi="ITC Avant Garde"/>
          <w:lang w:eastAsia="es-MX"/>
        </w:rPr>
        <w:t>cuales se constituyeron como Anexo del citado Acuerdo.</w:t>
      </w:r>
    </w:p>
    <w:p w14:paraId="4400E5E2" w14:textId="77777777" w:rsidR="00AE1827" w:rsidRPr="00AE1827" w:rsidRDefault="004A28B8" w:rsidP="00AE1827">
      <w:pPr>
        <w:numPr>
          <w:ilvl w:val="0"/>
          <w:numId w:val="1"/>
        </w:numPr>
        <w:spacing w:line="240" w:lineRule="auto"/>
        <w:ind w:right="49"/>
        <w:contextualSpacing/>
        <w:jc w:val="both"/>
        <w:rPr>
          <w:rFonts w:ascii="ITC Avant Garde" w:hAnsi="ITC Avant Garde"/>
          <w:lang w:eastAsia="es-MX"/>
        </w:rPr>
      </w:pPr>
      <w:r w:rsidRPr="00AE1827">
        <w:rPr>
          <w:rFonts w:ascii="ITC Avant Garde" w:hAnsi="ITC Avant Garde"/>
          <w:lang w:eastAsia="es-MX"/>
        </w:rPr>
        <w:t>El 30 de diciembre de 2014 se publicó en el DOF el “Programa Anual de Uso y Aprovechamiento de Bandas de Frecuencias 2015” (Programa 2015), que fue modificado mediante publicación en el mismo medio de difusión el 6 de abril de 2015.</w:t>
      </w:r>
    </w:p>
    <w:p w14:paraId="5021595D" w14:textId="77777777" w:rsidR="00AE1827" w:rsidRPr="00AE1827" w:rsidRDefault="004A28B8" w:rsidP="00AE1827">
      <w:pPr>
        <w:numPr>
          <w:ilvl w:val="0"/>
          <w:numId w:val="1"/>
        </w:numPr>
        <w:spacing w:line="240" w:lineRule="auto"/>
        <w:ind w:right="49"/>
        <w:contextualSpacing/>
        <w:jc w:val="both"/>
        <w:rPr>
          <w:rFonts w:ascii="ITC Avant Garde" w:hAnsi="ITC Avant Garde"/>
          <w:lang w:eastAsia="es-MX"/>
        </w:rPr>
      </w:pPr>
      <w:r w:rsidRPr="00AE1827">
        <w:rPr>
          <w:rFonts w:ascii="ITC Avant Garde" w:hAnsi="ITC Avant Garde"/>
          <w:lang w:eastAsia="es-MX"/>
        </w:rPr>
        <w:lastRenderedPageBreak/>
        <w:t>En el mes junio de 2015 el Sector de Radiocomunicaciones de la UIT emitió el Informe UIT-R SM. 2093-2 (2015) “Orientaciones sobre el marco reglamentario para la gestión nacional del espectro”</w:t>
      </w:r>
      <w:r w:rsidR="00771696" w:rsidRPr="00AE1827">
        <w:rPr>
          <w:rFonts w:ascii="ITC Avant Garde" w:hAnsi="ITC Avant Garde"/>
          <w:lang w:eastAsia="es-MX"/>
        </w:rPr>
        <w:t xml:space="preserve"> </w:t>
      </w:r>
      <w:r w:rsidRPr="00AE1827">
        <w:rPr>
          <w:rFonts w:ascii="ITC Avant Garde" w:hAnsi="ITC Avant Garde"/>
          <w:lang w:eastAsia="es-MX"/>
        </w:rPr>
        <w:t>(Informe UIT-R SM. 2093-2 (2015))</w:t>
      </w:r>
      <w:r w:rsidR="00771696" w:rsidRPr="00AE1827">
        <w:rPr>
          <w:rFonts w:ascii="ITC Avant Garde" w:hAnsi="ITC Avant Garde"/>
          <w:lang w:eastAsia="es-MX"/>
        </w:rPr>
        <w:t>.</w:t>
      </w:r>
    </w:p>
    <w:p w14:paraId="5F9F1A84" w14:textId="77777777" w:rsidR="00AE1827" w:rsidRPr="00AE1827" w:rsidRDefault="004A28B8" w:rsidP="00AE1827">
      <w:pPr>
        <w:numPr>
          <w:ilvl w:val="0"/>
          <w:numId w:val="1"/>
        </w:numPr>
        <w:spacing w:line="240" w:lineRule="auto"/>
        <w:ind w:right="49"/>
        <w:contextualSpacing/>
        <w:jc w:val="both"/>
        <w:rPr>
          <w:rFonts w:ascii="ITC Avant Garde" w:hAnsi="ITC Avant Garde"/>
          <w:lang w:eastAsia="es-MX"/>
        </w:rPr>
      </w:pPr>
      <w:r w:rsidRPr="00AE1827">
        <w:rPr>
          <w:rFonts w:ascii="ITC Avant Garde" w:hAnsi="ITC Avant Garde"/>
          <w:lang w:eastAsia="es-MX"/>
        </w:rPr>
        <w:t>El 8 de julio de 2015 el Pleno del Instituto</w:t>
      </w:r>
      <w:r w:rsidR="003432DA" w:rsidRPr="00AE1827">
        <w:rPr>
          <w:rFonts w:ascii="ITC Avant Garde" w:hAnsi="ITC Avant Garde"/>
          <w:lang w:eastAsia="es-MX"/>
        </w:rPr>
        <w:t>,</w:t>
      </w:r>
      <w:r w:rsidRPr="00AE1827">
        <w:rPr>
          <w:rFonts w:ascii="ITC Avant Garde" w:hAnsi="ITC Avant Garde"/>
          <w:lang w:eastAsia="es-MX"/>
        </w:rPr>
        <w:t xml:space="preserve"> en su XIV Sesión Ordinaria</w:t>
      </w:r>
      <w:r w:rsidR="004A4325" w:rsidRPr="00AE1827">
        <w:rPr>
          <w:rFonts w:ascii="ITC Avant Garde" w:hAnsi="ITC Avant Garde"/>
          <w:lang w:eastAsia="es-MX"/>
        </w:rPr>
        <w:t xml:space="preserve"> y</w:t>
      </w:r>
      <w:r w:rsidRPr="00AE1827">
        <w:rPr>
          <w:rFonts w:ascii="ITC Avant Garde" w:hAnsi="ITC Avant Garde"/>
          <w:lang w:eastAsia="es-MX"/>
        </w:rPr>
        <w:t xml:space="preserve"> mediante Acuerdo P/IFT/080715/208, tomó conocimiento del “Plan </w:t>
      </w:r>
      <w:r w:rsidR="006A62CD" w:rsidRPr="00AE1827">
        <w:rPr>
          <w:rFonts w:ascii="ITC Avant Garde" w:hAnsi="ITC Avant Garde"/>
          <w:lang w:eastAsia="es-MX"/>
        </w:rPr>
        <w:t>para</w:t>
      </w:r>
      <w:r w:rsidR="004A4325" w:rsidRPr="00AE1827">
        <w:rPr>
          <w:rFonts w:ascii="ITC Avant Garde" w:hAnsi="ITC Avant Garde"/>
          <w:lang w:eastAsia="es-MX"/>
        </w:rPr>
        <w:t xml:space="preserve"> </w:t>
      </w:r>
      <w:r w:rsidRPr="00AE1827">
        <w:rPr>
          <w:rFonts w:ascii="ITC Avant Garde" w:hAnsi="ITC Avant Garde"/>
          <w:lang w:eastAsia="es-MX"/>
        </w:rPr>
        <w:t xml:space="preserve">la Banda 806-824/851-869 MHz” y acordó que se continuara con los trabajos de reorganización del espectro radioeléctrico en los términos presentados por la Unidad de Espectro Radioeléctrico. </w:t>
      </w:r>
    </w:p>
    <w:p w14:paraId="41C93939" w14:textId="77777777" w:rsidR="00AE1827" w:rsidRPr="00AE1827" w:rsidRDefault="004A28B8" w:rsidP="00AE1827">
      <w:pPr>
        <w:numPr>
          <w:ilvl w:val="0"/>
          <w:numId w:val="1"/>
        </w:numPr>
        <w:suppressAutoHyphens/>
        <w:spacing w:line="240" w:lineRule="auto"/>
        <w:ind w:right="49"/>
        <w:contextualSpacing/>
        <w:jc w:val="both"/>
        <w:rPr>
          <w:rFonts w:ascii="ITC Avant Garde" w:hAnsi="ITC Avant Garde"/>
          <w:lang w:eastAsia="es-MX"/>
        </w:rPr>
      </w:pPr>
      <w:r w:rsidRPr="00AE1827">
        <w:rPr>
          <w:rFonts w:ascii="ITC Avant Garde" w:hAnsi="ITC Avant Garde"/>
          <w:lang w:eastAsia="es-MX"/>
        </w:rPr>
        <w:t>El 17 de agosto de 2016 el Pleno del Instituto</w:t>
      </w:r>
      <w:r w:rsidR="006A62CD" w:rsidRPr="00AE1827">
        <w:rPr>
          <w:rFonts w:ascii="ITC Avant Garde" w:hAnsi="ITC Avant Garde"/>
          <w:lang w:eastAsia="es-MX"/>
        </w:rPr>
        <w:t>,</w:t>
      </w:r>
      <w:r w:rsidRPr="00AE1827">
        <w:rPr>
          <w:rFonts w:ascii="ITC Avant Garde" w:hAnsi="ITC Avant Garde"/>
          <w:lang w:eastAsia="es-MX"/>
        </w:rPr>
        <w:t xml:space="preserve"> en su XXV Sesión Ordinaria</w:t>
      </w:r>
      <w:r w:rsidR="004A4325" w:rsidRPr="00AE1827">
        <w:rPr>
          <w:rFonts w:ascii="ITC Avant Garde" w:hAnsi="ITC Avant Garde"/>
          <w:lang w:eastAsia="es-MX"/>
        </w:rPr>
        <w:t xml:space="preserve"> y</w:t>
      </w:r>
      <w:r w:rsidRPr="00AE1827">
        <w:rPr>
          <w:rFonts w:ascii="ITC Avant Garde" w:hAnsi="ITC Avant Garde"/>
          <w:lang w:eastAsia="es-MX"/>
        </w:rPr>
        <w:t xml:space="preserve"> mediante Acuerdo P/IFT/170816/427</w:t>
      </w:r>
      <w:r w:rsidR="006A62CD" w:rsidRPr="00AE1827">
        <w:rPr>
          <w:rFonts w:ascii="ITC Avant Garde" w:hAnsi="ITC Avant Garde"/>
          <w:lang w:eastAsia="es-MX"/>
        </w:rPr>
        <w:t>,</w:t>
      </w:r>
      <w:r w:rsidRPr="00AE1827">
        <w:rPr>
          <w:rFonts w:ascii="ITC Avant Garde" w:hAnsi="ITC Avant Garde"/>
          <w:lang w:eastAsia="es-MX"/>
        </w:rPr>
        <w:t xml:space="preserve"> aprobó la modificación a los “Elementos a incluirse en el Programa Nacional de Espectro Radioeléctrico y en el Programa de Trabajo para garantizar el uso óptimo de las bandas 700 MHz y 2.5 GHz bajo principios de acceso universal, no discriminatorio, compartido y continuo; así como a las Propuestas de acciones correspondientes a otras autoridades; y Programa de Trabajo para reorganizar el espectro radioeléctrico a estaciones de radio y televisión emitido por el Instituto”.</w:t>
      </w:r>
    </w:p>
    <w:p w14:paraId="5C72DA4A" w14:textId="77777777" w:rsidR="00AE1827" w:rsidRPr="00AE1827" w:rsidRDefault="008A06B8" w:rsidP="00AE1827">
      <w:pPr>
        <w:numPr>
          <w:ilvl w:val="0"/>
          <w:numId w:val="1"/>
        </w:numPr>
        <w:suppressAutoHyphens/>
        <w:spacing w:line="240" w:lineRule="auto"/>
        <w:ind w:right="49"/>
        <w:contextualSpacing/>
        <w:jc w:val="both"/>
        <w:rPr>
          <w:rFonts w:ascii="ITC Avant Garde" w:hAnsi="ITC Avant Garde"/>
          <w:lang w:eastAsia="es-MX"/>
        </w:rPr>
      </w:pPr>
      <w:r w:rsidRPr="00AE1827">
        <w:rPr>
          <w:rFonts w:ascii="ITC Avant Garde" w:hAnsi="ITC Avant Garde"/>
          <w:lang w:eastAsia="es-MX"/>
        </w:rPr>
        <w:t xml:space="preserve">El 13 de septiembre de 2016 se publicó en el DOF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w:t>
      </w:r>
      <w:r w:rsidR="00C44ABF" w:rsidRPr="00AE1827">
        <w:rPr>
          <w:rFonts w:ascii="ITC Avant Garde" w:hAnsi="ITC Avant Garde"/>
          <w:lang w:eastAsia="es-MX"/>
        </w:rPr>
        <w:t>Frecuencias 806-824/851-869 MHz</w:t>
      </w:r>
      <w:r w:rsidRPr="00AE1827">
        <w:rPr>
          <w:rFonts w:ascii="ITC Avant Garde" w:hAnsi="ITC Avant Garde"/>
          <w:lang w:eastAsia="es-MX"/>
        </w:rPr>
        <w:t>”</w:t>
      </w:r>
      <w:r w:rsidR="00010ADE" w:rsidRPr="00AE1827">
        <w:rPr>
          <w:rFonts w:ascii="ITC Avant Garde" w:hAnsi="ITC Avant Garde"/>
          <w:lang w:eastAsia="es-MX"/>
        </w:rPr>
        <w:t>.</w:t>
      </w:r>
    </w:p>
    <w:p w14:paraId="0771A6B1" w14:textId="77777777" w:rsidR="00AE1827" w:rsidRPr="00AE1827" w:rsidRDefault="004709C7" w:rsidP="00AE1827">
      <w:pPr>
        <w:pStyle w:val="Prrafodelista"/>
        <w:numPr>
          <w:ilvl w:val="0"/>
          <w:numId w:val="1"/>
        </w:numPr>
        <w:spacing w:line="240" w:lineRule="auto"/>
        <w:jc w:val="both"/>
        <w:rPr>
          <w:rFonts w:ascii="ITC Avant Garde" w:hAnsi="ITC Avant Garde"/>
          <w:kern w:val="1"/>
          <w:lang w:eastAsia="ar-SA"/>
        </w:rPr>
      </w:pPr>
      <w:r w:rsidRPr="00AE1827">
        <w:rPr>
          <w:rFonts w:ascii="ITC Avant Garde" w:hAnsi="ITC Avant Garde"/>
          <w:kern w:val="1"/>
          <w:lang w:eastAsia="ar-SA"/>
        </w:rPr>
        <w:t>El 3 de marzo de 2017 se publicó en el DOF el “Acuerdo mediante el cual el Pleno del Instituto Federal de Telecomunicaciones modifica el Cuadro Nacional de Atribución de Frecuencias” (CNAF).</w:t>
      </w:r>
    </w:p>
    <w:p w14:paraId="677E0E5F" w14:textId="77777777" w:rsidR="00AE1827" w:rsidRPr="00AE1827" w:rsidRDefault="00F57036" w:rsidP="00AE1827">
      <w:pPr>
        <w:spacing w:line="240" w:lineRule="auto"/>
        <w:contextualSpacing/>
        <w:jc w:val="both"/>
        <w:rPr>
          <w:rFonts w:ascii="ITC Avant Garde" w:eastAsia="Times New Roman" w:hAnsi="ITC Avant Garde" w:cs="Arial"/>
          <w:lang w:eastAsia="es-MX"/>
        </w:rPr>
      </w:pPr>
      <w:r w:rsidRPr="00AE1827">
        <w:rPr>
          <w:rFonts w:ascii="ITC Avant Garde" w:eastAsia="Times New Roman" w:hAnsi="ITC Avant Garde" w:cs="Arial"/>
          <w:lang w:eastAsia="es-MX"/>
        </w:rPr>
        <w:t>En virtud de los antecedentes señalados y,</w:t>
      </w:r>
    </w:p>
    <w:p w14:paraId="42CB4D96" w14:textId="77777777" w:rsidR="00AE1827" w:rsidRPr="00AE1827" w:rsidRDefault="004709C7" w:rsidP="00AE1827">
      <w:pPr>
        <w:pStyle w:val="Ttulo2"/>
        <w:spacing w:after="160"/>
        <w:rPr>
          <w:b w:val="0"/>
          <w:color w:val="auto"/>
          <w:kern w:val="1"/>
          <w:lang w:eastAsia="ar-SA"/>
        </w:rPr>
      </w:pPr>
      <w:r w:rsidRPr="00AE1827">
        <w:rPr>
          <w:color w:val="auto"/>
          <w:kern w:val="1"/>
          <w:lang w:eastAsia="ar-SA"/>
        </w:rPr>
        <w:t>CONSIDERANDO</w:t>
      </w:r>
    </w:p>
    <w:p w14:paraId="2EFFA8A9" w14:textId="77777777" w:rsidR="00AE1827" w:rsidRPr="00AE1827" w:rsidRDefault="004709C7" w:rsidP="00AE1827">
      <w:pPr>
        <w:pStyle w:val="Prrafodelista"/>
        <w:numPr>
          <w:ilvl w:val="0"/>
          <w:numId w:val="4"/>
        </w:numPr>
        <w:spacing w:line="240" w:lineRule="auto"/>
        <w:ind w:left="0" w:firstLine="0"/>
        <w:jc w:val="both"/>
        <w:rPr>
          <w:rFonts w:ascii="ITC Avant Garde" w:hAnsi="ITC Avant Garde"/>
          <w:kern w:val="1"/>
          <w:lang w:eastAsia="ar-SA"/>
        </w:rPr>
      </w:pPr>
      <w:r w:rsidRPr="00AE1827">
        <w:rPr>
          <w:rFonts w:ascii="ITC Avant Garde" w:hAnsi="ITC Avant Garde"/>
          <w:b/>
          <w:kern w:val="1"/>
          <w:lang w:eastAsia="ar-SA"/>
        </w:rPr>
        <w:t xml:space="preserve"> Competencia del Instituto.</w:t>
      </w:r>
      <w:r w:rsidRPr="00AE1827">
        <w:rPr>
          <w:rFonts w:ascii="ITC Avant Garde" w:hAnsi="ITC Avant Garde"/>
          <w:kern w:val="1"/>
          <w:lang w:eastAsia="ar-SA"/>
        </w:rPr>
        <w:t xml:space="preserve"> De conformidad con lo dispuesto en los artículos 6o., apartado B, fracción III, 7o., 25, párrafos primero y tercero, 27, párrafo cuarto y quinto,</w:t>
      </w:r>
      <w:r w:rsidR="00757936" w:rsidRPr="00AE1827">
        <w:rPr>
          <w:rFonts w:ascii="ITC Avant Garde" w:hAnsi="ITC Avant Garde"/>
          <w:kern w:val="1"/>
          <w:lang w:eastAsia="ar-SA"/>
        </w:rPr>
        <w:t xml:space="preserve"> y</w:t>
      </w:r>
      <w:r w:rsidRPr="00AE1827">
        <w:rPr>
          <w:rFonts w:ascii="ITC Avant Garde" w:hAnsi="ITC Avant Garde"/>
          <w:kern w:val="1"/>
          <w:lang w:eastAsia="ar-SA"/>
        </w:rPr>
        <w:t xml:space="preserve"> 28, párrafo décimo primero, párrafo décimo quinto, décimo sexto, décimo séptimo</w:t>
      </w:r>
      <w:r w:rsidR="00757936" w:rsidRPr="00AE1827">
        <w:rPr>
          <w:rFonts w:ascii="ITC Avant Garde" w:hAnsi="ITC Avant Garde"/>
          <w:kern w:val="1"/>
          <w:lang w:eastAsia="ar-SA"/>
        </w:rPr>
        <w:t xml:space="preserve"> y</w:t>
      </w:r>
      <w:r w:rsidRPr="00AE1827">
        <w:rPr>
          <w:rFonts w:ascii="ITC Avant Garde" w:hAnsi="ITC Avant Garde"/>
          <w:kern w:val="1"/>
          <w:lang w:eastAsia="ar-SA"/>
        </w:rPr>
        <w:t xml:space="preserve"> décimo octavo, de la Constitución Política de los Estados Unidos Mexicanos (Constitución)</w:t>
      </w:r>
      <w:r w:rsidR="00463193" w:rsidRPr="00AE1827">
        <w:rPr>
          <w:rFonts w:ascii="Calibri" w:hAnsi="Calibri" w:cs="Calibri"/>
          <w:kern w:val="1"/>
          <w:lang w:eastAsia="ar-SA"/>
        </w:rPr>
        <w:t>;</w:t>
      </w:r>
      <w:r w:rsidRPr="00AE1827">
        <w:rPr>
          <w:rFonts w:ascii="ITC Avant Garde" w:hAnsi="ITC Avant Garde"/>
          <w:kern w:val="1"/>
          <w:lang w:eastAsia="ar-SA"/>
        </w:rPr>
        <w:t xml:space="preserve"> 1, 2, 7, 15 fracci</w:t>
      </w:r>
      <w:r w:rsidRPr="00AE1827">
        <w:rPr>
          <w:rFonts w:ascii="ITC Avant Garde" w:hAnsi="ITC Avant Garde" w:cs="ITC Avant Garde"/>
          <w:kern w:val="1"/>
          <w:lang w:eastAsia="ar-SA"/>
        </w:rPr>
        <w:t>ó</w:t>
      </w:r>
      <w:r w:rsidRPr="00AE1827">
        <w:rPr>
          <w:rFonts w:ascii="ITC Avant Garde" w:hAnsi="ITC Avant Garde"/>
          <w:kern w:val="1"/>
          <w:lang w:eastAsia="ar-SA"/>
        </w:rPr>
        <w:t>n XV, 16 y 17 fracci</w:t>
      </w:r>
      <w:r w:rsidR="007305EF" w:rsidRPr="00AE1827">
        <w:rPr>
          <w:rFonts w:ascii="ITC Avant Garde" w:hAnsi="ITC Avant Garde"/>
          <w:kern w:val="1"/>
          <w:lang w:eastAsia="ar-SA"/>
        </w:rPr>
        <w:t>ón</w:t>
      </w:r>
      <w:r w:rsidRPr="00AE1827">
        <w:rPr>
          <w:rFonts w:ascii="ITC Avant Garde" w:hAnsi="ITC Avant Garde"/>
          <w:kern w:val="1"/>
          <w:lang w:eastAsia="ar-SA"/>
        </w:rPr>
        <w:t xml:space="preserve"> I y XV, 5</w:t>
      </w:r>
      <w:r w:rsidR="00463193" w:rsidRPr="00AE1827">
        <w:rPr>
          <w:rFonts w:ascii="ITC Avant Garde" w:hAnsi="ITC Avant Garde"/>
          <w:kern w:val="1"/>
          <w:lang w:eastAsia="ar-SA"/>
        </w:rPr>
        <w:t>4, 56, 105, 106 y 107 de la Ley</w:t>
      </w:r>
      <w:r w:rsidRPr="00AE1827">
        <w:rPr>
          <w:rFonts w:ascii="Calibri" w:hAnsi="Calibri" w:cs="Calibri"/>
          <w:kern w:val="1"/>
          <w:lang w:eastAsia="ar-SA"/>
        </w:rPr>
        <w:t>;</w:t>
      </w:r>
      <w:r w:rsidRPr="00AE1827">
        <w:rPr>
          <w:rFonts w:ascii="ITC Avant Garde" w:hAnsi="ITC Avant Garde"/>
          <w:kern w:val="1"/>
          <w:lang w:eastAsia="ar-SA"/>
        </w:rPr>
        <w:t xml:space="preserve"> 1, 4 fracción I y 6 fracción I, XVIII, XXV y último párrafo, 27 y 30 fracciones II y XII del Estatuto Orgánico</w:t>
      </w:r>
      <w:r w:rsidRPr="00AE1827">
        <w:rPr>
          <w:rFonts w:ascii="Calibri" w:hAnsi="Calibri" w:cs="Calibri"/>
          <w:kern w:val="1"/>
          <w:lang w:eastAsia="ar-SA"/>
        </w:rPr>
        <w:t>;</w:t>
      </w:r>
      <w:r w:rsidRPr="00AE1827">
        <w:rPr>
          <w:rFonts w:ascii="ITC Avant Garde" w:hAnsi="ITC Avant Garde"/>
          <w:kern w:val="1"/>
          <w:lang w:eastAsia="ar-SA"/>
        </w:rPr>
        <w:t xml:space="preserve"> el Instituto es un </w:t>
      </w:r>
      <w:r w:rsidRPr="00AE1827">
        <w:rPr>
          <w:rFonts w:ascii="ITC Avant Garde" w:hAnsi="ITC Avant Garde" w:cs="ITC Avant Garde"/>
          <w:kern w:val="1"/>
          <w:lang w:eastAsia="ar-SA"/>
        </w:rPr>
        <w:t>ó</w:t>
      </w:r>
      <w:r w:rsidRPr="00AE1827">
        <w:rPr>
          <w:rFonts w:ascii="ITC Avant Garde" w:hAnsi="ITC Avant Garde"/>
          <w:kern w:val="1"/>
          <w:lang w:eastAsia="ar-SA"/>
        </w:rPr>
        <w:t>rgano p</w:t>
      </w:r>
      <w:r w:rsidRPr="00AE1827">
        <w:rPr>
          <w:rFonts w:ascii="ITC Avant Garde" w:hAnsi="ITC Avant Garde" w:cs="ITC Avant Garde"/>
          <w:kern w:val="1"/>
          <w:lang w:eastAsia="ar-SA"/>
        </w:rPr>
        <w:t>ú</w:t>
      </w:r>
      <w:r w:rsidRPr="00AE1827">
        <w:rPr>
          <w:rFonts w:ascii="ITC Avant Garde" w:hAnsi="ITC Avant Garde"/>
          <w:kern w:val="1"/>
          <w:lang w:eastAsia="ar-SA"/>
        </w:rPr>
        <w:t>blico aut</w:t>
      </w:r>
      <w:r w:rsidRPr="00AE1827">
        <w:rPr>
          <w:rFonts w:ascii="ITC Avant Garde" w:hAnsi="ITC Avant Garde" w:cs="ITC Avant Garde"/>
          <w:kern w:val="1"/>
          <w:lang w:eastAsia="ar-SA"/>
        </w:rPr>
        <w:t>ó</w:t>
      </w:r>
      <w:r w:rsidRPr="00AE1827">
        <w:rPr>
          <w:rFonts w:ascii="ITC Avant Garde" w:hAnsi="ITC Avant Garde"/>
          <w:kern w:val="1"/>
          <w:lang w:eastAsia="ar-SA"/>
        </w:rPr>
        <w:t>nomo con personalidad jur</w:t>
      </w:r>
      <w:r w:rsidRPr="00AE1827">
        <w:rPr>
          <w:rFonts w:ascii="ITC Avant Garde" w:hAnsi="ITC Avant Garde" w:cs="ITC Avant Garde"/>
          <w:kern w:val="1"/>
          <w:lang w:eastAsia="ar-SA"/>
        </w:rPr>
        <w:t>í</w:t>
      </w:r>
      <w:r w:rsidRPr="00AE1827">
        <w:rPr>
          <w:rFonts w:ascii="ITC Avant Garde" w:hAnsi="ITC Avant Garde"/>
          <w:kern w:val="1"/>
          <w:lang w:eastAsia="ar-SA"/>
        </w:rPr>
        <w:t>dica y patrimonio propio que tiene por objeto el desarrollo eficiente de la radiodifusi</w:t>
      </w:r>
      <w:r w:rsidRPr="00AE1827">
        <w:rPr>
          <w:rFonts w:ascii="ITC Avant Garde" w:hAnsi="ITC Avant Garde" w:cs="ITC Avant Garde"/>
          <w:kern w:val="1"/>
          <w:lang w:eastAsia="ar-SA"/>
        </w:rPr>
        <w:t>ó</w:t>
      </w:r>
      <w:r w:rsidRPr="00AE1827">
        <w:rPr>
          <w:rFonts w:ascii="ITC Avant Garde" w:hAnsi="ITC Avant Garde"/>
          <w:kern w:val="1"/>
          <w:lang w:eastAsia="ar-SA"/>
        </w:rPr>
        <w:t>n y las telecomunicaciones, adem</w:t>
      </w:r>
      <w:r w:rsidRPr="00AE1827">
        <w:rPr>
          <w:rFonts w:ascii="ITC Avant Garde" w:hAnsi="ITC Avant Garde" w:cs="ITC Avant Garde"/>
          <w:kern w:val="1"/>
          <w:lang w:eastAsia="ar-SA"/>
        </w:rPr>
        <w:t>á</w:t>
      </w:r>
      <w:r w:rsidRPr="00AE1827">
        <w:rPr>
          <w:rFonts w:ascii="ITC Avant Garde" w:hAnsi="ITC Avant Garde"/>
          <w:kern w:val="1"/>
          <w:lang w:eastAsia="ar-SA"/>
        </w:rPr>
        <w:t>s de ser también la autoridad en materia de competencia económica de los sectores de radiodifusión y telecomunicaciones.</w:t>
      </w:r>
    </w:p>
    <w:p w14:paraId="1D73F25B" w14:textId="77777777" w:rsidR="00AE1827" w:rsidRPr="00AE1827" w:rsidRDefault="004709C7" w:rsidP="00AE1827">
      <w:pPr>
        <w:spacing w:line="240" w:lineRule="auto"/>
        <w:jc w:val="both"/>
        <w:rPr>
          <w:rFonts w:ascii="ITC Avant Garde" w:hAnsi="ITC Avant Garde"/>
          <w:kern w:val="1"/>
          <w:lang w:eastAsia="ar-SA"/>
        </w:rPr>
      </w:pPr>
      <w:r w:rsidRPr="00AE1827">
        <w:rPr>
          <w:rFonts w:ascii="ITC Avant Garde" w:hAnsi="ITC Avant Garde"/>
          <w:kern w:val="1"/>
          <w:lang w:eastAsia="ar-SA"/>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4B26A0AD" w14:textId="77777777" w:rsidR="00AE1827" w:rsidRPr="00AE1827" w:rsidRDefault="007818E0" w:rsidP="00AE1827">
      <w:pPr>
        <w:spacing w:line="240" w:lineRule="auto"/>
        <w:jc w:val="both"/>
        <w:rPr>
          <w:rFonts w:ascii="ITC Avant Garde" w:hAnsi="ITC Avant Garde"/>
          <w:kern w:val="1"/>
          <w:lang w:eastAsia="ar-SA"/>
        </w:rPr>
      </w:pPr>
      <w:r w:rsidRPr="00AE1827">
        <w:rPr>
          <w:rFonts w:ascii="ITC Avant Garde" w:hAnsi="ITC Avant Garde"/>
          <w:kern w:val="1"/>
          <w:lang w:eastAsia="ar-SA"/>
        </w:rPr>
        <w:lastRenderedPageBreak/>
        <w:t>En este sentido, el Pleno</w:t>
      </w:r>
      <w:r w:rsidR="004709C7" w:rsidRPr="00AE1827">
        <w:rPr>
          <w:rFonts w:ascii="ITC Avant Garde" w:hAnsi="ITC Avant Garde"/>
          <w:kern w:val="1"/>
          <w:lang w:eastAsia="ar-SA"/>
        </w:rPr>
        <w:t xml:space="preserve"> como órgano máximo de gobierno y decisión del Instituto, resulta competente para emitir </w:t>
      </w:r>
      <w:r w:rsidR="00990E9B" w:rsidRPr="00AE1827">
        <w:rPr>
          <w:rFonts w:ascii="ITC Avant Garde" w:hAnsi="ITC Avant Garde"/>
          <w:kern w:val="1"/>
          <w:lang w:eastAsia="ar-SA"/>
        </w:rPr>
        <w:t>la presente Resolución</w:t>
      </w:r>
      <w:r w:rsidR="004709C7" w:rsidRPr="00AE1827">
        <w:rPr>
          <w:rFonts w:ascii="ITC Avant Garde" w:hAnsi="ITC Avant Garde"/>
          <w:kern w:val="1"/>
          <w:lang w:eastAsia="ar-SA"/>
        </w:rPr>
        <w:t>.</w:t>
      </w:r>
    </w:p>
    <w:p w14:paraId="00422849" w14:textId="4CDCBC0A" w:rsidR="00AE1827" w:rsidRPr="00AE1827" w:rsidRDefault="004709C7" w:rsidP="00AE1827">
      <w:pPr>
        <w:pStyle w:val="Prrafodelista"/>
        <w:numPr>
          <w:ilvl w:val="0"/>
          <w:numId w:val="4"/>
        </w:numPr>
        <w:pBdr>
          <w:top w:val="nil"/>
          <w:left w:val="nil"/>
          <w:bottom w:val="nil"/>
          <w:right w:val="nil"/>
          <w:between w:val="nil"/>
          <w:bar w:val="nil"/>
        </w:pBdr>
        <w:spacing w:line="240" w:lineRule="auto"/>
        <w:ind w:left="0" w:firstLine="0"/>
        <w:contextualSpacing w:val="0"/>
        <w:jc w:val="both"/>
        <w:rPr>
          <w:rFonts w:ascii="ITC Avant Garde" w:hAnsi="ITC Avant Garde"/>
          <w:b/>
          <w:kern w:val="1"/>
          <w:lang w:eastAsia="ar-SA"/>
        </w:rPr>
      </w:pPr>
      <w:r w:rsidRPr="00AE1827">
        <w:rPr>
          <w:rFonts w:ascii="ITC Avant Garde" w:hAnsi="ITC Avant Garde"/>
          <w:b/>
          <w:kern w:val="1"/>
          <w:lang w:eastAsia="ar-SA"/>
        </w:rPr>
        <w:t xml:space="preserve">Reordenamiento de la Banda </w:t>
      </w:r>
      <w:r w:rsidR="00F32BBB" w:rsidRPr="00AE1827">
        <w:rPr>
          <w:rFonts w:ascii="ITC Avant Garde" w:hAnsi="ITC Avant Garde"/>
          <w:b/>
          <w:kern w:val="1"/>
          <w:lang w:eastAsia="ar-SA"/>
        </w:rPr>
        <w:t>de Frecuencias</w:t>
      </w:r>
      <w:r w:rsidRPr="00AE1827">
        <w:rPr>
          <w:rFonts w:ascii="ITC Avant Garde" w:hAnsi="ITC Avant Garde"/>
          <w:b/>
          <w:kern w:val="1"/>
          <w:lang w:eastAsia="ar-SA"/>
        </w:rPr>
        <w:t xml:space="preserve">. </w:t>
      </w:r>
      <w:r w:rsidRPr="00AE1827">
        <w:rPr>
          <w:rFonts w:ascii="ITC Avant Garde" w:hAnsi="ITC Avant Garde"/>
          <w:kern w:val="1"/>
          <w:lang w:eastAsia="ar-SA"/>
        </w:rPr>
        <w:t xml:space="preserve">La </w:t>
      </w:r>
      <w:r w:rsidRPr="00AE1827">
        <w:rPr>
          <w:rFonts w:ascii="ITC Avant Garde" w:hAnsi="ITC Avant Garde"/>
        </w:rPr>
        <w:t>Recomendación UIT-R SM</w:t>
      </w:r>
      <w:r w:rsidR="004466A0" w:rsidRPr="00AE1827">
        <w:rPr>
          <w:rFonts w:ascii="ITC Avant Garde" w:hAnsi="ITC Avant Garde"/>
        </w:rPr>
        <w:t>.</w:t>
      </w:r>
      <w:r w:rsidRPr="00AE1827">
        <w:rPr>
          <w:rFonts w:ascii="ITC Avant Garde" w:hAnsi="ITC Avant Garde"/>
        </w:rPr>
        <w:t xml:space="preserve"> 1603</w:t>
      </w:r>
      <w:r w:rsidR="00B02641" w:rsidRPr="00AE1827">
        <w:rPr>
          <w:rFonts w:ascii="ITC Avant Garde" w:hAnsi="ITC Avant Garde"/>
        </w:rPr>
        <w:t>-2</w:t>
      </w:r>
      <w:r w:rsidRPr="00AE1827">
        <w:rPr>
          <w:rStyle w:val="Refdenotaalpie"/>
          <w:rFonts w:ascii="ITC Avant Garde" w:hAnsi="ITC Avant Garde"/>
        </w:rPr>
        <w:footnoteReference w:id="2"/>
      </w:r>
      <w:r w:rsidRPr="00AE1827">
        <w:rPr>
          <w:rFonts w:ascii="ITC Avant Garde" w:hAnsi="ITC Avant Garde"/>
        </w:rPr>
        <w:t xml:space="preserve"> define </w:t>
      </w:r>
      <w:r w:rsidR="00CF5FFF" w:rsidRPr="00AE1827">
        <w:rPr>
          <w:rFonts w:ascii="ITC Avant Garde" w:hAnsi="ITC Avant Garde"/>
        </w:rPr>
        <w:t xml:space="preserve">la </w:t>
      </w:r>
      <w:r w:rsidRPr="00AE1827">
        <w:rPr>
          <w:rFonts w:ascii="ITC Avant Garde" w:hAnsi="ITC Avant Garde"/>
        </w:rPr>
        <w:t>reorganización del espectro como:</w:t>
      </w:r>
    </w:p>
    <w:p w14:paraId="57FECC9C" w14:textId="77777777" w:rsidR="00AE1827" w:rsidRPr="00AE1827" w:rsidRDefault="004709C7" w:rsidP="00AE1827">
      <w:pPr>
        <w:pStyle w:val="Prrafodelista"/>
        <w:pBdr>
          <w:top w:val="nil"/>
          <w:left w:val="nil"/>
          <w:bottom w:val="nil"/>
          <w:right w:val="nil"/>
          <w:between w:val="nil"/>
          <w:bar w:val="nil"/>
        </w:pBdr>
        <w:spacing w:line="240" w:lineRule="auto"/>
        <w:ind w:left="1134" w:right="1183"/>
        <w:contextualSpacing w:val="0"/>
        <w:jc w:val="both"/>
        <w:rPr>
          <w:rFonts w:ascii="ITC Avant Garde" w:hAnsi="ITC Avant Garde"/>
          <w:kern w:val="1"/>
          <w:sz w:val="20"/>
          <w:szCs w:val="20"/>
          <w:lang w:eastAsia="ar-SA"/>
        </w:rPr>
      </w:pPr>
      <w:r w:rsidRPr="00AE1827">
        <w:rPr>
          <w:rFonts w:ascii="ITC Avant Garde" w:hAnsi="ITC Avant Garde"/>
          <w:sz w:val="20"/>
          <w:szCs w:val="20"/>
        </w:rPr>
        <w:t xml:space="preserve"> “</w:t>
      </w:r>
      <w:r w:rsidR="006514EE" w:rsidRPr="00AE1827">
        <w:rPr>
          <w:rFonts w:ascii="ITC Avant Garde" w:hAnsi="ITC Avant Garde"/>
          <w:sz w:val="20"/>
          <w:szCs w:val="20"/>
        </w:rPr>
        <w:t xml:space="preserve">… </w:t>
      </w:r>
      <w:r w:rsidRPr="00AE1827">
        <w:rPr>
          <w:rFonts w:ascii="ITC Avant Garde" w:hAnsi="ITC Avant Garde"/>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6514EE" w:rsidRPr="00AE1827">
        <w:rPr>
          <w:rFonts w:ascii="ITC Avant Garde" w:hAnsi="ITC Avant Garde"/>
          <w:sz w:val="20"/>
          <w:szCs w:val="20"/>
        </w:rPr>
        <w:t>.</w:t>
      </w:r>
      <w:r w:rsidRPr="00AE1827">
        <w:rPr>
          <w:rFonts w:ascii="ITC Avant Garde" w:hAnsi="ITC Avant Garde"/>
          <w:sz w:val="20"/>
          <w:szCs w:val="20"/>
        </w:rPr>
        <w:t>”</w:t>
      </w:r>
    </w:p>
    <w:p w14:paraId="43F8D47E" w14:textId="77777777" w:rsidR="00AE1827" w:rsidRPr="00AE1827" w:rsidRDefault="004709C7" w:rsidP="00AE1827">
      <w:pPr>
        <w:pStyle w:val="Prrafodelista"/>
        <w:pBdr>
          <w:top w:val="nil"/>
          <w:left w:val="nil"/>
          <w:bottom w:val="nil"/>
          <w:right w:val="nil"/>
          <w:between w:val="nil"/>
          <w:bar w:val="nil"/>
        </w:pBdr>
        <w:spacing w:line="240" w:lineRule="auto"/>
        <w:ind w:left="0"/>
        <w:contextualSpacing w:val="0"/>
        <w:jc w:val="both"/>
        <w:rPr>
          <w:rFonts w:ascii="ITC Avant Garde" w:hAnsi="ITC Avant Garde"/>
          <w:kern w:val="1"/>
          <w:lang w:eastAsia="ar-SA"/>
        </w:rPr>
      </w:pPr>
      <w:r w:rsidRPr="00AE1827">
        <w:rPr>
          <w:rFonts w:ascii="ITC Avant Garde" w:hAnsi="ITC Avant Garde"/>
          <w:kern w:val="1"/>
          <w:lang w:eastAsia="ar-SA"/>
        </w:rPr>
        <w:t xml:space="preserve">Al mismo tiempo, señala que para introducir nuevos servicios o mejorar los existentes puede ser necesario un desplazamiento de los </w:t>
      </w:r>
      <w:r w:rsidR="00F66811" w:rsidRPr="00AE1827">
        <w:rPr>
          <w:rFonts w:ascii="ITC Avant Garde" w:hAnsi="ITC Avant Garde"/>
          <w:kern w:val="1"/>
          <w:lang w:eastAsia="ar-SA"/>
        </w:rPr>
        <w:t>titulares</w:t>
      </w:r>
      <w:r w:rsidRPr="00AE1827">
        <w:rPr>
          <w:rFonts w:ascii="ITC Avant Garde" w:hAnsi="ITC Avant Garde"/>
          <w:kern w:val="1"/>
          <w:lang w:eastAsia="ar-SA"/>
        </w:rPr>
        <w:t xml:space="preserve"> de espectro </w:t>
      </w:r>
      <w:r w:rsidR="00F66811" w:rsidRPr="00AE1827">
        <w:rPr>
          <w:rFonts w:ascii="ITC Avant Garde" w:hAnsi="ITC Avant Garde"/>
          <w:kern w:val="1"/>
          <w:lang w:eastAsia="ar-SA"/>
        </w:rPr>
        <w:t>actuales</w:t>
      </w:r>
      <w:r w:rsidRPr="00AE1827">
        <w:rPr>
          <w:rFonts w:ascii="ITC Avant Garde" w:hAnsi="ITC Avant Garde"/>
          <w:kern w:val="1"/>
          <w:lang w:eastAsia="ar-SA"/>
        </w:rPr>
        <w:t xml:space="preserve"> hacia nuevas bandas de frecuencias, de modo que, teóricamente cual</w:t>
      </w:r>
      <w:r w:rsidR="00F66811" w:rsidRPr="00AE1827">
        <w:rPr>
          <w:rFonts w:ascii="ITC Avant Garde" w:hAnsi="ITC Avant Garde"/>
          <w:kern w:val="1"/>
          <w:lang w:eastAsia="ar-SA"/>
        </w:rPr>
        <w:t>quier banda de frecuencias podría</w:t>
      </w:r>
      <w:r w:rsidRPr="00AE1827">
        <w:rPr>
          <w:rFonts w:ascii="ITC Avant Garde" w:hAnsi="ITC Avant Garde"/>
          <w:kern w:val="1"/>
          <w:lang w:eastAsia="ar-SA"/>
        </w:rPr>
        <w:t xml:space="preserve"> someterse a alguna forma de reorganización</w:t>
      </w:r>
      <w:r w:rsidR="004A4325" w:rsidRPr="00AE1827">
        <w:rPr>
          <w:rFonts w:ascii="ITC Avant Garde" w:hAnsi="ITC Avant Garde"/>
          <w:kern w:val="1"/>
          <w:lang w:eastAsia="ar-SA"/>
        </w:rPr>
        <w:t>,</w:t>
      </w:r>
      <w:r w:rsidRPr="00AE1827">
        <w:rPr>
          <w:rFonts w:ascii="ITC Avant Garde" w:hAnsi="ITC Avant Garde"/>
          <w:kern w:val="1"/>
          <w:lang w:eastAsia="ar-SA"/>
        </w:rPr>
        <w:t xml:space="preserve"> </w:t>
      </w:r>
      <w:r w:rsidR="004A4325" w:rsidRPr="00AE1827">
        <w:rPr>
          <w:rFonts w:ascii="ITC Avant Garde" w:hAnsi="ITC Avant Garde"/>
          <w:kern w:val="1"/>
          <w:lang w:eastAsia="ar-SA"/>
        </w:rPr>
        <w:t>d</w:t>
      </w:r>
      <w:r w:rsidRPr="00AE1827">
        <w:rPr>
          <w:rFonts w:ascii="ITC Avant Garde" w:hAnsi="ITC Avant Garde"/>
          <w:kern w:val="1"/>
          <w:lang w:eastAsia="ar-SA"/>
        </w:rPr>
        <w:t xml:space="preserve">e </w:t>
      </w:r>
      <w:r w:rsidR="00D90877" w:rsidRPr="00AE1827">
        <w:rPr>
          <w:rFonts w:ascii="ITC Avant Garde" w:hAnsi="ITC Avant Garde"/>
          <w:kern w:val="1"/>
          <w:lang w:eastAsia="ar-SA"/>
        </w:rPr>
        <w:t>manera</w:t>
      </w:r>
      <w:r w:rsidRPr="00AE1827">
        <w:rPr>
          <w:rFonts w:ascii="ITC Avant Garde" w:hAnsi="ITC Avant Garde"/>
          <w:kern w:val="1"/>
          <w:lang w:eastAsia="ar-SA"/>
        </w:rPr>
        <w:t xml:space="preserve"> que, se </w:t>
      </w:r>
      <w:r w:rsidR="00F66811" w:rsidRPr="00AE1827">
        <w:rPr>
          <w:rFonts w:ascii="ITC Avant Garde" w:hAnsi="ITC Avant Garde"/>
          <w:kern w:val="1"/>
          <w:lang w:eastAsia="ar-SA"/>
        </w:rPr>
        <w:t>obtengan</w:t>
      </w:r>
      <w:r w:rsidRPr="00AE1827">
        <w:rPr>
          <w:rFonts w:ascii="ITC Avant Garde" w:hAnsi="ITC Avant Garde"/>
          <w:kern w:val="1"/>
          <w:lang w:eastAsia="ar-SA"/>
        </w:rPr>
        <w:t xml:space="preserve"> beneficios técnicos, económicos y sociales</w:t>
      </w:r>
      <w:r w:rsidR="004A4325" w:rsidRPr="00AE1827">
        <w:rPr>
          <w:rFonts w:ascii="ITC Avant Garde" w:hAnsi="ITC Avant Garde"/>
          <w:kern w:val="1"/>
          <w:lang w:eastAsia="ar-SA"/>
        </w:rPr>
        <w:t xml:space="preserve"> de la implementación de dicho procedimiento</w:t>
      </w:r>
      <w:r w:rsidRPr="00AE1827">
        <w:rPr>
          <w:rFonts w:ascii="ITC Avant Garde" w:hAnsi="ITC Avant Garde"/>
          <w:kern w:val="1"/>
          <w:lang w:eastAsia="ar-SA"/>
        </w:rPr>
        <w:t>.</w:t>
      </w:r>
    </w:p>
    <w:p w14:paraId="6C71E322" w14:textId="77777777" w:rsidR="00AE1827" w:rsidRPr="00AE1827" w:rsidRDefault="00B02641" w:rsidP="00AE1827">
      <w:pPr>
        <w:pStyle w:val="Prrafodelista"/>
        <w:pBdr>
          <w:top w:val="nil"/>
          <w:left w:val="nil"/>
          <w:bottom w:val="nil"/>
          <w:right w:val="nil"/>
          <w:between w:val="nil"/>
          <w:bar w:val="nil"/>
        </w:pBdr>
        <w:spacing w:line="240" w:lineRule="auto"/>
        <w:ind w:left="0"/>
        <w:contextualSpacing w:val="0"/>
        <w:jc w:val="both"/>
        <w:rPr>
          <w:rFonts w:ascii="ITC Avant Garde" w:hAnsi="ITC Avant Garde"/>
          <w:kern w:val="1"/>
          <w:lang w:eastAsia="ar-SA"/>
        </w:rPr>
      </w:pPr>
      <w:r w:rsidRPr="00AE1827">
        <w:rPr>
          <w:rFonts w:ascii="ITC Avant Garde" w:hAnsi="ITC Avant Garde"/>
          <w:kern w:val="1"/>
          <w:lang w:eastAsia="ar-SA"/>
        </w:rPr>
        <w:t>Adicionalmente,</w:t>
      </w:r>
      <w:r w:rsidR="004709C7" w:rsidRPr="00AE1827">
        <w:rPr>
          <w:rFonts w:ascii="ITC Avant Garde" w:hAnsi="ITC Avant Garde"/>
          <w:kern w:val="1"/>
          <w:lang w:eastAsia="ar-SA"/>
        </w:rPr>
        <w:t xml:space="preserve"> </w:t>
      </w:r>
      <w:r w:rsidR="004A4325" w:rsidRPr="00AE1827">
        <w:rPr>
          <w:rFonts w:ascii="ITC Avant Garde" w:hAnsi="ITC Avant Garde"/>
          <w:kern w:val="1"/>
          <w:lang w:eastAsia="ar-SA"/>
        </w:rPr>
        <w:t xml:space="preserve">esta recomendación </w:t>
      </w:r>
      <w:r w:rsidR="004709C7" w:rsidRPr="00AE1827">
        <w:rPr>
          <w:rFonts w:ascii="ITC Avant Garde" w:hAnsi="ITC Avant Garde"/>
          <w:kern w:val="1"/>
          <w:lang w:eastAsia="ar-SA"/>
        </w:rPr>
        <w:t xml:space="preserve">establece que existen tres tipos de </w:t>
      </w:r>
      <w:r w:rsidR="00D90877" w:rsidRPr="00AE1827">
        <w:rPr>
          <w:rFonts w:ascii="ITC Avant Garde" w:hAnsi="ITC Avant Garde"/>
          <w:kern w:val="1"/>
          <w:lang w:eastAsia="ar-SA"/>
        </w:rPr>
        <w:t>reorganización</w:t>
      </w:r>
      <w:r w:rsidR="004709C7" w:rsidRPr="00AE1827">
        <w:rPr>
          <w:rFonts w:ascii="ITC Avant Garde" w:hAnsi="ITC Avant Garde"/>
          <w:kern w:val="1"/>
          <w:lang w:eastAsia="ar-SA"/>
        </w:rPr>
        <w:t>:</w:t>
      </w:r>
    </w:p>
    <w:p w14:paraId="548C7193" w14:textId="3BFCCDD9" w:rsidR="004709C7" w:rsidRPr="00AE1827" w:rsidRDefault="004709C7" w:rsidP="00AE1827">
      <w:pPr>
        <w:pStyle w:val="Prrafodelista"/>
        <w:numPr>
          <w:ilvl w:val="0"/>
          <w:numId w:val="6"/>
        </w:numPr>
        <w:pBdr>
          <w:top w:val="nil"/>
          <w:left w:val="nil"/>
          <w:bottom w:val="nil"/>
          <w:right w:val="nil"/>
          <w:between w:val="nil"/>
          <w:bar w:val="nil"/>
        </w:pBdr>
        <w:spacing w:line="240" w:lineRule="auto"/>
        <w:contextualSpacing w:val="0"/>
        <w:jc w:val="both"/>
        <w:rPr>
          <w:rFonts w:ascii="ITC Avant Garde" w:hAnsi="ITC Avant Garde"/>
          <w:kern w:val="1"/>
          <w:lang w:eastAsia="ar-SA"/>
        </w:rPr>
      </w:pPr>
      <w:r w:rsidRPr="00AE1827">
        <w:rPr>
          <w:rFonts w:ascii="ITC Avant Garde" w:hAnsi="ITC Avant Garde"/>
          <w:kern w:val="1"/>
          <w:lang w:eastAsia="ar-SA"/>
        </w:rPr>
        <w:t xml:space="preserve">Cambio en las condiciones técnicas de operación en una determinada banda de frecuencias. </w:t>
      </w:r>
    </w:p>
    <w:p w14:paraId="2AEDFC7B" w14:textId="51F365B2" w:rsidR="004709C7" w:rsidRPr="00AE1827" w:rsidRDefault="004709C7" w:rsidP="00AE1827">
      <w:pPr>
        <w:pStyle w:val="Prrafodelista"/>
        <w:numPr>
          <w:ilvl w:val="0"/>
          <w:numId w:val="6"/>
        </w:numPr>
        <w:pBdr>
          <w:top w:val="nil"/>
          <w:left w:val="nil"/>
          <w:bottom w:val="nil"/>
          <w:right w:val="nil"/>
          <w:between w:val="nil"/>
          <w:bar w:val="nil"/>
        </w:pBdr>
        <w:spacing w:line="240" w:lineRule="auto"/>
        <w:contextualSpacing w:val="0"/>
        <w:jc w:val="both"/>
        <w:rPr>
          <w:rFonts w:ascii="ITC Avant Garde" w:hAnsi="ITC Avant Garde"/>
          <w:kern w:val="1"/>
          <w:lang w:eastAsia="ar-SA"/>
        </w:rPr>
      </w:pPr>
      <w:r w:rsidRPr="00AE1827">
        <w:rPr>
          <w:rFonts w:ascii="ITC Avant Garde" w:hAnsi="ITC Avant Garde"/>
          <w:kern w:val="1"/>
          <w:lang w:eastAsia="ar-SA"/>
        </w:rPr>
        <w:t>Cambio en el uso de una determinada aplicación o tecnología de una determinada banda de frecuencia</w:t>
      </w:r>
      <w:r w:rsidR="00D90877" w:rsidRPr="00AE1827">
        <w:rPr>
          <w:rFonts w:ascii="ITC Avant Garde" w:hAnsi="ITC Avant Garde"/>
          <w:kern w:val="1"/>
          <w:lang w:eastAsia="ar-SA"/>
        </w:rPr>
        <w:t>s</w:t>
      </w:r>
      <w:r w:rsidRPr="00AE1827">
        <w:rPr>
          <w:rFonts w:ascii="ITC Avant Garde" w:hAnsi="ITC Avant Garde"/>
          <w:kern w:val="1"/>
          <w:lang w:eastAsia="ar-SA"/>
        </w:rPr>
        <w:t>.</w:t>
      </w:r>
    </w:p>
    <w:p w14:paraId="34DA2845" w14:textId="77777777" w:rsidR="00AE1827" w:rsidRPr="00AE1827" w:rsidRDefault="004709C7" w:rsidP="00AE1827">
      <w:pPr>
        <w:pStyle w:val="Prrafodelista"/>
        <w:numPr>
          <w:ilvl w:val="0"/>
          <w:numId w:val="6"/>
        </w:numPr>
        <w:pBdr>
          <w:top w:val="nil"/>
          <w:left w:val="nil"/>
          <w:bottom w:val="nil"/>
          <w:right w:val="nil"/>
          <w:between w:val="nil"/>
          <w:bar w:val="nil"/>
        </w:pBdr>
        <w:spacing w:line="240" w:lineRule="auto"/>
        <w:contextualSpacing w:val="0"/>
        <w:jc w:val="both"/>
        <w:rPr>
          <w:rFonts w:ascii="ITC Avant Garde" w:hAnsi="ITC Avant Garde"/>
          <w:kern w:val="1"/>
          <w:lang w:eastAsia="ar-SA"/>
        </w:rPr>
      </w:pPr>
      <w:r w:rsidRPr="00AE1827">
        <w:rPr>
          <w:rFonts w:ascii="ITC Avant Garde" w:hAnsi="ITC Avant Garde"/>
          <w:kern w:val="1"/>
          <w:lang w:eastAsia="ar-SA"/>
        </w:rPr>
        <w:t xml:space="preserve">Cambio en la </w:t>
      </w:r>
      <w:r w:rsidR="002E63FE" w:rsidRPr="00AE1827">
        <w:rPr>
          <w:rFonts w:ascii="ITC Avant Garde" w:hAnsi="ITC Avant Garde"/>
          <w:kern w:val="1"/>
          <w:lang w:eastAsia="ar-SA"/>
        </w:rPr>
        <w:t xml:space="preserve">ubicación </w:t>
      </w:r>
      <w:r w:rsidRPr="00AE1827">
        <w:rPr>
          <w:rFonts w:ascii="ITC Avant Garde" w:hAnsi="ITC Avant Garde"/>
          <w:kern w:val="1"/>
          <w:lang w:eastAsia="ar-SA"/>
        </w:rPr>
        <w:t>espectral de un determinado servicio</w:t>
      </w:r>
      <w:r w:rsidR="00F66811" w:rsidRPr="00AE1827">
        <w:rPr>
          <w:rFonts w:ascii="ITC Avant Garde" w:hAnsi="ITC Avant Garde"/>
          <w:kern w:val="1"/>
          <w:lang w:eastAsia="ar-SA"/>
        </w:rPr>
        <w:t>.</w:t>
      </w:r>
    </w:p>
    <w:p w14:paraId="46F2B777" w14:textId="77777777" w:rsidR="00AE1827" w:rsidRPr="00AE1827" w:rsidRDefault="004709C7" w:rsidP="00AE1827">
      <w:pPr>
        <w:pStyle w:val="Prrafodelista"/>
        <w:pBdr>
          <w:top w:val="nil"/>
          <w:left w:val="nil"/>
          <w:bottom w:val="nil"/>
          <w:right w:val="nil"/>
          <w:between w:val="nil"/>
          <w:bar w:val="nil"/>
        </w:pBdr>
        <w:spacing w:line="240" w:lineRule="auto"/>
        <w:ind w:left="0"/>
        <w:contextualSpacing w:val="0"/>
        <w:jc w:val="both"/>
        <w:rPr>
          <w:rFonts w:ascii="ITC Avant Garde" w:hAnsi="ITC Avant Garde"/>
          <w:kern w:val="1"/>
          <w:lang w:eastAsia="ar-SA"/>
        </w:rPr>
      </w:pPr>
      <w:r w:rsidRPr="00AE1827">
        <w:rPr>
          <w:rFonts w:ascii="ITC Avant Garde" w:hAnsi="ITC Avant Garde"/>
          <w:kern w:val="1"/>
          <w:lang w:eastAsia="ar-SA"/>
        </w:rPr>
        <w:t>Dicho lo anterior,</w:t>
      </w:r>
      <w:r w:rsidR="00D727CC" w:rsidRPr="00AE1827">
        <w:rPr>
          <w:rFonts w:ascii="ITC Avant Garde" w:hAnsi="ITC Avant Garde"/>
          <w:kern w:val="1"/>
          <w:lang w:eastAsia="ar-SA"/>
        </w:rPr>
        <w:t xml:space="preserve"> </w:t>
      </w:r>
      <w:r w:rsidRPr="00AE1827">
        <w:rPr>
          <w:rFonts w:ascii="ITC Avant Garde" w:hAnsi="ITC Avant Garde"/>
          <w:kern w:val="1"/>
          <w:lang w:eastAsia="ar-SA"/>
        </w:rPr>
        <w:t xml:space="preserve">la reorganización en nuestro marco regulatorio se </w:t>
      </w:r>
      <w:r w:rsidR="00EE43FE" w:rsidRPr="00AE1827">
        <w:rPr>
          <w:rFonts w:ascii="ITC Avant Garde" w:hAnsi="ITC Avant Garde"/>
          <w:kern w:val="1"/>
          <w:lang w:eastAsia="ar-SA"/>
        </w:rPr>
        <w:t>materializa en la figura del</w:t>
      </w:r>
      <w:r w:rsidRPr="00AE1827">
        <w:rPr>
          <w:rFonts w:ascii="ITC Avant Garde" w:hAnsi="ITC Avant Garde"/>
          <w:kern w:val="1"/>
          <w:lang w:eastAsia="ar-SA"/>
        </w:rPr>
        <w:t xml:space="preserve"> reordenamiento, </w:t>
      </w:r>
      <w:r w:rsidR="00EE43FE" w:rsidRPr="00AE1827">
        <w:rPr>
          <w:rFonts w:ascii="ITC Avant Garde" w:hAnsi="ITC Avant Garde"/>
          <w:kern w:val="1"/>
          <w:lang w:eastAsia="ar-SA"/>
        </w:rPr>
        <w:t>contemplada</w:t>
      </w:r>
      <w:r w:rsidRPr="00AE1827">
        <w:rPr>
          <w:rFonts w:ascii="ITC Avant Garde" w:hAnsi="ITC Avant Garde"/>
          <w:kern w:val="1"/>
          <w:lang w:eastAsia="ar-SA"/>
        </w:rPr>
        <w:t xml:space="preserve"> en la iniciativa de la Ley presentada por el Ejecutivo Federal ante la Cámara de Senadores, y que posteriormente fue aprobada por ambas cámaras, </w:t>
      </w:r>
      <w:r w:rsidR="00EE43FE" w:rsidRPr="00AE1827">
        <w:rPr>
          <w:rFonts w:ascii="ITC Avant Garde" w:hAnsi="ITC Avant Garde"/>
          <w:kern w:val="1"/>
          <w:lang w:eastAsia="ar-SA"/>
        </w:rPr>
        <w:t xml:space="preserve">en la cual </w:t>
      </w:r>
      <w:r w:rsidRPr="00AE1827">
        <w:rPr>
          <w:rFonts w:ascii="ITC Avant Garde" w:hAnsi="ITC Avant Garde"/>
          <w:kern w:val="1"/>
          <w:lang w:eastAsia="ar-SA"/>
        </w:rPr>
        <w:t xml:space="preserve">se </w:t>
      </w:r>
      <w:r w:rsidR="00EE43FE" w:rsidRPr="00AE1827">
        <w:rPr>
          <w:rFonts w:ascii="ITC Avant Garde" w:hAnsi="ITC Avant Garde"/>
          <w:kern w:val="1"/>
          <w:lang w:eastAsia="ar-SA"/>
        </w:rPr>
        <w:t>estableció</w:t>
      </w:r>
      <w:r w:rsidRPr="00AE1827">
        <w:rPr>
          <w:rFonts w:ascii="ITC Avant Garde" w:hAnsi="ITC Avant Garde"/>
          <w:kern w:val="1"/>
          <w:lang w:eastAsia="ar-SA"/>
        </w:rPr>
        <w:t xml:space="preserve"> </w:t>
      </w:r>
      <w:r w:rsidR="00EE43FE" w:rsidRPr="00AE1827">
        <w:rPr>
          <w:rFonts w:ascii="ITC Avant Garde" w:hAnsi="ITC Avant Garde"/>
          <w:kern w:val="1"/>
          <w:lang w:eastAsia="ar-SA"/>
        </w:rPr>
        <w:t>éste como</w:t>
      </w:r>
      <w:r w:rsidRPr="00AE1827">
        <w:rPr>
          <w:rFonts w:ascii="ITC Avant Garde" w:hAnsi="ITC Avant Garde"/>
          <w:kern w:val="1"/>
          <w:lang w:eastAsia="ar-SA"/>
        </w:rPr>
        <w:t xml:space="preserve"> un nuevo supuesto para la procedencia del cambio de bandas de frecuencias. </w:t>
      </w:r>
    </w:p>
    <w:p w14:paraId="7490870A" w14:textId="77777777" w:rsidR="00AE1827" w:rsidRPr="00AE1827" w:rsidRDefault="004709C7" w:rsidP="00AE1827">
      <w:pPr>
        <w:spacing w:line="240" w:lineRule="auto"/>
        <w:contextualSpacing/>
        <w:jc w:val="both"/>
        <w:rPr>
          <w:rFonts w:ascii="ITC Avant Garde" w:hAnsi="ITC Avant Garde"/>
          <w:kern w:val="1"/>
          <w:lang w:eastAsia="ar-SA"/>
        </w:rPr>
      </w:pPr>
      <w:r w:rsidRPr="00AE1827">
        <w:rPr>
          <w:rFonts w:ascii="ITC Avant Garde" w:hAnsi="ITC Avant Garde"/>
          <w:kern w:val="1"/>
          <w:lang w:eastAsia="ar-SA"/>
        </w:rPr>
        <w:t xml:space="preserve">Así, la figura del cambio </w:t>
      </w:r>
      <w:r w:rsidR="00EE43FE" w:rsidRPr="00AE1827">
        <w:rPr>
          <w:rFonts w:ascii="ITC Avant Garde" w:hAnsi="ITC Avant Garde"/>
          <w:kern w:val="1"/>
          <w:lang w:eastAsia="ar-SA"/>
        </w:rPr>
        <w:t xml:space="preserve">de frecuencias </w:t>
      </w:r>
      <w:r w:rsidRPr="00AE1827">
        <w:rPr>
          <w:rFonts w:ascii="ITC Avant Garde" w:hAnsi="ITC Avant Garde"/>
          <w:kern w:val="1"/>
          <w:lang w:eastAsia="ar-SA"/>
        </w:rPr>
        <w:t xml:space="preserve">se convierte en un mecanismo </w:t>
      </w:r>
      <w:r w:rsidR="00EE43FE" w:rsidRPr="00AE1827">
        <w:rPr>
          <w:rFonts w:ascii="ITC Avant Garde" w:hAnsi="ITC Avant Garde"/>
          <w:kern w:val="1"/>
          <w:lang w:eastAsia="ar-SA"/>
        </w:rPr>
        <w:t>para llevar a cabo un</w:t>
      </w:r>
      <w:r w:rsidRPr="00AE1827">
        <w:rPr>
          <w:rFonts w:ascii="ITC Avant Garde" w:hAnsi="ITC Avant Garde"/>
          <w:kern w:val="1"/>
          <w:lang w:eastAsia="ar-SA"/>
        </w:rPr>
        <w:t xml:space="preserve"> reordenamiento, toda vez que éste podrá realizarse de oficio o a solicitud de parte entre el concesionario y el Instituto o entre concesionarios, </w:t>
      </w:r>
      <w:r w:rsidR="003A501E" w:rsidRPr="00AE1827">
        <w:rPr>
          <w:rFonts w:ascii="ITC Avant Garde" w:hAnsi="ITC Avant Garde"/>
          <w:kern w:val="1"/>
          <w:lang w:eastAsia="ar-SA"/>
        </w:rPr>
        <w:t xml:space="preserve">una vez emitida la </w:t>
      </w:r>
      <w:r w:rsidRPr="00AE1827">
        <w:rPr>
          <w:rFonts w:ascii="ITC Avant Garde" w:hAnsi="ITC Avant Garde"/>
          <w:kern w:val="1"/>
          <w:lang w:eastAsia="ar-SA"/>
        </w:rPr>
        <w:t>autorización del Instituto; puntualizando que el objetivo es el reacomodo de espectro radioeléctrico para subsanar las deficiencias que hubieren ocurrido al momento de otorgarlo en concesión y que provocan que no pueda realizarse un mejor aprovechamiento o uso.</w:t>
      </w:r>
      <w:r w:rsidRPr="00AE1827">
        <w:rPr>
          <w:rStyle w:val="Refdenotaalpie"/>
          <w:rFonts w:ascii="ITC Avant Garde" w:hAnsi="ITC Avant Garde"/>
          <w:kern w:val="1"/>
          <w:lang w:eastAsia="ar-SA"/>
        </w:rPr>
        <w:footnoteReference w:id="3"/>
      </w:r>
    </w:p>
    <w:p w14:paraId="09029EF9" w14:textId="77777777" w:rsidR="00AE1827" w:rsidRPr="00AE1827" w:rsidRDefault="004709C7" w:rsidP="00AE1827">
      <w:pPr>
        <w:spacing w:line="240" w:lineRule="auto"/>
        <w:jc w:val="both"/>
        <w:rPr>
          <w:rFonts w:ascii="ITC Avant Garde" w:hAnsi="ITC Avant Garde"/>
        </w:rPr>
      </w:pPr>
      <w:r w:rsidRPr="00AE1827">
        <w:rPr>
          <w:rFonts w:ascii="ITC Avant Garde" w:hAnsi="ITC Avant Garde"/>
        </w:rPr>
        <w:lastRenderedPageBreak/>
        <w:t xml:space="preserve">Conforme a lo anterior y considerando que el espectro radioeléctrico es un recurso finito, pero reutilizable, debe implementarse una </w:t>
      </w:r>
      <w:r w:rsidR="008C0293" w:rsidRPr="00AE1827">
        <w:rPr>
          <w:rFonts w:ascii="ITC Avant Garde" w:hAnsi="ITC Avant Garde"/>
        </w:rPr>
        <w:t xml:space="preserve">adecuada </w:t>
      </w:r>
      <w:r w:rsidRPr="00AE1827">
        <w:rPr>
          <w:rFonts w:ascii="ITC Avant Garde" w:hAnsi="ITC Avant Garde"/>
        </w:rPr>
        <w:t xml:space="preserve">gestión del </w:t>
      </w:r>
      <w:r w:rsidR="00EE6714" w:rsidRPr="00AE1827">
        <w:rPr>
          <w:rFonts w:ascii="ITC Avant Garde" w:hAnsi="ITC Avant Garde"/>
        </w:rPr>
        <w:t xml:space="preserve">mismo </w:t>
      </w:r>
      <w:r w:rsidRPr="00AE1827">
        <w:rPr>
          <w:rFonts w:ascii="ITC Avant Garde" w:hAnsi="ITC Avant Garde"/>
        </w:rPr>
        <w:t xml:space="preserve">para satisfacer las nuevas demandas del mercado, hacer eficaz la </w:t>
      </w:r>
      <w:r w:rsidR="008C0293" w:rsidRPr="00AE1827">
        <w:rPr>
          <w:rFonts w:ascii="ITC Avant Garde" w:hAnsi="ITC Avant Garde"/>
        </w:rPr>
        <w:t>asignación</w:t>
      </w:r>
      <w:r w:rsidRPr="00AE1827">
        <w:rPr>
          <w:rFonts w:ascii="ITC Avant Garde" w:hAnsi="ITC Avant Garde"/>
        </w:rPr>
        <w:t xml:space="preserve"> del recurso</w:t>
      </w:r>
      <w:r w:rsidR="008C0293" w:rsidRPr="00AE1827">
        <w:rPr>
          <w:rFonts w:ascii="ITC Avant Garde" w:hAnsi="ITC Avant Garde"/>
        </w:rPr>
        <w:t>, lograr mayor eficiencia en su utilización</w:t>
      </w:r>
      <w:r w:rsidRPr="00AE1827">
        <w:rPr>
          <w:rFonts w:ascii="ITC Avant Garde" w:hAnsi="ITC Avant Garde"/>
        </w:rPr>
        <w:t xml:space="preserve"> y/o responder a los cambios en las atribuciones internacionales de frecuencias.</w:t>
      </w:r>
    </w:p>
    <w:p w14:paraId="4BC6EFE7" w14:textId="77777777" w:rsidR="00AE1827" w:rsidRPr="00AE1827" w:rsidRDefault="00237568" w:rsidP="00AE1827">
      <w:pPr>
        <w:spacing w:line="240" w:lineRule="auto"/>
        <w:jc w:val="both"/>
        <w:rPr>
          <w:rFonts w:ascii="ITC Avant Garde" w:hAnsi="ITC Avant Garde"/>
        </w:rPr>
      </w:pPr>
      <w:r w:rsidRPr="00AE1827">
        <w:rPr>
          <w:rFonts w:ascii="ITC Avant Garde" w:hAnsi="ITC Avant Garde"/>
        </w:rPr>
        <w:t>Es así que, considerando que la gestión del espectro se entiende como “la organización de las atribuciones de bandas de frecuencias entre usuarios/servicios y la aplicación de medios que garanticen el respeto de tales atribuciones”,</w:t>
      </w:r>
      <w:r w:rsidRPr="00AE1827">
        <w:rPr>
          <w:rStyle w:val="Refdenotaalpie"/>
          <w:rFonts w:ascii="ITC Avant Garde" w:hAnsi="ITC Avant Garde"/>
        </w:rPr>
        <w:footnoteReference w:id="4"/>
      </w:r>
      <w:r w:rsidRPr="00AE1827">
        <w:rPr>
          <w:rFonts w:ascii="ITC Avant Garde" w:hAnsi="ITC Avant Garde"/>
        </w:rPr>
        <w:t xml:space="preserve"> la reorganización deberá entenderse como un instrumento de gestión del espectro</w:t>
      </w:r>
      <w:r w:rsidR="00EE6714" w:rsidRPr="00AE1827">
        <w:rPr>
          <w:rFonts w:ascii="ITC Avant Garde" w:hAnsi="ITC Avant Garde"/>
        </w:rPr>
        <w:t>,</w:t>
      </w:r>
      <w:r w:rsidRPr="00AE1827">
        <w:rPr>
          <w:rFonts w:ascii="ITC Avant Garde" w:hAnsi="ITC Avant Garde"/>
        </w:rPr>
        <w:t xml:space="preserve"> y deberá realizarse en función de un marco reglamentario, que para el caso que nos ocupa se encuentra establecido en los artículos 54 y 56 de la Ley, esto es, en atención a los derechos y principios establecidos en la Constitución y la Ley, así como en los instrumentos que se exponen a continuación:</w:t>
      </w:r>
    </w:p>
    <w:p w14:paraId="358BA817" w14:textId="77777777" w:rsidR="00AE1827" w:rsidRPr="00AE1827" w:rsidRDefault="00770B68" w:rsidP="00AE1827">
      <w:pPr>
        <w:pStyle w:val="Prrafodelista"/>
        <w:numPr>
          <w:ilvl w:val="0"/>
          <w:numId w:val="10"/>
        </w:numPr>
        <w:spacing w:line="240" w:lineRule="auto"/>
        <w:jc w:val="both"/>
        <w:rPr>
          <w:rStyle w:val="Ttulo3Car"/>
          <w:rFonts w:ascii="ITC Avant Garde" w:eastAsiaTheme="minorHAnsi" w:hAnsi="ITC Avant Garde" w:cstheme="minorBidi"/>
          <w:b/>
          <w:color w:val="auto"/>
          <w:sz w:val="22"/>
          <w:szCs w:val="22"/>
        </w:rPr>
      </w:pPr>
      <w:r w:rsidRPr="00AE1827">
        <w:rPr>
          <w:rFonts w:ascii="ITC Avant Garde" w:hAnsi="ITC Avant Garde"/>
          <w:b/>
          <w:kern w:val="1"/>
          <w:lang w:eastAsia="ar-SA"/>
        </w:rPr>
        <w:t>Enmienda al Protocolo de 800 MHz</w:t>
      </w:r>
      <w:r w:rsidRPr="00AE1827">
        <w:rPr>
          <w:rStyle w:val="Refdenotaalpie"/>
          <w:rFonts w:ascii="ITC Avant Garde" w:hAnsi="ITC Avant Garde"/>
          <w:kern w:val="1"/>
          <w:lang w:eastAsia="ar-SA"/>
        </w:rPr>
        <w:footnoteReference w:id="5"/>
      </w:r>
      <w:r w:rsidRPr="00AE1827">
        <w:rPr>
          <w:rFonts w:ascii="ITC Avant Garde" w:hAnsi="ITC Avant Garde"/>
          <w:kern w:val="1"/>
          <w:lang w:eastAsia="ar-SA"/>
        </w:rPr>
        <w:t>.</w:t>
      </w:r>
    </w:p>
    <w:p w14:paraId="56A98E59" w14:textId="77777777" w:rsidR="00AE1827" w:rsidRPr="00AE1827" w:rsidRDefault="00770B68" w:rsidP="00AE1827">
      <w:pPr>
        <w:pStyle w:val="Prrafodelista"/>
        <w:tabs>
          <w:tab w:val="left" w:pos="5860"/>
        </w:tabs>
        <w:spacing w:line="240" w:lineRule="auto"/>
        <w:ind w:left="284"/>
        <w:jc w:val="both"/>
        <w:rPr>
          <w:rFonts w:ascii="ITC Avant Garde" w:hAnsi="ITC Avant Garde"/>
        </w:rPr>
      </w:pPr>
      <w:r w:rsidRPr="00AE1827">
        <w:rPr>
          <w:rFonts w:ascii="ITC Avant Garde" w:hAnsi="ITC Avant Garde"/>
        </w:rPr>
        <w:t>El Acuerdo Marco</w:t>
      </w:r>
      <w:r w:rsidR="00A13A0E" w:rsidRPr="00AE1827">
        <w:rPr>
          <w:rStyle w:val="Refdenotaalpie"/>
          <w:rFonts w:ascii="ITC Avant Garde" w:hAnsi="ITC Avant Garde"/>
        </w:rPr>
        <w:footnoteReference w:id="6"/>
      </w:r>
      <w:r w:rsidRPr="00AE1827">
        <w:rPr>
          <w:rFonts w:ascii="ITC Avant Garde" w:hAnsi="ITC Avant Garde"/>
        </w:rPr>
        <w:t xml:space="preserve"> contempla como finalidades: i) Establecer y adoptar planes comunes para el uso equitativo de las bandas de frecuencias por los servicios terrenales de radiocomunicaciones, excepto radiodifusión, en zonas a cada lado de la frontera común; ii) Lograr una distribución equitativa de las frecuencias disponibles y iii) Establecer las condiciones y los criterios técnicos para el uso del espectro radioeléctrico. Por tanto, México debe sujetarse a los Protocolos que forman parte integral del Acuerdo Marco, mismos que determinan el uso equitativo y las condiciones para su uso de las bandas de frecuencias para servicios específicos de radiocomunicación. </w:t>
      </w:r>
    </w:p>
    <w:p w14:paraId="01BBB704" w14:textId="77777777" w:rsidR="00AE1827" w:rsidRPr="00AE1827" w:rsidRDefault="00770B68" w:rsidP="00AE1827">
      <w:pPr>
        <w:pStyle w:val="Prrafodelista"/>
        <w:tabs>
          <w:tab w:val="left" w:pos="5860"/>
        </w:tabs>
        <w:spacing w:line="240" w:lineRule="auto"/>
        <w:ind w:left="284"/>
        <w:jc w:val="both"/>
        <w:rPr>
          <w:rFonts w:ascii="ITC Avant Garde" w:hAnsi="ITC Avant Garde"/>
        </w:rPr>
      </w:pPr>
      <w:r w:rsidRPr="00AE1827">
        <w:rPr>
          <w:rFonts w:ascii="ITC Avant Garde" w:hAnsi="ITC Avant Garde"/>
        </w:rPr>
        <w:t>Es así que, de conformidad con el Acuerdo Marco, se celebró la Enmienda al Protocolo de 800 MHz, que tiene entre sus propósitos establecer un plan para la adjudicación de las bandas y sub-bandas 806-824/851-869 MHz y 896-901/935-940 MHz, así como fijar los criterios técnicos que regul</w:t>
      </w:r>
      <w:r w:rsidR="00EE6714" w:rsidRPr="00AE1827">
        <w:rPr>
          <w:rFonts w:ascii="ITC Avant Garde" w:hAnsi="ITC Avant Garde"/>
        </w:rPr>
        <w:t>en</w:t>
      </w:r>
      <w:r w:rsidRPr="00AE1827">
        <w:rPr>
          <w:rFonts w:ascii="ITC Avant Garde" w:hAnsi="ITC Avant Garde"/>
        </w:rPr>
        <w:t xml:space="preserve"> su uso en la frontera común entre </w:t>
      </w:r>
      <w:r w:rsidR="00EE6714" w:rsidRPr="00AE1827">
        <w:rPr>
          <w:rFonts w:ascii="ITC Avant Garde" w:hAnsi="ITC Avant Garde"/>
        </w:rPr>
        <w:t xml:space="preserve">México y </w:t>
      </w:r>
      <w:r w:rsidRPr="00AE1827">
        <w:rPr>
          <w:rFonts w:ascii="ITC Avant Garde" w:hAnsi="ITC Avant Garde"/>
        </w:rPr>
        <w:t xml:space="preserve">Estados Unidos. </w:t>
      </w:r>
    </w:p>
    <w:p w14:paraId="200354E1" w14:textId="77777777" w:rsidR="00AE1827" w:rsidRPr="00AE1827" w:rsidRDefault="00770B68" w:rsidP="00AE1827">
      <w:pPr>
        <w:pStyle w:val="Prrafodelista"/>
        <w:tabs>
          <w:tab w:val="left" w:pos="5860"/>
        </w:tabs>
        <w:spacing w:line="240" w:lineRule="auto"/>
        <w:ind w:left="284"/>
        <w:jc w:val="both"/>
        <w:rPr>
          <w:rFonts w:ascii="ITC Avant Garde" w:hAnsi="ITC Avant Garde"/>
        </w:rPr>
      </w:pPr>
      <w:r w:rsidRPr="00AE1827">
        <w:rPr>
          <w:rFonts w:ascii="ITC Avant Garde" w:hAnsi="ITC Avant Garde"/>
        </w:rPr>
        <w:t>Además, es de señalar que el artículo V de la Enmienda al Protocolo de 800 MHz prevé ciertas acciones de reordenamiento e indica el establecimiento de una fuerza de tarea bilateral entre México y Estados Unidos que apoyará en la transición oportuna y equitativa de los operadores establecidos de redes de comunicaciones en las bandas de frecuencia</w:t>
      </w:r>
      <w:r w:rsidR="00B02641" w:rsidRPr="00AE1827">
        <w:rPr>
          <w:rFonts w:ascii="ITC Avant Garde" w:hAnsi="ITC Avant Garde"/>
        </w:rPr>
        <w:t>s</w:t>
      </w:r>
      <w:r w:rsidRPr="00AE1827">
        <w:rPr>
          <w:rFonts w:ascii="ITC Avant Garde" w:hAnsi="ITC Avant Garde"/>
        </w:rPr>
        <w:t xml:space="preserve"> 806-824/851-869 MHz a canales de reemplazo, de conformidad con el plan de adjudicación especificado en el Apéndice II del Protocolo o a canales fuera de la banda 806-824/851-869 MHz. Para estos últimos supuestos los operadores establecidos tendrán la responsabilidad de respetar los acuerdos internacionales actuales y los requisitos de regulación nacionales. </w:t>
      </w:r>
    </w:p>
    <w:p w14:paraId="07438292" w14:textId="23EEECE8" w:rsidR="00AE1827" w:rsidRPr="00AE1827" w:rsidRDefault="004709C7" w:rsidP="00AE1827">
      <w:pPr>
        <w:pStyle w:val="Prrafodelista"/>
        <w:numPr>
          <w:ilvl w:val="0"/>
          <w:numId w:val="10"/>
        </w:numPr>
        <w:tabs>
          <w:tab w:val="left" w:pos="709"/>
        </w:tabs>
        <w:spacing w:line="240" w:lineRule="auto"/>
        <w:ind w:hanging="294"/>
        <w:jc w:val="both"/>
        <w:rPr>
          <w:rFonts w:ascii="ITC Avant Garde" w:hAnsi="ITC Avant Garde"/>
          <w:b/>
        </w:rPr>
      </w:pPr>
      <w:r w:rsidRPr="00AE1827">
        <w:rPr>
          <w:rFonts w:ascii="ITC Avant Garde" w:hAnsi="ITC Avant Garde"/>
          <w:b/>
        </w:rPr>
        <w:t>Elementos a incluirse en el P</w:t>
      </w:r>
      <w:r w:rsidR="00EE6714" w:rsidRPr="00AE1827">
        <w:rPr>
          <w:rFonts w:ascii="ITC Avant Garde" w:hAnsi="ITC Avant Garde"/>
          <w:b/>
        </w:rPr>
        <w:t xml:space="preserve">rograma </w:t>
      </w:r>
      <w:r w:rsidRPr="00AE1827">
        <w:rPr>
          <w:rFonts w:ascii="ITC Avant Garde" w:hAnsi="ITC Avant Garde"/>
          <w:b/>
        </w:rPr>
        <w:t>N</w:t>
      </w:r>
      <w:r w:rsidR="00EE6714" w:rsidRPr="00AE1827">
        <w:rPr>
          <w:rFonts w:ascii="ITC Avant Garde" w:hAnsi="ITC Avant Garde"/>
          <w:b/>
        </w:rPr>
        <w:t xml:space="preserve">acional </w:t>
      </w:r>
      <w:r w:rsidRPr="00AE1827">
        <w:rPr>
          <w:rFonts w:ascii="ITC Avant Garde" w:hAnsi="ITC Avant Garde"/>
          <w:b/>
        </w:rPr>
        <w:t>E</w:t>
      </w:r>
      <w:r w:rsidR="00EE6714" w:rsidRPr="00AE1827">
        <w:rPr>
          <w:rFonts w:ascii="ITC Avant Garde" w:hAnsi="ITC Avant Garde"/>
          <w:b/>
        </w:rPr>
        <w:t xml:space="preserve">spectro </w:t>
      </w:r>
      <w:r w:rsidRPr="00AE1827">
        <w:rPr>
          <w:rFonts w:ascii="ITC Avant Garde" w:hAnsi="ITC Avant Garde"/>
          <w:b/>
        </w:rPr>
        <w:t>R</w:t>
      </w:r>
      <w:r w:rsidR="00EE6714" w:rsidRPr="00AE1827">
        <w:rPr>
          <w:rFonts w:ascii="ITC Avant Garde" w:hAnsi="ITC Avant Garde"/>
          <w:b/>
        </w:rPr>
        <w:t>adioeléctrico (PNER)</w:t>
      </w:r>
      <w:r w:rsidR="008C4559" w:rsidRPr="00AE1827">
        <w:rPr>
          <w:rStyle w:val="Refdenotaalpie"/>
          <w:rFonts w:ascii="ITC Avant Garde" w:hAnsi="ITC Avant Garde"/>
          <w:b/>
        </w:rPr>
        <w:footnoteReference w:id="7"/>
      </w:r>
      <w:r w:rsidRPr="00AE1827">
        <w:rPr>
          <w:rFonts w:ascii="ITC Avant Garde" w:hAnsi="ITC Avant Garde"/>
          <w:b/>
        </w:rPr>
        <w:t>.</w:t>
      </w:r>
    </w:p>
    <w:p w14:paraId="243891E2" w14:textId="77777777" w:rsidR="00AE1827" w:rsidRPr="00AE1827" w:rsidRDefault="004709C7" w:rsidP="00AE1827">
      <w:pPr>
        <w:spacing w:line="240" w:lineRule="auto"/>
        <w:ind w:left="284" w:right="49"/>
        <w:jc w:val="both"/>
        <w:rPr>
          <w:rFonts w:ascii="ITC Avant Garde" w:hAnsi="ITC Avant Garde"/>
        </w:rPr>
      </w:pPr>
      <w:r w:rsidRPr="00AE1827">
        <w:rPr>
          <w:rFonts w:ascii="ITC Avant Garde" w:hAnsi="ITC Avant Garde"/>
        </w:rPr>
        <w:lastRenderedPageBreak/>
        <w:t>El artículo 3 de la Ley de Planeación establece que se entiende por planeación nacional de desarrollo "la ordenación racional y sistemática de acciones que, en base al ejercicio de las atribuciones del Ejecutivo Federal en materia de regulación y promoción de la actividad económica, social, política, cultural, de protección al ambiente y aprovechamiento racional de los recursos naturales, tiene como propósito la transformación de la realidad del país, de conformidad con las normas, principios y objetivos que la Constitución y la Ley de Planeación establecen".</w:t>
      </w:r>
    </w:p>
    <w:p w14:paraId="48A872D0" w14:textId="77777777" w:rsidR="00AE1827" w:rsidRPr="00AE1827" w:rsidRDefault="004709C7" w:rsidP="00AE1827">
      <w:pPr>
        <w:spacing w:line="240" w:lineRule="auto"/>
        <w:ind w:left="284" w:right="49"/>
        <w:jc w:val="both"/>
        <w:rPr>
          <w:rFonts w:ascii="ITC Avant Garde" w:hAnsi="ITC Avant Garde"/>
        </w:rPr>
      </w:pPr>
      <w:r w:rsidRPr="00AE1827">
        <w:rPr>
          <w:rFonts w:ascii="ITC Avant Garde" w:hAnsi="ITC Avant Garde"/>
        </w:rPr>
        <w:t>A su vez, la fracción V del párrafo primero del artículo Décimo Séptimo Transitorio del Decreto de Reforma Constitucional establece:</w:t>
      </w:r>
    </w:p>
    <w:p w14:paraId="26F18882" w14:textId="2941495E" w:rsidR="004709C7" w:rsidRPr="00AE1827" w:rsidRDefault="00442E66" w:rsidP="00AE1827">
      <w:pPr>
        <w:tabs>
          <w:tab w:val="left" w:pos="7938"/>
        </w:tabs>
        <w:spacing w:line="240" w:lineRule="auto"/>
        <w:ind w:left="1418" w:right="1185"/>
        <w:jc w:val="both"/>
        <w:rPr>
          <w:rFonts w:ascii="ITC Avant Garde" w:hAnsi="ITC Avant Garde"/>
          <w:sz w:val="20"/>
          <w:szCs w:val="20"/>
        </w:rPr>
      </w:pPr>
      <w:r w:rsidRPr="00AE1827">
        <w:rPr>
          <w:rFonts w:ascii="ITC Avant Garde" w:hAnsi="ITC Avant Garde"/>
          <w:b/>
          <w:sz w:val="20"/>
          <w:szCs w:val="20"/>
        </w:rPr>
        <w:t>“</w:t>
      </w:r>
      <w:r w:rsidR="004709C7" w:rsidRPr="00AE1827">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4709C7" w:rsidRPr="00AE1827">
        <w:rPr>
          <w:rFonts w:ascii="ITC Avant Garde" w:hAnsi="ITC Avant Garde"/>
          <w:sz w:val="20"/>
          <w:szCs w:val="20"/>
        </w:rPr>
        <w:t>las siguientes acciones:</w:t>
      </w:r>
    </w:p>
    <w:p w14:paraId="7C4031B0" w14:textId="77777777" w:rsidR="00AE1827" w:rsidRPr="00AE1827" w:rsidRDefault="004709C7" w:rsidP="00AE1827">
      <w:pPr>
        <w:tabs>
          <w:tab w:val="left" w:pos="7938"/>
        </w:tabs>
        <w:spacing w:line="240" w:lineRule="auto"/>
        <w:ind w:left="1418" w:right="1185"/>
        <w:jc w:val="both"/>
        <w:rPr>
          <w:rFonts w:ascii="ITC Avant Garde" w:hAnsi="ITC Avant Garde"/>
          <w:sz w:val="20"/>
          <w:szCs w:val="20"/>
        </w:rPr>
      </w:pPr>
      <w:r w:rsidRPr="00AE1827">
        <w:rPr>
          <w:rFonts w:ascii="ITC Avant Garde" w:hAnsi="ITC Avant Garde"/>
          <w:sz w:val="20"/>
          <w:szCs w:val="20"/>
        </w:rPr>
        <w:t>(...)</w:t>
      </w:r>
    </w:p>
    <w:p w14:paraId="1F2D4A36" w14:textId="01498356" w:rsidR="004709C7" w:rsidRPr="00AE1827" w:rsidRDefault="004709C7" w:rsidP="00AE1827">
      <w:pPr>
        <w:tabs>
          <w:tab w:val="left" w:pos="7938"/>
        </w:tabs>
        <w:spacing w:line="240" w:lineRule="auto"/>
        <w:ind w:left="1418" w:right="1185"/>
        <w:jc w:val="both"/>
        <w:rPr>
          <w:rFonts w:ascii="ITC Avant Garde" w:hAnsi="ITC Avant Garde"/>
          <w:sz w:val="20"/>
          <w:szCs w:val="20"/>
        </w:rPr>
      </w:pPr>
      <w:r w:rsidRPr="00AE1827">
        <w:rPr>
          <w:rFonts w:ascii="ITC Avant Garde" w:hAnsi="ITC Avant Garde"/>
          <w:b/>
          <w:sz w:val="20"/>
          <w:szCs w:val="20"/>
        </w:rPr>
        <w:t>V. Un Programa Nacional de Espectro Radioeléctrico</w:t>
      </w:r>
      <w:r w:rsidRPr="00AE1827">
        <w:rPr>
          <w:rFonts w:ascii="ITC Avant Garde" w:hAnsi="ITC Avant Garde"/>
          <w:sz w:val="20"/>
          <w:szCs w:val="20"/>
        </w:rPr>
        <w:t xml:space="preserve"> que, de manera enunciativa y no limitativa, incluirá lo siguiente.</w:t>
      </w:r>
    </w:p>
    <w:p w14:paraId="4ED54229" w14:textId="77777777" w:rsidR="00AE1827" w:rsidRPr="00AE1827" w:rsidRDefault="00442E66" w:rsidP="00AE1827">
      <w:pPr>
        <w:tabs>
          <w:tab w:val="left" w:pos="7938"/>
        </w:tabs>
        <w:spacing w:line="240" w:lineRule="auto"/>
        <w:ind w:left="1418" w:right="1185"/>
        <w:jc w:val="both"/>
        <w:rPr>
          <w:rFonts w:ascii="ITC Avant Garde" w:hAnsi="ITC Avant Garde"/>
          <w:sz w:val="20"/>
          <w:szCs w:val="20"/>
        </w:rPr>
      </w:pPr>
      <w:r w:rsidRPr="00AE1827">
        <w:rPr>
          <w:rFonts w:ascii="ITC Avant Garde" w:hAnsi="ITC Avant Garde"/>
          <w:sz w:val="20"/>
          <w:szCs w:val="20"/>
        </w:rPr>
        <w:t>(...)”</w:t>
      </w:r>
    </w:p>
    <w:p w14:paraId="5A0D5D86" w14:textId="77777777" w:rsidR="00AE1827" w:rsidRPr="00AE1827" w:rsidRDefault="004709C7" w:rsidP="00AE1827">
      <w:pPr>
        <w:spacing w:line="240" w:lineRule="auto"/>
        <w:ind w:left="284" w:right="49"/>
        <w:jc w:val="both"/>
        <w:rPr>
          <w:rFonts w:ascii="ITC Avant Garde" w:hAnsi="ITC Avant Garde"/>
        </w:rPr>
      </w:pPr>
      <w:r w:rsidRPr="00AE1827">
        <w:rPr>
          <w:rFonts w:ascii="ITC Avant Garde" w:hAnsi="ITC Avant Garde"/>
        </w:rPr>
        <w:t xml:space="preserve">Por ello, el Instituto, en cumplimiento a la obligación consistente en realizar las acciones necesarias para contribuir con los objetivos y metas fijados en el Plan Nacional de Desarrollo, propuso al Ejecutivo Federal los Elementos </w:t>
      </w:r>
      <w:r w:rsidR="00B02641" w:rsidRPr="00AE1827">
        <w:rPr>
          <w:rFonts w:ascii="ITC Avant Garde" w:hAnsi="ITC Avant Garde"/>
        </w:rPr>
        <w:t>a incluirse</w:t>
      </w:r>
      <w:r w:rsidRPr="00AE1827">
        <w:rPr>
          <w:rFonts w:ascii="ITC Avant Garde" w:hAnsi="ITC Avant Garde"/>
        </w:rPr>
        <w:t xml:space="preserve"> en el PNER, mismos que contemplan la reorganización de bandas relevantes del espectro radioeléctrico, como un uso eficiente de este recurso, en los términos siguientes:</w:t>
      </w:r>
    </w:p>
    <w:p w14:paraId="0F9ACAE5" w14:textId="665806E5" w:rsidR="004709C7" w:rsidRPr="00AE1827" w:rsidRDefault="004709C7" w:rsidP="00AE1827">
      <w:pPr>
        <w:spacing w:line="240" w:lineRule="auto"/>
        <w:ind w:left="1418" w:right="1185"/>
        <w:jc w:val="both"/>
        <w:rPr>
          <w:rFonts w:ascii="ITC Avant Garde" w:hAnsi="ITC Avant Garde"/>
          <w:b/>
          <w:sz w:val="20"/>
          <w:szCs w:val="20"/>
        </w:rPr>
      </w:pPr>
      <w:r w:rsidRPr="00AE1827">
        <w:rPr>
          <w:rFonts w:ascii="ITC Avant Garde" w:hAnsi="ITC Avant Garde"/>
          <w:b/>
          <w:sz w:val="20"/>
          <w:szCs w:val="20"/>
        </w:rPr>
        <w:t>"1.1.1. Reorganización de Bandas Relevantes del Espectro Radioeléctrico.</w:t>
      </w:r>
    </w:p>
    <w:p w14:paraId="40665ECD" w14:textId="77777777" w:rsidR="004709C7" w:rsidRPr="00AE1827" w:rsidRDefault="004709C7" w:rsidP="00AE1827">
      <w:pPr>
        <w:spacing w:line="240" w:lineRule="auto"/>
        <w:ind w:left="1418" w:right="1185"/>
        <w:jc w:val="both"/>
        <w:rPr>
          <w:rFonts w:ascii="ITC Avant Garde" w:hAnsi="ITC Avant Garde"/>
          <w:sz w:val="20"/>
          <w:szCs w:val="20"/>
        </w:rPr>
      </w:pPr>
      <w:r w:rsidRPr="00AE1827">
        <w:rPr>
          <w:rFonts w:ascii="ITC Avant Garde" w:hAnsi="ITC Avant Garde"/>
          <w:sz w:val="20"/>
          <w:szCs w:val="20"/>
        </w:rPr>
        <w:t>La heterogeneidad en las asignaciones de espectro para fines comerciales y públicos ha provocado que actualmente se tenga una distribución atomizada de bloques de frecuencias que imposibilita el uso eficiente del espectro radioeléctrico.</w:t>
      </w:r>
    </w:p>
    <w:p w14:paraId="52832D98" w14:textId="77777777" w:rsidR="00AE1827" w:rsidRPr="00AE1827" w:rsidRDefault="004709C7" w:rsidP="00AE1827">
      <w:pPr>
        <w:spacing w:line="240" w:lineRule="auto"/>
        <w:ind w:left="1418" w:right="1185"/>
        <w:jc w:val="both"/>
        <w:rPr>
          <w:rFonts w:ascii="ITC Avant Garde" w:hAnsi="ITC Avant Garde"/>
          <w:sz w:val="20"/>
          <w:szCs w:val="20"/>
        </w:rPr>
      </w:pPr>
      <w:r w:rsidRPr="00AE1827">
        <w:rPr>
          <w:rFonts w:ascii="ITC Avant Garde" w:hAnsi="ITC Avant Garde"/>
          <w:sz w:val="20"/>
          <w:szCs w:val="20"/>
        </w:rPr>
        <w:t>(...)</w:t>
      </w:r>
    </w:p>
    <w:p w14:paraId="76BEB05E" w14:textId="77777777" w:rsidR="00AE1827" w:rsidRPr="00AE1827" w:rsidRDefault="004709C7" w:rsidP="00AE1827">
      <w:pPr>
        <w:spacing w:line="240" w:lineRule="auto"/>
        <w:ind w:left="1418" w:right="1185"/>
        <w:jc w:val="both"/>
        <w:rPr>
          <w:rFonts w:ascii="ITC Avant Garde" w:hAnsi="ITC Avant Garde"/>
          <w:sz w:val="20"/>
          <w:szCs w:val="20"/>
        </w:rPr>
      </w:pPr>
      <w:r w:rsidRPr="00AE1827">
        <w:rPr>
          <w:rFonts w:ascii="ITC Avant Garde" w:hAnsi="ITC Avant Garde"/>
          <w:sz w:val="20"/>
          <w:szCs w:val="20"/>
        </w:rPr>
        <w:t>Así, a fin de evaluar el uso eficiente del espectro radioeléctrico y fomentar su uso óptimo, en el presente Programa se establecen líneas de acción específicas para la medición de la eficiencia con el que se utiliza el recurso espectral y se prevé la reorganización de bandas relevantes de espectro concesionado para fomentar su uso óptimo a través del establecimiento de bloques continuos y canales de mayor ancho de banda."</w:t>
      </w:r>
    </w:p>
    <w:p w14:paraId="22DF3DDF" w14:textId="77777777" w:rsidR="00AE1827" w:rsidRPr="00AE1827" w:rsidRDefault="004709C7" w:rsidP="00AE1827">
      <w:pPr>
        <w:spacing w:line="240" w:lineRule="auto"/>
        <w:ind w:left="284" w:right="49"/>
        <w:jc w:val="both"/>
        <w:rPr>
          <w:rFonts w:ascii="ITC Avant Garde" w:hAnsi="ITC Avant Garde"/>
        </w:rPr>
      </w:pPr>
      <w:r w:rsidRPr="00AE1827">
        <w:rPr>
          <w:rFonts w:ascii="ITC Avant Garde" w:hAnsi="ITC Avant Garde"/>
        </w:rPr>
        <w:t xml:space="preserve">En tal virtud, se erigieron diversos objetivos asociados a estrategias y líneas de acción que se relacionan con el reordenamiento en la banda </w:t>
      </w:r>
      <w:r w:rsidR="00861447" w:rsidRPr="00AE1827">
        <w:rPr>
          <w:rFonts w:ascii="ITC Avant Garde" w:hAnsi="ITC Avant Garde"/>
        </w:rPr>
        <w:t xml:space="preserve">806-824/851-869 MHz, consistentes en: </w:t>
      </w:r>
    </w:p>
    <w:p w14:paraId="62199014" w14:textId="3ADBF1FD" w:rsidR="00A57B7B" w:rsidRPr="00AE1827" w:rsidRDefault="00A57B7B" w:rsidP="00AE1827">
      <w:pPr>
        <w:pStyle w:val="Prrafodelista"/>
        <w:spacing w:line="240" w:lineRule="auto"/>
        <w:ind w:left="284"/>
        <w:jc w:val="both"/>
        <w:rPr>
          <w:rFonts w:ascii="ITC Avant Garde" w:hAnsi="ITC Avant Garde"/>
          <w:lang w:eastAsia="es-MX"/>
        </w:rPr>
      </w:pPr>
      <w:r w:rsidRPr="00AE1827">
        <w:rPr>
          <w:rFonts w:ascii="ITC Avant Garde" w:hAnsi="ITC Avant Garde"/>
          <w:b/>
          <w:lang w:eastAsia="es-MX"/>
        </w:rPr>
        <w:t>Objetivo 1.</w:t>
      </w:r>
      <w:r w:rsidRPr="00AE1827">
        <w:rPr>
          <w:rFonts w:ascii="ITC Avant Garde" w:hAnsi="ITC Avant Garde"/>
          <w:lang w:eastAsia="es-MX"/>
        </w:rPr>
        <w:t xml:space="preserve"> “</w:t>
      </w:r>
      <w:r w:rsidRPr="00AE1827">
        <w:rPr>
          <w:rFonts w:ascii="ITC Avant Garde" w:hAnsi="ITC Avant Garde"/>
          <w:b/>
        </w:rPr>
        <w:t xml:space="preserve">Incrementar la disponibilidad de espectro radioeléctrico como una de las acciones necesarias, para fomentar mayor competencia, cobertura, pluralidad </w:t>
      </w:r>
      <w:r w:rsidRPr="00AE1827">
        <w:rPr>
          <w:rFonts w:ascii="ITC Avant Garde" w:hAnsi="ITC Avant Garde"/>
          <w:b/>
        </w:rPr>
        <w:lastRenderedPageBreak/>
        <w:t>e inclusión, conectividad y accesibilidad a servicios de telecomunicaciones y radiodifusión”</w:t>
      </w:r>
    </w:p>
    <w:tbl>
      <w:tblPr>
        <w:tblStyle w:val="Tablaconcuadrcula"/>
        <w:tblpPr w:leftFromText="141" w:rightFromText="141" w:vertAnchor="text" w:horzAnchor="margin" w:tblpXSpec="right" w:tblpY="198"/>
        <w:tblW w:w="4722" w:type="pct"/>
        <w:tblLook w:val="04A0" w:firstRow="1" w:lastRow="0" w:firstColumn="1" w:lastColumn="0" w:noHBand="0" w:noVBand="1"/>
        <w:tblCaption w:val="Tabla"/>
        <w:tblDescription w:val="Estrategia 1.1"/>
      </w:tblPr>
      <w:tblGrid>
        <w:gridCol w:w="886"/>
        <w:gridCol w:w="7853"/>
      </w:tblGrid>
      <w:tr w:rsidR="00E60B5F" w:rsidRPr="00AE1827" w14:paraId="16D9A05F" w14:textId="77777777" w:rsidTr="00E60B5F">
        <w:trPr>
          <w:tblHeader/>
        </w:trPr>
        <w:tc>
          <w:tcPr>
            <w:tcW w:w="507" w:type="pct"/>
            <w:tcBorders>
              <w:right w:val="nil"/>
            </w:tcBorders>
          </w:tcPr>
          <w:p w14:paraId="5F2ECF8A" w14:textId="40C3D795" w:rsidR="00E60B5F" w:rsidRPr="00AE1827" w:rsidRDefault="00E60B5F" w:rsidP="00E60B5F">
            <w:pPr>
              <w:pStyle w:val="TextoNormal"/>
              <w:pBdr>
                <w:right w:val="none" w:sz="0" w:space="0" w:color="auto"/>
              </w:pBdr>
              <w:spacing w:after="160"/>
              <w:rPr>
                <w:rFonts w:ascii="ITC Avant Garde" w:hAnsi="ITC Avant Garde"/>
                <w:b/>
                <w:color w:val="auto"/>
                <w:sz w:val="18"/>
                <w:szCs w:val="18"/>
                <w:lang w:val="es-MX"/>
              </w:rPr>
            </w:pPr>
          </w:p>
        </w:tc>
        <w:tc>
          <w:tcPr>
            <w:tcW w:w="4493" w:type="pct"/>
            <w:tcBorders>
              <w:left w:val="nil"/>
            </w:tcBorders>
          </w:tcPr>
          <w:p w14:paraId="200910E3" w14:textId="34323E54" w:rsidR="00E60B5F" w:rsidRPr="00AE1827" w:rsidRDefault="00E60B5F" w:rsidP="00E60B5F">
            <w:pPr>
              <w:pStyle w:val="TextoNormal"/>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ITC Avant Garde" w:hAnsi="ITC Avant Garde"/>
                <w:b/>
                <w:color w:val="auto"/>
                <w:sz w:val="18"/>
                <w:szCs w:val="18"/>
                <w:lang w:val="es-MX"/>
              </w:rPr>
            </w:pPr>
            <w:r w:rsidRPr="00AE1827">
              <w:rPr>
                <w:rFonts w:ascii="ITC Avant Garde" w:hAnsi="ITC Avant Garde"/>
                <w:b/>
                <w:color w:val="auto"/>
                <w:sz w:val="18"/>
                <w:szCs w:val="18"/>
              </w:rPr>
              <w:t xml:space="preserve">Estrategia 1.1. </w:t>
            </w:r>
            <w:r w:rsidRPr="00AE1827">
              <w:rPr>
                <w:rFonts w:ascii="ITC Avant Garde" w:hAnsi="ITC Avant Garde"/>
                <w:color w:val="auto"/>
                <w:sz w:val="18"/>
                <w:szCs w:val="18"/>
              </w:rPr>
              <w:t>Hacer disponible el espectro necesario para la provisión de servicios de telecomunicaciones y de radiodifusión.</w:t>
            </w:r>
          </w:p>
        </w:tc>
      </w:tr>
      <w:tr w:rsidR="00E60B5F" w:rsidRPr="00AE1827" w14:paraId="6F770E73" w14:textId="77777777" w:rsidTr="00E60B5F">
        <w:tc>
          <w:tcPr>
            <w:tcW w:w="507" w:type="pct"/>
            <w:tcBorders>
              <w:right w:val="nil"/>
            </w:tcBorders>
          </w:tcPr>
          <w:p w14:paraId="21808924" w14:textId="2FF3ED41" w:rsidR="00E60B5F" w:rsidRPr="00AE1827" w:rsidRDefault="00E60B5F" w:rsidP="00AE1827">
            <w:pPr>
              <w:pStyle w:val="TextoNormal"/>
              <w:spacing w:after="160"/>
              <w:jc w:val="center"/>
              <w:rPr>
                <w:rFonts w:ascii="ITC Avant Garde" w:hAnsi="ITC Avant Garde"/>
                <w:b/>
                <w:color w:val="auto"/>
                <w:sz w:val="18"/>
                <w:szCs w:val="18"/>
              </w:rPr>
            </w:pPr>
          </w:p>
        </w:tc>
        <w:tc>
          <w:tcPr>
            <w:tcW w:w="4493" w:type="pct"/>
            <w:tcBorders>
              <w:left w:val="nil"/>
            </w:tcBorders>
          </w:tcPr>
          <w:p w14:paraId="35EA1010" w14:textId="3BE19BFF" w:rsidR="00E60B5F" w:rsidRPr="00AE1827" w:rsidRDefault="00E60B5F" w:rsidP="00AE1827">
            <w:pPr>
              <w:pStyle w:val="TextoNormal"/>
              <w:spacing w:after="160"/>
              <w:jc w:val="center"/>
              <w:rPr>
                <w:rFonts w:ascii="ITC Avant Garde" w:hAnsi="ITC Avant Garde"/>
                <w:b/>
                <w:color w:val="auto"/>
                <w:sz w:val="18"/>
                <w:szCs w:val="18"/>
              </w:rPr>
            </w:pPr>
            <w:r w:rsidRPr="00AE1827">
              <w:rPr>
                <w:rFonts w:ascii="ITC Avant Garde" w:hAnsi="ITC Avant Garde"/>
                <w:b/>
                <w:color w:val="auto"/>
                <w:sz w:val="18"/>
                <w:szCs w:val="18"/>
              </w:rPr>
              <w:t>Líneas de Acción</w:t>
            </w:r>
          </w:p>
        </w:tc>
      </w:tr>
      <w:tr w:rsidR="00AE1827" w:rsidRPr="00AE1827" w14:paraId="0DA0BE5D" w14:textId="77777777" w:rsidTr="00A870FE">
        <w:tc>
          <w:tcPr>
            <w:tcW w:w="507" w:type="pct"/>
          </w:tcPr>
          <w:p w14:paraId="45724D69"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center"/>
              <w:rPr>
                <w:rFonts w:ascii="ITC Avant Garde" w:hAnsi="ITC Avant Garde"/>
                <w:b/>
                <w:color w:val="auto"/>
                <w:sz w:val="18"/>
                <w:szCs w:val="18"/>
              </w:rPr>
            </w:pPr>
            <w:r w:rsidRPr="00AE1827">
              <w:rPr>
                <w:rFonts w:ascii="ITC Avant Garde" w:hAnsi="ITC Avant Garde"/>
                <w:b/>
                <w:color w:val="auto"/>
                <w:sz w:val="18"/>
                <w:szCs w:val="18"/>
              </w:rPr>
              <w:t>1.1.1.</w:t>
            </w:r>
          </w:p>
        </w:tc>
        <w:tc>
          <w:tcPr>
            <w:tcW w:w="4493" w:type="pct"/>
          </w:tcPr>
          <w:p w14:paraId="4D1083E5"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ITC Avant Garde" w:hAnsi="ITC Avant Garde"/>
                <w:b/>
                <w:color w:val="auto"/>
                <w:sz w:val="18"/>
                <w:szCs w:val="18"/>
              </w:rPr>
            </w:pPr>
            <w:r w:rsidRPr="00AE1827">
              <w:rPr>
                <w:rFonts w:ascii="ITC Avant Garde" w:hAnsi="ITC Avant Garde"/>
                <w:b/>
                <w:color w:val="auto"/>
                <w:sz w:val="18"/>
                <w:szCs w:val="18"/>
              </w:rPr>
              <w:t>Identificar y hacer disponible el espectro IMT susceptible de ser concesionado para la provisión de servicios inalámbricos de banda ancha.</w:t>
            </w:r>
          </w:p>
        </w:tc>
      </w:tr>
      <w:tr w:rsidR="00AE1827" w:rsidRPr="00AE1827" w14:paraId="5CE3EBD2" w14:textId="77777777" w:rsidTr="00A870FE">
        <w:tc>
          <w:tcPr>
            <w:tcW w:w="507" w:type="pct"/>
          </w:tcPr>
          <w:p w14:paraId="6AB3A4EA"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center"/>
              <w:rPr>
                <w:rFonts w:ascii="ITC Avant Garde" w:hAnsi="ITC Avant Garde"/>
                <w:b/>
                <w:color w:val="auto"/>
                <w:sz w:val="18"/>
                <w:szCs w:val="18"/>
              </w:rPr>
            </w:pPr>
            <w:r w:rsidRPr="00AE1827">
              <w:rPr>
                <w:rFonts w:ascii="ITC Avant Garde" w:hAnsi="ITC Avant Garde"/>
                <w:b/>
                <w:color w:val="auto"/>
                <w:sz w:val="18"/>
                <w:szCs w:val="18"/>
              </w:rPr>
              <w:t>1.1.2.</w:t>
            </w:r>
          </w:p>
        </w:tc>
        <w:tc>
          <w:tcPr>
            <w:tcW w:w="4493" w:type="pct"/>
          </w:tcPr>
          <w:p w14:paraId="08CA8884"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ITC Avant Garde" w:hAnsi="ITC Avant Garde"/>
                <w:b/>
                <w:color w:val="auto"/>
                <w:sz w:val="18"/>
                <w:szCs w:val="18"/>
              </w:rPr>
            </w:pPr>
            <w:r w:rsidRPr="00AE1827">
              <w:rPr>
                <w:rFonts w:ascii="ITC Avant Garde" w:hAnsi="ITC Avant Garde"/>
                <w:b/>
                <w:color w:val="auto"/>
                <w:sz w:val="18"/>
                <w:szCs w:val="18"/>
              </w:rPr>
              <w:t>Identificar bandas adicionales para la introducción de aplicaciones IMT.</w:t>
            </w:r>
          </w:p>
        </w:tc>
      </w:tr>
      <w:tr w:rsidR="00AE1827" w:rsidRPr="00AE1827" w14:paraId="3D5BB375" w14:textId="77777777" w:rsidTr="00A870FE">
        <w:tc>
          <w:tcPr>
            <w:tcW w:w="507" w:type="pct"/>
          </w:tcPr>
          <w:p w14:paraId="2EDAB626"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center"/>
              <w:rPr>
                <w:rFonts w:ascii="ITC Avant Garde" w:hAnsi="ITC Avant Garde"/>
                <w:b/>
                <w:color w:val="auto"/>
                <w:sz w:val="18"/>
                <w:szCs w:val="18"/>
              </w:rPr>
            </w:pPr>
            <w:r w:rsidRPr="00AE1827">
              <w:rPr>
                <w:rFonts w:ascii="ITC Avant Garde" w:hAnsi="ITC Avant Garde"/>
                <w:b/>
                <w:color w:val="auto"/>
                <w:sz w:val="18"/>
                <w:szCs w:val="18"/>
              </w:rPr>
              <w:t>1.1.3.</w:t>
            </w:r>
          </w:p>
        </w:tc>
        <w:tc>
          <w:tcPr>
            <w:tcW w:w="4493" w:type="pct"/>
          </w:tcPr>
          <w:p w14:paraId="178AA800" w14:textId="77777777" w:rsidR="00A57B7B" w:rsidRPr="00AE1827" w:rsidRDefault="00A57B7B" w:rsidP="00AE1827">
            <w:pPr>
              <w:pStyle w:val="TextoNormal"/>
              <w:spacing w:after="160"/>
              <w:rPr>
                <w:rFonts w:ascii="ITC Avant Garde" w:hAnsi="ITC Avant Garde"/>
                <w:color w:val="auto"/>
                <w:sz w:val="18"/>
                <w:szCs w:val="18"/>
              </w:rPr>
            </w:pPr>
            <w:r w:rsidRPr="00AE1827">
              <w:rPr>
                <w:rFonts w:ascii="ITC Avant Garde" w:hAnsi="ITC Avant Garde"/>
                <w:color w:val="auto"/>
                <w:sz w:val="18"/>
                <w:szCs w:val="18"/>
              </w:rPr>
              <w:t>Garantizar la disponibilidad de espectro para concluir la transición a la TDT.</w:t>
            </w:r>
          </w:p>
        </w:tc>
      </w:tr>
      <w:tr w:rsidR="00AE1827" w:rsidRPr="00AE1827" w14:paraId="1017AF4B" w14:textId="77777777" w:rsidTr="00A870FE">
        <w:tc>
          <w:tcPr>
            <w:tcW w:w="507" w:type="pct"/>
          </w:tcPr>
          <w:p w14:paraId="020076D6"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center"/>
              <w:rPr>
                <w:rFonts w:ascii="ITC Avant Garde" w:hAnsi="ITC Avant Garde"/>
                <w:b/>
                <w:color w:val="auto"/>
                <w:sz w:val="18"/>
                <w:szCs w:val="18"/>
              </w:rPr>
            </w:pPr>
            <w:r w:rsidRPr="00AE1827">
              <w:rPr>
                <w:rFonts w:ascii="ITC Avant Garde" w:hAnsi="ITC Avant Garde"/>
                <w:b/>
                <w:color w:val="auto"/>
                <w:sz w:val="18"/>
                <w:szCs w:val="18"/>
              </w:rPr>
              <w:t>1.1.4.</w:t>
            </w:r>
          </w:p>
        </w:tc>
        <w:tc>
          <w:tcPr>
            <w:tcW w:w="4493" w:type="pct"/>
          </w:tcPr>
          <w:p w14:paraId="66DB8F5C" w14:textId="77777777" w:rsidR="00A57B7B" w:rsidRPr="00AE1827" w:rsidRDefault="00A57B7B" w:rsidP="00AE1827">
            <w:pPr>
              <w:pStyle w:val="TextoNormal"/>
              <w:spacing w:after="160"/>
              <w:rPr>
                <w:rFonts w:ascii="ITC Avant Garde" w:hAnsi="ITC Avant Garde"/>
                <w:color w:val="auto"/>
                <w:sz w:val="18"/>
                <w:szCs w:val="18"/>
              </w:rPr>
            </w:pPr>
            <w:r w:rsidRPr="00AE1827">
              <w:rPr>
                <w:rFonts w:ascii="ITC Avant Garde" w:hAnsi="ITC Avant Garde"/>
                <w:color w:val="auto"/>
                <w:sz w:val="18"/>
                <w:szCs w:val="18"/>
              </w:rPr>
              <w:t>Identificar frecuencias y canales disponibles para la prestación de servicios de radiodifusión.</w:t>
            </w:r>
          </w:p>
        </w:tc>
      </w:tr>
      <w:tr w:rsidR="00AE1827" w:rsidRPr="00AE1827" w14:paraId="1D422338" w14:textId="77777777" w:rsidTr="00A870FE">
        <w:tc>
          <w:tcPr>
            <w:tcW w:w="507" w:type="pct"/>
          </w:tcPr>
          <w:p w14:paraId="77AC85D1"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center"/>
              <w:rPr>
                <w:rFonts w:ascii="ITC Avant Garde" w:hAnsi="ITC Avant Garde"/>
                <w:b/>
                <w:color w:val="auto"/>
                <w:sz w:val="18"/>
                <w:szCs w:val="18"/>
              </w:rPr>
            </w:pPr>
            <w:r w:rsidRPr="00AE1827">
              <w:rPr>
                <w:rFonts w:ascii="ITC Avant Garde" w:hAnsi="ITC Avant Garde"/>
                <w:b/>
                <w:color w:val="auto"/>
                <w:sz w:val="18"/>
                <w:szCs w:val="18"/>
              </w:rPr>
              <w:t>1.1.5.</w:t>
            </w:r>
          </w:p>
        </w:tc>
        <w:tc>
          <w:tcPr>
            <w:tcW w:w="4493" w:type="pct"/>
          </w:tcPr>
          <w:p w14:paraId="30969E42" w14:textId="77777777" w:rsidR="00A57B7B" w:rsidRPr="00AE1827" w:rsidRDefault="00A57B7B" w:rsidP="00AE1827">
            <w:pPr>
              <w:pStyle w:val="TextoNormal"/>
              <w:spacing w:after="160"/>
              <w:rPr>
                <w:rFonts w:ascii="ITC Avant Garde" w:hAnsi="ITC Avant Garde"/>
                <w:b/>
                <w:color w:val="auto"/>
                <w:sz w:val="18"/>
                <w:szCs w:val="18"/>
              </w:rPr>
            </w:pPr>
            <w:r w:rsidRPr="00AE1827">
              <w:rPr>
                <w:rFonts w:ascii="ITC Avant Garde" w:hAnsi="ITC Avant Garde"/>
                <w:b/>
                <w:color w:val="auto"/>
                <w:sz w:val="18"/>
                <w:szCs w:val="18"/>
              </w:rPr>
              <w:t>Identificar y hacer disponible bandas de frecuencias para la conectividad de aplicaciones de misión crítica.</w:t>
            </w:r>
          </w:p>
        </w:tc>
      </w:tr>
      <w:tr w:rsidR="00AE1827" w:rsidRPr="00AE1827" w14:paraId="4B53B50F" w14:textId="77777777" w:rsidTr="00A870FE">
        <w:tc>
          <w:tcPr>
            <w:tcW w:w="507" w:type="pct"/>
          </w:tcPr>
          <w:p w14:paraId="0D4DDBA3"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center"/>
              <w:rPr>
                <w:rFonts w:ascii="ITC Avant Garde" w:hAnsi="ITC Avant Garde"/>
                <w:b/>
                <w:color w:val="auto"/>
                <w:sz w:val="18"/>
                <w:szCs w:val="18"/>
                <w:lang w:val="es-MX"/>
              </w:rPr>
            </w:pPr>
            <w:r w:rsidRPr="00AE1827">
              <w:rPr>
                <w:rFonts w:ascii="ITC Avant Garde" w:hAnsi="ITC Avant Garde"/>
                <w:b/>
                <w:color w:val="auto"/>
                <w:sz w:val="18"/>
                <w:szCs w:val="18"/>
              </w:rPr>
              <w:t>1.1.6.</w:t>
            </w:r>
          </w:p>
        </w:tc>
        <w:tc>
          <w:tcPr>
            <w:tcW w:w="4493" w:type="pct"/>
          </w:tcPr>
          <w:p w14:paraId="7EEFA9D8" w14:textId="77777777" w:rsidR="00A57B7B" w:rsidRPr="00AE1827" w:rsidRDefault="00A57B7B" w:rsidP="00AE1827">
            <w:pPr>
              <w:pStyle w:val="TextoNormal"/>
              <w:spacing w:after="160"/>
              <w:rPr>
                <w:rFonts w:ascii="ITC Avant Garde" w:eastAsia="Helvetica" w:hAnsi="ITC Avant Garde"/>
                <w:color w:val="auto"/>
                <w:sz w:val="18"/>
                <w:szCs w:val="18"/>
                <w:lang w:val="es-MX"/>
              </w:rPr>
            </w:pPr>
            <w:r w:rsidRPr="00AE1827">
              <w:rPr>
                <w:rFonts w:ascii="ITC Avant Garde" w:hAnsi="ITC Avant Garde"/>
                <w:color w:val="auto"/>
                <w:sz w:val="18"/>
                <w:szCs w:val="18"/>
              </w:rPr>
              <w:t xml:space="preserve">Identificar y hacer disponible espectro adicional para enlaces punto a punto, punto a multipunto y servicios auxiliares a la radiodifusión. </w:t>
            </w:r>
          </w:p>
        </w:tc>
      </w:tr>
      <w:tr w:rsidR="00AE1827" w:rsidRPr="00AE1827" w14:paraId="1351566C" w14:textId="77777777" w:rsidTr="00A870FE">
        <w:tc>
          <w:tcPr>
            <w:tcW w:w="507" w:type="pct"/>
          </w:tcPr>
          <w:p w14:paraId="6555E85F"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center"/>
              <w:rPr>
                <w:rFonts w:ascii="ITC Avant Garde" w:hAnsi="ITC Avant Garde"/>
                <w:b/>
                <w:color w:val="auto"/>
                <w:sz w:val="18"/>
                <w:szCs w:val="18"/>
                <w:lang w:val="es-MX"/>
              </w:rPr>
            </w:pPr>
            <w:r w:rsidRPr="00AE1827">
              <w:rPr>
                <w:rFonts w:ascii="ITC Avant Garde" w:hAnsi="ITC Avant Garde"/>
                <w:b/>
                <w:color w:val="auto"/>
                <w:sz w:val="18"/>
                <w:szCs w:val="18"/>
              </w:rPr>
              <w:t>1.1.7.</w:t>
            </w:r>
          </w:p>
        </w:tc>
        <w:tc>
          <w:tcPr>
            <w:tcW w:w="4493" w:type="pct"/>
          </w:tcPr>
          <w:p w14:paraId="2BC0823E" w14:textId="77777777" w:rsidR="00A57B7B" w:rsidRPr="00AE1827" w:rsidRDefault="00A57B7B" w:rsidP="00AE1827">
            <w:pPr>
              <w:pStyle w:val="TextoNormal"/>
              <w:spacing w:after="160"/>
              <w:rPr>
                <w:rFonts w:ascii="ITC Avant Garde" w:eastAsia="Helvetica" w:hAnsi="ITC Avant Garde"/>
                <w:b/>
                <w:color w:val="auto"/>
                <w:sz w:val="18"/>
                <w:szCs w:val="18"/>
                <w:lang w:val="es-MX"/>
              </w:rPr>
            </w:pPr>
            <w:r w:rsidRPr="00AE1827">
              <w:rPr>
                <w:rFonts w:ascii="ITC Avant Garde" w:hAnsi="ITC Avant Garde"/>
                <w:b/>
                <w:color w:val="auto"/>
                <w:sz w:val="18"/>
                <w:szCs w:val="18"/>
              </w:rPr>
              <w:t>Identificar y hacer disponible el espectro para el despliegue de comunicaciones de banda angosta.</w:t>
            </w:r>
          </w:p>
        </w:tc>
      </w:tr>
      <w:tr w:rsidR="00AE1827" w:rsidRPr="00AE1827" w14:paraId="0D8A85ED" w14:textId="77777777" w:rsidTr="00A870FE">
        <w:tc>
          <w:tcPr>
            <w:tcW w:w="507" w:type="pct"/>
          </w:tcPr>
          <w:p w14:paraId="326D352B"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center"/>
              <w:rPr>
                <w:rFonts w:ascii="ITC Avant Garde" w:hAnsi="ITC Avant Garde"/>
                <w:b/>
                <w:color w:val="auto"/>
                <w:sz w:val="18"/>
                <w:szCs w:val="18"/>
                <w:lang w:val="es-MX"/>
              </w:rPr>
            </w:pPr>
            <w:r w:rsidRPr="00AE1827">
              <w:rPr>
                <w:rFonts w:ascii="ITC Avant Garde" w:hAnsi="ITC Avant Garde"/>
                <w:b/>
                <w:color w:val="auto"/>
                <w:sz w:val="18"/>
                <w:szCs w:val="18"/>
              </w:rPr>
              <w:t>1.1.8.</w:t>
            </w:r>
          </w:p>
        </w:tc>
        <w:tc>
          <w:tcPr>
            <w:tcW w:w="4493" w:type="pct"/>
          </w:tcPr>
          <w:p w14:paraId="229D747C" w14:textId="77777777" w:rsidR="00A57B7B" w:rsidRPr="00AE1827" w:rsidRDefault="00A57B7B" w:rsidP="00AE1827">
            <w:pPr>
              <w:pStyle w:val="TextoNormal"/>
              <w:spacing w:after="160"/>
              <w:rPr>
                <w:rFonts w:ascii="ITC Avant Garde" w:hAnsi="ITC Avant Garde"/>
                <w:color w:val="auto"/>
                <w:sz w:val="18"/>
                <w:szCs w:val="18"/>
              </w:rPr>
            </w:pPr>
            <w:r w:rsidRPr="00AE1827">
              <w:rPr>
                <w:rFonts w:ascii="ITC Avant Garde" w:hAnsi="ITC Avant Garde"/>
                <w:color w:val="auto"/>
                <w:sz w:val="18"/>
                <w:szCs w:val="18"/>
              </w:rPr>
              <w:t>Identificar y hacer disponible el espectro para reubicar los sistemas de radiocomunicación privada.</w:t>
            </w:r>
          </w:p>
        </w:tc>
      </w:tr>
      <w:tr w:rsidR="00AE1827" w:rsidRPr="00AE1827" w14:paraId="572A3EF4" w14:textId="77777777" w:rsidTr="00A870FE">
        <w:tc>
          <w:tcPr>
            <w:tcW w:w="507" w:type="pct"/>
          </w:tcPr>
          <w:p w14:paraId="16409683"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center"/>
              <w:rPr>
                <w:rFonts w:ascii="ITC Avant Garde" w:hAnsi="ITC Avant Garde"/>
                <w:b/>
                <w:color w:val="auto"/>
                <w:sz w:val="18"/>
                <w:szCs w:val="18"/>
              </w:rPr>
            </w:pPr>
            <w:r w:rsidRPr="00AE1827">
              <w:rPr>
                <w:rFonts w:ascii="ITC Avant Garde" w:hAnsi="ITC Avant Garde"/>
                <w:b/>
                <w:color w:val="auto"/>
                <w:sz w:val="18"/>
                <w:szCs w:val="18"/>
              </w:rPr>
              <w:t>1.1.9.</w:t>
            </w:r>
          </w:p>
        </w:tc>
        <w:tc>
          <w:tcPr>
            <w:tcW w:w="4493" w:type="pct"/>
          </w:tcPr>
          <w:p w14:paraId="46DAE905" w14:textId="77777777" w:rsidR="00A57B7B" w:rsidRPr="00AE1827" w:rsidRDefault="00A57B7B" w:rsidP="00AE1827">
            <w:pPr>
              <w:pStyle w:val="TextoNormal"/>
              <w:spacing w:after="160"/>
              <w:rPr>
                <w:rFonts w:ascii="ITC Avant Garde" w:hAnsi="ITC Avant Garde"/>
                <w:b/>
                <w:color w:val="auto"/>
                <w:sz w:val="18"/>
                <w:szCs w:val="18"/>
              </w:rPr>
            </w:pPr>
            <w:r w:rsidRPr="00AE1827">
              <w:rPr>
                <w:rFonts w:ascii="ITC Avant Garde" w:hAnsi="ITC Avant Garde"/>
                <w:b/>
                <w:color w:val="auto"/>
                <w:sz w:val="18"/>
                <w:szCs w:val="18"/>
              </w:rPr>
              <w:t>Identificar necesidades de recursos espectrales, a efecto de integrar el programa anual de uso y aprovechamiento de bandas de frecuencias.</w:t>
            </w:r>
          </w:p>
        </w:tc>
      </w:tr>
    </w:tbl>
    <w:p w14:paraId="5B76A745" w14:textId="77777777" w:rsidR="00A57B7B" w:rsidRPr="00AE1827" w:rsidRDefault="00A57B7B" w:rsidP="00AE1827">
      <w:pPr>
        <w:spacing w:line="240" w:lineRule="auto"/>
        <w:jc w:val="both"/>
        <w:rPr>
          <w:rFonts w:ascii="ITC Avant Garde" w:hAnsi="ITC Avant Garde"/>
          <w:b/>
          <w:lang w:eastAsia="es-MX"/>
        </w:rPr>
      </w:pPr>
    </w:p>
    <w:p w14:paraId="404FD13C" w14:textId="12700B6B" w:rsidR="00A57B7B" w:rsidRPr="00AE1827" w:rsidRDefault="00A57B7B" w:rsidP="00AE1827">
      <w:pPr>
        <w:pStyle w:val="Prrafodelista"/>
        <w:spacing w:line="240" w:lineRule="auto"/>
        <w:ind w:left="284"/>
        <w:jc w:val="both"/>
        <w:rPr>
          <w:rFonts w:ascii="ITC Avant Garde" w:hAnsi="ITC Avant Garde"/>
          <w:b/>
          <w:lang w:eastAsia="es-MX"/>
        </w:rPr>
      </w:pPr>
      <w:r w:rsidRPr="00AE1827">
        <w:rPr>
          <w:rFonts w:ascii="ITC Avant Garde" w:hAnsi="ITC Avant Garde"/>
          <w:b/>
          <w:lang w:eastAsia="es-MX"/>
        </w:rPr>
        <w:t>Objetivo 3 “Desarrollar acciones para determinar y fomentar el uso eficiente del espectro radioeléctrico en el país.”</w:t>
      </w:r>
    </w:p>
    <w:p w14:paraId="2FCE46D8" w14:textId="77777777" w:rsidR="00A57B7B" w:rsidRPr="00AE1827" w:rsidRDefault="00A57B7B" w:rsidP="00AE1827">
      <w:pPr>
        <w:pStyle w:val="Prrafodelista"/>
        <w:spacing w:line="240" w:lineRule="auto"/>
        <w:ind w:left="284"/>
        <w:jc w:val="both"/>
        <w:rPr>
          <w:rFonts w:ascii="ITC Avant Garde" w:hAnsi="ITC Avant Garde"/>
          <w:b/>
          <w:lang w:eastAsia="es-MX"/>
        </w:rPr>
      </w:pPr>
    </w:p>
    <w:tbl>
      <w:tblPr>
        <w:tblStyle w:val="Tablaconcuadrcula"/>
        <w:tblW w:w="4720" w:type="pct"/>
        <w:jc w:val="center"/>
        <w:tblLook w:val="04A0" w:firstRow="1" w:lastRow="0" w:firstColumn="1" w:lastColumn="0" w:noHBand="0" w:noVBand="1"/>
        <w:tblCaption w:val="Tabla"/>
        <w:tblDescription w:val="Estrategia 3.2."/>
      </w:tblPr>
      <w:tblGrid>
        <w:gridCol w:w="742"/>
        <w:gridCol w:w="7993"/>
      </w:tblGrid>
      <w:tr w:rsidR="00E60B5F" w:rsidRPr="00AE1827" w14:paraId="0B8ECC09" w14:textId="77777777" w:rsidTr="00E60B5F">
        <w:trPr>
          <w:tblHeader/>
          <w:jc w:val="center"/>
        </w:trPr>
        <w:tc>
          <w:tcPr>
            <w:tcW w:w="425" w:type="pct"/>
            <w:tcBorders>
              <w:right w:val="nil"/>
            </w:tcBorders>
            <w:vAlign w:val="center"/>
          </w:tcPr>
          <w:p w14:paraId="2F888B77" w14:textId="25A2C252" w:rsidR="00E60B5F" w:rsidRPr="00AE1827" w:rsidRDefault="00E60B5F" w:rsidP="00AE1827">
            <w:pPr>
              <w:pStyle w:val="TextoNormal"/>
              <w:spacing w:after="160"/>
              <w:rPr>
                <w:rFonts w:ascii="ITC Avant Garde" w:eastAsia="Helvetica" w:hAnsi="ITC Avant Garde"/>
                <w:b/>
                <w:color w:val="auto"/>
                <w:sz w:val="18"/>
                <w:szCs w:val="18"/>
                <w:lang w:val="es-MX"/>
              </w:rPr>
            </w:pPr>
          </w:p>
        </w:tc>
        <w:tc>
          <w:tcPr>
            <w:tcW w:w="4575" w:type="pct"/>
            <w:tcBorders>
              <w:left w:val="nil"/>
            </w:tcBorders>
            <w:vAlign w:val="center"/>
          </w:tcPr>
          <w:p w14:paraId="511AC89B" w14:textId="7005790F" w:rsidR="00E60B5F" w:rsidRPr="00AE1827" w:rsidRDefault="00E60B5F" w:rsidP="00AE1827">
            <w:pPr>
              <w:pStyle w:val="TextoNormal"/>
              <w:spacing w:after="160"/>
              <w:rPr>
                <w:rFonts w:ascii="ITC Avant Garde" w:eastAsia="Helvetica" w:hAnsi="ITC Avant Garde"/>
                <w:b/>
                <w:color w:val="auto"/>
                <w:sz w:val="18"/>
                <w:szCs w:val="18"/>
                <w:lang w:val="es-MX"/>
              </w:rPr>
            </w:pPr>
            <w:r w:rsidRPr="00AE1827">
              <w:rPr>
                <w:rFonts w:ascii="ITC Avant Garde" w:hAnsi="ITC Avant Garde"/>
                <w:b/>
                <w:color w:val="auto"/>
                <w:sz w:val="18"/>
                <w:szCs w:val="18"/>
              </w:rPr>
              <w:t xml:space="preserve">Estrategia 3.2. </w:t>
            </w:r>
            <w:r w:rsidRPr="00AE1827">
              <w:rPr>
                <w:rFonts w:ascii="ITC Avant Garde" w:hAnsi="ITC Avant Garde"/>
                <w:color w:val="auto"/>
                <w:sz w:val="18"/>
                <w:szCs w:val="18"/>
              </w:rPr>
              <w:t>Reorganizar bandas relevantes del espectro radioeléctrico.</w:t>
            </w:r>
          </w:p>
        </w:tc>
      </w:tr>
      <w:tr w:rsidR="00E60B5F" w:rsidRPr="00AE1827" w14:paraId="3A780588" w14:textId="77777777" w:rsidTr="00E60B5F">
        <w:trPr>
          <w:jc w:val="center"/>
        </w:trPr>
        <w:tc>
          <w:tcPr>
            <w:tcW w:w="425" w:type="pct"/>
            <w:tcBorders>
              <w:right w:val="nil"/>
            </w:tcBorders>
            <w:vAlign w:val="center"/>
          </w:tcPr>
          <w:p w14:paraId="4E505906" w14:textId="14CCC663" w:rsidR="00E60B5F" w:rsidRPr="00AE1827" w:rsidRDefault="00E60B5F" w:rsidP="00AE1827">
            <w:pPr>
              <w:pStyle w:val="TextoNormal"/>
              <w:spacing w:after="160"/>
              <w:jc w:val="center"/>
              <w:rPr>
                <w:rFonts w:ascii="ITC Avant Garde" w:hAnsi="ITC Avant Garde"/>
                <w:b/>
                <w:color w:val="auto"/>
                <w:sz w:val="18"/>
                <w:szCs w:val="18"/>
              </w:rPr>
            </w:pPr>
          </w:p>
        </w:tc>
        <w:tc>
          <w:tcPr>
            <w:tcW w:w="4575" w:type="pct"/>
            <w:tcBorders>
              <w:left w:val="nil"/>
            </w:tcBorders>
            <w:vAlign w:val="center"/>
          </w:tcPr>
          <w:p w14:paraId="00363410" w14:textId="0EE37A97" w:rsidR="00E60B5F" w:rsidRPr="00AE1827" w:rsidRDefault="00E60B5F" w:rsidP="00AE1827">
            <w:pPr>
              <w:pStyle w:val="TextoNormal"/>
              <w:spacing w:after="160"/>
              <w:jc w:val="center"/>
              <w:rPr>
                <w:rFonts w:ascii="ITC Avant Garde" w:hAnsi="ITC Avant Garde"/>
                <w:b/>
                <w:color w:val="auto"/>
                <w:sz w:val="18"/>
                <w:szCs w:val="18"/>
              </w:rPr>
            </w:pPr>
            <w:r w:rsidRPr="00AE1827">
              <w:rPr>
                <w:rFonts w:ascii="ITC Avant Garde" w:hAnsi="ITC Avant Garde"/>
                <w:b/>
                <w:color w:val="auto"/>
                <w:sz w:val="18"/>
                <w:szCs w:val="18"/>
              </w:rPr>
              <w:t>Líneas de Acción</w:t>
            </w:r>
          </w:p>
        </w:tc>
      </w:tr>
      <w:tr w:rsidR="00AE1827" w:rsidRPr="00AE1827" w14:paraId="61575B84" w14:textId="77777777" w:rsidTr="00A870FE">
        <w:trPr>
          <w:jc w:val="center"/>
        </w:trPr>
        <w:tc>
          <w:tcPr>
            <w:tcW w:w="425" w:type="pct"/>
            <w:vAlign w:val="center"/>
          </w:tcPr>
          <w:p w14:paraId="29790355"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center"/>
              <w:rPr>
                <w:rFonts w:ascii="ITC Avant Garde" w:hAnsi="ITC Avant Garde"/>
                <w:b/>
                <w:color w:val="auto"/>
                <w:sz w:val="18"/>
                <w:szCs w:val="18"/>
              </w:rPr>
            </w:pPr>
            <w:r w:rsidRPr="00AE1827">
              <w:rPr>
                <w:rFonts w:ascii="ITC Avant Garde" w:hAnsi="ITC Avant Garde"/>
                <w:b/>
                <w:color w:val="auto"/>
                <w:sz w:val="18"/>
                <w:szCs w:val="18"/>
              </w:rPr>
              <w:t>3.2.1.</w:t>
            </w:r>
          </w:p>
        </w:tc>
        <w:tc>
          <w:tcPr>
            <w:tcW w:w="4575" w:type="pct"/>
            <w:vAlign w:val="center"/>
          </w:tcPr>
          <w:p w14:paraId="22819C56" w14:textId="77777777" w:rsidR="00A57B7B" w:rsidRPr="00AE1827" w:rsidRDefault="00A57B7B" w:rsidP="00AE1827">
            <w:pPr>
              <w:pStyle w:val="TextoNormal"/>
              <w:spacing w:after="160"/>
              <w:rPr>
                <w:rFonts w:ascii="ITC Avant Garde" w:hAnsi="ITC Avant Garde"/>
                <w:b/>
                <w:color w:val="auto"/>
                <w:sz w:val="18"/>
                <w:szCs w:val="18"/>
              </w:rPr>
            </w:pPr>
            <w:r w:rsidRPr="00AE1827">
              <w:rPr>
                <w:rFonts w:ascii="ITC Avant Garde" w:hAnsi="ITC Avant Garde"/>
                <w:b/>
                <w:color w:val="auto"/>
                <w:sz w:val="18"/>
                <w:szCs w:val="18"/>
              </w:rPr>
              <w:t>Reorganizar bandas de frecuencias en bloques contiguos para la provisión de servicios de banda ancha móvil.</w:t>
            </w:r>
          </w:p>
        </w:tc>
      </w:tr>
      <w:tr w:rsidR="00AE1827" w:rsidRPr="00AE1827" w14:paraId="4A54FC4F" w14:textId="77777777" w:rsidTr="00A870FE">
        <w:trPr>
          <w:jc w:val="center"/>
        </w:trPr>
        <w:tc>
          <w:tcPr>
            <w:tcW w:w="425" w:type="pct"/>
            <w:vAlign w:val="center"/>
          </w:tcPr>
          <w:p w14:paraId="6F5ED3B5" w14:textId="77777777" w:rsidR="00A57B7B" w:rsidRPr="00AE1827" w:rsidRDefault="00A57B7B" w:rsidP="00AE182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center"/>
              <w:rPr>
                <w:rFonts w:ascii="ITC Avant Garde" w:hAnsi="ITC Avant Garde"/>
                <w:b/>
                <w:color w:val="auto"/>
                <w:sz w:val="18"/>
                <w:szCs w:val="18"/>
              </w:rPr>
            </w:pPr>
            <w:r w:rsidRPr="00AE1827">
              <w:rPr>
                <w:rFonts w:ascii="ITC Avant Garde" w:hAnsi="ITC Avant Garde"/>
                <w:b/>
                <w:color w:val="auto"/>
                <w:sz w:val="18"/>
                <w:szCs w:val="18"/>
              </w:rPr>
              <w:t>3.2.2.</w:t>
            </w:r>
          </w:p>
        </w:tc>
        <w:tc>
          <w:tcPr>
            <w:tcW w:w="4575" w:type="pct"/>
            <w:vAlign w:val="center"/>
          </w:tcPr>
          <w:p w14:paraId="23ECB127" w14:textId="77777777" w:rsidR="00A57B7B" w:rsidRPr="00AE1827" w:rsidRDefault="00A57B7B" w:rsidP="00AE1827">
            <w:pPr>
              <w:pStyle w:val="TextoNormal"/>
              <w:spacing w:after="160"/>
              <w:rPr>
                <w:rFonts w:ascii="ITC Avant Garde" w:hAnsi="ITC Avant Garde"/>
                <w:b/>
                <w:color w:val="auto"/>
                <w:sz w:val="18"/>
                <w:szCs w:val="18"/>
                <w:lang w:val="es-MX"/>
              </w:rPr>
            </w:pPr>
            <w:r w:rsidRPr="00AE1827">
              <w:rPr>
                <w:rFonts w:ascii="ITC Avant Garde" w:hAnsi="ITC Avant Garde"/>
                <w:b/>
                <w:color w:val="auto"/>
                <w:sz w:val="18"/>
                <w:szCs w:val="18"/>
              </w:rPr>
              <w:t>Optimizar la canalización de bandas de frecuencias destinadas a seguridad pública y otros servicios de banda angosta.</w:t>
            </w:r>
          </w:p>
        </w:tc>
      </w:tr>
    </w:tbl>
    <w:p w14:paraId="3960460E" w14:textId="77777777" w:rsidR="00A57B7B" w:rsidRPr="00AE1827" w:rsidRDefault="00A57B7B" w:rsidP="00AE1827">
      <w:pPr>
        <w:pStyle w:val="Prrafodelista"/>
        <w:spacing w:line="240" w:lineRule="auto"/>
        <w:ind w:left="0"/>
        <w:jc w:val="both"/>
        <w:rPr>
          <w:rFonts w:ascii="ITC Avant Garde" w:hAnsi="ITC Avant Garde"/>
          <w:lang w:eastAsia="es-MX"/>
        </w:rPr>
      </w:pPr>
    </w:p>
    <w:p w14:paraId="62F41A83" w14:textId="77777777" w:rsidR="00AE1827" w:rsidRPr="00AE1827" w:rsidRDefault="00F50834" w:rsidP="00AE1827">
      <w:pPr>
        <w:pStyle w:val="Prrafodelista"/>
        <w:numPr>
          <w:ilvl w:val="0"/>
          <w:numId w:val="11"/>
        </w:numPr>
        <w:pBdr>
          <w:top w:val="nil"/>
          <w:left w:val="nil"/>
          <w:bottom w:val="nil"/>
          <w:right w:val="nil"/>
          <w:between w:val="nil"/>
          <w:bar w:val="nil"/>
        </w:pBdr>
        <w:spacing w:line="240" w:lineRule="auto"/>
        <w:ind w:left="284" w:firstLine="0"/>
        <w:jc w:val="both"/>
        <w:rPr>
          <w:rFonts w:ascii="ITC Avant Garde" w:hAnsi="ITC Avant Garde"/>
          <w:lang w:eastAsia="es-MX"/>
        </w:rPr>
      </w:pPr>
      <w:r w:rsidRPr="00AE1827">
        <w:rPr>
          <w:rFonts w:ascii="ITC Avant Garde" w:hAnsi="ITC Avant Garde"/>
          <w:lang w:eastAsia="es-MX"/>
        </w:rPr>
        <w:t>Al respecto, l</w:t>
      </w:r>
      <w:r w:rsidR="00A57B7B" w:rsidRPr="00AE1827">
        <w:rPr>
          <w:rFonts w:ascii="ITC Avant Garde" w:hAnsi="ITC Avant Garde"/>
          <w:lang w:eastAsia="es-MX"/>
        </w:rPr>
        <w:t xml:space="preserve">as líneas de Acción 1.1.1, 1.1.2, 1.1.5, 1.1.7, 1.1.9, 3.2.1 y 3.2.2 se relacionan con la partición de la banda para uso por servicios de banda ancha y por servicios de banda angosta de misión crítica, la cual se muestra </w:t>
      </w:r>
      <w:r w:rsidR="006A62CD" w:rsidRPr="00AE1827">
        <w:rPr>
          <w:rFonts w:ascii="ITC Avant Garde" w:hAnsi="ITC Avant Garde"/>
          <w:lang w:eastAsia="es-MX"/>
        </w:rPr>
        <w:t>en la T</w:t>
      </w:r>
      <w:r w:rsidR="00202D6C" w:rsidRPr="00AE1827">
        <w:rPr>
          <w:rFonts w:ascii="ITC Avant Garde" w:hAnsi="ITC Avant Garde"/>
          <w:lang w:eastAsia="es-MX"/>
        </w:rPr>
        <w:t>abla siguiente</w:t>
      </w:r>
      <w:r w:rsidR="00A57B7B" w:rsidRPr="00AE1827">
        <w:rPr>
          <w:rFonts w:ascii="ITC Avant Garde" w:hAnsi="ITC Avant Garde"/>
          <w:lang w:eastAsia="es-MX"/>
        </w:rPr>
        <w:t>:</w:t>
      </w:r>
    </w:p>
    <w:p w14:paraId="404C193A" w14:textId="51A9321B" w:rsidR="00A57B7B" w:rsidRPr="00AE1827" w:rsidRDefault="00202D6C" w:rsidP="00AE1827">
      <w:pPr>
        <w:pStyle w:val="Prrafodelista"/>
        <w:spacing w:line="240" w:lineRule="auto"/>
        <w:jc w:val="center"/>
        <w:rPr>
          <w:rFonts w:ascii="ITC Avant Garde" w:hAnsi="ITC Avant Garde"/>
          <w:b/>
          <w:sz w:val="20"/>
        </w:rPr>
      </w:pPr>
      <w:r w:rsidRPr="00AE1827">
        <w:rPr>
          <w:rFonts w:ascii="ITC Avant Garde" w:hAnsi="ITC Avant Garde"/>
          <w:b/>
          <w:sz w:val="20"/>
        </w:rPr>
        <w:t xml:space="preserve">Tabla </w:t>
      </w:r>
      <w:r w:rsidR="00A57B7B" w:rsidRPr="00AE1827">
        <w:rPr>
          <w:rFonts w:ascii="ITC Avant Garde" w:hAnsi="ITC Avant Garde"/>
          <w:b/>
          <w:sz w:val="20"/>
        </w:rPr>
        <w:t>1. Partición de la banda 806-869 MHz.</w:t>
      </w:r>
    </w:p>
    <w:tbl>
      <w:tblPr>
        <w:tblStyle w:val="Tablaconcuadrcula"/>
        <w:tblW w:w="8364" w:type="dxa"/>
        <w:tblLook w:val="04A0" w:firstRow="1" w:lastRow="0" w:firstColumn="1" w:lastColumn="0" w:noHBand="0" w:noVBand="1"/>
        <w:tblCaption w:val="Tabla 1"/>
        <w:tblDescription w:val="Participación de la banda 806-869 MHz"/>
      </w:tblPr>
      <w:tblGrid>
        <w:gridCol w:w="2268"/>
        <w:gridCol w:w="6096"/>
      </w:tblGrid>
      <w:tr w:rsidR="00AE1827" w:rsidRPr="00AE1827" w14:paraId="7C84721C" w14:textId="77777777" w:rsidTr="00AF3665">
        <w:trPr>
          <w:tblHeader/>
        </w:trPr>
        <w:tc>
          <w:tcPr>
            <w:tcW w:w="2268" w:type="dxa"/>
          </w:tcPr>
          <w:p w14:paraId="42709562" w14:textId="77777777" w:rsidR="00A57B7B" w:rsidRPr="00AE1827" w:rsidRDefault="00A57B7B" w:rsidP="00AF3665">
            <w:pPr>
              <w:jc w:val="center"/>
              <w:rPr>
                <w:rFonts w:ascii="ITC Avant Garde" w:hAnsi="ITC Avant Garde"/>
                <w:b/>
                <w:sz w:val="18"/>
                <w:szCs w:val="18"/>
              </w:rPr>
            </w:pPr>
            <w:r w:rsidRPr="00AE1827">
              <w:rPr>
                <w:rFonts w:ascii="ITC Avant Garde" w:hAnsi="ITC Avant Garde"/>
                <w:sz w:val="18"/>
                <w:szCs w:val="18"/>
              </w:rPr>
              <w:t>Segmento</w:t>
            </w:r>
          </w:p>
        </w:tc>
        <w:tc>
          <w:tcPr>
            <w:tcW w:w="6096" w:type="dxa"/>
          </w:tcPr>
          <w:p w14:paraId="741FA185" w14:textId="77777777" w:rsidR="00A57B7B" w:rsidRPr="00AE1827" w:rsidRDefault="00A57B7B" w:rsidP="00AF3665">
            <w:pPr>
              <w:jc w:val="center"/>
              <w:rPr>
                <w:rFonts w:ascii="ITC Avant Garde" w:hAnsi="ITC Avant Garde"/>
                <w:b/>
                <w:sz w:val="18"/>
                <w:szCs w:val="18"/>
              </w:rPr>
            </w:pPr>
            <w:r w:rsidRPr="00AE1827">
              <w:rPr>
                <w:rFonts w:ascii="ITC Avant Garde" w:hAnsi="ITC Avant Garde"/>
                <w:sz w:val="18"/>
                <w:szCs w:val="18"/>
              </w:rPr>
              <w:t>Uso</w:t>
            </w:r>
          </w:p>
        </w:tc>
      </w:tr>
      <w:tr w:rsidR="00AE1827" w:rsidRPr="00AE1827" w14:paraId="73AF6A36" w14:textId="77777777" w:rsidTr="00491BBA">
        <w:tc>
          <w:tcPr>
            <w:tcW w:w="2268" w:type="dxa"/>
          </w:tcPr>
          <w:p w14:paraId="001A93B0" w14:textId="77777777" w:rsidR="00A57B7B" w:rsidRPr="00AE1827" w:rsidRDefault="00A57B7B" w:rsidP="00AE1827">
            <w:pPr>
              <w:jc w:val="center"/>
              <w:rPr>
                <w:rFonts w:ascii="ITC Avant Garde" w:hAnsi="ITC Avant Garde"/>
                <w:sz w:val="18"/>
                <w:szCs w:val="18"/>
              </w:rPr>
            </w:pPr>
            <w:r w:rsidRPr="00AE1827">
              <w:rPr>
                <w:rFonts w:ascii="ITC Avant Garde" w:hAnsi="ITC Avant Garde"/>
                <w:sz w:val="18"/>
                <w:szCs w:val="18"/>
              </w:rPr>
              <w:t>806-814/</w:t>
            </w:r>
          </w:p>
          <w:p w14:paraId="16A06FA0" w14:textId="77777777" w:rsidR="00A57B7B" w:rsidRPr="00AE1827" w:rsidRDefault="00A57B7B" w:rsidP="00AE1827">
            <w:pPr>
              <w:jc w:val="center"/>
              <w:rPr>
                <w:rFonts w:ascii="ITC Avant Garde" w:hAnsi="ITC Avant Garde"/>
                <w:sz w:val="18"/>
                <w:szCs w:val="18"/>
              </w:rPr>
            </w:pPr>
            <w:r w:rsidRPr="00AE1827">
              <w:rPr>
                <w:rFonts w:ascii="ITC Avant Garde" w:hAnsi="ITC Avant Garde"/>
                <w:sz w:val="18"/>
                <w:szCs w:val="18"/>
              </w:rPr>
              <w:t>851-859 MHz</w:t>
            </w:r>
          </w:p>
        </w:tc>
        <w:tc>
          <w:tcPr>
            <w:tcW w:w="6096" w:type="dxa"/>
          </w:tcPr>
          <w:p w14:paraId="23E718CE" w14:textId="77777777" w:rsidR="00A57B7B" w:rsidRPr="00AE1827" w:rsidRDefault="00A57B7B" w:rsidP="00AE1827">
            <w:pPr>
              <w:rPr>
                <w:rFonts w:ascii="ITC Avant Garde" w:hAnsi="ITC Avant Garde"/>
                <w:sz w:val="18"/>
                <w:szCs w:val="18"/>
              </w:rPr>
            </w:pPr>
            <w:r w:rsidRPr="00AE1827">
              <w:rPr>
                <w:rFonts w:ascii="ITC Avant Garde" w:hAnsi="ITC Avant Garde"/>
                <w:sz w:val="18"/>
                <w:szCs w:val="18"/>
              </w:rPr>
              <w:t>Concesiones para la provisión de servicios de banda angosta de uso público. (Limitado a aplicaciones de misión crítica.)</w:t>
            </w:r>
          </w:p>
        </w:tc>
      </w:tr>
      <w:tr w:rsidR="00AE1827" w:rsidRPr="00AE1827" w14:paraId="606DD54D" w14:textId="77777777" w:rsidTr="00491BBA">
        <w:tc>
          <w:tcPr>
            <w:tcW w:w="2268" w:type="dxa"/>
          </w:tcPr>
          <w:p w14:paraId="2B8A81B2" w14:textId="77777777" w:rsidR="00A57B7B" w:rsidRPr="00AE1827" w:rsidRDefault="00A57B7B" w:rsidP="00AE1827">
            <w:pPr>
              <w:jc w:val="center"/>
              <w:rPr>
                <w:rFonts w:ascii="ITC Avant Garde" w:hAnsi="ITC Avant Garde"/>
                <w:sz w:val="18"/>
                <w:szCs w:val="18"/>
              </w:rPr>
            </w:pPr>
            <w:r w:rsidRPr="00AE1827">
              <w:rPr>
                <w:rFonts w:ascii="ITC Avant Garde" w:hAnsi="ITC Avant Garde"/>
                <w:sz w:val="18"/>
                <w:szCs w:val="18"/>
              </w:rPr>
              <w:lastRenderedPageBreak/>
              <w:t>814-824/</w:t>
            </w:r>
          </w:p>
          <w:p w14:paraId="7B9E48AD" w14:textId="77777777" w:rsidR="00A57B7B" w:rsidRPr="00AE1827" w:rsidRDefault="00A57B7B" w:rsidP="00AE1827">
            <w:pPr>
              <w:jc w:val="center"/>
              <w:rPr>
                <w:rFonts w:ascii="ITC Avant Garde" w:hAnsi="ITC Avant Garde"/>
                <w:sz w:val="18"/>
                <w:szCs w:val="18"/>
              </w:rPr>
            </w:pPr>
            <w:r w:rsidRPr="00AE1827">
              <w:rPr>
                <w:rFonts w:ascii="ITC Avant Garde" w:hAnsi="ITC Avant Garde"/>
                <w:sz w:val="18"/>
                <w:szCs w:val="18"/>
              </w:rPr>
              <w:t>859-869 MHz</w:t>
            </w:r>
          </w:p>
        </w:tc>
        <w:tc>
          <w:tcPr>
            <w:tcW w:w="6096" w:type="dxa"/>
          </w:tcPr>
          <w:p w14:paraId="02570BD6" w14:textId="77777777" w:rsidR="00A57B7B" w:rsidRPr="00AE1827" w:rsidRDefault="00A57B7B" w:rsidP="00AE1827">
            <w:pPr>
              <w:rPr>
                <w:rFonts w:ascii="ITC Avant Garde" w:hAnsi="ITC Avant Garde"/>
                <w:sz w:val="18"/>
                <w:szCs w:val="18"/>
              </w:rPr>
            </w:pPr>
            <w:r w:rsidRPr="00AE1827">
              <w:rPr>
                <w:rFonts w:ascii="ITC Avant Garde" w:hAnsi="ITC Avant Garde"/>
                <w:sz w:val="18"/>
                <w:szCs w:val="18"/>
              </w:rPr>
              <w:t>Concesiones para la provisión del servicio móvil de banda ancha de uso comercial.</w:t>
            </w:r>
          </w:p>
        </w:tc>
      </w:tr>
    </w:tbl>
    <w:p w14:paraId="709CCC87" w14:textId="77777777" w:rsidR="00A57B7B" w:rsidRPr="00AE1827" w:rsidRDefault="00A57B7B" w:rsidP="00AE1827">
      <w:pPr>
        <w:spacing w:line="240" w:lineRule="auto"/>
        <w:rPr>
          <w:rFonts w:ascii="ITC Avant Garde" w:hAnsi="ITC Avant Garde"/>
          <w:b/>
          <w:sz w:val="20"/>
        </w:rPr>
      </w:pPr>
    </w:p>
    <w:p w14:paraId="17BE5E5C" w14:textId="77777777" w:rsidR="00AE1827" w:rsidRPr="00AE1827" w:rsidRDefault="00A57B7B" w:rsidP="00AE1827">
      <w:pPr>
        <w:spacing w:line="240" w:lineRule="auto"/>
        <w:ind w:left="284" w:right="51"/>
        <w:jc w:val="both"/>
        <w:rPr>
          <w:rFonts w:ascii="ITC Avant Garde" w:hAnsi="ITC Avant Garde"/>
        </w:rPr>
      </w:pPr>
      <w:r w:rsidRPr="00AE1827">
        <w:rPr>
          <w:rFonts w:ascii="ITC Avant Garde" w:hAnsi="ITC Avant Garde"/>
        </w:rPr>
        <w:t xml:space="preserve">Es de hacer notar que la identificación e introducción de espectro para la provisión de servicios inalámbricos de banda ancha, atiende a lo establecido en el Reglamento de Radiocomunicaciones (RR) en la Nota Internacional 5.317A del tenor: </w:t>
      </w:r>
    </w:p>
    <w:p w14:paraId="34BADBBA" w14:textId="77777777" w:rsidR="00AE1827" w:rsidRPr="00AE1827" w:rsidRDefault="00A57B7B" w:rsidP="00AE1827">
      <w:pPr>
        <w:pStyle w:val="Prrafodelista"/>
        <w:spacing w:line="240" w:lineRule="auto"/>
        <w:ind w:left="1418" w:right="1179"/>
        <w:jc w:val="both"/>
        <w:rPr>
          <w:rFonts w:ascii="ITC Avant Garde" w:hAnsi="ITC Avant Garde"/>
          <w:sz w:val="20"/>
          <w:szCs w:val="20"/>
          <w:lang w:eastAsia="es-MX"/>
        </w:rPr>
      </w:pPr>
      <w:r w:rsidRPr="00AE1827">
        <w:rPr>
          <w:rFonts w:ascii="ITC Avant Garde" w:hAnsi="ITC Avant Garde"/>
          <w:bCs/>
          <w:sz w:val="20"/>
          <w:szCs w:val="20"/>
          <w:lang w:val="es-ES" w:eastAsia="es-MX"/>
        </w:rPr>
        <w:t>“</w:t>
      </w:r>
      <w:r w:rsidRPr="00AE1827">
        <w:rPr>
          <w:rFonts w:ascii="ITC Avant Garde" w:hAnsi="ITC Avant Garde"/>
          <w:b/>
          <w:bCs/>
          <w:sz w:val="20"/>
          <w:szCs w:val="20"/>
          <w:lang w:val="es-ES" w:eastAsia="es-MX"/>
        </w:rPr>
        <w:t>5.317A</w:t>
      </w:r>
      <w:r w:rsidRPr="00AE1827">
        <w:rPr>
          <w:rFonts w:ascii="ITC Avant Garde" w:hAnsi="ITC Avant Garde"/>
          <w:bCs/>
          <w:sz w:val="20"/>
          <w:szCs w:val="20"/>
          <w:lang w:val="es-ES" w:eastAsia="es-MX"/>
        </w:rPr>
        <w:t xml:space="preserve"> Las partes de la banda 698-960 MHz en la Región 2 y de la banda 790-960 MHz en las Regiones 1 y 3 atribuidas al servicio móvil a titulo primario se han identificado para su utilización por las administraciones que deseen introducir las Telecomunicaciones Móviles Internacionales (IMT) – Véanse las Resoluciones </w:t>
      </w:r>
      <w:r w:rsidRPr="00AE1827">
        <w:rPr>
          <w:rFonts w:ascii="ITC Avant Garde" w:hAnsi="ITC Avant Garde"/>
          <w:b/>
          <w:bCs/>
          <w:sz w:val="20"/>
          <w:szCs w:val="20"/>
          <w:lang w:val="es-ES" w:eastAsia="es-MX"/>
        </w:rPr>
        <w:t>224 (Rev.CMR-12)</w:t>
      </w:r>
      <w:r w:rsidRPr="00AE1827">
        <w:rPr>
          <w:rFonts w:ascii="ITC Avant Garde" w:hAnsi="ITC Avant Garde"/>
          <w:bCs/>
          <w:sz w:val="20"/>
          <w:szCs w:val="20"/>
          <w:lang w:val="es-ES" w:eastAsia="es-MX"/>
        </w:rPr>
        <w:t xml:space="preserve"> y </w:t>
      </w:r>
      <w:r w:rsidRPr="00AE1827">
        <w:rPr>
          <w:rFonts w:ascii="ITC Avant Garde" w:hAnsi="ITC Avant Garde"/>
          <w:b/>
          <w:bCs/>
          <w:sz w:val="20"/>
          <w:szCs w:val="20"/>
          <w:lang w:val="es-ES" w:eastAsia="es-MX"/>
        </w:rPr>
        <w:t>749 (Rev.CMR-12)</w:t>
      </w:r>
      <w:r w:rsidRPr="00AE1827">
        <w:rPr>
          <w:rFonts w:ascii="ITC Avant Garde" w:hAnsi="ITC Avant Garde"/>
          <w:bCs/>
          <w:sz w:val="20"/>
          <w:szCs w:val="20"/>
          <w:lang w:val="es-ES" w:eastAsia="es-MX"/>
        </w:rPr>
        <w:t>, según proceda.</w:t>
      </w:r>
      <w:r w:rsidR="00E01FA6" w:rsidRPr="00AE1827">
        <w:rPr>
          <w:rFonts w:ascii="ITC Avant Garde" w:hAnsi="ITC Avant Garde"/>
          <w:bCs/>
          <w:sz w:val="20"/>
          <w:szCs w:val="20"/>
          <w:lang w:val="es-ES" w:eastAsia="es-MX"/>
        </w:rPr>
        <w:t>”</w:t>
      </w:r>
    </w:p>
    <w:p w14:paraId="425E45DA" w14:textId="77777777" w:rsidR="00AE1827" w:rsidRPr="00AE1827" w:rsidRDefault="00E01FA6" w:rsidP="00AE1827">
      <w:pPr>
        <w:pStyle w:val="Prrafodelista"/>
        <w:numPr>
          <w:ilvl w:val="0"/>
          <w:numId w:val="10"/>
        </w:numPr>
        <w:tabs>
          <w:tab w:val="left" w:pos="709"/>
        </w:tabs>
        <w:spacing w:line="240" w:lineRule="auto"/>
        <w:ind w:hanging="294"/>
        <w:jc w:val="both"/>
        <w:rPr>
          <w:rFonts w:ascii="ITC Avant Garde" w:hAnsi="ITC Avant Garde"/>
          <w:b/>
        </w:rPr>
      </w:pPr>
      <w:r w:rsidRPr="00AE1827">
        <w:rPr>
          <w:rFonts w:ascii="ITC Avant Garde" w:hAnsi="ITC Avant Garde"/>
          <w:b/>
        </w:rPr>
        <w:t xml:space="preserve">Recomendación CCP.II/REC. 8 (IV-4) y Recomendación CCP.II/REC-35 (XX-12) </w:t>
      </w:r>
    </w:p>
    <w:p w14:paraId="6E16943F" w14:textId="77777777" w:rsidR="00AE1827" w:rsidRPr="00AE1827" w:rsidRDefault="00425192" w:rsidP="00AE1827">
      <w:pPr>
        <w:pStyle w:val="Prrafodelista"/>
        <w:spacing w:line="240" w:lineRule="auto"/>
        <w:ind w:left="284"/>
        <w:jc w:val="both"/>
        <w:rPr>
          <w:rFonts w:ascii="ITC Avant Garde" w:hAnsi="ITC Avant Garde"/>
          <w:lang w:eastAsia="es-MX"/>
        </w:rPr>
      </w:pPr>
      <w:r w:rsidRPr="00AE1827">
        <w:rPr>
          <w:rFonts w:ascii="ITC Avant Garde" w:hAnsi="ITC Avant Garde"/>
          <w:lang w:eastAsia="es-MX"/>
        </w:rPr>
        <w:t xml:space="preserve">La </w:t>
      </w:r>
      <w:r w:rsidRPr="00AE1827">
        <w:rPr>
          <w:rFonts w:ascii="ITC Avant Garde" w:hAnsi="ITC Avant Garde"/>
          <w:kern w:val="1"/>
          <w:lang w:eastAsia="ar-SA"/>
        </w:rPr>
        <w:t xml:space="preserve">Recomendación CCP.II/REC. 8 (IV-04) establece una serie de criterios que se consideran importantes en su adopción del tenor: </w:t>
      </w:r>
    </w:p>
    <w:p w14:paraId="7CB984F7" w14:textId="35AAA206" w:rsidR="00A57B7B" w:rsidRPr="00AE1827" w:rsidRDefault="00A57B7B" w:rsidP="00AE1827">
      <w:pPr>
        <w:pStyle w:val="Prrafodelista"/>
        <w:spacing w:line="240" w:lineRule="auto"/>
        <w:ind w:left="1418" w:right="1179"/>
        <w:jc w:val="both"/>
        <w:rPr>
          <w:rFonts w:ascii="ITC Avant Garde" w:hAnsi="ITC Avant Garde"/>
          <w:b/>
          <w:kern w:val="1"/>
          <w:sz w:val="20"/>
          <w:szCs w:val="20"/>
          <w:lang w:eastAsia="ar-SA"/>
        </w:rPr>
      </w:pPr>
      <w:r w:rsidRPr="00AE1827">
        <w:rPr>
          <w:rFonts w:ascii="ITC Avant Garde" w:hAnsi="ITC Avant Garde"/>
          <w:b/>
          <w:kern w:val="1"/>
          <w:sz w:val="20"/>
          <w:szCs w:val="20"/>
          <w:lang w:eastAsia="ar-SA"/>
        </w:rPr>
        <w:t xml:space="preserve">“CONSIDERANDO: </w:t>
      </w:r>
    </w:p>
    <w:p w14:paraId="742EDFCE" w14:textId="77777777" w:rsidR="00A57B7B" w:rsidRPr="00AE1827" w:rsidRDefault="00A57B7B" w:rsidP="00AE1827">
      <w:pPr>
        <w:pStyle w:val="Prrafodelista"/>
        <w:spacing w:line="240" w:lineRule="auto"/>
        <w:ind w:left="1418" w:right="1179"/>
        <w:jc w:val="both"/>
        <w:rPr>
          <w:rFonts w:ascii="ITC Avant Garde" w:hAnsi="ITC Avant Garde"/>
          <w:bCs/>
          <w:sz w:val="20"/>
          <w:szCs w:val="20"/>
          <w:lang w:val="es-ES" w:eastAsia="es-MX"/>
        </w:rPr>
      </w:pPr>
      <w:r w:rsidRPr="00AE1827">
        <w:rPr>
          <w:rFonts w:ascii="ITC Avant Garde" w:hAnsi="ITC Avant Garde"/>
          <w:bCs/>
          <w:sz w:val="20"/>
          <w:szCs w:val="20"/>
          <w:lang w:val="es-ES" w:eastAsia="es-MX"/>
        </w:rPr>
        <w:t xml:space="preserve">f) Que las bandas identificadas para las IMT-2000 se deberían considerar mundialmente como un todo, para lograr una solución mundial amplia que asegure tanto que el enfoque cumple con todos los requisitos, como también el logro de un alto nivel de interoperabilidad; </w:t>
      </w:r>
    </w:p>
    <w:p w14:paraId="454CC737" w14:textId="77777777" w:rsidR="00A57B7B" w:rsidRPr="00AE1827" w:rsidRDefault="00A57B7B" w:rsidP="00AE1827">
      <w:pPr>
        <w:pStyle w:val="Prrafodelista"/>
        <w:spacing w:line="240" w:lineRule="auto"/>
        <w:ind w:left="1418" w:right="1179"/>
        <w:jc w:val="both"/>
        <w:rPr>
          <w:rFonts w:ascii="ITC Avant Garde" w:hAnsi="ITC Avant Garde"/>
          <w:bCs/>
          <w:sz w:val="20"/>
          <w:szCs w:val="20"/>
          <w:lang w:val="es-ES" w:eastAsia="es-MX"/>
        </w:rPr>
      </w:pPr>
      <w:r w:rsidRPr="00AE1827">
        <w:rPr>
          <w:rFonts w:ascii="ITC Avant Garde" w:hAnsi="ITC Avant Garde"/>
          <w:bCs/>
          <w:sz w:val="20"/>
          <w:szCs w:val="20"/>
          <w:lang w:val="es-ES" w:eastAsia="es-MX"/>
        </w:rPr>
        <w:t>g) Que las Administraciones deberían armonizar las disposiciones de frecuencias hasta donde sea posible, con el objeto de facilitar la compatibilidad mundial y la itinerancia mundial, y crear economías de escala;</w:t>
      </w:r>
    </w:p>
    <w:p w14:paraId="4CD6524B" w14:textId="77777777" w:rsidR="00AE1827" w:rsidRPr="00AE1827" w:rsidRDefault="00B366E6" w:rsidP="00AE1827">
      <w:pPr>
        <w:pStyle w:val="Prrafodelista"/>
        <w:spacing w:line="240" w:lineRule="auto"/>
        <w:ind w:left="1418" w:right="1179"/>
        <w:jc w:val="both"/>
        <w:rPr>
          <w:rFonts w:ascii="ITC Avant Garde" w:hAnsi="ITC Avant Garde"/>
          <w:bCs/>
          <w:sz w:val="20"/>
          <w:szCs w:val="20"/>
          <w:lang w:val="es-ES" w:eastAsia="es-MX"/>
        </w:rPr>
      </w:pPr>
      <w:r w:rsidRPr="00AE1827">
        <w:rPr>
          <w:rFonts w:ascii="ITC Avant Garde" w:hAnsi="ITC Avant Garde"/>
          <w:bCs/>
          <w:sz w:val="20"/>
          <w:szCs w:val="20"/>
          <w:lang w:val="es-ES" w:eastAsia="es-MX"/>
        </w:rPr>
        <w:t>(…)</w:t>
      </w:r>
    </w:p>
    <w:p w14:paraId="231433BE" w14:textId="73422D72" w:rsidR="00A57B7B" w:rsidRPr="00AE1827" w:rsidRDefault="00A57B7B" w:rsidP="00AE1827">
      <w:pPr>
        <w:pStyle w:val="Prrafodelista"/>
        <w:spacing w:line="240" w:lineRule="auto"/>
        <w:ind w:left="1418" w:right="1179"/>
        <w:jc w:val="both"/>
        <w:rPr>
          <w:rFonts w:ascii="ITC Avant Garde" w:hAnsi="ITC Avant Garde"/>
          <w:b/>
          <w:kern w:val="1"/>
          <w:sz w:val="20"/>
          <w:szCs w:val="20"/>
          <w:lang w:eastAsia="ar-SA"/>
        </w:rPr>
      </w:pPr>
      <w:r w:rsidRPr="00AE1827">
        <w:rPr>
          <w:rFonts w:ascii="ITC Avant Garde" w:hAnsi="ITC Avant Garde"/>
          <w:b/>
          <w:kern w:val="1"/>
          <w:sz w:val="20"/>
          <w:szCs w:val="20"/>
          <w:lang w:eastAsia="ar-SA"/>
        </w:rPr>
        <w:t xml:space="preserve">RECOMIENDA: </w:t>
      </w:r>
    </w:p>
    <w:p w14:paraId="5911B718" w14:textId="77777777" w:rsidR="00A57B7B" w:rsidRPr="00AE1827" w:rsidRDefault="00A57B7B" w:rsidP="00AE1827">
      <w:pPr>
        <w:pStyle w:val="Prrafodelista"/>
        <w:spacing w:line="240" w:lineRule="auto"/>
        <w:ind w:left="1418" w:right="1179"/>
        <w:jc w:val="both"/>
        <w:rPr>
          <w:rFonts w:ascii="ITC Avant Garde" w:hAnsi="ITC Avant Garde"/>
          <w:bCs/>
          <w:sz w:val="20"/>
          <w:szCs w:val="20"/>
          <w:lang w:val="es-ES" w:eastAsia="es-MX"/>
        </w:rPr>
      </w:pPr>
      <w:r w:rsidRPr="00AE1827">
        <w:rPr>
          <w:rFonts w:ascii="ITC Avant Garde" w:hAnsi="ITC Avant Garde"/>
          <w:bCs/>
          <w:sz w:val="20"/>
          <w:szCs w:val="20"/>
          <w:lang w:val="es-ES" w:eastAsia="es-MX"/>
        </w:rPr>
        <w:t xml:space="preserve">1. Que los Estados miembros de la CITEL consideren identificar espectro para los sistemas IMT- 2000 basándose en los siguientes principios: </w:t>
      </w:r>
    </w:p>
    <w:p w14:paraId="43C89221" w14:textId="77777777" w:rsidR="00AE1827" w:rsidRPr="00AE1827" w:rsidRDefault="00A57B7B" w:rsidP="00AE1827">
      <w:pPr>
        <w:pStyle w:val="Prrafodelista"/>
        <w:spacing w:line="240" w:lineRule="auto"/>
        <w:ind w:left="1418" w:right="1179"/>
        <w:jc w:val="both"/>
        <w:rPr>
          <w:rFonts w:ascii="ITC Avant Garde" w:hAnsi="ITC Avant Garde"/>
          <w:bCs/>
          <w:sz w:val="20"/>
          <w:szCs w:val="20"/>
          <w:lang w:val="es-ES" w:eastAsia="es-MX"/>
        </w:rPr>
      </w:pPr>
      <w:r w:rsidRPr="00AE1827">
        <w:rPr>
          <w:rFonts w:ascii="ITC Avant Garde" w:hAnsi="ITC Avant Garde"/>
          <w:bCs/>
          <w:sz w:val="20"/>
          <w:szCs w:val="20"/>
          <w:lang w:val="es-ES" w:eastAsia="es-MX"/>
        </w:rPr>
        <w:t>(…).”</w:t>
      </w:r>
    </w:p>
    <w:p w14:paraId="4E747E69" w14:textId="77777777" w:rsidR="00AE1827" w:rsidRPr="00AE1827" w:rsidRDefault="00A57B7B" w:rsidP="00AE1827">
      <w:pPr>
        <w:spacing w:line="240" w:lineRule="auto"/>
        <w:ind w:left="284"/>
        <w:contextualSpacing/>
        <w:jc w:val="both"/>
        <w:rPr>
          <w:rFonts w:ascii="ITC Avant Garde" w:hAnsi="ITC Avant Garde"/>
          <w:kern w:val="1"/>
          <w:lang w:eastAsia="ar-SA"/>
        </w:rPr>
      </w:pPr>
      <w:r w:rsidRPr="00AE1827">
        <w:rPr>
          <w:rFonts w:ascii="ITC Avant Garde" w:hAnsi="ITC Avant Garde"/>
          <w:lang w:val="es-ES" w:eastAsia="es-MX"/>
        </w:rPr>
        <w:t>A su vez</w:t>
      </w:r>
      <w:r w:rsidRPr="00AE1827">
        <w:rPr>
          <w:rFonts w:ascii="ITC Avant Garde" w:hAnsi="ITC Avant Garde"/>
          <w:bCs/>
          <w:lang w:val="es-ES" w:eastAsia="es-MX"/>
        </w:rPr>
        <w:t xml:space="preserve">, la </w:t>
      </w:r>
      <w:r w:rsidRPr="00AE1827">
        <w:rPr>
          <w:rFonts w:ascii="ITC Avant Garde" w:hAnsi="ITC Avant Garde"/>
          <w:lang w:eastAsia="es-MX"/>
        </w:rPr>
        <w:t xml:space="preserve">Recomendación </w:t>
      </w:r>
      <w:r w:rsidRPr="00AE1827">
        <w:rPr>
          <w:rFonts w:ascii="ITC Avant Garde" w:hAnsi="ITC Avant Garde"/>
          <w:kern w:val="1"/>
          <w:lang w:eastAsia="ar-SA"/>
        </w:rPr>
        <w:t>CCP.II/REC. 35 (XX-1</w:t>
      </w:r>
      <w:r w:rsidR="00355331" w:rsidRPr="00AE1827">
        <w:rPr>
          <w:rFonts w:ascii="ITC Avant Garde" w:hAnsi="ITC Avant Garde"/>
          <w:kern w:val="1"/>
          <w:lang w:eastAsia="ar-SA"/>
        </w:rPr>
        <w:t>2), establece lo siguiente:</w:t>
      </w:r>
    </w:p>
    <w:p w14:paraId="66BDAE16" w14:textId="009AD1EF" w:rsidR="00A57B7B" w:rsidRPr="00AE1827" w:rsidRDefault="00A57B7B" w:rsidP="00AE1827">
      <w:pPr>
        <w:pStyle w:val="Prrafodelista"/>
        <w:spacing w:line="240" w:lineRule="auto"/>
        <w:ind w:left="1418" w:right="1179"/>
        <w:jc w:val="both"/>
        <w:rPr>
          <w:rFonts w:ascii="ITC Avant Garde" w:hAnsi="ITC Avant Garde"/>
          <w:b/>
          <w:kern w:val="1"/>
          <w:sz w:val="20"/>
          <w:szCs w:val="20"/>
          <w:lang w:eastAsia="ar-SA"/>
        </w:rPr>
      </w:pPr>
      <w:r w:rsidRPr="00AE1827">
        <w:rPr>
          <w:rFonts w:ascii="ITC Avant Garde" w:hAnsi="ITC Avant Garde"/>
          <w:b/>
          <w:kern w:val="1"/>
          <w:sz w:val="20"/>
          <w:szCs w:val="20"/>
          <w:lang w:eastAsia="ar-SA"/>
        </w:rPr>
        <w:t xml:space="preserve">“CONSIDERANDO: </w:t>
      </w:r>
    </w:p>
    <w:p w14:paraId="15CC7708" w14:textId="77777777" w:rsidR="00A57B7B" w:rsidRPr="00AE1827" w:rsidRDefault="00A57B7B" w:rsidP="00AE1827">
      <w:pPr>
        <w:spacing w:line="240" w:lineRule="auto"/>
        <w:ind w:left="1418" w:right="1179"/>
        <w:contextualSpacing/>
        <w:jc w:val="both"/>
        <w:rPr>
          <w:rFonts w:ascii="ITC Avant Garde" w:hAnsi="ITC Avant Garde"/>
          <w:bCs/>
          <w:sz w:val="20"/>
          <w:szCs w:val="20"/>
          <w:lang w:eastAsia="es-MX"/>
        </w:rPr>
      </w:pPr>
      <w:r w:rsidRPr="00AE1827">
        <w:rPr>
          <w:rFonts w:ascii="ITC Avant Garde" w:hAnsi="ITC Avant Garde"/>
          <w:bCs/>
          <w:sz w:val="20"/>
          <w:szCs w:val="20"/>
          <w:lang w:val="es-ES" w:eastAsia="es-MX"/>
        </w:rPr>
        <w:t xml:space="preserve">d) </w:t>
      </w:r>
      <w:r w:rsidRPr="00AE1827">
        <w:rPr>
          <w:rFonts w:ascii="ITC Avant Garde" w:hAnsi="ITC Avant Garde"/>
          <w:bCs/>
          <w:sz w:val="20"/>
          <w:szCs w:val="20"/>
          <w:lang w:eastAsia="es-MX"/>
        </w:rPr>
        <w:t>Que la atribución de anchos de banda más grandes y contiguos favorecen el desarrollo del servicio y de los sistemas, otorgando mayor flexibilidad para el uso más eficaz y eficiente del espectro radioeléctrico;</w:t>
      </w:r>
    </w:p>
    <w:p w14:paraId="5FFF3D1B" w14:textId="77777777" w:rsidR="00A57B7B" w:rsidRPr="00AE1827" w:rsidRDefault="00A57B7B" w:rsidP="00AE1827">
      <w:pPr>
        <w:spacing w:line="240" w:lineRule="auto"/>
        <w:ind w:left="1418" w:right="1179"/>
        <w:contextualSpacing/>
        <w:jc w:val="both"/>
        <w:rPr>
          <w:rFonts w:ascii="ITC Avant Garde" w:hAnsi="ITC Avant Garde"/>
          <w:bCs/>
          <w:sz w:val="20"/>
          <w:szCs w:val="20"/>
          <w:lang w:eastAsia="es-MX"/>
        </w:rPr>
      </w:pPr>
      <w:r w:rsidRPr="00AE1827">
        <w:rPr>
          <w:rFonts w:ascii="ITC Avant Garde" w:hAnsi="ITC Avant Garde"/>
          <w:bCs/>
          <w:sz w:val="20"/>
          <w:szCs w:val="20"/>
          <w:lang w:eastAsia="es-MX"/>
        </w:rPr>
        <w:t>e) Que está demostrada la necesidad de disponer de espectro adicional para atender los requerimientos de las tecnologías de banda ancha móvil incluyendo las IMT;</w:t>
      </w:r>
    </w:p>
    <w:p w14:paraId="5DD80E6C" w14:textId="77777777" w:rsidR="00A57B7B" w:rsidRPr="00AE1827" w:rsidRDefault="00A57B7B" w:rsidP="00AE1827">
      <w:pPr>
        <w:spacing w:line="240" w:lineRule="auto"/>
        <w:ind w:left="1418" w:right="1179"/>
        <w:contextualSpacing/>
        <w:jc w:val="both"/>
        <w:rPr>
          <w:rFonts w:ascii="ITC Avant Garde" w:hAnsi="ITC Avant Garde"/>
          <w:bCs/>
          <w:sz w:val="20"/>
          <w:szCs w:val="20"/>
          <w:lang w:eastAsia="es-MX"/>
        </w:rPr>
      </w:pPr>
      <w:r w:rsidRPr="00AE1827">
        <w:rPr>
          <w:rFonts w:ascii="ITC Avant Garde" w:hAnsi="ITC Avant Garde"/>
          <w:bCs/>
          <w:sz w:val="20"/>
          <w:szCs w:val="20"/>
          <w:lang w:eastAsia="es-MX"/>
        </w:rPr>
        <w:t>f) Que gran parte de la banda 806-824/851-869 MHz es usada por sistemas troncalizados en la mayoría de los países de América de acuerdo a la Recomendación CCP.III/REC. 28 (VI-96).</w:t>
      </w:r>
    </w:p>
    <w:p w14:paraId="07B8772E" w14:textId="77777777" w:rsidR="00AE1827" w:rsidRPr="00AE1827" w:rsidRDefault="00A57B7B" w:rsidP="00AE1827">
      <w:pPr>
        <w:spacing w:line="240" w:lineRule="auto"/>
        <w:ind w:left="1418" w:right="1179"/>
        <w:contextualSpacing/>
        <w:jc w:val="both"/>
        <w:rPr>
          <w:rFonts w:ascii="ITC Avant Garde" w:hAnsi="ITC Avant Garde"/>
          <w:bCs/>
          <w:sz w:val="20"/>
          <w:szCs w:val="20"/>
          <w:lang w:eastAsia="es-MX"/>
        </w:rPr>
      </w:pPr>
      <w:r w:rsidRPr="00AE1827">
        <w:rPr>
          <w:rFonts w:ascii="ITC Avant Garde" w:hAnsi="ITC Avant Garde"/>
          <w:bCs/>
          <w:sz w:val="20"/>
          <w:szCs w:val="20"/>
          <w:lang w:eastAsia="es-MX"/>
        </w:rPr>
        <w:t>(…)</w:t>
      </w:r>
    </w:p>
    <w:p w14:paraId="684F5D89" w14:textId="69554802" w:rsidR="00A57B7B" w:rsidRPr="00AE1827" w:rsidRDefault="00A57B7B" w:rsidP="00AE1827">
      <w:pPr>
        <w:spacing w:line="240" w:lineRule="auto"/>
        <w:ind w:left="1418" w:right="1179"/>
        <w:contextualSpacing/>
        <w:jc w:val="both"/>
        <w:rPr>
          <w:rFonts w:ascii="ITC Avant Garde" w:hAnsi="ITC Avant Garde"/>
          <w:bCs/>
          <w:sz w:val="20"/>
          <w:szCs w:val="20"/>
          <w:lang w:eastAsia="es-MX"/>
        </w:rPr>
      </w:pPr>
      <w:r w:rsidRPr="00AE1827">
        <w:rPr>
          <w:rFonts w:ascii="ITC Avant Garde" w:hAnsi="ITC Avant Garde"/>
          <w:bCs/>
          <w:sz w:val="20"/>
          <w:szCs w:val="20"/>
          <w:lang w:eastAsia="es-MX"/>
        </w:rPr>
        <w:lastRenderedPageBreak/>
        <w:t>RECOMIENDA</w:t>
      </w:r>
    </w:p>
    <w:p w14:paraId="7F234C67" w14:textId="77777777" w:rsidR="00AE1827" w:rsidRPr="00AE1827" w:rsidRDefault="00A57B7B" w:rsidP="00AE1827">
      <w:pPr>
        <w:spacing w:line="240" w:lineRule="auto"/>
        <w:ind w:left="1418" w:right="1179"/>
        <w:contextualSpacing/>
        <w:jc w:val="both"/>
        <w:rPr>
          <w:rFonts w:ascii="ITC Avant Garde" w:hAnsi="ITC Avant Garde"/>
          <w:sz w:val="20"/>
          <w:szCs w:val="20"/>
          <w:lang w:eastAsia="es-MX"/>
        </w:rPr>
      </w:pPr>
      <w:r w:rsidRPr="00AE1827">
        <w:rPr>
          <w:rFonts w:ascii="ITC Avant Garde" w:hAnsi="ITC Avant Garde"/>
          <w:bCs/>
          <w:sz w:val="20"/>
          <w:szCs w:val="20"/>
          <w:lang w:eastAsia="es-MX"/>
        </w:rPr>
        <w:t xml:space="preserve">1) </w:t>
      </w:r>
      <w:r w:rsidRPr="00AE1827">
        <w:rPr>
          <w:rFonts w:ascii="ITC Avant Garde" w:hAnsi="ITC Avant Garde"/>
          <w:sz w:val="20"/>
          <w:szCs w:val="20"/>
          <w:lang w:eastAsia="es-MX"/>
        </w:rPr>
        <w:t>Que las Administraciones Miembros de la OEA/CITEL que planeen ampliar el rango de frecuencias para servicios móviles de banda ancha dentro de la banda 806-894 MHz, considerando la banda 26 del 3GPP lo hagan de acuerdo al arreglo de frecuencias</w:t>
      </w:r>
      <w:r w:rsidRPr="00AE1827">
        <w:rPr>
          <w:rFonts w:ascii="ITC Avant Garde" w:hAnsi="ITC Avant Garde"/>
          <w:bCs/>
          <w:sz w:val="20"/>
          <w:szCs w:val="20"/>
          <w:lang w:eastAsia="es-MX"/>
        </w:rPr>
        <w:t xml:space="preserve"> 814-849 MHz para el segmento ascendiente y 859-894 MHz para el segmento descendiente.”</w:t>
      </w:r>
    </w:p>
    <w:p w14:paraId="4391BB67" w14:textId="77777777" w:rsidR="00AE1827" w:rsidRPr="00AE1827" w:rsidRDefault="00E8592C" w:rsidP="00AE1827">
      <w:pPr>
        <w:pStyle w:val="Prrafodelista"/>
        <w:numPr>
          <w:ilvl w:val="0"/>
          <w:numId w:val="10"/>
        </w:numPr>
        <w:tabs>
          <w:tab w:val="left" w:pos="709"/>
        </w:tabs>
        <w:spacing w:line="240" w:lineRule="auto"/>
        <w:ind w:hanging="294"/>
        <w:jc w:val="both"/>
        <w:rPr>
          <w:rFonts w:ascii="ITC Avant Garde" w:hAnsi="ITC Avant Garde"/>
          <w:b/>
        </w:rPr>
      </w:pPr>
      <w:r w:rsidRPr="00AE1827">
        <w:rPr>
          <w:rFonts w:ascii="ITC Avant Garde" w:hAnsi="ITC Avant Garde"/>
          <w:b/>
        </w:rPr>
        <w:t xml:space="preserve">CNAF </w:t>
      </w:r>
      <w:r w:rsidR="00CC7659" w:rsidRPr="00AE1827">
        <w:rPr>
          <w:rStyle w:val="Refdenotaalpie"/>
          <w:rFonts w:ascii="ITC Avant Garde" w:hAnsi="ITC Avant Garde"/>
          <w:b/>
        </w:rPr>
        <w:footnoteReference w:id="8"/>
      </w:r>
    </w:p>
    <w:p w14:paraId="1C42E0BC" w14:textId="083710F2" w:rsidR="00CB1DA2" w:rsidRPr="00AE1827" w:rsidRDefault="008516C1" w:rsidP="00AE1827">
      <w:pPr>
        <w:pStyle w:val="Prrafodelista"/>
        <w:spacing w:line="240" w:lineRule="auto"/>
        <w:ind w:left="284"/>
        <w:jc w:val="both"/>
        <w:rPr>
          <w:rFonts w:ascii="ITC Avant Garde" w:hAnsi="ITC Avant Garde"/>
          <w:lang w:eastAsia="es-MX"/>
        </w:rPr>
      </w:pPr>
      <w:r w:rsidRPr="00AE1827">
        <w:rPr>
          <w:rFonts w:ascii="ITC Avant Garde" w:hAnsi="ITC Avant Garde"/>
          <w:lang w:eastAsia="es-MX"/>
        </w:rPr>
        <w:t>A</w:t>
      </w:r>
      <w:r w:rsidR="00E8592C" w:rsidRPr="00AE1827">
        <w:rPr>
          <w:rFonts w:ascii="ITC Avant Garde" w:hAnsi="ITC Avant Garde"/>
          <w:lang w:eastAsia="es-MX"/>
        </w:rPr>
        <w:t xml:space="preserve">corde con la reglamentación en materia de radiocomunicación de la UIT, así como la evolución tecnológica en materia de telecomunicaciones y las Recomendaciones </w:t>
      </w:r>
      <w:r w:rsidR="00E8592C" w:rsidRPr="00AE1827">
        <w:rPr>
          <w:rFonts w:ascii="ITC Avant Garde" w:hAnsi="ITC Avant Garde"/>
          <w:kern w:val="1"/>
          <w:lang w:eastAsia="ar-SA"/>
        </w:rPr>
        <w:t>CCP.II/REC. 8 (IV-04) y CCP.II/REC. 35 (XX-12)</w:t>
      </w:r>
      <w:r w:rsidR="00E8592C" w:rsidRPr="00AE1827">
        <w:rPr>
          <w:rFonts w:ascii="ITC Avant Garde" w:hAnsi="ITC Avant Garde"/>
          <w:lang w:eastAsia="es-MX"/>
        </w:rPr>
        <w:t>, el CNAF es consistente con la atribución d</w:t>
      </w:r>
      <w:r w:rsidR="00046582" w:rsidRPr="00AE1827">
        <w:rPr>
          <w:rFonts w:ascii="ITC Avant Garde" w:hAnsi="ITC Avant Garde"/>
          <w:lang w:eastAsia="es-MX"/>
        </w:rPr>
        <w:t>e la banda 806-902 MHz para la R</w:t>
      </w:r>
      <w:r w:rsidR="00E8592C" w:rsidRPr="00AE1827">
        <w:rPr>
          <w:rFonts w:ascii="ITC Avant Garde" w:hAnsi="ITC Avant Garde"/>
          <w:lang w:eastAsia="es-MX"/>
        </w:rPr>
        <w:t>egión 2, a la que México pertenece</w:t>
      </w:r>
      <w:r w:rsidR="00046582" w:rsidRPr="00AE1827">
        <w:rPr>
          <w:rFonts w:ascii="ITC Avant Garde" w:hAnsi="ITC Avant Garde"/>
          <w:lang w:eastAsia="es-MX"/>
        </w:rPr>
        <w:t>,</w:t>
      </w:r>
      <w:r w:rsidR="00E8592C" w:rsidRPr="00AE1827">
        <w:rPr>
          <w:rFonts w:ascii="ITC Avant Garde" w:hAnsi="ITC Avant Garde"/>
          <w:lang w:eastAsia="es-MX"/>
        </w:rPr>
        <w:t xml:space="preserve"> como se muestra a continuación:</w:t>
      </w:r>
    </w:p>
    <w:p w14:paraId="2A0E3C8B" w14:textId="5655C508" w:rsidR="00B366E6" w:rsidRPr="00AE1827" w:rsidRDefault="00B366E6" w:rsidP="00AE1827">
      <w:pPr>
        <w:pStyle w:val="Prrafodelista"/>
        <w:spacing w:line="240" w:lineRule="auto"/>
        <w:ind w:left="284"/>
        <w:jc w:val="both"/>
        <w:rPr>
          <w:rFonts w:ascii="ITC Avant Garde" w:hAnsi="ITC Avant Garde"/>
          <w:lang w:eastAsia="es-MX"/>
        </w:rPr>
      </w:pPr>
    </w:p>
    <w:tbl>
      <w:tblPr>
        <w:tblStyle w:val="Tablaconcuadrcula"/>
        <w:tblW w:w="4880" w:type="pct"/>
        <w:jc w:val="center"/>
        <w:tblLook w:val="04A0" w:firstRow="1" w:lastRow="0" w:firstColumn="1" w:lastColumn="0" w:noHBand="0" w:noVBand="1"/>
        <w:tblCaption w:val="Tabla"/>
        <w:tblDescription w:val="Atribución de la banda"/>
      </w:tblPr>
      <w:tblGrid>
        <w:gridCol w:w="420"/>
        <w:gridCol w:w="1990"/>
        <w:gridCol w:w="1845"/>
        <w:gridCol w:w="2146"/>
        <w:gridCol w:w="2630"/>
      </w:tblGrid>
      <w:tr w:rsidR="00190173" w:rsidRPr="00AE1827" w14:paraId="4B51BD1F" w14:textId="77777777" w:rsidTr="004261AC">
        <w:trPr>
          <w:trHeight w:val="23"/>
          <w:tblHeader/>
          <w:jc w:val="center"/>
        </w:trPr>
        <w:tc>
          <w:tcPr>
            <w:tcW w:w="233" w:type="pct"/>
            <w:vAlign w:val="center"/>
          </w:tcPr>
          <w:p w14:paraId="58543A2D" w14:textId="77777777" w:rsidR="00190173" w:rsidRPr="00AE1827" w:rsidRDefault="00190173" w:rsidP="00AE1827">
            <w:pPr>
              <w:jc w:val="center"/>
              <w:rPr>
                <w:rFonts w:ascii="ITC Avant Garde" w:eastAsia="Times New Roman" w:hAnsi="ITC Avant Garde" w:cs="Times New Roman"/>
                <w:b/>
                <w:sz w:val="16"/>
                <w:szCs w:val="16"/>
                <w:lang w:eastAsia="es-MX"/>
              </w:rPr>
            </w:pPr>
          </w:p>
        </w:tc>
        <w:tc>
          <w:tcPr>
            <w:tcW w:w="1102" w:type="pct"/>
            <w:vAlign w:val="center"/>
          </w:tcPr>
          <w:p w14:paraId="3248BA86" w14:textId="77777777" w:rsidR="00190173" w:rsidRPr="00AE1827" w:rsidRDefault="00190173" w:rsidP="00AE1827">
            <w:pPr>
              <w:jc w:val="center"/>
              <w:rPr>
                <w:rFonts w:ascii="ITC Avant Garde" w:eastAsia="Times New Roman" w:hAnsi="ITC Avant Garde" w:cs="Times New Roman"/>
                <w:sz w:val="16"/>
                <w:szCs w:val="16"/>
                <w:lang w:eastAsia="es-MX"/>
              </w:rPr>
            </w:pPr>
          </w:p>
        </w:tc>
        <w:tc>
          <w:tcPr>
            <w:tcW w:w="1021" w:type="pct"/>
            <w:noWrap/>
            <w:vAlign w:val="center"/>
            <w:hideMark/>
          </w:tcPr>
          <w:p w14:paraId="2B2868EB" w14:textId="77777777" w:rsidR="00190173" w:rsidRPr="00AE1827" w:rsidRDefault="00190173" w:rsidP="00AE1827">
            <w:pPr>
              <w:jc w:val="cente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INTERNACIONAL MHz</w:t>
            </w:r>
          </w:p>
        </w:tc>
        <w:tc>
          <w:tcPr>
            <w:tcW w:w="1188" w:type="pct"/>
            <w:noWrap/>
            <w:vAlign w:val="center"/>
            <w:hideMark/>
          </w:tcPr>
          <w:p w14:paraId="484DC8BA" w14:textId="77777777" w:rsidR="00190173" w:rsidRPr="00AE1827" w:rsidRDefault="00190173" w:rsidP="00AE1827">
            <w:pPr>
              <w:jc w:val="center"/>
              <w:rPr>
                <w:rFonts w:ascii="ITC Avant Garde" w:eastAsia="Times New Roman" w:hAnsi="ITC Avant Garde" w:cs="Times New Roman"/>
                <w:sz w:val="16"/>
                <w:szCs w:val="16"/>
                <w:lang w:eastAsia="es-MX"/>
              </w:rPr>
            </w:pPr>
          </w:p>
        </w:tc>
        <w:tc>
          <w:tcPr>
            <w:tcW w:w="1456" w:type="pct"/>
            <w:tcBorders>
              <w:bottom w:val="nil"/>
            </w:tcBorders>
            <w:noWrap/>
            <w:vAlign w:val="center"/>
            <w:hideMark/>
          </w:tcPr>
          <w:p w14:paraId="6D17F653" w14:textId="77777777" w:rsidR="00190173" w:rsidRPr="00AE1827" w:rsidRDefault="00190173" w:rsidP="00AE1827">
            <w:pPr>
              <w:jc w:val="cente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MÉXICO MHz</w:t>
            </w:r>
          </w:p>
        </w:tc>
      </w:tr>
      <w:tr w:rsidR="00190173" w:rsidRPr="00AE1827" w14:paraId="11D393B8" w14:textId="77777777" w:rsidTr="004261AC">
        <w:trPr>
          <w:trHeight w:val="23"/>
          <w:jc w:val="center"/>
        </w:trPr>
        <w:tc>
          <w:tcPr>
            <w:tcW w:w="233" w:type="pct"/>
            <w:vAlign w:val="center"/>
          </w:tcPr>
          <w:p w14:paraId="19D1288E" w14:textId="77777777" w:rsidR="00190173" w:rsidRPr="00AE1827" w:rsidRDefault="00190173" w:rsidP="00AE1827">
            <w:pPr>
              <w:jc w:val="center"/>
              <w:rPr>
                <w:rFonts w:ascii="ITC Avant Garde" w:eastAsia="Times New Roman" w:hAnsi="ITC Avant Garde" w:cs="Times New Roman"/>
                <w:b/>
                <w:bCs/>
                <w:sz w:val="16"/>
                <w:szCs w:val="16"/>
                <w:lang w:eastAsia="es-MX"/>
              </w:rPr>
            </w:pPr>
          </w:p>
        </w:tc>
        <w:tc>
          <w:tcPr>
            <w:tcW w:w="1102" w:type="pct"/>
            <w:vAlign w:val="center"/>
          </w:tcPr>
          <w:p w14:paraId="080D7E58" w14:textId="77777777" w:rsidR="00190173" w:rsidRPr="00AE1827" w:rsidRDefault="00190173" w:rsidP="00AE1827">
            <w:pPr>
              <w:jc w:val="cente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Región 1</w:t>
            </w:r>
          </w:p>
        </w:tc>
        <w:tc>
          <w:tcPr>
            <w:tcW w:w="1021" w:type="pct"/>
            <w:noWrap/>
            <w:vAlign w:val="center"/>
            <w:hideMark/>
          </w:tcPr>
          <w:p w14:paraId="08B4B6A3" w14:textId="77777777" w:rsidR="00190173" w:rsidRPr="00AE1827" w:rsidRDefault="00190173" w:rsidP="00AE1827">
            <w:pPr>
              <w:jc w:val="cente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Región 2</w:t>
            </w:r>
          </w:p>
        </w:tc>
        <w:tc>
          <w:tcPr>
            <w:tcW w:w="1188" w:type="pct"/>
            <w:noWrap/>
            <w:vAlign w:val="center"/>
            <w:hideMark/>
          </w:tcPr>
          <w:p w14:paraId="17CF3554" w14:textId="77777777" w:rsidR="00190173" w:rsidRPr="00AE1827" w:rsidRDefault="00190173" w:rsidP="00AE1827">
            <w:pPr>
              <w:jc w:val="cente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Región 3</w:t>
            </w:r>
          </w:p>
        </w:tc>
        <w:tc>
          <w:tcPr>
            <w:tcW w:w="1456" w:type="pct"/>
            <w:tcBorders>
              <w:top w:val="nil"/>
            </w:tcBorders>
            <w:vAlign w:val="center"/>
            <w:hideMark/>
          </w:tcPr>
          <w:p w14:paraId="6B82BE83" w14:textId="77777777" w:rsidR="00190173" w:rsidRPr="00AE1827" w:rsidRDefault="00190173" w:rsidP="00AE1827">
            <w:pPr>
              <w:jc w:val="center"/>
              <w:rPr>
                <w:rFonts w:ascii="ITC Avant Garde" w:eastAsia="Times New Roman" w:hAnsi="ITC Avant Garde" w:cs="Times New Roman"/>
                <w:b/>
                <w:bCs/>
                <w:sz w:val="16"/>
                <w:szCs w:val="16"/>
                <w:lang w:eastAsia="es-MX"/>
              </w:rPr>
            </w:pPr>
          </w:p>
        </w:tc>
      </w:tr>
      <w:tr w:rsidR="00190173" w:rsidRPr="00AE1827" w14:paraId="3D40C908" w14:textId="77777777" w:rsidTr="004261AC">
        <w:trPr>
          <w:trHeight w:val="577"/>
          <w:jc w:val="center"/>
        </w:trPr>
        <w:tc>
          <w:tcPr>
            <w:tcW w:w="233" w:type="pct"/>
            <w:tcBorders>
              <w:bottom w:val="nil"/>
            </w:tcBorders>
            <w:textDirection w:val="btLr"/>
            <w:vAlign w:val="center"/>
          </w:tcPr>
          <w:p w14:paraId="26D960AB" w14:textId="77777777" w:rsidR="00190173" w:rsidRPr="00AE1827" w:rsidRDefault="00190173" w:rsidP="00AE1827">
            <w:pPr>
              <w:ind w:left="113" w:right="113"/>
              <w:jc w:val="center"/>
              <w:rPr>
                <w:rFonts w:ascii="ITC Avant Garde" w:eastAsia="Times New Roman" w:hAnsi="ITC Avant Garde" w:cs="Times New Roman"/>
                <w:b/>
                <w:sz w:val="16"/>
                <w:szCs w:val="16"/>
                <w:lang w:eastAsia="es-MX"/>
              </w:rPr>
            </w:pPr>
            <w:r w:rsidRPr="00AE1827">
              <w:rPr>
                <w:rFonts w:ascii="ITC Avant Garde" w:eastAsia="Times New Roman" w:hAnsi="ITC Avant Garde" w:cs="Times New Roman"/>
                <w:b/>
                <w:sz w:val="16"/>
                <w:szCs w:val="16"/>
                <w:lang w:eastAsia="es-MX"/>
              </w:rPr>
              <w:t>UHF</w:t>
            </w:r>
          </w:p>
        </w:tc>
        <w:tc>
          <w:tcPr>
            <w:tcW w:w="1102" w:type="pct"/>
            <w:noWrap/>
            <w:vAlign w:val="center"/>
          </w:tcPr>
          <w:p w14:paraId="7C5E4F51" w14:textId="77777777" w:rsidR="00190173" w:rsidRPr="00AE1827" w:rsidRDefault="00190173" w:rsidP="00AE1827">
            <w:pPr>
              <w:rPr>
                <w:rFonts w:ascii="ITC Avant Garde" w:eastAsia="Times New Roman" w:hAnsi="ITC Avant Garde" w:cs="Times New Roman"/>
                <w:sz w:val="16"/>
                <w:szCs w:val="16"/>
                <w:lang w:eastAsia="es-MX"/>
              </w:rPr>
            </w:pPr>
          </w:p>
        </w:tc>
        <w:tc>
          <w:tcPr>
            <w:tcW w:w="1021" w:type="pct"/>
            <w:noWrap/>
            <w:vAlign w:val="center"/>
          </w:tcPr>
          <w:p w14:paraId="4915D667" w14:textId="77777777" w:rsidR="00190173" w:rsidRPr="00AE1827" w:rsidRDefault="00190173" w:rsidP="00AE1827">
            <w:pPr>
              <w:rPr>
                <w:rFonts w:ascii="ITC Avant Garde" w:eastAsia="Times New Roman" w:hAnsi="ITC Avant Garde" w:cs="Times New Roman"/>
                <w:sz w:val="16"/>
                <w:szCs w:val="16"/>
                <w:lang w:eastAsia="es-MX"/>
              </w:rPr>
            </w:pPr>
          </w:p>
        </w:tc>
        <w:tc>
          <w:tcPr>
            <w:tcW w:w="1188" w:type="pct"/>
            <w:noWrap/>
            <w:vAlign w:val="center"/>
          </w:tcPr>
          <w:p w14:paraId="65CF108C" w14:textId="77777777" w:rsidR="00190173" w:rsidRPr="00AE1827" w:rsidRDefault="00190173" w:rsidP="00AE1827">
            <w:pPr>
              <w:rPr>
                <w:rFonts w:ascii="ITC Avant Garde" w:hAnsi="ITC Avant Garde" w:cs="TimesNewRomanPSMT"/>
                <w:sz w:val="16"/>
                <w:szCs w:val="16"/>
              </w:rPr>
            </w:pPr>
            <w:r w:rsidRPr="00AE1827">
              <w:rPr>
                <w:rFonts w:ascii="ITC Avant Garde" w:hAnsi="ITC Avant Garde" w:cs="Times New Roman"/>
                <w:b/>
                <w:bCs/>
                <w:sz w:val="16"/>
                <w:szCs w:val="16"/>
                <w:lang w:val="en-GB"/>
              </w:rPr>
              <w:t>610</w:t>
            </w:r>
            <w:r w:rsidRPr="00AE1827">
              <w:rPr>
                <w:rFonts w:ascii="ITC Avant Garde" w:eastAsia="Times New Roman" w:hAnsi="ITC Avant Garde" w:cs="Times New Roman"/>
                <w:b/>
                <w:bCs/>
                <w:sz w:val="16"/>
                <w:szCs w:val="16"/>
                <w:lang w:eastAsia="es-MX"/>
              </w:rPr>
              <w:t xml:space="preserve"> – </w:t>
            </w:r>
            <w:r w:rsidRPr="00AE1827">
              <w:rPr>
                <w:rFonts w:ascii="ITC Avant Garde" w:hAnsi="ITC Avant Garde" w:cs="Times New Roman"/>
                <w:b/>
                <w:bCs/>
                <w:sz w:val="16"/>
                <w:szCs w:val="16"/>
                <w:lang w:val="en-GB"/>
              </w:rPr>
              <w:t>890</w:t>
            </w:r>
          </w:p>
        </w:tc>
        <w:tc>
          <w:tcPr>
            <w:tcW w:w="1456" w:type="pct"/>
            <w:noWrap/>
            <w:vAlign w:val="center"/>
          </w:tcPr>
          <w:p w14:paraId="3C164423" w14:textId="77777777" w:rsidR="00190173" w:rsidRPr="00AE1827" w:rsidRDefault="00190173" w:rsidP="00AE1827">
            <w:pPr>
              <w:rPr>
                <w:rFonts w:ascii="ITC Avant Garde" w:hAnsi="ITC Avant Garde"/>
                <w:sz w:val="16"/>
                <w:szCs w:val="16"/>
              </w:rPr>
            </w:pPr>
          </w:p>
        </w:tc>
      </w:tr>
      <w:tr w:rsidR="00190173" w:rsidRPr="00AE1827" w14:paraId="29C1B668" w14:textId="77777777" w:rsidTr="004261AC">
        <w:trPr>
          <w:trHeight w:val="23"/>
          <w:jc w:val="center"/>
        </w:trPr>
        <w:tc>
          <w:tcPr>
            <w:tcW w:w="233" w:type="pct"/>
            <w:tcBorders>
              <w:top w:val="nil"/>
              <w:bottom w:val="nil"/>
            </w:tcBorders>
            <w:vAlign w:val="center"/>
          </w:tcPr>
          <w:p w14:paraId="796D1B55"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69BE8D81" w14:textId="77777777" w:rsidR="00190173" w:rsidRPr="00AE1827" w:rsidRDefault="00190173" w:rsidP="00AE1827">
            <w:pPr>
              <w:rPr>
                <w:rFonts w:ascii="ITC Avant Garde" w:eastAsia="Times New Roman" w:hAnsi="ITC Avant Garde" w:cs="Times New Roman"/>
                <w:sz w:val="16"/>
                <w:szCs w:val="16"/>
                <w:lang w:eastAsia="es-MX"/>
              </w:rPr>
            </w:pPr>
          </w:p>
        </w:tc>
        <w:tc>
          <w:tcPr>
            <w:tcW w:w="1021" w:type="pct"/>
            <w:noWrap/>
            <w:vAlign w:val="center"/>
          </w:tcPr>
          <w:p w14:paraId="4E4770FE" w14:textId="77777777" w:rsidR="00190173" w:rsidRPr="00AE1827" w:rsidRDefault="00190173" w:rsidP="00AE1827">
            <w:pPr>
              <w:rPr>
                <w:rFonts w:ascii="ITC Avant Garde" w:eastAsia="Times New Roman" w:hAnsi="ITC Avant Garde" w:cs="Times New Roman"/>
                <w:sz w:val="16"/>
                <w:szCs w:val="16"/>
                <w:lang w:eastAsia="es-MX"/>
              </w:rPr>
            </w:pPr>
          </w:p>
        </w:tc>
        <w:tc>
          <w:tcPr>
            <w:tcW w:w="1188" w:type="pct"/>
            <w:noWrap/>
            <w:vAlign w:val="center"/>
          </w:tcPr>
          <w:p w14:paraId="25C6A607" w14:textId="77777777" w:rsidR="00190173" w:rsidRPr="00AE1827" w:rsidRDefault="00190173" w:rsidP="00AE1827">
            <w:pPr>
              <w:rPr>
                <w:rFonts w:ascii="ITC Avant Garde" w:hAnsi="ITC Avant Garde" w:cs="TimesNewRomanPSMT"/>
                <w:sz w:val="16"/>
                <w:szCs w:val="16"/>
              </w:rPr>
            </w:pPr>
            <w:r w:rsidRPr="00AE1827">
              <w:rPr>
                <w:rFonts w:ascii="ITC Avant Garde" w:hAnsi="ITC Avant Garde" w:cs="TimesNewRomanPSMT"/>
                <w:sz w:val="16"/>
                <w:szCs w:val="16"/>
                <w:lang w:val="en-GB"/>
              </w:rPr>
              <w:t>FIJO</w:t>
            </w:r>
          </w:p>
        </w:tc>
        <w:tc>
          <w:tcPr>
            <w:tcW w:w="1456" w:type="pct"/>
            <w:noWrap/>
            <w:vAlign w:val="center"/>
          </w:tcPr>
          <w:p w14:paraId="28E9BB43" w14:textId="77777777" w:rsidR="00190173" w:rsidRPr="00AE1827" w:rsidRDefault="00190173" w:rsidP="00AE1827">
            <w:pPr>
              <w:rPr>
                <w:rFonts w:ascii="ITC Avant Garde" w:hAnsi="ITC Avant Garde"/>
                <w:sz w:val="16"/>
                <w:szCs w:val="16"/>
              </w:rPr>
            </w:pPr>
          </w:p>
        </w:tc>
      </w:tr>
      <w:tr w:rsidR="00190173" w:rsidRPr="00AE1827" w14:paraId="747E4FC8" w14:textId="77777777" w:rsidTr="004261AC">
        <w:trPr>
          <w:trHeight w:val="66"/>
          <w:jc w:val="center"/>
        </w:trPr>
        <w:tc>
          <w:tcPr>
            <w:tcW w:w="233" w:type="pct"/>
            <w:tcBorders>
              <w:top w:val="nil"/>
              <w:bottom w:val="nil"/>
            </w:tcBorders>
            <w:vAlign w:val="center"/>
          </w:tcPr>
          <w:p w14:paraId="077F8F0C"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439F7BFA" w14:textId="77777777" w:rsidR="00190173" w:rsidRPr="00AE1827" w:rsidRDefault="00190173" w:rsidP="00AE1827">
            <w:pPr>
              <w:rPr>
                <w:rFonts w:ascii="ITC Avant Garde" w:eastAsia="Times New Roman" w:hAnsi="ITC Avant Garde" w:cs="Times New Roman"/>
                <w:sz w:val="16"/>
                <w:szCs w:val="16"/>
                <w:lang w:eastAsia="es-MX"/>
              </w:rPr>
            </w:pPr>
          </w:p>
        </w:tc>
        <w:tc>
          <w:tcPr>
            <w:tcW w:w="1021" w:type="pct"/>
            <w:noWrap/>
            <w:vAlign w:val="center"/>
          </w:tcPr>
          <w:p w14:paraId="5863FDA3" w14:textId="77777777" w:rsidR="00190173" w:rsidRPr="00AE1827" w:rsidRDefault="00190173" w:rsidP="00AE1827">
            <w:pPr>
              <w:rPr>
                <w:rFonts w:ascii="ITC Avant Garde" w:hAnsi="ITC Avant Garde" w:cs="TimesNewRomanPSMT"/>
                <w:sz w:val="16"/>
                <w:szCs w:val="16"/>
              </w:rPr>
            </w:pPr>
          </w:p>
        </w:tc>
        <w:tc>
          <w:tcPr>
            <w:tcW w:w="1188" w:type="pct"/>
            <w:noWrap/>
            <w:vAlign w:val="center"/>
          </w:tcPr>
          <w:p w14:paraId="0F062B90" w14:textId="77777777" w:rsidR="00190173" w:rsidRPr="00AE1827" w:rsidRDefault="00190173" w:rsidP="00AE1827">
            <w:pPr>
              <w:rPr>
                <w:rFonts w:ascii="ITC Avant Garde" w:hAnsi="ITC Avant Garde" w:cs="TimesNewRomanPSMT"/>
                <w:sz w:val="16"/>
                <w:szCs w:val="16"/>
              </w:rPr>
            </w:pPr>
            <w:r w:rsidRPr="00AE1827">
              <w:rPr>
                <w:rFonts w:ascii="ITC Avant Garde" w:hAnsi="ITC Avant Garde" w:cs="TimesNewRomanPSMT"/>
                <w:sz w:val="16"/>
                <w:szCs w:val="16"/>
                <w:lang w:val="en-GB"/>
              </w:rPr>
              <w:t xml:space="preserve">MÓVIL 5.296A 5.313A </w:t>
            </w:r>
          </w:p>
        </w:tc>
        <w:tc>
          <w:tcPr>
            <w:tcW w:w="1456" w:type="pct"/>
            <w:noWrap/>
            <w:vAlign w:val="center"/>
          </w:tcPr>
          <w:p w14:paraId="7B1BCC6C" w14:textId="77777777" w:rsidR="00190173" w:rsidRPr="00AE1827" w:rsidRDefault="00190173" w:rsidP="00AE1827">
            <w:pPr>
              <w:rPr>
                <w:rFonts w:ascii="ITC Avant Garde" w:hAnsi="ITC Avant Garde"/>
                <w:sz w:val="16"/>
                <w:szCs w:val="16"/>
              </w:rPr>
            </w:pPr>
          </w:p>
        </w:tc>
      </w:tr>
      <w:tr w:rsidR="00190173" w:rsidRPr="00AE1827" w14:paraId="4E9C1E32" w14:textId="77777777" w:rsidTr="004261AC">
        <w:trPr>
          <w:trHeight w:val="23"/>
          <w:jc w:val="center"/>
        </w:trPr>
        <w:tc>
          <w:tcPr>
            <w:tcW w:w="233" w:type="pct"/>
            <w:tcBorders>
              <w:top w:val="nil"/>
              <w:bottom w:val="nil"/>
            </w:tcBorders>
            <w:vAlign w:val="center"/>
          </w:tcPr>
          <w:p w14:paraId="2CC791EF"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7F365569" w14:textId="77777777" w:rsidR="00190173" w:rsidRPr="00AE1827" w:rsidRDefault="00190173" w:rsidP="00AE1827">
            <w:pPr>
              <w:rPr>
                <w:rFonts w:ascii="ITC Avant Garde" w:eastAsia="Times New Roman" w:hAnsi="ITC Avant Garde" w:cs="Times New Roman"/>
                <w:sz w:val="16"/>
                <w:szCs w:val="16"/>
                <w:lang w:eastAsia="es-MX"/>
              </w:rPr>
            </w:pPr>
          </w:p>
        </w:tc>
        <w:tc>
          <w:tcPr>
            <w:tcW w:w="1021" w:type="pct"/>
            <w:noWrap/>
            <w:vAlign w:val="center"/>
          </w:tcPr>
          <w:p w14:paraId="6277AA4F" w14:textId="77777777" w:rsidR="00190173" w:rsidRPr="00AE1827" w:rsidRDefault="00190173" w:rsidP="00AE1827">
            <w:pPr>
              <w:rPr>
                <w:rFonts w:ascii="ITC Avant Garde" w:hAnsi="ITC Avant Garde" w:cs="TimesNewRomanPSMT"/>
                <w:sz w:val="16"/>
                <w:szCs w:val="16"/>
              </w:rPr>
            </w:pPr>
          </w:p>
        </w:tc>
        <w:tc>
          <w:tcPr>
            <w:tcW w:w="1188" w:type="pct"/>
            <w:noWrap/>
            <w:vAlign w:val="center"/>
          </w:tcPr>
          <w:p w14:paraId="23CD7AA2" w14:textId="77777777" w:rsidR="00190173" w:rsidRPr="00AE1827" w:rsidRDefault="00190173" w:rsidP="00AE1827">
            <w:pPr>
              <w:ind w:firstLine="84"/>
              <w:rPr>
                <w:rFonts w:ascii="ITC Avant Garde" w:hAnsi="ITC Avant Garde" w:cs="TimesNewRomanPSMT"/>
                <w:sz w:val="16"/>
                <w:szCs w:val="16"/>
              </w:rPr>
            </w:pPr>
            <w:r w:rsidRPr="00AE1827">
              <w:rPr>
                <w:rFonts w:ascii="ITC Avant Garde" w:hAnsi="ITC Avant Garde" w:cs="TimesNewRomanPSMT"/>
                <w:sz w:val="16"/>
                <w:szCs w:val="16"/>
                <w:lang w:val="en-GB"/>
              </w:rPr>
              <w:t>5.317A</w:t>
            </w:r>
          </w:p>
        </w:tc>
        <w:tc>
          <w:tcPr>
            <w:tcW w:w="1456" w:type="pct"/>
            <w:noWrap/>
            <w:vAlign w:val="center"/>
          </w:tcPr>
          <w:p w14:paraId="4C5E096B" w14:textId="77777777" w:rsidR="00190173" w:rsidRPr="00AE1827" w:rsidRDefault="00190173" w:rsidP="00AE1827">
            <w:pPr>
              <w:rPr>
                <w:rFonts w:ascii="ITC Avant Garde" w:hAnsi="ITC Avant Garde"/>
                <w:sz w:val="16"/>
                <w:szCs w:val="16"/>
              </w:rPr>
            </w:pPr>
          </w:p>
        </w:tc>
      </w:tr>
      <w:tr w:rsidR="00190173" w:rsidRPr="00AE1827" w14:paraId="4139D01A" w14:textId="77777777" w:rsidTr="004261AC">
        <w:trPr>
          <w:trHeight w:val="23"/>
          <w:jc w:val="center"/>
        </w:trPr>
        <w:tc>
          <w:tcPr>
            <w:tcW w:w="233" w:type="pct"/>
            <w:tcBorders>
              <w:top w:val="nil"/>
              <w:bottom w:val="nil"/>
            </w:tcBorders>
            <w:vAlign w:val="center"/>
          </w:tcPr>
          <w:p w14:paraId="563F3336"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519C90A8" w14:textId="77777777" w:rsidR="00190173" w:rsidRPr="00AE1827" w:rsidRDefault="00190173" w:rsidP="00AE1827">
            <w:pPr>
              <w:rPr>
                <w:rFonts w:ascii="ITC Avant Garde" w:eastAsia="Times New Roman" w:hAnsi="ITC Avant Garde" w:cs="Times New Roman"/>
                <w:sz w:val="16"/>
                <w:szCs w:val="16"/>
                <w:lang w:eastAsia="es-MX"/>
              </w:rPr>
            </w:pPr>
          </w:p>
        </w:tc>
        <w:tc>
          <w:tcPr>
            <w:tcW w:w="1021" w:type="pct"/>
            <w:noWrap/>
            <w:vAlign w:val="center"/>
          </w:tcPr>
          <w:p w14:paraId="7E666866" w14:textId="77777777" w:rsidR="00190173" w:rsidRPr="00AE1827" w:rsidRDefault="00190173" w:rsidP="00AE1827">
            <w:pPr>
              <w:rPr>
                <w:rFonts w:ascii="ITC Avant Garde" w:hAnsi="ITC Avant Garde" w:cs="TimesNewRomanPSMT"/>
                <w:sz w:val="16"/>
                <w:szCs w:val="16"/>
                <w:lang w:val="en-GB"/>
              </w:rPr>
            </w:pPr>
          </w:p>
        </w:tc>
        <w:tc>
          <w:tcPr>
            <w:tcW w:w="1188" w:type="pct"/>
            <w:noWrap/>
            <w:vAlign w:val="center"/>
          </w:tcPr>
          <w:p w14:paraId="39C01C6C" w14:textId="77777777" w:rsidR="00190173" w:rsidRPr="00AE1827" w:rsidRDefault="00190173" w:rsidP="00AE1827">
            <w:pPr>
              <w:rPr>
                <w:rFonts w:ascii="ITC Avant Garde" w:hAnsi="ITC Avant Garde" w:cs="TimesNewRomanPSMT"/>
                <w:sz w:val="16"/>
                <w:szCs w:val="16"/>
              </w:rPr>
            </w:pPr>
            <w:r w:rsidRPr="00AE1827">
              <w:rPr>
                <w:rFonts w:ascii="ITC Avant Garde" w:hAnsi="ITC Avant Garde" w:cs="TimesNewRomanPSMT"/>
                <w:sz w:val="16"/>
                <w:szCs w:val="16"/>
                <w:lang w:val="en-GB"/>
              </w:rPr>
              <w:t>RADIODIFUSIÓN</w:t>
            </w:r>
          </w:p>
        </w:tc>
        <w:tc>
          <w:tcPr>
            <w:tcW w:w="1456" w:type="pct"/>
            <w:noWrap/>
            <w:vAlign w:val="center"/>
          </w:tcPr>
          <w:p w14:paraId="53997567" w14:textId="77777777" w:rsidR="00190173" w:rsidRPr="00AE1827" w:rsidRDefault="00190173" w:rsidP="00AE1827">
            <w:pPr>
              <w:rPr>
                <w:rFonts w:ascii="ITC Avant Garde" w:hAnsi="ITC Avant Garde"/>
                <w:sz w:val="16"/>
                <w:szCs w:val="16"/>
              </w:rPr>
            </w:pPr>
          </w:p>
        </w:tc>
      </w:tr>
      <w:tr w:rsidR="00190173" w:rsidRPr="00AE1827" w14:paraId="3A15E141" w14:textId="77777777" w:rsidTr="004261AC">
        <w:trPr>
          <w:trHeight w:val="23"/>
          <w:jc w:val="center"/>
        </w:trPr>
        <w:tc>
          <w:tcPr>
            <w:tcW w:w="233" w:type="pct"/>
            <w:tcBorders>
              <w:top w:val="nil"/>
              <w:bottom w:val="nil"/>
            </w:tcBorders>
            <w:vAlign w:val="center"/>
          </w:tcPr>
          <w:p w14:paraId="61F14D8F"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0139582C" w14:textId="77777777" w:rsidR="00190173" w:rsidRPr="00AE1827" w:rsidRDefault="00190173" w:rsidP="00AE1827">
            <w:pPr>
              <w:rPr>
                <w:rFonts w:ascii="ITC Avant Garde" w:eastAsia="Times New Roman" w:hAnsi="ITC Avant Garde" w:cs="Times New Roman"/>
                <w:sz w:val="16"/>
                <w:szCs w:val="16"/>
                <w:lang w:eastAsia="es-MX"/>
              </w:rPr>
            </w:pPr>
          </w:p>
        </w:tc>
        <w:tc>
          <w:tcPr>
            <w:tcW w:w="1021" w:type="pct"/>
            <w:noWrap/>
            <w:vAlign w:val="center"/>
          </w:tcPr>
          <w:p w14:paraId="0FF82EB5" w14:textId="77777777" w:rsidR="00190173" w:rsidRPr="00AE1827" w:rsidRDefault="00190173" w:rsidP="00AE1827">
            <w:pPr>
              <w:rPr>
                <w:rFonts w:ascii="ITC Avant Garde" w:hAnsi="ITC Avant Garde" w:cs="TimesNewRomanPSMT"/>
                <w:sz w:val="16"/>
                <w:szCs w:val="16"/>
              </w:rPr>
            </w:pPr>
            <w:r w:rsidRPr="00AE1827">
              <w:rPr>
                <w:rFonts w:ascii="ITC Avant Garde" w:hAnsi="ITC Avant Garde" w:cs="Times New Roman"/>
                <w:b/>
                <w:bCs/>
                <w:sz w:val="16"/>
                <w:szCs w:val="16"/>
                <w:lang w:val="en-GB"/>
              </w:rPr>
              <w:t>698</w:t>
            </w:r>
            <w:r w:rsidRPr="00AE1827">
              <w:rPr>
                <w:rFonts w:ascii="ITC Avant Garde" w:eastAsia="Times New Roman" w:hAnsi="ITC Avant Garde" w:cs="Times New Roman"/>
                <w:b/>
                <w:bCs/>
                <w:sz w:val="16"/>
                <w:szCs w:val="16"/>
                <w:lang w:eastAsia="es-MX"/>
              </w:rPr>
              <w:t xml:space="preserve"> – </w:t>
            </w:r>
            <w:r w:rsidRPr="00AE1827">
              <w:rPr>
                <w:rFonts w:ascii="ITC Avant Garde" w:hAnsi="ITC Avant Garde" w:cs="Times New Roman"/>
                <w:b/>
                <w:bCs/>
                <w:sz w:val="16"/>
                <w:szCs w:val="16"/>
                <w:lang w:val="en-GB"/>
              </w:rPr>
              <w:t>806</w:t>
            </w:r>
          </w:p>
        </w:tc>
        <w:tc>
          <w:tcPr>
            <w:tcW w:w="1188" w:type="pct"/>
            <w:noWrap/>
            <w:vAlign w:val="center"/>
          </w:tcPr>
          <w:p w14:paraId="3F249B5D"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2D2330DA" w14:textId="77777777" w:rsidR="00190173" w:rsidRPr="00AE1827" w:rsidRDefault="00190173" w:rsidP="00AE1827">
            <w:pPr>
              <w:rPr>
                <w:rFonts w:ascii="ITC Avant Garde" w:hAnsi="ITC Avant Garde"/>
                <w:sz w:val="16"/>
                <w:szCs w:val="16"/>
              </w:rPr>
            </w:pPr>
          </w:p>
        </w:tc>
      </w:tr>
      <w:tr w:rsidR="00190173" w:rsidRPr="00AE1827" w14:paraId="7B9DE203" w14:textId="77777777" w:rsidTr="004261AC">
        <w:trPr>
          <w:trHeight w:val="23"/>
          <w:jc w:val="center"/>
        </w:trPr>
        <w:tc>
          <w:tcPr>
            <w:tcW w:w="233" w:type="pct"/>
            <w:tcBorders>
              <w:top w:val="nil"/>
              <w:bottom w:val="nil"/>
            </w:tcBorders>
            <w:vAlign w:val="center"/>
          </w:tcPr>
          <w:p w14:paraId="746F4E15"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6D1362CE" w14:textId="77777777" w:rsidR="00190173" w:rsidRPr="00AE1827" w:rsidRDefault="00190173" w:rsidP="00AE1827">
            <w:pPr>
              <w:rPr>
                <w:rFonts w:ascii="ITC Avant Garde" w:eastAsia="Times New Roman" w:hAnsi="ITC Avant Garde" w:cs="Times New Roman"/>
                <w:sz w:val="16"/>
                <w:szCs w:val="16"/>
                <w:lang w:eastAsia="es-MX"/>
              </w:rPr>
            </w:pPr>
          </w:p>
        </w:tc>
        <w:tc>
          <w:tcPr>
            <w:tcW w:w="1021" w:type="pct"/>
            <w:noWrap/>
            <w:vAlign w:val="center"/>
          </w:tcPr>
          <w:p w14:paraId="1BC25753" w14:textId="77777777" w:rsidR="00190173" w:rsidRPr="00AE1827" w:rsidRDefault="00190173" w:rsidP="00AE1827">
            <w:pPr>
              <w:rPr>
                <w:rFonts w:ascii="ITC Avant Garde" w:hAnsi="ITC Avant Garde" w:cs="TimesNewRomanPSMT"/>
                <w:sz w:val="16"/>
                <w:szCs w:val="16"/>
              </w:rPr>
            </w:pPr>
            <w:r w:rsidRPr="00AE1827">
              <w:rPr>
                <w:rFonts w:ascii="ITC Avant Garde" w:hAnsi="ITC Avant Garde" w:cs="TimesNewRomanPSMT"/>
                <w:sz w:val="16"/>
                <w:szCs w:val="16"/>
                <w:lang w:val="en-GB"/>
              </w:rPr>
              <w:t>MÓVIL 5.317A</w:t>
            </w:r>
          </w:p>
        </w:tc>
        <w:tc>
          <w:tcPr>
            <w:tcW w:w="1188" w:type="pct"/>
            <w:noWrap/>
            <w:vAlign w:val="center"/>
          </w:tcPr>
          <w:p w14:paraId="099CC094"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2CE8D771" w14:textId="77777777" w:rsidR="00190173" w:rsidRPr="00AE1827" w:rsidRDefault="00190173" w:rsidP="00AE1827">
            <w:pPr>
              <w:rPr>
                <w:rFonts w:ascii="ITC Avant Garde" w:hAnsi="ITC Avant Garde"/>
                <w:sz w:val="16"/>
                <w:szCs w:val="16"/>
              </w:rPr>
            </w:pPr>
          </w:p>
        </w:tc>
      </w:tr>
      <w:tr w:rsidR="00190173" w:rsidRPr="00AE1827" w14:paraId="27B6724F" w14:textId="77777777" w:rsidTr="004261AC">
        <w:trPr>
          <w:trHeight w:val="23"/>
          <w:jc w:val="center"/>
        </w:trPr>
        <w:tc>
          <w:tcPr>
            <w:tcW w:w="233" w:type="pct"/>
            <w:tcBorders>
              <w:top w:val="nil"/>
              <w:bottom w:val="nil"/>
            </w:tcBorders>
            <w:vAlign w:val="center"/>
          </w:tcPr>
          <w:p w14:paraId="72F496BB"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2C4777B3" w14:textId="77777777" w:rsidR="00190173" w:rsidRPr="00AE1827" w:rsidRDefault="00190173" w:rsidP="00AE1827">
            <w:pPr>
              <w:rPr>
                <w:rFonts w:ascii="ITC Avant Garde" w:eastAsia="Times New Roman" w:hAnsi="ITC Avant Garde" w:cs="Times New Roman"/>
                <w:sz w:val="16"/>
                <w:szCs w:val="16"/>
                <w:lang w:eastAsia="es-MX"/>
              </w:rPr>
            </w:pPr>
          </w:p>
        </w:tc>
        <w:tc>
          <w:tcPr>
            <w:tcW w:w="1021" w:type="pct"/>
            <w:noWrap/>
            <w:vAlign w:val="center"/>
          </w:tcPr>
          <w:p w14:paraId="4CC7D9EE" w14:textId="77777777" w:rsidR="00190173" w:rsidRPr="00AE1827" w:rsidRDefault="00190173" w:rsidP="00AE1827">
            <w:pPr>
              <w:rPr>
                <w:rFonts w:ascii="ITC Avant Garde" w:hAnsi="ITC Avant Garde" w:cs="TimesNewRomanPSMT"/>
                <w:sz w:val="16"/>
                <w:szCs w:val="16"/>
              </w:rPr>
            </w:pPr>
            <w:r w:rsidRPr="00AE1827">
              <w:rPr>
                <w:rFonts w:ascii="ITC Avant Garde" w:hAnsi="ITC Avant Garde" w:cs="TimesNewRomanPSMT"/>
                <w:sz w:val="16"/>
                <w:szCs w:val="16"/>
                <w:lang w:val="en-GB"/>
              </w:rPr>
              <w:t>RADIODIFUSIÓN</w:t>
            </w:r>
          </w:p>
        </w:tc>
        <w:tc>
          <w:tcPr>
            <w:tcW w:w="1188" w:type="pct"/>
            <w:noWrap/>
            <w:vAlign w:val="center"/>
          </w:tcPr>
          <w:p w14:paraId="2A005960"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21C1ED39" w14:textId="77777777" w:rsidR="00190173" w:rsidRPr="00AE1827" w:rsidRDefault="00190173" w:rsidP="00AE1827">
            <w:pPr>
              <w:rPr>
                <w:rFonts w:ascii="ITC Avant Garde" w:hAnsi="ITC Avant Garde"/>
                <w:sz w:val="16"/>
                <w:szCs w:val="16"/>
              </w:rPr>
            </w:pPr>
          </w:p>
        </w:tc>
      </w:tr>
      <w:tr w:rsidR="00190173" w:rsidRPr="00AE1827" w14:paraId="23775B6D" w14:textId="77777777" w:rsidTr="004261AC">
        <w:trPr>
          <w:trHeight w:val="23"/>
          <w:jc w:val="center"/>
        </w:trPr>
        <w:tc>
          <w:tcPr>
            <w:tcW w:w="233" w:type="pct"/>
            <w:tcBorders>
              <w:top w:val="nil"/>
              <w:bottom w:val="nil"/>
            </w:tcBorders>
            <w:vAlign w:val="center"/>
          </w:tcPr>
          <w:p w14:paraId="1D4C08EF"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08FF7033"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b/>
                <w:sz w:val="16"/>
                <w:szCs w:val="16"/>
                <w:lang w:eastAsia="es-MX"/>
              </w:rPr>
              <w:t>790</w:t>
            </w:r>
            <w:r w:rsidRPr="00AE1827">
              <w:rPr>
                <w:rFonts w:ascii="ITC Avant Garde" w:eastAsia="Times New Roman" w:hAnsi="ITC Avant Garde" w:cs="Times New Roman"/>
                <w:b/>
                <w:bCs/>
                <w:sz w:val="16"/>
                <w:szCs w:val="16"/>
                <w:lang w:eastAsia="es-MX"/>
              </w:rPr>
              <w:t xml:space="preserve"> – </w:t>
            </w:r>
            <w:r w:rsidRPr="00AE1827">
              <w:rPr>
                <w:rFonts w:ascii="ITC Avant Garde" w:eastAsia="Times New Roman" w:hAnsi="ITC Avant Garde" w:cs="Times New Roman"/>
                <w:b/>
                <w:sz w:val="16"/>
                <w:szCs w:val="16"/>
                <w:lang w:eastAsia="es-MX"/>
              </w:rPr>
              <w:t>862</w:t>
            </w:r>
          </w:p>
        </w:tc>
        <w:tc>
          <w:tcPr>
            <w:tcW w:w="1021" w:type="pct"/>
            <w:noWrap/>
            <w:vAlign w:val="center"/>
          </w:tcPr>
          <w:p w14:paraId="4A8010EB" w14:textId="77777777" w:rsidR="00190173" w:rsidRPr="00AE1827" w:rsidRDefault="00190173" w:rsidP="00AE1827">
            <w:pPr>
              <w:rPr>
                <w:rFonts w:ascii="ITC Avant Garde" w:hAnsi="ITC Avant Garde" w:cs="TimesNewRomanPSMT"/>
                <w:sz w:val="16"/>
                <w:szCs w:val="16"/>
              </w:rPr>
            </w:pPr>
            <w:r w:rsidRPr="00AE1827">
              <w:rPr>
                <w:rFonts w:ascii="ITC Avant Garde" w:hAnsi="ITC Avant Garde" w:cs="TimesNewRomanPSMT"/>
                <w:sz w:val="16"/>
                <w:szCs w:val="16"/>
                <w:lang w:val="en-GB"/>
              </w:rPr>
              <w:t>Fijo</w:t>
            </w:r>
          </w:p>
        </w:tc>
        <w:tc>
          <w:tcPr>
            <w:tcW w:w="1188" w:type="pct"/>
            <w:noWrap/>
            <w:vAlign w:val="center"/>
          </w:tcPr>
          <w:p w14:paraId="2E15F0A6"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7E3A73BF" w14:textId="77777777" w:rsidR="00190173" w:rsidRPr="00AE1827" w:rsidRDefault="00190173" w:rsidP="00AE1827">
            <w:pPr>
              <w:rPr>
                <w:rFonts w:ascii="ITC Avant Garde" w:hAnsi="ITC Avant Garde"/>
                <w:sz w:val="16"/>
                <w:szCs w:val="16"/>
              </w:rPr>
            </w:pPr>
          </w:p>
        </w:tc>
      </w:tr>
      <w:tr w:rsidR="00190173" w:rsidRPr="00AE1827" w14:paraId="5BEE0B8F" w14:textId="77777777" w:rsidTr="004261AC">
        <w:trPr>
          <w:trHeight w:val="23"/>
          <w:jc w:val="center"/>
        </w:trPr>
        <w:tc>
          <w:tcPr>
            <w:tcW w:w="233" w:type="pct"/>
            <w:tcBorders>
              <w:top w:val="nil"/>
              <w:bottom w:val="nil"/>
            </w:tcBorders>
            <w:vAlign w:val="center"/>
          </w:tcPr>
          <w:p w14:paraId="34FB33F3"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2404B278" w14:textId="77777777" w:rsidR="00190173" w:rsidRPr="00AE1827" w:rsidRDefault="00190173" w:rsidP="00AE1827">
            <w:pPr>
              <w:ind w:left="113" w:hanging="113"/>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FIJO</w:t>
            </w:r>
          </w:p>
        </w:tc>
        <w:tc>
          <w:tcPr>
            <w:tcW w:w="1021" w:type="pct"/>
            <w:noWrap/>
            <w:vAlign w:val="center"/>
          </w:tcPr>
          <w:p w14:paraId="633F5A1E" w14:textId="77777777" w:rsidR="00190173" w:rsidRPr="00AE1827" w:rsidRDefault="00190173" w:rsidP="00AE1827">
            <w:pPr>
              <w:rPr>
                <w:rFonts w:ascii="ITC Avant Garde" w:hAnsi="ITC Avant Garde" w:cs="TimesNewRomanPSMT"/>
                <w:sz w:val="16"/>
                <w:szCs w:val="16"/>
                <w:lang w:val="en-GB"/>
              </w:rPr>
            </w:pPr>
          </w:p>
        </w:tc>
        <w:tc>
          <w:tcPr>
            <w:tcW w:w="1188" w:type="pct"/>
            <w:noWrap/>
            <w:vAlign w:val="center"/>
          </w:tcPr>
          <w:p w14:paraId="10711767"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34026BCB" w14:textId="77777777" w:rsidR="00190173" w:rsidRPr="00AE1827" w:rsidRDefault="00190173" w:rsidP="00AE1827">
            <w:pPr>
              <w:rPr>
                <w:rFonts w:ascii="ITC Avant Garde" w:hAnsi="ITC Avant Garde"/>
                <w:sz w:val="16"/>
                <w:szCs w:val="16"/>
              </w:rPr>
            </w:pPr>
          </w:p>
        </w:tc>
      </w:tr>
      <w:tr w:rsidR="00190173" w:rsidRPr="00AE1827" w14:paraId="444FDB65" w14:textId="77777777" w:rsidTr="004261AC">
        <w:trPr>
          <w:trHeight w:val="23"/>
          <w:jc w:val="center"/>
        </w:trPr>
        <w:tc>
          <w:tcPr>
            <w:tcW w:w="233" w:type="pct"/>
            <w:tcBorders>
              <w:top w:val="nil"/>
              <w:bottom w:val="nil"/>
            </w:tcBorders>
            <w:vAlign w:val="center"/>
          </w:tcPr>
          <w:p w14:paraId="563E4B5C"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2EDDDD2B"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 xml:space="preserve">MÓVIL salvo móvil </w:t>
            </w:r>
          </w:p>
        </w:tc>
        <w:tc>
          <w:tcPr>
            <w:tcW w:w="1021" w:type="pct"/>
            <w:noWrap/>
            <w:vAlign w:val="center"/>
          </w:tcPr>
          <w:p w14:paraId="107A7ECF" w14:textId="77777777" w:rsidR="00190173" w:rsidRPr="00AE1827" w:rsidRDefault="00190173" w:rsidP="00AE1827">
            <w:pPr>
              <w:rPr>
                <w:rFonts w:ascii="ITC Avant Garde" w:hAnsi="ITC Avant Garde" w:cs="Times New Roman"/>
                <w:b/>
                <w:bCs/>
                <w:sz w:val="16"/>
                <w:szCs w:val="16"/>
                <w:lang w:val="en-GB"/>
              </w:rPr>
            </w:pPr>
            <w:r w:rsidRPr="00AE1827">
              <w:rPr>
                <w:rFonts w:ascii="ITC Avant Garde" w:hAnsi="ITC Avant Garde" w:cs="TimesNewRomanPSMT"/>
                <w:sz w:val="16"/>
                <w:szCs w:val="16"/>
                <w:lang w:val="en-GB"/>
              </w:rPr>
              <w:t>5.293 5.309 5.311A</w:t>
            </w:r>
          </w:p>
        </w:tc>
        <w:tc>
          <w:tcPr>
            <w:tcW w:w="1188" w:type="pct"/>
            <w:noWrap/>
            <w:vAlign w:val="center"/>
          </w:tcPr>
          <w:p w14:paraId="465F89EA"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18A9C74F" w14:textId="77777777" w:rsidR="00190173" w:rsidRPr="00AE1827" w:rsidRDefault="00190173" w:rsidP="00AE1827">
            <w:pPr>
              <w:rPr>
                <w:rFonts w:ascii="ITC Avant Garde" w:hAnsi="ITC Avant Garde"/>
                <w:sz w:val="16"/>
                <w:szCs w:val="16"/>
              </w:rPr>
            </w:pPr>
          </w:p>
        </w:tc>
      </w:tr>
      <w:tr w:rsidR="00190173" w:rsidRPr="00AE1827" w14:paraId="15677180" w14:textId="77777777" w:rsidTr="004261AC">
        <w:trPr>
          <w:trHeight w:val="23"/>
          <w:jc w:val="center"/>
        </w:trPr>
        <w:tc>
          <w:tcPr>
            <w:tcW w:w="233" w:type="pct"/>
            <w:tcBorders>
              <w:top w:val="nil"/>
              <w:bottom w:val="nil"/>
            </w:tcBorders>
            <w:vAlign w:val="center"/>
          </w:tcPr>
          <w:p w14:paraId="46A08649"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174C7B22" w14:textId="77777777" w:rsidR="00190173" w:rsidRPr="00AE1827" w:rsidRDefault="00190173" w:rsidP="00AE1827">
            <w:pPr>
              <w:ind w:left="113"/>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 xml:space="preserve">aeronáutico 5.316B </w:t>
            </w:r>
          </w:p>
        </w:tc>
        <w:tc>
          <w:tcPr>
            <w:tcW w:w="1021" w:type="pct"/>
            <w:noWrap/>
            <w:vAlign w:val="center"/>
          </w:tcPr>
          <w:p w14:paraId="6C1C8E4E" w14:textId="77777777" w:rsidR="00190173" w:rsidRPr="00AE1827" w:rsidRDefault="00190173" w:rsidP="00AE1827">
            <w:pPr>
              <w:rPr>
                <w:rFonts w:ascii="ITC Avant Garde" w:hAnsi="ITC Avant Garde" w:cs="TimesNewRomanPSMT"/>
                <w:sz w:val="16"/>
                <w:szCs w:val="16"/>
              </w:rPr>
            </w:pPr>
            <w:r w:rsidRPr="00AE1827">
              <w:rPr>
                <w:rFonts w:ascii="ITC Avant Garde" w:hAnsi="ITC Avant Garde" w:cs="Times New Roman"/>
                <w:b/>
                <w:bCs/>
                <w:sz w:val="16"/>
                <w:szCs w:val="16"/>
                <w:lang w:val="en-GB"/>
              </w:rPr>
              <w:t>806</w:t>
            </w:r>
            <w:r w:rsidRPr="00AE1827">
              <w:rPr>
                <w:rFonts w:ascii="ITC Avant Garde" w:eastAsia="Times New Roman" w:hAnsi="ITC Avant Garde" w:cs="Times New Roman"/>
                <w:b/>
                <w:bCs/>
                <w:sz w:val="16"/>
                <w:szCs w:val="16"/>
                <w:lang w:eastAsia="es-MX"/>
              </w:rPr>
              <w:t xml:space="preserve"> – </w:t>
            </w:r>
            <w:r w:rsidRPr="00AE1827">
              <w:rPr>
                <w:rFonts w:ascii="ITC Avant Garde" w:hAnsi="ITC Avant Garde" w:cs="Times New Roman"/>
                <w:b/>
                <w:bCs/>
                <w:sz w:val="16"/>
                <w:szCs w:val="16"/>
                <w:lang w:val="en-GB"/>
              </w:rPr>
              <w:t>890</w:t>
            </w:r>
          </w:p>
        </w:tc>
        <w:tc>
          <w:tcPr>
            <w:tcW w:w="1188" w:type="pct"/>
            <w:noWrap/>
            <w:vAlign w:val="center"/>
          </w:tcPr>
          <w:p w14:paraId="1E8C4711"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38F47634" w14:textId="77777777" w:rsidR="00190173" w:rsidRPr="00AE1827" w:rsidRDefault="00190173" w:rsidP="00AE1827">
            <w:pP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 xml:space="preserve">806 – 902 </w:t>
            </w:r>
          </w:p>
        </w:tc>
      </w:tr>
      <w:tr w:rsidR="00190173" w:rsidRPr="00AE1827" w14:paraId="6D303F81" w14:textId="77777777" w:rsidTr="004261AC">
        <w:trPr>
          <w:trHeight w:val="23"/>
          <w:jc w:val="center"/>
        </w:trPr>
        <w:tc>
          <w:tcPr>
            <w:tcW w:w="233" w:type="pct"/>
            <w:tcBorders>
              <w:top w:val="nil"/>
              <w:bottom w:val="nil"/>
            </w:tcBorders>
            <w:vAlign w:val="center"/>
          </w:tcPr>
          <w:p w14:paraId="3C79EF5A"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2CE01DD9" w14:textId="77777777" w:rsidR="00190173" w:rsidRPr="00AE1827" w:rsidRDefault="00190173" w:rsidP="00AE1827">
            <w:pPr>
              <w:ind w:firstLine="103"/>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5.317A</w:t>
            </w:r>
          </w:p>
        </w:tc>
        <w:tc>
          <w:tcPr>
            <w:tcW w:w="1021" w:type="pct"/>
            <w:noWrap/>
            <w:vAlign w:val="center"/>
          </w:tcPr>
          <w:p w14:paraId="2CE5D29E" w14:textId="77777777" w:rsidR="00190173" w:rsidRPr="00AE1827" w:rsidRDefault="00190173" w:rsidP="00AE1827">
            <w:pPr>
              <w:rPr>
                <w:rFonts w:ascii="ITC Avant Garde" w:hAnsi="ITC Avant Garde" w:cs="TimesNewRomanPSMT"/>
                <w:sz w:val="16"/>
                <w:szCs w:val="16"/>
              </w:rPr>
            </w:pPr>
            <w:r w:rsidRPr="00AE1827">
              <w:rPr>
                <w:rFonts w:ascii="ITC Avant Garde" w:hAnsi="ITC Avant Garde" w:cs="TimesNewRomanPSMT"/>
                <w:sz w:val="16"/>
                <w:szCs w:val="16"/>
                <w:lang w:val="en-GB"/>
              </w:rPr>
              <w:t>FIJO</w:t>
            </w:r>
          </w:p>
        </w:tc>
        <w:tc>
          <w:tcPr>
            <w:tcW w:w="1188" w:type="pct"/>
            <w:noWrap/>
            <w:vAlign w:val="center"/>
          </w:tcPr>
          <w:p w14:paraId="07CDC780"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37A918FC"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MÓVIL</w:t>
            </w:r>
          </w:p>
        </w:tc>
      </w:tr>
      <w:tr w:rsidR="00190173" w:rsidRPr="00AE1827" w14:paraId="1BD9AF19" w14:textId="77777777" w:rsidTr="004261AC">
        <w:trPr>
          <w:trHeight w:val="23"/>
          <w:jc w:val="center"/>
        </w:trPr>
        <w:tc>
          <w:tcPr>
            <w:tcW w:w="233" w:type="pct"/>
            <w:tcBorders>
              <w:top w:val="nil"/>
              <w:bottom w:val="nil"/>
            </w:tcBorders>
            <w:vAlign w:val="center"/>
          </w:tcPr>
          <w:p w14:paraId="6F012E66"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1B5DE6AF"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RADIODIFUSIÓN</w:t>
            </w:r>
          </w:p>
        </w:tc>
        <w:tc>
          <w:tcPr>
            <w:tcW w:w="1021" w:type="pct"/>
            <w:noWrap/>
            <w:vAlign w:val="center"/>
          </w:tcPr>
          <w:p w14:paraId="7C678324" w14:textId="77777777" w:rsidR="00190173" w:rsidRPr="00AE1827" w:rsidRDefault="00190173" w:rsidP="00AE1827">
            <w:pPr>
              <w:rPr>
                <w:rFonts w:ascii="ITC Avant Garde" w:hAnsi="ITC Avant Garde" w:cs="TimesNewRomanPSMT"/>
                <w:sz w:val="16"/>
                <w:szCs w:val="16"/>
                <w:lang w:val="en-GB"/>
              </w:rPr>
            </w:pPr>
            <w:r w:rsidRPr="00AE1827">
              <w:rPr>
                <w:rFonts w:ascii="ITC Avant Garde" w:hAnsi="ITC Avant Garde" w:cs="TimesNewRomanPSMT"/>
                <w:sz w:val="16"/>
                <w:szCs w:val="16"/>
                <w:lang w:val="en-GB"/>
              </w:rPr>
              <w:t>MÓVIL 5.317A</w:t>
            </w:r>
          </w:p>
        </w:tc>
        <w:tc>
          <w:tcPr>
            <w:tcW w:w="1188" w:type="pct"/>
            <w:noWrap/>
            <w:vAlign w:val="center"/>
          </w:tcPr>
          <w:p w14:paraId="2A1EE56E"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0843607F" w14:textId="77777777" w:rsidR="00190173" w:rsidRPr="00AE1827" w:rsidRDefault="00190173" w:rsidP="00AE1827">
            <w:pPr>
              <w:rPr>
                <w:rFonts w:ascii="ITC Avant Garde" w:hAnsi="ITC Avant Garde"/>
                <w:b/>
                <w:sz w:val="16"/>
                <w:szCs w:val="16"/>
              </w:rPr>
            </w:pPr>
            <w:r w:rsidRPr="00AE1827">
              <w:rPr>
                <w:rFonts w:ascii="ITC Avant Garde" w:eastAsia="Times New Roman" w:hAnsi="ITC Avant Garde" w:cs="Times New Roman"/>
                <w:sz w:val="16"/>
                <w:szCs w:val="16"/>
                <w:lang w:eastAsia="es-MX"/>
              </w:rPr>
              <w:t xml:space="preserve">MÓVIL AERONÁUTICO </w:t>
            </w:r>
          </w:p>
        </w:tc>
      </w:tr>
      <w:tr w:rsidR="00190173" w:rsidRPr="00AE1827" w14:paraId="793B044A" w14:textId="77777777" w:rsidTr="004261AC">
        <w:trPr>
          <w:trHeight w:val="23"/>
          <w:jc w:val="center"/>
        </w:trPr>
        <w:tc>
          <w:tcPr>
            <w:tcW w:w="233" w:type="pct"/>
            <w:tcBorders>
              <w:top w:val="nil"/>
              <w:bottom w:val="nil"/>
            </w:tcBorders>
            <w:vAlign w:val="center"/>
          </w:tcPr>
          <w:p w14:paraId="091F0616"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06392FB8"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5.312 5.319</w:t>
            </w:r>
          </w:p>
        </w:tc>
        <w:tc>
          <w:tcPr>
            <w:tcW w:w="1021" w:type="pct"/>
            <w:noWrap/>
            <w:vAlign w:val="center"/>
          </w:tcPr>
          <w:p w14:paraId="5AE86262" w14:textId="77777777" w:rsidR="00190173" w:rsidRPr="00AE1827" w:rsidRDefault="00190173" w:rsidP="00AE1827">
            <w:pPr>
              <w:rPr>
                <w:rFonts w:ascii="ITC Avant Garde" w:hAnsi="ITC Avant Garde" w:cs="TimesNewRomanPSMT"/>
                <w:sz w:val="16"/>
                <w:szCs w:val="16"/>
                <w:lang w:val="en-GB"/>
              </w:rPr>
            </w:pPr>
            <w:r w:rsidRPr="00AE1827">
              <w:rPr>
                <w:rFonts w:ascii="ITC Avant Garde" w:hAnsi="ITC Avant Garde" w:cs="TimesNewRomanPSMT"/>
                <w:sz w:val="16"/>
                <w:szCs w:val="16"/>
                <w:lang w:val="en-GB"/>
              </w:rPr>
              <w:t>RADIODIFUSIÓN</w:t>
            </w:r>
          </w:p>
        </w:tc>
        <w:tc>
          <w:tcPr>
            <w:tcW w:w="1188" w:type="pct"/>
            <w:noWrap/>
            <w:vAlign w:val="center"/>
          </w:tcPr>
          <w:p w14:paraId="201340D1"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2826F2BD" w14:textId="77777777" w:rsidR="00190173" w:rsidRPr="00AE1827" w:rsidRDefault="00190173" w:rsidP="00AE1827">
            <w:pPr>
              <w:ind w:firstLine="131"/>
              <w:rPr>
                <w:rFonts w:ascii="ITC Avant Garde" w:hAnsi="ITC Avant Garde"/>
                <w:b/>
                <w:sz w:val="16"/>
                <w:szCs w:val="16"/>
              </w:rPr>
            </w:pPr>
            <w:r w:rsidRPr="00AE1827">
              <w:rPr>
                <w:rFonts w:ascii="ITC Avant Garde" w:eastAsia="Times New Roman" w:hAnsi="ITC Avant Garde" w:cs="Times New Roman"/>
                <w:sz w:val="16"/>
                <w:szCs w:val="16"/>
                <w:lang w:eastAsia="es-MX"/>
              </w:rPr>
              <w:t>[5.318]</w:t>
            </w:r>
          </w:p>
        </w:tc>
      </w:tr>
      <w:tr w:rsidR="00190173" w:rsidRPr="00AE1827" w14:paraId="503FA47F" w14:textId="77777777" w:rsidTr="004261AC">
        <w:trPr>
          <w:trHeight w:val="23"/>
          <w:jc w:val="center"/>
        </w:trPr>
        <w:tc>
          <w:tcPr>
            <w:tcW w:w="233" w:type="pct"/>
            <w:tcBorders>
              <w:top w:val="nil"/>
              <w:bottom w:val="nil"/>
            </w:tcBorders>
            <w:vAlign w:val="center"/>
          </w:tcPr>
          <w:p w14:paraId="68207D99" w14:textId="77777777" w:rsidR="00190173" w:rsidRPr="00AE1827" w:rsidRDefault="00190173" w:rsidP="00AE1827">
            <w:pPr>
              <w:rPr>
                <w:rFonts w:ascii="ITC Avant Garde" w:hAnsi="ITC Avant Garde" w:cs="Times New Roman"/>
                <w:b/>
                <w:bCs/>
                <w:sz w:val="16"/>
                <w:szCs w:val="16"/>
                <w:lang w:val="en-GB"/>
              </w:rPr>
            </w:pPr>
          </w:p>
        </w:tc>
        <w:tc>
          <w:tcPr>
            <w:tcW w:w="1102" w:type="pct"/>
            <w:noWrap/>
            <w:vAlign w:val="center"/>
          </w:tcPr>
          <w:p w14:paraId="417F3405"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hAnsi="ITC Avant Garde" w:cs="Times New Roman"/>
                <w:b/>
                <w:bCs/>
                <w:sz w:val="16"/>
                <w:szCs w:val="16"/>
                <w:lang w:val="en-GB"/>
              </w:rPr>
              <w:t>862</w:t>
            </w:r>
            <w:r w:rsidRPr="00AE1827">
              <w:rPr>
                <w:rFonts w:ascii="ITC Avant Garde" w:eastAsia="Times New Roman" w:hAnsi="ITC Avant Garde" w:cs="Times New Roman"/>
                <w:b/>
                <w:bCs/>
                <w:sz w:val="16"/>
                <w:szCs w:val="16"/>
                <w:lang w:eastAsia="es-MX"/>
              </w:rPr>
              <w:t xml:space="preserve"> – </w:t>
            </w:r>
            <w:r w:rsidRPr="00AE1827">
              <w:rPr>
                <w:rFonts w:ascii="ITC Avant Garde" w:hAnsi="ITC Avant Garde" w:cs="Times New Roman"/>
                <w:b/>
                <w:bCs/>
                <w:sz w:val="16"/>
                <w:szCs w:val="16"/>
                <w:lang w:val="en-GB"/>
              </w:rPr>
              <w:t>890</w:t>
            </w:r>
          </w:p>
        </w:tc>
        <w:tc>
          <w:tcPr>
            <w:tcW w:w="1021" w:type="pct"/>
            <w:noWrap/>
            <w:vAlign w:val="center"/>
          </w:tcPr>
          <w:p w14:paraId="47FB6AB3" w14:textId="77777777" w:rsidR="00190173" w:rsidRPr="00AE1827" w:rsidRDefault="00190173" w:rsidP="00AE1827">
            <w:pPr>
              <w:rPr>
                <w:rFonts w:ascii="ITC Avant Garde" w:hAnsi="ITC Avant Garde" w:cs="TimesNewRomanPSMT"/>
                <w:sz w:val="16"/>
                <w:szCs w:val="16"/>
                <w:lang w:val="en-GB"/>
              </w:rPr>
            </w:pPr>
          </w:p>
        </w:tc>
        <w:tc>
          <w:tcPr>
            <w:tcW w:w="1188" w:type="pct"/>
            <w:noWrap/>
            <w:vAlign w:val="center"/>
          </w:tcPr>
          <w:p w14:paraId="1339286D"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674EAC94" w14:textId="77777777" w:rsidR="00190173" w:rsidRPr="00AE1827" w:rsidRDefault="00190173" w:rsidP="00AE1827">
            <w:pPr>
              <w:jc w:val="right"/>
              <w:rPr>
                <w:rFonts w:ascii="ITC Avant Garde" w:hAnsi="ITC Avant Garde"/>
                <w:b/>
                <w:sz w:val="16"/>
                <w:szCs w:val="16"/>
              </w:rPr>
            </w:pPr>
          </w:p>
        </w:tc>
      </w:tr>
      <w:tr w:rsidR="00190173" w:rsidRPr="00AE1827" w14:paraId="3DB12B25" w14:textId="77777777" w:rsidTr="004261AC">
        <w:trPr>
          <w:trHeight w:val="23"/>
          <w:jc w:val="center"/>
        </w:trPr>
        <w:tc>
          <w:tcPr>
            <w:tcW w:w="233" w:type="pct"/>
            <w:tcBorders>
              <w:top w:val="nil"/>
              <w:bottom w:val="nil"/>
            </w:tcBorders>
            <w:vAlign w:val="center"/>
          </w:tcPr>
          <w:p w14:paraId="34968A35" w14:textId="77777777" w:rsidR="00190173" w:rsidRPr="00AE1827" w:rsidRDefault="00190173" w:rsidP="00AE1827">
            <w:pPr>
              <w:rPr>
                <w:rFonts w:ascii="ITC Avant Garde" w:hAnsi="ITC Avant Garde" w:cs="TimesNewRomanPSMT"/>
                <w:b/>
                <w:sz w:val="16"/>
                <w:szCs w:val="16"/>
                <w:lang w:val="en-GB"/>
              </w:rPr>
            </w:pPr>
          </w:p>
        </w:tc>
        <w:tc>
          <w:tcPr>
            <w:tcW w:w="1102" w:type="pct"/>
            <w:noWrap/>
            <w:vAlign w:val="center"/>
          </w:tcPr>
          <w:p w14:paraId="0E40E694" w14:textId="77777777" w:rsidR="00190173" w:rsidRPr="00AE1827" w:rsidRDefault="00190173" w:rsidP="00AE1827">
            <w:pPr>
              <w:rPr>
                <w:rFonts w:ascii="ITC Avant Garde" w:hAnsi="ITC Avant Garde" w:cs="TimesNewRomanPSMT"/>
                <w:sz w:val="16"/>
                <w:szCs w:val="16"/>
                <w:lang w:val="en-GB"/>
              </w:rPr>
            </w:pPr>
            <w:r w:rsidRPr="00AE1827">
              <w:rPr>
                <w:rFonts w:ascii="ITC Avant Garde" w:hAnsi="ITC Avant Garde" w:cs="TimesNewRomanPSMT"/>
                <w:sz w:val="16"/>
                <w:szCs w:val="16"/>
                <w:lang w:val="en-GB"/>
              </w:rPr>
              <w:t>FIJO</w:t>
            </w:r>
          </w:p>
        </w:tc>
        <w:tc>
          <w:tcPr>
            <w:tcW w:w="1021" w:type="pct"/>
            <w:noWrap/>
            <w:vAlign w:val="center"/>
          </w:tcPr>
          <w:p w14:paraId="6ADA6EA4" w14:textId="77777777" w:rsidR="00190173" w:rsidRPr="00AE1827" w:rsidRDefault="00190173" w:rsidP="00AE1827">
            <w:pPr>
              <w:rPr>
                <w:rFonts w:ascii="ITC Avant Garde" w:hAnsi="ITC Avant Garde" w:cs="TimesNewRomanPSMT"/>
                <w:sz w:val="16"/>
                <w:szCs w:val="16"/>
                <w:lang w:val="en-GB"/>
              </w:rPr>
            </w:pPr>
          </w:p>
        </w:tc>
        <w:tc>
          <w:tcPr>
            <w:tcW w:w="1188" w:type="pct"/>
            <w:noWrap/>
            <w:vAlign w:val="center"/>
          </w:tcPr>
          <w:p w14:paraId="58D3703B" w14:textId="77777777" w:rsidR="00190173" w:rsidRPr="00AE1827" w:rsidRDefault="00190173" w:rsidP="00AE1827">
            <w:pPr>
              <w:rPr>
                <w:rFonts w:ascii="ITC Avant Garde" w:hAnsi="ITC Avant Garde" w:cs="TimesNewRomanPSMT"/>
                <w:sz w:val="16"/>
                <w:szCs w:val="16"/>
              </w:rPr>
            </w:pPr>
          </w:p>
        </w:tc>
        <w:tc>
          <w:tcPr>
            <w:tcW w:w="1456" w:type="pct"/>
            <w:noWrap/>
            <w:vAlign w:val="center"/>
          </w:tcPr>
          <w:p w14:paraId="111715EF" w14:textId="77777777" w:rsidR="00190173" w:rsidRPr="00AE1827" w:rsidRDefault="00190173" w:rsidP="00AE1827">
            <w:pPr>
              <w:jc w:val="right"/>
              <w:rPr>
                <w:rFonts w:ascii="ITC Avant Garde" w:hAnsi="ITC Avant Garde"/>
                <w:b/>
                <w:sz w:val="16"/>
                <w:szCs w:val="16"/>
              </w:rPr>
            </w:pPr>
          </w:p>
        </w:tc>
      </w:tr>
      <w:tr w:rsidR="00190173" w:rsidRPr="00AE1827" w14:paraId="74DA5020" w14:textId="77777777" w:rsidTr="004261AC">
        <w:trPr>
          <w:trHeight w:val="23"/>
          <w:jc w:val="center"/>
        </w:trPr>
        <w:tc>
          <w:tcPr>
            <w:tcW w:w="233" w:type="pct"/>
            <w:tcBorders>
              <w:top w:val="nil"/>
              <w:bottom w:val="nil"/>
            </w:tcBorders>
            <w:vAlign w:val="center"/>
          </w:tcPr>
          <w:p w14:paraId="50D1028E" w14:textId="77777777" w:rsidR="00190173" w:rsidRPr="00AE1827" w:rsidRDefault="00190173" w:rsidP="00AE1827">
            <w:pPr>
              <w:rPr>
                <w:rFonts w:ascii="ITC Avant Garde" w:hAnsi="ITC Avant Garde" w:cs="TimesNewRomanPSMT"/>
                <w:b/>
                <w:sz w:val="16"/>
                <w:szCs w:val="16"/>
                <w:lang w:val="en-GB"/>
              </w:rPr>
            </w:pPr>
          </w:p>
        </w:tc>
        <w:tc>
          <w:tcPr>
            <w:tcW w:w="1102" w:type="pct"/>
            <w:noWrap/>
            <w:vAlign w:val="center"/>
          </w:tcPr>
          <w:p w14:paraId="7D5BF2CD" w14:textId="77777777" w:rsidR="00190173" w:rsidRPr="00AE1827" w:rsidRDefault="00190173" w:rsidP="00AE1827">
            <w:pPr>
              <w:rPr>
                <w:rFonts w:ascii="ITC Avant Garde" w:hAnsi="ITC Avant Garde" w:cs="TimesNewRomanPSMT"/>
                <w:sz w:val="16"/>
                <w:szCs w:val="16"/>
                <w:lang w:val="en-GB"/>
              </w:rPr>
            </w:pPr>
            <w:r w:rsidRPr="00AE1827">
              <w:rPr>
                <w:rFonts w:ascii="ITC Avant Garde" w:hAnsi="ITC Avant Garde" w:cs="TimesNewRomanPSMT"/>
                <w:sz w:val="16"/>
                <w:szCs w:val="16"/>
                <w:lang w:val="en-GB"/>
              </w:rPr>
              <w:t>MÓVIL salvo móvil</w:t>
            </w:r>
          </w:p>
        </w:tc>
        <w:tc>
          <w:tcPr>
            <w:tcW w:w="1021" w:type="pct"/>
            <w:noWrap/>
            <w:vAlign w:val="center"/>
          </w:tcPr>
          <w:p w14:paraId="4B7E8DEB" w14:textId="77777777" w:rsidR="00190173" w:rsidRPr="00AE1827" w:rsidRDefault="00190173" w:rsidP="00AE1827">
            <w:pPr>
              <w:rPr>
                <w:rFonts w:ascii="ITC Avant Garde" w:hAnsi="ITC Avant Garde" w:cs="TimesNewRomanPSMT"/>
                <w:sz w:val="16"/>
                <w:szCs w:val="16"/>
                <w:lang w:val="en-GB"/>
              </w:rPr>
            </w:pPr>
          </w:p>
        </w:tc>
        <w:tc>
          <w:tcPr>
            <w:tcW w:w="1188" w:type="pct"/>
            <w:noWrap/>
            <w:vAlign w:val="center"/>
          </w:tcPr>
          <w:p w14:paraId="51175C7E" w14:textId="77777777" w:rsidR="00190173" w:rsidRPr="00AE1827" w:rsidRDefault="00190173" w:rsidP="00AE1827">
            <w:pPr>
              <w:autoSpaceDE w:val="0"/>
              <w:autoSpaceDN w:val="0"/>
              <w:adjustRightInd w:val="0"/>
              <w:rPr>
                <w:rFonts w:ascii="ITC Avant Garde" w:hAnsi="ITC Avant Garde" w:cs="TimesNewRomanPSMT"/>
                <w:sz w:val="16"/>
                <w:szCs w:val="16"/>
                <w:lang w:val="en-GB"/>
              </w:rPr>
            </w:pPr>
          </w:p>
        </w:tc>
        <w:tc>
          <w:tcPr>
            <w:tcW w:w="1456" w:type="pct"/>
            <w:noWrap/>
            <w:vAlign w:val="center"/>
          </w:tcPr>
          <w:p w14:paraId="3A4E9C98" w14:textId="77777777" w:rsidR="00190173" w:rsidRPr="00AE1827" w:rsidRDefault="00190173" w:rsidP="00AE1827">
            <w:pPr>
              <w:jc w:val="right"/>
              <w:rPr>
                <w:rFonts w:ascii="ITC Avant Garde" w:hAnsi="ITC Avant Garde"/>
                <w:b/>
                <w:sz w:val="16"/>
                <w:szCs w:val="16"/>
              </w:rPr>
            </w:pPr>
          </w:p>
        </w:tc>
      </w:tr>
      <w:tr w:rsidR="00190173" w:rsidRPr="00AE1827" w14:paraId="10ACCCA2" w14:textId="77777777" w:rsidTr="004261AC">
        <w:trPr>
          <w:trHeight w:val="23"/>
          <w:jc w:val="center"/>
        </w:trPr>
        <w:tc>
          <w:tcPr>
            <w:tcW w:w="233" w:type="pct"/>
            <w:tcBorders>
              <w:top w:val="nil"/>
              <w:bottom w:val="nil"/>
            </w:tcBorders>
            <w:vAlign w:val="center"/>
          </w:tcPr>
          <w:p w14:paraId="7640E4D1" w14:textId="77777777" w:rsidR="00190173" w:rsidRPr="00AE1827" w:rsidRDefault="00190173" w:rsidP="00AE1827">
            <w:pPr>
              <w:rPr>
                <w:rFonts w:ascii="ITC Avant Garde" w:hAnsi="ITC Avant Garde" w:cs="TimesNewRomanPSMT"/>
                <w:b/>
                <w:sz w:val="16"/>
                <w:szCs w:val="16"/>
                <w:lang w:val="en-GB"/>
              </w:rPr>
            </w:pPr>
          </w:p>
        </w:tc>
        <w:tc>
          <w:tcPr>
            <w:tcW w:w="1102" w:type="pct"/>
            <w:noWrap/>
            <w:vAlign w:val="center"/>
          </w:tcPr>
          <w:p w14:paraId="3297163F" w14:textId="77777777" w:rsidR="00190173" w:rsidRPr="00AE1827" w:rsidRDefault="00190173" w:rsidP="00AE1827">
            <w:pPr>
              <w:ind w:left="135"/>
              <w:rPr>
                <w:rFonts w:ascii="ITC Avant Garde" w:eastAsia="Times New Roman" w:hAnsi="ITC Avant Garde" w:cs="Times New Roman"/>
                <w:sz w:val="16"/>
                <w:szCs w:val="16"/>
                <w:lang w:eastAsia="es-MX"/>
              </w:rPr>
            </w:pPr>
            <w:r w:rsidRPr="00AE1827">
              <w:rPr>
                <w:rFonts w:ascii="ITC Avant Garde" w:hAnsi="ITC Avant Garde" w:cs="TimesNewRomanPSMT"/>
                <w:sz w:val="16"/>
                <w:szCs w:val="16"/>
                <w:lang w:val="en-GB"/>
              </w:rPr>
              <w:t>aeronáutico 5.317A</w:t>
            </w:r>
          </w:p>
        </w:tc>
        <w:tc>
          <w:tcPr>
            <w:tcW w:w="1021" w:type="pct"/>
            <w:noWrap/>
            <w:vAlign w:val="center"/>
          </w:tcPr>
          <w:p w14:paraId="693D2D26" w14:textId="77777777" w:rsidR="00190173" w:rsidRPr="00AE1827" w:rsidRDefault="00190173" w:rsidP="00AE1827">
            <w:pPr>
              <w:rPr>
                <w:rFonts w:ascii="ITC Avant Garde" w:eastAsia="Times New Roman" w:hAnsi="ITC Avant Garde" w:cs="Times New Roman"/>
                <w:sz w:val="16"/>
                <w:szCs w:val="16"/>
                <w:u w:val="single"/>
                <w:lang w:eastAsia="es-MX"/>
              </w:rPr>
            </w:pPr>
          </w:p>
        </w:tc>
        <w:tc>
          <w:tcPr>
            <w:tcW w:w="1188" w:type="pct"/>
            <w:noWrap/>
            <w:vAlign w:val="center"/>
          </w:tcPr>
          <w:p w14:paraId="6AFA08D5" w14:textId="77777777" w:rsidR="00190173" w:rsidRPr="00AE1827" w:rsidRDefault="00190173" w:rsidP="00AE1827">
            <w:pPr>
              <w:rPr>
                <w:rFonts w:ascii="ITC Avant Garde" w:eastAsia="Times New Roman" w:hAnsi="ITC Avant Garde" w:cs="Times New Roman"/>
                <w:sz w:val="16"/>
                <w:szCs w:val="16"/>
                <w:lang w:eastAsia="es-MX"/>
              </w:rPr>
            </w:pPr>
          </w:p>
        </w:tc>
        <w:tc>
          <w:tcPr>
            <w:tcW w:w="1456" w:type="pct"/>
            <w:noWrap/>
            <w:vAlign w:val="center"/>
            <w:hideMark/>
          </w:tcPr>
          <w:p w14:paraId="30CBACB1" w14:textId="77777777" w:rsidR="00190173" w:rsidRPr="00AE1827" w:rsidRDefault="00190173" w:rsidP="00AE1827">
            <w:pPr>
              <w:jc w:val="right"/>
              <w:rPr>
                <w:rFonts w:ascii="ITC Avant Garde" w:eastAsia="Times New Roman" w:hAnsi="ITC Avant Garde" w:cs="Times New Roman"/>
                <w:sz w:val="16"/>
                <w:szCs w:val="16"/>
                <w:lang w:eastAsia="es-MX"/>
              </w:rPr>
            </w:pPr>
          </w:p>
        </w:tc>
      </w:tr>
      <w:tr w:rsidR="00190173" w:rsidRPr="00AE1827" w14:paraId="3460856D" w14:textId="77777777" w:rsidTr="004261AC">
        <w:trPr>
          <w:trHeight w:val="23"/>
          <w:jc w:val="center"/>
        </w:trPr>
        <w:tc>
          <w:tcPr>
            <w:tcW w:w="233" w:type="pct"/>
            <w:tcBorders>
              <w:top w:val="nil"/>
              <w:bottom w:val="nil"/>
            </w:tcBorders>
            <w:vAlign w:val="center"/>
          </w:tcPr>
          <w:p w14:paraId="50331D85" w14:textId="77777777" w:rsidR="00190173" w:rsidRPr="00AE1827" w:rsidRDefault="00190173" w:rsidP="00AE1827">
            <w:pPr>
              <w:rPr>
                <w:rFonts w:ascii="ITC Avant Garde" w:hAnsi="ITC Avant Garde" w:cs="TimesNewRomanPSMT"/>
                <w:b/>
                <w:sz w:val="16"/>
                <w:szCs w:val="16"/>
                <w:lang w:val="en-GB"/>
              </w:rPr>
            </w:pPr>
          </w:p>
        </w:tc>
        <w:tc>
          <w:tcPr>
            <w:tcW w:w="1102" w:type="pct"/>
            <w:noWrap/>
            <w:vAlign w:val="center"/>
          </w:tcPr>
          <w:p w14:paraId="540059C5"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hAnsi="ITC Avant Garde" w:cs="TimesNewRomanPSMT"/>
                <w:sz w:val="16"/>
                <w:szCs w:val="16"/>
                <w:lang w:val="en-GB"/>
              </w:rPr>
              <w:t>RADIODIFUSIÓN 5.322</w:t>
            </w:r>
          </w:p>
        </w:tc>
        <w:tc>
          <w:tcPr>
            <w:tcW w:w="1021" w:type="pct"/>
            <w:noWrap/>
            <w:vAlign w:val="center"/>
          </w:tcPr>
          <w:p w14:paraId="2C80CE55" w14:textId="77777777" w:rsidR="00190173" w:rsidRPr="00AE1827" w:rsidRDefault="00190173" w:rsidP="00AE1827">
            <w:pPr>
              <w:rPr>
                <w:rFonts w:ascii="ITC Avant Garde" w:eastAsia="Times New Roman" w:hAnsi="ITC Avant Garde" w:cs="Times New Roman"/>
                <w:sz w:val="16"/>
                <w:szCs w:val="16"/>
                <w:lang w:eastAsia="es-MX"/>
              </w:rPr>
            </w:pPr>
          </w:p>
        </w:tc>
        <w:tc>
          <w:tcPr>
            <w:tcW w:w="1188" w:type="pct"/>
            <w:noWrap/>
            <w:vAlign w:val="center"/>
          </w:tcPr>
          <w:p w14:paraId="64785EB4" w14:textId="77777777" w:rsidR="00190173" w:rsidRPr="00AE1827" w:rsidRDefault="00190173" w:rsidP="00AE1827">
            <w:pPr>
              <w:rPr>
                <w:rFonts w:ascii="ITC Avant Garde" w:eastAsia="Times New Roman" w:hAnsi="ITC Avant Garde" w:cs="Times New Roman"/>
                <w:sz w:val="16"/>
                <w:szCs w:val="16"/>
                <w:lang w:eastAsia="es-MX"/>
              </w:rPr>
            </w:pPr>
          </w:p>
        </w:tc>
        <w:tc>
          <w:tcPr>
            <w:tcW w:w="1456" w:type="pct"/>
            <w:noWrap/>
            <w:vAlign w:val="center"/>
            <w:hideMark/>
          </w:tcPr>
          <w:p w14:paraId="487E67CA" w14:textId="77777777" w:rsidR="00190173" w:rsidRPr="00AE1827" w:rsidRDefault="00190173" w:rsidP="00AE1827">
            <w:pPr>
              <w:jc w:val="right"/>
              <w:rPr>
                <w:rFonts w:ascii="ITC Avant Garde" w:eastAsia="Times New Roman" w:hAnsi="ITC Avant Garde" w:cs="Times New Roman"/>
                <w:sz w:val="16"/>
                <w:szCs w:val="16"/>
                <w:lang w:eastAsia="es-MX"/>
              </w:rPr>
            </w:pPr>
          </w:p>
        </w:tc>
      </w:tr>
      <w:tr w:rsidR="00190173" w:rsidRPr="00AE1827" w14:paraId="70B8B75F" w14:textId="77777777" w:rsidTr="004261AC">
        <w:trPr>
          <w:trHeight w:val="23"/>
          <w:jc w:val="center"/>
        </w:trPr>
        <w:tc>
          <w:tcPr>
            <w:tcW w:w="233" w:type="pct"/>
            <w:tcBorders>
              <w:top w:val="nil"/>
              <w:bottom w:val="nil"/>
            </w:tcBorders>
            <w:vAlign w:val="center"/>
          </w:tcPr>
          <w:p w14:paraId="75EB86A7"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6799AFA0" w14:textId="77777777" w:rsidR="00190173" w:rsidRPr="00AE1827" w:rsidRDefault="00190173" w:rsidP="00AE1827">
            <w:pPr>
              <w:rPr>
                <w:rFonts w:ascii="ITC Avant Garde" w:eastAsia="Times New Roman" w:hAnsi="ITC Avant Garde" w:cs="Times New Roman"/>
                <w:sz w:val="16"/>
                <w:szCs w:val="16"/>
                <w:lang w:eastAsia="es-MX"/>
              </w:rPr>
            </w:pPr>
          </w:p>
        </w:tc>
        <w:tc>
          <w:tcPr>
            <w:tcW w:w="1021" w:type="pct"/>
            <w:noWrap/>
            <w:vAlign w:val="center"/>
          </w:tcPr>
          <w:p w14:paraId="0DF369D1" w14:textId="77777777" w:rsidR="00190173" w:rsidRPr="00AE1827" w:rsidRDefault="00190173" w:rsidP="00AE1827">
            <w:pPr>
              <w:rPr>
                <w:rFonts w:ascii="ITC Avant Garde" w:eastAsia="Times New Roman" w:hAnsi="ITC Avant Garde" w:cs="Times New Roman"/>
                <w:sz w:val="16"/>
                <w:szCs w:val="16"/>
                <w:lang w:eastAsia="es-MX"/>
              </w:rPr>
            </w:pPr>
          </w:p>
        </w:tc>
        <w:tc>
          <w:tcPr>
            <w:tcW w:w="1188" w:type="pct"/>
            <w:noWrap/>
            <w:vAlign w:val="center"/>
          </w:tcPr>
          <w:p w14:paraId="4E2F1E7D"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hAnsi="ITC Avant Garde" w:cs="TimesNewRomanPSMT"/>
                <w:sz w:val="16"/>
                <w:szCs w:val="16"/>
                <w:lang w:val="en-GB"/>
              </w:rPr>
              <w:t>5.149 5.305 5.306 5.307</w:t>
            </w:r>
          </w:p>
        </w:tc>
        <w:tc>
          <w:tcPr>
            <w:tcW w:w="1456" w:type="pct"/>
            <w:noWrap/>
            <w:vAlign w:val="center"/>
          </w:tcPr>
          <w:p w14:paraId="33481E21" w14:textId="77777777" w:rsidR="00190173" w:rsidRPr="00AE1827" w:rsidRDefault="00190173" w:rsidP="00AE1827">
            <w:pPr>
              <w:jc w:val="right"/>
              <w:rPr>
                <w:rFonts w:ascii="ITC Avant Garde" w:eastAsia="Times New Roman" w:hAnsi="ITC Avant Garde" w:cs="Times New Roman"/>
                <w:b/>
                <w:bCs/>
                <w:sz w:val="16"/>
                <w:szCs w:val="16"/>
                <w:lang w:eastAsia="es-MX"/>
              </w:rPr>
            </w:pPr>
          </w:p>
        </w:tc>
      </w:tr>
      <w:tr w:rsidR="00190173" w:rsidRPr="00AE1827" w14:paraId="20445CA4" w14:textId="77777777" w:rsidTr="004261AC">
        <w:trPr>
          <w:trHeight w:val="23"/>
          <w:jc w:val="center"/>
        </w:trPr>
        <w:tc>
          <w:tcPr>
            <w:tcW w:w="233" w:type="pct"/>
            <w:tcBorders>
              <w:top w:val="nil"/>
              <w:bottom w:val="nil"/>
            </w:tcBorders>
            <w:vAlign w:val="center"/>
          </w:tcPr>
          <w:p w14:paraId="795FA59E" w14:textId="77777777" w:rsidR="00190173" w:rsidRPr="00AE1827" w:rsidRDefault="00190173" w:rsidP="00AE1827">
            <w:pPr>
              <w:rPr>
                <w:rFonts w:ascii="ITC Avant Garde" w:hAnsi="ITC Avant Garde" w:cs="TimesNewRomanPSMT"/>
                <w:b/>
                <w:sz w:val="16"/>
                <w:szCs w:val="16"/>
                <w:lang w:val="en-GB"/>
              </w:rPr>
            </w:pPr>
          </w:p>
        </w:tc>
        <w:tc>
          <w:tcPr>
            <w:tcW w:w="1102" w:type="pct"/>
            <w:noWrap/>
            <w:vAlign w:val="center"/>
          </w:tcPr>
          <w:p w14:paraId="6561886C"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hAnsi="ITC Avant Garde" w:cs="TimesNewRomanPSMT"/>
                <w:sz w:val="16"/>
                <w:szCs w:val="16"/>
                <w:lang w:val="en-GB"/>
              </w:rPr>
              <w:t>5.319 5.323</w:t>
            </w:r>
          </w:p>
        </w:tc>
        <w:tc>
          <w:tcPr>
            <w:tcW w:w="1021" w:type="pct"/>
            <w:noWrap/>
            <w:vAlign w:val="center"/>
          </w:tcPr>
          <w:p w14:paraId="69BB71F8"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hAnsi="ITC Avant Garde" w:cs="TimesNewRomanPSMT"/>
                <w:sz w:val="16"/>
                <w:szCs w:val="16"/>
                <w:lang w:val="en-GB"/>
              </w:rPr>
              <w:t>5.317 5.318</w:t>
            </w:r>
          </w:p>
        </w:tc>
        <w:tc>
          <w:tcPr>
            <w:tcW w:w="1188" w:type="pct"/>
            <w:noWrap/>
            <w:vAlign w:val="center"/>
          </w:tcPr>
          <w:p w14:paraId="57103605"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hAnsi="ITC Avant Garde" w:cs="TimesNewRomanPSMT"/>
                <w:sz w:val="16"/>
                <w:szCs w:val="16"/>
                <w:lang w:val="en-GB"/>
              </w:rPr>
              <w:t>5.311A 5.320</w:t>
            </w:r>
          </w:p>
        </w:tc>
        <w:tc>
          <w:tcPr>
            <w:tcW w:w="1456" w:type="pct"/>
            <w:noWrap/>
            <w:vAlign w:val="center"/>
          </w:tcPr>
          <w:p w14:paraId="156A0B68" w14:textId="77777777" w:rsidR="00190173" w:rsidRPr="00AE1827" w:rsidRDefault="00190173" w:rsidP="00AE1827">
            <w:pPr>
              <w:jc w:val="right"/>
              <w:rPr>
                <w:rFonts w:ascii="ITC Avant Garde" w:eastAsia="Times New Roman" w:hAnsi="ITC Avant Garde" w:cs="Times New Roman"/>
                <w:b/>
                <w:bCs/>
                <w:sz w:val="16"/>
                <w:szCs w:val="16"/>
                <w:lang w:eastAsia="es-MX"/>
              </w:rPr>
            </w:pPr>
          </w:p>
        </w:tc>
      </w:tr>
      <w:tr w:rsidR="00190173" w:rsidRPr="00AE1827" w14:paraId="7DB1C55D" w14:textId="77777777" w:rsidTr="004261AC">
        <w:trPr>
          <w:trHeight w:val="23"/>
          <w:jc w:val="center"/>
        </w:trPr>
        <w:tc>
          <w:tcPr>
            <w:tcW w:w="233" w:type="pct"/>
            <w:tcBorders>
              <w:top w:val="nil"/>
              <w:bottom w:val="nil"/>
            </w:tcBorders>
            <w:vAlign w:val="center"/>
          </w:tcPr>
          <w:p w14:paraId="79A2BA78" w14:textId="77777777" w:rsidR="00190173" w:rsidRPr="00AE1827" w:rsidRDefault="00190173" w:rsidP="00AE1827">
            <w:pPr>
              <w:rPr>
                <w:rFonts w:ascii="ITC Avant Garde" w:eastAsia="Times New Roman" w:hAnsi="ITC Avant Garde" w:cs="Times New Roman"/>
                <w:b/>
                <w:bCs/>
                <w:sz w:val="16"/>
                <w:szCs w:val="16"/>
                <w:lang w:eastAsia="es-MX"/>
              </w:rPr>
            </w:pPr>
          </w:p>
        </w:tc>
        <w:tc>
          <w:tcPr>
            <w:tcW w:w="1102" w:type="pct"/>
            <w:noWrap/>
            <w:vAlign w:val="center"/>
          </w:tcPr>
          <w:p w14:paraId="72D884F4" w14:textId="77777777" w:rsidR="00190173" w:rsidRPr="00AE1827" w:rsidRDefault="00190173" w:rsidP="00AE1827">
            <w:pP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890 – 942</w:t>
            </w:r>
          </w:p>
        </w:tc>
        <w:tc>
          <w:tcPr>
            <w:tcW w:w="1021" w:type="pct"/>
            <w:noWrap/>
            <w:vAlign w:val="center"/>
          </w:tcPr>
          <w:p w14:paraId="77716C1D" w14:textId="77777777" w:rsidR="00190173" w:rsidRPr="00AE1827" w:rsidRDefault="00190173" w:rsidP="00AE1827">
            <w:pP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890 – 902</w:t>
            </w:r>
          </w:p>
        </w:tc>
        <w:tc>
          <w:tcPr>
            <w:tcW w:w="1188" w:type="pct"/>
            <w:noWrap/>
            <w:vAlign w:val="center"/>
          </w:tcPr>
          <w:p w14:paraId="554D8EE4" w14:textId="77777777" w:rsidR="00190173" w:rsidRPr="00AE1827" w:rsidRDefault="00190173" w:rsidP="00AE1827">
            <w:pP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890 – 942</w:t>
            </w:r>
          </w:p>
        </w:tc>
        <w:tc>
          <w:tcPr>
            <w:tcW w:w="1456" w:type="pct"/>
            <w:noWrap/>
            <w:vAlign w:val="center"/>
          </w:tcPr>
          <w:p w14:paraId="271F7AAB" w14:textId="77777777" w:rsidR="00190173" w:rsidRPr="00AE1827" w:rsidRDefault="00190173" w:rsidP="00AE1827">
            <w:pPr>
              <w:jc w:val="right"/>
              <w:rPr>
                <w:rFonts w:ascii="ITC Avant Garde" w:eastAsia="Times New Roman" w:hAnsi="ITC Avant Garde" w:cs="Times New Roman"/>
                <w:b/>
                <w:bCs/>
                <w:sz w:val="16"/>
                <w:szCs w:val="16"/>
                <w:lang w:eastAsia="es-MX"/>
              </w:rPr>
            </w:pPr>
          </w:p>
        </w:tc>
      </w:tr>
      <w:tr w:rsidR="00190173" w:rsidRPr="00AE1827" w14:paraId="2BDFE72B" w14:textId="77777777" w:rsidTr="004261AC">
        <w:trPr>
          <w:trHeight w:val="23"/>
          <w:jc w:val="center"/>
        </w:trPr>
        <w:tc>
          <w:tcPr>
            <w:tcW w:w="233" w:type="pct"/>
            <w:tcBorders>
              <w:top w:val="nil"/>
              <w:bottom w:val="nil"/>
            </w:tcBorders>
            <w:vAlign w:val="center"/>
          </w:tcPr>
          <w:p w14:paraId="27ED796C"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5C57E8CB"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FIJO</w:t>
            </w:r>
          </w:p>
        </w:tc>
        <w:tc>
          <w:tcPr>
            <w:tcW w:w="1021" w:type="pct"/>
            <w:noWrap/>
            <w:vAlign w:val="center"/>
          </w:tcPr>
          <w:p w14:paraId="338A954E"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FIJO</w:t>
            </w:r>
          </w:p>
        </w:tc>
        <w:tc>
          <w:tcPr>
            <w:tcW w:w="1188" w:type="pct"/>
            <w:noWrap/>
            <w:vAlign w:val="center"/>
          </w:tcPr>
          <w:p w14:paraId="668E97D7"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FIJO</w:t>
            </w:r>
          </w:p>
        </w:tc>
        <w:tc>
          <w:tcPr>
            <w:tcW w:w="1456" w:type="pct"/>
            <w:noWrap/>
            <w:vAlign w:val="center"/>
          </w:tcPr>
          <w:p w14:paraId="24D5746B" w14:textId="77777777" w:rsidR="00190173" w:rsidRPr="00AE1827" w:rsidRDefault="00190173" w:rsidP="00AE1827">
            <w:pPr>
              <w:jc w:val="right"/>
              <w:rPr>
                <w:rFonts w:ascii="ITC Avant Garde" w:eastAsia="Times New Roman" w:hAnsi="ITC Avant Garde" w:cs="Times New Roman"/>
                <w:b/>
                <w:bCs/>
                <w:sz w:val="16"/>
                <w:szCs w:val="16"/>
                <w:lang w:eastAsia="es-MX"/>
              </w:rPr>
            </w:pPr>
          </w:p>
        </w:tc>
      </w:tr>
      <w:tr w:rsidR="00190173" w:rsidRPr="00AE1827" w14:paraId="259E6395" w14:textId="77777777" w:rsidTr="004261AC">
        <w:trPr>
          <w:trHeight w:val="23"/>
          <w:jc w:val="center"/>
        </w:trPr>
        <w:tc>
          <w:tcPr>
            <w:tcW w:w="233" w:type="pct"/>
            <w:tcBorders>
              <w:top w:val="nil"/>
              <w:bottom w:val="nil"/>
            </w:tcBorders>
            <w:vAlign w:val="center"/>
          </w:tcPr>
          <w:p w14:paraId="47B41C3C"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63AC0BCD"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MÓVIL salvo móvil</w:t>
            </w:r>
          </w:p>
        </w:tc>
        <w:tc>
          <w:tcPr>
            <w:tcW w:w="1021" w:type="pct"/>
            <w:noWrap/>
            <w:vAlign w:val="center"/>
          </w:tcPr>
          <w:p w14:paraId="5A4DA7CA"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MÓVIL salvo móvil</w:t>
            </w:r>
          </w:p>
        </w:tc>
        <w:tc>
          <w:tcPr>
            <w:tcW w:w="1188" w:type="pct"/>
            <w:noWrap/>
            <w:vAlign w:val="center"/>
          </w:tcPr>
          <w:p w14:paraId="702AD4EF" w14:textId="56F6E43D"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MÓVIL 5.317A</w:t>
            </w:r>
          </w:p>
        </w:tc>
        <w:tc>
          <w:tcPr>
            <w:tcW w:w="1456" w:type="pct"/>
            <w:noWrap/>
            <w:vAlign w:val="center"/>
          </w:tcPr>
          <w:p w14:paraId="15958F12" w14:textId="77777777" w:rsidR="00190173" w:rsidRPr="00AE1827" w:rsidRDefault="00190173" w:rsidP="00AE1827">
            <w:pPr>
              <w:jc w:val="right"/>
              <w:rPr>
                <w:rFonts w:ascii="ITC Avant Garde" w:eastAsia="Times New Roman" w:hAnsi="ITC Avant Garde" w:cs="Times New Roman"/>
                <w:b/>
                <w:bCs/>
                <w:sz w:val="16"/>
                <w:szCs w:val="16"/>
                <w:lang w:eastAsia="es-MX"/>
              </w:rPr>
            </w:pPr>
          </w:p>
        </w:tc>
      </w:tr>
      <w:tr w:rsidR="00190173" w:rsidRPr="00AE1827" w14:paraId="6A41E30B" w14:textId="77777777" w:rsidTr="004261AC">
        <w:trPr>
          <w:trHeight w:val="23"/>
          <w:jc w:val="center"/>
        </w:trPr>
        <w:tc>
          <w:tcPr>
            <w:tcW w:w="233" w:type="pct"/>
            <w:tcBorders>
              <w:top w:val="nil"/>
              <w:bottom w:val="nil"/>
            </w:tcBorders>
            <w:vAlign w:val="center"/>
          </w:tcPr>
          <w:p w14:paraId="485F0DE4"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01A4B79A" w14:textId="589EE0FC" w:rsidR="00190173" w:rsidRPr="00AE1827" w:rsidRDefault="00190173" w:rsidP="00AE1827">
            <w:pPr>
              <w:ind w:firstLine="103"/>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aeronáutico 5.317A</w:t>
            </w:r>
          </w:p>
        </w:tc>
        <w:tc>
          <w:tcPr>
            <w:tcW w:w="1021" w:type="pct"/>
            <w:noWrap/>
            <w:vAlign w:val="center"/>
          </w:tcPr>
          <w:p w14:paraId="27244545" w14:textId="622A01CE" w:rsidR="00190173" w:rsidRPr="00AE1827" w:rsidRDefault="00190173" w:rsidP="00AE1827">
            <w:pPr>
              <w:ind w:firstLine="93"/>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aeronáutico 5.317A</w:t>
            </w:r>
          </w:p>
        </w:tc>
        <w:tc>
          <w:tcPr>
            <w:tcW w:w="1188" w:type="pct"/>
            <w:noWrap/>
            <w:vAlign w:val="center"/>
          </w:tcPr>
          <w:p w14:paraId="358235FE"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RADIODIFUSIÓN</w:t>
            </w:r>
          </w:p>
        </w:tc>
        <w:tc>
          <w:tcPr>
            <w:tcW w:w="1456" w:type="pct"/>
            <w:noWrap/>
            <w:vAlign w:val="center"/>
          </w:tcPr>
          <w:p w14:paraId="3BD80B9A" w14:textId="77777777" w:rsidR="00190173" w:rsidRPr="00AE1827" w:rsidRDefault="00190173" w:rsidP="00AE1827">
            <w:pPr>
              <w:jc w:val="right"/>
              <w:rPr>
                <w:rFonts w:ascii="ITC Avant Garde" w:eastAsia="Times New Roman" w:hAnsi="ITC Avant Garde" w:cs="Times New Roman"/>
                <w:b/>
                <w:bCs/>
                <w:sz w:val="16"/>
                <w:szCs w:val="16"/>
                <w:lang w:eastAsia="es-MX"/>
              </w:rPr>
            </w:pPr>
          </w:p>
        </w:tc>
      </w:tr>
      <w:tr w:rsidR="00190173" w:rsidRPr="00AE1827" w14:paraId="6795A842" w14:textId="77777777" w:rsidTr="004261AC">
        <w:trPr>
          <w:trHeight w:val="23"/>
          <w:jc w:val="center"/>
        </w:trPr>
        <w:tc>
          <w:tcPr>
            <w:tcW w:w="233" w:type="pct"/>
            <w:tcBorders>
              <w:top w:val="nil"/>
              <w:bottom w:val="nil"/>
            </w:tcBorders>
            <w:vAlign w:val="center"/>
          </w:tcPr>
          <w:p w14:paraId="7CAFFD80"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069D15E8" w14:textId="00942903"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RADIODIFUSIÓN 5.322</w:t>
            </w:r>
          </w:p>
        </w:tc>
        <w:tc>
          <w:tcPr>
            <w:tcW w:w="1021" w:type="pct"/>
            <w:noWrap/>
            <w:vAlign w:val="center"/>
          </w:tcPr>
          <w:p w14:paraId="535E293E"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Radiolocalización</w:t>
            </w:r>
          </w:p>
        </w:tc>
        <w:tc>
          <w:tcPr>
            <w:tcW w:w="1188" w:type="pct"/>
            <w:noWrap/>
            <w:vAlign w:val="center"/>
          </w:tcPr>
          <w:p w14:paraId="5E60FFB2" w14:textId="77777777" w:rsidR="00190173" w:rsidRPr="00AE1827" w:rsidRDefault="00190173"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Radiolocalización</w:t>
            </w:r>
          </w:p>
        </w:tc>
        <w:tc>
          <w:tcPr>
            <w:tcW w:w="1456" w:type="pct"/>
            <w:noWrap/>
            <w:vAlign w:val="center"/>
          </w:tcPr>
          <w:p w14:paraId="4FD633FF" w14:textId="77777777" w:rsidR="00190173" w:rsidRPr="00AE1827" w:rsidRDefault="00190173" w:rsidP="00AE1827">
            <w:pPr>
              <w:jc w:val="right"/>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MX119A MX147 MX150 MX150A</w:t>
            </w:r>
          </w:p>
        </w:tc>
      </w:tr>
      <w:tr w:rsidR="00190173" w:rsidRPr="00AE1827" w14:paraId="0198B6C4" w14:textId="77777777" w:rsidTr="004261AC">
        <w:trPr>
          <w:trHeight w:val="23"/>
          <w:jc w:val="center"/>
        </w:trPr>
        <w:tc>
          <w:tcPr>
            <w:tcW w:w="233" w:type="pct"/>
            <w:tcBorders>
              <w:top w:val="nil"/>
              <w:bottom w:val="nil"/>
            </w:tcBorders>
            <w:vAlign w:val="center"/>
          </w:tcPr>
          <w:p w14:paraId="7364D805"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7EC0352B" w14:textId="77777777" w:rsidR="00190173" w:rsidRPr="00AE1827" w:rsidRDefault="00190173" w:rsidP="00AE1827">
            <w:pP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sz w:val="16"/>
                <w:szCs w:val="16"/>
                <w:lang w:eastAsia="es-MX"/>
              </w:rPr>
              <w:t>Radiolocalización</w:t>
            </w:r>
          </w:p>
        </w:tc>
        <w:tc>
          <w:tcPr>
            <w:tcW w:w="1021" w:type="pct"/>
            <w:noWrap/>
            <w:vAlign w:val="center"/>
          </w:tcPr>
          <w:p w14:paraId="2EC4AE7B" w14:textId="77777777" w:rsidR="00190173" w:rsidRPr="00AE1827" w:rsidRDefault="00190173" w:rsidP="00AE1827">
            <w:pPr>
              <w:rPr>
                <w:rFonts w:ascii="ITC Avant Garde" w:eastAsia="Times New Roman" w:hAnsi="ITC Avant Garde" w:cs="Times New Roman"/>
                <w:b/>
                <w:bCs/>
                <w:sz w:val="16"/>
                <w:szCs w:val="16"/>
                <w:lang w:eastAsia="es-MX"/>
              </w:rPr>
            </w:pPr>
          </w:p>
        </w:tc>
        <w:tc>
          <w:tcPr>
            <w:tcW w:w="1188" w:type="pct"/>
            <w:noWrap/>
            <w:vAlign w:val="center"/>
          </w:tcPr>
          <w:p w14:paraId="4A6661E6" w14:textId="77777777" w:rsidR="00190173" w:rsidRPr="00AE1827" w:rsidRDefault="00190173" w:rsidP="00AE1827">
            <w:pPr>
              <w:rPr>
                <w:rFonts w:ascii="ITC Avant Garde" w:eastAsia="Times New Roman" w:hAnsi="ITC Avant Garde" w:cs="Times New Roman"/>
                <w:b/>
                <w:bCs/>
                <w:sz w:val="16"/>
                <w:szCs w:val="16"/>
                <w:lang w:eastAsia="es-MX"/>
              </w:rPr>
            </w:pPr>
          </w:p>
        </w:tc>
        <w:tc>
          <w:tcPr>
            <w:tcW w:w="1456" w:type="pct"/>
            <w:noWrap/>
            <w:vAlign w:val="center"/>
          </w:tcPr>
          <w:p w14:paraId="629ECFDA" w14:textId="77777777" w:rsidR="00190173" w:rsidRPr="00AE1827" w:rsidRDefault="00190173" w:rsidP="00AE1827">
            <w:pPr>
              <w:jc w:val="right"/>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MX151 MX152 MX153 MX154</w:t>
            </w:r>
          </w:p>
        </w:tc>
      </w:tr>
      <w:tr w:rsidR="00190173" w:rsidRPr="00AE1827" w14:paraId="0BD848FC" w14:textId="77777777" w:rsidTr="004261AC">
        <w:trPr>
          <w:trHeight w:val="23"/>
          <w:jc w:val="center"/>
        </w:trPr>
        <w:tc>
          <w:tcPr>
            <w:tcW w:w="233" w:type="pct"/>
            <w:tcBorders>
              <w:top w:val="nil"/>
              <w:bottom w:val="nil"/>
            </w:tcBorders>
            <w:vAlign w:val="center"/>
          </w:tcPr>
          <w:p w14:paraId="5AA82523" w14:textId="77777777" w:rsidR="00190173" w:rsidRPr="00AE1827" w:rsidRDefault="00190173" w:rsidP="00AE1827">
            <w:pPr>
              <w:rPr>
                <w:rFonts w:ascii="ITC Avant Garde" w:eastAsia="Times New Roman" w:hAnsi="ITC Avant Garde" w:cs="Times New Roman"/>
                <w:b/>
                <w:bCs/>
                <w:sz w:val="16"/>
                <w:szCs w:val="16"/>
                <w:lang w:eastAsia="es-MX"/>
              </w:rPr>
            </w:pPr>
          </w:p>
        </w:tc>
        <w:tc>
          <w:tcPr>
            <w:tcW w:w="1102" w:type="pct"/>
            <w:noWrap/>
            <w:vAlign w:val="center"/>
          </w:tcPr>
          <w:p w14:paraId="7FA5A8CC" w14:textId="77777777" w:rsidR="00190173" w:rsidRPr="00AE1827" w:rsidRDefault="00190173" w:rsidP="00AE1827">
            <w:pPr>
              <w:rPr>
                <w:rFonts w:ascii="ITC Avant Garde" w:eastAsia="Times New Roman" w:hAnsi="ITC Avant Garde" w:cs="Times New Roman"/>
                <w:b/>
                <w:bCs/>
                <w:sz w:val="16"/>
                <w:szCs w:val="16"/>
                <w:lang w:eastAsia="es-MX"/>
              </w:rPr>
            </w:pPr>
          </w:p>
        </w:tc>
        <w:tc>
          <w:tcPr>
            <w:tcW w:w="1021" w:type="pct"/>
            <w:noWrap/>
            <w:vAlign w:val="center"/>
          </w:tcPr>
          <w:p w14:paraId="114993CC" w14:textId="4EF5FE27" w:rsidR="00190173" w:rsidRPr="00AE1827" w:rsidRDefault="00190173" w:rsidP="00AE1827">
            <w:pP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sz w:val="16"/>
                <w:szCs w:val="16"/>
                <w:lang w:eastAsia="es-MX"/>
              </w:rPr>
              <w:t>5.318 5.325</w:t>
            </w:r>
          </w:p>
        </w:tc>
        <w:tc>
          <w:tcPr>
            <w:tcW w:w="1188" w:type="pct"/>
            <w:noWrap/>
            <w:vAlign w:val="center"/>
          </w:tcPr>
          <w:p w14:paraId="4EB7ABFC" w14:textId="77777777" w:rsidR="00190173" w:rsidRPr="00AE1827" w:rsidRDefault="00190173" w:rsidP="00AE1827">
            <w:pPr>
              <w:rPr>
                <w:rFonts w:ascii="ITC Avant Garde" w:eastAsia="Times New Roman" w:hAnsi="ITC Avant Garde" w:cs="Times New Roman"/>
                <w:b/>
                <w:bCs/>
                <w:sz w:val="16"/>
                <w:szCs w:val="16"/>
                <w:lang w:eastAsia="es-MX"/>
              </w:rPr>
            </w:pPr>
          </w:p>
        </w:tc>
        <w:tc>
          <w:tcPr>
            <w:tcW w:w="1456" w:type="pct"/>
            <w:noWrap/>
            <w:vAlign w:val="center"/>
          </w:tcPr>
          <w:p w14:paraId="7E2C7D85" w14:textId="77777777" w:rsidR="00190173" w:rsidRPr="00AE1827" w:rsidRDefault="00190173" w:rsidP="00AE1827">
            <w:pPr>
              <w:jc w:val="right"/>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MX155 MX156 MX157 MX158</w:t>
            </w:r>
          </w:p>
        </w:tc>
      </w:tr>
      <w:tr w:rsidR="00190173" w:rsidRPr="00AE1827" w14:paraId="032211FE" w14:textId="77777777" w:rsidTr="004261AC">
        <w:trPr>
          <w:trHeight w:val="23"/>
          <w:jc w:val="center"/>
        </w:trPr>
        <w:tc>
          <w:tcPr>
            <w:tcW w:w="233" w:type="pct"/>
            <w:tcBorders>
              <w:top w:val="nil"/>
            </w:tcBorders>
            <w:vAlign w:val="center"/>
          </w:tcPr>
          <w:p w14:paraId="361EF91B" w14:textId="77777777" w:rsidR="00190173" w:rsidRPr="00AE1827" w:rsidRDefault="00190173" w:rsidP="00AE1827">
            <w:pPr>
              <w:rPr>
                <w:rFonts w:ascii="ITC Avant Garde" w:eastAsia="Times New Roman" w:hAnsi="ITC Avant Garde" w:cs="Times New Roman"/>
                <w:b/>
                <w:sz w:val="16"/>
                <w:szCs w:val="16"/>
                <w:lang w:eastAsia="es-MX"/>
              </w:rPr>
            </w:pPr>
          </w:p>
        </w:tc>
        <w:tc>
          <w:tcPr>
            <w:tcW w:w="1102" w:type="pct"/>
            <w:noWrap/>
            <w:vAlign w:val="center"/>
          </w:tcPr>
          <w:p w14:paraId="5D474A63" w14:textId="77777777" w:rsidR="00190173" w:rsidRPr="00AE1827" w:rsidRDefault="00190173" w:rsidP="00AE1827">
            <w:pP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sz w:val="16"/>
                <w:szCs w:val="16"/>
                <w:lang w:eastAsia="es-MX"/>
              </w:rPr>
              <w:t>5.323</w:t>
            </w:r>
          </w:p>
        </w:tc>
        <w:tc>
          <w:tcPr>
            <w:tcW w:w="1021" w:type="pct"/>
            <w:noWrap/>
            <w:vAlign w:val="center"/>
          </w:tcPr>
          <w:p w14:paraId="12FDA00B" w14:textId="77777777" w:rsidR="00190173" w:rsidRPr="00AE1827" w:rsidRDefault="00190173" w:rsidP="00AE1827">
            <w:pPr>
              <w:rPr>
                <w:rFonts w:ascii="ITC Avant Garde" w:eastAsia="Times New Roman" w:hAnsi="ITC Avant Garde" w:cs="Times New Roman"/>
                <w:bCs/>
                <w:sz w:val="16"/>
                <w:szCs w:val="16"/>
                <w:lang w:eastAsia="es-MX"/>
              </w:rPr>
            </w:pPr>
          </w:p>
        </w:tc>
        <w:tc>
          <w:tcPr>
            <w:tcW w:w="1188" w:type="pct"/>
            <w:noWrap/>
            <w:vAlign w:val="center"/>
          </w:tcPr>
          <w:p w14:paraId="26F184F0" w14:textId="77777777" w:rsidR="00190173" w:rsidRPr="00AE1827" w:rsidRDefault="00190173" w:rsidP="00AE1827">
            <w:pP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sz w:val="16"/>
                <w:szCs w:val="16"/>
                <w:lang w:eastAsia="es-MX"/>
              </w:rPr>
              <w:t>5.327</w:t>
            </w:r>
          </w:p>
        </w:tc>
        <w:tc>
          <w:tcPr>
            <w:tcW w:w="1456" w:type="pct"/>
            <w:noWrap/>
            <w:vAlign w:val="center"/>
          </w:tcPr>
          <w:p w14:paraId="16778B27" w14:textId="77777777" w:rsidR="00190173" w:rsidRPr="00AE1827" w:rsidRDefault="00190173" w:rsidP="00AE1827">
            <w:pPr>
              <w:rPr>
                <w:rFonts w:ascii="ITC Avant Garde" w:eastAsia="Times New Roman" w:hAnsi="ITC Avant Garde" w:cs="Times New Roman"/>
                <w:bCs/>
                <w:sz w:val="16"/>
                <w:szCs w:val="16"/>
                <w:lang w:eastAsia="es-MX"/>
              </w:rPr>
            </w:pPr>
          </w:p>
        </w:tc>
      </w:tr>
    </w:tbl>
    <w:p w14:paraId="48CF2DB1" w14:textId="77777777" w:rsidR="00AE1827" w:rsidRPr="00AE1827" w:rsidRDefault="00AE1827" w:rsidP="00AE1827">
      <w:pPr>
        <w:pStyle w:val="Prrafodelista"/>
        <w:spacing w:line="240" w:lineRule="auto"/>
        <w:ind w:left="284"/>
        <w:jc w:val="both"/>
        <w:rPr>
          <w:rFonts w:ascii="ITC Avant Garde" w:hAnsi="ITC Avant Garde"/>
          <w:lang w:eastAsia="es-MX"/>
        </w:rPr>
      </w:pPr>
    </w:p>
    <w:p w14:paraId="1B19F1D6" w14:textId="3B234092" w:rsidR="00E8592C" w:rsidRPr="00AE1827" w:rsidRDefault="00E8592C" w:rsidP="00AE1827">
      <w:pPr>
        <w:pStyle w:val="Prrafodelista"/>
        <w:spacing w:line="240" w:lineRule="auto"/>
        <w:ind w:left="284"/>
        <w:jc w:val="both"/>
        <w:rPr>
          <w:rFonts w:ascii="ITC Avant Garde" w:hAnsi="ITC Avant Garde"/>
          <w:lang w:eastAsia="es-MX"/>
        </w:rPr>
      </w:pPr>
      <w:r w:rsidRPr="00AE1827">
        <w:rPr>
          <w:rFonts w:ascii="ITC Avant Garde" w:hAnsi="ITC Avant Garde"/>
          <w:lang w:eastAsia="es-MX"/>
        </w:rPr>
        <w:t>Respecto la atribución anterior, el CNAF señala las Notas Nacionales Relevantes siguientes:</w:t>
      </w:r>
    </w:p>
    <w:p w14:paraId="4E7A42B6" w14:textId="77777777" w:rsidR="00F32BBB" w:rsidRPr="00AE1827" w:rsidRDefault="00F50834" w:rsidP="00AE1827">
      <w:pPr>
        <w:pStyle w:val="Texto0"/>
        <w:spacing w:after="160" w:line="240" w:lineRule="auto"/>
        <w:ind w:left="1418" w:right="1183" w:firstLine="0"/>
        <w:rPr>
          <w:rFonts w:ascii="ITC Avant Garde" w:hAnsi="ITC Avant Garde"/>
          <w:sz w:val="20"/>
          <w:lang w:val="es-MX"/>
        </w:rPr>
      </w:pPr>
      <w:r w:rsidRPr="00AE1827">
        <w:rPr>
          <w:rFonts w:ascii="ITC Avant Garde" w:hAnsi="ITC Avant Garde"/>
          <w:b/>
          <w:sz w:val="20"/>
          <w:lang w:val="es-MX"/>
        </w:rPr>
        <w:lastRenderedPageBreak/>
        <w:t>“</w:t>
      </w:r>
      <w:r w:rsidR="00F32BBB" w:rsidRPr="00AE1827">
        <w:rPr>
          <w:rFonts w:ascii="ITC Avant Garde" w:hAnsi="ITC Avant Garde"/>
          <w:sz w:val="20"/>
          <w:lang w:val="es-MX"/>
        </w:rPr>
        <w:t>(…)</w:t>
      </w:r>
    </w:p>
    <w:p w14:paraId="379D106E" w14:textId="6B5FBABB" w:rsidR="00E8592C" w:rsidRPr="00AE1827" w:rsidRDefault="00F50834" w:rsidP="00AE1827">
      <w:pPr>
        <w:pStyle w:val="Texto0"/>
        <w:spacing w:after="160" w:line="240" w:lineRule="auto"/>
        <w:ind w:left="1418" w:right="1183" w:firstLine="0"/>
        <w:rPr>
          <w:rFonts w:ascii="ITC Avant Garde" w:hAnsi="ITC Avant Garde"/>
          <w:sz w:val="20"/>
          <w:lang w:val="es-MX"/>
        </w:rPr>
      </w:pPr>
      <w:r w:rsidRPr="00AE1827">
        <w:rPr>
          <w:rFonts w:ascii="ITC Avant Garde" w:hAnsi="ITC Avant Garde"/>
          <w:b/>
          <w:sz w:val="20"/>
          <w:lang w:val="es-MX"/>
        </w:rPr>
        <w:t xml:space="preserve">MX147 </w:t>
      </w:r>
      <w:r w:rsidR="00E8592C" w:rsidRPr="00AE1827">
        <w:rPr>
          <w:rFonts w:ascii="ITC Avant Garde" w:hAnsi="ITC Avant Garde"/>
          <w:sz w:val="20"/>
          <w:lang w:val="es-MX"/>
        </w:rPr>
        <w:t>Las partes de la banda de frecuencias 698 – 960 MHz atribuidas al servicio móvil a título primario están identificadas para su utilización por sistemas IMT, de conformidad con la Resolución 224 (Rev. CMR-15) y la nota 5.317A del RR. Esta identificación no impide la utilización de esta banda de frecuencias por cualquier aplicación de los servicios a los que está atribuida, ni establece prioridad alguna en el Reglamento de Radiocomunicaciones.</w:t>
      </w:r>
    </w:p>
    <w:p w14:paraId="0386201D" w14:textId="77777777" w:rsidR="00AE1827" w:rsidRPr="00AE1827" w:rsidRDefault="00F32BBB" w:rsidP="00AE1827">
      <w:pPr>
        <w:pStyle w:val="Texto0"/>
        <w:spacing w:after="160" w:line="240" w:lineRule="auto"/>
        <w:ind w:left="1418" w:right="1183" w:firstLine="0"/>
        <w:rPr>
          <w:rFonts w:ascii="ITC Avant Garde" w:hAnsi="ITC Avant Garde"/>
          <w:sz w:val="20"/>
          <w:lang w:val="es-MX"/>
        </w:rPr>
      </w:pPr>
      <w:r w:rsidRPr="00AE1827">
        <w:rPr>
          <w:rFonts w:ascii="ITC Avant Garde" w:hAnsi="ITC Avant Garde"/>
          <w:sz w:val="20"/>
          <w:lang w:val="es-MX"/>
        </w:rPr>
        <w:t>(…)</w:t>
      </w:r>
    </w:p>
    <w:p w14:paraId="23CD2B8E" w14:textId="77777777" w:rsidR="00AE1827" w:rsidRPr="00AE1827" w:rsidRDefault="00F50834" w:rsidP="00AE1827">
      <w:pPr>
        <w:pStyle w:val="Texto0"/>
        <w:spacing w:after="160" w:line="240" w:lineRule="auto"/>
        <w:ind w:left="1418" w:right="1183" w:firstLine="0"/>
        <w:rPr>
          <w:rFonts w:ascii="ITC Avant Garde" w:hAnsi="ITC Avant Garde"/>
          <w:sz w:val="20"/>
          <w:lang w:val="es-MX"/>
        </w:rPr>
      </w:pPr>
      <w:r w:rsidRPr="00AE1827">
        <w:rPr>
          <w:rFonts w:ascii="ITC Avant Garde" w:hAnsi="ITC Avant Garde"/>
          <w:b/>
          <w:sz w:val="20"/>
          <w:lang w:val="es-MX"/>
        </w:rPr>
        <w:t>MX150</w:t>
      </w:r>
      <w:r w:rsidRPr="00AE1827">
        <w:rPr>
          <w:rFonts w:ascii="ITC Avant Garde" w:hAnsi="ITC Avant Garde"/>
          <w:sz w:val="20"/>
          <w:lang w:val="es-MX"/>
        </w:rPr>
        <w:t xml:space="preserve"> </w:t>
      </w:r>
      <w:r w:rsidR="00E8592C" w:rsidRPr="00AE1827">
        <w:rPr>
          <w:rFonts w:ascii="ITC Avant Garde" w:hAnsi="ITC Avant Garde"/>
          <w:sz w:val="20"/>
          <w:lang w:val="es-MX"/>
        </w:rPr>
        <w:t>La banda de frecuencias 806 – 824/851 – 869 MHz se encuentra bajo un proceso de reordenamiento. Dicho reordenamiento contempla el segmento 806 – 814/851 – 859 MHz para la operación de sistemas de radio troncalizado de uso público para aplicaciones de misión crítica; y el segmento 814 – 824/859 – 869 MHz para la provisión de se</w:t>
      </w:r>
      <w:r w:rsidR="00B366E6" w:rsidRPr="00AE1827">
        <w:rPr>
          <w:rFonts w:ascii="ITC Avant Garde" w:hAnsi="ITC Avant Garde"/>
          <w:sz w:val="20"/>
          <w:lang w:val="es-MX"/>
        </w:rPr>
        <w:t>rvicios móviles de banda ancha.</w:t>
      </w:r>
    </w:p>
    <w:p w14:paraId="2DA150EA" w14:textId="77777777" w:rsidR="00AE1827" w:rsidRPr="00AE1827" w:rsidRDefault="00E8592C" w:rsidP="00AE1827">
      <w:pPr>
        <w:pStyle w:val="Texto0"/>
        <w:spacing w:after="160" w:line="240" w:lineRule="auto"/>
        <w:ind w:left="1418" w:right="1183" w:firstLine="0"/>
        <w:rPr>
          <w:rFonts w:ascii="ITC Avant Garde" w:hAnsi="ITC Avant Garde"/>
          <w:sz w:val="20"/>
          <w:lang w:val="es-MX"/>
        </w:rPr>
      </w:pPr>
      <w:r w:rsidRPr="00AE1827">
        <w:rPr>
          <w:rFonts w:ascii="ITC Avant Garde" w:hAnsi="ITC Avant Garde"/>
          <w:b/>
          <w:sz w:val="20"/>
          <w:lang w:val="es-MX"/>
        </w:rPr>
        <w:t xml:space="preserve">MX150A </w:t>
      </w:r>
      <w:r w:rsidRPr="00AE1827">
        <w:rPr>
          <w:rFonts w:ascii="ITC Avant Garde" w:hAnsi="ITC Avant Garde"/>
          <w:sz w:val="20"/>
          <w:lang w:val="es-MX"/>
        </w:rPr>
        <w:t>El 13 de septiembre de 2016 se publica en el Diario oficial de la Federación el Acuerdo mediante el cual el Pleno del Instituto Federal de Telecomunicaciones aprueba el Plan de la Banda 806 – 824 / 851 – 869 MHz y aprueba la propuesta de cambio de bandas de frecuencias a las personas físicas o morales, que sean titulares de derechos sobre el uso, aprovechamiento y explotación de la Banda de Frecuencias 806</w:t>
      </w:r>
      <w:r w:rsidRPr="00AE1827">
        <w:rPr>
          <w:rFonts w:ascii="ITC Avant Garde" w:hAnsi="ITC Avant Garde" w:cs="Times New Roman"/>
          <w:b/>
          <w:bCs/>
          <w:sz w:val="20"/>
        </w:rPr>
        <w:t xml:space="preserve"> – </w:t>
      </w:r>
      <w:r w:rsidRPr="00AE1827">
        <w:rPr>
          <w:rFonts w:ascii="ITC Avant Garde" w:hAnsi="ITC Avant Garde"/>
          <w:sz w:val="20"/>
          <w:lang w:val="es-MX"/>
        </w:rPr>
        <w:t>824/851</w:t>
      </w:r>
      <w:r w:rsidRPr="00AE1827">
        <w:rPr>
          <w:rFonts w:ascii="ITC Avant Garde" w:hAnsi="ITC Avant Garde" w:cs="Times New Roman"/>
          <w:b/>
          <w:bCs/>
          <w:sz w:val="20"/>
        </w:rPr>
        <w:t xml:space="preserve"> – </w:t>
      </w:r>
      <w:r w:rsidRPr="00AE1827">
        <w:rPr>
          <w:rFonts w:ascii="ITC Avant Garde" w:hAnsi="ITC Avant Garde"/>
          <w:sz w:val="20"/>
          <w:lang w:val="es-MX"/>
        </w:rPr>
        <w:t>869 MHz.</w:t>
      </w:r>
    </w:p>
    <w:p w14:paraId="3EA2E328" w14:textId="110CA84D" w:rsidR="00F32BBB" w:rsidRPr="00AE1827" w:rsidRDefault="00E8592C" w:rsidP="00AE1827">
      <w:pPr>
        <w:pStyle w:val="Texto0"/>
        <w:numPr>
          <w:ilvl w:val="0"/>
          <w:numId w:val="13"/>
        </w:numPr>
        <w:spacing w:after="160" w:line="240" w:lineRule="auto"/>
        <w:ind w:left="1418" w:right="1183" w:firstLine="0"/>
        <w:rPr>
          <w:rFonts w:ascii="ITC Avant Garde" w:hAnsi="ITC Avant Garde"/>
          <w:sz w:val="20"/>
          <w:lang w:val="es-MX"/>
        </w:rPr>
      </w:pPr>
      <w:r w:rsidRPr="00AE1827">
        <w:rPr>
          <w:rFonts w:ascii="ITC Avant Garde" w:hAnsi="ITC Avant Garde"/>
          <w:sz w:val="20"/>
          <w:lang w:val="es-MX"/>
        </w:rPr>
        <w:t>El 16 de junio de 1994 se firmó en Williamsburg, Virginia, el Protocolo entre México y los Estados Unidos de América, relativo al uso de las bandas de frecuencias 806 – 824/851 – 869 MHz y 896 – 901/935 – 940 MHz para servicios terrenales de radiocomunicación, excepto radiodifusión a lo largo de la frontera común. La última enmienda a dicho Protocolo fue acordada el 8 de junio de 2012 en la Ciudad de Washington D.C.</w:t>
      </w:r>
    </w:p>
    <w:p w14:paraId="319C4471" w14:textId="77777777" w:rsidR="00AE1827" w:rsidRPr="00AE1827" w:rsidRDefault="00F32BBB" w:rsidP="00AE1827">
      <w:pPr>
        <w:pStyle w:val="Texto0"/>
        <w:spacing w:after="160" w:line="240" w:lineRule="auto"/>
        <w:ind w:left="1418" w:right="1183" w:firstLine="0"/>
        <w:rPr>
          <w:rFonts w:ascii="ITC Avant Garde" w:hAnsi="ITC Avant Garde"/>
          <w:sz w:val="20"/>
          <w:lang w:val="es-MX"/>
        </w:rPr>
      </w:pPr>
      <w:r w:rsidRPr="00AE1827">
        <w:rPr>
          <w:rFonts w:ascii="ITC Avant Garde" w:hAnsi="ITC Avant Garde"/>
          <w:sz w:val="20"/>
          <w:lang w:val="es-MX"/>
        </w:rPr>
        <w:t>(…)</w:t>
      </w:r>
      <w:r w:rsidR="00F50834" w:rsidRPr="00AE1827">
        <w:rPr>
          <w:rFonts w:ascii="ITC Avant Garde" w:hAnsi="ITC Avant Garde"/>
          <w:sz w:val="20"/>
          <w:lang w:val="es-MX"/>
        </w:rPr>
        <w:t>”</w:t>
      </w:r>
    </w:p>
    <w:p w14:paraId="69EFFE0A" w14:textId="77777777" w:rsidR="00AE1827" w:rsidRPr="00AE1827" w:rsidRDefault="00F50834" w:rsidP="00AE1827">
      <w:pPr>
        <w:pStyle w:val="Prrafodelista"/>
        <w:spacing w:line="240" w:lineRule="auto"/>
        <w:ind w:left="284"/>
        <w:jc w:val="both"/>
        <w:rPr>
          <w:rFonts w:ascii="ITC Avant Garde" w:hAnsi="ITC Avant Garde"/>
          <w:lang w:eastAsia="es-MX"/>
        </w:rPr>
      </w:pPr>
      <w:r w:rsidRPr="00AE1827">
        <w:rPr>
          <w:rFonts w:ascii="ITC Avant Garde" w:hAnsi="ITC Avant Garde"/>
          <w:lang w:eastAsia="es-MX"/>
        </w:rPr>
        <w:t xml:space="preserve">Conforme lo expuesto, el Instituto cumple con las Líneas de Acción 1.1.1, 1.1.2, 1.1.5, 1.1.7, 1.1.9, 3.2.1 y 3.2.2 propuestas en los Elementos </w:t>
      </w:r>
      <w:r w:rsidR="00B02641" w:rsidRPr="00AE1827">
        <w:rPr>
          <w:rFonts w:ascii="ITC Avant Garde" w:hAnsi="ITC Avant Garde"/>
          <w:lang w:eastAsia="es-MX"/>
        </w:rPr>
        <w:t>a incluirse</w:t>
      </w:r>
      <w:r w:rsidRPr="00AE1827">
        <w:rPr>
          <w:rFonts w:ascii="ITC Avant Garde" w:hAnsi="ITC Avant Garde"/>
          <w:lang w:eastAsia="es-MX"/>
        </w:rPr>
        <w:t xml:space="preserve"> en el PNER, respecto a la identificación de espectro para IMT, aplicaciones de misión crítica y comunicaciones de banda angosta. </w:t>
      </w:r>
    </w:p>
    <w:p w14:paraId="7126181B" w14:textId="77777777" w:rsidR="00AE1827" w:rsidRPr="00AE1827" w:rsidRDefault="00445176" w:rsidP="00AE1827">
      <w:pPr>
        <w:pStyle w:val="Prrafodelista"/>
        <w:spacing w:line="240" w:lineRule="auto"/>
        <w:ind w:left="284"/>
        <w:jc w:val="both"/>
        <w:rPr>
          <w:rStyle w:val="Ttulo3Car"/>
          <w:rFonts w:ascii="ITC Avant Garde" w:eastAsia="Arial Unicode MS" w:hAnsi="ITC Avant Garde" w:cs="Arial Unicode MS"/>
          <w:b/>
          <w:color w:val="auto"/>
          <w:sz w:val="22"/>
          <w:szCs w:val="22"/>
          <w:vertAlign w:val="superscript"/>
          <w:lang w:val="es-ES_tradnl"/>
        </w:rPr>
      </w:pPr>
      <w:r w:rsidRPr="00AE1827">
        <w:rPr>
          <w:rFonts w:ascii="ITC Avant Garde" w:hAnsi="ITC Avant Garde"/>
          <w:lang w:eastAsia="es-MX"/>
        </w:rPr>
        <w:t xml:space="preserve">No obstante ello, para la ejecución completa de dichas líneas de acción, esto es, buscar la disponibilidad del espectro radioeléctrico, es indispensable implementar la reorganización de la banda, al actualizarse el supuesto </w:t>
      </w:r>
      <w:r w:rsidR="00B02641" w:rsidRPr="00AE1827">
        <w:rPr>
          <w:rFonts w:ascii="ITC Avant Garde" w:hAnsi="ITC Avant Garde"/>
          <w:lang w:eastAsia="es-MX"/>
        </w:rPr>
        <w:t xml:space="preserve">contenido </w:t>
      </w:r>
      <w:r w:rsidRPr="00AE1827">
        <w:rPr>
          <w:rFonts w:ascii="ITC Avant Garde" w:hAnsi="ITC Avant Garde"/>
          <w:lang w:eastAsia="es-MX"/>
        </w:rPr>
        <w:t xml:space="preserve">en la </w:t>
      </w:r>
      <w:r w:rsidRPr="00AE1827">
        <w:rPr>
          <w:rStyle w:val="Ttulo3Car"/>
          <w:rFonts w:ascii="ITC Avant Garde" w:eastAsia="Arial Unicode MS" w:hAnsi="ITC Avant Garde" w:cs="Arial"/>
          <w:b/>
          <w:color w:val="auto"/>
          <w:sz w:val="22"/>
          <w:szCs w:val="22"/>
          <w:lang w:val="es-ES_tradnl"/>
        </w:rPr>
        <w:t>Recomendación UIT-R SM 1603</w:t>
      </w:r>
      <w:r w:rsidR="00B02641" w:rsidRPr="00AE1827">
        <w:rPr>
          <w:rStyle w:val="Ttulo3Car"/>
          <w:rFonts w:ascii="ITC Avant Garde" w:eastAsia="Arial Unicode MS" w:hAnsi="ITC Avant Garde" w:cs="Arial"/>
          <w:b/>
          <w:color w:val="auto"/>
          <w:sz w:val="22"/>
          <w:szCs w:val="22"/>
          <w:lang w:val="es-ES_tradnl"/>
        </w:rPr>
        <w:t>-2</w:t>
      </w:r>
      <w:r w:rsidRPr="00AE1827">
        <w:rPr>
          <w:rStyle w:val="Ttulo3Car"/>
          <w:rFonts w:ascii="ITC Avant Garde" w:eastAsia="Arial Unicode MS" w:hAnsi="ITC Avant Garde" w:cs="Arial"/>
          <w:b/>
          <w:color w:val="auto"/>
          <w:sz w:val="22"/>
          <w:szCs w:val="22"/>
          <w:lang w:val="es-ES_tradnl"/>
        </w:rPr>
        <w:t>, consistente en que “</w:t>
      </w:r>
      <w:r w:rsidRPr="00AE1827">
        <w:rPr>
          <w:rFonts w:ascii="ITC Avant Garde" w:hAnsi="ITC Avant Garde" w:cs="Arial"/>
        </w:rPr>
        <w:t xml:space="preserve">todas las administraciones tienen previsto </w:t>
      </w:r>
      <w:r w:rsidRPr="00AE1827">
        <w:rPr>
          <w:rFonts w:ascii="ITC Avant Garde" w:hAnsi="ITC Avant Garde" w:cs="Arial"/>
          <w:b/>
        </w:rPr>
        <w:t>introducir nuevos servicios de radiocomunicaciones</w:t>
      </w:r>
      <w:r w:rsidRPr="00AE1827">
        <w:rPr>
          <w:rFonts w:ascii="ITC Avant Garde" w:hAnsi="ITC Avant Garde" w:cs="Arial"/>
        </w:rPr>
        <w:t xml:space="preserve"> y es posible que para algunos de éstos sea necesario </w:t>
      </w:r>
      <w:r w:rsidRPr="00AE1827">
        <w:rPr>
          <w:rFonts w:ascii="ITC Avant Garde" w:hAnsi="ITC Avant Garde" w:cs="Arial"/>
          <w:b/>
        </w:rPr>
        <w:t>desplazar los usuarios existentes</w:t>
      </w:r>
      <w:r w:rsidRPr="00AE1827">
        <w:rPr>
          <w:rFonts w:ascii="ITC Avant Garde" w:hAnsi="ITC Avant Garde" w:cs="Arial"/>
        </w:rPr>
        <w:t xml:space="preserve"> del espectro radioeléctrico hacia nuevas bandas de frecuencias o </w:t>
      </w:r>
      <w:r w:rsidRPr="00AE1827">
        <w:rPr>
          <w:rFonts w:ascii="ITC Avant Garde" w:hAnsi="ITC Avant Garde" w:cs="Arial"/>
          <w:b/>
        </w:rPr>
        <w:t>hacer que utilicen nuevas tecnologías</w:t>
      </w:r>
      <w:r w:rsidRPr="00AE1827">
        <w:rPr>
          <w:rFonts w:ascii="ITC Avant Garde" w:hAnsi="ITC Avant Garde" w:cs="Arial"/>
        </w:rPr>
        <w:t>.</w:t>
      </w:r>
      <w:r w:rsidRPr="00AE1827">
        <w:rPr>
          <w:rStyle w:val="Ttulo3Car"/>
          <w:rFonts w:ascii="ITC Avant Garde" w:eastAsia="Arial Unicode MS" w:hAnsi="ITC Avant Garde" w:cs="Arial"/>
          <w:b/>
          <w:color w:val="auto"/>
          <w:sz w:val="22"/>
          <w:szCs w:val="22"/>
          <w:lang w:val="es-ES_tradnl"/>
        </w:rPr>
        <w:t xml:space="preserve">” </w:t>
      </w:r>
    </w:p>
    <w:p w14:paraId="5490D0E4" w14:textId="77777777" w:rsidR="00AE1827" w:rsidRPr="00AE1827" w:rsidRDefault="006621C4" w:rsidP="00AE1827">
      <w:pPr>
        <w:pStyle w:val="Prrafodelista"/>
        <w:spacing w:line="240" w:lineRule="auto"/>
        <w:ind w:left="284"/>
        <w:jc w:val="both"/>
        <w:rPr>
          <w:rFonts w:ascii="ITC Avant Garde" w:hAnsi="ITC Avant Garde"/>
          <w:lang w:eastAsia="es-MX"/>
        </w:rPr>
      </w:pPr>
      <w:r w:rsidRPr="00AE1827">
        <w:rPr>
          <w:rFonts w:ascii="ITC Avant Garde" w:hAnsi="ITC Avant Garde"/>
          <w:lang w:eastAsia="es-MX"/>
        </w:rPr>
        <w:lastRenderedPageBreak/>
        <w:t xml:space="preserve">Por tanto, es necesario el cambio de las frecuencias utilizadas por las </w:t>
      </w:r>
      <w:r w:rsidRPr="00AE1827">
        <w:rPr>
          <w:rFonts w:ascii="ITC Avant Garde" w:hAnsi="ITC Avant Garde"/>
        </w:rPr>
        <w:t>personas físicas o morales titulares de derechos sobre el uso, aprovechamiento y explotación del espectro radioeléctrico en las Bandas de Frecuencias 806-824/851-869 MHz</w:t>
      </w:r>
      <w:r w:rsidRPr="00AE1827">
        <w:rPr>
          <w:rStyle w:val="Ttulo3Car"/>
          <w:rFonts w:ascii="ITC Avant Garde" w:eastAsia="Arial Unicode MS" w:hAnsi="ITC Avant Garde"/>
          <w:b/>
          <w:color w:val="auto"/>
          <w:sz w:val="22"/>
          <w:szCs w:val="22"/>
        </w:rPr>
        <w:t>.</w:t>
      </w:r>
      <w:r w:rsidRPr="00AE1827">
        <w:rPr>
          <w:rFonts w:ascii="ITC Avant Garde" w:hAnsi="ITC Avant Garde"/>
          <w:lang w:eastAsia="es-MX"/>
        </w:rPr>
        <w:t xml:space="preserve"> </w:t>
      </w:r>
    </w:p>
    <w:p w14:paraId="63B43FCC" w14:textId="5D77B613" w:rsidR="00445176" w:rsidRPr="00AE1827" w:rsidRDefault="00445176" w:rsidP="00AE1827">
      <w:pPr>
        <w:pStyle w:val="Prrafodelista"/>
        <w:numPr>
          <w:ilvl w:val="0"/>
          <w:numId w:val="11"/>
        </w:numPr>
        <w:pBdr>
          <w:top w:val="nil"/>
          <w:left w:val="nil"/>
          <w:bottom w:val="nil"/>
          <w:right w:val="nil"/>
          <w:between w:val="nil"/>
          <w:bar w:val="nil"/>
        </w:pBdr>
        <w:spacing w:line="240" w:lineRule="auto"/>
        <w:ind w:left="284" w:firstLine="0"/>
        <w:jc w:val="both"/>
        <w:rPr>
          <w:rFonts w:ascii="ITC Avant Garde" w:hAnsi="ITC Avant Garde"/>
          <w:lang w:eastAsia="es-MX"/>
        </w:rPr>
      </w:pPr>
      <w:r w:rsidRPr="00AE1827">
        <w:rPr>
          <w:rFonts w:ascii="ITC Avant Garde" w:hAnsi="ITC Avant Garde"/>
          <w:lang w:eastAsia="es-MX"/>
        </w:rPr>
        <w:t xml:space="preserve">La Línea de Acción 1.1.7 tiene como finalidad identificar y hacer disponible espectro para el despliegue de comunicaciones de banda angosta. Esto, tomando como consideración la atribución de la banda, establecida en el CNAF, al tenor siguiente: </w:t>
      </w:r>
    </w:p>
    <w:p w14:paraId="0973C8C3" w14:textId="77777777" w:rsidR="00445176" w:rsidRPr="00AE1827" w:rsidRDefault="00445176" w:rsidP="00AE1827">
      <w:pPr>
        <w:pStyle w:val="Prrafodelista"/>
        <w:spacing w:line="240" w:lineRule="auto"/>
        <w:ind w:left="284"/>
        <w:jc w:val="both"/>
        <w:rPr>
          <w:rFonts w:ascii="ITC Avant Garde" w:hAnsi="ITC Avant Garde"/>
        </w:rPr>
      </w:pPr>
    </w:p>
    <w:tbl>
      <w:tblPr>
        <w:tblStyle w:val="Tablaconcuadrcula"/>
        <w:tblW w:w="8620" w:type="dxa"/>
        <w:jc w:val="center"/>
        <w:tblLayout w:type="fixed"/>
        <w:tblLook w:val="04A0" w:firstRow="1" w:lastRow="0" w:firstColumn="1" w:lastColumn="0" w:noHBand="0" w:noVBand="1"/>
        <w:tblCaption w:val="Tabla"/>
        <w:tblDescription w:val="Atribución de la banda"/>
      </w:tblPr>
      <w:tblGrid>
        <w:gridCol w:w="421"/>
        <w:gridCol w:w="1842"/>
        <w:gridCol w:w="1843"/>
        <w:gridCol w:w="2006"/>
        <w:gridCol w:w="2508"/>
      </w:tblGrid>
      <w:tr w:rsidR="004F576A" w:rsidRPr="00AE1827" w14:paraId="381FB71D" w14:textId="77777777" w:rsidTr="00066288">
        <w:trPr>
          <w:trHeight w:val="23"/>
          <w:tblHeader/>
          <w:jc w:val="center"/>
        </w:trPr>
        <w:tc>
          <w:tcPr>
            <w:tcW w:w="421" w:type="dxa"/>
            <w:noWrap/>
            <w:vAlign w:val="center"/>
            <w:hideMark/>
          </w:tcPr>
          <w:p w14:paraId="3C32957D" w14:textId="77777777" w:rsidR="004F576A" w:rsidRPr="00AE1827" w:rsidRDefault="004F576A" w:rsidP="00AE1827">
            <w:pPr>
              <w:jc w:val="center"/>
              <w:rPr>
                <w:rFonts w:ascii="ITC Avant Garde" w:eastAsia="Times New Roman" w:hAnsi="ITC Avant Garde" w:cs="Times New Roman"/>
                <w:sz w:val="16"/>
                <w:szCs w:val="16"/>
                <w:lang w:eastAsia="es-MX"/>
              </w:rPr>
            </w:pPr>
          </w:p>
        </w:tc>
        <w:tc>
          <w:tcPr>
            <w:tcW w:w="1842" w:type="dxa"/>
            <w:noWrap/>
            <w:vAlign w:val="center"/>
            <w:hideMark/>
          </w:tcPr>
          <w:p w14:paraId="7B9DB007" w14:textId="77777777" w:rsidR="004F576A" w:rsidRPr="00AE1827" w:rsidRDefault="004F576A" w:rsidP="00AE1827">
            <w:pPr>
              <w:jc w:val="center"/>
              <w:rPr>
                <w:rFonts w:ascii="ITC Avant Garde" w:eastAsia="Times New Roman" w:hAnsi="ITC Avant Garde" w:cs="Times New Roman"/>
                <w:sz w:val="16"/>
                <w:szCs w:val="16"/>
                <w:lang w:eastAsia="es-MX"/>
              </w:rPr>
            </w:pPr>
          </w:p>
        </w:tc>
        <w:tc>
          <w:tcPr>
            <w:tcW w:w="1843" w:type="dxa"/>
            <w:noWrap/>
            <w:vAlign w:val="center"/>
            <w:hideMark/>
          </w:tcPr>
          <w:p w14:paraId="6B76F1A7" w14:textId="77777777" w:rsidR="004F576A" w:rsidRPr="00AE1827" w:rsidRDefault="004F576A" w:rsidP="00AE1827">
            <w:pPr>
              <w:jc w:val="cente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INTERNACIONAL MHz</w:t>
            </w:r>
          </w:p>
        </w:tc>
        <w:tc>
          <w:tcPr>
            <w:tcW w:w="2006" w:type="dxa"/>
            <w:noWrap/>
            <w:vAlign w:val="center"/>
            <w:hideMark/>
          </w:tcPr>
          <w:p w14:paraId="4D219046" w14:textId="77777777" w:rsidR="004F576A" w:rsidRPr="00AE1827" w:rsidRDefault="004F576A" w:rsidP="00AE1827">
            <w:pPr>
              <w:jc w:val="center"/>
              <w:rPr>
                <w:rFonts w:ascii="ITC Avant Garde" w:eastAsia="Times New Roman" w:hAnsi="ITC Avant Garde" w:cs="Times New Roman"/>
                <w:sz w:val="16"/>
                <w:szCs w:val="16"/>
                <w:lang w:eastAsia="es-MX"/>
              </w:rPr>
            </w:pPr>
          </w:p>
        </w:tc>
        <w:tc>
          <w:tcPr>
            <w:tcW w:w="2508" w:type="dxa"/>
            <w:tcBorders>
              <w:bottom w:val="nil"/>
            </w:tcBorders>
            <w:noWrap/>
            <w:vAlign w:val="center"/>
            <w:hideMark/>
          </w:tcPr>
          <w:p w14:paraId="308D4F15" w14:textId="77777777" w:rsidR="004F576A" w:rsidRPr="00AE1827" w:rsidRDefault="004F576A" w:rsidP="00AE1827">
            <w:pPr>
              <w:jc w:val="cente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MÉXICO MHz</w:t>
            </w:r>
          </w:p>
        </w:tc>
      </w:tr>
      <w:tr w:rsidR="004F576A" w:rsidRPr="00AE1827" w14:paraId="1CD9B6EB" w14:textId="77777777" w:rsidTr="00066288">
        <w:trPr>
          <w:trHeight w:val="23"/>
          <w:jc w:val="center"/>
        </w:trPr>
        <w:tc>
          <w:tcPr>
            <w:tcW w:w="421" w:type="dxa"/>
            <w:noWrap/>
            <w:vAlign w:val="center"/>
            <w:hideMark/>
          </w:tcPr>
          <w:p w14:paraId="33C0AF40" w14:textId="77777777" w:rsidR="004F576A" w:rsidRPr="00AE1827" w:rsidRDefault="004F576A" w:rsidP="00AE1827">
            <w:pPr>
              <w:jc w:val="center"/>
              <w:rPr>
                <w:rFonts w:ascii="ITC Avant Garde" w:eastAsia="Times New Roman" w:hAnsi="ITC Avant Garde" w:cs="Times New Roman"/>
                <w:sz w:val="16"/>
                <w:szCs w:val="16"/>
                <w:lang w:eastAsia="es-MX"/>
              </w:rPr>
            </w:pPr>
          </w:p>
        </w:tc>
        <w:tc>
          <w:tcPr>
            <w:tcW w:w="1842" w:type="dxa"/>
            <w:tcBorders>
              <w:bottom w:val="single" w:sz="4" w:space="0" w:color="auto"/>
            </w:tcBorders>
            <w:noWrap/>
            <w:vAlign w:val="center"/>
            <w:hideMark/>
          </w:tcPr>
          <w:p w14:paraId="020FEA51" w14:textId="77777777" w:rsidR="004F576A" w:rsidRPr="00AE1827" w:rsidRDefault="004F576A" w:rsidP="00AE1827">
            <w:pPr>
              <w:jc w:val="cente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Región 1</w:t>
            </w:r>
          </w:p>
        </w:tc>
        <w:tc>
          <w:tcPr>
            <w:tcW w:w="1843" w:type="dxa"/>
            <w:tcBorders>
              <w:bottom w:val="single" w:sz="4" w:space="0" w:color="auto"/>
            </w:tcBorders>
            <w:noWrap/>
            <w:vAlign w:val="center"/>
            <w:hideMark/>
          </w:tcPr>
          <w:p w14:paraId="379CE484" w14:textId="77777777" w:rsidR="004F576A" w:rsidRPr="00AE1827" w:rsidRDefault="004F576A" w:rsidP="00AE1827">
            <w:pPr>
              <w:jc w:val="cente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Región 2</w:t>
            </w:r>
          </w:p>
        </w:tc>
        <w:tc>
          <w:tcPr>
            <w:tcW w:w="2006" w:type="dxa"/>
            <w:noWrap/>
            <w:vAlign w:val="center"/>
            <w:hideMark/>
          </w:tcPr>
          <w:p w14:paraId="18F7738D" w14:textId="77777777" w:rsidR="004F576A" w:rsidRPr="00AE1827" w:rsidRDefault="004F576A" w:rsidP="00AE1827">
            <w:pPr>
              <w:jc w:val="cente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Región 3</w:t>
            </w:r>
          </w:p>
        </w:tc>
        <w:tc>
          <w:tcPr>
            <w:tcW w:w="2508" w:type="dxa"/>
            <w:tcBorders>
              <w:top w:val="nil"/>
            </w:tcBorders>
            <w:vAlign w:val="center"/>
            <w:hideMark/>
          </w:tcPr>
          <w:p w14:paraId="12BDF7D7" w14:textId="77777777" w:rsidR="004F576A" w:rsidRPr="00AE1827" w:rsidRDefault="004F576A" w:rsidP="00AE1827">
            <w:pPr>
              <w:jc w:val="center"/>
              <w:rPr>
                <w:rFonts w:ascii="ITC Avant Garde" w:eastAsia="Times New Roman" w:hAnsi="ITC Avant Garde" w:cs="Times New Roman"/>
                <w:b/>
                <w:bCs/>
                <w:sz w:val="16"/>
                <w:szCs w:val="16"/>
                <w:lang w:eastAsia="es-MX"/>
              </w:rPr>
            </w:pPr>
          </w:p>
        </w:tc>
      </w:tr>
      <w:tr w:rsidR="004F576A" w:rsidRPr="00AE1827" w14:paraId="3376C384" w14:textId="77777777" w:rsidTr="00066288">
        <w:trPr>
          <w:trHeight w:val="355"/>
          <w:jc w:val="center"/>
        </w:trPr>
        <w:tc>
          <w:tcPr>
            <w:tcW w:w="421" w:type="dxa"/>
            <w:tcBorders>
              <w:bottom w:val="nil"/>
            </w:tcBorders>
            <w:noWrap/>
            <w:textDirection w:val="btLr"/>
            <w:vAlign w:val="center"/>
            <w:hideMark/>
          </w:tcPr>
          <w:p w14:paraId="6B62F035" w14:textId="77777777" w:rsidR="004F576A" w:rsidRPr="00AE1827" w:rsidRDefault="004F576A" w:rsidP="00AE1827">
            <w:pPr>
              <w:jc w:val="cente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UHF</w:t>
            </w:r>
          </w:p>
        </w:tc>
        <w:tc>
          <w:tcPr>
            <w:tcW w:w="1842" w:type="dxa"/>
            <w:tcBorders>
              <w:bottom w:val="single" w:sz="4" w:space="0" w:color="auto"/>
              <w:right w:val="nil"/>
            </w:tcBorders>
            <w:noWrap/>
            <w:vAlign w:val="center"/>
            <w:hideMark/>
          </w:tcPr>
          <w:p w14:paraId="4DA602E3" w14:textId="77777777" w:rsidR="004F576A" w:rsidRPr="00AE1827" w:rsidRDefault="004F576A" w:rsidP="00AE1827">
            <w:pP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410 – 420</w:t>
            </w:r>
          </w:p>
        </w:tc>
        <w:tc>
          <w:tcPr>
            <w:tcW w:w="1843" w:type="dxa"/>
            <w:tcBorders>
              <w:left w:val="nil"/>
              <w:bottom w:val="single" w:sz="4" w:space="0" w:color="auto"/>
              <w:right w:val="nil"/>
            </w:tcBorders>
            <w:noWrap/>
            <w:vAlign w:val="center"/>
            <w:hideMark/>
          </w:tcPr>
          <w:p w14:paraId="74C98C03" w14:textId="77777777" w:rsidR="004F576A" w:rsidRPr="00AE1827" w:rsidRDefault="004F576A" w:rsidP="00AE1827">
            <w:pPr>
              <w:rPr>
                <w:rFonts w:ascii="ITC Avant Garde" w:eastAsia="Times New Roman" w:hAnsi="ITC Avant Garde" w:cs="Times New Roman"/>
                <w:b/>
                <w:bCs/>
                <w:sz w:val="16"/>
                <w:szCs w:val="16"/>
                <w:lang w:eastAsia="es-MX"/>
              </w:rPr>
            </w:pPr>
          </w:p>
        </w:tc>
        <w:tc>
          <w:tcPr>
            <w:tcW w:w="2006" w:type="dxa"/>
            <w:tcBorders>
              <w:left w:val="nil"/>
            </w:tcBorders>
            <w:noWrap/>
            <w:vAlign w:val="center"/>
            <w:hideMark/>
          </w:tcPr>
          <w:p w14:paraId="730D4F37" w14:textId="77777777" w:rsidR="004F576A" w:rsidRPr="00AE1827" w:rsidRDefault="004F576A" w:rsidP="00AE1827">
            <w:pPr>
              <w:rPr>
                <w:rFonts w:ascii="ITC Avant Garde" w:eastAsia="Times New Roman" w:hAnsi="ITC Avant Garde" w:cs="Times New Roman"/>
                <w:b/>
                <w:bCs/>
                <w:sz w:val="16"/>
                <w:szCs w:val="16"/>
                <w:lang w:eastAsia="es-MX"/>
              </w:rPr>
            </w:pPr>
          </w:p>
        </w:tc>
        <w:tc>
          <w:tcPr>
            <w:tcW w:w="2508" w:type="dxa"/>
            <w:noWrap/>
            <w:vAlign w:val="center"/>
            <w:hideMark/>
          </w:tcPr>
          <w:p w14:paraId="308683B0" w14:textId="77777777" w:rsidR="004F576A" w:rsidRPr="00AE1827" w:rsidRDefault="004F576A" w:rsidP="00AE1827">
            <w:pPr>
              <w:rPr>
                <w:rFonts w:ascii="ITC Avant Garde" w:hAnsi="ITC Avant Garde"/>
                <w:b/>
                <w:sz w:val="16"/>
                <w:szCs w:val="16"/>
              </w:rPr>
            </w:pPr>
            <w:r w:rsidRPr="00AE1827">
              <w:rPr>
                <w:rFonts w:ascii="ITC Avant Garde" w:hAnsi="ITC Avant Garde"/>
                <w:b/>
                <w:sz w:val="16"/>
                <w:szCs w:val="16"/>
              </w:rPr>
              <w:t>410 – 420</w:t>
            </w:r>
          </w:p>
        </w:tc>
      </w:tr>
      <w:tr w:rsidR="004F576A" w:rsidRPr="00AE1827" w14:paraId="19C632D8" w14:textId="77777777" w:rsidTr="00066288">
        <w:trPr>
          <w:trHeight w:val="23"/>
          <w:jc w:val="center"/>
        </w:trPr>
        <w:tc>
          <w:tcPr>
            <w:tcW w:w="421" w:type="dxa"/>
            <w:tcBorders>
              <w:top w:val="nil"/>
              <w:bottom w:val="nil"/>
            </w:tcBorders>
            <w:vAlign w:val="center"/>
            <w:hideMark/>
          </w:tcPr>
          <w:p w14:paraId="6E376ADA" w14:textId="77777777" w:rsidR="004F576A" w:rsidRPr="00AE1827" w:rsidRDefault="004F576A" w:rsidP="00AE1827">
            <w:pPr>
              <w:jc w:val="center"/>
              <w:rPr>
                <w:rFonts w:ascii="ITC Avant Garde" w:eastAsia="Times New Roman" w:hAnsi="ITC Avant Garde" w:cs="Times New Roman"/>
                <w:b/>
                <w:bCs/>
                <w:sz w:val="16"/>
                <w:szCs w:val="16"/>
                <w:lang w:eastAsia="es-MX"/>
              </w:rPr>
            </w:pPr>
          </w:p>
        </w:tc>
        <w:tc>
          <w:tcPr>
            <w:tcW w:w="1842" w:type="dxa"/>
            <w:tcBorders>
              <w:bottom w:val="single" w:sz="4" w:space="0" w:color="auto"/>
              <w:right w:val="nil"/>
            </w:tcBorders>
            <w:noWrap/>
            <w:vAlign w:val="center"/>
            <w:hideMark/>
          </w:tcPr>
          <w:p w14:paraId="5F0B2D79" w14:textId="77777777" w:rsidR="004F576A" w:rsidRPr="00AE1827" w:rsidRDefault="004F576A"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FIJO</w:t>
            </w:r>
          </w:p>
        </w:tc>
        <w:tc>
          <w:tcPr>
            <w:tcW w:w="1843" w:type="dxa"/>
            <w:tcBorders>
              <w:left w:val="nil"/>
              <w:bottom w:val="single" w:sz="4" w:space="0" w:color="auto"/>
              <w:right w:val="nil"/>
            </w:tcBorders>
            <w:noWrap/>
            <w:vAlign w:val="center"/>
            <w:hideMark/>
          </w:tcPr>
          <w:p w14:paraId="4ADC5399" w14:textId="77777777" w:rsidR="004F576A" w:rsidRPr="00AE1827" w:rsidRDefault="004F576A" w:rsidP="00AE1827">
            <w:pPr>
              <w:rPr>
                <w:rFonts w:ascii="ITC Avant Garde" w:eastAsia="Times New Roman" w:hAnsi="ITC Avant Garde" w:cs="Times New Roman"/>
                <w:sz w:val="16"/>
                <w:szCs w:val="16"/>
                <w:lang w:eastAsia="es-MX"/>
              </w:rPr>
            </w:pPr>
          </w:p>
        </w:tc>
        <w:tc>
          <w:tcPr>
            <w:tcW w:w="2006" w:type="dxa"/>
            <w:tcBorders>
              <w:left w:val="nil"/>
            </w:tcBorders>
            <w:noWrap/>
            <w:vAlign w:val="center"/>
            <w:hideMark/>
          </w:tcPr>
          <w:p w14:paraId="017FE9DB" w14:textId="77777777" w:rsidR="004F576A" w:rsidRPr="00AE1827" w:rsidRDefault="004F576A" w:rsidP="00AE1827">
            <w:pPr>
              <w:rPr>
                <w:rFonts w:ascii="ITC Avant Garde" w:eastAsia="Times New Roman" w:hAnsi="ITC Avant Garde" w:cs="Times New Roman"/>
                <w:sz w:val="16"/>
                <w:szCs w:val="16"/>
                <w:lang w:eastAsia="es-MX"/>
              </w:rPr>
            </w:pPr>
          </w:p>
        </w:tc>
        <w:tc>
          <w:tcPr>
            <w:tcW w:w="2508" w:type="dxa"/>
            <w:noWrap/>
            <w:vAlign w:val="center"/>
            <w:hideMark/>
          </w:tcPr>
          <w:p w14:paraId="2E194058" w14:textId="77777777" w:rsidR="004F576A" w:rsidRPr="00AE1827" w:rsidRDefault="004F576A" w:rsidP="00AE1827">
            <w:pPr>
              <w:rPr>
                <w:rFonts w:ascii="ITC Avant Garde" w:hAnsi="ITC Avant Garde"/>
                <w:sz w:val="16"/>
                <w:szCs w:val="16"/>
              </w:rPr>
            </w:pPr>
            <w:r w:rsidRPr="00AE1827">
              <w:rPr>
                <w:rFonts w:ascii="ITC Avant Garde" w:hAnsi="ITC Avant Garde"/>
                <w:sz w:val="16"/>
                <w:szCs w:val="16"/>
              </w:rPr>
              <w:t xml:space="preserve">MÓVIL salvo móvil aeronáutico </w:t>
            </w:r>
          </w:p>
        </w:tc>
      </w:tr>
      <w:tr w:rsidR="004F576A" w:rsidRPr="00AE1827" w14:paraId="7E018638" w14:textId="77777777" w:rsidTr="00066288">
        <w:trPr>
          <w:trHeight w:val="23"/>
          <w:jc w:val="center"/>
        </w:trPr>
        <w:tc>
          <w:tcPr>
            <w:tcW w:w="421" w:type="dxa"/>
            <w:tcBorders>
              <w:top w:val="nil"/>
              <w:bottom w:val="nil"/>
            </w:tcBorders>
            <w:vAlign w:val="center"/>
            <w:hideMark/>
          </w:tcPr>
          <w:p w14:paraId="63995382" w14:textId="77777777" w:rsidR="004F576A" w:rsidRPr="00AE1827" w:rsidRDefault="004F576A" w:rsidP="00AE1827">
            <w:pPr>
              <w:jc w:val="center"/>
              <w:rPr>
                <w:rFonts w:ascii="ITC Avant Garde" w:eastAsia="Times New Roman" w:hAnsi="ITC Avant Garde" w:cs="Times New Roman"/>
                <w:b/>
                <w:bCs/>
                <w:sz w:val="16"/>
                <w:szCs w:val="16"/>
                <w:lang w:eastAsia="es-MX"/>
              </w:rPr>
            </w:pPr>
          </w:p>
        </w:tc>
        <w:tc>
          <w:tcPr>
            <w:tcW w:w="1842" w:type="dxa"/>
            <w:tcBorders>
              <w:bottom w:val="single" w:sz="4" w:space="0" w:color="auto"/>
              <w:right w:val="nil"/>
            </w:tcBorders>
            <w:noWrap/>
            <w:vAlign w:val="center"/>
            <w:hideMark/>
          </w:tcPr>
          <w:p w14:paraId="0D72418D" w14:textId="77777777" w:rsidR="004F576A" w:rsidRPr="00AE1827" w:rsidRDefault="004F576A"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MÓVIL salvo móvil aeronáutico</w:t>
            </w:r>
          </w:p>
        </w:tc>
        <w:tc>
          <w:tcPr>
            <w:tcW w:w="1843" w:type="dxa"/>
            <w:tcBorders>
              <w:left w:val="nil"/>
              <w:bottom w:val="single" w:sz="4" w:space="0" w:color="auto"/>
              <w:right w:val="nil"/>
            </w:tcBorders>
            <w:vAlign w:val="center"/>
          </w:tcPr>
          <w:p w14:paraId="0C258BEB" w14:textId="5BEC25C8" w:rsidR="004F576A" w:rsidRPr="00AE1827" w:rsidRDefault="004F576A" w:rsidP="00AE1827">
            <w:pPr>
              <w:rPr>
                <w:rFonts w:ascii="ITC Avant Garde" w:eastAsia="Times New Roman" w:hAnsi="ITC Avant Garde" w:cs="Times New Roman"/>
                <w:sz w:val="16"/>
                <w:szCs w:val="16"/>
                <w:lang w:eastAsia="es-MX"/>
              </w:rPr>
            </w:pPr>
          </w:p>
        </w:tc>
        <w:tc>
          <w:tcPr>
            <w:tcW w:w="2006" w:type="dxa"/>
            <w:tcBorders>
              <w:left w:val="nil"/>
            </w:tcBorders>
            <w:noWrap/>
            <w:vAlign w:val="center"/>
            <w:hideMark/>
          </w:tcPr>
          <w:p w14:paraId="17755E89" w14:textId="77777777" w:rsidR="004F576A" w:rsidRPr="00AE1827" w:rsidRDefault="004F576A" w:rsidP="00AE1827">
            <w:pPr>
              <w:rPr>
                <w:rFonts w:ascii="ITC Avant Garde" w:eastAsia="Times New Roman" w:hAnsi="ITC Avant Garde" w:cs="Times New Roman"/>
                <w:sz w:val="16"/>
                <w:szCs w:val="16"/>
                <w:lang w:eastAsia="es-MX"/>
              </w:rPr>
            </w:pPr>
          </w:p>
        </w:tc>
        <w:tc>
          <w:tcPr>
            <w:tcW w:w="2508" w:type="dxa"/>
            <w:noWrap/>
            <w:vAlign w:val="center"/>
          </w:tcPr>
          <w:p w14:paraId="1A8867C4" w14:textId="77777777" w:rsidR="004F576A" w:rsidRPr="00AE1827" w:rsidRDefault="004F576A" w:rsidP="00AE1827">
            <w:pPr>
              <w:rPr>
                <w:rFonts w:ascii="ITC Avant Garde" w:hAnsi="ITC Avant Garde"/>
                <w:sz w:val="16"/>
                <w:szCs w:val="16"/>
              </w:rPr>
            </w:pPr>
            <w:r w:rsidRPr="00AE1827">
              <w:rPr>
                <w:rFonts w:ascii="ITC Avant Garde" w:hAnsi="ITC Avant Garde"/>
                <w:sz w:val="16"/>
                <w:szCs w:val="16"/>
              </w:rPr>
              <w:t>Investigación espacial</w:t>
            </w:r>
          </w:p>
        </w:tc>
      </w:tr>
      <w:tr w:rsidR="00066288" w:rsidRPr="00AE1827" w14:paraId="72B93FD8" w14:textId="77777777" w:rsidTr="00066288">
        <w:trPr>
          <w:trHeight w:val="23"/>
          <w:jc w:val="center"/>
        </w:trPr>
        <w:tc>
          <w:tcPr>
            <w:tcW w:w="421" w:type="dxa"/>
            <w:tcBorders>
              <w:top w:val="nil"/>
              <w:bottom w:val="nil"/>
            </w:tcBorders>
            <w:vAlign w:val="center"/>
            <w:hideMark/>
          </w:tcPr>
          <w:p w14:paraId="1B86FF24" w14:textId="77777777" w:rsidR="00066288" w:rsidRPr="00AE1827" w:rsidRDefault="00066288" w:rsidP="00AE1827">
            <w:pPr>
              <w:jc w:val="center"/>
              <w:rPr>
                <w:rFonts w:ascii="ITC Avant Garde" w:eastAsia="Times New Roman" w:hAnsi="ITC Avant Garde" w:cs="Times New Roman"/>
                <w:b/>
                <w:bCs/>
                <w:sz w:val="16"/>
                <w:szCs w:val="16"/>
                <w:lang w:eastAsia="es-MX"/>
              </w:rPr>
            </w:pPr>
          </w:p>
        </w:tc>
        <w:tc>
          <w:tcPr>
            <w:tcW w:w="1842" w:type="dxa"/>
            <w:tcBorders>
              <w:bottom w:val="single" w:sz="4" w:space="0" w:color="auto"/>
              <w:right w:val="nil"/>
            </w:tcBorders>
            <w:noWrap/>
            <w:vAlign w:val="center"/>
            <w:hideMark/>
          </w:tcPr>
          <w:p w14:paraId="4A283EAF" w14:textId="77777777" w:rsidR="00066288" w:rsidRPr="00AE1827" w:rsidRDefault="00066288"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INVESTIGACIÓN ESPACIAL (espacio-espacio) 5.268</w:t>
            </w:r>
          </w:p>
        </w:tc>
        <w:tc>
          <w:tcPr>
            <w:tcW w:w="1843" w:type="dxa"/>
            <w:tcBorders>
              <w:left w:val="nil"/>
              <w:right w:val="nil"/>
            </w:tcBorders>
            <w:vAlign w:val="center"/>
          </w:tcPr>
          <w:p w14:paraId="21775043" w14:textId="77777777" w:rsidR="00066288" w:rsidRPr="00AE1827" w:rsidRDefault="00066288" w:rsidP="00AE1827">
            <w:pPr>
              <w:rPr>
                <w:rFonts w:ascii="ITC Avant Garde" w:eastAsia="Times New Roman" w:hAnsi="ITC Avant Garde" w:cs="Times New Roman"/>
                <w:sz w:val="16"/>
                <w:szCs w:val="16"/>
                <w:lang w:eastAsia="es-MX"/>
              </w:rPr>
            </w:pPr>
          </w:p>
        </w:tc>
        <w:tc>
          <w:tcPr>
            <w:tcW w:w="2006" w:type="dxa"/>
            <w:tcBorders>
              <w:left w:val="nil"/>
            </w:tcBorders>
            <w:vAlign w:val="center"/>
          </w:tcPr>
          <w:p w14:paraId="2CCA571E" w14:textId="3A60750D" w:rsidR="00066288" w:rsidRPr="00AE1827" w:rsidRDefault="00066288" w:rsidP="00AE1827">
            <w:pPr>
              <w:rPr>
                <w:rFonts w:ascii="ITC Avant Garde" w:eastAsia="Times New Roman" w:hAnsi="ITC Avant Garde" w:cs="Times New Roman"/>
                <w:sz w:val="16"/>
                <w:szCs w:val="16"/>
                <w:lang w:eastAsia="es-MX"/>
              </w:rPr>
            </w:pPr>
          </w:p>
        </w:tc>
        <w:tc>
          <w:tcPr>
            <w:tcW w:w="2508" w:type="dxa"/>
            <w:noWrap/>
            <w:vAlign w:val="center"/>
            <w:hideMark/>
          </w:tcPr>
          <w:p w14:paraId="74D6E26C" w14:textId="77777777" w:rsidR="00066288" w:rsidRPr="00AE1827" w:rsidRDefault="00066288" w:rsidP="00AE1827">
            <w:pPr>
              <w:ind w:firstLine="189"/>
              <w:rPr>
                <w:rFonts w:ascii="ITC Avant Garde" w:hAnsi="ITC Avant Garde"/>
                <w:sz w:val="16"/>
                <w:szCs w:val="16"/>
              </w:rPr>
            </w:pPr>
            <w:r w:rsidRPr="00AE1827">
              <w:rPr>
                <w:rFonts w:ascii="ITC Avant Garde" w:hAnsi="ITC Avant Garde"/>
                <w:sz w:val="16"/>
                <w:szCs w:val="16"/>
              </w:rPr>
              <w:t>(espacio-espacio)</w:t>
            </w:r>
          </w:p>
        </w:tc>
      </w:tr>
      <w:tr w:rsidR="004F576A" w:rsidRPr="00AE1827" w14:paraId="5DC1ACEF" w14:textId="77777777" w:rsidTr="00066288">
        <w:trPr>
          <w:trHeight w:val="23"/>
          <w:jc w:val="center"/>
        </w:trPr>
        <w:tc>
          <w:tcPr>
            <w:tcW w:w="421" w:type="dxa"/>
            <w:tcBorders>
              <w:top w:val="nil"/>
              <w:bottom w:val="nil"/>
            </w:tcBorders>
            <w:vAlign w:val="center"/>
            <w:hideMark/>
          </w:tcPr>
          <w:p w14:paraId="1146E1D8" w14:textId="77777777" w:rsidR="004F576A" w:rsidRPr="00AE1827" w:rsidRDefault="004F576A" w:rsidP="00AE1827">
            <w:pPr>
              <w:jc w:val="center"/>
              <w:rPr>
                <w:rFonts w:ascii="ITC Avant Garde" w:eastAsia="Times New Roman" w:hAnsi="ITC Avant Garde" w:cs="Times New Roman"/>
                <w:b/>
                <w:bCs/>
                <w:sz w:val="16"/>
                <w:szCs w:val="16"/>
                <w:lang w:eastAsia="es-MX"/>
              </w:rPr>
            </w:pPr>
          </w:p>
        </w:tc>
        <w:tc>
          <w:tcPr>
            <w:tcW w:w="1842" w:type="dxa"/>
            <w:tcBorders>
              <w:bottom w:val="single" w:sz="4" w:space="0" w:color="auto"/>
              <w:right w:val="nil"/>
            </w:tcBorders>
            <w:noWrap/>
            <w:vAlign w:val="center"/>
            <w:hideMark/>
          </w:tcPr>
          <w:p w14:paraId="6752CEF1" w14:textId="77777777" w:rsidR="004F576A" w:rsidRPr="00AE1827" w:rsidRDefault="004F576A" w:rsidP="00AE1827">
            <w:pPr>
              <w:rPr>
                <w:rFonts w:ascii="ITC Avant Garde" w:eastAsia="Times New Roman" w:hAnsi="ITC Avant Garde" w:cs="Times New Roman"/>
                <w:sz w:val="16"/>
                <w:szCs w:val="16"/>
                <w:lang w:eastAsia="es-MX"/>
              </w:rPr>
            </w:pPr>
          </w:p>
        </w:tc>
        <w:tc>
          <w:tcPr>
            <w:tcW w:w="1843" w:type="dxa"/>
            <w:tcBorders>
              <w:left w:val="nil"/>
              <w:bottom w:val="single" w:sz="4" w:space="0" w:color="auto"/>
              <w:right w:val="nil"/>
            </w:tcBorders>
            <w:noWrap/>
            <w:vAlign w:val="center"/>
            <w:hideMark/>
          </w:tcPr>
          <w:p w14:paraId="6ED9EB95" w14:textId="77777777" w:rsidR="004F576A" w:rsidRPr="00AE1827" w:rsidRDefault="004F576A" w:rsidP="00AE1827">
            <w:pPr>
              <w:rPr>
                <w:rFonts w:ascii="ITC Avant Garde" w:eastAsia="Times New Roman" w:hAnsi="ITC Avant Garde" w:cs="Times New Roman"/>
                <w:sz w:val="16"/>
                <w:szCs w:val="16"/>
                <w:lang w:eastAsia="es-MX"/>
              </w:rPr>
            </w:pPr>
          </w:p>
        </w:tc>
        <w:tc>
          <w:tcPr>
            <w:tcW w:w="2006" w:type="dxa"/>
            <w:tcBorders>
              <w:left w:val="nil"/>
            </w:tcBorders>
            <w:noWrap/>
            <w:vAlign w:val="center"/>
            <w:hideMark/>
          </w:tcPr>
          <w:p w14:paraId="392FB2E2" w14:textId="77777777" w:rsidR="004F576A" w:rsidRPr="00AE1827" w:rsidRDefault="004F576A" w:rsidP="00AE1827">
            <w:pPr>
              <w:rPr>
                <w:rFonts w:ascii="ITC Avant Garde" w:eastAsia="Times New Roman" w:hAnsi="ITC Avant Garde" w:cs="Times New Roman"/>
                <w:sz w:val="16"/>
                <w:szCs w:val="16"/>
                <w:lang w:eastAsia="es-MX"/>
              </w:rPr>
            </w:pPr>
          </w:p>
        </w:tc>
        <w:tc>
          <w:tcPr>
            <w:tcW w:w="2508" w:type="dxa"/>
            <w:noWrap/>
            <w:vAlign w:val="center"/>
            <w:hideMark/>
          </w:tcPr>
          <w:p w14:paraId="53758023" w14:textId="77777777" w:rsidR="004F576A" w:rsidRPr="00AE1827" w:rsidRDefault="004F576A" w:rsidP="00AE1827">
            <w:pPr>
              <w:jc w:val="right"/>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MX116 MX132 MX134</w:t>
            </w:r>
          </w:p>
        </w:tc>
      </w:tr>
      <w:tr w:rsidR="004F576A" w:rsidRPr="00AE1827" w14:paraId="0E8D3E25" w14:textId="77777777" w:rsidTr="00066288">
        <w:trPr>
          <w:trHeight w:val="23"/>
          <w:jc w:val="center"/>
        </w:trPr>
        <w:tc>
          <w:tcPr>
            <w:tcW w:w="421" w:type="dxa"/>
            <w:tcBorders>
              <w:top w:val="nil"/>
              <w:bottom w:val="nil"/>
            </w:tcBorders>
            <w:vAlign w:val="center"/>
            <w:hideMark/>
          </w:tcPr>
          <w:p w14:paraId="6A142E14" w14:textId="77777777" w:rsidR="004F576A" w:rsidRPr="00AE1827" w:rsidRDefault="004F576A" w:rsidP="00AE1827">
            <w:pPr>
              <w:jc w:val="center"/>
              <w:rPr>
                <w:rFonts w:ascii="ITC Avant Garde" w:eastAsia="Times New Roman" w:hAnsi="ITC Avant Garde" w:cs="Times New Roman"/>
                <w:b/>
                <w:bCs/>
                <w:sz w:val="16"/>
                <w:szCs w:val="16"/>
                <w:lang w:eastAsia="es-MX"/>
              </w:rPr>
            </w:pPr>
          </w:p>
        </w:tc>
        <w:tc>
          <w:tcPr>
            <w:tcW w:w="1842" w:type="dxa"/>
            <w:tcBorders>
              <w:bottom w:val="single" w:sz="4" w:space="0" w:color="auto"/>
              <w:right w:val="nil"/>
            </w:tcBorders>
            <w:noWrap/>
            <w:vAlign w:val="center"/>
            <w:hideMark/>
          </w:tcPr>
          <w:p w14:paraId="2338ACA1" w14:textId="77777777" w:rsidR="004F576A" w:rsidRPr="00AE1827" w:rsidRDefault="004F576A" w:rsidP="00AE1827">
            <w:pPr>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420 – 430</w:t>
            </w:r>
          </w:p>
        </w:tc>
        <w:tc>
          <w:tcPr>
            <w:tcW w:w="1843" w:type="dxa"/>
            <w:tcBorders>
              <w:left w:val="nil"/>
              <w:bottom w:val="single" w:sz="4" w:space="0" w:color="auto"/>
              <w:right w:val="nil"/>
            </w:tcBorders>
            <w:noWrap/>
            <w:vAlign w:val="center"/>
            <w:hideMark/>
          </w:tcPr>
          <w:p w14:paraId="50435D86" w14:textId="77777777" w:rsidR="004F576A" w:rsidRPr="00AE1827" w:rsidRDefault="004F576A" w:rsidP="00AE1827">
            <w:pPr>
              <w:rPr>
                <w:rFonts w:ascii="ITC Avant Garde" w:eastAsia="Times New Roman" w:hAnsi="ITC Avant Garde" w:cs="Times New Roman"/>
                <w:b/>
                <w:bCs/>
                <w:sz w:val="16"/>
                <w:szCs w:val="16"/>
                <w:lang w:eastAsia="es-MX"/>
              </w:rPr>
            </w:pPr>
          </w:p>
        </w:tc>
        <w:tc>
          <w:tcPr>
            <w:tcW w:w="2006" w:type="dxa"/>
            <w:tcBorders>
              <w:left w:val="nil"/>
            </w:tcBorders>
            <w:noWrap/>
            <w:vAlign w:val="center"/>
            <w:hideMark/>
          </w:tcPr>
          <w:p w14:paraId="4367D0FF" w14:textId="77777777" w:rsidR="004F576A" w:rsidRPr="00AE1827" w:rsidRDefault="004F576A" w:rsidP="00AE1827">
            <w:pPr>
              <w:rPr>
                <w:rFonts w:ascii="ITC Avant Garde" w:eastAsia="Times New Roman" w:hAnsi="ITC Avant Garde" w:cs="Times New Roman"/>
                <w:b/>
                <w:bCs/>
                <w:sz w:val="16"/>
                <w:szCs w:val="16"/>
                <w:lang w:eastAsia="es-MX"/>
              </w:rPr>
            </w:pPr>
          </w:p>
        </w:tc>
        <w:tc>
          <w:tcPr>
            <w:tcW w:w="2508" w:type="dxa"/>
            <w:noWrap/>
            <w:vAlign w:val="center"/>
            <w:hideMark/>
          </w:tcPr>
          <w:p w14:paraId="4F807820" w14:textId="77777777" w:rsidR="004F576A" w:rsidRPr="00AE1827" w:rsidRDefault="004F576A" w:rsidP="00AE1827">
            <w:pPr>
              <w:rPr>
                <w:rFonts w:ascii="ITC Avant Garde" w:hAnsi="ITC Avant Garde"/>
                <w:b/>
                <w:sz w:val="16"/>
                <w:szCs w:val="16"/>
              </w:rPr>
            </w:pPr>
            <w:r w:rsidRPr="00AE1827">
              <w:rPr>
                <w:rFonts w:ascii="ITC Avant Garde" w:hAnsi="ITC Avant Garde"/>
                <w:b/>
                <w:sz w:val="16"/>
                <w:szCs w:val="16"/>
              </w:rPr>
              <w:t>420 – 430</w:t>
            </w:r>
          </w:p>
        </w:tc>
      </w:tr>
      <w:tr w:rsidR="004F576A" w:rsidRPr="00AE1827" w14:paraId="1EF1DD1C" w14:textId="77777777" w:rsidTr="00066288">
        <w:trPr>
          <w:trHeight w:val="23"/>
          <w:jc w:val="center"/>
        </w:trPr>
        <w:tc>
          <w:tcPr>
            <w:tcW w:w="421" w:type="dxa"/>
            <w:tcBorders>
              <w:top w:val="nil"/>
              <w:bottom w:val="nil"/>
            </w:tcBorders>
            <w:vAlign w:val="center"/>
            <w:hideMark/>
          </w:tcPr>
          <w:p w14:paraId="5B95BA33" w14:textId="77777777" w:rsidR="004F576A" w:rsidRPr="00AE1827" w:rsidRDefault="004F576A" w:rsidP="00AE1827">
            <w:pPr>
              <w:jc w:val="center"/>
              <w:rPr>
                <w:rFonts w:ascii="ITC Avant Garde" w:eastAsia="Times New Roman" w:hAnsi="ITC Avant Garde" w:cs="Times New Roman"/>
                <w:b/>
                <w:bCs/>
                <w:sz w:val="16"/>
                <w:szCs w:val="16"/>
                <w:lang w:eastAsia="es-MX"/>
              </w:rPr>
            </w:pPr>
          </w:p>
        </w:tc>
        <w:tc>
          <w:tcPr>
            <w:tcW w:w="1842" w:type="dxa"/>
            <w:tcBorders>
              <w:right w:val="nil"/>
            </w:tcBorders>
            <w:noWrap/>
            <w:vAlign w:val="center"/>
            <w:hideMark/>
          </w:tcPr>
          <w:p w14:paraId="1A152F8A" w14:textId="77777777" w:rsidR="004F576A" w:rsidRPr="00AE1827" w:rsidRDefault="004F576A"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FIJO</w:t>
            </w:r>
          </w:p>
        </w:tc>
        <w:tc>
          <w:tcPr>
            <w:tcW w:w="1843" w:type="dxa"/>
            <w:tcBorders>
              <w:left w:val="nil"/>
              <w:right w:val="nil"/>
            </w:tcBorders>
            <w:noWrap/>
            <w:vAlign w:val="center"/>
            <w:hideMark/>
          </w:tcPr>
          <w:p w14:paraId="39CD8205" w14:textId="77777777" w:rsidR="004F576A" w:rsidRPr="00AE1827" w:rsidRDefault="004F576A" w:rsidP="00AE1827">
            <w:pPr>
              <w:rPr>
                <w:rFonts w:ascii="ITC Avant Garde" w:eastAsia="Times New Roman" w:hAnsi="ITC Avant Garde" w:cs="Times New Roman"/>
                <w:sz w:val="16"/>
                <w:szCs w:val="16"/>
                <w:lang w:eastAsia="es-MX"/>
              </w:rPr>
            </w:pPr>
          </w:p>
        </w:tc>
        <w:tc>
          <w:tcPr>
            <w:tcW w:w="2006" w:type="dxa"/>
            <w:tcBorders>
              <w:left w:val="nil"/>
            </w:tcBorders>
            <w:noWrap/>
            <w:vAlign w:val="center"/>
            <w:hideMark/>
          </w:tcPr>
          <w:p w14:paraId="1C01DF32" w14:textId="77777777" w:rsidR="004F576A" w:rsidRPr="00AE1827" w:rsidRDefault="004F576A" w:rsidP="00AE1827">
            <w:pPr>
              <w:rPr>
                <w:rFonts w:ascii="ITC Avant Garde" w:eastAsia="Times New Roman" w:hAnsi="ITC Avant Garde" w:cs="Times New Roman"/>
                <w:sz w:val="16"/>
                <w:szCs w:val="16"/>
                <w:lang w:eastAsia="es-MX"/>
              </w:rPr>
            </w:pPr>
          </w:p>
        </w:tc>
        <w:tc>
          <w:tcPr>
            <w:tcW w:w="2508" w:type="dxa"/>
            <w:noWrap/>
            <w:vAlign w:val="center"/>
            <w:hideMark/>
          </w:tcPr>
          <w:p w14:paraId="353A76F1" w14:textId="77777777" w:rsidR="004F576A" w:rsidRPr="00AE1827" w:rsidRDefault="004F576A" w:rsidP="00AE1827">
            <w:pPr>
              <w:rPr>
                <w:rFonts w:ascii="ITC Avant Garde" w:hAnsi="ITC Avant Garde"/>
                <w:sz w:val="16"/>
                <w:szCs w:val="16"/>
              </w:rPr>
            </w:pPr>
            <w:r w:rsidRPr="00AE1827">
              <w:rPr>
                <w:rFonts w:ascii="ITC Avant Garde" w:hAnsi="ITC Avant Garde"/>
                <w:sz w:val="16"/>
                <w:szCs w:val="16"/>
              </w:rPr>
              <w:t>MÓVIL salvo móvil aeronáutico</w:t>
            </w:r>
          </w:p>
        </w:tc>
      </w:tr>
      <w:tr w:rsidR="00066288" w:rsidRPr="00AE1827" w14:paraId="411F6EEC" w14:textId="77777777" w:rsidTr="00066288">
        <w:trPr>
          <w:trHeight w:val="23"/>
          <w:jc w:val="center"/>
        </w:trPr>
        <w:tc>
          <w:tcPr>
            <w:tcW w:w="421" w:type="dxa"/>
            <w:tcBorders>
              <w:top w:val="nil"/>
              <w:bottom w:val="nil"/>
            </w:tcBorders>
            <w:vAlign w:val="center"/>
            <w:hideMark/>
          </w:tcPr>
          <w:p w14:paraId="3FBC41AE" w14:textId="77777777" w:rsidR="00066288" w:rsidRPr="00AE1827" w:rsidRDefault="00066288" w:rsidP="00AE1827">
            <w:pPr>
              <w:jc w:val="center"/>
              <w:rPr>
                <w:rFonts w:ascii="ITC Avant Garde" w:eastAsia="Times New Roman" w:hAnsi="ITC Avant Garde" w:cs="Times New Roman"/>
                <w:b/>
                <w:bCs/>
                <w:sz w:val="16"/>
                <w:szCs w:val="16"/>
                <w:lang w:eastAsia="es-MX"/>
              </w:rPr>
            </w:pPr>
          </w:p>
        </w:tc>
        <w:tc>
          <w:tcPr>
            <w:tcW w:w="1842" w:type="dxa"/>
            <w:tcBorders>
              <w:right w:val="nil"/>
            </w:tcBorders>
            <w:noWrap/>
            <w:vAlign w:val="center"/>
            <w:hideMark/>
          </w:tcPr>
          <w:p w14:paraId="42B1724F" w14:textId="77777777" w:rsidR="00066288" w:rsidRPr="00AE1827" w:rsidRDefault="00066288"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MÓVIL salvo móvil aeronáutico</w:t>
            </w:r>
          </w:p>
        </w:tc>
        <w:tc>
          <w:tcPr>
            <w:tcW w:w="1843" w:type="dxa"/>
            <w:tcBorders>
              <w:left w:val="nil"/>
              <w:right w:val="nil"/>
            </w:tcBorders>
            <w:vAlign w:val="center"/>
          </w:tcPr>
          <w:p w14:paraId="34308721" w14:textId="72C9CC59" w:rsidR="00066288" w:rsidRPr="00AE1827" w:rsidRDefault="00066288" w:rsidP="00AE1827">
            <w:pPr>
              <w:rPr>
                <w:rFonts w:ascii="ITC Avant Garde" w:eastAsia="Times New Roman" w:hAnsi="ITC Avant Garde" w:cs="Times New Roman"/>
                <w:sz w:val="16"/>
                <w:szCs w:val="16"/>
                <w:lang w:eastAsia="es-MX"/>
              </w:rPr>
            </w:pPr>
          </w:p>
        </w:tc>
        <w:tc>
          <w:tcPr>
            <w:tcW w:w="2006" w:type="dxa"/>
            <w:tcBorders>
              <w:left w:val="nil"/>
            </w:tcBorders>
            <w:noWrap/>
            <w:vAlign w:val="center"/>
            <w:hideMark/>
          </w:tcPr>
          <w:p w14:paraId="44BCCB70" w14:textId="77777777" w:rsidR="00066288" w:rsidRPr="00AE1827" w:rsidRDefault="00066288" w:rsidP="00AE1827">
            <w:pPr>
              <w:rPr>
                <w:rFonts w:ascii="ITC Avant Garde" w:eastAsia="Times New Roman" w:hAnsi="ITC Avant Garde" w:cs="Times New Roman"/>
                <w:sz w:val="16"/>
                <w:szCs w:val="16"/>
                <w:lang w:eastAsia="es-MX"/>
              </w:rPr>
            </w:pPr>
          </w:p>
        </w:tc>
        <w:tc>
          <w:tcPr>
            <w:tcW w:w="2508" w:type="dxa"/>
            <w:noWrap/>
            <w:vAlign w:val="center"/>
            <w:hideMark/>
          </w:tcPr>
          <w:p w14:paraId="2B10DDF3" w14:textId="77777777" w:rsidR="00066288" w:rsidRPr="00AE1827" w:rsidRDefault="00066288" w:rsidP="00AE1827">
            <w:pPr>
              <w:rPr>
                <w:rFonts w:ascii="ITC Avant Garde" w:hAnsi="ITC Avant Garde"/>
                <w:sz w:val="16"/>
                <w:szCs w:val="16"/>
              </w:rPr>
            </w:pPr>
            <w:r w:rsidRPr="00AE1827">
              <w:rPr>
                <w:rFonts w:ascii="ITC Avant Garde" w:hAnsi="ITC Avant Garde"/>
                <w:sz w:val="16"/>
                <w:szCs w:val="16"/>
              </w:rPr>
              <w:t>Radiolocalización</w:t>
            </w:r>
          </w:p>
        </w:tc>
      </w:tr>
      <w:tr w:rsidR="004F576A" w:rsidRPr="00AE1827" w14:paraId="2EA77998" w14:textId="77777777" w:rsidTr="00066288">
        <w:trPr>
          <w:trHeight w:val="23"/>
          <w:jc w:val="center"/>
        </w:trPr>
        <w:tc>
          <w:tcPr>
            <w:tcW w:w="421" w:type="dxa"/>
            <w:tcBorders>
              <w:top w:val="nil"/>
              <w:bottom w:val="nil"/>
            </w:tcBorders>
            <w:vAlign w:val="center"/>
            <w:hideMark/>
          </w:tcPr>
          <w:p w14:paraId="6DEF1DB0" w14:textId="77777777" w:rsidR="004F576A" w:rsidRPr="00AE1827" w:rsidRDefault="004F576A" w:rsidP="00AE1827">
            <w:pPr>
              <w:jc w:val="center"/>
              <w:rPr>
                <w:rFonts w:ascii="ITC Avant Garde" w:eastAsia="Times New Roman" w:hAnsi="ITC Avant Garde" w:cs="Times New Roman"/>
                <w:b/>
                <w:bCs/>
                <w:sz w:val="16"/>
                <w:szCs w:val="16"/>
                <w:lang w:eastAsia="es-MX"/>
              </w:rPr>
            </w:pPr>
          </w:p>
        </w:tc>
        <w:tc>
          <w:tcPr>
            <w:tcW w:w="1842" w:type="dxa"/>
            <w:tcBorders>
              <w:bottom w:val="single" w:sz="4" w:space="0" w:color="auto"/>
              <w:right w:val="nil"/>
            </w:tcBorders>
            <w:noWrap/>
            <w:vAlign w:val="center"/>
            <w:hideMark/>
          </w:tcPr>
          <w:p w14:paraId="0952CD7F" w14:textId="77777777" w:rsidR="004F576A" w:rsidRPr="00AE1827" w:rsidRDefault="004F576A"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Radiolocalización</w:t>
            </w:r>
          </w:p>
        </w:tc>
        <w:tc>
          <w:tcPr>
            <w:tcW w:w="1843" w:type="dxa"/>
            <w:tcBorders>
              <w:left w:val="nil"/>
              <w:bottom w:val="single" w:sz="4" w:space="0" w:color="auto"/>
              <w:right w:val="nil"/>
            </w:tcBorders>
            <w:noWrap/>
            <w:vAlign w:val="center"/>
            <w:hideMark/>
          </w:tcPr>
          <w:p w14:paraId="48A22B9F" w14:textId="77777777" w:rsidR="004F576A" w:rsidRPr="00AE1827" w:rsidRDefault="004F576A" w:rsidP="00AE1827">
            <w:pPr>
              <w:rPr>
                <w:rFonts w:ascii="ITC Avant Garde" w:eastAsia="Times New Roman" w:hAnsi="ITC Avant Garde" w:cs="Times New Roman"/>
                <w:sz w:val="16"/>
                <w:szCs w:val="16"/>
                <w:lang w:eastAsia="es-MX"/>
              </w:rPr>
            </w:pPr>
          </w:p>
        </w:tc>
        <w:tc>
          <w:tcPr>
            <w:tcW w:w="2006" w:type="dxa"/>
            <w:tcBorders>
              <w:left w:val="nil"/>
            </w:tcBorders>
            <w:noWrap/>
            <w:vAlign w:val="center"/>
            <w:hideMark/>
          </w:tcPr>
          <w:p w14:paraId="10704C3B" w14:textId="77777777" w:rsidR="004F576A" w:rsidRPr="00AE1827" w:rsidRDefault="004F576A" w:rsidP="00AE1827">
            <w:pPr>
              <w:rPr>
                <w:rFonts w:ascii="ITC Avant Garde" w:eastAsia="Times New Roman" w:hAnsi="ITC Avant Garde" w:cs="Times New Roman"/>
                <w:sz w:val="16"/>
                <w:szCs w:val="16"/>
                <w:lang w:eastAsia="es-MX"/>
              </w:rPr>
            </w:pPr>
          </w:p>
        </w:tc>
        <w:tc>
          <w:tcPr>
            <w:tcW w:w="2508" w:type="dxa"/>
            <w:noWrap/>
            <w:vAlign w:val="center"/>
            <w:hideMark/>
          </w:tcPr>
          <w:p w14:paraId="28145256" w14:textId="77777777" w:rsidR="004F576A" w:rsidRPr="00AE1827" w:rsidRDefault="004F576A" w:rsidP="00AE1827">
            <w:pPr>
              <w:rPr>
                <w:rFonts w:ascii="ITC Avant Garde" w:eastAsia="Times New Roman" w:hAnsi="ITC Avant Garde" w:cs="Times New Roman"/>
                <w:sz w:val="16"/>
                <w:szCs w:val="16"/>
                <w:lang w:eastAsia="es-MX"/>
              </w:rPr>
            </w:pPr>
          </w:p>
        </w:tc>
      </w:tr>
      <w:tr w:rsidR="004F576A" w:rsidRPr="00AE1827" w14:paraId="1EB95AB5" w14:textId="77777777" w:rsidTr="00066288">
        <w:trPr>
          <w:trHeight w:val="23"/>
          <w:jc w:val="center"/>
        </w:trPr>
        <w:tc>
          <w:tcPr>
            <w:tcW w:w="421" w:type="dxa"/>
            <w:tcBorders>
              <w:top w:val="nil"/>
            </w:tcBorders>
            <w:vAlign w:val="center"/>
            <w:hideMark/>
          </w:tcPr>
          <w:p w14:paraId="7F5BDD05" w14:textId="77777777" w:rsidR="004F576A" w:rsidRPr="00AE1827" w:rsidRDefault="004F576A" w:rsidP="00AE1827">
            <w:pPr>
              <w:jc w:val="center"/>
              <w:rPr>
                <w:rFonts w:ascii="ITC Avant Garde" w:eastAsia="Times New Roman" w:hAnsi="ITC Avant Garde" w:cs="Times New Roman"/>
                <w:b/>
                <w:bCs/>
                <w:sz w:val="16"/>
                <w:szCs w:val="16"/>
                <w:lang w:eastAsia="es-MX"/>
              </w:rPr>
            </w:pPr>
          </w:p>
        </w:tc>
        <w:tc>
          <w:tcPr>
            <w:tcW w:w="1842" w:type="dxa"/>
            <w:tcBorders>
              <w:right w:val="nil"/>
            </w:tcBorders>
            <w:noWrap/>
            <w:vAlign w:val="center"/>
            <w:hideMark/>
          </w:tcPr>
          <w:p w14:paraId="023AFC5C" w14:textId="21E3755A" w:rsidR="004F576A" w:rsidRPr="00AE1827" w:rsidRDefault="004F576A" w:rsidP="00AE1827">
            <w:pPr>
              <w:rPr>
                <w:rFonts w:ascii="ITC Avant Garde" w:eastAsia="Times New Roman" w:hAnsi="ITC Avant Garde" w:cs="Times New Roman"/>
                <w:sz w:val="16"/>
                <w:szCs w:val="16"/>
                <w:lang w:eastAsia="es-MX"/>
              </w:rPr>
            </w:pPr>
            <w:r w:rsidRPr="00AE1827">
              <w:rPr>
                <w:rFonts w:ascii="ITC Avant Garde" w:eastAsia="Times New Roman" w:hAnsi="ITC Avant Garde" w:cs="Times New Roman"/>
                <w:sz w:val="16"/>
                <w:szCs w:val="16"/>
                <w:lang w:eastAsia="es-MX"/>
              </w:rPr>
              <w:t>5.269 5.270 5.271</w:t>
            </w:r>
          </w:p>
        </w:tc>
        <w:tc>
          <w:tcPr>
            <w:tcW w:w="1843" w:type="dxa"/>
            <w:tcBorders>
              <w:left w:val="nil"/>
              <w:right w:val="nil"/>
            </w:tcBorders>
            <w:noWrap/>
            <w:vAlign w:val="center"/>
            <w:hideMark/>
          </w:tcPr>
          <w:p w14:paraId="2BF017E3" w14:textId="77777777" w:rsidR="004F576A" w:rsidRPr="00AE1827" w:rsidRDefault="004F576A" w:rsidP="00AE1827">
            <w:pPr>
              <w:rPr>
                <w:rFonts w:ascii="ITC Avant Garde" w:eastAsia="Times New Roman" w:hAnsi="ITC Avant Garde" w:cs="Times New Roman"/>
                <w:sz w:val="16"/>
                <w:szCs w:val="16"/>
                <w:lang w:eastAsia="es-MX"/>
              </w:rPr>
            </w:pPr>
          </w:p>
        </w:tc>
        <w:tc>
          <w:tcPr>
            <w:tcW w:w="2006" w:type="dxa"/>
            <w:tcBorders>
              <w:left w:val="nil"/>
            </w:tcBorders>
            <w:noWrap/>
            <w:vAlign w:val="center"/>
            <w:hideMark/>
          </w:tcPr>
          <w:p w14:paraId="34D1175D" w14:textId="77777777" w:rsidR="004F576A" w:rsidRPr="00AE1827" w:rsidRDefault="004F576A" w:rsidP="00AE1827">
            <w:pPr>
              <w:rPr>
                <w:rFonts w:ascii="ITC Avant Garde" w:eastAsia="Times New Roman" w:hAnsi="ITC Avant Garde" w:cs="Times New Roman"/>
                <w:sz w:val="16"/>
                <w:szCs w:val="16"/>
                <w:lang w:eastAsia="es-MX"/>
              </w:rPr>
            </w:pPr>
          </w:p>
        </w:tc>
        <w:tc>
          <w:tcPr>
            <w:tcW w:w="2508" w:type="dxa"/>
            <w:noWrap/>
            <w:vAlign w:val="center"/>
            <w:hideMark/>
          </w:tcPr>
          <w:p w14:paraId="6D7438F1" w14:textId="77777777" w:rsidR="004F576A" w:rsidRPr="00AE1827" w:rsidRDefault="004F576A" w:rsidP="00AE1827">
            <w:pPr>
              <w:jc w:val="right"/>
              <w:rPr>
                <w:rFonts w:ascii="ITC Avant Garde" w:eastAsia="Times New Roman" w:hAnsi="ITC Avant Garde" w:cs="Times New Roman"/>
                <w:b/>
                <w:bCs/>
                <w:sz w:val="16"/>
                <w:szCs w:val="16"/>
                <w:lang w:eastAsia="es-MX"/>
              </w:rPr>
            </w:pPr>
            <w:r w:rsidRPr="00AE1827">
              <w:rPr>
                <w:rFonts w:ascii="ITC Avant Garde" w:eastAsia="Times New Roman" w:hAnsi="ITC Avant Garde" w:cs="Times New Roman"/>
                <w:b/>
                <w:bCs/>
                <w:sz w:val="16"/>
                <w:szCs w:val="16"/>
                <w:lang w:eastAsia="es-MX"/>
              </w:rPr>
              <w:t>MX134</w:t>
            </w:r>
          </w:p>
        </w:tc>
      </w:tr>
    </w:tbl>
    <w:p w14:paraId="57A22C1C" w14:textId="77777777" w:rsidR="00CB1DA2" w:rsidRPr="00AE1827" w:rsidRDefault="00CB1DA2" w:rsidP="00AE1827">
      <w:pPr>
        <w:pStyle w:val="Prrafodelista"/>
        <w:spacing w:line="240" w:lineRule="auto"/>
        <w:ind w:left="284"/>
        <w:jc w:val="both"/>
        <w:rPr>
          <w:rFonts w:ascii="ITC Avant Garde" w:hAnsi="ITC Avant Garde"/>
        </w:rPr>
      </w:pPr>
    </w:p>
    <w:p w14:paraId="75F38BD5" w14:textId="77777777" w:rsidR="00AE1827" w:rsidRPr="00AE1827" w:rsidRDefault="00A35046" w:rsidP="00AE1827">
      <w:pPr>
        <w:pStyle w:val="Prrafodelista"/>
        <w:spacing w:line="240" w:lineRule="auto"/>
        <w:ind w:left="284"/>
        <w:jc w:val="both"/>
        <w:rPr>
          <w:rFonts w:ascii="ITC Avant Garde" w:hAnsi="ITC Avant Garde"/>
          <w:lang w:eastAsia="es-MX"/>
        </w:rPr>
      </w:pPr>
      <w:r w:rsidRPr="00AE1827">
        <w:rPr>
          <w:rFonts w:ascii="ITC Avant Garde" w:hAnsi="ITC Avant Garde"/>
          <w:lang w:eastAsia="es-MX"/>
        </w:rPr>
        <w:t>Respecto</w:t>
      </w:r>
      <w:r w:rsidR="00A72A88" w:rsidRPr="00AE1827">
        <w:rPr>
          <w:rFonts w:ascii="ITC Avant Garde" w:hAnsi="ITC Avant Garde"/>
          <w:lang w:eastAsia="es-MX"/>
        </w:rPr>
        <w:t xml:space="preserve"> a</w:t>
      </w:r>
      <w:r w:rsidRPr="00AE1827">
        <w:rPr>
          <w:rFonts w:ascii="ITC Avant Garde" w:hAnsi="ITC Avant Garde"/>
          <w:lang w:eastAsia="es-MX"/>
        </w:rPr>
        <w:t xml:space="preserve"> dicha atribución, el CNAF señala la Nota Nacional Relevante siguiente: </w:t>
      </w:r>
    </w:p>
    <w:p w14:paraId="428CDAB4" w14:textId="77777777" w:rsidR="00AE1827" w:rsidRPr="00AE1827" w:rsidRDefault="00A35046" w:rsidP="00AE1827">
      <w:pPr>
        <w:pStyle w:val="Texto0"/>
        <w:spacing w:after="160" w:line="240" w:lineRule="auto"/>
        <w:ind w:left="851" w:right="1183" w:firstLine="0"/>
        <w:rPr>
          <w:rFonts w:ascii="ITC Avant Garde" w:hAnsi="ITC Avant Garde"/>
          <w:sz w:val="20"/>
          <w:lang w:val="es-MX"/>
        </w:rPr>
      </w:pPr>
      <w:r w:rsidRPr="00AE1827">
        <w:rPr>
          <w:rFonts w:ascii="ITC Avant Garde" w:hAnsi="ITC Avant Garde"/>
          <w:sz w:val="20"/>
          <w:lang w:val="es-MX"/>
        </w:rPr>
        <w:t>“</w:t>
      </w:r>
      <w:r w:rsidRPr="00AE1827">
        <w:rPr>
          <w:rFonts w:ascii="ITC Avant Garde" w:hAnsi="ITC Avant Garde"/>
          <w:b/>
          <w:sz w:val="20"/>
          <w:lang w:val="es-MX"/>
        </w:rPr>
        <w:t>MX 134</w:t>
      </w:r>
      <w:r w:rsidRPr="00AE1827">
        <w:rPr>
          <w:rFonts w:ascii="ITC Avant Garde" w:hAnsi="ITC Avant Garde"/>
          <w:sz w:val="20"/>
          <w:lang w:val="es-MX"/>
        </w:rPr>
        <w:t xml:space="preserve"> La banda 410 – 430 MHz se tiene prevista para la provisión del servicio móvil de radiocomunicación especializado de flotillas. El segmento 410 – 415/420 – 425 MHz se destina a operaciones de uso comercial, mientras que el segmento 415 – 420/425 – 430 MHz se destina para las operaciones de uso público.”</w:t>
      </w:r>
    </w:p>
    <w:p w14:paraId="44FE1EE4" w14:textId="77777777" w:rsidR="00AE1827" w:rsidRPr="00AE1827" w:rsidRDefault="00A35046" w:rsidP="00AE1827">
      <w:pPr>
        <w:pStyle w:val="Prrafodelista"/>
        <w:spacing w:line="240" w:lineRule="auto"/>
        <w:ind w:left="284"/>
        <w:jc w:val="both"/>
        <w:rPr>
          <w:rFonts w:ascii="ITC Avant Garde" w:hAnsi="ITC Avant Garde"/>
          <w:lang w:eastAsia="es-MX"/>
        </w:rPr>
      </w:pPr>
      <w:r w:rsidRPr="00AE1827">
        <w:rPr>
          <w:rFonts w:ascii="ITC Avant Garde" w:hAnsi="ITC Avant Garde"/>
          <w:lang w:eastAsia="es-MX"/>
        </w:rPr>
        <w:t xml:space="preserve">De ahí que la línea de acción contenida en los Elementos </w:t>
      </w:r>
      <w:r w:rsidR="00513C27" w:rsidRPr="00AE1827">
        <w:rPr>
          <w:rFonts w:ascii="ITC Avant Garde" w:hAnsi="ITC Avant Garde"/>
          <w:lang w:eastAsia="es-MX"/>
        </w:rPr>
        <w:t>a incluirse</w:t>
      </w:r>
      <w:r w:rsidRPr="00AE1827">
        <w:rPr>
          <w:rFonts w:ascii="ITC Avant Garde" w:hAnsi="ITC Avant Garde"/>
          <w:lang w:eastAsia="es-MX"/>
        </w:rPr>
        <w:t xml:space="preserve"> en el PNER se esté ejecutando por parte del Instituto con la finalidad de hacer eficaz la utilización del espectro radioeléctrico para aplicaciones de banda angosta. </w:t>
      </w:r>
    </w:p>
    <w:p w14:paraId="1F47D641" w14:textId="77777777" w:rsidR="00AE1827" w:rsidRPr="00AE1827" w:rsidRDefault="00F41727" w:rsidP="00AE1827">
      <w:pPr>
        <w:pStyle w:val="Prrafodelista"/>
        <w:numPr>
          <w:ilvl w:val="0"/>
          <w:numId w:val="10"/>
        </w:numPr>
        <w:tabs>
          <w:tab w:val="left" w:pos="709"/>
        </w:tabs>
        <w:spacing w:line="240" w:lineRule="auto"/>
        <w:jc w:val="both"/>
        <w:rPr>
          <w:rFonts w:ascii="ITC Avant Garde" w:hAnsi="ITC Avant Garde"/>
          <w:b/>
        </w:rPr>
      </w:pPr>
      <w:r w:rsidRPr="00AE1827">
        <w:rPr>
          <w:rFonts w:ascii="ITC Avant Garde" w:hAnsi="ITC Avant Garde"/>
          <w:b/>
        </w:rPr>
        <w:t xml:space="preserve">Programa 2015 </w:t>
      </w:r>
      <w:r w:rsidRPr="00AE1827">
        <w:rPr>
          <w:rStyle w:val="Refdenotaalpie"/>
          <w:rFonts w:ascii="ITC Avant Garde" w:hAnsi="ITC Avant Garde"/>
          <w:b/>
        </w:rPr>
        <w:footnoteReference w:id="9"/>
      </w:r>
    </w:p>
    <w:p w14:paraId="098D7517" w14:textId="77777777" w:rsidR="00AE1827" w:rsidRPr="00AE1827" w:rsidRDefault="00F41727" w:rsidP="00AE1827">
      <w:pPr>
        <w:pStyle w:val="Texto0"/>
        <w:tabs>
          <w:tab w:val="num" w:pos="851"/>
        </w:tabs>
        <w:spacing w:after="160" w:line="240" w:lineRule="auto"/>
        <w:ind w:left="284" w:right="48" w:firstLine="0"/>
        <w:rPr>
          <w:rFonts w:ascii="ITC Avant Garde" w:hAnsi="ITC Avant Garde"/>
          <w:sz w:val="22"/>
          <w:szCs w:val="22"/>
        </w:rPr>
      </w:pPr>
      <w:r w:rsidRPr="00AE1827">
        <w:rPr>
          <w:rFonts w:ascii="ITC Avant Garde" w:hAnsi="ITC Avant Garde"/>
          <w:sz w:val="22"/>
          <w:szCs w:val="22"/>
        </w:rPr>
        <w:t xml:space="preserve">En esta tesitura, el reordenamiento de la Banda 806-824/851-869 MHz atiende a una política regulatoria que se ha implementado y anunciado a través de diversas disposiciones del Instituto, tales como las atribuciones señaladas en el CNAF, así como en el Programa 2015, instrumento programático que determina: </w:t>
      </w:r>
    </w:p>
    <w:p w14:paraId="369AE3C0" w14:textId="21F33037" w:rsidR="00F41727" w:rsidRPr="00AE1827" w:rsidRDefault="00F41727" w:rsidP="00AE1827">
      <w:pPr>
        <w:shd w:val="clear" w:color="auto" w:fill="FFFFFF"/>
        <w:spacing w:line="240" w:lineRule="auto"/>
        <w:ind w:left="851" w:right="1182"/>
        <w:contextualSpacing/>
        <w:jc w:val="both"/>
        <w:rPr>
          <w:rFonts w:ascii="ITC Avant Garde" w:hAnsi="ITC Avant Garde" w:cs="Arial"/>
          <w:sz w:val="20"/>
          <w:szCs w:val="20"/>
        </w:rPr>
      </w:pPr>
      <w:r w:rsidRPr="00AE1827">
        <w:rPr>
          <w:rFonts w:ascii="ITC Avant Garde" w:hAnsi="ITC Avant Garde" w:cs="Arial"/>
          <w:sz w:val="20"/>
          <w:szCs w:val="20"/>
        </w:rPr>
        <w:t xml:space="preserve">“Uso Público. </w:t>
      </w:r>
    </w:p>
    <w:p w14:paraId="1224D218" w14:textId="77777777" w:rsidR="00AE1827" w:rsidRPr="00AE1827" w:rsidRDefault="00F41727" w:rsidP="00AE1827">
      <w:pPr>
        <w:shd w:val="clear" w:color="auto" w:fill="FFFFFF"/>
        <w:spacing w:line="240" w:lineRule="auto"/>
        <w:ind w:left="851" w:right="1182"/>
        <w:contextualSpacing/>
        <w:jc w:val="both"/>
        <w:rPr>
          <w:rFonts w:ascii="ITC Avant Garde" w:hAnsi="ITC Avant Garde" w:cs="Arial"/>
          <w:sz w:val="20"/>
          <w:szCs w:val="20"/>
        </w:rPr>
      </w:pPr>
      <w:r w:rsidRPr="00AE1827">
        <w:rPr>
          <w:rFonts w:ascii="ITC Avant Garde" w:hAnsi="ITC Avant Garde" w:cs="Arial"/>
          <w:sz w:val="20"/>
          <w:szCs w:val="20"/>
        </w:rPr>
        <w:t>Banda 415-420/425-430 MHz</w:t>
      </w:r>
    </w:p>
    <w:p w14:paraId="78B35CE4" w14:textId="77777777" w:rsidR="00AE1827" w:rsidRPr="00AE1827" w:rsidRDefault="00F41727" w:rsidP="00AE1827">
      <w:pPr>
        <w:shd w:val="clear" w:color="auto" w:fill="FFFFFF"/>
        <w:spacing w:line="240" w:lineRule="auto"/>
        <w:ind w:left="851" w:right="1182"/>
        <w:contextualSpacing/>
        <w:jc w:val="both"/>
        <w:rPr>
          <w:rFonts w:ascii="ITC Avant Garde" w:hAnsi="ITC Avant Garde" w:cs="Arial"/>
          <w:b/>
          <w:sz w:val="20"/>
          <w:szCs w:val="20"/>
        </w:rPr>
      </w:pPr>
      <w:r w:rsidRPr="00AE1827">
        <w:rPr>
          <w:rFonts w:ascii="ITC Avant Garde" w:hAnsi="ITC Avant Garde" w:cs="Arial"/>
          <w:b/>
          <w:sz w:val="20"/>
          <w:szCs w:val="20"/>
        </w:rPr>
        <w:t xml:space="preserve">Dentro de las labores que se están llevando a cabo en materia de planificación del espectro, el Programa 2015 con sus modificaciones </w:t>
      </w:r>
      <w:r w:rsidRPr="00AE1827">
        <w:rPr>
          <w:rFonts w:ascii="ITC Avant Garde" w:hAnsi="ITC Avant Garde" w:cs="Arial"/>
          <w:b/>
          <w:sz w:val="20"/>
          <w:szCs w:val="20"/>
        </w:rPr>
        <w:lastRenderedPageBreak/>
        <w:t>contempla el concesionamiento para uso público en la banda de 410-430 MHz para la operación de sistemas de radiocomunicación especializada de flotillas (comunicación de banda angosta también conocida como radio troncalizado o trunking), teniendo como referencia que se cuenta con soluciones tecnológicas disponibles y que esta banda no se tiene identificada por la UIT para el despliegue de IMT.</w:t>
      </w:r>
    </w:p>
    <w:p w14:paraId="4ED64523" w14:textId="77777777" w:rsidR="00AE1827" w:rsidRPr="00AE1827" w:rsidRDefault="00F41727" w:rsidP="00AE1827">
      <w:pPr>
        <w:shd w:val="clear" w:color="auto" w:fill="FFFFFF"/>
        <w:spacing w:line="240" w:lineRule="auto"/>
        <w:ind w:left="851" w:right="1182"/>
        <w:contextualSpacing/>
        <w:jc w:val="both"/>
        <w:rPr>
          <w:rFonts w:ascii="ITC Avant Garde" w:hAnsi="ITC Avant Garde" w:cs="Arial"/>
          <w:sz w:val="20"/>
          <w:szCs w:val="20"/>
        </w:rPr>
      </w:pPr>
      <w:r w:rsidRPr="00AE1827">
        <w:rPr>
          <w:rFonts w:ascii="ITC Avant Garde" w:hAnsi="ITC Avant Garde" w:cs="Arial"/>
          <w:sz w:val="20"/>
          <w:szCs w:val="20"/>
        </w:rPr>
        <w:t>En este sentido, se tiene planeada la operación de los sistemas troncalizados para uso público en el segmento superior de dicho rango, es decir, en los rangos 415-420 MHz, para el enlace ascendente y entre 425-430 MHz, para el enlace descendente.</w:t>
      </w:r>
    </w:p>
    <w:p w14:paraId="35EFF60A" w14:textId="77777777" w:rsidR="00AE1827" w:rsidRPr="00AE1827" w:rsidRDefault="00F41727" w:rsidP="00AE1827">
      <w:pPr>
        <w:shd w:val="clear" w:color="auto" w:fill="FFFFFF"/>
        <w:spacing w:line="240" w:lineRule="auto"/>
        <w:ind w:left="851" w:right="1182"/>
        <w:contextualSpacing/>
        <w:jc w:val="both"/>
        <w:rPr>
          <w:rFonts w:ascii="ITC Avant Garde" w:hAnsi="ITC Avant Garde" w:cs="Arial"/>
          <w:sz w:val="20"/>
          <w:szCs w:val="20"/>
        </w:rPr>
      </w:pPr>
      <w:r w:rsidRPr="00AE1827">
        <w:rPr>
          <w:rFonts w:ascii="ITC Avant Garde" w:hAnsi="ITC Avant Garde" w:cs="Arial"/>
          <w:sz w:val="20"/>
          <w:szCs w:val="20"/>
        </w:rPr>
        <w:t>Sin embargo, esta banda de frecuencias actualmente es ampliamente utilizada por diversos sistemas de radiocomunicación fija y móvil pertenecientes a diferentes entidades gubernamentales, como es el caso de Petróleos Mexicanos, la Comisión Nacional del Agua, el Sistema de Transporte Colectivo del Distrito Federal, así como también por sistemas empleados para la prestación del servicio móvil de radiocomunicación especializada de flotillas y sistemas de radiocomunicación privada.</w:t>
      </w:r>
    </w:p>
    <w:p w14:paraId="1A276A70" w14:textId="77777777" w:rsidR="00AE1827" w:rsidRPr="00AE1827" w:rsidRDefault="00F41727" w:rsidP="00AE1827">
      <w:pPr>
        <w:shd w:val="clear" w:color="auto" w:fill="FFFFFF"/>
        <w:spacing w:line="240" w:lineRule="auto"/>
        <w:ind w:left="851" w:right="1182"/>
        <w:contextualSpacing/>
        <w:jc w:val="both"/>
        <w:rPr>
          <w:rFonts w:ascii="ITC Avant Garde" w:hAnsi="ITC Avant Garde" w:cs="Arial"/>
          <w:sz w:val="20"/>
          <w:szCs w:val="20"/>
        </w:rPr>
      </w:pPr>
      <w:r w:rsidRPr="00AE1827">
        <w:rPr>
          <w:rFonts w:ascii="ITC Avant Garde" w:hAnsi="ITC Avant Garde" w:cs="Arial"/>
          <w:sz w:val="20"/>
          <w:szCs w:val="20"/>
        </w:rPr>
        <w:t>El concesionamiento para uso público de la banda de frecuencias 415-420/425-430 MHz se llevará a cabo en atención a las solicitudes que sean recibidas en el Instituto, y se encontrará sujeto a los resultados del proceso de reordenamiento al que se someterá esta banda de frecuencias.</w:t>
      </w:r>
    </w:p>
    <w:p w14:paraId="0DE0FD5F" w14:textId="77777777" w:rsidR="00AE1827" w:rsidRPr="00AE1827" w:rsidRDefault="00F41727" w:rsidP="00AE1827">
      <w:pPr>
        <w:pStyle w:val="Prrafodelista"/>
        <w:tabs>
          <w:tab w:val="left" w:pos="7655"/>
        </w:tabs>
        <w:spacing w:line="240" w:lineRule="auto"/>
        <w:ind w:left="851" w:right="1182"/>
        <w:jc w:val="both"/>
        <w:rPr>
          <w:rFonts w:ascii="ITC Avant Garde" w:hAnsi="ITC Avant Garde" w:cs="Arial"/>
          <w:b/>
          <w:sz w:val="20"/>
          <w:szCs w:val="20"/>
        </w:rPr>
      </w:pPr>
      <w:r w:rsidRPr="00AE1827">
        <w:rPr>
          <w:rFonts w:ascii="ITC Avant Garde" w:hAnsi="ITC Avant Garde" w:cs="Arial"/>
          <w:b/>
          <w:sz w:val="20"/>
          <w:szCs w:val="20"/>
        </w:rPr>
        <w:t>Banda 806-814/851-859 MHz</w:t>
      </w:r>
    </w:p>
    <w:p w14:paraId="39075B03" w14:textId="77777777" w:rsidR="00AE1827" w:rsidRPr="00AE1827" w:rsidRDefault="00F41727" w:rsidP="00AE1827">
      <w:pPr>
        <w:pStyle w:val="Prrafodelista"/>
        <w:tabs>
          <w:tab w:val="left" w:pos="7655"/>
        </w:tabs>
        <w:spacing w:line="240" w:lineRule="auto"/>
        <w:ind w:left="851" w:right="1182"/>
        <w:jc w:val="both"/>
        <w:rPr>
          <w:rFonts w:ascii="ITC Avant Garde" w:hAnsi="ITC Avant Garde" w:cs="Arial"/>
          <w:sz w:val="20"/>
          <w:szCs w:val="20"/>
        </w:rPr>
      </w:pPr>
      <w:r w:rsidRPr="00AE1827">
        <w:rPr>
          <w:rFonts w:ascii="ITC Avant Garde" w:hAnsi="ITC Avant Garde" w:cs="Arial"/>
          <w:sz w:val="20"/>
          <w:szCs w:val="20"/>
        </w:rPr>
        <w:t>El Programa 2015 con sus modificaciones contempla el concesionamiento para uso público de diversas porciones de espectro que se encuentran disponibles dentro del segmento 806-814/851-859 MHz, para la operación de sistemas de radiocomunica</w:t>
      </w:r>
      <w:r w:rsidR="00B366E6" w:rsidRPr="00AE1827">
        <w:rPr>
          <w:rFonts w:ascii="ITC Avant Garde" w:hAnsi="ITC Avant Garde" w:cs="Arial"/>
          <w:sz w:val="20"/>
          <w:szCs w:val="20"/>
        </w:rPr>
        <w:t>ción especializada de flotillas.</w:t>
      </w:r>
    </w:p>
    <w:p w14:paraId="7FD5A710" w14:textId="77777777" w:rsidR="00AE1827" w:rsidRPr="00AE1827" w:rsidRDefault="00F41727" w:rsidP="00AE1827">
      <w:pPr>
        <w:spacing w:line="240" w:lineRule="auto"/>
        <w:ind w:left="851" w:right="1182"/>
        <w:contextualSpacing/>
        <w:jc w:val="both"/>
        <w:rPr>
          <w:rFonts w:ascii="ITC Avant Garde" w:hAnsi="ITC Avant Garde" w:cs="Arial"/>
          <w:sz w:val="20"/>
          <w:szCs w:val="20"/>
        </w:rPr>
      </w:pPr>
      <w:r w:rsidRPr="00AE1827">
        <w:rPr>
          <w:rFonts w:ascii="ITC Avant Garde" w:hAnsi="ITC Avant Garde" w:cs="Arial"/>
          <w:sz w:val="20"/>
          <w:szCs w:val="20"/>
        </w:rPr>
        <w:t xml:space="preserve">Actualmente, la banda de frecuencias 806-821/851-866 MHz es empleada por diversos concesionarios públicos y comerciales para servicios troncalizados. Adicionalmente, en el segmento 821-824/866-869 MHz operan diversos sistemas estatales y municipales de seguridad pública. </w:t>
      </w:r>
    </w:p>
    <w:p w14:paraId="6DEE4B86" w14:textId="77777777" w:rsidR="00AE1827" w:rsidRPr="00AE1827" w:rsidRDefault="00F41727" w:rsidP="00AE1827">
      <w:pPr>
        <w:spacing w:line="240" w:lineRule="auto"/>
        <w:ind w:left="851" w:right="1182"/>
        <w:contextualSpacing/>
        <w:jc w:val="both"/>
        <w:rPr>
          <w:rFonts w:ascii="ITC Avant Garde" w:hAnsi="ITC Avant Garde" w:cs="Arial"/>
          <w:sz w:val="20"/>
          <w:szCs w:val="20"/>
        </w:rPr>
      </w:pPr>
      <w:r w:rsidRPr="00AE1827">
        <w:rPr>
          <w:rFonts w:ascii="ITC Avant Garde" w:hAnsi="ITC Avant Garde" w:cs="Arial"/>
          <w:sz w:val="20"/>
          <w:szCs w:val="20"/>
        </w:rPr>
        <w:t>Aunado a lo anterior, el grupo de estandarización 3GPP ha desarrollado las especificaciones técnicas de la interfaz inalámbrica de LTE que permiten la utilización de la totalidad de la banda 806-824/851-869 MHz o partes de la misma para servicios de banda ancha móvil.</w:t>
      </w:r>
    </w:p>
    <w:p w14:paraId="0F94CE71" w14:textId="77777777" w:rsidR="00AE1827" w:rsidRPr="00AE1827" w:rsidRDefault="00F41727" w:rsidP="00AE1827">
      <w:pPr>
        <w:spacing w:line="240" w:lineRule="auto"/>
        <w:ind w:left="851" w:right="1182"/>
        <w:contextualSpacing/>
        <w:jc w:val="both"/>
        <w:rPr>
          <w:rFonts w:ascii="ITC Avant Garde" w:hAnsi="ITC Avant Garde" w:cs="Arial"/>
          <w:b/>
          <w:sz w:val="20"/>
          <w:szCs w:val="20"/>
        </w:rPr>
      </w:pPr>
      <w:r w:rsidRPr="00AE1827">
        <w:rPr>
          <w:rFonts w:ascii="ITC Avant Garde" w:hAnsi="ITC Avant Garde" w:cs="Arial"/>
          <w:b/>
          <w:sz w:val="20"/>
          <w:szCs w:val="20"/>
        </w:rPr>
        <w:t xml:space="preserve">En virtud de lo anterior, se tiene previsto que dicha banda se sujete a un proceso de reorganización que implica la migración de los sistemas comerciales que operan actualmente en el rango 806-821/851-866 MHz hacia la banda 410-415/420-425 MHz, con el fin de posibilitar la introducción de servicios de banda ancha móvil, de conformidad con la identificación de esta banda como IMT, así como con la estandarización definida por el 3GPP para el segmento 814-849/859-894 MHz. </w:t>
      </w:r>
    </w:p>
    <w:p w14:paraId="289419E9" w14:textId="77777777" w:rsidR="00AE1827" w:rsidRPr="00AE1827" w:rsidRDefault="00F41727" w:rsidP="00AE1827">
      <w:pPr>
        <w:spacing w:line="240" w:lineRule="auto"/>
        <w:ind w:left="851" w:right="1182"/>
        <w:contextualSpacing/>
        <w:jc w:val="both"/>
        <w:rPr>
          <w:rFonts w:ascii="ITC Avant Garde" w:hAnsi="ITC Avant Garde" w:cs="Arial"/>
          <w:b/>
          <w:sz w:val="20"/>
          <w:szCs w:val="20"/>
        </w:rPr>
      </w:pPr>
      <w:r w:rsidRPr="00AE1827">
        <w:rPr>
          <w:rFonts w:ascii="ITC Avant Garde" w:hAnsi="ITC Avant Garde" w:cs="Arial"/>
          <w:b/>
          <w:sz w:val="20"/>
          <w:szCs w:val="20"/>
        </w:rPr>
        <w:t xml:space="preserve">Asimismo, dentro del citado proceso de reorganización se contempla el otorgamiento de concesiones de uso público en el segmento 806-814/851-859 MHz, con el fin de reubicar a los sistemas de seguridad pública estatales y municipales que actualmente operan en el rango 821-824/866-869 MHz, así como dar cabida a las operaciones de servicios troncalizados pertenecientes a diversas entidades gubernamentales. Adicionalmente, cabe mencionar que hoy en día se encuentran disponibles diversos </w:t>
      </w:r>
      <w:r w:rsidRPr="00AE1827">
        <w:rPr>
          <w:rFonts w:ascii="ITC Avant Garde" w:hAnsi="ITC Avant Garde" w:cs="Arial"/>
          <w:b/>
          <w:sz w:val="20"/>
          <w:szCs w:val="20"/>
        </w:rPr>
        <w:lastRenderedPageBreak/>
        <w:t>estándares desarrollados que posibilitan la operación de sistemas troncalizados en el bloque 806-814/851-859 MHz.</w:t>
      </w:r>
    </w:p>
    <w:p w14:paraId="6909C15A" w14:textId="77777777" w:rsidR="00AE1827" w:rsidRPr="00AE1827" w:rsidRDefault="00F41727" w:rsidP="00AE1827">
      <w:pPr>
        <w:pStyle w:val="TextoNormal"/>
        <w:spacing w:after="160"/>
        <w:ind w:left="851" w:right="1182"/>
        <w:rPr>
          <w:rFonts w:ascii="ITC Avant Garde" w:hAnsi="ITC Avant Garde" w:cs="Arial"/>
          <w:color w:val="auto"/>
          <w:sz w:val="20"/>
          <w:szCs w:val="20"/>
        </w:rPr>
      </w:pPr>
      <w:r w:rsidRPr="00AE1827">
        <w:rPr>
          <w:rFonts w:ascii="ITC Avant Garde" w:hAnsi="ITC Avant Garde" w:cs="Arial"/>
          <w:color w:val="auto"/>
          <w:sz w:val="20"/>
          <w:szCs w:val="20"/>
        </w:rPr>
        <w:t>Por otra parte, el 8 de junio de 2012 se formalizó la enmienda al Protocolo Bilateral entre México y los Estados Unidos de América (EUA) relativo a la atribución y uso de las bandas de 806-824/851-869 MHz y 896-901/935-940 MHz para el servicio móvil terrestre a lo largo de la frontera común en una franja de 110 km a cada lado de la frontera. A continuación se ilustra la enmienda acordada respecto del protocolo original.</w:t>
      </w:r>
    </w:p>
    <w:p w14:paraId="09093005" w14:textId="77777777" w:rsidR="00AE1827" w:rsidRPr="00AE1827" w:rsidRDefault="00F41727" w:rsidP="00AE1827">
      <w:pPr>
        <w:spacing w:line="240" w:lineRule="auto"/>
        <w:ind w:left="851" w:right="1182"/>
        <w:contextualSpacing/>
        <w:rPr>
          <w:rFonts w:ascii="ITC Avant Garde" w:hAnsi="ITC Avant Garde"/>
          <w:noProof/>
          <w:sz w:val="20"/>
          <w:szCs w:val="20"/>
          <w:lang w:eastAsia="es-MX"/>
        </w:rPr>
      </w:pPr>
      <w:r w:rsidRPr="00AE1827">
        <w:rPr>
          <w:rFonts w:ascii="ITC Avant Garde" w:hAnsi="ITC Avant Garde"/>
          <w:noProof/>
          <w:sz w:val="20"/>
          <w:szCs w:val="20"/>
          <w:lang w:eastAsia="es-MX"/>
        </w:rPr>
        <w:t>(…)</w:t>
      </w:r>
    </w:p>
    <w:p w14:paraId="20B04F08" w14:textId="77777777" w:rsidR="00AE1827" w:rsidRPr="00AE1827" w:rsidRDefault="00F41727" w:rsidP="00AE1827">
      <w:pPr>
        <w:spacing w:line="240" w:lineRule="auto"/>
        <w:ind w:left="851" w:right="1182"/>
        <w:contextualSpacing/>
        <w:jc w:val="both"/>
        <w:rPr>
          <w:rFonts w:ascii="ITC Avant Garde" w:hAnsi="ITC Avant Garde" w:cs="Arial"/>
          <w:sz w:val="20"/>
          <w:szCs w:val="20"/>
        </w:rPr>
      </w:pPr>
      <w:r w:rsidRPr="00AE1827">
        <w:rPr>
          <w:rFonts w:ascii="ITC Avant Garde" w:hAnsi="ITC Avant Garde" w:cs="Arial"/>
          <w:sz w:val="20"/>
          <w:szCs w:val="20"/>
        </w:rPr>
        <w:t>En este sentido, la reconfiguración de esta banda será también aprovechada para dar cumplimiento al protocolo bilateral enmendado, de tal forma que sean despejados en México los segmentos adjudicados como primarios para los EUA en la franja fronteriza.</w:t>
      </w:r>
    </w:p>
    <w:p w14:paraId="44E7B7F4" w14:textId="77777777" w:rsidR="00AE1827" w:rsidRPr="00AE1827" w:rsidRDefault="00F41727" w:rsidP="00AE1827">
      <w:pPr>
        <w:spacing w:line="240" w:lineRule="auto"/>
        <w:ind w:left="851" w:right="1182"/>
        <w:contextualSpacing/>
        <w:jc w:val="both"/>
        <w:rPr>
          <w:rStyle w:val="Ttulo3Car"/>
          <w:rFonts w:ascii="ITC Avant Garde" w:eastAsiaTheme="minorHAnsi" w:hAnsi="ITC Avant Garde" w:cs="Arial"/>
          <w:color w:val="auto"/>
          <w:sz w:val="20"/>
          <w:szCs w:val="20"/>
        </w:rPr>
      </w:pPr>
      <w:r w:rsidRPr="00AE1827">
        <w:rPr>
          <w:rFonts w:ascii="ITC Avant Garde" w:hAnsi="ITC Avant Garde" w:cs="Arial"/>
          <w:sz w:val="20"/>
          <w:szCs w:val="20"/>
        </w:rPr>
        <w:t>Los procedimientos de migración asociados al reordenamiento del segmento 806-814/851-859 MHz, se basan en la disponibilidad de espectro radioeléctrico a nivel nacional, particularmente en la zona fronteriza, se diseña un proceso de asignación de canales que obedecerá a la disponibilidad de espectro conforme al Protocolo citado.”</w:t>
      </w:r>
    </w:p>
    <w:p w14:paraId="090EB7E2" w14:textId="77777777" w:rsidR="00AE1827" w:rsidRPr="00AE1827" w:rsidRDefault="00F41727" w:rsidP="00AE1827">
      <w:pPr>
        <w:pStyle w:val="Texto0"/>
        <w:tabs>
          <w:tab w:val="num" w:pos="851"/>
        </w:tabs>
        <w:spacing w:after="160" w:line="240" w:lineRule="auto"/>
        <w:ind w:left="284" w:right="48" w:firstLine="0"/>
        <w:rPr>
          <w:rFonts w:ascii="ITC Avant Garde" w:hAnsi="ITC Avant Garde"/>
          <w:sz w:val="22"/>
          <w:szCs w:val="22"/>
        </w:rPr>
      </w:pPr>
      <w:r w:rsidRPr="00AE1827">
        <w:rPr>
          <w:rFonts w:ascii="ITC Avant Garde" w:hAnsi="ITC Avant Garde"/>
          <w:sz w:val="22"/>
          <w:szCs w:val="22"/>
        </w:rPr>
        <w:t xml:space="preserve">Por tanto, el instrumento programático referido ya contempla que el segmento de la banda 410-430 MHz puede ser concesionado para el servicio móvil de radiocomunicación especializada de flotillas, toda vez que es una banda que no está identificada por la UIT para IMT y cuenta con soluciones tecnológicas disponibles; con la precisión que los rangos 415-420/425-430 MHz se podrán concesionar para uso público y los rangos 410-415/420-425 MHz para uso comercial. </w:t>
      </w:r>
    </w:p>
    <w:p w14:paraId="663C86F2" w14:textId="77777777" w:rsidR="00AE1827" w:rsidRPr="00AE1827" w:rsidRDefault="00441C1E" w:rsidP="00AE1827">
      <w:pPr>
        <w:pStyle w:val="Texto0"/>
        <w:tabs>
          <w:tab w:val="num" w:pos="851"/>
        </w:tabs>
        <w:spacing w:after="160" w:line="240" w:lineRule="auto"/>
        <w:ind w:left="284" w:right="48" w:firstLine="0"/>
        <w:rPr>
          <w:rFonts w:ascii="ITC Avant Garde" w:hAnsi="ITC Avant Garde"/>
          <w:sz w:val="22"/>
          <w:szCs w:val="22"/>
        </w:rPr>
      </w:pPr>
      <w:r w:rsidRPr="00AE1827">
        <w:rPr>
          <w:rFonts w:ascii="ITC Avant Garde" w:hAnsi="ITC Avant Garde"/>
          <w:sz w:val="22"/>
          <w:szCs w:val="22"/>
        </w:rPr>
        <w:t xml:space="preserve">Finalmente, cabe destacar que las consideraciones referidas por lo que hace a las bandas 415-420/425-430 MHz y 806-814/851-859 MHz son retomadas en los Programas Anuales de Uso y Aprovechamiento de Bandas de Frecuencias </w:t>
      </w:r>
      <w:r w:rsidR="00A72A88" w:rsidRPr="00AE1827">
        <w:rPr>
          <w:rFonts w:ascii="ITC Avant Garde" w:hAnsi="ITC Avant Garde"/>
          <w:sz w:val="22"/>
          <w:szCs w:val="22"/>
        </w:rPr>
        <w:t>publicados en el DOF el 5 de octubre de 2015</w:t>
      </w:r>
      <w:r w:rsidR="00A72A88" w:rsidRPr="00AE1827">
        <w:rPr>
          <w:rStyle w:val="Refdenotaalpie"/>
          <w:rFonts w:ascii="ITC Avant Garde" w:hAnsi="ITC Avant Garde"/>
          <w:sz w:val="22"/>
          <w:szCs w:val="22"/>
        </w:rPr>
        <w:footnoteReference w:id="10"/>
      </w:r>
      <w:r w:rsidR="00A72A88" w:rsidRPr="00AE1827">
        <w:rPr>
          <w:rFonts w:ascii="ITC Avant Garde" w:hAnsi="ITC Avant Garde"/>
          <w:sz w:val="22"/>
          <w:szCs w:val="22"/>
        </w:rPr>
        <w:t xml:space="preserve"> y el 8 de noviembre de 2016</w:t>
      </w:r>
      <w:r w:rsidR="00A72A88" w:rsidRPr="00AE1827">
        <w:rPr>
          <w:rStyle w:val="Refdenotaalpie"/>
          <w:rFonts w:ascii="ITC Avant Garde" w:hAnsi="ITC Avant Garde"/>
          <w:sz w:val="22"/>
          <w:szCs w:val="22"/>
        </w:rPr>
        <w:footnoteReference w:id="11"/>
      </w:r>
      <w:r w:rsidR="00A72A88" w:rsidRPr="00AE1827">
        <w:rPr>
          <w:rFonts w:ascii="ITC Avant Garde" w:hAnsi="ITC Avant Garde"/>
          <w:sz w:val="22"/>
          <w:szCs w:val="22"/>
        </w:rPr>
        <w:t xml:space="preserve">, respectivamente, y </w:t>
      </w:r>
      <w:r w:rsidRPr="00AE1827">
        <w:rPr>
          <w:rFonts w:ascii="ITC Avant Garde" w:hAnsi="ITC Avant Garde"/>
          <w:sz w:val="22"/>
          <w:szCs w:val="22"/>
        </w:rPr>
        <w:t xml:space="preserve">los cuales fueron modificados </w:t>
      </w:r>
      <w:r w:rsidR="00A72A88" w:rsidRPr="00AE1827">
        <w:rPr>
          <w:rFonts w:ascii="ITC Avant Garde" w:hAnsi="ITC Avant Garde"/>
          <w:sz w:val="22"/>
          <w:szCs w:val="22"/>
        </w:rPr>
        <w:t>mediante publicación en el citado medio de difusión el 21 de enero de 2016</w:t>
      </w:r>
      <w:r w:rsidR="00A72A88" w:rsidRPr="00AE1827">
        <w:rPr>
          <w:rStyle w:val="Refdenotaalpie"/>
          <w:rFonts w:ascii="ITC Avant Garde" w:hAnsi="ITC Avant Garde"/>
          <w:sz w:val="22"/>
          <w:szCs w:val="22"/>
        </w:rPr>
        <w:footnoteReference w:id="12"/>
      </w:r>
      <w:r w:rsidR="00A72A88" w:rsidRPr="00AE1827">
        <w:rPr>
          <w:rFonts w:ascii="ITC Avant Garde" w:hAnsi="ITC Avant Garde"/>
          <w:sz w:val="22"/>
          <w:szCs w:val="22"/>
        </w:rPr>
        <w:t xml:space="preserve"> y 3 de marzo de 2017</w:t>
      </w:r>
      <w:r w:rsidR="00A72A88" w:rsidRPr="00AE1827">
        <w:rPr>
          <w:rStyle w:val="Refdenotaalpie"/>
          <w:rFonts w:ascii="ITC Avant Garde" w:hAnsi="ITC Avant Garde"/>
          <w:sz w:val="22"/>
          <w:szCs w:val="22"/>
        </w:rPr>
        <w:footnoteReference w:id="13"/>
      </w:r>
      <w:r w:rsidR="00A72A88" w:rsidRPr="00AE1827">
        <w:rPr>
          <w:rFonts w:ascii="ITC Avant Garde" w:hAnsi="ITC Avant Garde"/>
          <w:sz w:val="22"/>
          <w:szCs w:val="22"/>
        </w:rPr>
        <w:t>.</w:t>
      </w:r>
    </w:p>
    <w:p w14:paraId="37EA3872" w14:textId="77777777" w:rsidR="00AE1827" w:rsidRPr="00AE1827" w:rsidRDefault="0063583B" w:rsidP="00AE1827">
      <w:pPr>
        <w:pStyle w:val="Prrafodelista"/>
        <w:numPr>
          <w:ilvl w:val="0"/>
          <w:numId w:val="10"/>
        </w:numPr>
        <w:pBdr>
          <w:top w:val="nil"/>
          <w:left w:val="nil"/>
          <w:bottom w:val="nil"/>
          <w:right w:val="nil"/>
          <w:between w:val="nil"/>
          <w:bar w:val="nil"/>
        </w:pBdr>
        <w:tabs>
          <w:tab w:val="left" w:pos="426"/>
          <w:tab w:val="left" w:pos="993"/>
          <w:tab w:val="left" w:pos="5860"/>
        </w:tabs>
        <w:spacing w:line="240" w:lineRule="auto"/>
        <w:jc w:val="both"/>
        <w:rPr>
          <w:rFonts w:ascii="ITC Avant Garde" w:hAnsi="ITC Avant Garde"/>
          <w:b/>
          <w:kern w:val="1"/>
          <w:lang w:eastAsia="ar-SA"/>
        </w:rPr>
      </w:pPr>
      <w:r w:rsidRPr="00AE1827">
        <w:rPr>
          <w:rFonts w:ascii="ITC Avant Garde" w:hAnsi="ITC Avant Garde"/>
          <w:b/>
          <w:kern w:val="1"/>
          <w:lang w:eastAsia="ar-SA"/>
        </w:rPr>
        <w:t xml:space="preserve">Plan </w:t>
      </w:r>
      <w:r w:rsidR="00A72A88" w:rsidRPr="00AE1827">
        <w:rPr>
          <w:rFonts w:ascii="ITC Avant Garde" w:hAnsi="ITC Avant Garde"/>
          <w:b/>
          <w:kern w:val="1"/>
          <w:lang w:eastAsia="ar-SA"/>
        </w:rPr>
        <w:t xml:space="preserve">de </w:t>
      </w:r>
      <w:r w:rsidRPr="00AE1827">
        <w:rPr>
          <w:rFonts w:ascii="ITC Avant Garde" w:hAnsi="ITC Avant Garde"/>
          <w:b/>
          <w:kern w:val="1"/>
          <w:lang w:eastAsia="ar-SA"/>
        </w:rPr>
        <w:t>la Banda 806-824/851-869 MHz.</w:t>
      </w:r>
      <w:r w:rsidRPr="00AE1827">
        <w:rPr>
          <w:rStyle w:val="Refdenotaalpie"/>
          <w:rFonts w:ascii="ITC Avant Garde" w:hAnsi="ITC Avant Garde"/>
          <w:b/>
          <w:kern w:val="1"/>
          <w:lang w:eastAsia="ar-SA"/>
        </w:rPr>
        <w:footnoteReference w:id="14"/>
      </w:r>
    </w:p>
    <w:p w14:paraId="7F8C0758" w14:textId="77777777" w:rsidR="00AE1827" w:rsidRPr="00AE1827" w:rsidRDefault="00F42431" w:rsidP="00AE1827">
      <w:pPr>
        <w:pBdr>
          <w:top w:val="nil"/>
          <w:left w:val="nil"/>
          <w:bottom w:val="nil"/>
          <w:right w:val="nil"/>
          <w:between w:val="nil"/>
          <w:bar w:val="nil"/>
        </w:pBdr>
        <w:tabs>
          <w:tab w:val="left" w:pos="426"/>
          <w:tab w:val="left" w:pos="993"/>
          <w:tab w:val="left" w:pos="5860"/>
        </w:tabs>
        <w:spacing w:line="240" w:lineRule="auto"/>
        <w:ind w:left="284"/>
        <w:jc w:val="both"/>
        <w:rPr>
          <w:rFonts w:ascii="ITC Avant Garde" w:hAnsi="ITC Avant Garde"/>
          <w:kern w:val="1"/>
          <w:lang w:eastAsia="ar-SA"/>
        </w:rPr>
      </w:pPr>
      <w:r w:rsidRPr="00AE1827">
        <w:rPr>
          <w:rFonts w:ascii="ITC Avant Garde" w:hAnsi="ITC Avant Garde"/>
          <w:kern w:val="1"/>
          <w:lang w:eastAsia="ar-SA"/>
        </w:rPr>
        <w:t xml:space="preserve">En ejercicio de las facultades para </w:t>
      </w:r>
      <w:r w:rsidR="00F32BBB" w:rsidRPr="00AE1827">
        <w:rPr>
          <w:rFonts w:ascii="ITC Avant Garde" w:hAnsi="ITC Avant Garde"/>
          <w:kern w:val="1"/>
          <w:lang w:eastAsia="ar-SA"/>
        </w:rPr>
        <w:t xml:space="preserve">llevar a cabo un análisis sobre la demanda de espectro radioeléctrico y elaborar los mecanismos para procurar la disponibilidad de espectro demandada, así como </w:t>
      </w:r>
      <w:r w:rsidRPr="00AE1827">
        <w:rPr>
          <w:rFonts w:ascii="ITC Avant Garde" w:hAnsi="ITC Avant Garde"/>
          <w:kern w:val="1"/>
          <w:lang w:eastAsia="ar-SA"/>
        </w:rPr>
        <w:t xml:space="preserve">diseñar e implementar las estrategias de reordenamiento de bandas del espectro radioeléctrico para su óptima utilización en servicios de telecomunicaciones y radiodifusión, conferidas en el Estatuto Orgánico, </w:t>
      </w:r>
      <w:r w:rsidRPr="00AE1827">
        <w:rPr>
          <w:rFonts w:ascii="ITC Avant Garde" w:hAnsi="ITC Avant Garde"/>
          <w:kern w:val="1"/>
          <w:lang w:eastAsia="ar-SA"/>
        </w:rPr>
        <w:lastRenderedPageBreak/>
        <w:t>la Dirección General de Planeación del Espectro de la Unidad de Espect</w:t>
      </w:r>
      <w:r w:rsidR="00CB2E9C" w:rsidRPr="00AE1827">
        <w:rPr>
          <w:rFonts w:ascii="ITC Avant Garde" w:hAnsi="ITC Avant Garde"/>
          <w:kern w:val="1"/>
          <w:lang w:eastAsia="ar-SA"/>
        </w:rPr>
        <w:t xml:space="preserve">ro Radioeléctrico del Instituto </w:t>
      </w:r>
      <w:r w:rsidRPr="00AE1827">
        <w:rPr>
          <w:rFonts w:ascii="ITC Avant Garde" w:hAnsi="ITC Avant Garde"/>
          <w:kern w:val="1"/>
          <w:lang w:eastAsia="ar-SA"/>
        </w:rPr>
        <w:t xml:space="preserve">elaboró un documento denominado Plan </w:t>
      </w:r>
      <w:r w:rsidR="006A22B8" w:rsidRPr="00AE1827">
        <w:rPr>
          <w:rFonts w:ascii="ITC Avant Garde" w:hAnsi="ITC Avant Garde"/>
          <w:kern w:val="1"/>
          <w:lang w:eastAsia="ar-SA"/>
        </w:rPr>
        <w:t>para</w:t>
      </w:r>
      <w:r w:rsidR="00A72A88" w:rsidRPr="00AE1827">
        <w:rPr>
          <w:rFonts w:ascii="ITC Avant Garde" w:hAnsi="ITC Avant Garde"/>
          <w:kern w:val="1"/>
          <w:lang w:eastAsia="ar-SA"/>
        </w:rPr>
        <w:t xml:space="preserve"> </w:t>
      </w:r>
      <w:r w:rsidRPr="00AE1827">
        <w:rPr>
          <w:rFonts w:ascii="ITC Avant Garde" w:hAnsi="ITC Avant Garde"/>
          <w:kern w:val="1"/>
          <w:lang w:eastAsia="ar-SA"/>
        </w:rPr>
        <w:t>la Banda 806-824/851-869 MHz, mismo que fue hecho del conocimiento del Pleno del Instituto en su XIV Sesión Ordinaria celebrada el 8 de julio de 2015</w:t>
      </w:r>
      <w:r w:rsidR="00A72A88" w:rsidRPr="00AE1827">
        <w:rPr>
          <w:rFonts w:ascii="ITC Avant Garde" w:hAnsi="ITC Avant Garde"/>
          <w:kern w:val="1"/>
          <w:lang w:eastAsia="ar-SA"/>
        </w:rPr>
        <w:t>.</w:t>
      </w:r>
      <w:r w:rsidRPr="00AE1827">
        <w:rPr>
          <w:rFonts w:ascii="ITC Avant Garde" w:hAnsi="ITC Avant Garde"/>
          <w:kern w:val="1"/>
          <w:lang w:eastAsia="ar-SA"/>
        </w:rPr>
        <w:t xml:space="preserve"> </w:t>
      </w:r>
      <w:r w:rsidR="00A72A88" w:rsidRPr="00AE1827">
        <w:rPr>
          <w:rFonts w:ascii="ITC Avant Garde" w:hAnsi="ITC Avant Garde"/>
          <w:kern w:val="1"/>
          <w:lang w:eastAsia="ar-SA"/>
        </w:rPr>
        <w:t>M</w:t>
      </w:r>
      <w:r w:rsidRPr="00AE1827">
        <w:rPr>
          <w:rFonts w:ascii="ITC Avant Garde" w:hAnsi="ITC Avant Garde"/>
          <w:kern w:val="1"/>
          <w:lang w:eastAsia="ar-SA"/>
        </w:rPr>
        <w:t xml:space="preserve">ediante Acuerdo </w:t>
      </w:r>
      <w:r w:rsidRPr="00AE1827">
        <w:rPr>
          <w:rFonts w:ascii="ITC Avant Garde" w:hAnsi="ITC Avant Garde"/>
          <w:kern w:val="1"/>
        </w:rPr>
        <w:t xml:space="preserve">P/IFT/080715/208 </w:t>
      </w:r>
      <w:r w:rsidR="00A72A88" w:rsidRPr="00AE1827">
        <w:rPr>
          <w:rFonts w:ascii="ITC Avant Garde" w:hAnsi="ITC Avant Garde"/>
          <w:kern w:val="1"/>
        </w:rPr>
        <w:t xml:space="preserve">el Pleno del Instituto </w:t>
      </w:r>
      <w:r w:rsidRPr="00AE1827">
        <w:rPr>
          <w:rFonts w:ascii="ITC Avant Garde" w:hAnsi="ITC Avant Garde"/>
          <w:kern w:val="1"/>
        </w:rPr>
        <w:t xml:space="preserve">acordó </w:t>
      </w:r>
      <w:r w:rsidRPr="00AE1827">
        <w:rPr>
          <w:rFonts w:ascii="ITC Avant Garde" w:hAnsi="ITC Avant Garde"/>
          <w:kern w:val="1"/>
          <w:lang w:eastAsia="ar-SA"/>
        </w:rPr>
        <w:t xml:space="preserve">que se continuaran con los trabajos de reorganización del espectro radioeléctrico en los términos presentados por la Unidad de Espectro Radioeléctrico. </w:t>
      </w:r>
    </w:p>
    <w:p w14:paraId="14E4C365" w14:textId="77777777" w:rsidR="00AE1827" w:rsidRPr="00AE1827" w:rsidRDefault="0063583B" w:rsidP="00AE1827">
      <w:pPr>
        <w:pBdr>
          <w:top w:val="nil"/>
          <w:left w:val="nil"/>
          <w:bottom w:val="nil"/>
          <w:right w:val="nil"/>
          <w:between w:val="nil"/>
          <w:bar w:val="nil"/>
        </w:pBdr>
        <w:tabs>
          <w:tab w:val="left" w:pos="426"/>
          <w:tab w:val="left" w:pos="993"/>
          <w:tab w:val="left" w:pos="5860"/>
        </w:tabs>
        <w:spacing w:line="240" w:lineRule="auto"/>
        <w:ind w:left="284"/>
        <w:jc w:val="both"/>
        <w:rPr>
          <w:rFonts w:ascii="ITC Avant Garde" w:hAnsi="ITC Avant Garde"/>
          <w:kern w:val="1"/>
          <w:lang w:eastAsia="ar-SA"/>
        </w:rPr>
      </w:pPr>
      <w:r w:rsidRPr="00AE1827">
        <w:rPr>
          <w:rFonts w:ascii="ITC Avant Garde" w:hAnsi="ITC Avant Garde"/>
          <w:kern w:val="1"/>
          <w:lang w:eastAsia="ar-SA"/>
        </w:rPr>
        <w:t xml:space="preserve">Tal y como se refiere en el Antecedente </w:t>
      </w:r>
      <w:r w:rsidR="006C2A81" w:rsidRPr="00AE1827">
        <w:rPr>
          <w:rFonts w:ascii="ITC Avant Garde" w:hAnsi="ITC Avant Garde"/>
          <w:kern w:val="1"/>
          <w:lang w:eastAsia="ar-SA"/>
        </w:rPr>
        <w:t>XIX</w:t>
      </w:r>
      <w:r w:rsidR="00A72A88" w:rsidRPr="00AE1827">
        <w:rPr>
          <w:rFonts w:ascii="ITC Avant Garde" w:hAnsi="ITC Avant Garde"/>
          <w:kern w:val="1"/>
          <w:lang w:eastAsia="ar-SA"/>
        </w:rPr>
        <w:t>,</w:t>
      </w:r>
      <w:r w:rsidRPr="00AE1827">
        <w:rPr>
          <w:rFonts w:ascii="ITC Avant Garde" w:hAnsi="ITC Avant Garde"/>
          <w:kern w:val="1"/>
          <w:lang w:eastAsia="ar-SA"/>
        </w:rPr>
        <w:t xml:space="preserve"> el Plan de la Banda de 806-824/851-869 MHz </w:t>
      </w:r>
      <w:r w:rsidR="00DD5823" w:rsidRPr="00AE1827">
        <w:rPr>
          <w:rFonts w:ascii="ITC Avant Garde" w:hAnsi="ITC Avant Garde"/>
          <w:kern w:val="1"/>
          <w:lang w:eastAsia="ar-SA"/>
        </w:rPr>
        <w:t>fue publicado en el DOF el 13 de septiembre de 2016</w:t>
      </w:r>
      <w:r w:rsidRPr="00AE1827">
        <w:rPr>
          <w:rFonts w:ascii="ITC Avant Garde" w:hAnsi="ITC Avant Garde"/>
          <w:kern w:val="1"/>
          <w:lang w:eastAsia="ar-SA"/>
        </w:rPr>
        <w:t xml:space="preserve">, mismo que tiene como finalidad </w:t>
      </w:r>
      <w:r w:rsidR="00647836" w:rsidRPr="00AE1827">
        <w:rPr>
          <w:rFonts w:ascii="ITC Avant Garde" w:hAnsi="ITC Avant Garde"/>
          <w:kern w:val="1"/>
          <w:lang w:eastAsia="ar-SA"/>
        </w:rPr>
        <w:t>dar certeza</w:t>
      </w:r>
      <w:r w:rsidR="004B5933" w:rsidRPr="00AE1827">
        <w:rPr>
          <w:rFonts w:ascii="ITC Avant Garde" w:hAnsi="ITC Avant Garde"/>
          <w:kern w:val="1"/>
          <w:lang w:eastAsia="ar-SA"/>
        </w:rPr>
        <w:t xml:space="preserve"> </w:t>
      </w:r>
      <w:r w:rsidR="00647836" w:rsidRPr="00AE1827">
        <w:rPr>
          <w:rFonts w:ascii="ITC Avant Garde" w:hAnsi="ITC Avant Garde"/>
          <w:kern w:val="1"/>
          <w:lang w:eastAsia="ar-SA"/>
        </w:rPr>
        <w:t>a los poseedores de un título habilitante</w:t>
      </w:r>
      <w:r w:rsidR="00A72A88" w:rsidRPr="00AE1827">
        <w:rPr>
          <w:rFonts w:ascii="ITC Avant Garde" w:hAnsi="ITC Avant Garde"/>
          <w:kern w:val="1"/>
          <w:lang w:eastAsia="ar-SA"/>
        </w:rPr>
        <w:t xml:space="preserve"> en ese segmento</w:t>
      </w:r>
      <w:r w:rsidR="00647836" w:rsidRPr="00AE1827">
        <w:rPr>
          <w:rFonts w:ascii="ITC Avant Garde" w:hAnsi="ITC Avant Garde"/>
          <w:kern w:val="1"/>
          <w:lang w:eastAsia="ar-SA"/>
        </w:rPr>
        <w:t xml:space="preserve"> </w:t>
      </w:r>
      <w:r w:rsidR="0054482D" w:rsidRPr="00AE1827">
        <w:rPr>
          <w:rFonts w:ascii="ITC Avant Garde" w:hAnsi="ITC Avant Garde"/>
          <w:kern w:val="1"/>
          <w:lang w:eastAsia="ar-SA"/>
        </w:rPr>
        <w:t>y llevar a cabo el reorden</w:t>
      </w:r>
      <w:r w:rsidR="00DD5823" w:rsidRPr="00AE1827">
        <w:rPr>
          <w:rFonts w:ascii="ITC Avant Garde" w:hAnsi="ITC Avant Garde"/>
          <w:kern w:val="1"/>
          <w:lang w:eastAsia="ar-SA"/>
        </w:rPr>
        <w:t>amiento de la banda en cuestión. Por ello,</w:t>
      </w:r>
      <w:r w:rsidR="0054482D" w:rsidRPr="00AE1827">
        <w:rPr>
          <w:rFonts w:ascii="ITC Avant Garde" w:hAnsi="ITC Avant Garde"/>
          <w:kern w:val="1"/>
          <w:lang w:eastAsia="ar-SA"/>
        </w:rPr>
        <w:t xml:space="preserve"> el Pleno del Instituto, tomando en cuenta los elementos descritos en el documento elaborado por la Unidad de Espectro Radioeléctrico, </w:t>
      </w:r>
      <w:r w:rsidR="00DD5823" w:rsidRPr="00AE1827">
        <w:rPr>
          <w:rFonts w:ascii="ITC Avant Garde" w:hAnsi="ITC Avant Garde"/>
          <w:kern w:val="1"/>
          <w:lang w:eastAsia="ar-SA"/>
        </w:rPr>
        <w:t>aprobó el Plan de la Banda 806-824/851-869 MHz</w:t>
      </w:r>
      <w:r w:rsidR="0054482D" w:rsidRPr="00AE1827">
        <w:rPr>
          <w:rFonts w:ascii="ITC Avant Garde" w:hAnsi="ITC Avant Garde"/>
          <w:kern w:val="1"/>
          <w:lang w:eastAsia="ar-SA"/>
        </w:rPr>
        <w:t xml:space="preserve">, en el </w:t>
      </w:r>
      <w:r w:rsidR="00B90E47" w:rsidRPr="00AE1827">
        <w:rPr>
          <w:rFonts w:ascii="ITC Avant Garde" w:hAnsi="ITC Avant Garde"/>
          <w:kern w:val="1"/>
          <w:lang w:eastAsia="ar-SA"/>
        </w:rPr>
        <w:t>cual se establece</w:t>
      </w:r>
      <w:r w:rsidR="0054482D" w:rsidRPr="00AE1827">
        <w:rPr>
          <w:rFonts w:ascii="ITC Avant Garde" w:hAnsi="ITC Avant Garde"/>
          <w:kern w:val="1"/>
          <w:lang w:eastAsia="ar-SA"/>
        </w:rPr>
        <w:t xml:space="preserve"> un marco de referencia regulatorio para el uso, aprovechamiento y explotación del espectro radioeléctrico y se indi</w:t>
      </w:r>
      <w:r w:rsidR="00B90E47" w:rsidRPr="00AE1827">
        <w:rPr>
          <w:rFonts w:ascii="ITC Avant Garde" w:hAnsi="ITC Avant Garde"/>
          <w:kern w:val="1"/>
          <w:lang w:eastAsia="ar-SA"/>
        </w:rPr>
        <w:t>can</w:t>
      </w:r>
      <w:r w:rsidR="0054482D" w:rsidRPr="00AE1827">
        <w:rPr>
          <w:rFonts w:ascii="ITC Avant Garde" w:hAnsi="ITC Avant Garde"/>
          <w:kern w:val="1"/>
          <w:lang w:eastAsia="ar-SA"/>
        </w:rPr>
        <w:t xml:space="preserve"> los diferentes movimientos que se tienen previstos para cada uno de los tipos de usuarios o tenedores de espectro, señalando las bandas de origen y destino para cada uno de los casos.</w:t>
      </w:r>
    </w:p>
    <w:p w14:paraId="5DFB42A1" w14:textId="77777777" w:rsidR="00AE1827" w:rsidRPr="00AE1827" w:rsidRDefault="00B90E47" w:rsidP="00AE1827">
      <w:pPr>
        <w:spacing w:line="240" w:lineRule="auto"/>
        <w:ind w:left="284"/>
        <w:contextualSpacing/>
        <w:jc w:val="both"/>
        <w:rPr>
          <w:rFonts w:ascii="ITC Avant Garde" w:hAnsi="ITC Avant Garde"/>
          <w:kern w:val="1"/>
          <w:lang w:eastAsia="ar-SA"/>
        </w:rPr>
      </w:pPr>
      <w:r w:rsidRPr="00AE1827">
        <w:rPr>
          <w:rFonts w:ascii="ITC Avant Garde" w:hAnsi="ITC Avant Garde"/>
          <w:kern w:val="1"/>
          <w:lang w:eastAsia="ar-SA"/>
        </w:rPr>
        <w:t xml:space="preserve">El Plan </w:t>
      </w:r>
      <w:r w:rsidR="006A62CD" w:rsidRPr="00AE1827">
        <w:rPr>
          <w:rFonts w:ascii="ITC Avant Garde" w:hAnsi="ITC Avant Garde"/>
          <w:kern w:val="1"/>
          <w:lang w:eastAsia="ar-SA"/>
        </w:rPr>
        <w:t xml:space="preserve">de </w:t>
      </w:r>
      <w:r w:rsidRPr="00AE1827">
        <w:rPr>
          <w:rFonts w:ascii="ITC Avant Garde" w:hAnsi="ITC Avant Garde"/>
          <w:kern w:val="1"/>
          <w:lang w:eastAsia="ar-SA"/>
        </w:rPr>
        <w:t xml:space="preserve">la </w:t>
      </w:r>
      <w:r w:rsidR="00A72A88" w:rsidRPr="00AE1827">
        <w:rPr>
          <w:rFonts w:ascii="ITC Avant Garde" w:hAnsi="ITC Avant Garde"/>
          <w:kern w:val="1"/>
          <w:lang w:eastAsia="ar-SA"/>
        </w:rPr>
        <w:t>B</w:t>
      </w:r>
      <w:r w:rsidRPr="00AE1827">
        <w:rPr>
          <w:rFonts w:ascii="ITC Avant Garde" w:hAnsi="ITC Avant Garde"/>
          <w:kern w:val="1"/>
          <w:lang w:eastAsia="ar-SA"/>
        </w:rPr>
        <w:t>anda 806-824/851-869 MHz busca los objetivos siguientes:</w:t>
      </w:r>
    </w:p>
    <w:p w14:paraId="7FD9C990" w14:textId="2728A97F" w:rsidR="00B90E47" w:rsidRPr="00AE1827" w:rsidRDefault="00B90E47" w:rsidP="00AE1827">
      <w:pPr>
        <w:pStyle w:val="Prrafodelista"/>
        <w:numPr>
          <w:ilvl w:val="0"/>
          <w:numId w:val="12"/>
        </w:numPr>
        <w:pBdr>
          <w:top w:val="nil"/>
          <w:left w:val="nil"/>
          <w:bottom w:val="nil"/>
          <w:right w:val="nil"/>
          <w:between w:val="nil"/>
          <w:bar w:val="nil"/>
        </w:pBdr>
        <w:spacing w:line="240" w:lineRule="auto"/>
        <w:jc w:val="both"/>
        <w:rPr>
          <w:rFonts w:ascii="ITC Avant Garde" w:hAnsi="ITC Avant Garde"/>
          <w:kern w:val="1"/>
          <w:lang w:eastAsia="ar-SA"/>
        </w:rPr>
      </w:pPr>
      <w:r w:rsidRPr="00AE1827">
        <w:rPr>
          <w:rFonts w:ascii="ITC Avant Garde" w:hAnsi="ITC Avant Garde"/>
          <w:kern w:val="1"/>
          <w:lang w:eastAsia="ar-SA"/>
        </w:rPr>
        <w:t>Caracterizar el estado actual de la banda 806</w:t>
      </w:r>
      <w:r w:rsidRPr="00AE1827">
        <w:rPr>
          <w:rFonts w:ascii="Cambria Math" w:hAnsi="Cambria Math" w:cs="Cambria Math"/>
          <w:kern w:val="1"/>
          <w:lang w:eastAsia="ar-SA"/>
        </w:rPr>
        <w:t>‐</w:t>
      </w:r>
      <w:r w:rsidRPr="00AE1827">
        <w:rPr>
          <w:rFonts w:ascii="ITC Avant Garde" w:hAnsi="ITC Avant Garde"/>
          <w:kern w:val="1"/>
          <w:lang w:eastAsia="ar-SA"/>
        </w:rPr>
        <w:t>824/851</w:t>
      </w:r>
      <w:r w:rsidRPr="00AE1827">
        <w:rPr>
          <w:rFonts w:ascii="Cambria Math" w:hAnsi="Cambria Math" w:cs="Cambria Math"/>
          <w:kern w:val="1"/>
          <w:lang w:eastAsia="ar-SA"/>
        </w:rPr>
        <w:t>‐</w:t>
      </w:r>
      <w:r w:rsidRPr="00AE1827">
        <w:rPr>
          <w:rFonts w:ascii="ITC Avant Garde" w:hAnsi="ITC Avant Garde"/>
          <w:kern w:val="1"/>
          <w:lang w:eastAsia="ar-SA"/>
        </w:rPr>
        <w:t>869 MHz, incluyendo su uso actual.</w:t>
      </w:r>
    </w:p>
    <w:p w14:paraId="61169F22" w14:textId="77777777" w:rsidR="00B90E47" w:rsidRPr="00AE1827" w:rsidRDefault="00B90E47" w:rsidP="00AE1827">
      <w:pPr>
        <w:pStyle w:val="Prrafodelista"/>
        <w:numPr>
          <w:ilvl w:val="0"/>
          <w:numId w:val="12"/>
        </w:numPr>
        <w:pBdr>
          <w:top w:val="nil"/>
          <w:left w:val="nil"/>
          <w:bottom w:val="nil"/>
          <w:right w:val="nil"/>
          <w:between w:val="nil"/>
          <w:bar w:val="nil"/>
        </w:pBdr>
        <w:spacing w:line="240" w:lineRule="auto"/>
        <w:jc w:val="both"/>
        <w:rPr>
          <w:rFonts w:ascii="ITC Avant Garde" w:hAnsi="ITC Avant Garde"/>
          <w:kern w:val="1"/>
          <w:lang w:eastAsia="ar-SA"/>
        </w:rPr>
      </w:pPr>
      <w:r w:rsidRPr="00AE1827">
        <w:rPr>
          <w:rFonts w:ascii="ITC Avant Garde" w:hAnsi="ITC Avant Garde"/>
          <w:kern w:val="1"/>
          <w:lang w:eastAsia="ar-SA"/>
        </w:rPr>
        <w:t>Proponer el establecimiento de una partición y distribución óptima de la banda.</w:t>
      </w:r>
    </w:p>
    <w:p w14:paraId="3BE3C513" w14:textId="77777777" w:rsidR="00B90E47" w:rsidRPr="00AE1827" w:rsidRDefault="00B90E47" w:rsidP="00AE1827">
      <w:pPr>
        <w:pStyle w:val="Prrafodelista"/>
        <w:numPr>
          <w:ilvl w:val="0"/>
          <w:numId w:val="12"/>
        </w:numPr>
        <w:pBdr>
          <w:top w:val="nil"/>
          <w:left w:val="nil"/>
          <w:bottom w:val="nil"/>
          <w:right w:val="nil"/>
          <w:between w:val="nil"/>
          <w:bar w:val="nil"/>
        </w:pBdr>
        <w:spacing w:line="240" w:lineRule="auto"/>
        <w:jc w:val="both"/>
        <w:rPr>
          <w:rFonts w:ascii="ITC Avant Garde" w:hAnsi="ITC Avant Garde"/>
          <w:kern w:val="1"/>
          <w:lang w:eastAsia="ar-SA"/>
        </w:rPr>
      </w:pPr>
      <w:r w:rsidRPr="00AE1827">
        <w:rPr>
          <w:rFonts w:ascii="ITC Avant Garde" w:hAnsi="ITC Avant Garde"/>
          <w:kern w:val="1"/>
          <w:lang w:eastAsia="ar-SA"/>
        </w:rPr>
        <w:t>Determinar bandas receptoras aptas para la migración de servicios.</w:t>
      </w:r>
    </w:p>
    <w:p w14:paraId="7E17DB80" w14:textId="77777777" w:rsidR="00AE1827" w:rsidRPr="00AE1827" w:rsidRDefault="00B90E47" w:rsidP="00AE1827">
      <w:pPr>
        <w:pStyle w:val="Prrafodelista"/>
        <w:numPr>
          <w:ilvl w:val="0"/>
          <w:numId w:val="12"/>
        </w:numPr>
        <w:pBdr>
          <w:top w:val="nil"/>
          <w:left w:val="nil"/>
          <w:bottom w:val="nil"/>
          <w:right w:val="nil"/>
          <w:between w:val="nil"/>
          <w:bar w:val="nil"/>
        </w:pBdr>
        <w:spacing w:line="240" w:lineRule="auto"/>
        <w:jc w:val="both"/>
        <w:rPr>
          <w:rFonts w:ascii="ITC Avant Garde" w:hAnsi="ITC Avant Garde"/>
          <w:kern w:val="1"/>
          <w:lang w:eastAsia="ar-SA"/>
        </w:rPr>
      </w:pPr>
      <w:r w:rsidRPr="00AE1827">
        <w:rPr>
          <w:rFonts w:ascii="ITC Avant Garde" w:hAnsi="ITC Avant Garde"/>
          <w:kern w:val="1"/>
          <w:lang w:eastAsia="ar-SA"/>
        </w:rPr>
        <w:t>Contar con una referencia regulatoria para la ejecución de las tareas asociadas al reordenamiento de los diferentes segmentos de los que se compone la banda en cuestión.</w:t>
      </w:r>
    </w:p>
    <w:p w14:paraId="3FD70B8C" w14:textId="77777777" w:rsidR="00AE1827" w:rsidRPr="00AE1827" w:rsidRDefault="00B90E47" w:rsidP="00AE1827">
      <w:pPr>
        <w:pStyle w:val="Texto0"/>
        <w:tabs>
          <w:tab w:val="num" w:pos="851"/>
        </w:tabs>
        <w:spacing w:after="160" w:line="240" w:lineRule="auto"/>
        <w:ind w:left="284" w:right="48" w:firstLine="0"/>
        <w:rPr>
          <w:rFonts w:ascii="ITC Avant Garde" w:eastAsiaTheme="minorHAnsi" w:hAnsi="ITC Avant Garde" w:cstheme="minorBidi"/>
          <w:kern w:val="1"/>
          <w:sz w:val="22"/>
          <w:szCs w:val="22"/>
          <w:lang w:val="es-MX" w:eastAsia="ar-SA"/>
        </w:rPr>
      </w:pPr>
      <w:r w:rsidRPr="00AE1827">
        <w:rPr>
          <w:rFonts w:ascii="ITC Avant Garde" w:eastAsiaTheme="minorHAnsi" w:hAnsi="ITC Avant Garde" w:cstheme="minorBidi"/>
          <w:kern w:val="1"/>
          <w:sz w:val="22"/>
          <w:szCs w:val="22"/>
          <w:lang w:val="es-MX" w:eastAsia="ar-SA"/>
        </w:rPr>
        <w:t xml:space="preserve">Lo anterior, en observancia a lo dispuesto en la Constitución a través de la facultad regulatoria, consistente, en la regulación, promoción y supervisión del uso, aprovechamiento y explotación del espectro radioeléctrico, garantizando lo establecido en los artículos 6o. y 7o. de esta Constitución, y en cumplimiento a los artículos 54 y 56 de la Ley, referente a los criterios que debe implementar el Instituto para la administración del espectro radioeléctrico, esto es: </w:t>
      </w:r>
    </w:p>
    <w:p w14:paraId="14C6415B" w14:textId="77777777" w:rsidR="00AE1827" w:rsidRPr="00AE1827" w:rsidRDefault="00A72A88" w:rsidP="00AE1827">
      <w:pPr>
        <w:pStyle w:val="Texto0"/>
        <w:numPr>
          <w:ilvl w:val="0"/>
          <w:numId w:val="14"/>
        </w:numPr>
        <w:spacing w:after="160" w:line="240" w:lineRule="auto"/>
        <w:ind w:right="48"/>
        <w:rPr>
          <w:rFonts w:ascii="ITC Avant Garde" w:eastAsiaTheme="minorHAnsi" w:hAnsi="ITC Avant Garde" w:cstheme="minorBidi"/>
          <w:kern w:val="1"/>
          <w:sz w:val="22"/>
          <w:szCs w:val="22"/>
          <w:lang w:val="es-MX" w:eastAsia="ar-SA"/>
        </w:rPr>
      </w:pPr>
      <w:r w:rsidRPr="00AE1827">
        <w:rPr>
          <w:rFonts w:ascii="ITC Avant Garde" w:eastAsiaTheme="minorHAnsi" w:hAnsi="ITC Avant Garde" w:cstheme="minorBidi"/>
          <w:b/>
          <w:kern w:val="1"/>
          <w:sz w:val="22"/>
          <w:szCs w:val="22"/>
          <w:lang w:val="es-MX" w:eastAsia="ar-SA"/>
        </w:rPr>
        <w:t>C</w:t>
      </w:r>
      <w:r w:rsidR="00B90E47" w:rsidRPr="00AE1827">
        <w:rPr>
          <w:rFonts w:ascii="ITC Avant Garde" w:eastAsiaTheme="minorHAnsi" w:hAnsi="ITC Avant Garde" w:cstheme="minorBidi"/>
          <w:b/>
          <w:kern w:val="1"/>
          <w:sz w:val="22"/>
          <w:szCs w:val="22"/>
          <w:lang w:val="es-MX" w:eastAsia="ar-SA"/>
        </w:rPr>
        <w:t>onformidad con los tratados y acuerdos internacionales.</w:t>
      </w:r>
      <w:r w:rsidR="00B90E47" w:rsidRPr="00AE1827">
        <w:rPr>
          <w:rFonts w:ascii="ITC Avant Garde" w:eastAsiaTheme="minorHAnsi" w:hAnsi="ITC Avant Garde" w:cstheme="minorBidi"/>
          <w:kern w:val="1"/>
          <w:sz w:val="22"/>
          <w:szCs w:val="22"/>
          <w:lang w:val="es-MX" w:eastAsia="ar-SA"/>
        </w:rPr>
        <w:t xml:space="preserve"> Tal y como se especificó, México al suscribir la </w:t>
      </w:r>
      <w:r w:rsidRPr="00AE1827">
        <w:rPr>
          <w:rFonts w:ascii="ITC Avant Garde" w:eastAsiaTheme="minorHAnsi" w:hAnsi="ITC Avant Garde" w:cstheme="minorBidi"/>
          <w:kern w:val="1"/>
          <w:sz w:val="22"/>
          <w:szCs w:val="22"/>
          <w:lang w:val="es-MX" w:eastAsia="ar-SA"/>
        </w:rPr>
        <w:t>E</w:t>
      </w:r>
      <w:r w:rsidR="00B90E47" w:rsidRPr="00AE1827">
        <w:rPr>
          <w:rFonts w:ascii="ITC Avant Garde" w:eastAsiaTheme="minorHAnsi" w:hAnsi="ITC Avant Garde" w:cstheme="minorBidi"/>
          <w:kern w:val="1"/>
          <w:sz w:val="22"/>
          <w:szCs w:val="22"/>
          <w:lang w:val="es-MX" w:eastAsia="ar-SA"/>
        </w:rPr>
        <w:t>nmienda al Protocolo de 800 MHz, tiene como obligación implementar una fuerza de tarea bilateral con los Estados Unidos de América, por lo que hace a la adjudicación y condiciones de uso de las bandas y sub-bandas 806-824/851-869 MHz y 896-901/935-940 MHz en la frontera común, esto con la finalidad de dar cumplimiento a este tratado internacional adoptado.</w:t>
      </w:r>
    </w:p>
    <w:p w14:paraId="0B614652" w14:textId="77777777" w:rsidR="00AE1827" w:rsidRPr="00AE1827" w:rsidRDefault="00B90E47" w:rsidP="00AE1827">
      <w:pPr>
        <w:pStyle w:val="Texto0"/>
        <w:numPr>
          <w:ilvl w:val="0"/>
          <w:numId w:val="14"/>
        </w:numPr>
        <w:spacing w:after="160" w:line="240" w:lineRule="auto"/>
        <w:ind w:right="48"/>
        <w:rPr>
          <w:rFonts w:ascii="ITC Avant Garde" w:eastAsiaTheme="minorHAnsi" w:hAnsi="ITC Avant Garde" w:cstheme="minorBidi"/>
          <w:kern w:val="1"/>
          <w:sz w:val="22"/>
          <w:szCs w:val="22"/>
          <w:lang w:val="es-MX" w:eastAsia="ar-SA"/>
        </w:rPr>
      </w:pPr>
      <w:r w:rsidRPr="00AE1827">
        <w:rPr>
          <w:rFonts w:ascii="ITC Avant Garde" w:eastAsiaTheme="minorHAnsi" w:hAnsi="ITC Avant Garde" w:cstheme="minorBidi"/>
          <w:kern w:val="1"/>
          <w:sz w:val="22"/>
          <w:szCs w:val="22"/>
          <w:lang w:val="es-MX" w:eastAsia="ar-SA"/>
        </w:rPr>
        <w:t xml:space="preserve">Cumplimiento al artículo 56 de la Ley, toda vez que el CNAF establece los servicios de radiocomunicaciones atribuidos en la banda 806-824/851-869 MHz, </w:t>
      </w:r>
      <w:r w:rsidRPr="00AE1827">
        <w:rPr>
          <w:rFonts w:ascii="ITC Avant Garde" w:eastAsiaTheme="minorHAnsi" w:hAnsi="ITC Avant Garde" w:cstheme="minorBidi"/>
          <w:kern w:val="1"/>
          <w:sz w:val="22"/>
          <w:szCs w:val="22"/>
          <w:lang w:val="es-MX" w:eastAsia="ar-SA"/>
        </w:rPr>
        <w:lastRenderedPageBreak/>
        <w:t xml:space="preserve">considerando la reglamentación en materia de radiocomunicación de la UIT, esto es, el RR, como tratado internacional vinculante para nuestro país al ser Estado Miembro de la UIT, mismo que establece el marco reglamentario de los servicios de radiocomunicaciones así como la utilización internacional del espectro radioeléctrico. </w:t>
      </w:r>
    </w:p>
    <w:p w14:paraId="24704E3D" w14:textId="77777777" w:rsidR="00AE1827" w:rsidRPr="00AE1827" w:rsidRDefault="00B90E47" w:rsidP="00AE1827">
      <w:pPr>
        <w:pStyle w:val="Texto0"/>
        <w:numPr>
          <w:ilvl w:val="0"/>
          <w:numId w:val="14"/>
        </w:numPr>
        <w:spacing w:after="160" w:line="240" w:lineRule="auto"/>
        <w:ind w:right="48"/>
        <w:rPr>
          <w:rFonts w:ascii="ITC Avant Garde" w:eastAsiaTheme="minorHAnsi" w:hAnsi="ITC Avant Garde" w:cstheme="minorBidi"/>
          <w:kern w:val="1"/>
          <w:sz w:val="22"/>
          <w:szCs w:val="22"/>
          <w:lang w:val="es-MX" w:eastAsia="ar-SA"/>
        </w:rPr>
      </w:pPr>
      <w:r w:rsidRPr="00AE1827">
        <w:rPr>
          <w:rFonts w:ascii="ITC Avant Garde" w:eastAsiaTheme="minorHAnsi" w:hAnsi="ITC Avant Garde" w:cstheme="minorBidi"/>
          <w:b/>
          <w:kern w:val="1"/>
          <w:sz w:val="22"/>
          <w:szCs w:val="22"/>
          <w:lang w:val="es-MX" w:eastAsia="ar-SA"/>
        </w:rPr>
        <w:t>Acciones para la implementación de las recomendaciones de la UIT y otros organismos internacionales.</w:t>
      </w:r>
      <w:r w:rsidRPr="00AE1827">
        <w:rPr>
          <w:rFonts w:ascii="ITC Avant Garde" w:eastAsiaTheme="minorHAnsi" w:hAnsi="ITC Avant Garde" w:cstheme="minorBidi"/>
          <w:kern w:val="1"/>
          <w:sz w:val="22"/>
          <w:szCs w:val="22"/>
          <w:lang w:val="es-MX" w:eastAsia="ar-SA"/>
        </w:rPr>
        <w:t xml:space="preserve"> Para el reordenamiento de la banda se atienden los principios contenidos en el Informe UIT-R SM. 2093-2 (2015), la Recomendación UIT-R SM 1603</w:t>
      </w:r>
      <w:r w:rsidR="00B02641" w:rsidRPr="00AE1827">
        <w:rPr>
          <w:rFonts w:ascii="ITC Avant Garde" w:eastAsiaTheme="minorHAnsi" w:hAnsi="ITC Avant Garde" w:cstheme="minorBidi"/>
          <w:kern w:val="1"/>
          <w:sz w:val="22"/>
          <w:szCs w:val="22"/>
          <w:lang w:val="es-MX" w:eastAsia="ar-SA"/>
        </w:rPr>
        <w:t>-2</w:t>
      </w:r>
      <w:r w:rsidRPr="00AE1827">
        <w:rPr>
          <w:rFonts w:ascii="ITC Avant Garde" w:eastAsiaTheme="minorHAnsi" w:hAnsi="ITC Avant Garde" w:cstheme="minorBidi"/>
          <w:kern w:val="1"/>
          <w:sz w:val="22"/>
          <w:szCs w:val="22"/>
          <w:lang w:val="es-MX" w:eastAsia="ar-SA"/>
        </w:rPr>
        <w:t>, la Recomendación CCP.II/REC. 8 (IV-04) y la Recomendación CCP.II/REC. 35 (XX-12), instrumentos cuyo contenido relevante y motivos de adopción por México ya se enunciaron anteriormente.</w:t>
      </w:r>
    </w:p>
    <w:p w14:paraId="6845D1F0" w14:textId="77777777" w:rsidR="00AE1827" w:rsidRPr="00AE1827" w:rsidRDefault="00B90E47" w:rsidP="00AE1827">
      <w:pPr>
        <w:pStyle w:val="Texto0"/>
        <w:numPr>
          <w:ilvl w:val="0"/>
          <w:numId w:val="14"/>
        </w:numPr>
        <w:spacing w:after="160" w:line="240" w:lineRule="auto"/>
        <w:ind w:right="48"/>
        <w:rPr>
          <w:rFonts w:ascii="ITC Avant Garde" w:eastAsiaTheme="minorHAnsi" w:hAnsi="ITC Avant Garde" w:cstheme="minorBidi"/>
          <w:kern w:val="1"/>
          <w:sz w:val="22"/>
          <w:szCs w:val="22"/>
          <w:lang w:val="es-MX" w:eastAsia="ar-SA"/>
        </w:rPr>
      </w:pPr>
      <w:r w:rsidRPr="00AE1827">
        <w:rPr>
          <w:rFonts w:ascii="ITC Avant Garde" w:eastAsiaTheme="minorHAnsi" w:hAnsi="ITC Avant Garde" w:cstheme="minorBidi"/>
          <w:b/>
          <w:kern w:val="1"/>
          <w:sz w:val="22"/>
          <w:szCs w:val="22"/>
          <w:lang w:val="es-MX" w:eastAsia="ar-SA"/>
        </w:rPr>
        <w:t>Planes y Programas.</w:t>
      </w:r>
      <w:r w:rsidRPr="00AE1827">
        <w:rPr>
          <w:rFonts w:ascii="ITC Avant Garde" w:eastAsiaTheme="minorHAnsi" w:hAnsi="ITC Avant Garde" w:cstheme="minorBidi"/>
          <w:kern w:val="1"/>
          <w:sz w:val="22"/>
          <w:szCs w:val="22"/>
          <w:lang w:val="es-MX" w:eastAsia="ar-SA"/>
        </w:rPr>
        <w:t xml:space="preserve"> Lo establecido en los Elementos </w:t>
      </w:r>
      <w:r w:rsidR="00513C27" w:rsidRPr="00AE1827">
        <w:rPr>
          <w:rFonts w:ascii="ITC Avant Garde" w:eastAsiaTheme="minorHAnsi" w:hAnsi="ITC Avant Garde" w:cstheme="minorBidi"/>
          <w:kern w:val="1"/>
          <w:sz w:val="22"/>
          <w:szCs w:val="22"/>
          <w:lang w:val="es-MX" w:eastAsia="ar-SA"/>
        </w:rPr>
        <w:t>a incluirse</w:t>
      </w:r>
      <w:r w:rsidRPr="00AE1827">
        <w:rPr>
          <w:rFonts w:ascii="ITC Avant Garde" w:eastAsiaTheme="minorHAnsi" w:hAnsi="ITC Avant Garde" w:cstheme="minorBidi"/>
          <w:kern w:val="1"/>
          <w:sz w:val="22"/>
          <w:szCs w:val="22"/>
          <w:lang w:val="es-MX" w:eastAsia="ar-SA"/>
        </w:rPr>
        <w:t xml:space="preserve"> en el PNER, mismo</w:t>
      </w:r>
      <w:r w:rsidR="00A72A88" w:rsidRPr="00AE1827">
        <w:rPr>
          <w:rFonts w:ascii="ITC Avant Garde" w:eastAsiaTheme="minorHAnsi" w:hAnsi="ITC Avant Garde" w:cstheme="minorBidi"/>
          <w:kern w:val="1"/>
          <w:sz w:val="22"/>
          <w:szCs w:val="22"/>
          <w:lang w:val="es-MX" w:eastAsia="ar-SA"/>
        </w:rPr>
        <w:t>s</w:t>
      </w:r>
      <w:r w:rsidRPr="00AE1827">
        <w:rPr>
          <w:rFonts w:ascii="ITC Avant Garde" w:eastAsiaTheme="minorHAnsi" w:hAnsi="ITC Avant Garde" w:cstheme="minorBidi"/>
          <w:kern w:val="1"/>
          <w:sz w:val="22"/>
          <w:szCs w:val="22"/>
          <w:lang w:val="es-MX" w:eastAsia="ar-SA"/>
        </w:rPr>
        <w:t xml:space="preserve"> que se </w:t>
      </w:r>
      <w:r w:rsidR="00A72A88" w:rsidRPr="00AE1827">
        <w:rPr>
          <w:rFonts w:ascii="ITC Avant Garde" w:eastAsiaTheme="minorHAnsi" w:hAnsi="ITC Avant Garde" w:cstheme="minorBidi"/>
          <w:kern w:val="1"/>
          <w:sz w:val="22"/>
          <w:szCs w:val="22"/>
          <w:lang w:val="es-MX" w:eastAsia="ar-SA"/>
        </w:rPr>
        <w:t xml:space="preserve">emitieron </w:t>
      </w:r>
      <w:r w:rsidRPr="00AE1827">
        <w:rPr>
          <w:rFonts w:ascii="ITC Avant Garde" w:eastAsiaTheme="minorHAnsi" w:hAnsi="ITC Avant Garde" w:cstheme="minorBidi"/>
          <w:kern w:val="1"/>
          <w:sz w:val="22"/>
          <w:szCs w:val="22"/>
          <w:lang w:val="es-MX" w:eastAsia="ar-SA"/>
        </w:rPr>
        <w:t xml:space="preserve">en cumplimiento a la obligación consistente en realizar las acciones necesarias para contribuir con los objetivos y metas fijados en el Plan Nacional de Desarrollo, así como en el Programa 2015. </w:t>
      </w:r>
    </w:p>
    <w:p w14:paraId="1432E11D" w14:textId="77777777" w:rsidR="00AE1827" w:rsidRPr="00AE1827" w:rsidRDefault="00B90E47" w:rsidP="00AE1827">
      <w:pPr>
        <w:pStyle w:val="Texto0"/>
        <w:numPr>
          <w:ilvl w:val="0"/>
          <w:numId w:val="14"/>
        </w:numPr>
        <w:spacing w:after="160" w:line="240" w:lineRule="auto"/>
        <w:ind w:right="48"/>
        <w:rPr>
          <w:rFonts w:ascii="ITC Avant Garde" w:eastAsiaTheme="minorHAnsi" w:hAnsi="ITC Avant Garde" w:cstheme="minorBidi"/>
          <w:kern w:val="1"/>
          <w:sz w:val="22"/>
          <w:szCs w:val="22"/>
          <w:lang w:val="es-MX" w:eastAsia="ar-SA"/>
        </w:rPr>
      </w:pPr>
      <w:r w:rsidRPr="00AE1827">
        <w:rPr>
          <w:rFonts w:ascii="ITC Avant Garde" w:eastAsiaTheme="minorHAnsi" w:hAnsi="ITC Avant Garde" w:cstheme="minorBidi"/>
          <w:b/>
          <w:kern w:val="1"/>
          <w:sz w:val="22"/>
          <w:szCs w:val="22"/>
          <w:lang w:val="es-MX" w:eastAsia="ar-SA"/>
        </w:rPr>
        <w:t xml:space="preserve">Los </w:t>
      </w:r>
      <w:r w:rsidR="00A72A88" w:rsidRPr="00AE1827">
        <w:rPr>
          <w:rFonts w:ascii="ITC Avant Garde" w:eastAsiaTheme="minorHAnsi" w:hAnsi="ITC Avant Garde" w:cstheme="minorBidi"/>
          <w:b/>
          <w:kern w:val="1"/>
          <w:sz w:val="22"/>
          <w:szCs w:val="22"/>
          <w:lang w:val="es-MX" w:eastAsia="ar-SA"/>
        </w:rPr>
        <w:t>o</w:t>
      </w:r>
      <w:r w:rsidRPr="00AE1827">
        <w:rPr>
          <w:rFonts w:ascii="ITC Avant Garde" w:eastAsiaTheme="minorHAnsi" w:hAnsi="ITC Avant Garde" w:cstheme="minorBidi"/>
          <w:b/>
          <w:kern w:val="1"/>
          <w:sz w:val="22"/>
          <w:szCs w:val="22"/>
          <w:lang w:val="es-MX" w:eastAsia="ar-SA"/>
        </w:rPr>
        <w:t>bjetivos generales que debe perseguir el Instituto.</w:t>
      </w:r>
      <w:r w:rsidRPr="00AE1827">
        <w:rPr>
          <w:rFonts w:ascii="ITC Avant Garde" w:eastAsiaTheme="minorHAnsi" w:hAnsi="ITC Avant Garde" w:cstheme="minorBidi"/>
          <w:kern w:val="1"/>
          <w:sz w:val="22"/>
          <w:szCs w:val="22"/>
          <w:lang w:val="es-MX" w:eastAsia="ar-SA"/>
        </w:rPr>
        <w:t xml:space="preserve"> La seguridad de la vida, el uso eficaz del espectro radioeléctrico, su protección y el cumplimiento de lo dispuesto por los artículos 2o., 6o., 7o, y 28 de la Constitución. </w:t>
      </w:r>
    </w:p>
    <w:p w14:paraId="4571EE9A" w14:textId="77777777" w:rsidR="00AE1827" w:rsidRPr="00AE1827" w:rsidRDefault="004709C7" w:rsidP="00AE1827">
      <w:pPr>
        <w:pStyle w:val="Prrafodelista"/>
        <w:numPr>
          <w:ilvl w:val="0"/>
          <w:numId w:val="4"/>
        </w:numPr>
        <w:pBdr>
          <w:top w:val="nil"/>
          <w:left w:val="nil"/>
          <w:bottom w:val="nil"/>
          <w:right w:val="nil"/>
          <w:between w:val="nil"/>
          <w:bar w:val="nil"/>
        </w:pBdr>
        <w:spacing w:line="240" w:lineRule="auto"/>
        <w:ind w:left="0" w:firstLine="0"/>
        <w:contextualSpacing w:val="0"/>
        <w:jc w:val="both"/>
        <w:rPr>
          <w:rFonts w:ascii="ITC Avant Garde" w:hAnsi="ITC Avant Garde"/>
        </w:rPr>
      </w:pPr>
      <w:r w:rsidRPr="00AE1827">
        <w:rPr>
          <w:rFonts w:ascii="ITC Avant Garde" w:hAnsi="ITC Avant Garde"/>
          <w:b/>
          <w:kern w:val="1"/>
          <w:lang w:eastAsia="ar-SA"/>
        </w:rPr>
        <w:t>Cambio de Bandas de Frecuencias.</w:t>
      </w:r>
      <w:r w:rsidR="001D75BA" w:rsidRPr="00AE1827">
        <w:rPr>
          <w:rFonts w:ascii="ITC Avant Garde" w:hAnsi="ITC Avant Garde"/>
          <w:b/>
          <w:kern w:val="1"/>
          <w:lang w:eastAsia="ar-SA"/>
        </w:rPr>
        <w:t xml:space="preserve"> </w:t>
      </w:r>
      <w:r w:rsidR="001D75BA" w:rsidRPr="00AE1827">
        <w:rPr>
          <w:rFonts w:ascii="ITC Avant Garde" w:hAnsi="ITC Avant Garde"/>
          <w:kern w:val="1"/>
          <w:lang w:eastAsia="ar-SA"/>
        </w:rPr>
        <w:t>En términos de los artículos 105, 106 y 107 de la Ley,</w:t>
      </w:r>
      <w:r w:rsidR="001D75BA" w:rsidRPr="00AE1827">
        <w:rPr>
          <w:rFonts w:ascii="ITC Avant Garde" w:hAnsi="ITC Avant Garde"/>
          <w:b/>
          <w:kern w:val="1"/>
          <w:lang w:eastAsia="ar-SA"/>
        </w:rPr>
        <w:t xml:space="preserve"> </w:t>
      </w:r>
      <w:r w:rsidR="001D75BA" w:rsidRPr="00AE1827">
        <w:rPr>
          <w:rFonts w:ascii="ITC Avant Garde" w:hAnsi="ITC Avant Garde"/>
          <w:kern w:val="1"/>
          <w:lang w:eastAsia="ar-SA"/>
        </w:rPr>
        <w:t>el Instituto, sin perjuicio de sus facultades de rescate, puede llevar a cabo el procedimiento de cambio de bandas de frecuencias de oficio o a solicitud de parte interesada, pudiendo otorgar directamente al concesionario nuevas bandas de frecuencias mediante las cuales se puedan ofrecer los servicios originalmente prestados.</w:t>
      </w:r>
    </w:p>
    <w:p w14:paraId="04084B3E" w14:textId="77777777" w:rsidR="00AE1827" w:rsidRPr="00AE1827" w:rsidRDefault="004709C7" w:rsidP="00AE1827">
      <w:pPr>
        <w:pStyle w:val="Prrafodelista"/>
        <w:pBdr>
          <w:top w:val="nil"/>
          <w:left w:val="nil"/>
          <w:bottom w:val="nil"/>
          <w:right w:val="nil"/>
          <w:between w:val="nil"/>
          <w:bar w:val="nil"/>
        </w:pBdr>
        <w:spacing w:line="240" w:lineRule="auto"/>
        <w:ind w:left="0"/>
        <w:contextualSpacing w:val="0"/>
        <w:jc w:val="both"/>
        <w:rPr>
          <w:rFonts w:ascii="ITC Avant Garde" w:hAnsi="ITC Avant Garde"/>
          <w:kern w:val="1"/>
          <w:lang w:eastAsia="ar-SA"/>
        </w:rPr>
      </w:pPr>
      <w:r w:rsidRPr="00AE1827">
        <w:rPr>
          <w:rFonts w:ascii="ITC Avant Garde" w:hAnsi="ITC Avant Garde"/>
          <w:kern w:val="1"/>
          <w:lang w:eastAsia="ar-SA"/>
        </w:rPr>
        <w:t xml:space="preserve">El cambio de bandas de frecuencias previsto en el </w:t>
      </w:r>
      <w:r w:rsidR="00A72A88" w:rsidRPr="00AE1827">
        <w:rPr>
          <w:rFonts w:ascii="ITC Avant Garde" w:hAnsi="ITC Avant Garde"/>
          <w:kern w:val="1"/>
          <w:lang w:eastAsia="ar-SA"/>
        </w:rPr>
        <w:t xml:space="preserve">artículo </w:t>
      </w:r>
      <w:r w:rsidRPr="00AE1827">
        <w:rPr>
          <w:rFonts w:ascii="ITC Avant Garde" w:hAnsi="ITC Avant Garde"/>
          <w:kern w:val="1"/>
          <w:lang w:eastAsia="ar-SA"/>
        </w:rPr>
        <w:t xml:space="preserve">105 de la Ley, se actualizará por las razones siguientes: </w:t>
      </w:r>
    </w:p>
    <w:p w14:paraId="18D5D600" w14:textId="3EDB7445" w:rsidR="004709C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w:t>
      </w:r>
      <w:r w:rsidRPr="00AE1827">
        <w:rPr>
          <w:rFonts w:ascii="ITC Avant Garde" w:hAnsi="ITC Avant Garde"/>
          <w:b/>
          <w:sz w:val="20"/>
          <w:szCs w:val="20"/>
        </w:rPr>
        <w:t>Artículo 105.</w:t>
      </w:r>
      <w:r w:rsidRPr="00AE1827">
        <w:rPr>
          <w:rFonts w:ascii="ITC Avant Garde" w:hAnsi="ITC Avant Garde"/>
          <w:sz w:val="20"/>
          <w:szCs w:val="20"/>
        </w:rPr>
        <w:t xml:space="preserve"> El Instituto podrá cambiar o rescatar bandas de frecuencias o recursos orbitales, en cualquiera de los siguientes casos:</w:t>
      </w:r>
    </w:p>
    <w:p w14:paraId="5E7F79B7" w14:textId="77777777" w:rsidR="004709C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I. Cuando lo exija el interés público</w:t>
      </w:r>
      <w:r w:rsidRPr="00AE1827">
        <w:rPr>
          <w:rFonts w:ascii="Calibri" w:hAnsi="Calibri" w:cs="Calibri"/>
          <w:sz w:val="20"/>
          <w:szCs w:val="20"/>
        </w:rPr>
        <w:t>;</w:t>
      </w:r>
    </w:p>
    <w:p w14:paraId="5B6D58C4" w14:textId="77777777" w:rsidR="004709C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II. Por razones de seguridad nacional, a solicitud del Ejecutivo Federal</w:t>
      </w:r>
      <w:r w:rsidRPr="00AE1827">
        <w:rPr>
          <w:rFonts w:ascii="Calibri" w:hAnsi="Calibri" w:cs="Calibri"/>
          <w:sz w:val="20"/>
          <w:szCs w:val="20"/>
        </w:rPr>
        <w:t>;</w:t>
      </w:r>
    </w:p>
    <w:p w14:paraId="0CF337A4" w14:textId="77777777" w:rsidR="004709C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III. Para la introducción de nuevas tecnologías.</w:t>
      </w:r>
    </w:p>
    <w:p w14:paraId="69AA3949" w14:textId="77777777" w:rsidR="004709C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IV. Para solucionar problemas de interferencia perjudicial.</w:t>
      </w:r>
    </w:p>
    <w:p w14:paraId="426493E4" w14:textId="77777777" w:rsidR="004709C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V. Para dar cumplimiento a los tratados internacionales suscritos por el Estado Mexicano.</w:t>
      </w:r>
    </w:p>
    <w:p w14:paraId="278A5AA9" w14:textId="77777777" w:rsidR="004709C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VI. Para el reordenamiento de bandas de frecuencias, y</w:t>
      </w:r>
    </w:p>
    <w:p w14:paraId="76AB2322" w14:textId="77777777" w:rsidR="00AE182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VII. Para la continuidad de un servicio público.</w:t>
      </w:r>
    </w:p>
    <w:p w14:paraId="3F3E7194" w14:textId="77777777" w:rsidR="00AE182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 xml:space="preserve">Tratándose de cambio de frecuencias, el Instituto podrá otorgar directamente al concesionario nuevas bandas de frecuencias </w:t>
      </w:r>
      <w:r w:rsidRPr="00AE1827">
        <w:rPr>
          <w:rFonts w:ascii="ITC Avant Garde" w:hAnsi="ITC Avant Garde"/>
          <w:sz w:val="20"/>
          <w:szCs w:val="20"/>
        </w:rPr>
        <w:lastRenderedPageBreak/>
        <w:t>mediante las cuales se puedan ofrecer los servicios originalmente prestados. (...)"</w:t>
      </w:r>
    </w:p>
    <w:p w14:paraId="3AF968DE" w14:textId="77777777" w:rsidR="00AE1827" w:rsidRPr="00AE1827" w:rsidRDefault="004709C7" w:rsidP="00AE1827">
      <w:pPr>
        <w:pStyle w:val="Prrafodelista"/>
        <w:pBdr>
          <w:top w:val="nil"/>
          <w:left w:val="nil"/>
          <w:bottom w:val="nil"/>
          <w:right w:val="nil"/>
          <w:between w:val="nil"/>
          <w:bar w:val="nil"/>
        </w:pBdr>
        <w:spacing w:line="240" w:lineRule="auto"/>
        <w:ind w:left="0"/>
        <w:contextualSpacing w:val="0"/>
        <w:jc w:val="both"/>
        <w:rPr>
          <w:rFonts w:ascii="ITC Avant Garde" w:hAnsi="ITC Avant Garde"/>
          <w:kern w:val="1"/>
          <w:lang w:eastAsia="ar-SA"/>
        </w:rPr>
      </w:pPr>
      <w:r w:rsidRPr="00AE1827">
        <w:rPr>
          <w:rFonts w:ascii="ITC Avant Garde" w:hAnsi="ITC Avant Garde"/>
          <w:kern w:val="1"/>
          <w:lang w:eastAsia="ar-SA"/>
        </w:rPr>
        <w:t xml:space="preserve">Además, para mayor claridad del procedimiento de cambio de bandas de frecuencias, sus correlativos 106 y 107, del propio ordenamiento, prescriben: </w:t>
      </w:r>
    </w:p>
    <w:p w14:paraId="4EB41551" w14:textId="599818B9" w:rsidR="004709C7" w:rsidRPr="00AE1827" w:rsidRDefault="00BE753E" w:rsidP="00AE1827">
      <w:pPr>
        <w:spacing w:line="240" w:lineRule="auto"/>
        <w:ind w:left="1276" w:right="1183"/>
        <w:jc w:val="both"/>
        <w:rPr>
          <w:rFonts w:ascii="ITC Avant Garde" w:hAnsi="ITC Avant Garde"/>
          <w:sz w:val="20"/>
          <w:szCs w:val="20"/>
        </w:rPr>
      </w:pPr>
      <w:r w:rsidRPr="00AE1827">
        <w:rPr>
          <w:rFonts w:ascii="ITC Avant Garde" w:hAnsi="ITC Avant Garde"/>
          <w:b/>
          <w:sz w:val="20"/>
          <w:szCs w:val="20"/>
        </w:rPr>
        <w:t>“</w:t>
      </w:r>
      <w:r w:rsidR="004709C7" w:rsidRPr="00AE1827">
        <w:rPr>
          <w:rFonts w:ascii="ITC Avant Garde" w:hAnsi="ITC Avant Garde"/>
          <w:b/>
          <w:sz w:val="20"/>
          <w:szCs w:val="20"/>
        </w:rPr>
        <w:t>Artículo 106.</w:t>
      </w:r>
      <w:r w:rsidR="004709C7" w:rsidRPr="00AE1827">
        <w:rPr>
          <w:rFonts w:ascii="ITC Avant Garde" w:hAnsi="ITC Avant Garde"/>
          <w:sz w:val="20"/>
          <w:szCs w:val="20"/>
        </w:rPr>
        <w:t xml:space="preserve"> El cambio de bandas de frecuencias o de recursos orbitales, podrá realizarse de oficio o a solicitud de parte interesada.</w:t>
      </w:r>
    </w:p>
    <w:p w14:paraId="5B64F5C7" w14:textId="77777777" w:rsidR="00AE182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w:t>
      </w:r>
    </w:p>
    <w:p w14:paraId="12E64525" w14:textId="0D38E990" w:rsidR="004709C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689B3C5A" w14:textId="77777777" w:rsidR="00AE182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w:t>
      </w:r>
    </w:p>
    <w:p w14:paraId="62A3D9E4" w14:textId="77777777" w:rsidR="00AE1827" w:rsidRPr="00AE1827" w:rsidRDefault="00BE753E" w:rsidP="00AE1827">
      <w:pPr>
        <w:spacing w:line="240" w:lineRule="auto"/>
        <w:ind w:left="1276" w:right="1183"/>
        <w:jc w:val="both"/>
        <w:rPr>
          <w:rFonts w:ascii="ITC Avant Garde" w:hAnsi="ITC Avant Garde"/>
          <w:sz w:val="20"/>
          <w:szCs w:val="20"/>
        </w:rPr>
      </w:pPr>
      <w:r w:rsidRPr="00AE1827">
        <w:rPr>
          <w:rFonts w:ascii="ITC Avant Garde" w:hAnsi="ITC Avant Garde"/>
          <w:b/>
          <w:sz w:val="20"/>
          <w:szCs w:val="20"/>
        </w:rPr>
        <w:t>“</w:t>
      </w:r>
      <w:r w:rsidR="004709C7" w:rsidRPr="00AE1827">
        <w:rPr>
          <w:rFonts w:ascii="ITC Avant Garde" w:hAnsi="ITC Avant Garde"/>
          <w:b/>
          <w:sz w:val="20"/>
          <w:szCs w:val="20"/>
        </w:rPr>
        <w:t>Artículo 107.</w:t>
      </w:r>
      <w:r w:rsidR="004709C7" w:rsidRPr="00AE1827">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47BE5A82" w14:textId="77777777" w:rsidR="00AE182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4413D734" w14:textId="77777777" w:rsidR="00AE1827" w:rsidRPr="00AE1827" w:rsidRDefault="004709C7" w:rsidP="00AE1827">
      <w:pPr>
        <w:spacing w:line="240" w:lineRule="auto"/>
        <w:ind w:left="1276" w:right="1183"/>
        <w:jc w:val="both"/>
        <w:rPr>
          <w:rFonts w:ascii="ITC Avant Garde" w:hAnsi="ITC Avant Garde"/>
          <w:sz w:val="20"/>
          <w:szCs w:val="20"/>
        </w:rPr>
      </w:pPr>
      <w:r w:rsidRPr="00AE1827">
        <w:rPr>
          <w:rFonts w:ascii="ITC Avant Garde" w:hAnsi="ITC Avant Garde"/>
          <w:sz w:val="20"/>
          <w:szCs w:val="20"/>
        </w:rPr>
        <w:t>En ningún caso se modificará el plazo de vigencia de la concesión. En el supuesto de que el concesionario no acepte el cambio</w:t>
      </w:r>
      <w:r w:rsidR="006B6BD8" w:rsidRPr="00AE1827">
        <w:rPr>
          <w:rFonts w:ascii="ITC Avant Garde" w:hAnsi="ITC Avant Garde"/>
          <w:sz w:val="20"/>
          <w:szCs w:val="20"/>
        </w:rPr>
        <w:t xml:space="preserve"> o</w:t>
      </w:r>
      <w:r w:rsidRPr="00AE1827">
        <w:rPr>
          <w:rFonts w:ascii="ITC Avant Garde" w:hAnsi="ITC Avant Garde"/>
          <w:sz w:val="20"/>
          <w:szCs w:val="20"/>
        </w:rPr>
        <w:t xml:space="preserve"> las condiciones establecidas por el Instituto, éste podrá proceder al rescate de las bandas de frecuencias. </w:t>
      </w:r>
      <w:r w:rsidR="006B6BD8" w:rsidRPr="00AE1827">
        <w:rPr>
          <w:rFonts w:ascii="ITC Avant Garde" w:hAnsi="ITC Avant Garde"/>
          <w:sz w:val="20"/>
          <w:szCs w:val="20"/>
        </w:rPr>
        <w:t xml:space="preserve">Bajo ningún supuesto de cambio de una banda de frecuencia o de recursos orbitales se </w:t>
      </w:r>
      <w:r w:rsidRPr="00AE1827">
        <w:rPr>
          <w:rFonts w:ascii="ITC Avant Garde" w:hAnsi="ITC Avant Garde"/>
          <w:sz w:val="20"/>
          <w:szCs w:val="20"/>
        </w:rPr>
        <w:t>indemnizará al concesionario."</w:t>
      </w:r>
    </w:p>
    <w:p w14:paraId="03D0C04D" w14:textId="77777777" w:rsidR="00AE1827" w:rsidRPr="00AE1827" w:rsidRDefault="006E353F" w:rsidP="00AE1827">
      <w:pPr>
        <w:pStyle w:val="Prrafodelista"/>
        <w:pBdr>
          <w:top w:val="nil"/>
          <w:left w:val="nil"/>
          <w:bottom w:val="nil"/>
          <w:right w:val="nil"/>
          <w:between w:val="nil"/>
          <w:bar w:val="nil"/>
        </w:pBdr>
        <w:spacing w:line="240" w:lineRule="auto"/>
        <w:ind w:left="0"/>
        <w:contextualSpacing w:val="0"/>
        <w:jc w:val="both"/>
        <w:rPr>
          <w:rFonts w:ascii="ITC Avant Garde" w:hAnsi="ITC Avant Garde"/>
          <w:kern w:val="1"/>
          <w:lang w:eastAsia="ar-SA"/>
        </w:rPr>
      </w:pPr>
      <w:r w:rsidRPr="00AE1827">
        <w:rPr>
          <w:rFonts w:ascii="ITC Avant Garde" w:hAnsi="ITC Avant Garde"/>
          <w:kern w:val="1"/>
          <w:lang w:eastAsia="ar-SA"/>
        </w:rPr>
        <w:t>Es así, que para la procedencia legal de una propuesta de cambio de frecuencias, basta con la actualización de una de las causales previstas en el artículo 105 de la L</w:t>
      </w:r>
      <w:r w:rsidR="002C0AD6" w:rsidRPr="00AE1827">
        <w:rPr>
          <w:rFonts w:ascii="ITC Avant Garde" w:hAnsi="ITC Avant Garde"/>
          <w:kern w:val="1"/>
          <w:lang w:eastAsia="ar-SA"/>
        </w:rPr>
        <w:t>ey</w:t>
      </w:r>
      <w:r w:rsidRPr="00AE1827">
        <w:rPr>
          <w:rFonts w:ascii="ITC Avant Garde" w:hAnsi="ITC Avant Garde"/>
          <w:kern w:val="1"/>
          <w:lang w:eastAsia="ar-SA"/>
        </w:rPr>
        <w:t>, sin embargo, en el caso que nos ocupa se actualizan cuatro de las causales previstas en dicho numeral, siendo las siguientes: i) interés público; ii)</w:t>
      </w:r>
      <w:r w:rsidR="000110AA" w:rsidRPr="00AE1827">
        <w:rPr>
          <w:rFonts w:ascii="ITC Avant Garde" w:hAnsi="ITC Avant Garde"/>
          <w:kern w:val="1"/>
          <w:lang w:eastAsia="ar-SA"/>
        </w:rPr>
        <w:t xml:space="preserve"> </w:t>
      </w:r>
      <w:r w:rsidRPr="00AE1827">
        <w:rPr>
          <w:rFonts w:ascii="ITC Avant Garde" w:hAnsi="ITC Avant Garde"/>
          <w:kern w:val="1"/>
          <w:lang w:eastAsia="ar-SA"/>
        </w:rPr>
        <w:t>introducción de nuevas tecnologías; iii) cumplimiento de tratados internacionales, y iv) reordenamiento del espectro, mismas que resultan aplicables al caso concreto del cambio de la banda de frecuencias 806-824/851-869 MHz.</w:t>
      </w:r>
    </w:p>
    <w:p w14:paraId="71A9BE59" w14:textId="77777777" w:rsidR="00AE1827" w:rsidRPr="00AE1827" w:rsidRDefault="004709C7" w:rsidP="00AE1827">
      <w:pPr>
        <w:pStyle w:val="Prrafodelista"/>
        <w:pBdr>
          <w:top w:val="nil"/>
          <w:left w:val="nil"/>
          <w:bottom w:val="nil"/>
          <w:right w:val="nil"/>
          <w:between w:val="nil"/>
          <w:bar w:val="nil"/>
        </w:pBdr>
        <w:spacing w:line="240" w:lineRule="auto"/>
        <w:ind w:left="0"/>
        <w:contextualSpacing w:val="0"/>
        <w:jc w:val="both"/>
        <w:rPr>
          <w:rFonts w:ascii="ITC Avant Garde" w:hAnsi="ITC Avant Garde"/>
          <w:kern w:val="1"/>
          <w:lang w:eastAsia="ar-SA"/>
        </w:rPr>
      </w:pPr>
      <w:r w:rsidRPr="00AE1827">
        <w:rPr>
          <w:rFonts w:ascii="ITC Avant Garde" w:hAnsi="ITC Avant Garde"/>
          <w:kern w:val="1"/>
          <w:lang w:eastAsia="ar-SA"/>
        </w:rPr>
        <w:t xml:space="preserve">Expuesto lo anterior, el </w:t>
      </w:r>
      <w:r w:rsidR="00EC4DD8" w:rsidRPr="00AE1827">
        <w:rPr>
          <w:rFonts w:ascii="ITC Avant Garde" w:hAnsi="ITC Avant Garde"/>
          <w:kern w:val="1"/>
          <w:lang w:eastAsia="ar-SA"/>
        </w:rPr>
        <w:t xml:space="preserve">reordenamiento </w:t>
      </w:r>
      <w:r w:rsidRPr="00AE1827">
        <w:rPr>
          <w:rFonts w:ascii="ITC Avant Garde" w:hAnsi="ITC Avant Garde"/>
          <w:kern w:val="1"/>
          <w:lang w:eastAsia="ar-SA"/>
        </w:rPr>
        <w:t xml:space="preserve">de las frecuencias utilizadas por las personas físicas o morales titulares de derechos sobre el uso, aprovechamiento y explotación del espectro radioeléctrico en la </w:t>
      </w:r>
      <w:r w:rsidR="00A72A88" w:rsidRPr="00AE1827">
        <w:rPr>
          <w:rFonts w:ascii="ITC Avant Garde" w:hAnsi="ITC Avant Garde"/>
          <w:kern w:val="1"/>
          <w:lang w:eastAsia="ar-SA"/>
        </w:rPr>
        <w:t>b</w:t>
      </w:r>
      <w:r w:rsidRPr="00AE1827">
        <w:rPr>
          <w:rFonts w:ascii="ITC Avant Garde" w:hAnsi="ITC Avant Garde"/>
          <w:kern w:val="1"/>
          <w:lang w:eastAsia="ar-SA"/>
        </w:rPr>
        <w:t xml:space="preserve">anda de </w:t>
      </w:r>
      <w:r w:rsidR="00A72A88" w:rsidRPr="00AE1827">
        <w:rPr>
          <w:rFonts w:ascii="ITC Avant Garde" w:hAnsi="ITC Avant Garde"/>
          <w:kern w:val="1"/>
          <w:lang w:eastAsia="ar-SA"/>
        </w:rPr>
        <w:t>f</w:t>
      </w:r>
      <w:r w:rsidRPr="00AE1827">
        <w:rPr>
          <w:rFonts w:ascii="ITC Avant Garde" w:hAnsi="ITC Avant Garde"/>
          <w:kern w:val="1"/>
          <w:lang w:eastAsia="ar-SA"/>
        </w:rPr>
        <w:t>recuencias</w:t>
      </w:r>
      <w:r w:rsidR="00BE79EC" w:rsidRPr="00AE1827">
        <w:rPr>
          <w:rFonts w:ascii="ITC Avant Garde" w:hAnsi="ITC Avant Garde"/>
          <w:kern w:val="1"/>
          <w:lang w:eastAsia="ar-SA"/>
        </w:rPr>
        <w:t xml:space="preserve"> 806-824/851-869 MHz</w:t>
      </w:r>
      <w:r w:rsidR="00E9466C" w:rsidRPr="00AE1827">
        <w:rPr>
          <w:rFonts w:ascii="ITC Avant Garde" w:hAnsi="ITC Avant Garde"/>
          <w:kern w:val="1"/>
          <w:lang w:eastAsia="ar-SA"/>
        </w:rPr>
        <w:t>, diferentes a</w:t>
      </w:r>
      <w:r w:rsidR="006E04F2" w:rsidRPr="00AE1827">
        <w:rPr>
          <w:rFonts w:ascii="ITC Avant Garde" w:hAnsi="ITC Avant Garde"/>
          <w:kern w:val="1"/>
          <w:lang w:eastAsia="ar-SA"/>
        </w:rPr>
        <w:t>l S</w:t>
      </w:r>
      <w:r w:rsidR="00A948A6" w:rsidRPr="00AE1827">
        <w:rPr>
          <w:rFonts w:ascii="ITC Avant Garde" w:hAnsi="ITC Avant Garde"/>
          <w:kern w:val="1"/>
          <w:lang w:eastAsia="ar-SA"/>
        </w:rPr>
        <w:t>ervicio</w:t>
      </w:r>
      <w:r w:rsidR="00E9466C" w:rsidRPr="00AE1827">
        <w:rPr>
          <w:rFonts w:ascii="ITC Avant Garde" w:hAnsi="ITC Avant Garde"/>
          <w:kern w:val="1"/>
          <w:lang w:eastAsia="ar-SA"/>
        </w:rPr>
        <w:t xml:space="preserve"> </w:t>
      </w:r>
      <w:r w:rsidR="006E04F2" w:rsidRPr="00AE1827">
        <w:rPr>
          <w:rFonts w:ascii="ITC Avant Garde" w:hAnsi="ITC Avant Garde"/>
        </w:rPr>
        <w:t>Local Móvil así como Aplicaciones de Misión C</w:t>
      </w:r>
      <w:r w:rsidR="00BE79EC" w:rsidRPr="00AE1827">
        <w:rPr>
          <w:rFonts w:ascii="ITC Avant Garde" w:hAnsi="ITC Avant Garde"/>
        </w:rPr>
        <w:t>rítica</w:t>
      </w:r>
      <w:r w:rsidRPr="00AE1827">
        <w:rPr>
          <w:rFonts w:ascii="ITC Avant Garde" w:hAnsi="ITC Avant Garde"/>
          <w:kern w:val="1"/>
          <w:lang w:eastAsia="ar-SA"/>
        </w:rPr>
        <w:t xml:space="preserve">, se efectuará de conformidad con </w:t>
      </w:r>
      <w:r w:rsidR="00D52BE3" w:rsidRPr="00AE1827">
        <w:rPr>
          <w:rFonts w:ascii="ITC Avant Garde" w:hAnsi="ITC Avant Garde"/>
          <w:kern w:val="1"/>
          <w:lang w:eastAsia="ar-SA"/>
        </w:rPr>
        <w:t>lo establecido en el Plan de la Banda</w:t>
      </w:r>
      <w:r w:rsidR="0058426B" w:rsidRPr="00AE1827">
        <w:rPr>
          <w:rFonts w:ascii="ITC Avant Garde" w:hAnsi="ITC Avant Garde"/>
          <w:kern w:val="1"/>
          <w:lang w:eastAsia="ar-SA"/>
        </w:rPr>
        <w:t xml:space="preserve"> </w:t>
      </w:r>
      <w:r w:rsidR="00513C27" w:rsidRPr="00AE1827">
        <w:rPr>
          <w:rFonts w:ascii="ITC Avant Garde" w:hAnsi="ITC Avant Garde"/>
          <w:kern w:val="1"/>
          <w:lang w:eastAsia="ar-SA"/>
        </w:rPr>
        <w:t>806-824/851-869 MHz</w:t>
      </w:r>
      <w:r w:rsidR="0058426B" w:rsidRPr="00AE1827">
        <w:rPr>
          <w:rFonts w:ascii="ITC Avant Garde" w:hAnsi="ITC Avant Garde"/>
          <w:kern w:val="1"/>
          <w:lang w:eastAsia="ar-SA"/>
        </w:rPr>
        <w:t xml:space="preserve"> </w:t>
      </w:r>
      <w:r w:rsidR="00D52BE3" w:rsidRPr="00AE1827">
        <w:rPr>
          <w:rFonts w:ascii="ITC Avant Garde" w:hAnsi="ITC Avant Garde"/>
          <w:kern w:val="1"/>
          <w:lang w:eastAsia="ar-SA"/>
        </w:rPr>
        <w:t>y</w:t>
      </w:r>
      <w:r w:rsidRPr="00AE1827">
        <w:rPr>
          <w:rFonts w:ascii="ITC Avant Garde" w:hAnsi="ITC Avant Garde"/>
          <w:kern w:val="1"/>
          <w:lang w:eastAsia="ar-SA"/>
        </w:rPr>
        <w:t xml:space="preserve"> la </w:t>
      </w:r>
      <w:r w:rsidRPr="00AE1827">
        <w:rPr>
          <w:rFonts w:ascii="ITC Avant Garde" w:hAnsi="ITC Avant Garde"/>
          <w:kern w:val="1"/>
          <w:lang w:eastAsia="ar-SA"/>
        </w:rPr>
        <w:lastRenderedPageBreak/>
        <w:t xml:space="preserve">atribución </w:t>
      </w:r>
      <w:r w:rsidR="00732396" w:rsidRPr="00AE1827">
        <w:rPr>
          <w:rFonts w:ascii="ITC Avant Garde" w:hAnsi="ITC Avant Garde"/>
          <w:kern w:val="1"/>
          <w:lang w:eastAsia="ar-SA"/>
        </w:rPr>
        <w:t>conferida al</w:t>
      </w:r>
      <w:r w:rsidRPr="00AE1827">
        <w:rPr>
          <w:rFonts w:ascii="ITC Avant Garde" w:hAnsi="ITC Avant Garde"/>
          <w:kern w:val="1"/>
          <w:lang w:eastAsia="ar-SA"/>
        </w:rPr>
        <w:t xml:space="preserve"> Instituto para cambiar bandas de frecuencias, al cumplirse los supuestos del artículo 105 de la Ley que se exponen a continuación:</w:t>
      </w:r>
    </w:p>
    <w:p w14:paraId="2827E422" w14:textId="34D53046" w:rsidR="00AE1827" w:rsidRPr="00AE1827" w:rsidRDefault="004709C7" w:rsidP="00AE1827">
      <w:pPr>
        <w:pStyle w:val="Prrafodelista"/>
        <w:numPr>
          <w:ilvl w:val="0"/>
          <w:numId w:val="5"/>
        </w:numPr>
        <w:spacing w:line="240" w:lineRule="auto"/>
        <w:jc w:val="both"/>
        <w:rPr>
          <w:rFonts w:ascii="ITC Avant Garde" w:hAnsi="ITC Avant Garde"/>
          <w:b/>
        </w:rPr>
      </w:pPr>
      <w:r w:rsidRPr="00AE1827">
        <w:rPr>
          <w:rFonts w:ascii="ITC Avant Garde" w:hAnsi="ITC Avant Garde"/>
          <w:b/>
        </w:rPr>
        <w:t>Cuando lo exija el Interés Público.</w:t>
      </w:r>
    </w:p>
    <w:p w14:paraId="2BBBD611" w14:textId="77777777" w:rsidR="00AE1827" w:rsidRPr="00AE1827" w:rsidRDefault="009746D6" w:rsidP="00AE1827">
      <w:pPr>
        <w:spacing w:line="240" w:lineRule="auto"/>
        <w:ind w:right="49"/>
        <w:contextualSpacing/>
        <w:jc w:val="both"/>
        <w:rPr>
          <w:rFonts w:ascii="ITC Avant Garde" w:hAnsi="ITC Avant Garde"/>
          <w:b/>
        </w:rPr>
      </w:pPr>
      <w:r w:rsidRPr="00AE1827">
        <w:rPr>
          <w:rFonts w:ascii="ITC Avant Garde" w:hAnsi="ITC Avant Garde"/>
        </w:rPr>
        <w:t>En el supuesto que nos ocupa, se actualiza la fracción I del artículo 105 de la Ley, que prevé el interés público como una causa por la cual el Instituto podrá realizar el cambio de bandas de frecuencias.</w:t>
      </w:r>
    </w:p>
    <w:p w14:paraId="6625C06B" w14:textId="77777777" w:rsidR="00AE1827" w:rsidRPr="00AE1827" w:rsidRDefault="00FB67C3" w:rsidP="00AE1827">
      <w:pPr>
        <w:spacing w:line="240" w:lineRule="auto"/>
        <w:ind w:left="142"/>
        <w:contextualSpacing/>
        <w:jc w:val="both"/>
        <w:rPr>
          <w:rFonts w:ascii="ITC Avant Garde" w:hAnsi="ITC Avant Garde"/>
        </w:rPr>
      </w:pPr>
      <w:r w:rsidRPr="00AE1827">
        <w:rPr>
          <w:rFonts w:ascii="ITC Avant Garde" w:hAnsi="ITC Avant Garde"/>
        </w:rPr>
        <w:t>Cabe destacar que e</w:t>
      </w:r>
      <w:r w:rsidR="004709C7" w:rsidRPr="00AE1827">
        <w:rPr>
          <w:rFonts w:ascii="ITC Avant Garde" w:hAnsi="ITC Avant Garde"/>
        </w:rPr>
        <w:t xml:space="preserve">l interés público </w:t>
      </w:r>
      <w:r w:rsidRPr="00AE1827">
        <w:rPr>
          <w:rFonts w:ascii="ITC Avant Garde" w:hAnsi="ITC Avant Garde"/>
        </w:rPr>
        <w:t xml:space="preserve">se ha definido </w:t>
      </w:r>
      <w:r w:rsidR="004709C7" w:rsidRPr="00AE1827">
        <w:rPr>
          <w:rFonts w:ascii="ITC Avant Garde" w:hAnsi="ITC Avant Garde"/>
        </w:rPr>
        <w:t>como:</w:t>
      </w:r>
      <w:r w:rsidR="004709C7" w:rsidRPr="00AE1827">
        <w:rPr>
          <w:rStyle w:val="Refdenotaalpie"/>
          <w:rFonts w:ascii="ITC Avant Garde" w:hAnsi="ITC Avant Garde"/>
        </w:rPr>
        <w:footnoteReference w:id="15"/>
      </w:r>
    </w:p>
    <w:p w14:paraId="10F1EDA7" w14:textId="77777777" w:rsidR="00AE1827" w:rsidRPr="00AE1827" w:rsidRDefault="004709C7" w:rsidP="00AE1827">
      <w:pPr>
        <w:spacing w:line="240" w:lineRule="auto"/>
        <w:ind w:left="1276" w:right="1183"/>
        <w:contextualSpacing/>
        <w:jc w:val="both"/>
        <w:rPr>
          <w:rFonts w:ascii="ITC Avant Garde" w:hAnsi="ITC Avant Garde" w:cs="Arial"/>
          <w:sz w:val="20"/>
          <w:szCs w:val="20"/>
        </w:rPr>
      </w:pPr>
      <w:r w:rsidRPr="00AE1827">
        <w:rPr>
          <w:rFonts w:ascii="ITC Avant Garde" w:hAnsi="ITC Avant Garde" w:cs="Arial"/>
          <w:sz w:val="20"/>
          <w:szCs w:val="20"/>
        </w:rPr>
        <w:t>“Conjunto de pretensiones relacionadas con las necesidades colectivas de los miembros de una comunidad y protegidas mediante la intervención directa y permanente del Estado (…) pretensiones que son compartidas por la sociedad en su conjunto y cuya satisfacción origina beneficios para todos los integrantes de la colectividad.”</w:t>
      </w:r>
      <w:r w:rsidR="00D727CC" w:rsidRPr="00AE1827">
        <w:rPr>
          <w:rFonts w:ascii="ITC Avant Garde" w:hAnsi="ITC Avant Garde" w:cs="Arial"/>
          <w:sz w:val="20"/>
          <w:szCs w:val="20"/>
        </w:rPr>
        <w:t xml:space="preserve"> </w:t>
      </w:r>
    </w:p>
    <w:p w14:paraId="51799FA5" w14:textId="77777777" w:rsidR="00AE1827" w:rsidRPr="00AE1827" w:rsidRDefault="004709C7" w:rsidP="00AE1827">
      <w:pPr>
        <w:spacing w:line="240" w:lineRule="auto"/>
        <w:ind w:left="142"/>
        <w:jc w:val="both"/>
        <w:rPr>
          <w:rFonts w:ascii="ITC Avant Garde" w:hAnsi="ITC Avant Garde"/>
        </w:rPr>
      </w:pPr>
      <w:r w:rsidRPr="00AE1827">
        <w:rPr>
          <w:rFonts w:ascii="ITC Avant Garde" w:hAnsi="ITC Avant Garde"/>
        </w:rPr>
        <w:t>A su vez, el Diccionario de Derecho Administrativo refiere que la protección otorgada al interés público tiene mayor alcance jurídico que la tutela concedida a los intereses privados. Lo anterior, en virtud que el interés público es protegido por el Estado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Pr="00AE1827">
        <w:rPr>
          <w:rStyle w:val="Refdenotaalpie"/>
          <w:rFonts w:ascii="ITC Avant Garde" w:hAnsi="ITC Avant Garde"/>
        </w:rPr>
        <w:footnoteReference w:id="16"/>
      </w:r>
    </w:p>
    <w:p w14:paraId="6DC39C80" w14:textId="77777777" w:rsidR="00AE1827" w:rsidRPr="00AE1827" w:rsidRDefault="004709C7" w:rsidP="00AE1827">
      <w:pPr>
        <w:spacing w:line="240" w:lineRule="auto"/>
        <w:ind w:left="142"/>
        <w:jc w:val="both"/>
        <w:rPr>
          <w:rFonts w:ascii="ITC Avant Garde" w:hAnsi="ITC Avant Garde"/>
        </w:rPr>
      </w:pPr>
      <w:r w:rsidRPr="00AE1827">
        <w:rPr>
          <w:rFonts w:ascii="ITC Avant Garde" w:hAnsi="ITC Avant Garde"/>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37F84DF3" w14:textId="77777777" w:rsidR="00AE1827" w:rsidRPr="00AE1827" w:rsidRDefault="004709C7" w:rsidP="00AE1827">
      <w:pPr>
        <w:spacing w:line="240" w:lineRule="auto"/>
        <w:ind w:left="142"/>
        <w:jc w:val="both"/>
        <w:rPr>
          <w:rFonts w:ascii="ITC Avant Garde" w:hAnsi="ITC Avant Garde"/>
        </w:rPr>
      </w:pPr>
      <w:r w:rsidRPr="00AE1827">
        <w:rPr>
          <w:rFonts w:ascii="ITC Avant Garde" w:hAnsi="ITC Avant Garde"/>
        </w:rPr>
        <w:t xml:space="preserve">Resulta aplicable a lo anterior la tesis I.4o.A.59 K del Cuarto Tribunal Colegiado en materia Administrativa del Primer Circuito, Tomo XXII, Septiembre de 2005, Novena Época, publicada en el Seminario Judicial de la Federación y su Gaceta, visible en la página 1431, con número de registro 177342, de rubro y texto siguientes: </w:t>
      </w:r>
    </w:p>
    <w:p w14:paraId="02A2D0A7" w14:textId="77777777" w:rsidR="00AE1827" w:rsidRPr="00AE1827" w:rsidRDefault="004709C7" w:rsidP="00AE1827">
      <w:pPr>
        <w:shd w:val="clear" w:color="auto" w:fill="FFFFFF"/>
        <w:spacing w:line="240" w:lineRule="auto"/>
        <w:ind w:left="1134" w:right="900"/>
        <w:jc w:val="both"/>
        <w:rPr>
          <w:rFonts w:ascii="ITC Avant Garde" w:hAnsi="ITC Avant Garde" w:cs="Arial"/>
          <w:b/>
          <w:sz w:val="20"/>
          <w:szCs w:val="20"/>
        </w:rPr>
      </w:pPr>
      <w:r w:rsidRPr="00AE1827">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p>
    <w:p w14:paraId="04587B2F" w14:textId="77777777" w:rsidR="00AE1827" w:rsidRPr="00AE1827" w:rsidRDefault="004709C7" w:rsidP="00AE1827">
      <w:pPr>
        <w:shd w:val="clear" w:color="auto" w:fill="FFFFFF"/>
        <w:spacing w:line="240" w:lineRule="auto"/>
        <w:ind w:left="1134" w:right="900"/>
        <w:jc w:val="both"/>
        <w:rPr>
          <w:rFonts w:ascii="ITC Avant Garde" w:hAnsi="ITC Avant Garde" w:cs="Arial"/>
          <w:b/>
          <w:sz w:val="20"/>
          <w:szCs w:val="20"/>
        </w:rPr>
      </w:pPr>
      <w:r w:rsidRPr="00AE1827">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w:t>
      </w:r>
      <w:r w:rsidRPr="00AE1827">
        <w:rPr>
          <w:rFonts w:ascii="ITC Avant Garde" w:hAnsi="ITC Avant Garde" w:cs="Arial"/>
          <w:sz w:val="20"/>
          <w:szCs w:val="20"/>
        </w:rPr>
        <w:lastRenderedPageBreak/>
        <w:t xml:space="preserve">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Pr="00AE1827">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Pr="00AE1827">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p>
    <w:p w14:paraId="6034129E" w14:textId="77777777" w:rsidR="00AE1827" w:rsidRPr="00AE1827" w:rsidRDefault="004709C7" w:rsidP="00AE1827">
      <w:pPr>
        <w:shd w:val="clear" w:color="auto" w:fill="FFFFFF"/>
        <w:spacing w:line="240" w:lineRule="auto"/>
        <w:ind w:left="1134" w:right="900"/>
        <w:jc w:val="both"/>
        <w:rPr>
          <w:rFonts w:ascii="ITC Avant Garde" w:hAnsi="ITC Avant Garde" w:cs="Arial"/>
          <w:sz w:val="20"/>
          <w:szCs w:val="20"/>
        </w:rPr>
      </w:pPr>
      <w:r w:rsidRPr="00AE1827">
        <w:rPr>
          <w:rFonts w:ascii="ITC Avant Garde" w:hAnsi="ITC Avant Garde" w:cs="Arial"/>
          <w:sz w:val="20"/>
          <w:szCs w:val="20"/>
        </w:rPr>
        <w:t>CUARTO TRIBUNAL COLEGIADO EN MATERIA ADMINISTRATIVA DEL PRIMER CIRCUITO.”</w:t>
      </w:r>
    </w:p>
    <w:p w14:paraId="4EDE3CCF" w14:textId="77777777" w:rsidR="00AE1827" w:rsidRPr="00AE1827" w:rsidRDefault="00395FDB" w:rsidP="00AE1827">
      <w:pPr>
        <w:spacing w:line="240" w:lineRule="auto"/>
        <w:jc w:val="both"/>
        <w:rPr>
          <w:rFonts w:ascii="ITC Avant Garde" w:hAnsi="ITC Avant Garde"/>
        </w:rPr>
      </w:pPr>
      <w:r w:rsidRPr="00AE1827">
        <w:rPr>
          <w:rFonts w:ascii="ITC Avant Garde" w:hAnsi="ITC Avant Garde"/>
        </w:rPr>
        <w:t xml:space="preserve">Asimismo, el artículo 6o. de la Constitución establece que </w:t>
      </w:r>
      <w:r w:rsidR="001D75BA" w:rsidRPr="00AE1827">
        <w:rPr>
          <w:rFonts w:ascii="ITC Avant Garde" w:hAnsi="ITC Avant Garde"/>
        </w:rPr>
        <w:t>los</w:t>
      </w:r>
      <w:r w:rsidRPr="00AE1827">
        <w:rPr>
          <w:rFonts w:ascii="ITC Avant Garde" w:hAnsi="ITC Avant Garde"/>
        </w:rPr>
        <w:t xml:space="preserve"> servicio</w:t>
      </w:r>
      <w:r w:rsidR="001D75BA" w:rsidRPr="00AE1827">
        <w:rPr>
          <w:rFonts w:ascii="ITC Avant Garde" w:hAnsi="ITC Avant Garde"/>
        </w:rPr>
        <w:t>s</w:t>
      </w:r>
      <w:r w:rsidRPr="00AE1827">
        <w:rPr>
          <w:rFonts w:ascii="ITC Avant Garde" w:hAnsi="ITC Avant Garde"/>
        </w:rPr>
        <w:t xml:space="preserve"> de telecomunicaciones </w:t>
      </w:r>
      <w:r w:rsidR="001D75BA" w:rsidRPr="00AE1827">
        <w:rPr>
          <w:rFonts w:ascii="ITC Avant Garde" w:hAnsi="ITC Avant Garde"/>
        </w:rPr>
        <w:t>son</w:t>
      </w:r>
      <w:r w:rsidRPr="00AE1827">
        <w:rPr>
          <w:rFonts w:ascii="ITC Avant Garde" w:hAnsi="ITC Avant Garde"/>
        </w:rPr>
        <w:t xml:space="preserve"> servicio</w:t>
      </w:r>
      <w:r w:rsidR="001D75BA" w:rsidRPr="00AE1827">
        <w:rPr>
          <w:rFonts w:ascii="ITC Avant Garde" w:hAnsi="ITC Avant Garde"/>
        </w:rPr>
        <w:t>s</w:t>
      </w:r>
      <w:r w:rsidRPr="00AE1827">
        <w:rPr>
          <w:rFonts w:ascii="ITC Avant Garde" w:hAnsi="ITC Avant Garde"/>
        </w:rPr>
        <w:t xml:space="preserve"> público</w:t>
      </w:r>
      <w:r w:rsidR="001D75BA" w:rsidRPr="00AE1827">
        <w:rPr>
          <w:rFonts w:ascii="ITC Avant Garde" w:hAnsi="ITC Avant Garde"/>
        </w:rPr>
        <w:t>s</w:t>
      </w:r>
      <w:r w:rsidRPr="00AE1827">
        <w:rPr>
          <w:rFonts w:ascii="ITC Avant Garde" w:hAnsi="ITC Avant Garde"/>
        </w:rPr>
        <w:t xml:space="preserve"> de interés general, por lo que el Estado está obligado a garantizar que sea</w:t>
      </w:r>
      <w:r w:rsidR="001D75BA" w:rsidRPr="00AE1827">
        <w:rPr>
          <w:rFonts w:ascii="ITC Avant Garde" w:hAnsi="ITC Avant Garde"/>
        </w:rPr>
        <w:t>n</w:t>
      </w:r>
      <w:r w:rsidRPr="00AE1827">
        <w:rPr>
          <w:rFonts w:ascii="ITC Avant Garde" w:hAnsi="ITC Avant Garde"/>
        </w:rPr>
        <w:t xml:space="preserve"> prestado</w:t>
      </w:r>
      <w:r w:rsidR="001D75BA" w:rsidRPr="00AE1827">
        <w:rPr>
          <w:rFonts w:ascii="ITC Avant Garde" w:hAnsi="ITC Avant Garde"/>
        </w:rPr>
        <w:t>s</w:t>
      </w:r>
      <w:r w:rsidRPr="00AE1827">
        <w:rPr>
          <w:rFonts w:ascii="ITC Avant Garde" w:hAnsi="ITC Avant Garde"/>
        </w:rPr>
        <w:t xml:space="preserve"> en condiciones de competencia, calidad, pluralidad, cobertura universal, interconexión, convergencia, continuidad, acceso libre y sin injerencias arbitrarias.</w:t>
      </w:r>
    </w:p>
    <w:p w14:paraId="42375568" w14:textId="77777777" w:rsidR="00AE1827" w:rsidRPr="00AE1827" w:rsidRDefault="00395FDB" w:rsidP="00AE1827">
      <w:pPr>
        <w:pStyle w:val="Prrafodelista"/>
        <w:pBdr>
          <w:top w:val="nil"/>
          <w:left w:val="nil"/>
          <w:bottom w:val="nil"/>
          <w:right w:val="nil"/>
          <w:between w:val="nil"/>
          <w:bar w:val="nil"/>
        </w:pBdr>
        <w:spacing w:line="240" w:lineRule="auto"/>
        <w:ind w:left="0"/>
        <w:contextualSpacing w:val="0"/>
        <w:jc w:val="both"/>
        <w:rPr>
          <w:rFonts w:ascii="ITC Avant Garde" w:hAnsi="ITC Avant Garde" w:cs="Courier New"/>
        </w:rPr>
      </w:pPr>
      <w:r w:rsidRPr="00AE1827">
        <w:rPr>
          <w:rFonts w:ascii="ITC Avant Garde" w:hAnsi="ITC Avant Garde"/>
          <w:kern w:val="1"/>
          <w:lang w:eastAsia="ar-SA"/>
        </w:rPr>
        <w:t>En este contexto, c</w:t>
      </w:r>
      <w:r w:rsidRPr="00AE1827">
        <w:rPr>
          <w:rFonts w:ascii="ITC Avant Garde" w:hAnsi="ITC Avant Garde" w:cs="Courier New"/>
        </w:rPr>
        <w:t xml:space="preserve">on la implementación del Plan </w:t>
      </w:r>
      <w:r w:rsidR="00014F0A" w:rsidRPr="00AE1827">
        <w:rPr>
          <w:rFonts w:ascii="ITC Avant Garde" w:hAnsi="ITC Avant Garde" w:cs="Courier New"/>
        </w:rPr>
        <w:t xml:space="preserve">de </w:t>
      </w:r>
      <w:r w:rsidRPr="00AE1827">
        <w:rPr>
          <w:rFonts w:ascii="ITC Avant Garde" w:hAnsi="ITC Avant Garde" w:cs="Courier New"/>
        </w:rPr>
        <w:t xml:space="preserve">la Banda 806-824/851-869 MHz, se busca garantizar los derechos humanos de acceso a las Tecnologías de la Información y Comunicación (TICs) así como el de banda ancha e </w:t>
      </w:r>
      <w:r w:rsidR="00EE61CA" w:rsidRPr="00AE1827">
        <w:rPr>
          <w:rFonts w:ascii="ITC Avant Garde" w:hAnsi="ITC Avant Garde" w:cs="Courier New"/>
        </w:rPr>
        <w:t>I</w:t>
      </w:r>
      <w:r w:rsidRPr="00AE1827">
        <w:rPr>
          <w:rFonts w:ascii="ITC Avant Garde" w:hAnsi="ITC Avant Garde" w:cs="Courier New"/>
        </w:rPr>
        <w:t xml:space="preserve">nternet, a través de las denominadas Aplicaciones del Servicio Local Móvil en el citado </w:t>
      </w:r>
      <w:r w:rsidR="00EE61CA" w:rsidRPr="00AE1827">
        <w:rPr>
          <w:rFonts w:ascii="ITC Avant Garde" w:hAnsi="ITC Avant Garde" w:cs="Courier New"/>
        </w:rPr>
        <w:t>p</w:t>
      </w:r>
      <w:r w:rsidRPr="00AE1827">
        <w:rPr>
          <w:rFonts w:ascii="ITC Avant Garde" w:hAnsi="ITC Avant Garde" w:cs="Courier New"/>
        </w:rPr>
        <w:t>lan.</w:t>
      </w:r>
    </w:p>
    <w:p w14:paraId="6D1A8CF8" w14:textId="77777777" w:rsidR="00AE1827" w:rsidRPr="00AE1827" w:rsidRDefault="00513C27" w:rsidP="00AE1827">
      <w:pPr>
        <w:spacing w:line="240" w:lineRule="auto"/>
        <w:jc w:val="both"/>
        <w:rPr>
          <w:rFonts w:ascii="ITC Avant Garde" w:hAnsi="ITC Avant Garde"/>
        </w:rPr>
      </w:pPr>
      <w:r w:rsidRPr="00AE1827">
        <w:rPr>
          <w:rFonts w:ascii="ITC Avant Garde" w:hAnsi="ITC Avant Garde"/>
        </w:rPr>
        <w:t>Es así</w:t>
      </w:r>
      <w:r w:rsidR="002B215C" w:rsidRPr="00AE1827">
        <w:rPr>
          <w:rFonts w:ascii="ITC Avant Garde" w:hAnsi="ITC Avant Garde"/>
        </w:rPr>
        <w:t xml:space="preserve"> </w:t>
      </w:r>
      <w:r w:rsidRPr="00AE1827">
        <w:rPr>
          <w:rFonts w:ascii="ITC Avant Garde" w:hAnsi="ITC Avant Garde"/>
        </w:rPr>
        <w:t>que</w:t>
      </w:r>
      <w:r w:rsidR="002B215C" w:rsidRPr="00AE1827">
        <w:rPr>
          <w:rFonts w:ascii="ITC Avant Garde" w:hAnsi="ITC Avant Garde"/>
        </w:rPr>
        <w:t xml:space="preserve"> el cambio de </w:t>
      </w:r>
      <w:r w:rsidR="00124C03" w:rsidRPr="00AE1827">
        <w:rPr>
          <w:rFonts w:ascii="ITC Avant Garde" w:hAnsi="ITC Avant Garde"/>
        </w:rPr>
        <w:t xml:space="preserve">bandas de </w:t>
      </w:r>
      <w:r w:rsidR="002B215C" w:rsidRPr="00AE1827">
        <w:rPr>
          <w:rFonts w:ascii="ITC Avant Garde" w:hAnsi="ITC Avant Garde"/>
        </w:rPr>
        <w:t>frecuencias</w:t>
      </w:r>
      <w:r w:rsidR="00F10072" w:rsidRPr="00AE1827">
        <w:rPr>
          <w:rFonts w:ascii="ITC Avant Garde" w:hAnsi="ITC Avant Garde"/>
        </w:rPr>
        <w:t xml:space="preserve"> obedece a una necesidad común, consistente en que se garantice, proteja y promueva </w:t>
      </w:r>
      <w:r w:rsidR="00AC5D4F" w:rsidRPr="00AE1827">
        <w:rPr>
          <w:rFonts w:ascii="ITC Avant Garde" w:hAnsi="ITC Avant Garde"/>
        </w:rPr>
        <w:t>el derecho</w:t>
      </w:r>
      <w:r w:rsidR="00F10072" w:rsidRPr="00AE1827">
        <w:rPr>
          <w:rFonts w:ascii="ITC Avant Garde" w:hAnsi="ITC Avant Garde"/>
        </w:rPr>
        <w:t xml:space="preserve"> de acceso a las </w:t>
      </w:r>
      <w:r w:rsidR="002B215C" w:rsidRPr="00AE1827">
        <w:rPr>
          <w:rFonts w:ascii="ITC Avant Garde" w:hAnsi="ITC Avant Garde"/>
        </w:rPr>
        <w:t xml:space="preserve">TICs </w:t>
      </w:r>
      <w:r w:rsidR="00F10072" w:rsidRPr="00AE1827">
        <w:rPr>
          <w:rFonts w:ascii="ITC Avant Garde" w:hAnsi="ITC Avant Garde"/>
        </w:rPr>
        <w:t xml:space="preserve">así como el de banda ancha e </w:t>
      </w:r>
      <w:r w:rsidR="00EE61CA" w:rsidRPr="00AE1827">
        <w:rPr>
          <w:rFonts w:ascii="ITC Avant Garde" w:hAnsi="ITC Avant Garde"/>
        </w:rPr>
        <w:t>I</w:t>
      </w:r>
      <w:r w:rsidR="00F10072" w:rsidRPr="00AE1827">
        <w:rPr>
          <w:rFonts w:ascii="ITC Avant Garde" w:hAnsi="ITC Avant Garde"/>
        </w:rPr>
        <w:t>nternet en condiciones de igualdad y sin discriminación</w:t>
      </w:r>
      <w:r w:rsidR="00A17D83" w:rsidRPr="00AE1827">
        <w:rPr>
          <w:rFonts w:ascii="ITC Avant Garde" w:hAnsi="ITC Avant Garde"/>
        </w:rPr>
        <w:t>.</w:t>
      </w:r>
    </w:p>
    <w:p w14:paraId="231B01E1" w14:textId="77777777" w:rsidR="00AE1827" w:rsidRPr="00AE1827" w:rsidRDefault="00485E1F" w:rsidP="00AE1827">
      <w:pPr>
        <w:spacing w:line="240" w:lineRule="auto"/>
        <w:jc w:val="both"/>
        <w:rPr>
          <w:rFonts w:ascii="ITC Avant Garde" w:hAnsi="ITC Avant Garde"/>
        </w:rPr>
      </w:pPr>
      <w:r w:rsidRPr="00AE1827">
        <w:rPr>
          <w:rFonts w:ascii="ITC Avant Garde" w:hAnsi="ITC Avant Garde"/>
        </w:rPr>
        <w:t xml:space="preserve">Al mismo tiempo, debe considerarse que dichos derechos son recíprocos en virtud que la banda ancha contribuye al desarrollo de las TICs y </w:t>
      </w:r>
      <w:r w:rsidR="00EE61CA" w:rsidRPr="00AE1827">
        <w:rPr>
          <w:rFonts w:ascii="ITC Avant Garde" w:hAnsi="ITC Avant Garde"/>
        </w:rPr>
        <w:t xml:space="preserve">éstas </w:t>
      </w:r>
      <w:r w:rsidRPr="00AE1827">
        <w:rPr>
          <w:rFonts w:ascii="ITC Avant Garde" w:hAnsi="ITC Avant Garde"/>
        </w:rPr>
        <w:t xml:space="preserve">sirven como un habilitador del derecho a la libertad de expresión y de acceso a la información, además </w:t>
      </w:r>
      <w:r w:rsidR="00CC65B4" w:rsidRPr="00AE1827">
        <w:rPr>
          <w:rFonts w:ascii="ITC Avant Garde" w:hAnsi="ITC Avant Garde"/>
        </w:rPr>
        <w:t xml:space="preserve">de </w:t>
      </w:r>
      <w:r w:rsidR="00CC65B4" w:rsidRPr="00AE1827">
        <w:rPr>
          <w:rFonts w:ascii="ITC Avant Garde" w:hAnsi="ITC Avant Garde"/>
        </w:rPr>
        <w:lastRenderedPageBreak/>
        <w:t>constituir</w:t>
      </w:r>
      <w:r w:rsidRPr="00AE1827">
        <w:rPr>
          <w:rFonts w:ascii="ITC Avant Garde" w:hAnsi="ITC Avant Garde"/>
        </w:rPr>
        <w:t xml:space="preserve"> un conjunto de instrumentos y herramientas eficaces para la creación de una sociedad de la información basada en el conocimiento.</w:t>
      </w:r>
      <w:r w:rsidR="00CC65B4" w:rsidRPr="00AE1827">
        <w:rPr>
          <w:rFonts w:ascii="ITC Avant Garde" w:hAnsi="ITC Avant Garde"/>
        </w:rPr>
        <w:t xml:space="preserve"> Por tanto, </w:t>
      </w:r>
      <w:r w:rsidR="00F10072" w:rsidRPr="00AE1827">
        <w:rPr>
          <w:rFonts w:ascii="ITC Avant Garde" w:hAnsi="ITC Avant Garde"/>
        </w:rPr>
        <w:t>para el Instituto los derechos referidos deben ser principios rectores para implementar su facultad regulatoria en el uso, aprovechamiento y explotación del espectro radioeléctrico.</w:t>
      </w:r>
      <w:r w:rsidR="000110AA" w:rsidRPr="00AE1827">
        <w:rPr>
          <w:rFonts w:ascii="ITC Avant Garde" w:hAnsi="ITC Avant Garde"/>
        </w:rPr>
        <w:t xml:space="preserve"> </w:t>
      </w:r>
    </w:p>
    <w:p w14:paraId="20C43520" w14:textId="77777777" w:rsidR="00AE1827" w:rsidRPr="00AE1827" w:rsidRDefault="00F10072" w:rsidP="00AE1827">
      <w:pPr>
        <w:spacing w:line="240" w:lineRule="auto"/>
        <w:jc w:val="both"/>
        <w:rPr>
          <w:rFonts w:ascii="ITC Avant Garde" w:hAnsi="ITC Avant Garde"/>
        </w:rPr>
      </w:pPr>
      <w:r w:rsidRPr="00AE1827">
        <w:rPr>
          <w:rFonts w:ascii="ITC Avant Garde" w:hAnsi="ITC Avant Garde"/>
        </w:rPr>
        <w:t>Sin embargo, para poder garantizar dichos principios, el Instituto</w:t>
      </w:r>
      <w:r w:rsidR="001D75BA" w:rsidRPr="00AE1827">
        <w:rPr>
          <w:rFonts w:ascii="ITC Avant Garde" w:hAnsi="ITC Avant Garde"/>
        </w:rPr>
        <w:t>,</w:t>
      </w:r>
      <w:r w:rsidRPr="00AE1827">
        <w:rPr>
          <w:rFonts w:ascii="ITC Avant Garde" w:hAnsi="ITC Avant Garde"/>
        </w:rPr>
        <w:t xml:space="preserve"> de conformidad con su facultad regulatoria, deberá implementar el procedimiento de cambio de banda de frecuencias atendiendo principalmente a una política de reordenamiento, para un uso eficiente del espectro radioeléctrico, tarea que no es necesariamente sencilla ya que para incluir</w:t>
      </w:r>
      <w:r w:rsidR="008248AA" w:rsidRPr="00AE1827">
        <w:rPr>
          <w:rFonts w:ascii="ITC Avant Garde" w:hAnsi="ITC Avant Garde"/>
        </w:rPr>
        <w:t xml:space="preserve"> el Servicio Local Móvil y </w:t>
      </w:r>
      <w:r w:rsidR="008248AA" w:rsidRPr="00AE1827">
        <w:rPr>
          <w:rFonts w:ascii="ITC Avant Garde" w:hAnsi="ITC Avant Garde" w:cs="Arial"/>
        </w:rPr>
        <w:t>Aplicaciones de Misión Crítica</w:t>
      </w:r>
      <w:r w:rsidR="008248AA" w:rsidRPr="00AE1827">
        <w:rPr>
          <w:rFonts w:ascii="ITC Avant Garde" w:hAnsi="ITC Avant Garde"/>
        </w:rPr>
        <w:t xml:space="preserve"> </w:t>
      </w:r>
      <w:r w:rsidRPr="00AE1827">
        <w:rPr>
          <w:rFonts w:ascii="ITC Avant Garde" w:hAnsi="ITC Avant Garde"/>
        </w:rPr>
        <w:t xml:space="preserve">en la banda de frecuencias </w:t>
      </w:r>
      <w:r w:rsidR="008248AA" w:rsidRPr="00AE1827">
        <w:rPr>
          <w:rFonts w:ascii="ITC Avant Garde" w:hAnsi="ITC Avant Garde"/>
          <w:kern w:val="1"/>
          <w:lang w:eastAsia="ar-SA"/>
        </w:rPr>
        <w:t xml:space="preserve">806-824/851-869 MHz </w:t>
      </w:r>
      <w:r w:rsidRPr="00AE1827">
        <w:rPr>
          <w:rFonts w:ascii="ITC Avant Garde" w:hAnsi="ITC Avant Garde"/>
        </w:rPr>
        <w:t xml:space="preserve">será necesario despejar la misma </w:t>
      </w:r>
      <w:r w:rsidR="002B215C" w:rsidRPr="00AE1827">
        <w:rPr>
          <w:rFonts w:ascii="ITC Avant Garde" w:hAnsi="ITC Avant Garde"/>
        </w:rPr>
        <w:t xml:space="preserve">del </w:t>
      </w:r>
      <w:r w:rsidR="00124C03" w:rsidRPr="00AE1827">
        <w:rPr>
          <w:rFonts w:ascii="ITC Avant Garde" w:hAnsi="ITC Avant Garde"/>
        </w:rPr>
        <w:t xml:space="preserve">poseedor de un título habilitante </w:t>
      </w:r>
      <w:r w:rsidR="002B215C" w:rsidRPr="00AE1827">
        <w:rPr>
          <w:rFonts w:ascii="ITC Avant Garde" w:hAnsi="ITC Avant Garde"/>
        </w:rPr>
        <w:t>que presta un</w:t>
      </w:r>
      <w:r w:rsidRPr="00AE1827">
        <w:rPr>
          <w:rFonts w:ascii="ITC Avant Garde" w:hAnsi="ITC Avant Garde"/>
        </w:rPr>
        <w:t xml:space="preserve"> </w:t>
      </w:r>
      <w:r w:rsidR="002B215C" w:rsidRPr="00AE1827">
        <w:rPr>
          <w:rFonts w:ascii="ITC Avant Garde" w:hAnsi="ITC Avant Garde"/>
        </w:rPr>
        <w:t xml:space="preserve">servicio diferente a </w:t>
      </w:r>
      <w:r w:rsidRPr="00AE1827">
        <w:rPr>
          <w:rFonts w:ascii="ITC Avant Garde" w:hAnsi="ITC Avant Garde"/>
        </w:rPr>
        <w:t>l</w:t>
      </w:r>
      <w:r w:rsidR="002B215C" w:rsidRPr="00AE1827">
        <w:rPr>
          <w:rFonts w:ascii="ITC Avant Garde" w:hAnsi="ITC Avant Garde"/>
        </w:rPr>
        <w:t xml:space="preserve">os </w:t>
      </w:r>
      <w:r w:rsidR="00487BCB" w:rsidRPr="00AE1827">
        <w:rPr>
          <w:rFonts w:ascii="ITC Avant Garde" w:hAnsi="ITC Avant Garde"/>
        </w:rPr>
        <w:t>citados.</w:t>
      </w:r>
    </w:p>
    <w:p w14:paraId="2B37C2D1" w14:textId="77777777" w:rsidR="00AE1827" w:rsidRPr="00AE1827" w:rsidRDefault="00513C27" w:rsidP="00AE1827">
      <w:pPr>
        <w:spacing w:line="240" w:lineRule="auto"/>
        <w:jc w:val="both"/>
        <w:rPr>
          <w:rFonts w:ascii="ITC Avant Garde" w:hAnsi="ITC Avant Garde"/>
        </w:rPr>
      </w:pPr>
      <w:r w:rsidRPr="00AE1827">
        <w:rPr>
          <w:rFonts w:ascii="ITC Avant Garde" w:hAnsi="ITC Avant Garde"/>
        </w:rPr>
        <w:t>No obstante</w:t>
      </w:r>
      <w:r w:rsidR="00F10072" w:rsidRPr="00AE1827">
        <w:rPr>
          <w:rFonts w:ascii="ITC Avant Garde" w:hAnsi="ITC Avant Garde"/>
        </w:rPr>
        <w:t xml:space="preserve">, para llevar a cabo el cambio de frecuencias </w:t>
      </w:r>
      <w:r w:rsidR="00EE61CA" w:rsidRPr="00AE1827">
        <w:rPr>
          <w:rFonts w:ascii="ITC Avant Garde" w:hAnsi="ITC Avant Garde"/>
        </w:rPr>
        <w:t>a quienes ostenten un título habilitante en</w:t>
      </w:r>
      <w:r w:rsidR="00F10072" w:rsidRPr="00AE1827">
        <w:rPr>
          <w:rFonts w:ascii="ITC Avant Garde" w:hAnsi="ITC Avant Garde"/>
        </w:rPr>
        <w:t xml:space="preserve"> la banda</w:t>
      </w:r>
      <w:r w:rsidR="00387806" w:rsidRPr="00AE1827">
        <w:rPr>
          <w:rFonts w:ascii="ITC Avant Garde" w:hAnsi="ITC Avant Garde"/>
        </w:rPr>
        <w:t xml:space="preserve"> </w:t>
      </w:r>
      <w:r w:rsidR="00387806" w:rsidRPr="00AE1827">
        <w:rPr>
          <w:rFonts w:ascii="ITC Avant Garde" w:hAnsi="ITC Avant Garde"/>
          <w:kern w:val="1"/>
          <w:lang w:eastAsia="ar-SA"/>
        </w:rPr>
        <w:t>806-824/851-869 MHz</w:t>
      </w:r>
      <w:r w:rsidR="00F10072" w:rsidRPr="00AE1827">
        <w:rPr>
          <w:rFonts w:ascii="ITC Avant Garde" w:hAnsi="ITC Avant Garde"/>
        </w:rPr>
        <w:t xml:space="preserve">, sujeta al proceso de reordenamiento, es necesario considerar </w:t>
      </w:r>
      <w:r w:rsidR="00EE61CA" w:rsidRPr="00AE1827">
        <w:rPr>
          <w:rFonts w:ascii="ITC Avant Garde" w:hAnsi="ITC Avant Garde"/>
        </w:rPr>
        <w:t>el</w:t>
      </w:r>
      <w:r w:rsidR="00F10072" w:rsidRPr="00AE1827">
        <w:rPr>
          <w:rFonts w:ascii="ITC Avant Garde" w:hAnsi="ITC Avant Garde"/>
        </w:rPr>
        <w:t xml:space="preserve"> principio rector siguiente: </w:t>
      </w:r>
    </w:p>
    <w:p w14:paraId="5A8E7BF1" w14:textId="77777777" w:rsidR="00AE1827" w:rsidRPr="00AE1827" w:rsidRDefault="00387806" w:rsidP="00AE1827">
      <w:pPr>
        <w:pStyle w:val="Prrafodelista"/>
        <w:spacing w:line="240" w:lineRule="auto"/>
        <w:jc w:val="both"/>
        <w:rPr>
          <w:rFonts w:ascii="ITC Avant Garde" w:hAnsi="ITC Avant Garde"/>
          <w:b/>
        </w:rPr>
      </w:pPr>
      <w:r w:rsidRPr="00AE1827">
        <w:rPr>
          <w:rFonts w:ascii="ITC Avant Garde" w:hAnsi="ITC Avant Garde"/>
          <w:b/>
        </w:rPr>
        <w:t>Continuidad del Servicio.</w:t>
      </w:r>
    </w:p>
    <w:p w14:paraId="5181ED63" w14:textId="77777777" w:rsidR="00AE1827" w:rsidRPr="00AE1827" w:rsidRDefault="00387806" w:rsidP="00AE1827">
      <w:pPr>
        <w:pStyle w:val="Prrafodelista"/>
        <w:spacing w:line="240" w:lineRule="auto"/>
        <w:jc w:val="both"/>
        <w:rPr>
          <w:rFonts w:ascii="ITC Avant Garde" w:hAnsi="ITC Avant Garde"/>
        </w:rPr>
      </w:pPr>
      <w:r w:rsidRPr="00AE1827">
        <w:rPr>
          <w:rFonts w:ascii="ITC Avant Garde" w:hAnsi="ITC Avant Garde"/>
        </w:rPr>
        <w:t>El carácter esencial por antonomasia de un servicio público es el de continuidad, en cuya virtud dicho servicio no puede interrumpirse dentro de las circunstancias previstas en su propia regulación.</w:t>
      </w:r>
      <w:r w:rsidRPr="00AE1827">
        <w:rPr>
          <w:rStyle w:val="Refdenotaalpie"/>
          <w:rFonts w:ascii="ITC Avant Garde" w:hAnsi="ITC Avant Garde"/>
        </w:rPr>
        <w:footnoteReference w:id="17"/>
      </w:r>
    </w:p>
    <w:p w14:paraId="5090C412" w14:textId="77777777" w:rsidR="00AE1827" w:rsidRPr="00AE1827" w:rsidRDefault="00513C27" w:rsidP="00AE1827">
      <w:pPr>
        <w:spacing w:line="240" w:lineRule="auto"/>
        <w:ind w:left="709"/>
        <w:jc w:val="both"/>
        <w:rPr>
          <w:rFonts w:ascii="ITC Avant Garde" w:hAnsi="ITC Avant Garde"/>
        </w:rPr>
      </w:pPr>
      <w:r w:rsidRPr="00AE1827">
        <w:rPr>
          <w:rFonts w:ascii="ITC Avant Garde" w:hAnsi="ITC Avant Garde"/>
        </w:rPr>
        <w:t xml:space="preserve">Así, con el cambio de la banda de frecuencias no se causará la interrupción de los Servicios Móviles de Radiocomunicación Especializada de Flotillas (SMREF) de uso comercial, público o privado, o al Servicio Local Móvil, ya que los mismos serán reubicados de conformidad con el Plan </w:t>
      </w:r>
      <w:r w:rsidR="001D75BA" w:rsidRPr="00AE1827">
        <w:rPr>
          <w:rFonts w:ascii="ITC Avant Garde" w:hAnsi="ITC Avant Garde"/>
        </w:rPr>
        <w:t xml:space="preserve">de </w:t>
      </w:r>
      <w:r w:rsidRPr="00AE1827">
        <w:rPr>
          <w:rFonts w:ascii="ITC Avant Garde" w:hAnsi="ITC Avant Garde"/>
        </w:rPr>
        <w:t xml:space="preserve">la Banda </w:t>
      </w:r>
      <w:r w:rsidRPr="00AE1827">
        <w:rPr>
          <w:rFonts w:ascii="ITC Avant Garde" w:hAnsi="ITC Avant Garde"/>
          <w:kern w:val="1"/>
          <w:lang w:eastAsia="ar-SA"/>
        </w:rPr>
        <w:t>806-824/851-869 MHz</w:t>
      </w:r>
      <w:r w:rsidRPr="00AE1827">
        <w:rPr>
          <w:rFonts w:ascii="ITC Avant Garde" w:hAnsi="ITC Avant Garde"/>
        </w:rPr>
        <w:t xml:space="preserve">. </w:t>
      </w:r>
    </w:p>
    <w:p w14:paraId="0F1625AE" w14:textId="033CDA56" w:rsidR="00AE1827" w:rsidRPr="00AE1827" w:rsidRDefault="00C23911" w:rsidP="00AE1827">
      <w:pPr>
        <w:spacing w:line="240" w:lineRule="auto"/>
        <w:ind w:left="709"/>
        <w:jc w:val="both"/>
        <w:rPr>
          <w:rFonts w:ascii="ITC Avant Garde" w:hAnsi="ITC Avant Garde" w:cs="Arial"/>
        </w:rPr>
      </w:pPr>
      <w:r w:rsidRPr="00AE1827">
        <w:rPr>
          <w:rFonts w:ascii="ITC Avant Garde" w:hAnsi="ITC Avant Garde"/>
        </w:rPr>
        <w:t xml:space="preserve">De </w:t>
      </w:r>
      <w:r w:rsidR="00EE61CA" w:rsidRPr="00AE1827">
        <w:rPr>
          <w:rFonts w:ascii="ITC Avant Garde" w:hAnsi="ITC Avant Garde"/>
        </w:rPr>
        <w:t xml:space="preserve">esta </w:t>
      </w:r>
      <w:r w:rsidRPr="00AE1827">
        <w:rPr>
          <w:rFonts w:ascii="ITC Avant Garde" w:hAnsi="ITC Avant Garde"/>
        </w:rPr>
        <w:t xml:space="preserve">forma el reordenamiento </w:t>
      </w:r>
      <w:r w:rsidR="00513C27" w:rsidRPr="00AE1827">
        <w:rPr>
          <w:rFonts w:ascii="ITC Avant Garde" w:hAnsi="ITC Avant Garde"/>
        </w:rPr>
        <w:t xml:space="preserve">permitirá </w:t>
      </w:r>
      <w:r w:rsidR="00387806" w:rsidRPr="00AE1827">
        <w:rPr>
          <w:rFonts w:ascii="ITC Avant Garde" w:hAnsi="ITC Avant Garde"/>
        </w:rPr>
        <w:t>que el Estado garantice lo establecido en el artículo 6o. Constitucional respecto al derecho humano de banda ancha y</w:t>
      </w:r>
      <w:r w:rsidR="00EE61CA" w:rsidRPr="00AE1827">
        <w:rPr>
          <w:rFonts w:ascii="ITC Avant Garde" w:hAnsi="ITC Avant Garde"/>
        </w:rPr>
        <w:t>,</w:t>
      </w:r>
      <w:r w:rsidR="00387806" w:rsidRPr="00AE1827">
        <w:rPr>
          <w:rFonts w:ascii="ITC Avant Garde" w:hAnsi="ITC Avant Garde"/>
        </w:rPr>
        <w:t xml:space="preserve"> en consecuencia</w:t>
      </w:r>
      <w:r w:rsidR="00EE61CA" w:rsidRPr="00AE1827">
        <w:rPr>
          <w:rFonts w:ascii="ITC Avant Garde" w:hAnsi="ITC Avant Garde"/>
        </w:rPr>
        <w:t>,</w:t>
      </w:r>
      <w:r w:rsidR="00387806" w:rsidRPr="00AE1827">
        <w:rPr>
          <w:rFonts w:ascii="ITC Avant Garde" w:hAnsi="ITC Avant Garde"/>
        </w:rPr>
        <w:t xml:space="preserve"> de acceso a las TICs</w:t>
      </w:r>
      <w:r w:rsidR="00DD7BAF" w:rsidRPr="00AE1827">
        <w:rPr>
          <w:rFonts w:ascii="ITC Avant Garde" w:hAnsi="ITC Avant Garde"/>
        </w:rPr>
        <w:t xml:space="preserve">, además </w:t>
      </w:r>
      <w:r w:rsidR="00E8346D" w:rsidRPr="00AE1827">
        <w:rPr>
          <w:rFonts w:ascii="ITC Avant Garde" w:hAnsi="ITC Avant Garde"/>
        </w:rPr>
        <w:t xml:space="preserve">de </w:t>
      </w:r>
      <w:r w:rsidRPr="00AE1827">
        <w:rPr>
          <w:rFonts w:ascii="ITC Avant Garde" w:hAnsi="ITC Avant Garde"/>
        </w:rPr>
        <w:t xml:space="preserve">asegurar </w:t>
      </w:r>
      <w:r w:rsidR="00DD7BAF" w:rsidRPr="00AE1827">
        <w:rPr>
          <w:rFonts w:ascii="ITC Avant Garde" w:hAnsi="ITC Avant Garde" w:cs="Arial"/>
        </w:rPr>
        <w:t>un uso eficiente del espectro radioeléctrico, ya que será a través de éste que se habilitará la provisión del servicio de banda ancha móvil, considerado como una infraestructura fundamental que impacta directamente en la competitividad nacional de los países en la economía digital mundial</w:t>
      </w:r>
      <w:r w:rsidR="00EE61CA" w:rsidRPr="00AE1827">
        <w:rPr>
          <w:rFonts w:ascii="ITC Avant Garde" w:hAnsi="ITC Avant Garde" w:cs="Arial"/>
        </w:rPr>
        <w:t>;</w:t>
      </w:r>
      <w:r w:rsidR="00DD7BAF" w:rsidRPr="00AE1827">
        <w:rPr>
          <w:rFonts w:ascii="ITC Avant Garde" w:hAnsi="ITC Avant Garde" w:cs="Arial"/>
        </w:rPr>
        <w:t xml:space="preserve"> aunado a que sus características físicas, sus condiciones de propagación y la cantidad de espectro contiguo permiten la prestación de servicios móviles de banda ancha en diferentes entornos y en distintas condiciones, con niveles de cobertura y calidad que posibilitan el uso eficiente del espectro radioeléctrico.</w:t>
      </w:r>
    </w:p>
    <w:p w14:paraId="098E32FF" w14:textId="77777777" w:rsidR="00AE1827" w:rsidRPr="00AE1827" w:rsidRDefault="00DD7BAF" w:rsidP="00AE1827">
      <w:pPr>
        <w:spacing w:line="240" w:lineRule="auto"/>
        <w:ind w:left="709"/>
        <w:jc w:val="both"/>
        <w:rPr>
          <w:rFonts w:ascii="ITC Avant Garde" w:hAnsi="ITC Avant Garde"/>
        </w:rPr>
      </w:pPr>
      <w:r w:rsidRPr="00AE1827">
        <w:rPr>
          <w:rFonts w:ascii="ITC Avant Garde" w:hAnsi="ITC Avant Garde" w:cs="Arial"/>
        </w:rPr>
        <w:t>Además, un segmento de dicha banda de frecuencias se habilitará de manera exclusiva para las Aplicaciones de Misión Crítica</w:t>
      </w:r>
      <w:r w:rsidRPr="00AE1827">
        <w:rPr>
          <w:rStyle w:val="Refdenotaalpie"/>
          <w:rFonts w:ascii="ITC Avant Garde" w:hAnsi="ITC Avant Garde" w:cs="Arial"/>
        </w:rPr>
        <w:footnoteReference w:id="18"/>
      </w:r>
      <w:r w:rsidRPr="00AE1827">
        <w:rPr>
          <w:rFonts w:ascii="ITC Avant Garde" w:hAnsi="ITC Avant Garde" w:cs="Arial"/>
        </w:rPr>
        <w:t xml:space="preserve"> desempeñadas por entes </w:t>
      </w:r>
      <w:r w:rsidRPr="00AE1827">
        <w:rPr>
          <w:rFonts w:ascii="ITC Avant Garde" w:hAnsi="ITC Avant Garde" w:cs="Arial"/>
        </w:rPr>
        <w:lastRenderedPageBreak/>
        <w:t xml:space="preserve">públicos y que tendrá un beneficio en la seguridad de sus operaciones, fiabilidad de sus comunicaciones, interoperabilidad de sus equipos y rapidez del establecimiento de comunicación en sus campos de actuación. </w:t>
      </w:r>
    </w:p>
    <w:p w14:paraId="57F7AA62" w14:textId="77777777" w:rsidR="00AE1827" w:rsidRPr="00AE1827" w:rsidRDefault="00387806" w:rsidP="00AE1827">
      <w:pPr>
        <w:pStyle w:val="Prrafodelista"/>
        <w:spacing w:line="240" w:lineRule="auto"/>
        <w:jc w:val="both"/>
        <w:rPr>
          <w:rFonts w:ascii="ITC Avant Garde" w:hAnsi="ITC Avant Garde"/>
        </w:rPr>
      </w:pPr>
      <w:r w:rsidRPr="00AE1827">
        <w:rPr>
          <w:rFonts w:ascii="ITC Avant Garde" w:hAnsi="ITC Avant Garde"/>
        </w:rPr>
        <w:t xml:space="preserve">Sin embargo, es de hacer notar que la continuidad del servicio no debe suponer un derecho a la propiedad del espectro utilizado, sino la seguridad de mantener la </w:t>
      </w:r>
      <w:r w:rsidR="00513C27" w:rsidRPr="00AE1827">
        <w:rPr>
          <w:rFonts w:ascii="ITC Avant Garde" w:hAnsi="ITC Avant Garde"/>
        </w:rPr>
        <w:t xml:space="preserve">provisión </w:t>
      </w:r>
      <w:r w:rsidRPr="00AE1827">
        <w:rPr>
          <w:rFonts w:ascii="ITC Avant Garde" w:hAnsi="ITC Avant Garde"/>
        </w:rPr>
        <w:t>del servicio en condiciones iguales o similares a como se venían desarrollando previ</w:t>
      </w:r>
      <w:r w:rsidR="00A47ACA" w:rsidRPr="00AE1827">
        <w:rPr>
          <w:rFonts w:ascii="ITC Avant Garde" w:hAnsi="ITC Avant Garde"/>
        </w:rPr>
        <w:t>amente</w:t>
      </w:r>
      <w:r w:rsidRPr="00AE1827">
        <w:rPr>
          <w:rFonts w:ascii="ITC Avant Garde" w:hAnsi="ITC Avant Garde"/>
        </w:rPr>
        <w:t xml:space="preserve"> al procedimiento de cambio de frecuencias.</w:t>
      </w:r>
    </w:p>
    <w:p w14:paraId="4BC11055" w14:textId="77777777" w:rsidR="00AE1827" w:rsidRPr="00AE1827" w:rsidRDefault="00387806" w:rsidP="00AE1827">
      <w:pPr>
        <w:pStyle w:val="Prrafodelista"/>
        <w:spacing w:line="240" w:lineRule="auto"/>
        <w:jc w:val="both"/>
        <w:rPr>
          <w:rFonts w:ascii="ITC Avant Garde" w:hAnsi="ITC Avant Garde"/>
        </w:rPr>
      </w:pPr>
      <w:r w:rsidRPr="00AE1827">
        <w:rPr>
          <w:rFonts w:ascii="ITC Avant Garde" w:hAnsi="ITC Avant Garde"/>
        </w:rPr>
        <w:t xml:space="preserve">En este sentido, el Informe UIT-R-SM. 2093-2 (2015) define como principios de utilización nacional del espectro, los siguientes: </w:t>
      </w:r>
    </w:p>
    <w:p w14:paraId="4475F8DF" w14:textId="5350545B" w:rsidR="00387806" w:rsidRPr="00AE1827" w:rsidRDefault="00387806" w:rsidP="00AE1827">
      <w:pPr>
        <w:spacing w:line="240" w:lineRule="auto"/>
        <w:ind w:left="1843" w:right="1183"/>
        <w:contextualSpacing/>
        <w:jc w:val="both"/>
        <w:rPr>
          <w:rFonts w:ascii="ITC Avant Garde" w:hAnsi="ITC Avant Garde"/>
          <w:sz w:val="20"/>
          <w:szCs w:val="20"/>
        </w:rPr>
      </w:pPr>
      <w:r w:rsidRPr="00AE1827">
        <w:rPr>
          <w:rFonts w:ascii="ITC Avant Garde" w:hAnsi="ITC Avant Garde"/>
          <w:sz w:val="20"/>
          <w:szCs w:val="20"/>
        </w:rPr>
        <w:t>“2.1.1. Derechos y obligaciones en relación con el espectro.</w:t>
      </w:r>
    </w:p>
    <w:p w14:paraId="344B44F0" w14:textId="77777777" w:rsidR="00AE1827" w:rsidRPr="00AE1827" w:rsidRDefault="00387806" w:rsidP="00AE1827">
      <w:pPr>
        <w:spacing w:line="240" w:lineRule="auto"/>
        <w:ind w:left="1843" w:right="1183"/>
        <w:contextualSpacing/>
        <w:jc w:val="both"/>
        <w:rPr>
          <w:rFonts w:ascii="ITC Avant Garde" w:hAnsi="ITC Avant Garde"/>
          <w:sz w:val="20"/>
          <w:szCs w:val="20"/>
        </w:rPr>
      </w:pPr>
      <w:r w:rsidRPr="00AE1827">
        <w:rPr>
          <w:rFonts w:ascii="ITC Avant Garde" w:hAnsi="ITC Avant Garde"/>
          <w:sz w:val="20"/>
          <w:szCs w:val="20"/>
        </w:rPr>
        <w:t>El espectro de radiofrecuencias pertenece al dominio público del Estado. Por tanto, está sujeto a la autoridad del Estado y ha de gestionarse eficientemente de manera que se proporcione el mayor beneficio posible a toda la población. (…)</w:t>
      </w:r>
    </w:p>
    <w:p w14:paraId="3AD45CF8" w14:textId="489C6E96" w:rsidR="00387806" w:rsidRPr="00AE1827" w:rsidRDefault="00387806" w:rsidP="00AE1827">
      <w:pPr>
        <w:spacing w:line="240" w:lineRule="auto"/>
        <w:ind w:left="1843" w:right="1183"/>
        <w:contextualSpacing/>
        <w:jc w:val="both"/>
        <w:rPr>
          <w:rFonts w:ascii="ITC Avant Garde" w:hAnsi="ITC Avant Garde"/>
          <w:sz w:val="20"/>
          <w:szCs w:val="20"/>
        </w:rPr>
      </w:pPr>
      <w:r w:rsidRPr="00AE1827">
        <w:rPr>
          <w:rFonts w:ascii="ITC Avant Garde" w:hAnsi="ITC Avant Garde"/>
          <w:sz w:val="20"/>
          <w:szCs w:val="20"/>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156FE27D" w14:textId="77777777" w:rsidR="00AE1827" w:rsidRPr="00AE1827" w:rsidRDefault="00387806" w:rsidP="00AE1827">
      <w:pPr>
        <w:spacing w:line="240" w:lineRule="auto"/>
        <w:ind w:left="1843" w:right="1183"/>
        <w:contextualSpacing/>
        <w:jc w:val="both"/>
        <w:rPr>
          <w:rFonts w:ascii="ITC Avant Garde" w:hAnsi="ITC Avant Garde"/>
          <w:sz w:val="20"/>
          <w:szCs w:val="20"/>
        </w:rPr>
      </w:pPr>
      <w:r w:rsidRPr="00AE1827">
        <w:rPr>
          <w:rFonts w:ascii="ITC Avant Garde" w:hAnsi="ITC Avant Garde"/>
          <w:sz w:val="20"/>
          <w:szCs w:val="20"/>
        </w:rPr>
        <w:t>(…)</w:t>
      </w:r>
    </w:p>
    <w:p w14:paraId="0616EE42" w14:textId="46A079DD" w:rsidR="00387806" w:rsidRPr="00AE1827" w:rsidRDefault="00387806" w:rsidP="00AE1827">
      <w:pPr>
        <w:spacing w:line="240" w:lineRule="auto"/>
        <w:ind w:left="1843" w:right="1183"/>
        <w:contextualSpacing/>
        <w:jc w:val="both"/>
        <w:rPr>
          <w:rFonts w:ascii="ITC Avant Garde" w:hAnsi="ITC Avant Garde"/>
          <w:sz w:val="20"/>
          <w:szCs w:val="20"/>
        </w:rPr>
      </w:pPr>
      <w:r w:rsidRPr="00AE1827">
        <w:rPr>
          <w:rFonts w:ascii="ITC Avant Garde" w:hAnsi="ITC Avant Garde"/>
          <w:sz w:val="20"/>
          <w:szCs w:val="20"/>
        </w:rPr>
        <w:t>Derechos y obligaciones de los usuarios autorizados.</w:t>
      </w:r>
    </w:p>
    <w:p w14:paraId="2C979E87" w14:textId="77777777" w:rsidR="00AE1827" w:rsidRPr="00AE1827" w:rsidRDefault="00387806" w:rsidP="00AE1827">
      <w:pPr>
        <w:spacing w:line="240" w:lineRule="auto"/>
        <w:ind w:left="1843" w:right="1183"/>
        <w:contextualSpacing/>
        <w:jc w:val="both"/>
        <w:rPr>
          <w:rFonts w:ascii="ITC Avant Garde" w:hAnsi="ITC Avant Garde"/>
          <w:sz w:val="20"/>
          <w:szCs w:val="20"/>
        </w:rPr>
      </w:pPr>
      <w:r w:rsidRPr="00AE1827">
        <w:rPr>
          <w:rFonts w:ascii="ITC Avant Garde" w:hAnsi="ITC Avant Garde"/>
          <w:sz w:val="20"/>
          <w:szCs w:val="20"/>
        </w:rPr>
        <w:t xml:space="preserve">La autorización (o licencia) no confiere </w:t>
      </w:r>
      <w:r w:rsidRPr="00AE1827">
        <w:rPr>
          <w:rFonts w:ascii="ITC Avant Garde" w:hAnsi="ITC Avant Garde"/>
          <w:b/>
          <w:sz w:val="20"/>
          <w:szCs w:val="20"/>
        </w:rPr>
        <w:t>a su detentor la propiedad de una parte del espectro, sino sólo el derecho de utilizarla durante el periodo de tiempo especificado en la licencia y de conformidad con las reglas recogidas en los términos y condiciones correspondientes.”</w:t>
      </w:r>
    </w:p>
    <w:p w14:paraId="2FE55DD0" w14:textId="77777777" w:rsidR="00AE1827" w:rsidRPr="00AE1827" w:rsidRDefault="00387806" w:rsidP="00AE1827">
      <w:pPr>
        <w:pStyle w:val="Prrafodelista"/>
        <w:spacing w:line="240" w:lineRule="auto"/>
        <w:jc w:val="both"/>
        <w:rPr>
          <w:rFonts w:ascii="ITC Avant Garde" w:hAnsi="ITC Avant Garde"/>
        </w:rPr>
      </w:pPr>
      <w:r w:rsidRPr="00AE1827">
        <w:rPr>
          <w:rFonts w:ascii="ITC Avant Garde" w:hAnsi="ITC Avant Garde"/>
        </w:rPr>
        <w:t xml:space="preserve">En </w:t>
      </w:r>
      <w:r w:rsidR="00EE61CA" w:rsidRPr="00AE1827">
        <w:rPr>
          <w:rFonts w:ascii="ITC Avant Garde" w:hAnsi="ITC Avant Garde"/>
        </w:rPr>
        <w:t xml:space="preserve">adición </w:t>
      </w:r>
      <w:r w:rsidRPr="00AE1827">
        <w:rPr>
          <w:rFonts w:ascii="ITC Avant Garde" w:hAnsi="ITC Avant Garde"/>
        </w:rPr>
        <w:t>a lo anterior, la Corte Interamericana de Derechos Humanos en la sentencia “Caso Granier y otros (radio caracas televisión) vs. Venezuela”</w:t>
      </w:r>
      <w:r w:rsidRPr="00AE1827">
        <w:rPr>
          <w:rStyle w:val="Refdenotaalpie"/>
          <w:rFonts w:ascii="ITC Avant Garde" w:hAnsi="ITC Avant Garde"/>
        </w:rPr>
        <w:footnoteReference w:id="19"/>
      </w:r>
      <w:r w:rsidRPr="00AE1827">
        <w:rPr>
          <w:rFonts w:ascii="ITC Avant Garde" w:hAnsi="ITC Avant Garde"/>
        </w:rPr>
        <w:t xml:space="preserve">, constató que el espectro radioeléctrico es un bien público cuyo dominio corresponde al Estado y por tanto su titularidad no puede ser reclamada por los particulares, tal y como se transcribe a continuación: </w:t>
      </w:r>
    </w:p>
    <w:p w14:paraId="55580572" w14:textId="77777777" w:rsidR="00AE1827" w:rsidRPr="00AE1827" w:rsidRDefault="00387806" w:rsidP="00AE1827">
      <w:pPr>
        <w:suppressAutoHyphens/>
        <w:spacing w:line="240" w:lineRule="auto"/>
        <w:ind w:left="1843" w:right="1183"/>
        <w:jc w:val="both"/>
        <w:rPr>
          <w:rFonts w:ascii="ITC Avant Garde" w:hAnsi="ITC Avant Garde"/>
          <w:sz w:val="20"/>
          <w:szCs w:val="20"/>
          <w:lang w:val="es-ES_tradnl"/>
        </w:rPr>
      </w:pPr>
      <w:r w:rsidRPr="00AE1827">
        <w:rPr>
          <w:rFonts w:ascii="ITC Avant Garde" w:hAnsi="ITC Avant Garde"/>
          <w:sz w:val="20"/>
          <w:szCs w:val="20"/>
          <w:lang w:val="es-ES_tradnl"/>
        </w:rPr>
        <w:t xml:space="preserve">“342. Teniendo en cuenta lo anterior, el Tribunal </w:t>
      </w:r>
      <w:r w:rsidRPr="00AE1827">
        <w:rPr>
          <w:rFonts w:ascii="ITC Avant Garde" w:hAnsi="ITC Avant Garde"/>
          <w:b/>
          <w:sz w:val="20"/>
          <w:szCs w:val="20"/>
          <w:lang w:val="es-ES_tradnl"/>
        </w:rPr>
        <w:t>constata que el espectro radioeléctrico es un bien público cuyo dominio corresponde al Estado y por tanto su titularidad no puede ser reclamada por los particulares. Por ello, no es posible afirmar que RCTV y, en particular, sus accionistas hubieran adquirido algún derecho o titularidad sobre el espectro.”</w:t>
      </w:r>
    </w:p>
    <w:p w14:paraId="1EBBF51B" w14:textId="77777777" w:rsidR="00AE1827" w:rsidRPr="00AE1827" w:rsidRDefault="00837F82" w:rsidP="00AE1827">
      <w:pPr>
        <w:pStyle w:val="Prrafodelista"/>
        <w:spacing w:line="240" w:lineRule="auto"/>
        <w:jc w:val="both"/>
        <w:rPr>
          <w:rFonts w:ascii="ITC Avant Garde" w:hAnsi="ITC Avant Garde"/>
        </w:rPr>
      </w:pPr>
      <w:r w:rsidRPr="00AE1827">
        <w:rPr>
          <w:rFonts w:ascii="ITC Avant Garde" w:hAnsi="ITC Avant Garde"/>
        </w:rPr>
        <w:t xml:space="preserve">A su vez, se considera relevante hacer mención a lo señalado por la Suprema Corte de Justicia de la Nación en el Amparo en Revisión 426/2010, de texto siguiente: </w:t>
      </w:r>
    </w:p>
    <w:p w14:paraId="21B5ABBF" w14:textId="77777777" w:rsidR="00AE1827" w:rsidRPr="00AE1827" w:rsidRDefault="00837F82" w:rsidP="00AE1827">
      <w:pPr>
        <w:pStyle w:val="corte4fondo"/>
        <w:spacing w:after="160" w:line="240" w:lineRule="auto"/>
        <w:ind w:left="1134" w:right="902" w:firstLine="0"/>
        <w:rPr>
          <w:rFonts w:ascii="ITC Avant Garde" w:eastAsia="Arial Unicode MS" w:hAnsi="ITC Avant Garde"/>
          <w:b/>
          <w:sz w:val="20"/>
          <w:szCs w:val="20"/>
          <w:u w:val="single"/>
          <w:bdr w:val="nil"/>
          <w:lang w:val="es-MX" w:eastAsia="en-US"/>
        </w:rPr>
      </w:pPr>
      <w:r w:rsidRPr="00AE1827">
        <w:rPr>
          <w:rFonts w:ascii="ITC Avant Garde" w:eastAsia="Arial Unicode MS" w:hAnsi="ITC Avant Garde"/>
          <w:sz w:val="20"/>
          <w:szCs w:val="20"/>
          <w:bdr w:val="nil"/>
          <w:lang w:val="es-MX" w:eastAsia="en-US"/>
        </w:rPr>
        <w:lastRenderedPageBreak/>
        <w:t>“En esa tesitura, es dable concluir que tratándose de interconexión de las redes públicas de telecomunicaciones, los concesionarios no actúan en una relación de derecho privado, en tanto por virtud de su concesión explotan un bien propiedad de la Nación, cuyo dominio le corresponde exclusivamente al Estado y, por tal motivo, no puede estimarse que al determinar las condiciones de interconexión que los concesionarios no hayan podido convenir, la Comisión Federal de Telecomunicaciones ejerce una función materialmente jurisdiccional, máxime que su intervención no está sujeta a la voluntad de aquéllos ni se condiciona a la satisfacción de ciertos presupuestos procesales, lo que se explica y encuentra su razón de ser en el hecho de que la interconexión de las redes públicas de telecomunicaciones es necesaria para garantizar la existencia de una sana competencia y un amplio desarrollo de los servicios de telecomunicaciones a efecto de que se presten con mejores precios, diversidad y calidad en beneficio de los usuarios.</w:t>
      </w:r>
    </w:p>
    <w:p w14:paraId="4BA2EA64" w14:textId="77777777" w:rsidR="00AE1827" w:rsidRPr="00AE1827" w:rsidRDefault="00837F82" w:rsidP="00AE1827">
      <w:pPr>
        <w:pStyle w:val="corte4fondo"/>
        <w:spacing w:after="160" w:line="240" w:lineRule="auto"/>
        <w:ind w:left="1134" w:right="902" w:firstLine="0"/>
        <w:rPr>
          <w:rFonts w:ascii="ITC Avant Garde" w:eastAsia="Arial Unicode MS" w:hAnsi="ITC Avant Garde"/>
          <w:sz w:val="20"/>
          <w:szCs w:val="20"/>
          <w:bdr w:val="nil"/>
          <w:lang w:val="es-MX" w:eastAsia="en-US"/>
        </w:rPr>
      </w:pPr>
      <w:r w:rsidRPr="00AE1827">
        <w:rPr>
          <w:rFonts w:ascii="ITC Avant Garde" w:eastAsia="Arial Unicode MS" w:hAnsi="ITC Avant Garde"/>
          <w:b/>
          <w:sz w:val="20"/>
          <w:szCs w:val="20"/>
          <w:bdr w:val="nil"/>
          <w:lang w:val="es-MX" w:eastAsia="en-US"/>
        </w:rPr>
        <w:t>Estimar lo contrario, implicaría sostener que la facultad rectora del Estado en materia de telecomunicaciones está sujeta o condicionada a la voluntad e intereses de los concesionarios, lo que resulta jurídicamente inadmisible</w:t>
      </w:r>
      <w:r w:rsidRPr="00AE1827">
        <w:rPr>
          <w:rFonts w:ascii="ITC Avant Garde" w:eastAsia="Arial Unicode MS" w:hAnsi="ITC Avant Garde"/>
          <w:sz w:val="20"/>
          <w:szCs w:val="20"/>
          <w:bdr w:val="nil"/>
          <w:lang w:val="es-MX" w:eastAsia="en-US"/>
        </w:rPr>
        <w:t xml:space="preserve"> (…)</w:t>
      </w:r>
    </w:p>
    <w:p w14:paraId="558B9C32" w14:textId="77777777" w:rsidR="00AE1827" w:rsidRPr="00AE1827" w:rsidRDefault="00837F82" w:rsidP="00AE1827">
      <w:pPr>
        <w:spacing w:line="240" w:lineRule="auto"/>
        <w:ind w:left="1134" w:right="902"/>
        <w:contextualSpacing/>
        <w:jc w:val="both"/>
        <w:rPr>
          <w:rFonts w:ascii="ITC Avant Garde" w:hAnsi="ITC Avant Garde" w:cs="Arial"/>
          <w:b/>
          <w:sz w:val="20"/>
          <w:szCs w:val="20"/>
          <w:u w:val="single"/>
        </w:rPr>
      </w:pPr>
      <w:r w:rsidRPr="00AE1827">
        <w:rPr>
          <w:rFonts w:ascii="ITC Avant Garde" w:hAnsi="ITC Avant Garde" w:cs="Arial"/>
          <w:sz w:val="20"/>
          <w:szCs w:val="20"/>
        </w:rPr>
        <w:t xml:space="preserve">Incluso, cabe advertir que este Tribunal Pleno determinó que no es procedente otorgar la suspensión del acuerdo por el que la Comisión Federal de Telecomunicaciones establece las condiciones de interconexión no acordadas entre los concesionarios de redes públicas de telecomunicaciones, que se reclama a través del juicio de amparo, toda vez que de otorgarse la aludida medida cautelar </w:t>
      </w:r>
      <w:r w:rsidRPr="00AE1827">
        <w:rPr>
          <w:rFonts w:ascii="ITC Avant Garde" w:hAnsi="ITC Avant Garde" w:cs="Arial"/>
          <w:b/>
          <w:sz w:val="20"/>
          <w:szCs w:val="20"/>
          <w:u w:val="single"/>
        </w:rPr>
        <w:t>se afectaría al interés social y se contravendrían disposiciones de orden público, precisamente, porque la determinación de esas condiciones constituye la expresión material de la rectoría del Estado en materia de telecomunicaciones y tiende a cumplir con los objetivos antes precisados.”</w:t>
      </w:r>
    </w:p>
    <w:p w14:paraId="1B8BDB06" w14:textId="77777777" w:rsidR="00AE1827" w:rsidRPr="00AE1827" w:rsidRDefault="00837F82" w:rsidP="00AE1827">
      <w:pPr>
        <w:spacing w:line="240" w:lineRule="auto"/>
        <w:ind w:left="709"/>
        <w:contextualSpacing/>
        <w:jc w:val="both"/>
        <w:rPr>
          <w:rFonts w:ascii="ITC Avant Garde" w:hAnsi="ITC Avant Garde" w:cs="Arial"/>
        </w:rPr>
      </w:pPr>
      <w:r w:rsidRPr="00AE1827">
        <w:rPr>
          <w:rFonts w:ascii="ITC Avant Garde" w:hAnsi="ITC Avant Garde" w:cs="Arial"/>
        </w:rPr>
        <w:t>De</w:t>
      </w:r>
      <w:r w:rsidR="00EE61CA" w:rsidRPr="00AE1827">
        <w:rPr>
          <w:rFonts w:ascii="ITC Avant Garde" w:hAnsi="ITC Avant Garde" w:cs="Arial"/>
        </w:rPr>
        <w:t xml:space="preserve"> lo</w:t>
      </w:r>
      <w:r w:rsidRPr="00AE1827">
        <w:rPr>
          <w:rFonts w:ascii="ITC Avant Garde" w:hAnsi="ITC Avant Garde" w:cs="Arial"/>
        </w:rPr>
        <w:t xml:space="preserve"> expuesto, se aduce que los servicios de telecomunicaciones no pueden estar sujetos a los intereses de los concesionarios</w:t>
      </w:r>
      <w:r w:rsidR="00EE61CA" w:rsidRPr="00AE1827">
        <w:rPr>
          <w:rFonts w:ascii="ITC Avant Garde" w:hAnsi="ITC Avant Garde" w:cs="Arial"/>
        </w:rPr>
        <w:t>,</w:t>
      </w:r>
      <w:r w:rsidRPr="00AE1827">
        <w:rPr>
          <w:rFonts w:ascii="ITC Avant Garde" w:hAnsi="ITC Avant Garde" w:cs="Arial"/>
        </w:rPr>
        <w:t xml:space="preserve"> ya que interpretar lo contrario estaría en contravención de la función regulatoria y la rectoría del Estado en la materia. </w:t>
      </w:r>
    </w:p>
    <w:p w14:paraId="3BDFD478" w14:textId="77777777" w:rsidR="00AE1827" w:rsidRPr="00AE1827" w:rsidRDefault="00387806" w:rsidP="00AE1827">
      <w:pPr>
        <w:pStyle w:val="Prrafodelista"/>
        <w:spacing w:line="240" w:lineRule="auto"/>
        <w:jc w:val="both"/>
        <w:rPr>
          <w:rFonts w:ascii="ITC Avant Garde" w:hAnsi="ITC Avant Garde"/>
        </w:rPr>
      </w:pPr>
      <w:r w:rsidRPr="00AE1827">
        <w:rPr>
          <w:rFonts w:ascii="ITC Avant Garde" w:hAnsi="ITC Avant Garde"/>
        </w:rPr>
        <w:t xml:space="preserve">Resulta aplicable a lo anterior la tesis I.2o.A.E.41 A (10a.) sustentada por el Segundo Tribunal Colegiado en Materia Administrativa Especializado en Competencia Económica, Radiodifusión y Telecomunicaciones con Residencia en la Ciudad de México y Jurisdicción en toda la República, Tomo III Libro 39, Febrero de 2017, Décima Época, publicada en el Seminario Judicial de la Federación y su Gaceta, visible en la página 2178, con número de registro 2013650, de rubro y texto siguientes: </w:t>
      </w:r>
    </w:p>
    <w:p w14:paraId="76477378" w14:textId="77777777" w:rsidR="00AE1827" w:rsidRPr="00AE1827" w:rsidRDefault="003F2F17" w:rsidP="00AE1827">
      <w:pPr>
        <w:spacing w:line="240" w:lineRule="auto"/>
        <w:ind w:left="1843" w:right="1183"/>
        <w:contextualSpacing/>
        <w:jc w:val="both"/>
        <w:rPr>
          <w:rFonts w:ascii="ITC Avant Garde" w:hAnsi="ITC Avant Garde" w:cs="Arial"/>
          <w:b/>
          <w:sz w:val="20"/>
          <w:szCs w:val="20"/>
        </w:rPr>
      </w:pPr>
      <w:r w:rsidRPr="00AE1827">
        <w:rPr>
          <w:rFonts w:ascii="ITC Avant Garde" w:hAnsi="ITC Avant Garde" w:cs="Arial"/>
          <w:b/>
          <w:sz w:val="20"/>
          <w:szCs w:val="20"/>
        </w:rPr>
        <w:t>“</w:t>
      </w:r>
      <w:r w:rsidR="00387806" w:rsidRPr="00AE1827">
        <w:rPr>
          <w:rFonts w:ascii="ITC Avant Garde" w:hAnsi="ITC Avant Garde" w:cs="Arial"/>
          <w:b/>
          <w:sz w:val="20"/>
          <w:szCs w:val="20"/>
        </w:rPr>
        <w:t>CONCESIONES. CARACTERÍSTICAS DE SUS ELEMENTOS REGULATORIOS Y CONTRACTUALES.</w:t>
      </w:r>
    </w:p>
    <w:p w14:paraId="77E5D257" w14:textId="77777777" w:rsidR="00AE1827" w:rsidRPr="00AE1827" w:rsidRDefault="00387806" w:rsidP="00AE1827">
      <w:pPr>
        <w:pStyle w:val="Prrafodelista"/>
        <w:spacing w:line="240" w:lineRule="auto"/>
        <w:ind w:left="1843" w:right="1183"/>
        <w:jc w:val="both"/>
        <w:rPr>
          <w:rFonts w:ascii="ITC Avant Garde" w:hAnsi="ITC Avant Garde" w:cs="Arial"/>
          <w:sz w:val="20"/>
          <w:szCs w:val="20"/>
        </w:rPr>
      </w:pPr>
      <w:r w:rsidRPr="00AE1827">
        <w:rPr>
          <w:rFonts w:ascii="ITC Avant Garde" w:hAnsi="ITC Avant Garde" w:cs="Arial"/>
          <w:sz w:val="20"/>
          <w:szCs w:val="20"/>
        </w:rPr>
        <w:t xml:space="preserve">La concesión es un acto administrativo mixto, en el cual coexisten elementos contractuales y regulatorios. Los primeros son aquellos en donde se fijan las condiciones relativas a la organización y funcionamiento de la concesión, de acuerdo </w:t>
      </w:r>
      <w:r w:rsidRPr="00AE1827">
        <w:rPr>
          <w:rFonts w:ascii="ITC Avant Garde" w:hAnsi="ITC Avant Garde" w:cs="Arial"/>
          <w:sz w:val="20"/>
          <w:szCs w:val="20"/>
        </w:rPr>
        <w:lastRenderedPageBreak/>
        <w:t>con el sistema legal vigente y que pueden modificarse por el Estado, atendiendo al interés público; en este sentido, el artículo 28 de la Constitución Política de los Estados Unidos Mexicanos establece que los particulares, como concesionarios, deben sujetarse a las leyes que regulan el servicio público o los bienes concesionados. En cambio, los elementos contractuales conceden ventajas económicas al concesionario, que representan la garantía de sus inversiones y, con ello, la posibilidad de mantener su equilibrio financiero, razón por la cual, tienen como propósito proteger sus intereses legítimos y crear a su favor una situación jurídica individual que no puede ser modificada unilateralmente por el Estado para establecer cargas que afecten desproporcionada o injustificadamente la esfera jurídica y el patrimonio del concesionario.</w:t>
      </w:r>
      <w:r w:rsidR="003F2F17" w:rsidRPr="00AE1827">
        <w:rPr>
          <w:rFonts w:ascii="ITC Avant Garde" w:hAnsi="ITC Avant Garde" w:cs="Arial"/>
          <w:sz w:val="20"/>
          <w:szCs w:val="20"/>
        </w:rPr>
        <w:t>”</w:t>
      </w:r>
    </w:p>
    <w:p w14:paraId="4ED7997E" w14:textId="77777777" w:rsidR="00AE1827" w:rsidRPr="00AE1827" w:rsidRDefault="00387806" w:rsidP="00AE1827">
      <w:pPr>
        <w:pStyle w:val="Prrafodelista"/>
        <w:spacing w:line="240" w:lineRule="auto"/>
        <w:jc w:val="both"/>
        <w:rPr>
          <w:rStyle w:val="Ttulo3Car"/>
          <w:rFonts w:ascii="ITC Avant Garde" w:eastAsiaTheme="minorHAnsi" w:hAnsi="ITC Avant Garde" w:cstheme="minorBidi"/>
          <w:color w:val="auto"/>
          <w:sz w:val="22"/>
          <w:szCs w:val="22"/>
        </w:rPr>
      </w:pPr>
      <w:r w:rsidRPr="00AE1827">
        <w:rPr>
          <w:rFonts w:ascii="ITC Avant Garde" w:hAnsi="ITC Avant Garde"/>
        </w:rPr>
        <w:t xml:space="preserve">En esta tesitura, las modificaciones que sufran las condiciones regulatorias de una concesión no afectan derechos adquiridos, aún más si la decisión involucra </w:t>
      </w:r>
      <w:r w:rsidR="008C66C6" w:rsidRPr="00AE1827">
        <w:rPr>
          <w:rFonts w:ascii="ITC Avant Garde" w:hAnsi="ITC Avant Garde"/>
        </w:rPr>
        <w:t xml:space="preserve">el uso </w:t>
      </w:r>
      <w:r w:rsidR="008357CD" w:rsidRPr="00AE1827">
        <w:rPr>
          <w:rFonts w:ascii="ITC Avant Garde" w:hAnsi="ITC Avant Garde"/>
        </w:rPr>
        <w:t>de un bien de dominio público de la Nación</w:t>
      </w:r>
      <w:r w:rsidR="00487BCB" w:rsidRPr="00AE1827">
        <w:rPr>
          <w:rFonts w:ascii="ITC Avant Garde" w:hAnsi="ITC Avant Garde"/>
        </w:rPr>
        <w:t>,</w:t>
      </w:r>
      <w:r w:rsidR="008357CD" w:rsidRPr="00AE1827">
        <w:rPr>
          <w:rFonts w:ascii="ITC Avant Garde" w:hAnsi="ITC Avant Garde"/>
        </w:rPr>
        <w:t xml:space="preserve"> como </w:t>
      </w:r>
      <w:r w:rsidR="00837F82" w:rsidRPr="00AE1827">
        <w:rPr>
          <w:rFonts w:ascii="ITC Avant Garde" w:hAnsi="ITC Avant Garde"/>
          <w:lang w:eastAsia="es-MX"/>
        </w:rPr>
        <w:t xml:space="preserve">el </w:t>
      </w:r>
      <w:r w:rsidR="00837F82" w:rsidRPr="00AE1827">
        <w:rPr>
          <w:rStyle w:val="Ttulo3Car"/>
          <w:rFonts w:ascii="ITC Avant Garde" w:eastAsia="Arial Unicode MS" w:hAnsi="ITC Avant Garde" w:cs="Arial"/>
          <w:color w:val="auto"/>
          <w:sz w:val="22"/>
          <w:szCs w:val="22"/>
          <w:lang w:val="es-ES_tradnl"/>
        </w:rPr>
        <w:t xml:space="preserve">espectro radioeléctrico, </w:t>
      </w:r>
      <w:r w:rsidR="008357CD" w:rsidRPr="00AE1827">
        <w:rPr>
          <w:rStyle w:val="Ttulo3Car"/>
          <w:rFonts w:ascii="ITC Avant Garde" w:eastAsia="Arial Unicode MS" w:hAnsi="ITC Avant Garde" w:cs="Arial"/>
          <w:color w:val="auto"/>
          <w:sz w:val="22"/>
          <w:szCs w:val="22"/>
          <w:lang w:val="es-ES_tradnl"/>
        </w:rPr>
        <w:t>mismo que</w:t>
      </w:r>
      <w:r w:rsidR="008C66C6" w:rsidRPr="00AE1827">
        <w:rPr>
          <w:rStyle w:val="Ttulo3Car"/>
          <w:rFonts w:ascii="ITC Avant Garde" w:eastAsia="Arial Unicode MS" w:hAnsi="ITC Avant Garde" w:cs="Arial"/>
          <w:color w:val="auto"/>
          <w:sz w:val="22"/>
          <w:szCs w:val="22"/>
          <w:lang w:val="es-ES_tradnl"/>
        </w:rPr>
        <w:t xml:space="preserve"> </w:t>
      </w:r>
      <w:r w:rsidR="00837F82" w:rsidRPr="00AE1827">
        <w:rPr>
          <w:rStyle w:val="Ttulo3Car"/>
          <w:rFonts w:ascii="ITC Avant Garde" w:eastAsia="Arial Unicode MS" w:hAnsi="ITC Avant Garde" w:cs="Arial"/>
          <w:color w:val="auto"/>
          <w:sz w:val="22"/>
          <w:szCs w:val="22"/>
          <w:lang w:val="es-ES_tradnl"/>
        </w:rPr>
        <w:t xml:space="preserve">no es conferido en </w:t>
      </w:r>
      <w:r w:rsidR="00837F82" w:rsidRPr="00AE1827" w:rsidDel="00774EB7">
        <w:rPr>
          <w:rStyle w:val="Ttulo3Car"/>
          <w:rFonts w:ascii="ITC Avant Garde" w:eastAsia="Arial Unicode MS" w:hAnsi="ITC Avant Garde" w:cs="Arial"/>
          <w:color w:val="auto"/>
          <w:sz w:val="22"/>
          <w:szCs w:val="22"/>
          <w:lang w:val="es-ES_tradnl"/>
        </w:rPr>
        <w:t>propiedad</w:t>
      </w:r>
      <w:r w:rsidR="00EE61CA" w:rsidRPr="00AE1827">
        <w:rPr>
          <w:rStyle w:val="Ttulo3Car"/>
          <w:rFonts w:ascii="ITC Avant Garde" w:eastAsia="Arial Unicode MS" w:hAnsi="ITC Avant Garde" w:cs="Arial"/>
          <w:color w:val="auto"/>
          <w:sz w:val="22"/>
          <w:szCs w:val="22"/>
          <w:lang w:val="es-ES_tradnl"/>
        </w:rPr>
        <w:t>.</w:t>
      </w:r>
      <w:r w:rsidR="00837F82" w:rsidRPr="00AE1827">
        <w:rPr>
          <w:rStyle w:val="Ttulo3Car"/>
          <w:rFonts w:ascii="ITC Avant Garde" w:eastAsia="Arial Unicode MS" w:hAnsi="ITC Avant Garde" w:cs="Arial"/>
          <w:color w:val="auto"/>
          <w:sz w:val="22"/>
          <w:szCs w:val="22"/>
          <w:lang w:val="es-ES_tradnl"/>
        </w:rPr>
        <w:t xml:space="preserve"> </w:t>
      </w:r>
      <w:r w:rsidR="00EE61CA" w:rsidRPr="00AE1827">
        <w:rPr>
          <w:rStyle w:val="Ttulo3Car"/>
          <w:rFonts w:ascii="ITC Avant Garde" w:eastAsia="Arial Unicode MS" w:hAnsi="ITC Avant Garde" w:cs="Arial"/>
          <w:color w:val="auto"/>
          <w:sz w:val="22"/>
          <w:szCs w:val="22"/>
          <w:lang w:val="es-ES_tradnl"/>
        </w:rPr>
        <w:t>P</w:t>
      </w:r>
      <w:r w:rsidR="00837F82" w:rsidRPr="00AE1827">
        <w:rPr>
          <w:rStyle w:val="Ttulo3Car"/>
          <w:rFonts w:ascii="ITC Avant Garde" w:eastAsia="Arial Unicode MS" w:hAnsi="ITC Avant Garde" w:cs="Arial"/>
          <w:color w:val="auto"/>
          <w:sz w:val="22"/>
          <w:szCs w:val="22"/>
          <w:lang w:val="es-ES_tradnl"/>
        </w:rPr>
        <w:t xml:space="preserve">or </w:t>
      </w:r>
      <w:r w:rsidR="00EE61CA" w:rsidRPr="00AE1827">
        <w:rPr>
          <w:rStyle w:val="Ttulo3Car"/>
          <w:rFonts w:ascii="ITC Avant Garde" w:eastAsia="Arial Unicode MS" w:hAnsi="ITC Avant Garde" w:cs="Arial"/>
          <w:color w:val="auto"/>
          <w:sz w:val="22"/>
          <w:szCs w:val="22"/>
          <w:lang w:val="es-ES_tradnl"/>
        </w:rPr>
        <w:t>ello</w:t>
      </w:r>
      <w:r w:rsidR="00837F82" w:rsidRPr="00AE1827">
        <w:rPr>
          <w:rStyle w:val="Ttulo3Car"/>
          <w:rFonts w:ascii="ITC Avant Garde" w:eastAsia="Arial Unicode MS" w:hAnsi="ITC Avant Garde" w:cs="Arial"/>
          <w:color w:val="auto"/>
          <w:sz w:val="22"/>
          <w:szCs w:val="22"/>
          <w:lang w:val="es-ES_tradnl"/>
        </w:rPr>
        <w:t xml:space="preserve"> su uso, explotación y aprovechamiento deberá efectuarse en condiciones que no afecten los intereses de la población; esto es, a través de una regulación eficiente y ordenada que tenga como finalidad el aprovechamiento máximo del bien considerando su naturaleza de recurso finito para lograr un desarrollo </w:t>
      </w:r>
      <w:r w:rsidR="00EE61CA" w:rsidRPr="00AE1827">
        <w:rPr>
          <w:rStyle w:val="Ttulo3Car"/>
          <w:rFonts w:ascii="ITC Avant Garde" w:eastAsia="Arial Unicode MS" w:hAnsi="ITC Avant Garde" w:cs="Arial"/>
          <w:color w:val="auto"/>
          <w:sz w:val="22"/>
          <w:szCs w:val="22"/>
          <w:lang w:val="es-ES_tradnl"/>
        </w:rPr>
        <w:t xml:space="preserve">adecuado </w:t>
      </w:r>
      <w:r w:rsidR="00837F82" w:rsidRPr="00AE1827">
        <w:rPr>
          <w:rStyle w:val="Ttulo3Car"/>
          <w:rFonts w:ascii="ITC Avant Garde" w:eastAsia="Arial Unicode MS" w:hAnsi="ITC Avant Garde" w:cs="Arial"/>
          <w:color w:val="auto"/>
          <w:sz w:val="22"/>
          <w:szCs w:val="22"/>
          <w:lang w:val="es-ES_tradnl"/>
        </w:rPr>
        <w:t xml:space="preserve">del servicio público de telecomunicaciones. </w:t>
      </w:r>
    </w:p>
    <w:p w14:paraId="69106185" w14:textId="77777777" w:rsidR="00AE1827" w:rsidRPr="00AE1827" w:rsidRDefault="00EE61CA" w:rsidP="00AE1827">
      <w:pPr>
        <w:spacing w:line="240" w:lineRule="auto"/>
        <w:ind w:left="709"/>
        <w:jc w:val="both"/>
        <w:rPr>
          <w:rFonts w:ascii="ITC Avant Garde" w:hAnsi="ITC Avant Garde"/>
        </w:rPr>
      </w:pPr>
      <w:r w:rsidRPr="00AE1827">
        <w:rPr>
          <w:rFonts w:ascii="ITC Avant Garde" w:hAnsi="ITC Avant Garde"/>
        </w:rPr>
        <w:t>De ahí que</w:t>
      </w:r>
      <w:r w:rsidR="00513C27" w:rsidRPr="00AE1827">
        <w:rPr>
          <w:rFonts w:ascii="ITC Avant Garde" w:hAnsi="ITC Avant Garde"/>
        </w:rPr>
        <w:t xml:space="preserve"> el reordenamiento de la banda </w:t>
      </w:r>
      <w:r w:rsidR="00513C27" w:rsidRPr="00AE1827">
        <w:rPr>
          <w:rFonts w:ascii="ITC Avant Garde" w:hAnsi="ITC Avant Garde"/>
          <w:kern w:val="1"/>
          <w:lang w:eastAsia="ar-SA"/>
        </w:rPr>
        <w:t>806-824/851-869 MHz</w:t>
      </w:r>
      <w:r w:rsidR="00513C27" w:rsidRPr="00AE1827">
        <w:rPr>
          <w:rFonts w:ascii="ITC Avant Garde" w:hAnsi="ITC Avant Garde"/>
        </w:rPr>
        <w:t xml:space="preserve"> tiene como finalidad una utilización eficiente del espectro en la que se garantizará la continuidad de los Servicios Móviles de Radiocomunicación Especializada de Flotillas (SMREF) de uso comercial, público o privado, ya que los mismos serán reubicados de conformidad con el Plan de la Banda </w:t>
      </w:r>
      <w:r w:rsidR="00513C27" w:rsidRPr="00AE1827">
        <w:rPr>
          <w:rFonts w:ascii="ITC Avant Garde" w:hAnsi="ITC Avant Garde"/>
          <w:kern w:val="1"/>
          <w:lang w:eastAsia="ar-SA"/>
        </w:rPr>
        <w:t>806-824/851-869 MHz</w:t>
      </w:r>
      <w:r w:rsidR="00513C27" w:rsidRPr="00AE1827">
        <w:rPr>
          <w:rFonts w:ascii="ITC Avant Garde" w:hAnsi="ITC Avant Garde"/>
        </w:rPr>
        <w:t>, beneficiando de esa manera al desarrollo del servicio de banda ancha móvil.</w:t>
      </w:r>
    </w:p>
    <w:p w14:paraId="4AAB641B" w14:textId="77777777" w:rsidR="00AE1827" w:rsidRPr="00AE1827" w:rsidRDefault="00F614D2" w:rsidP="00AE1827">
      <w:pPr>
        <w:spacing w:line="240" w:lineRule="auto"/>
        <w:ind w:left="709"/>
        <w:jc w:val="both"/>
        <w:rPr>
          <w:rFonts w:ascii="ITC Avant Garde" w:hAnsi="ITC Avant Garde"/>
        </w:rPr>
      </w:pPr>
      <w:r w:rsidRPr="00AE1827">
        <w:rPr>
          <w:rFonts w:ascii="ITC Avant Garde" w:hAnsi="ITC Avant Garde"/>
        </w:rPr>
        <w:t>Además</w:t>
      </w:r>
      <w:r w:rsidR="0095569F" w:rsidRPr="00AE1827">
        <w:rPr>
          <w:rFonts w:ascii="ITC Avant Garde" w:hAnsi="ITC Avant Garde"/>
        </w:rPr>
        <w:t xml:space="preserve">, se cumple con la obligación prevista </w:t>
      </w:r>
      <w:r w:rsidR="00487BCB" w:rsidRPr="00AE1827">
        <w:rPr>
          <w:rFonts w:ascii="ITC Avant Garde" w:hAnsi="ITC Avant Garde"/>
        </w:rPr>
        <w:t>en el artículo 6o. constitucional respecto a</w:t>
      </w:r>
      <w:r w:rsidR="00F7245C" w:rsidRPr="00AE1827">
        <w:rPr>
          <w:rFonts w:ascii="ITC Avant Garde" w:hAnsi="ITC Avant Garde"/>
        </w:rPr>
        <w:t xml:space="preserve">l derecho de acceso </w:t>
      </w:r>
      <w:r w:rsidR="00487BCB" w:rsidRPr="00AE1827">
        <w:rPr>
          <w:rFonts w:ascii="ITC Avant Garde" w:hAnsi="ITC Avant Garde"/>
        </w:rPr>
        <w:t xml:space="preserve">a las TICs, banda ancha e </w:t>
      </w:r>
      <w:r w:rsidR="002D76B1" w:rsidRPr="00AE1827">
        <w:rPr>
          <w:rFonts w:ascii="ITC Avant Garde" w:hAnsi="ITC Avant Garde"/>
        </w:rPr>
        <w:t>I</w:t>
      </w:r>
      <w:r w:rsidR="00487BCB" w:rsidRPr="00AE1827">
        <w:rPr>
          <w:rFonts w:ascii="ITC Avant Garde" w:hAnsi="ITC Avant Garde"/>
        </w:rPr>
        <w:t>nternet</w:t>
      </w:r>
      <w:r w:rsidR="008357CD" w:rsidRPr="00AE1827">
        <w:rPr>
          <w:rFonts w:ascii="ITC Avant Garde" w:hAnsi="ITC Avant Garde"/>
        </w:rPr>
        <w:t xml:space="preserve">, </w:t>
      </w:r>
      <w:r w:rsidR="00F7245C" w:rsidRPr="00AE1827">
        <w:rPr>
          <w:rFonts w:ascii="ITC Avant Garde" w:hAnsi="ITC Avant Garde"/>
        </w:rPr>
        <w:t xml:space="preserve">derechos que </w:t>
      </w:r>
      <w:r w:rsidR="00487BCB" w:rsidRPr="00AE1827">
        <w:rPr>
          <w:rFonts w:ascii="ITC Avant Garde" w:hAnsi="ITC Avant Garde"/>
        </w:rPr>
        <w:t xml:space="preserve">también </w:t>
      </w:r>
      <w:r w:rsidR="008357CD" w:rsidRPr="00AE1827">
        <w:rPr>
          <w:rFonts w:ascii="ITC Avant Garde" w:hAnsi="ITC Avant Garde"/>
        </w:rPr>
        <w:t>sirven como habilitador</w:t>
      </w:r>
      <w:r w:rsidR="00AB49EB" w:rsidRPr="00AE1827">
        <w:rPr>
          <w:rFonts w:ascii="ITC Avant Garde" w:hAnsi="ITC Avant Garde"/>
        </w:rPr>
        <w:t>es</w:t>
      </w:r>
      <w:r w:rsidR="008357CD" w:rsidRPr="00AE1827">
        <w:rPr>
          <w:rFonts w:ascii="ITC Avant Garde" w:hAnsi="ITC Avant Garde"/>
        </w:rPr>
        <w:t xml:space="preserve"> del derecho humano a la libertad de expresión y de acceso a la información</w:t>
      </w:r>
      <w:r w:rsidR="0095569F" w:rsidRPr="00AE1827">
        <w:rPr>
          <w:rFonts w:ascii="ITC Avant Garde" w:hAnsi="ITC Avant Garde"/>
        </w:rPr>
        <w:t>.</w:t>
      </w:r>
    </w:p>
    <w:p w14:paraId="36A11301" w14:textId="77777777" w:rsidR="00AE1827" w:rsidRPr="00AE1827" w:rsidRDefault="00387806" w:rsidP="00AE1827">
      <w:pPr>
        <w:spacing w:line="240" w:lineRule="auto"/>
        <w:ind w:left="142"/>
        <w:jc w:val="both"/>
        <w:rPr>
          <w:rFonts w:ascii="ITC Avant Garde" w:hAnsi="ITC Avant Garde"/>
        </w:rPr>
      </w:pPr>
      <w:r w:rsidRPr="00AE1827">
        <w:rPr>
          <w:rFonts w:ascii="ITC Avant Garde" w:hAnsi="ITC Avant Garde"/>
        </w:rPr>
        <w:t xml:space="preserve">Por consiguiente, es ostensible que se actualiza la causal de interés público en el cambio de la banda de frecuencias </w:t>
      </w:r>
      <w:r w:rsidR="002C60D4" w:rsidRPr="00AE1827">
        <w:rPr>
          <w:rStyle w:val="Ttulo3Car"/>
          <w:rFonts w:ascii="ITC Avant Garde" w:eastAsia="Arial Unicode MS" w:hAnsi="ITC Avant Garde"/>
          <w:color w:val="auto"/>
          <w:sz w:val="22"/>
          <w:szCs w:val="22"/>
        </w:rPr>
        <w:t>806-824/851-869 MHz</w:t>
      </w:r>
      <w:r w:rsidRPr="00AE1827">
        <w:rPr>
          <w:rFonts w:ascii="ITC Avant Garde" w:hAnsi="ITC Avant Garde"/>
        </w:rPr>
        <w:t>, ya que el mismo obedece a diversos principios rectores que se tomaron en cuenta para la elaboración de una política de reordenamiento, que tienen como objetivo garantizar, prot</w:t>
      </w:r>
      <w:r w:rsidR="002C60D4" w:rsidRPr="00AE1827">
        <w:rPr>
          <w:rFonts w:ascii="ITC Avant Garde" w:hAnsi="ITC Avant Garde"/>
        </w:rPr>
        <w:t xml:space="preserve">eger y promover que los servicios sean prestados </w:t>
      </w:r>
      <w:r w:rsidRPr="00AE1827">
        <w:rPr>
          <w:rFonts w:ascii="ITC Avant Garde" w:hAnsi="ITC Avant Garde"/>
        </w:rPr>
        <w:t>en condiciones de</w:t>
      </w:r>
      <w:r w:rsidR="002C60D4" w:rsidRPr="00AE1827">
        <w:rPr>
          <w:rFonts w:ascii="ITC Avant Garde" w:hAnsi="ITC Avant Garde"/>
        </w:rPr>
        <w:t xml:space="preserve"> igualdad y sin discriminación.</w:t>
      </w:r>
    </w:p>
    <w:p w14:paraId="592CE8FC" w14:textId="77777777" w:rsidR="00AE1827" w:rsidRPr="00AE1827" w:rsidRDefault="00387806" w:rsidP="00AE1827">
      <w:pPr>
        <w:spacing w:line="240" w:lineRule="auto"/>
        <w:ind w:left="142"/>
        <w:jc w:val="both"/>
        <w:rPr>
          <w:rFonts w:ascii="ITC Avant Garde" w:hAnsi="ITC Avant Garde"/>
        </w:rPr>
      </w:pPr>
      <w:r w:rsidRPr="00AE1827">
        <w:rPr>
          <w:rFonts w:ascii="ITC Avant Garde" w:hAnsi="ITC Avant Garde"/>
        </w:rPr>
        <w:t>Además, se debe considerar que con el cambio de bandas de frecuencias la explotación del espectro radioeléctric</w:t>
      </w:r>
      <w:r w:rsidR="002C60D4" w:rsidRPr="00AE1827">
        <w:rPr>
          <w:rFonts w:ascii="ITC Avant Garde" w:hAnsi="ITC Avant Garde"/>
        </w:rPr>
        <w:t xml:space="preserve">o a través de la prestación de los servicios contemplados en el Plan de la banda de frecuencias </w:t>
      </w:r>
      <w:r w:rsidR="002C60D4" w:rsidRPr="00AE1827">
        <w:rPr>
          <w:rStyle w:val="Ttulo3Car"/>
          <w:rFonts w:ascii="ITC Avant Garde" w:eastAsia="Arial Unicode MS" w:hAnsi="ITC Avant Garde"/>
          <w:color w:val="auto"/>
          <w:sz w:val="22"/>
          <w:szCs w:val="22"/>
        </w:rPr>
        <w:t>806-824/851-869 MHz</w:t>
      </w:r>
      <w:r w:rsidRPr="00AE1827">
        <w:rPr>
          <w:rFonts w:ascii="ITC Avant Garde" w:hAnsi="ITC Avant Garde"/>
        </w:rPr>
        <w:t>, atenderá a su continuidad</w:t>
      </w:r>
      <w:r w:rsidR="00513C27" w:rsidRPr="00AE1827">
        <w:rPr>
          <w:rFonts w:ascii="ITC Avant Garde" w:hAnsi="ITC Avant Garde"/>
        </w:rPr>
        <w:t>.</w:t>
      </w:r>
    </w:p>
    <w:p w14:paraId="4450ED63" w14:textId="77777777" w:rsidR="00AE1827" w:rsidRPr="00AE1827" w:rsidRDefault="00387806" w:rsidP="00AE1827">
      <w:pPr>
        <w:spacing w:line="240" w:lineRule="auto"/>
        <w:ind w:left="142"/>
        <w:jc w:val="both"/>
        <w:rPr>
          <w:rFonts w:ascii="ITC Avant Garde" w:hAnsi="ITC Avant Garde"/>
        </w:rPr>
      </w:pPr>
      <w:r w:rsidRPr="00AE1827">
        <w:rPr>
          <w:rFonts w:ascii="ITC Avant Garde" w:hAnsi="ITC Avant Garde"/>
        </w:rPr>
        <w:lastRenderedPageBreak/>
        <w:t>Con ello, se implementa la función regulatoria y la rectoría del Estado en la materia ya que el uso, explotación y aprovechamiento del espectro radioeléctrico se efectuara en condiciones que no afectaran los intereses de la población; a contrario sensu, a través del reordenamiento se implementará una regulación eficiente y ordenada que tiene como finalidad el aprovechamiento máximo del bien considerando su naturaleza de recurso finito.</w:t>
      </w:r>
    </w:p>
    <w:p w14:paraId="43A9502D" w14:textId="77777777" w:rsidR="00AE1827" w:rsidRPr="00AE1827" w:rsidRDefault="00D2295F" w:rsidP="00AE1827">
      <w:pPr>
        <w:pStyle w:val="Prrafodelista"/>
        <w:numPr>
          <w:ilvl w:val="0"/>
          <w:numId w:val="5"/>
        </w:numPr>
        <w:spacing w:line="240" w:lineRule="auto"/>
        <w:jc w:val="both"/>
        <w:rPr>
          <w:rFonts w:ascii="ITC Avant Garde" w:hAnsi="ITC Avant Garde"/>
          <w:b/>
        </w:rPr>
      </w:pPr>
      <w:r w:rsidRPr="00AE1827">
        <w:rPr>
          <w:rFonts w:ascii="ITC Avant Garde" w:hAnsi="ITC Avant Garde"/>
          <w:b/>
        </w:rPr>
        <w:t xml:space="preserve">Para la introducción de nuevas tecnologías. </w:t>
      </w:r>
    </w:p>
    <w:p w14:paraId="27BCA264" w14:textId="77777777" w:rsidR="00AE1827" w:rsidRPr="00AE1827" w:rsidRDefault="00F07E46" w:rsidP="00AE1827">
      <w:pPr>
        <w:spacing w:line="240" w:lineRule="auto"/>
        <w:ind w:right="332"/>
        <w:contextualSpacing/>
        <w:jc w:val="both"/>
        <w:rPr>
          <w:rFonts w:ascii="ITC Avant Garde" w:hAnsi="ITC Avant Garde"/>
        </w:rPr>
      </w:pPr>
      <w:r w:rsidRPr="00AE1827">
        <w:rPr>
          <w:rFonts w:ascii="ITC Avant Garde" w:hAnsi="ITC Avant Garde"/>
        </w:rPr>
        <w:t>En el supuesto que nos ocupa, se actualiza la fracción III del artículo 105 de la Ley, que prevé la introducción de nuevas tecnologías como una causa por la cual el Instituto podrá realizar el cambio de bandas de frecuencias.</w:t>
      </w:r>
    </w:p>
    <w:p w14:paraId="66C6A00A" w14:textId="77777777" w:rsidR="00AE1827" w:rsidRPr="00AE1827" w:rsidRDefault="00F07E46" w:rsidP="00AE1827">
      <w:pPr>
        <w:spacing w:line="240" w:lineRule="auto"/>
        <w:ind w:right="332"/>
        <w:contextualSpacing/>
        <w:jc w:val="both"/>
        <w:rPr>
          <w:rFonts w:ascii="ITC Avant Garde" w:hAnsi="ITC Avant Garde" w:cs="Arial"/>
        </w:rPr>
      </w:pPr>
      <w:r w:rsidRPr="00AE1827">
        <w:rPr>
          <w:rFonts w:ascii="ITC Avant Garde" w:hAnsi="ITC Avant Garde" w:cs="Arial"/>
        </w:rPr>
        <w:t>En este contexto, e</w:t>
      </w:r>
      <w:r w:rsidR="00D2295F" w:rsidRPr="00AE1827">
        <w:rPr>
          <w:rFonts w:ascii="ITC Avant Garde" w:hAnsi="ITC Avant Garde" w:cs="Arial"/>
        </w:rPr>
        <w:t>l artículo 56 de la Ley indica lo siguiente:</w:t>
      </w:r>
    </w:p>
    <w:p w14:paraId="4784DE48" w14:textId="77777777" w:rsidR="00AE1827" w:rsidRPr="00AE1827" w:rsidRDefault="00D2295F" w:rsidP="00AE1827">
      <w:pPr>
        <w:spacing w:line="240" w:lineRule="auto"/>
        <w:ind w:left="1134" w:right="902"/>
        <w:contextualSpacing/>
        <w:jc w:val="both"/>
        <w:rPr>
          <w:rFonts w:ascii="ITC Avant Garde" w:hAnsi="ITC Avant Garde" w:cs="Arial"/>
          <w:sz w:val="20"/>
          <w:szCs w:val="20"/>
        </w:rPr>
      </w:pPr>
      <w:r w:rsidRPr="00AE1827">
        <w:rPr>
          <w:rFonts w:ascii="ITC Avant Garde" w:hAnsi="ITC Avant Garde" w:cs="Arial"/>
          <w:sz w:val="20"/>
          <w:szCs w:val="20"/>
        </w:rPr>
        <w:t>“</w:t>
      </w:r>
      <w:r w:rsidRPr="00AE1827">
        <w:rPr>
          <w:rFonts w:ascii="ITC Avant Garde" w:hAnsi="ITC Avant Garde" w:cs="Arial"/>
          <w:b/>
          <w:sz w:val="20"/>
          <w:szCs w:val="20"/>
        </w:rPr>
        <w:t xml:space="preserve">Artículo 56. </w:t>
      </w:r>
      <w:r w:rsidRPr="00AE1827">
        <w:rPr>
          <w:rFonts w:ascii="ITC Avant Garde" w:hAnsi="ITC Avant Garde" w:cs="Arial"/>
          <w:sz w:val="20"/>
          <w:szCs w:val="20"/>
        </w:rPr>
        <w:t>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87DF2ED" w14:textId="77777777" w:rsidR="00AE1827" w:rsidRPr="00AE1827" w:rsidRDefault="00D2295F" w:rsidP="00AE1827">
      <w:pPr>
        <w:spacing w:line="240" w:lineRule="auto"/>
        <w:ind w:left="142" w:right="335"/>
        <w:contextualSpacing/>
        <w:jc w:val="both"/>
        <w:rPr>
          <w:rFonts w:ascii="ITC Avant Garde" w:hAnsi="ITC Avant Garde" w:cs="Arial"/>
        </w:rPr>
      </w:pPr>
      <w:r w:rsidRPr="00AE1827">
        <w:rPr>
          <w:rFonts w:ascii="ITC Avant Garde" w:hAnsi="ITC Avant Garde" w:cs="Arial"/>
        </w:rPr>
        <w:t>Conforme a esto, resulta claro que el Instituto tiene la obligación de incluir en sus actividades de planeación, administración y control del espectro radioeléctrico la evolución tecnológica en materia de telecomunicaciones y radiodifusión. Así</w:t>
      </w:r>
      <w:r w:rsidR="00513C27" w:rsidRPr="00AE1827">
        <w:rPr>
          <w:rFonts w:ascii="ITC Avant Garde" w:hAnsi="ITC Avant Garde" w:cs="Arial"/>
        </w:rPr>
        <w:t>,</w:t>
      </w:r>
      <w:r w:rsidRPr="00AE1827">
        <w:rPr>
          <w:rFonts w:ascii="ITC Avant Garde" w:hAnsi="ITC Avant Garde" w:cs="Arial"/>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2E8ACEF2" w14:textId="77777777" w:rsidR="00AE1827" w:rsidRPr="00AE1827" w:rsidRDefault="00D2295F" w:rsidP="00AE1827">
      <w:pPr>
        <w:spacing w:line="240" w:lineRule="auto"/>
        <w:ind w:left="142" w:right="335"/>
        <w:contextualSpacing/>
        <w:jc w:val="both"/>
        <w:rPr>
          <w:rFonts w:ascii="ITC Avant Garde" w:hAnsi="ITC Avant Garde" w:cs="Arial"/>
        </w:rPr>
      </w:pPr>
      <w:r w:rsidRPr="00AE1827">
        <w:rPr>
          <w:rFonts w:ascii="ITC Avant Garde" w:hAnsi="ITC Avant Garde" w:cs="Arial"/>
        </w:rPr>
        <w:t>Lo anterior encuentra también su sustento en lo establecido por el Pleno de la Suprema Corte de Justicia de la Nación en su tesis de jurisprudencia P./J. 68/2007 68/2007, Novena Época, Tomo XXVI, Diciembre de 2007, Página 972, con número de registro 170823 que arguye lo siguiente:</w:t>
      </w:r>
    </w:p>
    <w:p w14:paraId="7CD70AFD" w14:textId="77777777" w:rsidR="00AE1827" w:rsidRPr="00AE1827" w:rsidRDefault="00D2295F" w:rsidP="00AE1827">
      <w:pPr>
        <w:spacing w:line="240" w:lineRule="auto"/>
        <w:ind w:left="1134" w:right="902"/>
        <w:contextualSpacing/>
        <w:jc w:val="both"/>
        <w:rPr>
          <w:rFonts w:ascii="ITC Avant Garde" w:hAnsi="ITC Avant Garde" w:cs="Arial"/>
          <w:b/>
          <w:sz w:val="20"/>
        </w:rPr>
      </w:pPr>
      <w:r w:rsidRPr="00AE1827">
        <w:rPr>
          <w:rFonts w:ascii="ITC Avant Garde" w:hAnsi="ITC Avant Garde" w:cs="Arial"/>
          <w:b/>
          <w:sz w:val="20"/>
        </w:rPr>
        <w:t>“CONCESIONES Y PERMISOS DE RADIODIFUSIÓN Y TELECOMUNICACIONES. EL ESTADO TIENE LA POSIBILIDAD DE CAMBIAR O RESCATAR LAS BANDAS DE FRECUENCIA ASIGNADAS, ENTRE OTROS SUPUESTOS, PARA LA APLICACIÓN DE NUEVAS TECNOLOGÍAS.</w:t>
      </w:r>
    </w:p>
    <w:p w14:paraId="4959BCB6" w14:textId="77777777" w:rsidR="00AE1827" w:rsidRPr="00AE1827" w:rsidRDefault="00D2295F" w:rsidP="00AE1827">
      <w:pPr>
        <w:spacing w:line="240" w:lineRule="auto"/>
        <w:ind w:left="1134" w:right="902"/>
        <w:contextualSpacing/>
        <w:jc w:val="both"/>
        <w:rPr>
          <w:rFonts w:ascii="ITC Avant Garde" w:hAnsi="ITC Avant Garde" w:cs="Arial"/>
          <w:sz w:val="20"/>
        </w:rPr>
      </w:pPr>
      <w:r w:rsidRPr="00AE1827">
        <w:rPr>
          <w:rFonts w:ascii="ITC Avant Garde" w:hAnsi="ITC Avant Garde" w:cs="Arial"/>
          <w:sz w:val="20"/>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AE1827">
        <w:rPr>
          <w:rFonts w:ascii="ITC Avant Garde" w:hAnsi="ITC Avant Garde" w:cs="Arial"/>
          <w:sz w:val="20"/>
        </w:rPr>
        <w:lastRenderedPageBreak/>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p>
    <w:p w14:paraId="09E43911" w14:textId="77777777" w:rsidR="00AE1827" w:rsidRPr="00AE1827" w:rsidRDefault="00D2295F" w:rsidP="00AE1827">
      <w:pPr>
        <w:spacing w:line="240" w:lineRule="auto"/>
        <w:ind w:right="335"/>
        <w:contextualSpacing/>
        <w:jc w:val="both"/>
        <w:rPr>
          <w:rFonts w:ascii="ITC Avant Garde" w:hAnsi="ITC Avant Garde" w:cs="Arial"/>
        </w:rPr>
      </w:pPr>
      <w:r w:rsidRPr="00AE1827">
        <w:rPr>
          <w:rFonts w:ascii="ITC Avant Garde" w:hAnsi="ITC Avant Garde" w:cs="Arial"/>
        </w:rPr>
        <w:t>En este sentido, es de hacer notar que el sector de telecomunicaciones contribuye al crecimiento de la economía nacional, lo cual se visualiza en la participación que el sector tiene como porcentaje del Producto Interno Bruto nacional y en específico, los servicios de banda ancha móvil forman parte primordial de este crecimiento. Las tecnologías de 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7B72264B" w14:textId="77777777" w:rsidR="00AE1827" w:rsidRPr="00AE1827" w:rsidRDefault="008A679D" w:rsidP="00AE1827">
      <w:pPr>
        <w:pStyle w:val="texto"/>
        <w:tabs>
          <w:tab w:val="left" w:pos="6610"/>
        </w:tabs>
        <w:spacing w:after="160" w:line="240" w:lineRule="auto"/>
        <w:ind w:right="-142" w:firstLine="0"/>
        <w:rPr>
          <w:rFonts w:ascii="ITC Avant Garde" w:eastAsiaTheme="minorHAnsi" w:hAnsi="ITC Avant Garde" w:cs="Courier New"/>
          <w:sz w:val="22"/>
          <w:szCs w:val="22"/>
          <w:lang w:eastAsia="en-US"/>
        </w:rPr>
      </w:pPr>
      <w:r w:rsidRPr="00AE1827">
        <w:rPr>
          <w:rFonts w:ascii="ITC Avant Garde" w:eastAsiaTheme="minorHAnsi" w:hAnsi="ITC Avant Garde" w:cs="Courier New"/>
          <w:sz w:val="22"/>
          <w:szCs w:val="22"/>
          <w:lang w:eastAsia="en-US"/>
        </w:rPr>
        <w:t xml:space="preserve">En cuanto a la banda ancha la Ley en su artículo 3, fracción V, define: </w:t>
      </w:r>
    </w:p>
    <w:p w14:paraId="3DB4A096" w14:textId="136DEEE3" w:rsidR="008A679D" w:rsidRPr="00AE1827" w:rsidRDefault="008A679D" w:rsidP="00AE1827">
      <w:pPr>
        <w:pStyle w:val="Prrafodelista"/>
        <w:autoSpaceDE w:val="0"/>
        <w:autoSpaceDN w:val="0"/>
        <w:adjustRightInd w:val="0"/>
        <w:spacing w:line="240" w:lineRule="auto"/>
        <w:ind w:left="1134" w:right="1185"/>
        <w:jc w:val="both"/>
        <w:rPr>
          <w:rFonts w:ascii="ITC Avant Garde" w:hAnsi="ITC Avant Garde"/>
          <w:sz w:val="20"/>
          <w:szCs w:val="20"/>
        </w:rPr>
      </w:pPr>
      <w:r w:rsidRPr="00AE1827">
        <w:rPr>
          <w:rFonts w:ascii="ITC Avant Garde" w:hAnsi="ITC Avant Garde"/>
          <w:sz w:val="20"/>
          <w:szCs w:val="20"/>
        </w:rPr>
        <w:t>“</w:t>
      </w:r>
      <w:r w:rsidRPr="00AE1827">
        <w:rPr>
          <w:rFonts w:ascii="ITC Avant Garde" w:hAnsi="ITC Avant Garde"/>
          <w:b/>
          <w:sz w:val="20"/>
          <w:szCs w:val="20"/>
        </w:rPr>
        <w:t>Artículo 3.</w:t>
      </w:r>
      <w:r w:rsidRPr="00AE1827">
        <w:rPr>
          <w:rFonts w:ascii="ITC Avant Garde" w:hAnsi="ITC Avant Garde"/>
          <w:sz w:val="20"/>
          <w:szCs w:val="20"/>
        </w:rPr>
        <w:t xml:space="preserve"> Para los efectos de esta Ley se entenderá por:</w:t>
      </w:r>
    </w:p>
    <w:p w14:paraId="1A265B40" w14:textId="77777777" w:rsidR="00AE1827" w:rsidRPr="00AE1827" w:rsidRDefault="008A679D" w:rsidP="00AE1827">
      <w:pPr>
        <w:pStyle w:val="Prrafodelista"/>
        <w:autoSpaceDE w:val="0"/>
        <w:autoSpaceDN w:val="0"/>
        <w:adjustRightInd w:val="0"/>
        <w:spacing w:line="240" w:lineRule="auto"/>
        <w:ind w:left="1134" w:right="1185"/>
        <w:jc w:val="both"/>
        <w:rPr>
          <w:rFonts w:ascii="ITC Avant Garde" w:hAnsi="ITC Avant Garde"/>
          <w:sz w:val="20"/>
          <w:szCs w:val="20"/>
        </w:rPr>
      </w:pPr>
      <w:r w:rsidRPr="00AE1827">
        <w:rPr>
          <w:rFonts w:ascii="ITC Avant Garde" w:hAnsi="ITC Avant Garde"/>
          <w:sz w:val="20"/>
          <w:szCs w:val="20"/>
        </w:rPr>
        <w:t>(…)</w:t>
      </w:r>
    </w:p>
    <w:p w14:paraId="62BD4E06" w14:textId="65341569" w:rsidR="008A679D" w:rsidRPr="00AE1827" w:rsidRDefault="008A679D" w:rsidP="00AE1827">
      <w:pPr>
        <w:pStyle w:val="Prrafodelista"/>
        <w:autoSpaceDE w:val="0"/>
        <w:autoSpaceDN w:val="0"/>
        <w:adjustRightInd w:val="0"/>
        <w:spacing w:line="240" w:lineRule="auto"/>
        <w:ind w:left="1134" w:right="1185"/>
        <w:jc w:val="both"/>
        <w:rPr>
          <w:rFonts w:ascii="ITC Avant Garde" w:hAnsi="ITC Avant Garde"/>
          <w:sz w:val="20"/>
          <w:szCs w:val="20"/>
        </w:rPr>
      </w:pPr>
      <w:r w:rsidRPr="00AE1827">
        <w:rPr>
          <w:rFonts w:ascii="ITC Avant Garde" w:hAnsi="ITC Avant Garde"/>
          <w:b/>
          <w:sz w:val="20"/>
          <w:szCs w:val="20"/>
        </w:rPr>
        <w:t>V. Banda ancha:</w:t>
      </w:r>
      <w:r w:rsidRPr="00AE1827">
        <w:rPr>
          <w:rFonts w:ascii="ITC Avant Garde" w:hAnsi="ITC Avant Garde"/>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0391F7D1" w14:textId="77777777" w:rsidR="00AE1827" w:rsidRPr="00AE1827" w:rsidRDefault="008A679D" w:rsidP="00AE1827">
      <w:pPr>
        <w:pStyle w:val="Prrafodelista"/>
        <w:autoSpaceDE w:val="0"/>
        <w:autoSpaceDN w:val="0"/>
        <w:adjustRightInd w:val="0"/>
        <w:spacing w:line="240" w:lineRule="auto"/>
        <w:ind w:left="1134" w:right="1185"/>
        <w:jc w:val="both"/>
        <w:rPr>
          <w:rFonts w:ascii="ITC Avant Garde" w:hAnsi="ITC Avant Garde"/>
          <w:sz w:val="20"/>
          <w:szCs w:val="20"/>
        </w:rPr>
      </w:pPr>
      <w:r w:rsidRPr="00AE1827">
        <w:rPr>
          <w:rFonts w:ascii="ITC Avant Garde" w:hAnsi="ITC Avant Garde"/>
          <w:sz w:val="20"/>
          <w:szCs w:val="20"/>
        </w:rPr>
        <w:t>(…)”</w:t>
      </w:r>
    </w:p>
    <w:p w14:paraId="6D1F3000" w14:textId="77777777" w:rsidR="00400B08" w:rsidRDefault="00400B08" w:rsidP="00AE1827">
      <w:pPr>
        <w:pStyle w:val="Prrafodelista"/>
        <w:autoSpaceDE w:val="0"/>
        <w:autoSpaceDN w:val="0"/>
        <w:adjustRightInd w:val="0"/>
        <w:spacing w:line="240" w:lineRule="auto"/>
        <w:ind w:left="0" w:right="-142"/>
        <w:jc w:val="both"/>
        <w:rPr>
          <w:rFonts w:ascii="ITC Avant Garde" w:hAnsi="ITC Avant Garde"/>
        </w:rPr>
      </w:pPr>
    </w:p>
    <w:p w14:paraId="5F3DC506" w14:textId="391EC959" w:rsidR="00AE1827" w:rsidRPr="00AE1827" w:rsidRDefault="008A679D" w:rsidP="00AE1827">
      <w:pPr>
        <w:pStyle w:val="Prrafodelista"/>
        <w:autoSpaceDE w:val="0"/>
        <w:autoSpaceDN w:val="0"/>
        <w:adjustRightInd w:val="0"/>
        <w:spacing w:line="240" w:lineRule="auto"/>
        <w:ind w:left="0" w:right="-142"/>
        <w:jc w:val="both"/>
        <w:rPr>
          <w:rFonts w:ascii="ITC Avant Garde" w:hAnsi="ITC Avant Garde"/>
        </w:rPr>
      </w:pPr>
      <w:r w:rsidRPr="00AE1827">
        <w:rPr>
          <w:rFonts w:ascii="ITC Avant Garde" w:hAnsi="ITC Avant Garde"/>
        </w:rPr>
        <w:t>Por su parte, la Organización de las Naciones Unidas para la Educación, la Ciencia y la Cultura (UNESCO) considera que la banda ancha es una transformación tecnológica cuya puesta en marcha en el mundo tiene un enorme potencial para el desarrollo sostenible, al mejorar las oportunidades de aprendizaje, lo que facilita el intercambio de información al aumentar el acceso a contenido que es cultural y lingüísticamente diverso. De esta manera, la banda ancha puede ser un poderoso acelerador para el progreso hacia las metas de desarrollo del milenio y los objetivos de educación para todos, así como para la consecución de los resultados de la Cumbre Mundial de la Sociedad de la Información.</w:t>
      </w:r>
    </w:p>
    <w:p w14:paraId="5A62719C" w14:textId="77777777" w:rsidR="00AE1827" w:rsidRPr="00AE1827" w:rsidRDefault="008A679D" w:rsidP="00AE1827">
      <w:pPr>
        <w:pStyle w:val="Prrafodelista"/>
        <w:autoSpaceDE w:val="0"/>
        <w:autoSpaceDN w:val="0"/>
        <w:adjustRightInd w:val="0"/>
        <w:spacing w:line="240" w:lineRule="auto"/>
        <w:ind w:left="0" w:right="-142"/>
        <w:jc w:val="both"/>
        <w:rPr>
          <w:rFonts w:ascii="ITC Avant Garde" w:hAnsi="ITC Avant Garde"/>
        </w:rPr>
      </w:pPr>
      <w:r w:rsidRPr="00AE1827">
        <w:rPr>
          <w:rFonts w:ascii="ITC Avant Garde" w:hAnsi="ITC Avant Garde"/>
        </w:rPr>
        <w:t>En relación con lo anterior, la Declaración de la Cumbre Mundial de la Sociedad de la Información (CMSI) + 10, relativa a la aplicación de los resultados de la CMSI para después del 2015</w:t>
      </w:r>
      <w:r w:rsidRPr="00AE1827">
        <w:rPr>
          <w:rStyle w:val="Refdenotaalpie"/>
          <w:rFonts w:ascii="ITC Avant Garde" w:hAnsi="ITC Avant Garde"/>
        </w:rPr>
        <w:footnoteReference w:id="20"/>
      </w:r>
      <w:r w:rsidRPr="00AE1827">
        <w:rPr>
          <w:rFonts w:ascii="ITC Avant Garde" w:hAnsi="ITC Avant Garde"/>
        </w:rPr>
        <w:t>, señala lo siguiente:</w:t>
      </w:r>
    </w:p>
    <w:p w14:paraId="4FB66F0F" w14:textId="77777777" w:rsidR="00AE1827" w:rsidRPr="00AE1827" w:rsidRDefault="008A679D" w:rsidP="00AE1827">
      <w:pPr>
        <w:autoSpaceDE w:val="0"/>
        <w:autoSpaceDN w:val="0"/>
        <w:adjustRightInd w:val="0"/>
        <w:spacing w:line="240" w:lineRule="auto"/>
        <w:ind w:left="1134" w:right="1185"/>
        <w:jc w:val="both"/>
        <w:rPr>
          <w:rFonts w:ascii="ITC Avant Garde" w:eastAsia="Times New Roman" w:hAnsi="ITC Avant Garde" w:cs="Arial"/>
          <w:sz w:val="20"/>
          <w:szCs w:val="20"/>
          <w:lang w:eastAsia="es-MX"/>
        </w:rPr>
      </w:pPr>
      <w:r w:rsidRPr="00AE1827">
        <w:rPr>
          <w:rFonts w:ascii="ITC Avant Garde" w:eastAsia="Times New Roman" w:hAnsi="ITC Avant Garde" w:cs="Arial"/>
          <w:sz w:val="20"/>
          <w:szCs w:val="20"/>
          <w:lang w:eastAsia="es-MX"/>
        </w:rPr>
        <w:t xml:space="preserve">“En la Sociedad de la Información integradora han surgido una serie de nuevas tendencias, </w:t>
      </w:r>
      <w:r w:rsidRPr="00AE1827">
        <w:rPr>
          <w:rFonts w:ascii="ITC Avant Garde" w:eastAsia="Times New Roman" w:hAnsi="ITC Avant Garde" w:cs="Arial"/>
          <w:b/>
          <w:sz w:val="20"/>
          <w:szCs w:val="20"/>
          <w:u w:val="single"/>
          <w:lang w:eastAsia="es-MX"/>
        </w:rPr>
        <w:t>como la banda ancha</w:t>
      </w:r>
      <w:r w:rsidRPr="00AE1827">
        <w:rPr>
          <w:rFonts w:ascii="ITC Avant Garde" w:eastAsia="Times New Roman" w:hAnsi="ITC Avant Garde" w:cs="Arial"/>
          <w:sz w:val="20"/>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AE1827">
        <w:rPr>
          <w:rFonts w:ascii="ITC Avant Garde" w:eastAsia="Times New Roman" w:hAnsi="ITC Avant Garde" w:cs="Arial"/>
          <w:b/>
          <w:sz w:val="20"/>
          <w:szCs w:val="20"/>
          <w:u w:val="single"/>
          <w:lang w:eastAsia="es-MX"/>
        </w:rPr>
        <w:t xml:space="preserve">así como el mejoramiento del acceso a las TIC, que ha dado lugar a la gran </w:t>
      </w:r>
      <w:r w:rsidRPr="00AE1827">
        <w:rPr>
          <w:rFonts w:ascii="ITC Avant Garde" w:eastAsia="Times New Roman" w:hAnsi="ITC Avant Garde" w:cs="Arial"/>
          <w:b/>
          <w:sz w:val="20"/>
          <w:szCs w:val="20"/>
          <w:u w:val="single"/>
          <w:lang w:eastAsia="es-MX"/>
        </w:rPr>
        <w:lastRenderedPageBreak/>
        <w:t>expansión de la amplia gama de posibilidades que ofrecen esas tecnologías para promover un desarrollo integrador y sostenible</w:t>
      </w:r>
      <w:r w:rsidRPr="00AE1827">
        <w:rPr>
          <w:rFonts w:ascii="ITC Avant Garde" w:eastAsia="Times New Roman" w:hAnsi="ITC Avant Garde" w:cs="Arial"/>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4335532B" w14:textId="77777777" w:rsidR="00AE1827" w:rsidRPr="00AE1827" w:rsidRDefault="008A679D" w:rsidP="00AE1827">
      <w:pPr>
        <w:autoSpaceDE w:val="0"/>
        <w:autoSpaceDN w:val="0"/>
        <w:adjustRightInd w:val="0"/>
        <w:spacing w:line="240" w:lineRule="auto"/>
        <w:ind w:right="-142"/>
        <w:jc w:val="both"/>
        <w:rPr>
          <w:rFonts w:ascii="ITC Avant Garde" w:eastAsia="Times New Roman" w:hAnsi="ITC Avant Garde" w:cs="Times"/>
          <w:bCs/>
          <w:kern w:val="36"/>
          <w:lang w:eastAsia="es-MX"/>
        </w:rPr>
      </w:pPr>
      <w:r w:rsidRPr="00AE1827">
        <w:rPr>
          <w:rFonts w:ascii="ITC Avant Garde" w:eastAsia="Times New Roman" w:hAnsi="ITC Avant Garde" w:cs="Times New Roman"/>
          <w:lang w:eastAsia="es-MX"/>
        </w:rPr>
        <w:t xml:space="preserve">Una vez expuesto lo anterior, es </w:t>
      </w:r>
      <w:r w:rsidR="00EE61CA" w:rsidRPr="00AE1827">
        <w:rPr>
          <w:rFonts w:ascii="ITC Avant Garde" w:eastAsia="Times New Roman" w:hAnsi="ITC Avant Garde" w:cs="Times New Roman"/>
          <w:lang w:eastAsia="es-MX"/>
        </w:rPr>
        <w:t xml:space="preserve">claro </w:t>
      </w:r>
      <w:r w:rsidRPr="00AE1827">
        <w:rPr>
          <w:rFonts w:ascii="ITC Avant Garde" w:eastAsia="Times New Roman" w:hAnsi="ITC Avant Garde" w:cs="Times New Roman"/>
          <w:lang w:eastAsia="es-MX"/>
        </w:rPr>
        <w:t xml:space="preserve">que </w:t>
      </w:r>
      <w:r w:rsidRPr="00AE1827">
        <w:rPr>
          <w:rFonts w:ascii="ITC Avant Garde" w:hAnsi="ITC Avant Garde"/>
        </w:rPr>
        <w:t xml:space="preserve">la ejecución del Plan de la Banda </w:t>
      </w:r>
      <w:r w:rsidRPr="00AE1827">
        <w:rPr>
          <w:rStyle w:val="Ttulo3Car"/>
          <w:rFonts w:ascii="ITC Avant Garde" w:eastAsia="Arial Unicode MS" w:hAnsi="ITC Avant Garde"/>
          <w:color w:val="auto"/>
          <w:sz w:val="22"/>
          <w:szCs w:val="22"/>
        </w:rPr>
        <w:t xml:space="preserve">806-824/851-869 MHz motivará el acceso a la banda ancha, </w:t>
      </w:r>
      <w:r w:rsidRPr="00AE1827">
        <w:rPr>
          <w:rFonts w:ascii="ITC Avant Garde" w:eastAsia="Times New Roman" w:hAnsi="ITC Avant Garde" w:cs="Times"/>
          <w:bCs/>
          <w:kern w:val="36"/>
          <w:lang w:eastAsia="es-MX"/>
        </w:rPr>
        <w:t xml:space="preserve">considerada como una </w:t>
      </w:r>
      <w:r w:rsidRPr="00AE1827">
        <w:rPr>
          <w:rFonts w:ascii="ITC Avant Garde" w:eastAsia="Times New Roman" w:hAnsi="ITC Avant Garde" w:cs="Times"/>
          <w:b/>
          <w:bCs/>
          <w:kern w:val="36"/>
          <w:u w:val="single"/>
          <w:lang w:eastAsia="es-MX"/>
        </w:rPr>
        <w:t>herramienta</w:t>
      </w:r>
      <w:r w:rsidRPr="00AE1827">
        <w:rPr>
          <w:rFonts w:ascii="ITC Avant Garde" w:eastAsia="Times New Roman" w:hAnsi="ITC Avant Garde" w:cs="Times"/>
          <w:bCs/>
          <w:kern w:val="36"/>
          <w:lang w:eastAsia="es-MX"/>
        </w:rPr>
        <w:t xml:space="preserve"> para alcanzar una meta en común, la sociedad del conocimiento, donde el acceso a la información y la creatividad humana son vitales.</w:t>
      </w:r>
      <w:r w:rsidRPr="00AE1827">
        <w:rPr>
          <w:rStyle w:val="Refdenotaalpie"/>
          <w:rFonts w:ascii="ITC Avant Garde" w:eastAsia="Times New Roman" w:hAnsi="ITC Avant Garde" w:cs="Times"/>
          <w:bCs/>
          <w:kern w:val="36"/>
          <w:lang w:eastAsia="es-MX"/>
        </w:rPr>
        <w:footnoteReference w:id="21"/>
      </w:r>
    </w:p>
    <w:p w14:paraId="5F22C222" w14:textId="77777777" w:rsidR="00AE1827" w:rsidRPr="00AE1827" w:rsidRDefault="008A679D" w:rsidP="00AE1827">
      <w:pPr>
        <w:pStyle w:val="texto"/>
        <w:tabs>
          <w:tab w:val="left" w:pos="6610"/>
        </w:tabs>
        <w:spacing w:after="160" w:line="240" w:lineRule="auto"/>
        <w:ind w:right="-142" w:firstLine="0"/>
        <w:rPr>
          <w:rFonts w:ascii="ITC Avant Garde" w:hAnsi="ITC Avant Garde"/>
          <w:sz w:val="22"/>
          <w:szCs w:val="22"/>
        </w:rPr>
      </w:pPr>
      <w:r w:rsidRPr="00AE1827">
        <w:rPr>
          <w:rFonts w:ascii="ITC Avant Garde" w:hAnsi="ITC Avant Garde"/>
          <w:sz w:val="22"/>
          <w:szCs w:val="22"/>
        </w:rPr>
        <w:t>Así, la banda ancha contribuye al desarrollo de las TICs, en el entendido que el acceso a estos servicios sirve como un habilitador del derecho a la libertad de expresión y de acceso a la información y, asimismo, constituye un conjunto de instrumentos y herramientas eficaces para la creación de una sociedad de la información basada en el conocimiento.</w:t>
      </w:r>
    </w:p>
    <w:p w14:paraId="3414E4F5" w14:textId="77777777" w:rsidR="00AE1827" w:rsidRPr="00AE1827" w:rsidRDefault="008A679D" w:rsidP="00AE1827">
      <w:pPr>
        <w:pStyle w:val="texto"/>
        <w:tabs>
          <w:tab w:val="left" w:pos="6610"/>
        </w:tabs>
        <w:spacing w:after="160" w:line="240" w:lineRule="auto"/>
        <w:ind w:right="-142" w:firstLine="0"/>
        <w:rPr>
          <w:rFonts w:ascii="ITC Avant Garde" w:hAnsi="ITC Avant Garde"/>
          <w:sz w:val="22"/>
          <w:szCs w:val="22"/>
        </w:rPr>
      </w:pPr>
      <w:r w:rsidRPr="00AE1827">
        <w:rPr>
          <w:rFonts w:ascii="ITC Avant Garde" w:hAnsi="ITC Avant Garde"/>
          <w:sz w:val="22"/>
          <w:szCs w:val="22"/>
        </w:rPr>
        <w:t xml:space="preserve">Respecto al </w:t>
      </w:r>
      <w:r w:rsidR="00EE61CA" w:rsidRPr="00AE1827">
        <w:rPr>
          <w:rFonts w:ascii="ITC Avant Garde" w:hAnsi="ITC Avant Garde"/>
          <w:sz w:val="22"/>
          <w:szCs w:val="22"/>
        </w:rPr>
        <w:t>a</w:t>
      </w:r>
      <w:r w:rsidRPr="00AE1827">
        <w:rPr>
          <w:rFonts w:ascii="ITC Avant Garde" w:hAnsi="ITC Avant Garde"/>
          <w:sz w:val="22"/>
          <w:szCs w:val="22"/>
        </w:rPr>
        <w:t>cceso a las TICs, estatuido en el artículo 6o. constitucional, conviene destacar que la Declaración de Principios de la Cumbre Mundial sobre la Sociedad de la Información</w:t>
      </w:r>
      <w:r w:rsidRPr="00AE1827">
        <w:rPr>
          <w:rFonts w:ascii="ITC Avant Garde" w:hAnsi="ITC Avant Garde"/>
          <w:sz w:val="22"/>
          <w:szCs w:val="22"/>
          <w:vertAlign w:val="superscript"/>
        </w:rPr>
        <w:footnoteReference w:id="22"/>
      </w:r>
      <w:r w:rsidRPr="00AE1827">
        <w:rPr>
          <w:rFonts w:ascii="ITC Avant Garde" w:hAnsi="ITC Avant Garde"/>
          <w:sz w:val="22"/>
          <w:szCs w:val="22"/>
        </w:rPr>
        <w:t xml:space="preserve"> establece en el numeral 8 del Apartado A denominado “Nuestra visión común de la Sociedad de la Información”, lo siguiente: </w:t>
      </w:r>
    </w:p>
    <w:p w14:paraId="41BFE15E" w14:textId="77777777" w:rsidR="00AE1827" w:rsidRPr="00AE1827" w:rsidRDefault="008A679D" w:rsidP="00AE1827">
      <w:pPr>
        <w:autoSpaceDE w:val="0"/>
        <w:autoSpaceDN w:val="0"/>
        <w:adjustRightInd w:val="0"/>
        <w:spacing w:line="240" w:lineRule="auto"/>
        <w:ind w:left="1701" w:right="1185"/>
        <w:jc w:val="both"/>
        <w:rPr>
          <w:rFonts w:ascii="ITC Avant Garde" w:eastAsia="Times New Roman" w:hAnsi="ITC Avant Garde" w:cs="Arial"/>
          <w:sz w:val="20"/>
          <w:szCs w:val="20"/>
          <w:lang w:eastAsia="es-MX"/>
        </w:rPr>
      </w:pPr>
      <w:r w:rsidRPr="00AE1827">
        <w:rPr>
          <w:rFonts w:ascii="ITC Avant Garde" w:eastAsia="Times New Roman" w:hAnsi="ITC Avant Garde" w:cs="Arial"/>
          <w:sz w:val="20"/>
          <w:szCs w:val="20"/>
          <w:lang w:eastAsia="es-MX"/>
        </w:rPr>
        <w:t xml:space="preserve">“…que la educación, el conocimiento, la información y la comunicación son esenciales para el progreso, la iniciativa y el bienestar de los seres humanos. Es más, </w:t>
      </w:r>
      <w:r w:rsidRPr="00AE1827">
        <w:rPr>
          <w:rFonts w:ascii="ITC Avant Garde" w:eastAsia="Times New Roman" w:hAnsi="ITC Avant Garde" w:cs="Arial"/>
          <w:b/>
          <w:sz w:val="20"/>
          <w:szCs w:val="20"/>
          <w:lang w:eastAsia="es-MX"/>
        </w:rPr>
        <w:t>las tecnologías de la información y las comunicaciones (TIC) tienen inmensas repercusiones en prácticamente todos los aspectos de nuestras vidas. El rápido progreso de estas tecnologías brinda oportunidades sin precedentes para alcanzar niveles más elevados de desarrollo</w:t>
      </w:r>
      <w:r w:rsidRPr="00AE1827">
        <w:rPr>
          <w:rFonts w:ascii="ITC Avant Garde" w:eastAsia="Times New Roman" w:hAnsi="ITC Avant Garde" w:cs="Arial"/>
          <w:sz w:val="20"/>
          <w:szCs w:val="20"/>
          <w:lang w:eastAsia="es-MX"/>
        </w:rPr>
        <w:t>. La capacidad de las TIC para reducir muchos obstáculos tradicionales, especialmente el tiempo y la distancia, posibilitan, por primera vez en la historia, el uso del potencial de estas tecnologías en beneficio de millones de personas en todo el mundo.”</w:t>
      </w:r>
    </w:p>
    <w:p w14:paraId="1CC125FF" w14:textId="77777777" w:rsidR="00AE1827" w:rsidRPr="00AE1827" w:rsidRDefault="008A679D" w:rsidP="00AE1827">
      <w:pPr>
        <w:pStyle w:val="texto"/>
        <w:tabs>
          <w:tab w:val="left" w:pos="6610"/>
        </w:tabs>
        <w:spacing w:after="160" w:line="240" w:lineRule="auto"/>
        <w:ind w:right="-142" w:firstLine="0"/>
        <w:rPr>
          <w:rFonts w:ascii="ITC Avant Garde" w:hAnsi="ITC Avant Garde"/>
          <w:sz w:val="22"/>
          <w:szCs w:val="22"/>
        </w:rPr>
      </w:pPr>
      <w:r w:rsidRPr="00AE1827">
        <w:rPr>
          <w:rFonts w:ascii="ITC Avant Garde" w:hAnsi="ITC Avant Garde"/>
          <w:sz w:val="22"/>
          <w:szCs w:val="22"/>
        </w:rPr>
        <w:t>Por su parte, el “Manual para la medición del uso y acceso a las TIC por los hogares y las personas”</w:t>
      </w:r>
      <w:r w:rsidRPr="00AE1827">
        <w:rPr>
          <w:rStyle w:val="Refdenotaalpie"/>
          <w:rFonts w:ascii="ITC Avant Garde" w:hAnsi="ITC Avant Garde"/>
          <w:sz w:val="22"/>
          <w:szCs w:val="22"/>
        </w:rPr>
        <w:footnoteReference w:id="23"/>
      </w:r>
      <w:r w:rsidRPr="00AE1827">
        <w:rPr>
          <w:rFonts w:ascii="ITC Avant Garde" w:hAnsi="ITC Avant Garde"/>
          <w:sz w:val="22"/>
          <w:szCs w:val="22"/>
        </w:rPr>
        <w:t xml:space="preserve">, señala que la Organización para la Cooperación y el Desarrollo Económicos (en 2009 y 2011) por conducto del Grupo de Trabajo sobre indicadores de la sociedad de la información (WPIIS) definió un marco conceptual para la sociedad de la información, mismo que se refleja en el esquema siguiente: </w:t>
      </w:r>
    </w:p>
    <w:p w14:paraId="54769FDC" w14:textId="77777777" w:rsidR="00AE1827" w:rsidRPr="00AE1827" w:rsidRDefault="008A679D" w:rsidP="00AE1827">
      <w:pPr>
        <w:autoSpaceDE w:val="0"/>
        <w:autoSpaceDN w:val="0"/>
        <w:adjustRightInd w:val="0"/>
        <w:spacing w:line="240" w:lineRule="auto"/>
        <w:ind w:right="-141"/>
        <w:jc w:val="center"/>
        <w:rPr>
          <w:rFonts w:ascii="ITC Avant Garde" w:eastAsia="Times New Roman" w:hAnsi="ITC Avant Garde"/>
          <w:lang w:eastAsia="es-ES"/>
        </w:rPr>
      </w:pPr>
      <w:r w:rsidRPr="00AE1827">
        <w:rPr>
          <w:rFonts w:ascii="ITC Avant Garde" w:hAnsi="ITC Avant Garde"/>
          <w:noProof/>
          <w:lang w:eastAsia="es-MX"/>
        </w:rPr>
        <w:lastRenderedPageBreak/>
        <w:drawing>
          <wp:inline distT="0" distB="0" distL="0" distR="0" wp14:anchorId="4347EF50" wp14:editId="5FA2469D">
            <wp:extent cx="4610100" cy="2813050"/>
            <wp:effectExtent l="0" t="0" r="0" b="6350"/>
            <wp:docPr id="1" name="Imagen 1"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0100" cy="2813050"/>
                    </a:xfrm>
                    <a:prstGeom prst="rect">
                      <a:avLst/>
                    </a:prstGeom>
                    <a:noFill/>
                    <a:ln>
                      <a:noFill/>
                    </a:ln>
                  </pic:spPr>
                </pic:pic>
              </a:graphicData>
            </a:graphic>
          </wp:inline>
        </w:drawing>
      </w:r>
    </w:p>
    <w:p w14:paraId="4CF912E9" w14:textId="77777777" w:rsidR="00AE1827" w:rsidRPr="00AE1827" w:rsidRDefault="008A679D" w:rsidP="00AE1827">
      <w:pPr>
        <w:pStyle w:val="texto"/>
        <w:tabs>
          <w:tab w:val="left" w:pos="6610"/>
        </w:tabs>
        <w:spacing w:after="160" w:line="240" w:lineRule="auto"/>
        <w:ind w:right="-142" w:firstLine="0"/>
        <w:rPr>
          <w:rFonts w:ascii="ITC Avant Garde" w:hAnsi="ITC Avant Garde"/>
          <w:sz w:val="22"/>
          <w:szCs w:val="22"/>
        </w:rPr>
      </w:pPr>
      <w:r w:rsidRPr="00AE1827">
        <w:rPr>
          <w:rFonts w:ascii="ITC Avant Garde" w:hAnsi="ITC Avant Garde"/>
          <w:sz w:val="22"/>
          <w:szCs w:val="22"/>
        </w:rPr>
        <w:t xml:space="preserve">Por tanto, tal y como se muestra en el marco conceptual de la sociedad de la información señalado anteriormente, a efecto de que se desarrolle información y conocimiento necesario para utilizar y generar los productos de infraestructura de las TICs, es indispensable la implementación de políticas públicas, regulación, legislación y estrategias nacionales que tengan como objetivo definitivo que el uso eficaz de las TICs quede reflejado en ventajas económicas y sociales para la </w:t>
      </w:r>
      <w:r w:rsidR="0010667D" w:rsidRPr="00AE1827">
        <w:rPr>
          <w:rFonts w:ascii="ITC Avant Garde" w:hAnsi="ITC Avant Garde"/>
          <w:sz w:val="22"/>
          <w:szCs w:val="22"/>
        </w:rPr>
        <w:t>población</w:t>
      </w:r>
      <w:r w:rsidRPr="00AE1827">
        <w:rPr>
          <w:rFonts w:ascii="ITC Avant Garde" w:hAnsi="ITC Avant Garde"/>
          <w:sz w:val="22"/>
          <w:szCs w:val="22"/>
        </w:rPr>
        <w:t>.</w:t>
      </w:r>
    </w:p>
    <w:p w14:paraId="5059D484" w14:textId="77777777" w:rsidR="00AE1827" w:rsidRPr="00AE1827" w:rsidRDefault="008A679D" w:rsidP="00AE1827">
      <w:pPr>
        <w:pStyle w:val="texto"/>
        <w:tabs>
          <w:tab w:val="left" w:pos="6610"/>
        </w:tabs>
        <w:spacing w:after="160" w:line="240" w:lineRule="auto"/>
        <w:ind w:right="-142" w:firstLine="0"/>
        <w:rPr>
          <w:rFonts w:ascii="ITC Avant Garde" w:hAnsi="ITC Avant Garde"/>
          <w:sz w:val="22"/>
          <w:szCs w:val="22"/>
        </w:rPr>
      </w:pPr>
      <w:r w:rsidRPr="00AE1827">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TICs; toda vez que es capaz de ofrecer simultánea y conjuntamente voz, datos y v</w:t>
      </w:r>
      <w:r w:rsidR="00EE61CA" w:rsidRPr="00AE1827">
        <w:rPr>
          <w:rFonts w:ascii="ITC Avant Garde" w:hAnsi="ITC Avant Garde"/>
          <w:sz w:val="22"/>
          <w:szCs w:val="22"/>
        </w:rPr>
        <w:t>i</w:t>
      </w:r>
      <w:r w:rsidRPr="00AE1827">
        <w:rPr>
          <w:rFonts w:ascii="ITC Avant Garde" w:hAnsi="ITC Avant Garde"/>
          <w:sz w:val="22"/>
          <w:szCs w:val="22"/>
        </w:rPr>
        <w:t xml:space="preserve">deo, a través de la convergencia de diferentes redes. </w:t>
      </w:r>
    </w:p>
    <w:p w14:paraId="608CFEB6" w14:textId="77777777" w:rsidR="00AE1827" w:rsidRPr="00AE1827" w:rsidRDefault="007D7B0B" w:rsidP="00AE1827">
      <w:pPr>
        <w:spacing w:line="240" w:lineRule="auto"/>
        <w:ind w:right="335"/>
        <w:contextualSpacing/>
        <w:jc w:val="both"/>
        <w:rPr>
          <w:rFonts w:ascii="ITC Avant Garde" w:hAnsi="ITC Avant Garde" w:cs="Arial"/>
        </w:rPr>
      </w:pPr>
      <w:r w:rsidRPr="00AE1827">
        <w:rPr>
          <w:rFonts w:ascii="ITC Avant Garde" w:hAnsi="ITC Avant Garde" w:cs="Arial"/>
        </w:rPr>
        <w:t xml:space="preserve">Por otro lado, </w:t>
      </w:r>
      <w:r w:rsidR="00D2295F" w:rsidRPr="00AE1827">
        <w:rPr>
          <w:rFonts w:ascii="ITC Avant Garde" w:hAnsi="ITC Avant Garde" w:cs="Arial"/>
        </w:rPr>
        <w:t xml:space="preserve">la UIT ha definido a las IMT para identificar a los sistemas móviles que cuentan con características como las siguientes: alta calidad en la prestación de los servicios móviles, terminales móviles con la capacidad de poder ser utilizadas a nivel mundial, compatibilidad con redes alámbricas e inalámbricas, capacidad de interconexión con diversas redes, roaming internacional y altas velocidades de trasmisión de datos. En resumen, las características de las IMT tienen la finalidad de ser compatibles con los requerimientos actuales y futuros de los desarrollos tecnológicos y las exigencias de los usuarios. </w:t>
      </w:r>
    </w:p>
    <w:p w14:paraId="589A9704" w14:textId="77777777" w:rsidR="00AE1827" w:rsidRPr="00AE1827" w:rsidRDefault="00D2295F" w:rsidP="00AE1827">
      <w:pPr>
        <w:spacing w:line="240" w:lineRule="auto"/>
        <w:ind w:right="335"/>
        <w:contextualSpacing/>
        <w:jc w:val="both"/>
        <w:rPr>
          <w:rFonts w:ascii="ITC Avant Garde" w:hAnsi="ITC Avant Garde" w:cs="Arial"/>
        </w:rPr>
      </w:pPr>
      <w:r w:rsidRPr="00AE1827">
        <w:rPr>
          <w:rFonts w:ascii="ITC Avant Garde" w:hAnsi="ITC Avant Garde" w:cs="Arial"/>
        </w:rPr>
        <w:t xml:space="preserve">Dicho lo anterior, el Instituto promueve la identificación y designación de espectro para las IMT con la finalidad de que éste pueda ser explotado en beneficio de los usuarios a través de la prestación de servicios móviles de banda ancha. En este sentido, es preciso señalar que la banda de frecuencias en cuestión está identificada por la UIT para la implementación de las IMT. Adicionalmente, en la actualidad existen estándares internacionales para la prestación de estos servicios y con desarrollo de equipamiento de red y de usuario. </w:t>
      </w:r>
    </w:p>
    <w:p w14:paraId="4B0D97BA" w14:textId="77777777" w:rsidR="00AE1827" w:rsidRPr="00AE1827" w:rsidRDefault="00D2295F" w:rsidP="00AE1827">
      <w:pPr>
        <w:spacing w:line="240" w:lineRule="auto"/>
        <w:ind w:right="335"/>
        <w:contextualSpacing/>
        <w:jc w:val="both"/>
        <w:rPr>
          <w:rFonts w:ascii="ITC Avant Garde" w:hAnsi="ITC Avant Garde" w:cs="Arial"/>
        </w:rPr>
      </w:pPr>
      <w:r w:rsidRPr="00AE1827">
        <w:rPr>
          <w:rFonts w:ascii="ITC Avant Garde" w:hAnsi="ITC Avant Garde" w:cs="Arial"/>
        </w:rPr>
        <w:lastRenderedPageBreak/>
        <w:t>Finalmente, se debe considerar que la banda de frecuencias 806-814/851-869 MHz actualmente tiene un uso diversificado para servicios de banda angosta, por lo que las acciones de reorganización tienen como objeto establecer una distribución óptima del espectro para dar cabida a las comunicaciones de banda angosta y al mismo tiempo permitir la introducción de los servicios de banda ancha móvil, los cuales proveen un mayor impacto en beneficio del interés público.</w:t>
      </w:r>
    </w:p>
    <w:p w14:paraId="23B24FC0" w14:textId="77777777" w:rsidR="00AE1827" w:rsidRPr="00AE1827" w:rsidRDefault="00D2295F" w:rsidP="00AE1827">
      <w:pPr>
        <w:pStyle w:val="Prrafodelista"/>
        <w:numPr>
          <w:ilvl w:val="0"/>
          <w:numId w:val="5"/>
        </w:numPr>
        <w:spacing w:line="240" w:lineRule="auto"/>
        <w:jc w:val="both"/>
        <w:rPr>
          <w:rFonts w:ascii="ITC Avant Garde" w:hAnsi="ITC Avant Garde"/>
          <w:b/>
        </w:rPr>
      </w:pPr>
      <w:r w:rsidRPr="00AE1827">
        <w:rPr>
          <w:rFonts w:ascii="ITC Avant Garde" w:hAnsi="ITC Avant Garde"/>
          <w:b/>
        </w:rPr>
        <w:t xml:space="preserve">Para dar cumplimiento a los tratados internacionales suscritos por el Estado Mexicano. </w:t>
      </w:r>
    </w:p>
    <w:p w14:paraId="3EFC2CE5" w14:textId="77777777" w:rsidR="00AE1827" w:rsidRPr="00AE1827" w:rsidRDefault="00123A8E" w:rsidP="00AE1827">
      <w:pPr>
        <w:spacing w:line="240" w:lineRule="auto"/>
        <w:ind w:right="332"/>
        <w:contextualSpacing/>
        <w:jc w:val="both"/>
        <w:rPr>
          <w:rFonts w:ascii="ITC Avant Garde" w:hAnsi="ITC Avant Garde"/>
        </w:rPr>
      </w:pPr>
      <w:r w:rsidRPr="00AE1827">
        <w:rPr>
          <w:rFonts w:ascii="ITC Avant Garde" w:hAnsi="ITC Avant Garde"/>
        </w:rPr>
        <w:t>En</w:t>
      </w:r>
      <w:r w:rsidR="00FB67C3" w:rsidRPr="00AE1827">
        <w:rPr>
          <w:rFonts w:ascii="ITC Avant Garde" w:hAnsi="ITC Avant Garde"/>
        </w:rPr>
        <w:t xml:space="preserve"> el supuesto que nos ocupa, </w:t>
      </w:r>
      <w:r w:rsidRPr="00AE1827">
        <w:rPr>
          <w:rFonts w:ascii="ITC Avant Garde" w:hAnsi="ITC Avant Garde"/>
        </w:rPr>
        <w:t xml:space="preserve">se actualiza </w:t>
      </w:r>
      <w:r w:rsidR="00FB67C3" w:rsidRPr="00AE1827">
        <w:rPr>
          <w:rFonts w:ascii="ITC Avant Garde" w:hAnsi="ITC Avant Garde"/>
        </w:rPr>
        <w:t xml:space="preserve">la fracción V del artículo 105 de la Ley, que prevé el </w:t>
      </w:r>
      <w:r w:rsidRPr="00AE1827">
        <w:rPr>
          <w:rFonts w:ascii="ITC Avant Garde" w:hAnsi="ITC Avant Garde"/>
        </w:rPr>
        <w:t>cumplimiento a los tratados internacionales suscritos por el Estado Mexicano</w:t>
      </w:r>
      <w:r w:rsidR="00FB67C3" w:rsidRPr="00AE1827">
        <w:rPr>
          <w:rFonts w:ascii="ITC Avant Garde" w:hAnsi="ITC Avant Garde"/>
        </w:rPr>
        <w:t xml:space="preserve"> como una causa por la cual el Instituto podrá realizar el cambio de bandas de frecuencias.</w:t>
      </w:r>
    </w:p>
    <w:p w14:paraId="70FEA4B6" w14:textId="77777777" w:rsidR="00AE1827" w:rsidRPr="00AE1827" w:rsidRDefault="00123A8E" w:rsidP="00AE1827">
      <w:pPr>
        <w:spacing w:line="240" w:lineRule="auto"/>
        <w:ind w:right="335"/>
        <w:contextualSpacing/>
        <w:jc w:val="both"/>
        <w:rPr>
          <w:rFonts w:ascii="ITC Avant Garde" w:hAnsi="ITC Avant Garde" w:cs="Arial"/>
        </w:rPr>
      </w:pPr>
      <w:r w:rsidRPr="00AE1827">
        <w:rPr>
          <w:rFonts w:ascii="ITC Avant Garde" w:hAnsi="ITC Avant Garde" w:cs="Arial"/>
        </w:rPr>
        <w:t>Al respecto, el</w:t>
      </w:r>
      <w:r w:rsidR="00D2295F" w:rsidRPr="00AE1827">
        <w:rPr>
          <w:rFonts w:ascii="ITC Avant Garde" w:hAnsi="ITC Avant Garde" w:cs="Arial"/>
        </w:rPr>
        <w:t xml:space="preserve"> artículo 133 de la Constitución establece que todos los tratados que estén de acuerdo con la misma, celebrados y que se celebren por el Presidente de la República, con aprobación del Senado, serán Ley Suprema de toda la Unión en ese sentido, el Pleno de la Suprema Corte de Justicia de la Nación en la jurisprudencia 2a./J. 10/2007, Novena Época, Tomo XXV, Febrero de 2007, Página 738, con número de registro 173146, refiere que:</w:t>
      </w:r>
    </w:p>
    <w:p w14:paraId="05F34F9C" w14:textId="77777777" w:rsidR="00AE1827" w:rsidRPr="00AE1827" w:rsidRDefault="00D2295F" w:rsidP="00AE1827">
      <w:pPr>
        <w:pStyle w:val="Prrafodelista"/>
        <w:shd w:val="clear" w:color="auto" w:fill="FFFFFF"/>
        <w:spacing w:line="240" w:lineRule="auto"/>
        <w:ind w:left="1134" w:right="902"/>
        <w:jc w:val="both"/>
        <w:rPr>
          <w:rFonts w:ascii="ITC Avant Garde" w:hAnsi="ITC Avant Garde" w:cs="Arial"/>
          <w:b/>
          <w:sz w:val="20"/>
          <w:szCs w:val="20"/>
        </w:rPr>
      </w:pPr>
      <w:r w:rsidRPr="00AE1827">
        <w:rPr>
          <w:rFonts w:ascii="ITC Avant Garde" w:hAnsi="ITC Avant Garde" w:cs="Arial"/>
          <w:b/>
          <w:sz w:val="20"/>
          <w:szCs w:val="20"/>
        </w:rPr>
        <w:t>“TRATADOS INTERNACIONALES. ADMITEN DIVERSAS DENOMINACIONES, INDEPENDIENTEMENTE DE SU CONTENIDO.</w:t>
      </w:r>
    </w:p>
    <w:p w14:paraId="0FE0D5B9" w14:textId="77777777" w:rsidR="00AE1827" w:rsidRPr="00AE1827" w:rsidRDefault="00D2295F" w:rsidP="00AE1827">
      <w:pPr>
        <w:pStyle w:val="Prrafodelista"/>
        <w:shd w:val="clear" w:color="auto" w:fill="FFFFFF"/>
        <w:spacing w:line="240" w:lineRule="auto"/>
        <w:ind w:left="1134" w:right="902"/>
        <w:jc w:val="both"/>
        <w:rPr>
          <w:rFonts w:ascii="ITC Avant Garde" w:hAnsi="ITC Avant Garde" w:cs="Arial"/>
          <w:sz w:val="20"/>
          <w:szCs w:val="20"/>
        </w:rPr>
      </w:pPr>
      <w:r w:rsidRPr="00AE1827">
        <w:rPr>
          <w:rFonts w:ascii="ITC Avant Garde" w:hAnsi="ITC Avant Garde" w:cs="Arial"/>
          <w:sz w:val="20"/>
          <w:szCs w:val="20"/>
        </w:rPr>
        <w:t>Aun cuando generalmente los compromisos internacionales se pactan a través de instrumentos en la modalidad de tratados, debe tomarse en cuenta que conforme al artículo 2, apartado 1, inciso a), de la Convención de Viena sobre el Derecho de los Tratados, de la que es parte el Estado mexicano, por "tratado" se entiende el acuerdo celebrado por escrito entre uno o varios Estados y una o varias organizaciones internacionales, o entre organizaciones internacionales, ya conste ese acuerdo en un instrumento único o en varios conexos, cualquiera que sea su denominación particular, de lo que resulta que la noción de tratado es puramente formal siempre que su contenido sea acorde con su objeto y finalidad, pues desde el punto de vista de su carácter obligatorio los compromisos internacionales pueden denominarse tratados, convenciones, declaraciones, acuerdos, protocolos o cambio de notas, además de que no hay consenso para fijar las reglas generales a que deben sujetarse las diferentes formas que revisten tales compromisos internacionales, los que, en consecuencia, pueden consignarse en diversas modalidades. Situación que se sustenta, además, en el artículo 2o., fracción I, párrafo primero, de la Ley sobre la Celebración de Tratados, publicada en el Diario Oficial de la Federación el dos de enero de mil novecientos noventa y dos.”</w:t>
      </w:r>
    </w:p>
    <w:p w14:paraId="58AC43FC" w14:textId="77777777" w:rsidR="00AE1827" w:rsidRPr="00AE1827" w:rsidRDefault="00D2295F" w:rsidP="00AE1827">
      <w:pPr>
        <w:spacing w:line="240" w:lineRule="auto"/>
        <w:ind w:right="335"/>
        <w:contextualSpacing/>
        <w:jc w:val="both"/>
        <w:rPr>
          <w:rFonts w:ascii="ITC Avant Garde" w:hAnsi="ITC Avant Garde" w:cs="Arial"/>
        </w:rPr>
      </w:pPr>
      <w:r w:rsidRPr="00AE1827">
        <w:rPr>
          <w:rFonts w:ascii="ITC Avant Garde" w:hAnsi="ITC Avant Garde" w:cs="Arial"/>
        </w:rPr>
        <w:t>Por tanto, considerando que los Tratados Internacionales, independientemente de su denominación son Ley Suprema</w:t>
      </w:r>
      <w:r w:rsidR="00EE61CA" w:rsidRPr="00AE1827">
        <w:rPr>
          <w:rFonts w:ascii="ITC Avant Garde" w:hAnsi="ITC Avant Garde" w:cs="Arial"/>
        </w:rPr>
        <w:t>,</w:t>
      </w:r>
      <w:r w:rsidRPr="00AE1827">
        <w:rPr>
          <w:rFonts w:ascii="ITC Avant Garde" w:hAnsi="ITC Avant Garde" w:cs="Arial"/>
        </w:rPr>
        <w:t xml:space="preserve"> </w:t>
      </w:r>
      <w:r w:rsidR="00EE61CA" w:rsidRPr="00AE1827">
        <w:rPr>
          <w:rFonts w:ascii="ITC Avant Garde" w:hAnsi="ITC Avant Garde" w:cs="Arial"/>
        </w:rPr>
        <w:t>e</w:t>
      </w:r>
      <w:r w:rsidRPr="00AE1827">
        <w:rPr>
          <w:rFonts w:ascii="ITC Avant Garde" w:hAnsi="ITC Avant Garde" w:cs="Arial"/>
        </w:rPr>
        <w:t>l Instituto deberá cumplir las obligaciones establecidas en la Enmienda al Protocolo de 800 MHz, así como en lo definido en el RR como principal marco reglamentario dentro del cual los Estados explotan sus servicios de radiocomunicaciones.</w:t>
      </w:r>
    </w:p>
    <w:p w14:paraId="4DF6986C" w14:textId="77777777" w:rsidR="00AE1827" w:rsidRPr="00AE1827" w:rsidRDefault="004709C7" w:rsidP="00AE1827">
      <w:pPr>
        <w:pStyle w:val="Prrafodelista"/>
        <w:numPr>
          <w:ilvl w:val="0"/>
          <w:numId w:val="5"/>
        </w:numPr>
        <w:spacing w:line="240" w:lineRule="auto"/>
        <w:jc w:val="both"/>
        <w:rPr>
          <w:rFonts w:ascii="ITC Avant Garde" w:hAnsi="ITC Avant Garde"/>
          <w:b/>
        </w:rPr>
      </w:pPr>
      <w:r w:rsidRPr="00AE1827">
        <w:rPr>
          <w:rFonts w:ascii="ITC Avant Garde" w:hAnsi="ITC Avant Garde"/>
          <w:b/>
        </w:rPr>
        <w:lastRenderedPageBreak/>
        <w:t xml:space="preserve">Para el Reordenamiento de Bandas de Frecuencias. </w:t>
      </w:r>
    </w:p>
    <w:p w14:paraId="735C69D4" w14:textId="77777777" w:rsidR="00AE1827" w:rsidRPr="00AE1827" w:rsidRDefault="00123A8E" w:rsidP="00AE1827">
      <w:pPr>
        <w:pStyle w:val="Prrafodelista"/>
        <w:spacing w:line="240" w:lineRule="auto"/>
        <w:ind w:left="0"/>
        <w:jc w:val="both"/>
        <w:rPr>
          <w:rFonts w:ascii="ITC Avant Garde" w:hAnsi="ITC Avant Garde"/>
        </w:rPr>
      </w:pPr>
      <w:r w:rsidRPr="00AE1827">
        <w:rPr>
          <w:rFonts w:ascii="ITC Avant Garde" w:hAnsi="ITC Avant Garde"/>
        </w:rPr>
        <w:t>E</w:t>
      </w:r>
      <w:r w:rsidR="004709C7" w:rsidRPr="00AE1827">
        <w:rPr>
          <w:rFonts w:ascii="ITC Avant Garde" w:hAnsi="ITC Avant Garde"/>
        </w:rPr>
        <w:t xml:space="preserve">n el supuesto que nos ocupa, </w:t>
      </w:r>
      <w:r w:rsidRPr="00AE1827">
        <w:rPr>
          <w:rFonts w:ascii="ITC Avant Garde" w:hAnsi="ITC Avant Garde"/>
        </w:rPr>
        <w:t xml:space="preserve">se actualiza </w:t>
      </w:r>
      <w:r w:rsidR="004709C7" w:rsidRPr="00AE1827">
        <w:rPr>
          <w:rFonts w:ascii="ITC Avant Garde" w:hAnsi="ITC Avant Garde"/>
        </w:rPr>
        <w:t xml:space="preserve">la fracción VI del artículo 105 de la Ley, que prevé el reordenamiento de bandas de frecuencias como una causa por la cual el Instituto podrá realizar el cambio de bandas de frecuencias. Lo anterior, conforme a lo establecido en el Considerando </w:t>
      </w:r>
      <w:r w:rsidR="00232F2B" w:rsidRPr="00AE1827">
        <w:rPr>
          <w:rFonts w:ascii="ITC Avant Garde" w:hAnsi="ITC Avant Garde"/>
        </w:rPr>
        <w:t xml:space="preserve">CUARTO </w:t>
      </w:r>
      <w:r w:rsidR="00990E9B" w:rsidRPr="00AE1827">
        <w:rPr>
          <w:rFonts w:ascii="ITC Avant Garde" w:hAnsi="ITC Avant Garde"/>
        </w:rPr>
        <w:t>de la presente Resolución.</w:t>
      </w:r>
    </w:p>
    <w:p w14:paraId="3F8867AF" w14:textId="77777777" w:rsidR="00AE1827" w:rsidRPr="00AE1827" w:rsidRDefault="00181833" w:rsidP="00AE1827">
      <w:pPr>
        <w:pStyle w:val="Prrafodelista"/>
        <w:spacing w:line="240" w:lineRule="auto"/>
        <w:ind w:left="142"/>
        <w:jc w:val="both"/>
        <w:rPr>
          <w:rFonts w:ascii="ITC Avant Garde" w:hAnsi="ITC Avant Garde"/>
        </w:rPr>
      </w:pPr>
      <w:r w:rsidRPr="00AE1827">
        <w:rPr>
          <w:rFonts w:ascii="ITC Avant Garde" w:hAnsi="ITC Avant Garde"/>
        </w:rPr>
        <w:t xml:space="preserve">Al respecto, conviene destacar lo siguiente: </w:t>
      </w:r>
    </w:p>
    <w:p w14:paraId="328CADF8" w14:textId="77777777" w:rsidR="00AE1827" w:rsidRPr="00AE1827" w:rsidRDefault="00181833" w:rsidP="00AE1827">
      <w:pPr>
        <w:pStyle w:val="Prrafodelista"/>
        <w:numPr>
          <w:ilvl w:val="0"/>
          <w:numId w:val="25"/>
        </w:numPr>
        <w:spacing w:line="240" w:lineRule="auto"/>
        <w:jc w:val="both"/>
        <w:rPr>
          <w:rFonts w:ascii="ITC Avant Garde" w:eastAsia="Times New Roman" w:hAnsi="ITC Avant Garde"/>
          <w:lang w:eastAsia="es-ES"/>
        </w:rPr>
      </w:pPr>
      <w:r w:rsidRPr="00AE1827">
        <w:rPr>
          <w:rFonts w:ascii="ITC Avant Garde" w:hAnsi="ITC Avant Garde"/>
        </w:rPr>
        <w:t xml:space="preserve">El </w:t>
      </w:r>
      <w:r w:rsidR="002539C2" w:rsidRPr="00AE1827">
        <w:rPr>
          <w:rFonts w:ascii="ITC Avant Garde" w:hAnsi="ITC Avant Garde"/>
        </w:rPr>
        <w:t>Título de Concesión</w:t>
      </w:r>
      <w:r w:rsidR="001461B1" w:rsidRPr="00AE1827">
        <w:rPr>
          <w:rFonts w:ascii="ITC Avant Garde" w:hAnsi="ITC Avant Garde"/>
        </w:rPr>
        <w:t xml:space="preserve"> </w:t>
      </w:r>
      <w:r w:rsidRPr="00AE1827">
        <w:rPr>
          <w:rFonts w:ascii="ITC Avant Garde" w:hAnsi="ITC Avant Garde"/>
        </w:rPr>
        <w:t xml:space="preserve">de Espectro </w:t>
      </w:r>
      <w:r w:rsidR="00792081" w:rsidRPr="00AE1827">
        <w:rPr>
          <w:rFonts w:ascii="ITC Avant Garde" w:eastAsia="Times New Roman" w:hAnsi="ITC Avant Garde"/>
          <w:lang w:eastAsia="es-ES"/>
        </w:rPr>
        <w:t xml:space="preserve">entre otras, </w:t>
      </w:r>
      <w:r w:rsidR="001461B1" w:rsidRPr="00AE1827">
        <w:rPr>
          <w:rFonts w:ascii="ITC Avant Garde" w:eastAsia="Times New Roman" w:hAnsi="ITC Avant Garde"/>
          <w:lang w:eastAsia="es-ES"/>
        </w:rPr>
        <w:t>establece</w:t>
      </w:r>
      <w:r w:rsidR="00792081" w:rsidRPr="00AE1827">
        <w:rPr>
          <w:rFonts w:ascii="ITC Avant Garde" w:eastAsia="Times New Roman" w:hAnsi="ITC Avant Garde"/>
          <w:lang w:eastAsia="es-ES"/>
        </w:rPr>
        <w:t xml:space="preserve"> las condiciones siguientes: </w:t>
      </w:r>
    </w:p>
    <w:p w14:paraId="241C4E2B" w14:textId="6EFE72F2" w:rsidR="002539C2" w:rsidRPr="00AE1827" w:rsidRDefault="002539C2" w:rsidP="00AE1827">
      <w:pPr>
        <w:spacing w:line="240" w:lineRule="auto"/>
        <w:ind w:left="1134" w:right="333"/>
        <w:jc w:val="both"/>
        <w:rPr>
          <w:rFonts w:ascii="ITC Avant Garde" w:eastAsia="Times New Roman" w:hAnsi="ITC Avant Garde"/>
          <w:b/>
          <w:sz w:val="20"/>
          <w:szCs w:val="20"/>
          <w:lang w:eastAsia="es-ES"/>
        </w:rPr>
      </w:pPr>
      <w:r w:rsidRPr="00AE1827">
        <w:rPr>
          <w:rFonts w:ascii="ITC Avant Garde" w:eastAsia="Times New Roman" w:hAnsi="ITC Avant Garde"/>
          <w:b/>
          <w:sz w:val="20"/>
          <w:szCs w:val="20"/>
          <w:lang w:eastAsia="es-ES"/>
        </w:rPr>
        <w:t>“1. Definiciones y alcance de la concesión.</w:t>
      </w:r>
    </w:p>
    <w:p w14:paraId="6CEF952B" w14:textId="77777777" w:rsidR="002539C2" w:rsidRPr="00AE1827" w:rsidRDefault="002539C2" w:rsidP="00AE1827">
      <w:pPr>
        <w:pStyle w:val="Prrafodelista"/>
        <w:numPr>
          <w:ilvl w:val="1"/>
          <w:numId w:val="18"/>
        </w:numPr>
        <w:spacing w:line="240" w:lineRule="auto"/>
        <w:ind w:left="1134" w:right="333" w:firstLine="0"/>
        <w:jc w:val="both"/>
        <w:rPr>
          <w:rFonts w:ascii="ITC Avant Garde" w:eastAsia="Times New Roman" w:hAnsi="ITC Avant Garde"/>
          <w:b/>
          <w:sz w:val="20"/>
          <w:szCs w:val="20"/>
          <w:lang w:eastAsia="es-ES"/>
        </w:rPr>
      </w:pPr>
      <w:r w:rsidRPr="00AE1827">
        <w:rPr>
          <w:rFonts w:ascii="ITC Avant Garde" w:eastAsia="Times New Roman" w:hAnsi="ITC Avant Garde"/>
          <w:b/>
          <w:sz w:val="20"/>
          <w:szCs w:val="20"/>
          <w:lang w:eastAsia="es-ES"/>
        </w:rPr>
        <w:t xml:space="preserve">Definición de términos. </w:t>
      </w:r>
      <w:r w:rsidRPr="00AE1827">
        <w:rPr>
          <w:rFonts w:ascii="ITC Avant Garde" w:eastAsia="Times New Roman" w:hAnsi="ITC Avant Garde"/>
          <w:sz w:val="20"/>
          <w:szCs w:val="20"/>
          <w:lang w:eastAsia="es-ES"/>
        </w:rPr>
        <w:t>(…)</w:t>
      </w:r>
    </w:p>
    <w:p w14:paraId="04AD7486" w14:textId="77777777" w:rsidR="00AE1827" w:rsidRPr="00AE1827" w:rsidRDefault="002539C2" w:rsidP="00AE1827">
      <w:pPr>
        <w:pStyle w:val="Prrafodelista"/>
        <w:spacing w:line="240" w:lineRule="auto"/>
        <w:ind w:left="1134" w:right="333"/>
        <w:jc w:val="both"/>
        <w:rPr>
          <w:rFonts w:ascii="ITC Avant Garde" w:eastAsia="Times New Roman" w:hAnsi="ITC Avant Garde"/>
          <w:sz w:val="20"/>
          <w:szCs w:val="20"/>
          <w:lang w:eastAsia="es-ES"/>
        </w:rPr>
      </w:pPr>
      <w:r w:rsidRPr="00AE1827">
        <w:rPr>
          <w:rFonts w:ascii="ITC Avant Garde" w:eastAsia="Times New Roman" w:hAnsi="ITC Avant Garde"/>
          <w:sz w:val="20"/>
          <w:szCs w:val="20"/>
          <w:lang w:eastAsia="es-ES"/>
        </w:rPr>
        <w:t>(…)</w:t>
      </w:r>
    </w:p>
    <w:p w14:paraId="681C9A9A" w14:textId="59FAC6E7" w:rsidR="002539C2" w:rsidRPr="00AE1827" w:rsidRDefault="002539C2"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b/>
          <w:sz w:val="20"/>
          <w:szCs w:val="20"/>
          <w:lang w:eastAsia="es-ES"/>
        </w:rPr>
        <w:t>1.1.6.</w:t>
      </w:r>
      <w:r w:rsidRPr="00AE1827">
        <w:rPr>
          <w:rFonts w:ascii="ITC Avant Garde" w:eastAsia="Times New Roman" w:hAnsi="ITC Avant Garde"/>
          <w:sz w:val="20"/>
          <w:szCs w:val="20"/>
          <w:lang w:eastAsia="es-ES"/>
        </w:rPr>
        <w:t xml:space="preserve"> Servicio de Radiocomunicación Móvil Terrestre. Servicio móvil entre estaciones base y estaciones móviles terrestres o entre estaciones móviles terrestres; y </w:t>
      </w:r>
    </w:p>
    <w:p w14:paraId="2C63F165" w14:textId="77777777" w:rsidR="002539C2" w:rsidRPr="00AE1827" w:rsidRDefault="002539C2"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b/>
          <w:sz w:val="20"/>
          <w:szCs w:val="20"/>
          <w:lang w:eastAsia="es-ES"/>
        </w:rPr>
        <w:t>1.1.7</w:t>
      </w:r>
      <w:r w:rsidRPr="00AE1827">
        <w:rPr>
          <w:rFonts w:ascii="ITC Avant Garde" w:eastAsia="Times New Roman" w:hAnsi="ITC Avant Garde"/>
          <w:sz w:val="20"/>
          <w:szCs w:val="20"/>
          <w:lang w:eastAsia="es-ES"/>
        </w:rPr>
        <w:t xml:space="preserve"> Servicio Móvil de Radiocomunicación Especializada de Flotillas. Es el servicio de radiocomunicación móvil terrestre de voz y datos a grupos de usuarios determinados, utilizando tecnología de comunicación semi-duplex.</w:t>
      </w:r>
    </w:p>
    <w:p w14:paraId="180728A8" w14:textId="77777777" w:rsidR="00AE1827" w:rsidRPr="00AE1827" w:rsidRDefault="002539C2"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sz w:val="20"/>
          <w:szCs w:val="20"/>
          <w:lang w:eastAsia="es-ES"/>
        </w:rPr>
        <w:t>(…)</w:t>
      </w:r>
    </w:p>
    <w:p w14:paraId="0B10DB00" w14:textId="0D5BDBAD" w:rsidR="002539C2" w:rsidRPr="00AE1827" w:rsidRDefault="002539C2"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b/>
          <w:sz w:val="20"/>
          <w:szCs w:val="20"/>
          <w:lang w:eastAsia="es-ES"/>
        </w:rPr>
        <w:t>6.</w:t>
      </w:r>
      <w:r w:rsidRPr="00AE1827">
        <w:rPr>
          <w:rFonts w:ascii="ITC Avant Garde" w:eastAsia="Times New Roman" w:hAnsi="ITC Avant Garde"/>
          <w:sz w:val="20"/>
          <w:szCs w:val="20"/>
          <w:lang w:eastAsia="es-ES"/>
        </w:rPr>
        <w:t xml:space="preserve"> </w:t>
      </w:r>
      <w:r w:rsidRPr="00AE1827">
        <w:rPr>
          <w:rFonts w:ascii="ITC Avant Garde" w:eastAsia="Times New Roman" w:hAnsi="ITC Avant Garde"/>
          <w:b/>
          <w:sz w:val="20"/>
          <w:szCs w:val="20"/>
          <w:lang w:eastAsia="es-ES"/>
        </w:rPr>
        <w:t>Servicios que podrá prestar el Concesionario.</w:t>
      </w:r>
      <w:r w:rsidRPr="00AE1827">
        <w:rPr>
          <w:rFonts w:ascii="ITC Avant Garde" w:eastAsia="Times New Roman" w:hAnsi="ITC Avant Garde"/>
          <w:sz w:val="20"/>
          <w:szCs w:val="20"/>
          <w:lang w:eastAsia="es-ES"/>
        </w:rPr>
        <w:t xml:space="preserve"> Las bandas de frecuencias del espectro radioeléctrico para usos determinados materia de la Concesión, se destinarán exclusivamente a la prestación de los servicios comprendidos en el Título de concesión de red pública de telecomunicaciones, otorgado en este mismo acto administrativo por el Gobierno Federal, por conducto de la Secretaría, a favor del Concesionario.</w:t>
      </w:r>
    </w:p>
    <w:p w14:paraId="20AE422E" w14:textId="77777777" w:rsidR="002539C2" w:rsidRPr="00AE1827" w:rsidRDefault="002539C2"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sz w:val="20"/>
          <w:szCs w:val="20"/>
          <w:lang w:eastAsia="es-ES"/>
        </w:rPr>
        <w:t>No obstante, la Secretaría, previa opinión de la Comisión, podrá autorizar la prestación de servicios adicionales dentro de las frecuencias objeto de la presente Concesión a solicitud expresa del Concesionario, siempre y cuando la prestación de dichos servicios no implique interferencia con los servicios de radiocomunicación móvil terrestre y que operen en las bandas de frecuencias materia de la Concesión (…)</w:t>
      </w:r>
    </w:p>
    <w:p w14:paraId="582D9482" w14:textId="77777777" w:rsidR="002539C2" w:rsidRPr="00AE1827" w:rsidRDefault="002539C2"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b/>
          <w:sz w:val="20"/>
          <w:szCs w:val="20"/>
          <w:lang w:eastAsia="es-ES"/>
        </w:rPr>
        <w:t>10. Vigencia.</w:t>
      </w:r>
      <w:r w:rsidRPr="00AE1827">
        <w:rPr>
          <w:rFonts w:ascii="ITC Avant Garde" w:eastAsia="Times New Roman" w:hAnsi="ITC Avant Garde"/>
          <w:sz w:val="20"/>
          <w:szCs w:val="20"/>
          <w:lang w:eastAsia="es-ES"/>
        </w:rPr>
        <w:t xml:space="preserve"> La vigencia de la concesión será de 20 (veinte) años contados a partir de la fecha de su otorgamiento.</w:t>
      </w:r>
    </w:p>
    <w:p w14:paraId="18DB2BC7" w14:textId="77777777" w:rsidR="00AE1827" w:rsidRPr="00AE1827" w:rsidRDefault="002539C2"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sz w:val="20"/>
          <w:szCs w:val="20"/>
          <w:lang w:eastAsia="es-ES"/>
        </w:rPr>
        <w:t>(…)</w:t>
      </w:r>
    </w:p>
    <w:p w14:paraId="3031769F" w14:textId="77777777" w:rsidR="00AE1827" w:rsidRPr="00AE1827" w:rsidRDefault="002539C2"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b/>
          <w:sz w:val="20"/>
          <w:szCs w:val="20"/>
          <w:lang w:eastAsia="es-ES"/>
        </w:rPr>
        <w:t>11. Legislación normatividad y disposiciones administrativas aplicables.</w:t>
      </w:r>
      <w:r w:rsidRPr="00AE1827">
        <w:rPr>
          <w:rFonts w:ascii="ITC Avant Garde" w:eastAsia="Times New Roman" w:hAnsi="ITC Avant Garde"/>
          <w:sz w:val="20"/>
          <w:szCs w:val="20"/>
          <w:lang w:eastAsia="es-ES"/>
        </w:rPr>
        <w:t xml:space="preserve"> El uso aprovechamiento y explotación de las bandas de frecuencias del espectro radioeléctrico objeto de la Concesión, deberá sujetarse a las disposiciones contenidas en la Constitución Política de los Estados Unidos Mexicanos, la Ley y en su caso, a las leyes supletorias señaladas en el artículo 8 del citado ordenamiento legal, así como a los t</w:t>
      </w:r>
      <w:r w:rsidRPr="00AE1827">
        <w:rPr>
          <w:rFonts w:ascii="ITC Avant Garde" w:eastAsia="Times New Roman" w:hAnsi="ITC Avant Garde"/>
          <w:vanish/>
          <w:kern w:val="1"/>
          <w:sz w:val="20"/>
          <w:szCs w:val="20"/>
          <w:lang w:eastAsia="ar-SA"/>
        </w:rPr>
        <w:cr/>
      </w:r>
      <w:r w:rsidRPr="00AE1827">
        <w:rPr>
          <w:rFonts w:ascii="ITC Avant Garde" w:eastAsia="Times New Roman" w:hAnsi="ITC Avant Garde"/>
          <w:sz w:val="20"/>
          <w:szCs w:val="20"/>
          <w:lang w:eastAsia="es-ES"/>
        </w:rPr>
        <w:t>ratados internacionales, leyes, reglamentos, decretos, planes técnicos fundamentales, normas oficiales mexicanas, resoluciones, acuerdos, circulares y demás disposiciones legales, reglamentarias y administrativas que expida la Secretaría o la Comisión, así como a las condiciones establecidas en esta Concesión.</w:t>
      </w:r>
    </w:p>
    <w:p w14:paraId="1ED40C54" w14:textId="2B2B1E2D" w:rsidR="002539C2" w:rsidRPr="00AE1827" w:rsidRDefault="002539C2"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sz w:val="20"/>
          <w:szCs w:val="20"/>
          <w:lang w:eastAsia="es-ES"/>
        </w:rPr>
        <w:t xml:space="preserve">El concesionario acepta que si las disposiciones legales, reglamentarias y administrativas a que se refiere el párrafo anterior, y a las cuales queda sujeta esta Concesión, fueran derogadas, modificadas o adicionadas, el </w:t>
      </w:r>
      <w:r w:rsidRPr="00AE1827">
        <w:rPr>
          <w:rFonts w:ascii="ITC Avant Garde" w:eastAsia="Times New Roman" w:hAnsi="ITC Avant Garde"/>
          <w:sz w:val="20"/>
          <w:szCs w:val="20"/>
          <w:lang w:eastAsia="es-ES"/>
        </w:rPr>
        <w:lastRenderedPageBreak/>
        <w:t>Concesionario quedaría sujeto a la nueva legislación y disposiciones administrativas, a partir de su entrada en vigor…</w:t>
      </w:r>
    </w:p>
    <w:p w14:paraId="4AE2499B" w14:textId="77777777" w:rsidR="00AE1827" w:rsidRPr="00AE1827" w:rsidRDefault="002539C2"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sz w:val="20"/>
          <w:szCs w:val="20"/>
          <w:lang w:eastAsia="es-ES"/>
        </w:rPr>
        <w:t>(…)”</w:t>
      </w:r>
    </w:p>
    <w:p w14:paraId="230CAB9E" w14:textId="77777777" w:rsidR="00AE1827" w:rsidRPr="00AE1827" w:rsidRDefault="00181833" w:rsidP="00AE1827">
      <w:pPr>
        <w:pStyle w:val="Prrafodelista"/>
        <w:numPr>
          <w:ilvl w:val="0"/>
          <w:numId w:val="25"/>
        </w:numPr>
        <w:spacing w:line="240" w:lineRule="auto"/>
        <w:jc w:val="both"/>
        <w:rPr>
          <w:rFonts w:ascii="ITC Avant Garde" w:eastAsia="Times New Roman" w:hAnsi="ITC Avant Garde"/>
          <w:lang w:eastAsia="es-ES"/>
        </w:rPr>
      </w:pPr>
      <w:r w:rsidRPr="00AE1827">
        <w:rPr>
          <w:rFonts w:ascii="ITC Avant Garde" w:hAnsi="ITC Avant Garde"/>
        </w:rPr>
        <w:t xml:space="preserve">En la Modificación al Título de Concesión de Espectro se </w:t>
      </w:r>
      <w:r w:rsidR="000477E6" w:rsidRPr="00AE1827">
        <w:rPr>
          <w:rFonts w:ascii="ITC Avant Garde" w:eastAsia="Times New Roman" w:hAnsi="ITC Avant Garde"/>
          <w:lang w:eastAsia="es-ES"/>
        </w:rPr>
        <w:t xml:space="preserve">resolvió la renuncia parcial a las bandas de frecuencias asignadas </w:t>
      </w:r>
      <w:r w:rsidR="00124C03" w:rsidRPr="00AE1827">
        <w:rPr>
          <w:rFonts w:ascii="ITC Avant Garde" w:eastAsia="Times New Roman" w:hAnsi="ITC Avant Garde"/>
          <w:lang w:eastAsia="es-ES"/>
        </w:rPr>
        <w:t xml:space="preserve">a </w:t>
      </w:r>
      <w:r w:rsidR="00124C03" w:rsidRPr="00AE1827">
        <w:rPr>
          <w:rFonts w:ascii="ITC Avant Garde" w:hAnsi="ITC Avant Garde"/>
        </w:rPr>
        <w:t>Intercomunicación del Pacífico, S.A. de C.V.</w:t>
      </w:r>
      <w:r w:rsidR="000477E6" w:rsidRPr="00AE1827">
        <w:rPr>
          <w:rFonts w:ascii="ITC Avant Garde" w:eastAsia="Times New Roman" w:hAnsi="ITC Avant Garde"/>
          <w:lang w:eastAsia="es-ES"/>
        </w:rPr>
        <w:t xml:space="preserve">, revirtiendo en favor de la Nación las frecuencias del espectro radioeléctrico que operaban en el ABS </w:t>
      </w:r>
      <w:r w:rsidR="00804F78" w:rsidRPr="00AE1827">
        <w:rPr>
          <w:rFonts w:ascii="ITC Avant Garde" w:eastAsia="Times New Roman" w:hAnsi="ITC Avant Garde"/>
          <w:lang w:eastAsia="es-ES"/>
        </w:rPr>
        <w:t>2</w:t>
      </w:r>
      <w:r w:rsidR="000477E6" w:rsidRPr="00AE1827">
        <w:rPr>
          <w:rFonts w:ascii="ITC Avant Garde" w:eastAsia="Times New Roman" w:hAnsi="ITC Avant Garde"/>
          <w:lang w:eastAsia="es-ES"/>
        </w:rPr>
        <w:t>.1 que comprende los municipios de Culiacán, Badiraguato, Cosala, Elota, Mocorito y Navolato, todos en el Estado de Sinaloa, así como en el ABS 6.1 que comprende los municipios de León, Abasolo, Cuerámaro, Guanajuato, Huanímaro, Irapuato, Manuel Doblado, Ocampo, Pénjamo, Pueblo Nuevo, Purísima de Rincón, Romita, Salamanca, San Felipe, San Francisco del Rincón, Silao y Valle de Santiago, todos en el Estado de Guanajuato.</w:t>
      </w:r>
    </w:p>
    <w:p w14:paraId="7EAFFBBE" w14:textId="662E8E0E" w:rsidR="000477E6" w:rsidRPr="00AE1827" w:rsidRDefault="000477E6" w:rsidP="00AE1827">
      <w:pPr>
        <w:pStyle w:val="Prrafodelista"/>
        <w:spacing w:line="240" w:lineRule="auto"/>
        <w:ind w:left="862"/>
        <w:jc w:val="both"/>
        <w:rPr>
          <w:rFonts w:ascii="ITC Avant Garde" w:hAnsi="ITC Avant Garde"/>
        </w:rPr>
      </w:pPr>
      <w:r w:rsidRPr="00AE1827">
        <w:rPr>
          <w:rFonts w:ascii="ITC Avant Garde" w:hAnsi="ITC Avant Garde"/>
        </w:rPr>
        <w:t>De tal forma que las frecuencias asignadas</w:t>
      </w:r>
      <w:r w:rsidR="005C0D97" w:rsidRPr="00AE1827">
        <w:rPr>
          <w:rFonts w:ascii="ITC Avant Garde" w:hAnsi="ITC Avant Garde"/>
        </w:rPr>
        <w:t xml:space="preserve"> </w:t>
      </w:r>
      <w:r w:rsidR="006C0D6C" w:rsidRPr="00AE1827">
        <w:rPr>
          <w:rFonts w:ascii="ITC Avant Garde" w:hAnsi="ITC Avant Garde"/>
        </w:rPr>
        <w:t xml:space="preserve">dentro del segmento </w:t>
      </w:r>
      <w:r w:rsidR="006C0D6C" w:rsidRPr="00AE1827">
        <w:rPr>
          <w:rFonts w:ascii="ITC Avant Garde" w:eastAsia="Times New Roman" w:hAnsi="ITC Avant Garde"/>
          <w:b/>
          <w:lang w:eastAsia="es-ES"/>
        </w:rPr>
        <w:t>806-821/851-866 MHz</w:t>
      </w:r>
      <w:r w:rsidR="006C0D6C" w:rsidRPr="00AE1827">
        <w:rPr>
          <w:rFonts w:ascii="ITC Avant Garde" w:hAnsi="ITC Avant Garde"/>
        </w:rPr>
        <w:t xml:space="preserve"> </w:t>
      </w:r>
      <w:r w:rsidR="005C0D97" w:rsidRPr="00AE1827">
        <w:rPr>
          <w:rFonts w:ascii="ITC Avant Garde" w:hAnsi="ITC Avant Garde"/>
        </w:rPr>
        <w:t>a</w:t>
      </w:r>
      <w:r w:rsidR="006C0D6C" w:rsidRPr="00AE1827">
        <w:rPr>
          <w:rFonts w:ascii="ITC Avant Garde" w:hAnsi="ITC Avant Garde"/>
        </w:rPr>
        <w:t xml:space="preserve"> Intercomunicación del Pacífico, S.A. de C.V.</w:t>
      </w:r>
      <w:r w:rsidR="00563A4A" w:rsidRPr="00AE1827">
        <w:rPr>
          <w:rFonts w:ascii="ITC Avant Garde" w:hAnsi="ITC Avant Garde"/>
        </w:rPr>
        <w:t xml:space="preserve"> que</w:t>
      </w:r>
      <w:r w:rsidRPr="00AE1827">
        <w:rPr>
          <w:rFonts w:ascii="ITC Avant Garde" w:hAnsi="ITC Avant Garde"/>
        </w:rPr>
        <w:t xml:space="preserve"> deriva</w:t>
      </w:r>
      <w:r w:rsidR="00563A4A" w:rsidRPr="00AE1827">
        <w:rPr>
          <w:rFonts w:ascii="ITC Avant Garde" w:hAnsi="ITC Avant Garde"/>
        </w:rPr>
        <w:t>n</w:t>
      </w:r>
      <w:r w:rsidRPr="00AE1827">
        <w:rPr>
          <w:rFonts w:ascii="ITC Avant Garde" w:hAnsi="ITC Avant Garde"/>
        </w:rPr>
        <w:t xml:space="preserve"> del cambio referido</w:t>
      </w:r>
      <w:r w:rsidR="00563A4A" w:rsidRPr="00AE1827">
        <w:rPr>
          <w:rFonts w:ascii="ITC Avant Garde" w:hAnsi="ITC Avant Garde"/>
        </w:rPr>
        <w:t>,</w:t>
      </w:r>
      <w:r w:rsidRPr="00AE1827">
        <w:rPr>
          <w:rFonts w:ascii="ITC Avant Garde" w:hAnsi="ITC Avant Garde"/>
        </w:rPr>
        <w:t xml:space="preserve"> son: </w:t>
      </w:r>
    </w:p>
    <w:p w14:paraId="013F11EF" w14:textId="77777777" w:rsidR="00954C78" w:rsidRPr="00AE1827" w:rsidRDefault="00954C78" w:rsidP="00AE1827">
      <w:pPr>
        <w:pStyle w:val="Prrafodelista"/>
        <w:spacing w:line="240" w:lineRule="auto"/>
        <w:ind w:left="862"/>
        <w:jc w:val="both"/>
        <w:rPr>
          <w:rFonts w:ascii="ITC Avant Garde" w:hAnsi="ITC Avant Garde"/>
        </w:rPr>
      </w:pPr>
    </w:p>
    <w:tbl>
      <w:tblPr>
        <w:tblStyle w:val="Tablaconcuadrcula"/>
        <w:tblW w:w="5494" w:type="pct"/>
        <w:tblLook w:val="04A0" w:firstRow="1" w:lastRow="0" w:firstColumn="1" w:lastColumn="0" w:noHBand="0" w:noVBand="1"/>
        <w:tblCaption w:val="Tabla"/>
        <w:tblDescription w:val="Frecuencias asignadas a Intercomunicación del Pacífico"/>
      </w:tblPr>
      <w:tblGrid>
        <w:gridCol w:w="736"/>
        <w:gridCol w:w="689"/>
        <w:gridCol w:w="470"/>
        <w:gridCol w:w="2029"/>
        <w:gridCol w:w="1049"/>
        <w:gridCol w:w="2950"/>
        <w:gridCol w:w="762"/>
        <w:gridCol w:w="685"/>
        <w:gridCol w:w="1015"/>
      </w:tblGrid>
      <w:tr w:rsidR="00AE1827" w:rsidRPr="00AE1827" w14:paraId="71E5CC87" w14:textId="77777777" w:rsidTr="00604019">
        <w:trPr>
          <w:trHeight w:val="960"/>
          <w:tblHeader/>
        </w:trPr>
        <w:tc>
          <w:tcPr>
            <w:tcW w:w="340" w:type="pct"/>
            <w:tcBorders>
              <w:bottom w:val="single" w:sz="4" w:space="0" w:color="auto"/>
            </w:tcBorders>
            <w:noWrap/>
            <w:vAlign w:val="center"/>
          </w:tcPr>
          <w:p w14:paraId="683C9ED9" w14:textId="5046B8F3" w:rsidR="00181833" w:rsidRPr="00AE1827" w:rsidRDefault="00BA3F70" w:rsidP="00AE1827">
            <w:pPr>
              <w:jc w:val="center"/>
              <w:rPr>
                <w:rFonts w:ascii="ITC Avant Garde" w:eastAsia="Times New Roman" w:hAnsi="ITC Avant Garde" w:cs="Times New Roman"/>
                <w:b/>
                <w:bCs/>
                <w:sz w:val="14"/>
                <w:lang w:eastAsia="es-MX"/>
              </w:rPr>
            </w:pPr>
            <w:r w:rsidRPr="00AE1827">
              <w:rPr>
                <w:rFonts w:ascii="ITC Avant Garde" w:eastAsia="Times New Roman" w:hAnsi="ITC Avant Garde" w:cs="Times New Roman"/>
                <w:b/>
                <w:bCs/>
                <w:sz w:val="14"/>
                <w:lang w:eastAsia="es-MX"/>
              </w:rPr>
              <w:t>Servicio</w:t>
            </w:r>
          </w:p>
        </w:tc>
        <w:tc>
          <w:tcPr>
            <w:tcW w:w="316" w:type="pct"/>
            <w:tcBorders>
              <w:bottom w:val="single" w:sz="4" w:space="0" w:color="auto"/>
            </w:tcBorders>
            <w:noWrap/>
            <w:vAlign w:val="center"/>
            <w:hideMark/>
          </w:tcPr>
          <w:p w14:paraId="78A6CEB5" w14:textId="77777777" w:rsidR="00181833" w:rsidRPr="00AE1827" w:rsidRDefault="00181833" w:rsidP="00AE1827">
            <w:pPr>
              <w:jc w:val="center"/>
              <w:rPr>
                <w:rFonts w:ascii="ITC Avant Garde" w:eastAsia="Times New Roman" w:hAnsi="ITC Avant Garde" w:cs="Times New Roman"/>
                <w:b/>
                <w:bCs/>
                <w:sz w:val="14"/>
                <w:lang w:eastAsia="es-MX"/>
              </w:rPr>
            </w:pPr>
            <w:r w:rsidRPr="00AE1827">
              <w:rPr>
                <w:rFonts w:ascii="ITC Avant Garde" w:eastAsia="Times New Roman" w:hAnsi="ITC Avant Garde" w:cs="Times New Roman"/>
                <w:b/>
                <w:bCs/>
                <w:sz w:val="14"/>
                <w:lang w:eastAsia="es-MX"/>
              </w:rPr>
              <w:t>Bloque</w:t>
            </w:r>
          </w:p>
        </w:tc>
        <w:tc>
          <w:tcPr>
            <w:tcW w:w="203" w:type="pct"/>
            <w:tcBorders>
              <w:bottom w:val="single" w:sz="4" w:space="0" w:color="auto"/>
            </w:tcBorders>
            <w:noWrap/>
            <w:vAlign w:val="center"/>
            <w:hideMark/>
          </w:tcPr>
          <w:p w14:paraId="3254FAD4" w14:textId="77777777" w:rsidR="00181833" w:rsidRPr="00AE1827" w:rsidRDefault="00181833" w:rsidP="00AE1827">
            <w:pPr>
              <w:jc w:val="center"/>
              <w:rPr>
                <w:rFonts w:ascii="ITC Avant Garde" w:eastAsia="Times New Roman" w:hAnsi="ITC Avant Garde" w:cs="Times New Roman"/>
                <w:b/>
                <w:bCs/>
                <w:sz w:val="14"/>
                <w:lang w:eastAsia="es-MX"/>
              </w:rPr>
            </w:pPr>
            <w:r w:rsidRPr="00AE1827">
              <w:rPr>
                <w:rFonts w:ascii="ITC Avant Garde" w:eastAsia="Times New Roman" w:hAnsi="ITC Avant Garde" w:cs="Times New Roman"/>
                <w:b/>
                <w:bCs/>
                <w:sz w:val="14"/>
                <w:lang w:eastAsia="es-MX"/>
              </w:rPr>
              <w:t>ABS</w:t>
            </w:r>
          </w:p>
        </w:tc>
        <w:tc>
          <w:tcPr>
            <w:tcW w:w="1007" w:type="pct"/>
            <w:noWrap/>
            <w:vAlign w:val="center"/>
            <w:hideMark/>
          </w:tcPr>
          <w:p w14:paraId="01276146" w14:textId="77777777" w:rsidR="00181833" w:rsidRPr="00AE1827" w:rsidRDefault="00181833" w:rsidP="00AE1827">
            <w:pPr>
              <w:jc w:val="center"/>
              <w:rPr>
                <w:rFonts w:ascii="ITC Avant Garde" w:eastAsia="Times New Roman" w:hAnsi="ITC Avant Garde" w:cs="Times New Roman"/>
                <w:b/>
                <w:bCs/>
                <w:sz w:val="14"/>
                <w:lang w:eastAsia="es-MX"/>
              </w:rPr>
            </w:pPr>
            <w:r w:rsidRPr="00AE1827">
              <w:rPr>
                <w:rFonts w:ascii="ITC Avant Garde" w:eastAsia="Times New Roman" w:hAnsi="ITC Avant Garde" w:cs="Times New Roman"/>
                <w:b/>
                <w:bCs/>
                <w:sz w:val="14"/>
                <w:lang w:eastAsia="es-MX"/>
              </w:rPr>
              <w:t>Municipios</w:t>
            </w:r>
          </w:p>
        </w:tc>
        <w:tc>
          <w:tcPr>
            <w:tcW w:w="501" w:type="pct"/>
            <w:tcBorders>
              <w:bottom w:val="single" w:sz="4" w:space="0" w:color="auto"/>
            </w:tcBorders>
            <w:noWrap/>
            <w:vAlign w:val="center"/>
            <w:hideMark/>
          </w:tcPr>
          <w:p w14:paraId="5ECB6E21" w14:textId="77777777" w:rsidR="00181833" w:rsidRPr="00AE1827" w:rsidRDefault="00181833" w:rsidP="00AE1827">
            <w:pPr>
              <w:jc w:val="center"/>
              <w:rPr>
                <w:rFonts w:ascii="ITC Avant Garde" w:eastAsia="Times New Roman" w:hAnsi="ITC Avant Garde" w:cs="Times New Roman"/>
                <w:b/>
                <w:bCs/>
                <w:sz w:val="14"/>
                <w:lang w:eastAsia="es-MX"/>
              </w:rPr>
            </w:pPr>
            <w:r w:rsidRPr="00AE1827">
              <w:rPr>
                <w:rFonts w:ascii="ITC Avant Garde" w:eastAsia="Times New Roman" w:hAnsi="ITC Avant Garde" w:cs="Times New Roman"/>
                <w:b/>
                <w:bCs/>
                <w:sz w:val="14"/>
                <w:lang w:eastAsia="es-MX"/>
              </w:rPr>
              <w:t>Estado</w:t>
            </w:r>
          </w:p>
        </w:tc>
        <w:tc>
          <w:tcPr>
            <w:tcW w:w="1481" w:type="pct"/>
            <w:tcBorders>
              <w:bottom w:val="single" w:sz="4" w:space="0" w:color="auto"/>
            </w:tcBorders>
            <w:noWrap/>
            <w:vAlign w:val="center"/>
            <w:hideMark/>
          </w:tcPr>
          <w:p w14:paraId="3D4CCE91" w14:textId="77777777" w:rsidR="00181833" w:rsidRPr="00AE1827" w:rsidRDefault="00181833" w:rsidP="00AE1827">
            <w:pPr>
              <w:jc w:val="center"/>
              <w:rPr>
                <w:rFonts w:ascii="ITC Avant Garde" w:eastAsia="Times New Roman" w:hAnsi="ITC Avant Garde" w:cs="Times New Roman"/>
                <w:b/>
                <w:bCs/>
                <w:sz w:val="14"/>
                <w:lang w:eastAsia="es-MX"/>
              </w:rPr>
            </w:pPr>
            <w:r w:rsidRPr="00AE1827">
              <w:rPr>
                <w:rFonts w:ascii="ITC Avant Garde" w:eastAsia="Times New Roman" w:hAnsi="ITC Avant Garde" w:cs="Times New Roman"/>
                <w:b/>
                <w:bCs/>
                <w:sz w:val="14"/>
                <w:lang w:eastAsia="es-MX"/>
              </w:rPr>
              <w:t>Series de Frecuencias</w:t>
            </w:r>
          </w:p>
        </w:tc>
        <w:tc>
          <w:tcPr>
            <w:tcW w:w="354" w:type="pct"/>
            <w:tcBorders>
              <w:bottom w:val="single" w:sz="4" w:space="0" w:color="auto"/>
            </w:tcBorders>
            <w:vAlign w:val="center"/>
            <w:hideMark/>
          </w:tcPr>
          <w:p w14:paraId="469D692B" w14:textId="77777777" w:rsidR="00181833" w:rsidRPr="00AE1827" w:rsidRDefault="00181833" w:rsidP="00AE1827">
            <w:pPr>
              <w:jc w:val="center"/>
              <w:rPr>
                <w:rFonts w:ascii="ITC Avant Garde" w:eastAsia="Times New Roman" w:hAnsi="ITC Avant Garde" w:cs="Times New Roman"/>
                <w:b/>
                <w:bCs/>
                <w:sz w:val="14"/>
                <w:lang w:eastAsia="es-MX"/>
              </w:rPr>
            </w:pPr>
            <w:r w:rsidRPr="00AE1827">
              <w:rPr>
                <w:rFonts w:ascii="ITC Avant Garde" w:eastAsia="Times New Roman" w:hAnsi="ITC Avant Garde" w:cs="Times New Roman"/>
                <w:b/>
                <w:bCs/>
                <w:sz w:val="14"/>
                <w:lang w:eastAsia="es-MX"/>
              </w:rPr>
              <w:t>Número de series</w:t>
            </w:r>
          </w:p>
        </w:tc>
        <w:tc>
          <w:tcPr>
            <w:tcW w:w="314" w:type="pct"/>
            <w:tcBorders>
              <w:bottom w:val="single" w:sz="4" w:space="0" w:color="auto"/>
            </w:tcBorders>
            <w:vAlign w:val="center"/>
            <w:hideMark/>
          </w:tcPr>
          <w:p w14:paraId="1FD85DF5" w14:textId="7A99F7D0" w:rsidR="00181833" w:rsidRPr="00AE1827" w:rsidRDefault="00181833" w:rsidP="00AE1827">
            <w:pPr>
              <w:jc w:val="center"/>
              <w:rPr>
                <w:rFonts w:ascii="ITC Avant Garde" w:eastAsia="Times New Roman" w:hAnsi="ITC Avant Garde" w:cs="Times New Roman"/>
                <w:b/>
                <w:bCs/>
                <w:sz w:val="14"/>
                <w:lang w:eastAsia="es-MX"/>
              </w:rPr>
            </w:pPr>
            <w:r w:rsidRPr="00AE1827">
              <w:rPr>
                <w:rFonts w:ascii="ITC Avant Garde" w:eastAsia="Times New Roman" w:hAnsi="ITC Avant Garde" w:cs="Times New Roman"/>
                <w:b/>
                <w:bCs/>
                <w:sz w:val="14"/>
                <w:lang w:eastAsia="es-MX"/>
              </w:rPr>
              <w:t>Ancho de banda en total [</w:t>
            </w:r>
            <w:r w:rsidR="000D7AF3" w:rsidRPr="00AE1827">
              <w:rPr>
                <w:rFonts w:ascii="ITC Avant Garde" w:eastAsia="Times New Roman" w:hAnsi="ITC Avant Garde" w:cs="Times New Roman"/>
                <w:b/>
                <w:bCs/>
                <w:sz w:val="14"/>
                <w:lang w:eastAsia="es-MX"/>
              </w:rPr>
              <w:t>k</w:t>
            </w:r>
            <w:r w:rsidRPr="00AE1827">
              <w:rPr>
                <w:rFonts w:ascii="ITC Avant Garde" w:eastAsia="Times New Roman" w:hAnsi="ITC Avant Garde" w:cs="Times New Roman"/>
                <w:b/>
                <w:bCs/>
                <w:sz w:val="14"/>
                <w:lang w:eastAsia="es-MX"/>
              </w:rPr>
              <w:t>Hz]</w:t>
            </w:r>
          </w:p>
        </w:tc>
        <w:tc>
          <w:tcPr>
            <w:tcW w:w="484" w:type="pct"/>
            <w:tcBorders>
              <w:bottom w:val="single" w:sz="4" w:space="0" w:color="auto"/>
            </w:tcBorders>
            <w:vAlign w:val="center"/>
            <w:hideMark/>
          </w:tcPr>
          <w:p w14:paraId="4A99307B" w14:textId="77777777" w:rsidR="00181833" w:rsidRPr="00AE1827" w:rsidRDefault="00181833" w:rsidP="00AE1827">
            <w:pPr>
              <w:jc w:val="center"/>
              <w:rPr>
                <w:rFonts w:ascii="ITC Avant Garde" w:eastAsia="Times New Roman" w:hAnsi="ITC Avant Garde" w:cs="Times New Roman"/>
                <w:b/>
                <w:bCs/>
                <w:sz w:val="14"/>
                <w:lang w:eastAsia="es-MX"/>
              </w:rPr>
            </w:pPr>
            <w:r w:rsidRPr="00AE1827">
              <w:rPr>
                <w:rFonts w:ascii="ITC Avant Garde" w:eastAsia="Times New Roman" w:hAnsi="ITC Avant Garde" w:cs="Times New Roman"/>
                <w:b/>
                <w:bCs/>
                <w:sz w:val="14"/>
                <w:lang w:eastAsia="es-MX"/>
              </w:rPr>
              <w:t>Pares de frecuencias</w:t>
            </w:r>
          </w:p>
        </w:tc>
      </w:tr>
      <w:tr w:rsidR="00AE1827" w:rsidRPr="00AE1827" w14:paraId="6810A054" w14:textId="77777777" w:rsidTr="00604019">
        <w:trPr>
          <w:trHeight w:val="345"/>
        </w:trPr>
        <w:tc>
          <w:tcPr>
            <w:tcW w:w="336" w:type="pct"/>
            <w:tcBorders>
              <w:bottom w:val="nil"/>
            </w:tcBorders>
            <w:noWrap/>
            <w:vAlign w:val="center"/>
          </w:tcPr>
          <w:p w14:paraId="17E43BD3" w14:textId="68698726"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RMT</w:t>
            </w:r>
          </w:p>
        </w:tc>
        <w:tc>
          <w:tcPr>
            <w:tcW w:w="312" w:type="pct"/>
            <w:tcBorders>
              <w:bottom w:val="nil"/>
            </w:tcBorders>
            <w:noWrap/>
            <w:vAlign w:val="center"/>
            <w:hideMark/>
          </w:tcPr>
          <w:p w14:paraId="29D7CCF8" w14:textId="162E21CD"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w:t>
            </w:r>
          </w:p>
        </w:tc>
        <w:tc>
          <w:tcPr>
            <w:tcW w:w="204" w:type="pct"/>
            <w:tcBorders>
              <w:bottom w:val="nil"/>
            </w:tcBorders>
            <w:noWrap/>
            <w:vAlign w:val="center"/>
            <w:hideMark/>
          </w:tcPr>
          <w:p w14:paraId="56DF0C3A" w14:textId="723EC603"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2.1</w:t>
            </w:r>
          </w:p>
        </w:tc>
        <w:tc>
          <w:tcPr>
            <w:tcW w:w="978" w:type="pct"/>
            <w:vAlign w:val="center"/>
            <w:hideMark/>
          </w:tcPr>
          <w:p w14:paraId="45E4E782" w14:textId="77777777"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Culiacán</w:t>
            </w:r>
          </w:p>
        </w:tc>
        <w:tc>
          <w:tcPr>
            <w:tcW w:w="602" w:type="pct"/>
            <w:tcBorders>
              <w:bottom w:val="nil"/>
            </w:tcBorders>
            <w:noWrap/>
            <w:vAlign w:val="center"/>
            <w:hideMark/>
          </w:tcPr>
          <w:p w14:paraId="79924947" w14:textId="77777777"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Sinaloa</w:t>
            </w:r>
          </w:p>
        </w:tc>
        <w:tc>
          <w:tcPr>
            <w:tcW w:w="1435" w:type="pct"/>
            <w:tcBorders>
              <w:bottom w:val="nil"/>
            </w:tcBorders>
            <w:noWrap/>
            <w:vAlign w:val="center"/>
            <w:hideMark/>
          </w:tcPr>
          <w:p w14:paraId="7C122DF0" w14:textId="67CC4440"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4C 24C 8C 18C 28C 38C</w:t>
            </w:r>
          </w:p>
        </w:tc>
        <w:tc>
          <w:tcPr>
            <w:tcW w:w="349" w:type="pct"/>
            <w:tcBorders>
              <w:bottom w:val="nil"/>
            </w:tcBorders>
            <w:noWrap/>
            <w:vAlign w:val="center"/>
            <w:hideMark/>
          </w:tcPr>
          <w:p w14:paraId="607947D9" w14:textId="1C8C7B7B"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6</w:t>
            </w:r>
          </w:p>
        </w:tc>
        <w:tc>
          <w:tcPr>
            <w:tcW w:w="310" w:type="pct"/>
            <w:tcBorders>
              <w:bottom w:val="nil"/>
            </w:tcBorders>
            <w:noWrap/>
            <w:vAlign w:val="center"/>
            <w:hideMark/>
          </w:tcPr>
          <w:p w14:paraId="27C62CD2" w14:textId="7EB3888D"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1500</w:t>
            </w:r>
          </w:p>
        </w:tc>
        <w:tc>
          <w:tcPr>
            <w:tcW w:w="474" w:type="pct"/>
            <w:tcBorders>
              <w:bottom w:val="nil"/>
            </w:tcBorders>
            <w:noWrap/>
            <w:vAlign w:val="center"/>
            <w:hideMark/>
          </w:tcPr>
          <w:p w14:paraId="78B237B9" w14:textId="67D7DFAC"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30</w:t>
            </w:r>
          </w:p>
        </w:tc>
      </w:tr>
      <w:tr w:rsidR="00AE1827" w:rsidRPr="00AE1827" w14:paraId="38227B0C" w14:textId="77777777" w:rsidTr="00604019">
        <w:trPr>
          <w:trHeight w:val="300"/>
        </w:trPr>
        <w:tc>
          <w:tcPr>
            <w:tcW w:w="336" w:type="pct"/>
            <w:tcBorders>
              <w:top w:val="nil"/>
              <w:bottom w:val="nil"/>
            </w:tcBorders>
            <w:noWrap/>
            <w:vAlign w:val="center"/>
          </w:tcPr>
          <w:p w14:paraId="60E3948D" w14:textId="5F3CED30" w:rsidR="00EB4285" w:rsidRPr="00AE1827" w:rsidRDefault="00EB4285" w:rsidP="00AE1827">
            <w:pPr>
              <w:jc w:val="center"/>
              <w:rPr>
                <w:rFonts w:ascii="ITC Avant Garde" w:eastAsia="Times New Roman" w:hAnsi="ITC Avant Garde" w:cs="Times New Roman"/>
                <w:sz w:val="14"/>
                <w:lang w:eastAsia="es-MX"/>
              </w:rPr>
            </w:pPr>
          </w:p>
        </w:tc>
        <w:tc>
          <w:tcPr>
            <w:tcW w:w="312" w:type="pct"/>
            <w:tcBorders>
              <w:top w:val="nil"/>
              <w:bottom w:val="nil"/>
            </w:tcBorders>
            <w:noWrap/>
            <w:vAlign w:val="center"/>
          </w:tcPr>
          <w:p w14:paraId="15C6BD7E" w14:textId="55D20084" w:rsidR="00EB4285" w:rsidRPr="00AE1827" w:rsidRDefault="00EB4285" w:rsidP="00AE1827">
            <w:pPr>
              <w:jc w:val="center"/>
              <w:rPr>
                <w:rFonts w:ascii="ITC Avant Garde" w:eastAsia="Times New Roman" w:hAnsi="ITC Avant Garde" w:cs="Times New Roman"/>
                <w:sz w:val="14"/>
                <w:lang w:eastAsia="es-MX"/>
              </w:rPr>
            </w:pPr>
          </w:p>
        </w:tc>
        <w:tc>
          <w:tcPr>
            <w:tcW w:w="204" w:type="pct"/>
            <w:tcBorders>
              <w:top w:val="nil"/>
              <w:bottom w:val="nil"/>
            </w:tcBorders>
            <w:noWrap/>
            <w:vAlign w:val="center"/>
          </w:tcPr>
          <w:p w14:paraId="04603D34" w14:textId="40679C90" w:rsidR="00EB4285" w:rsidRPr="00AE1827" w:rsidRDefault="00EB4285" w:rsidP="00AE1827">
            <w:pPr>
              <w:jc w:val="center"/>
              <w:rPr>
                <w:rFonts w:ascii="ITC Avant Garde" w:eastAsia="Times New Roman" w:hAnsi="ITC Avant Garde" w:cs="Times New Roman"/>
                <w:sz w:val="14"/>
                <w:lang w:eastAsia="es-MX"/>
              </w:rPr>
            </w:pPr>
          </w:p>
        </w:tc>
        <w:tc>
          <w:tcPr>
            <w:tcW w:w="978" w:type="pct"/>
            <w:vAlign w:val="center"/>
            <w:hideMark/>
          </w:tcPr>
          <w:p w14:paraId="7B18B0BB" w14:textId="77777777"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Badiraguato</w:t>
            </w:r>
          </w:p>
        </w:tc>
        <w:tc>
          <w:tcPr>
            <w:tcW w:w="602" w:type="pct"/>
            <w:tcBorders>
              <w:top w:val="nil"/>
              <w:bottom w:val="nil"/>
            </w:tcBorders>
            <w:noWrap/>
            <w:vAlign w:val="center"/>
            <w:hideMark/>
          </w:tcPr>
          <w:p w14:paraId="7D40E2A7" w14:textId="6D4914D1" w:rsidR="00EB4285" w:rsidRPr="00AE1827" w:rsidRDefault="00EB4285" w:rsidP="00AE1827">
            <w:pPr>
              <w:jc w:val="center"/>
              <w:rPr>
                <w:rFonts w:ascii="ITC Avant Garde" w:eastAsia="Times New Roman" w:hAnsi="ITC Avant Garde" w:cs="Times New Roman"/>
                <w:sz w:val="14"/>
                <w:lang w:eastAsia="es-MX"/>
              </w:rPr>
            </w:pPr>
          </w:p>
        </w:tc>
        <w:tc>
          <w:tcPr>
            <w:tcW w:w="1435" w:type="pct"/>
            <w:tcBorders>
              <w:top w:val="nil"/>
              <w:bottom w:val="nil"/>
            </w:tcBorders>
            <w:noWrap/>
            <w:vAlign w:val="center"/>
          </w:tcPr>
          <w:p w14:paraId="3D441016" w14:textId="3C67946E" w:rsidR="00EB4285" w:rsidRPr="00AE1827" w:rsidRDefault="00EB4285" w:rsidP="00AE1827">
            <w:pPr>
              <w:jc w:val="center"/>
              <w:rPr>
                <w:rFonts w:ascii="ITC Avant Garde" w:eastAsia="Times New Roman" w:hAnsi="ITC Avant Garde" w:cs="Times New Roman"/>
                <w:sz w:val="14"/>
                <w:lang w:eastAsia="es-MX"/>
              </w:rPr>
            </w:pPr>
          </w:p>
        </w:tc>
        <w:tc>
          <w:tcPr>
            <w:tcW w:w="349" w:type="pct"/>
            <w:tcBorders>
              <w:top w:val="nil"/>
              <w:bottom w:val="nil"/>
            </w:tcBorders>
            <w:noWrap/>
            <w:vAlign w:val="center"/>
          </w:tcPr>
          <w:p w14:paraId="7729F9B9" w14:textId="52439B0A" w:rsidR="00EB4285" w:rsidRPr="00AE1827" w:rsidRDefault="00EB4285" w:rsidP="00AE1827">
            <w:pPr>
              <w:jc w:val="center"/>
              <w:rPr>
                <w:rFonts w:ascii="ITC Avant Garde" w:eastAsia="Times New Roman" w:hAnsi="ITC Avant Garde" w:cs="Times New Roman"/>
                <w:sz w:val="14"/>
                <w:lang w:eastAsia="es-MX"/>
              </w:rPr>
            </w:pPr>
          </w:p>
        </w:tc>
        <w:tc>
          <w:tcPr>
            <w:tcW w:w="310" w:type="pct"/>
            <w:tcBorders>
              <w:top w:val="nil"/>
              <w:bottom w:val="nil"/>
            </w:tcBorders>
            <w:noWrap/>
            <w:vAlign w:val="center"/>
          </w:tcPr>
          <w:p w14:paraId="205E3754" w14:textId="30AC86DD" w:rsidR="00EB4285" w:rsidRPr="00AE1827" w:rsidRDefault="00EB4285" w:rsidP="00AE1827">
            <w:pPr>
              <w:jc w:val="center"/>
              <w:rPr>
                <w:rFonts w:ascii="ITC Avant Garde" w:eastAsia="Times New Roman" w:hAnsi="ITC Avant Garde" w:cs="Times New Roman"/>
                <w:sz w:val="14"/>
                <w:lang w:eastAsia="es-MX"/>
              </w:rPr>
            </w:pPr>
          </w:p>
        </w:tc>
        <w:tc>
          <w:tcPr>
            <w:tcW w:w="474" w:type="pct"/>
            <w:tcBorders>
              <w:top w:val="nil"/>
              <w:bottom w:val="nil"/>
            </w:tcBorders>
            <w:noWrap/>
            <w:vAlign w:val="center"/>
          </w:tcPr>
          <w:p w14:paraId="597D5493" w14:textId="043B0CBB" w:rsidR="00EB4285" w:rsidRPr="00AE1827" w:rsidRDefault="00EB4285" w:rsidP="00AE1827">
            <w:pPr>
              <w:jc w:val="center"/>
              <w:rPr>
                <w:rFonts w:ascii="ITC Avant Garde" w:eastAsia="Times New Roman" w:hAnsi="ITC Avant Garde" w:cs="Times New Roman"/>
                <w:sz w:val="14"/>
                <w:lang w:eastAsia="es-MX"/>
              </w:rPr>
            </w:pPr>
          </w:p>
        </w:tc>
      </w:tr>
      <w:tr w:rsidR="00AE1827" w:rsidRPr="00AE1827" w14:paraId="0A7C303A" w14:textId="77777777" w:rsidTr="00604019">
        <w:trPr>
          <w:trHeight w:val="300"/>
        </w:trPr>
        <w:tc>
          <w:tcPr>
            <w:tcW w:w="336" w:type="pct"/>
            <w:tcBorders>
              <w:top w:val="nil"/>
              <w:bottom w:val="nil"/>
            </w:tcBorders>
            <w:vAlign w:val="center"/>
          </w:tcPr>
          <w:p w14:paraId="1DD74790" w14:textId="77777777" w:rsidR="00EB4285" w:rsidRPr="00AE1827" w:rsidRDefault="00EB4285"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66E12EBC" w14:textId="77777777" w:rsidR="00EB4285" w:rsidRPr="00AE1827" w:rsidRDefault="00EB4285"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67CAD0D0" w14:textId="77777777" w:rsidR="00EB4285" w:rsidRPr="00AE1827" w:rsidRDefault="00EB4285" w:rsidP="00AE1827">
            <w:pPr>
              <w:jc w:val="center"/>
              <w:rPr>
                <w:rFonts w:ascii="ITC Avant Garde" w:eastAsia="Times New Roman" w:hAnsi="ITC Avant Garde" w:cs="Times New Roman"/>
                <w:sz w:val="14"/>
                <w:lang w:eastAsia="es-MX"/>
              </w:rPr>
            </w:pPr>
          </w:p>
        </w:tc>
        <w:tc>
          <w:tcPr>
            <w:tcW w:w="978" w:type="pct"/>
            <w:vAlign w:val="center"/>
            <w:hideMark/>
          </w:tcPr>
          <w:p w14:paraId="6AB9B8B1" w14:textId="77777777"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Cosala</w:t>
            </w:r>
          </w:p>
        </w:tc>
        <w:tc>
          <w:tcPr>
            <w:tcW w:w="602" w:type="pct"/>
            <w:tcBorders>
              <w:top w:val="nil"/>
              <w:bottom w:val="nil"/>
            </w:tcBorders>
            <w:noWrap/>
            <w:vAlign w:val="center"/>
            <w:hideMark/>
          </w:tcPr>
          <w:p w14:paraId="71EF452D" w14:textId="27B08173" w:rsidR="00EB4285" w:rsidRPr="00AE1827" w:rsidRDefault="00EB4285"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033DB840" w14:textId="77777777" w:rsidR="00EB4285" w:rsidRPr="00AE1827" w:rsidRDefault="00EB4285"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71D22E1D" w14:textId="77777777" w:rsidR="00EB4285" w:rsidRPr="00AE1827" w:rsidRDefault="00EB4285"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273FF797" w14:textId="77777777" w:rsidR="00EB4285" w:rsidRPr="00AE1827" w:rsidRDefault="00EB4285"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5C0A195F" w14:textId="77777777" w:rsidR="00EB4285" w:rsidRPr="00AE1827" w:rsidRDefault="00EB4285" w:rsidP="00AE1827">
            <w:pPr>
              <w:jc w:val="center"/>
              <w:rPr>
                <w:rFonts w:ascii="ITC Avant Garde" w:eastAsia="Times New Roman" w:hAnsi="ITC Avant Garde" w:cs="Times New Roman"/>
                <w:sz w:val="14"/>
                <w:lang w:eastAsia="es-MX"/>
              </w:rPr>
            </w:pPr>
          </w:p>
        </w:tc>
      </w:tr>
      <w:tr w:rsidR="00AE1827" w:rsidRPr="00AE1827" w14:paraId="14C9BAA2" w14:textId="77777777" w:rsidTr="00604019">
        <w:trPr>
          <w:trHeight w:val="315"/>
        </w:trPr>
        <w:tc>
          <w:tcPr>
            <w:tcW w:w="336" w:type="pct"/>
            <w:tcBorders>
              <w:top w:val="nil"/>
              <w:bottom w:val="nil"/>
            </w:tcBorders>
            <w:vAlign w:val="center"/>
          </w:tcPr>
          <w:p w14:paraId="5952C4F6" w14:textId="77777777" w:rsidR="00EB4285" w:rsidRPr="00AE1827" w:rsidRDefault="00EB4285"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575AEB6E" w14:textId="77777777" w:rsidR="00EB4285" w:rsidRPr="00AE1827" w:rsidRDefault="00EB4285"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5606C189" w14:textId="77777777" w:rsidR="00EB4285" w:rsidRPr="00AE1827" w:rsidRDefault="00EB4285" w:rsidP="00AE1827">
            <w:pPr>
              <w:jc w:val="center"/>
              <w:rPr>
                <w:rFonts w:ascii="ITC Avant Garde" w:eastAsia="Times New Roman" w:hAnsi="ITC Avant Garde" w:cs="Times New Roman"/>
                <w:sz w:val="14"/>
                <w:lang w:eastAsia="es-MX"/>
              </w:rPr>
            </w:pPr>
          </w:p>
        </w:tc>
        <w:tc>
          <w:tcPr>
            <w:tcW w:w="978" w:type="pct"/>
            <w:noWrap/>
            <w:vAlign w:val="center"/>
            <w:hideMark/>
          </w:tcPr>
          <w:p w14:paraId="5C3B9828" w14:textId="77777777"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Elota</w:t>
            </w:r>
          </w:p>
        </w:tc>
        <w:tc>
          <w:tcPr>
            <w:tcW w:w="602" w:type="pct"/>
            <w:tcBorders>
              <w:top w:val="nil"/>
              <w:bottom w:val="nil"/>
            </w:tcBorders>
            <w:noWrap/>
            <w:vAlign w:val="center"/>
            <w:hideMark/>
          </w:tcPr>
          <w:p w14:paraId="75492C3E" w14:textId="3962E56E" w:rsidR="00EB4285" w:rsidRPr="00AE1827" w:rsidRDefault="00EB4285"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13332E14" w14:textId="77777777" w:rsidR="00EB4285" w:rsidRPr="00AE1827" w:rsidRDefault="00EB4285"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2D7B69F1" w14:textId="77777777" w:rsidR="00EB4285" w:rsidRPr="00AE1827" w:rsidRDefault="00EB4285"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729C10A0" w14:textId="77777777" w:rsidR="00EB4285" w:rsidRPr="00AE1827" w:rsidRDefault="00EB4285"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6836AE4D" w14:textId="77777777" w:rsidR="00EB4285" w:rsidRPr="00AE1827" w:rsidRDefault="00EB4285" w:rsidP="00AE1827">
            <w:pPr>
              <w:jc w:val="center"/>
              <w:rPr>
                <w:rFonts w:ascii="ITC Avant Garde" w:eastAsia="Times New Roman" w:hAnsi="ITC Avant Garde" w:cs="Times New Roman"/>
                <w:sz w:val="14"/>
                <w:lang w:eastAsia="es-MX"/>
              </w:rPr>
            </w:pPr>
          </w:p>
        </w:tc>
      </w:tr>
      <w:tr w:rsidR="00AE1827" w:rsidRPr="00AE1827" w14:paraId="4BDA7A05" w14:textId="77777777" w:rsidTr="00604019">
        <w:trPr>
          <w:trHeight w:val="315"/>
        </w:trPr>
        <w:tc>
          <w:tcPr>
            <w:tcW w:w="336" w:type="pct"/>
            <w:tcBorders>
              <w:top w:val="nil"/>
              <w:bottom w:val="nil"/>
            </w:tcBorders>
            <w:vAlign w:val="center"/>
          </w:tcPr>
          <w:p w14:paraId="1A099998" w14:textId="77777777" w:rsidR="00EB4285" w:rsidRPr="00AE1827" w:rsidRDefault="00EB4285"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7D560D4B" w14:textId="77777777" w:rsidR="00EB4285" w:rsidRPr="00AE1827" w:rsidRDefault="00EB4285"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6948F579" w14:textId="77777777" w:rsidR="00EB4285" w:rsidRPr="00AE1827" w:rsidRDefault="00EB4285" w:rsidP="00AE1827">
            <w:pPr>
              <w:jc w:val="center"/>
              <w:rPr>
                <w:rFonts w:ascii="ITC Avant Garde" w:eastAsia="Times New Roman" w:hAnsi="ITC Avant Garde" w:cs="Times New Roman"/>
                <w:sz w:val="14"/>
                <w:lang w:eastAsia="es-MX"/>
              </w:rPr>
            </w:pPr>
          </w:p>
        </w:tc>
        <w:tc>
          <w:tcPr>
            <w:tcW w:w="978" w:type="pct"/>
            <w:noWrap/>
            <w:vAlign w:val="center"/>
            <w:hideMark/>
          </w:tcPr>
          <w:p w14:paraId="2EFE0D48" w14:textId="77777777"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Mocorito</w:t>
            </w:r>
          </w:p>
        </w:tc>
        <w:tc>
          <w:tcPr>
            <w:tcW w:w="602" w:type="pct"/>
            <w:tcBorders>
              <w:top w:val="nil"/>
              <w:bottom w:val="nil"/>
            </w:tcBorders>
            <w:noWrap/>
            <w:vAlign w:val="center"/>
            <w:hideMark/>
          </w:tcPr>
          <w:p w14:paraId="63505354" w14:textId="22087FD5" w:rsidR="00EB4285" w:rsidRPr="00AE1827" w:rsidRDefault="00EB4285"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1B99A4FF" w14:textId="77777777" w:rsidR="00EB4285" w:rsidRPr="00AE1827" w:rsidRDefault="00EB4285"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705B7831" w14:textId="77777777" w:rsidR="00EB4285" w:rsidRPr="00AE1827" w:rsidRDefault="00EB4285"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001EDA6E" w14:textId="77777777" w:rsidR="00EB4285" w:rsidRPr="00AE1827" w:rsidRDefault="00EB4285"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3AAE4D5B" w14:textId="77777777" w:rsidR="00EB4285" w:rsidRPr="00AE1827" w:rsidRDefault="00EB4285" w:rsidP="00AE1827">
            <w:pPr>
              <w:jc w:val="center"/>
              <w:rPr>
                <w:rFonts w:ascii="ITC Avant Garde" w:eastAsia="Times New Roman" w:hAnsi="ITC Avant Garde" w:cs="Times New Roman"/>
                <w:sz w:val="14"/>
                <w:lang w:eastAsia="es-MX"/>
              </w:rPr>
            </w:pPr>
          </w:p>
        </w:tc>
      </w:tr>
      <w:tr w:rsidR="00AE1827" w:rsidRPr="00AE1827" w14:paraId="129872CB" w14:textId="77777777" w:rsidTr="001578E1">
        <w:trPr>
          <w:trHeight w:val="315"/>
        </w:trPr>
        <w:tc>
          <w:tcPr>
            <w:tcW w:w="336" w:type="pct"/>
            <w:tcBorders>
              <w:top w:val="nil"/>
              <w:bottom w:val="single" w:sz="4" w:space="0" w:color="auto"/>
            </w:tcBorders>
            <w:vAlign w:val="center"/>
          </w:tcPr>
          <w:p w14:paraId="1787F181" w14:textId="77777777" w:rsidR="00EB4285" w:rsidRPr="00AE1827" w:rsidRDefault="00EB4285" w:rsidP="00AE1827">
            <w:pPr>
              <w:jc w:val="center"/>
              <w:rPr>
                <w:rFonts w:ascii="ITC Avant Garde" w:eastAsia="Times New Roman" w:hAnsi="ITC Avant Garde" w:cs="Times New Roman"/>
                <w:sz w:val="14"/>
                <w:lang w:eastAsia="es-MX"/>
              </w:rPr>
            </w:pPr>
          </w:p>
        </w:tc>
        <w:tc>
          <w:tcPr>
            <w:tcW w:w="312" w:type="pct"/>
            <w:tcBorders>
              <w:top w:val="nil"/>
              <w:bottom w:val="single" w:sz="4" w:space="0" w:color="auto"/>
            </w:tcBorders>
            <w:vAlign w:val="center"/>
          </w:tcPr>
          <w:p w14:paraId="5548939D" w14:textId="77777777" w:rsidR="00EB4285" w:rsidRPr="00AE1827" w:rsidRDefault="00EB4285" w:rsidP="00AE1827">
            <w:pPr>
              <w:jc w:val="center"/>
              <w:rPr>
                <w:rFonts w:ascii="ITC Avant Garde" w:eastAsia="Times New Roman" w:hAnsi="ITC Avant Garde" w:cs="Times New Roman"/>
                <w:sz w:val="14"/>
                <w:lang w:eastAsia="es-MX"/>
              </w:rPr>
            </w:pPr>
          </w:p>
        </w:tc>
        <w:tc>
          <w:tcPr>
            <w:tcW w:w="204" w:type="pct"/>
            <w:tcBorders>
              <w:top w:val="nil"/>
              <w:bottom w:val="single" w:sz="4" w:space="0" w:color="auto"/>
            </w:tcBorders>
            <w:vAlign w:val="center"/>
          </w:tcPr>
          <w:p w14:paraId="5C53DF40" w14:textId="77777777" w:rsidR="00EB4285" w:rsidRPr="00AE1827" w:rsidRDefault="00EB4285" w:rsidP="00AE1827">
            <w:pPr>
              <w:jc w:val="center"/>
              <w:rPr>
                <w:rFonts w:ascii="ITC Avant Garde" w:eastAsia="Times New Roman" w:hAnsi="ITC Avant Garde" w:cs="Times New Roman"/>
                <w:sz w:val="14"/>
                <w:lang w:eastAsia="es-MX"/>
              </w:rPr>
            </w:pPr>
          </w:p>
        </w:tc>
        <w:tc>
          <w:tcPr>
            <w:tcW w:w="978" w:type="pct"/>
            <w:vAlign w:val="center"/>
            <w:hideMark/>
          </w:tcPr>
          <w:p w14:paraId="18A885B3" w14:textId="77777777" w:rsidR="00EB4285" w:rsidRPr="00AE1827" w:rsidRDefault="00EB4285"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Navolato</w:t>
            </w:r>
          </w:p>
        </w:tc>
        <w:tc>
          <w:tcPr>
            <w:tcW w:w="602" w:type="pct"/>
            <w:tcBorders>
              <w:top w:val="nil"/>
              <w:bottom w:val="single" w:sz="4" w:space="0" w:color="auto"/>
            </w:tcBorders>
            <w:noWrap/>
            <w:vAlign w:val="center"/>
            <w:hideMark/>
          </w:tcPr>
          <w:p w14:paraId="141DE9A4" w14:textId="3B1CE42C" w:rsidR="00EB4285" w:rsidRPr="00AE1827" w:rsidRDefault="00EB4285" w:rsidP="00AE1827">
            <w:pPr>
              <w:jc w:val="center"/>
              <w:rPr>
                <w:rFonts w:ascii="ITC Avant Garde" w:eastAsia="Times New Roman" w:hAnsi="ITC Avant Garde" w:cs="Times New Roman"/>
                <w:sz w:val="14"/>
                <w:lang w:eastAsia="es-MX"/>
              </w:rPr>
            </w:pPr>
          </w:p>
        </w:tc>
        <w:tc>
          <w:tcPr>
            <w:tcW w:w="1435" w:type="pct"/>
            <w:tcBorders>
              <w:top w:val="nil"/>
              <w:bottom w:val="single" w:sz="4" w:space="0" w:color="auto"/>
            </w:tcBorders>
            <w:vAlign w:val="center"/>
          </w:tcPr>
          <w:p w14:paraId="5A98E23D" w14:textId="77777777" w:rsidR="00EB4285" w:rsidRPr="00AE1827" w:rsidRDefault="00EB4285" w:rsidP="00AE1827">
            <w:pPr>
              <w:jc w:val="center"/>
              <w:rPr>
                <w:rFonts w:ascii="ITC Avant Garde" w:eastAsia="Times New Roman" w:hAnsi="ITC Avant Garde" w:cs="Times New Roman"/>
                <w:sz w:val="14"/>
                <w:lang w:eastAsia="es-MX"/>
              </w:rPr>
            </w:pPr>
          </w:p>
        </w:tc>
        <w:tc>
          <w:tcPr>
            <w:tcW w:w="349" w:type="pct"/>
            <w:tcBorders>
              <w:top w:val="nil"/>
              <w:bottom w:val="single" w:sz="4" w:space="0" w:color="auto"/>
            </w:tcBorders>
            <w:vAlign w:val="center"/>
          </w:tcPr>
          <w:p w14:paraId="362C17B3" w14:textId="77777777" w:rsidR="00EB4285" w:rsidRPr="00AE1827" w:rsidRDefault="00EB4285" w:rsidP="00AE1827">
            <w:pPr>
              <w:jc w:val="center"/>
              <w:rPr>
                <w:rFonts w:ascii="ITC Avant Garde" w:eastAsia="Times New Roman" w:hAnsi="ITC Avant Garde" w:cs="Times New Roman"/>
                <w:sz w:val="14"/>
                <w:lang w:eastAsia="es-MX"/>
              </w:rPr>
            </w:pPr>
          </w:p>
        </w:tc>
        <w:tc>
          <w:tcPr>
            <w:tcW w:w="310" w:type="pct"/>
            <w:tcBorders>
              <w:top w:val="nil"/>
              <w:bottom w:val="single" w:sz="4" w:space="0" w:color="auto"/>
            </w:tcBorders>
            <w:vAlign w:val="center"/>
          </w:tcPr>
          <w:p w14:paraId="54960A30" w14:textId="77777777" w:rsidR="00EB4285" w:rsidRPr="00AE1827" w:rsidRDefault="00EB4285" w:rsidP="00AE1827">
            <w:pPr>
              <w:jc w:val="center"/>
              <w:rPr>
                <w:rFonts w:ascii="ITC Avant Garde" w:eastAsia="Times New Roman" w:hAnsi="ITC Avant Garde" w:cs="Times New Roman"/>
                <w:sz w:val="14"/>
                <w:lang w:eastAsia="es-MX"/>
              </w:rPr>
            </w:pPr>
          </w:p>
        </w:tc>
        <w:tc>
          <w:tcPr>
            <w:tcW w:w="474" w:type="pct"/>
            <w:tcBorders>
              <w:top w:val="nil"/>
              <w:bottom w:val="single" w:sz="4" w:space="0" w:color="auto"/>
            </w:tcBorders>
            <w:vAlign w:val="center"/>
          </w:tcPr>
          <w:p w14:paraId="1B11BD50" w14:textId="77777777" w:rsidR="00EB4285" w:rsidRPr="00AE1827" w:rsidRDefault="00EB4285" w:rsidP="00AE1827">
            <w:pPr>
              <w:jc w:val="center"/>
              <w:rPr>
                <w:rFonts w:ascii="ITC Avant Garde" w:eastAsia="Times New Roman" w:hAnsi="ITC Avant Garde" w:cs="Times New Roman"/>
                <w:sz w:val="14"/>
                <w:lang w:eastAsia="es-MX"/>
              </w:rPr>
            </w:pPr>
          </w:p>
        </w:tc>
      </w:tr>
      <w:tr w:rsidR="00AE1827" w:rsidRPr="00AE1827" w14:paraId="1AC5875B" w14:textId="77777777" w:rsidTr="001578E1">
        <w:trPr>
          <w:trHeight w:val="300"/>
        </w:trPr>
        <w:tc>
          <w:tcPr>
            <w:tcW w:w="336" w:type="pct"/>
            <w:tcBorders>
              <w:bottom w:val="nil"/>
            </w:tcBorders>
            <w:noWrap/>
            <w:vAlign w:val="center"/>
            <w:hideMark/>
          </w:tcPr>
          <w:p w14:paraId="4D7ACD66"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RMT</w:t>
            </w:r>
          </w:p>
          <w:p w14:paraId="7D788938" w14:textId="5FACBDFF"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bottom w:val="nil"/>
            </w:tcBorders>
            <w:noWrap/>
            <w:vAlign w:val="center"/>
            <w:hideMark/>
          </w:tcPr>
          <w:p w14:paraId="19B1D0E0"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w:t>
            </w:r>
          </w:p>
          <w:p w14:paraId="14352162" w14:textId="0101CACA"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bottom w:val="nil"/>
            </w:tcBorders>
            <w:noWrap/>
            <w:vAlign w:val="center"/>
            <w:hideMark/>
          </w:tcPr>
          <w:p w14:paraId="6CF760D2"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3.2</w:t>
            </w:r>
          </w:p>
          <w:p w14:paraId="554E5FC7" w14:textId="3CCD511E"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3ABD3175"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Francisco I. Madero</w:t>
            </w:r>
          </w:p>
        </w:tc>
        <w:tc>
          <w:tcPr>
            <w:tcW w:w="602" w:type="pct"/>
            <w:tcBorders>
              <w:bottom w:val="nil"/>
            </w:tcBorders>
            <w:noWrap/>
            <w:vAlign w:val="center"/>
            <w:hideMark/>
          </w:tcPr>
          <w:p w14:paraId="3064FEB0"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Coahuila y</w:t>
            </w:r>
          </w:p>
          <w:p w14:paraId="071F1905" w14:textId="2D8B7823"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Durango</w:t>
            </w:r>
          </w:p>
        </w:tc>
        <w:tc>
          <w:tcPr>
            <w:tcW w:w="1435" w:type="pct"/>
            <w:tcBorders>
              <w:bottom w:val="nil"/>
            </w:tcBorders>
            <w:noWrap/>
            <w:vAlign w:val="center"/>
            <w:hideMark/>
          </w:tcPr>
          <w:p w14:paraId="71624D60"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1C 11C 21C 31C 7C 17C 27C 37C</w:t>
            </w:r>
          </w:p>
          <w:p w14:paraId="4F0F7B2E" w14:textId="2BADCC69"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bottom w:val="nil"/>
            </w:tcBorders>
            <w:noWrap/>
            <w:vAlign w:val="center"/>
            <w:hideMark/>
          </w:tcPr>
          <w:p w14:paraId="215CFC29" w14:textId="45879549"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8</w:t>
            </w:r>
          </w:p>
          <w:p w14:paraId="1FF56D8D" w14:textId="7D76F3BF"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bottom w:val="nil"/>
            </w:tcBorders>
            <w:noWrap/>
            <w:vAlign w:val="center"/>
            <w:hideMark/>
          </w:tcPr>
          <w:p w14:paraId="12BDD339" w14:textId="5771EB9C"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2000</w:t>
            </w:r>
          </w:p>
          <w:p w14:paraId="25788BE5" w14:textId="48689803"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bottom w:val="nil"/>
            </w:tcBorders>
            <w:noWrap/>
            <w:vAlign w:val="center"/>
            <w:hideMark/>
          </w:tcPr>
          <w:p w14:paraId="02E573D6" w14:textId="6F9C8AD8"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40</w:t>
            </w:r>
          </w:p>
          <w:p w14:paraId="1C9BA995" w14:textId="638785EA"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74D219A9" w14:textId="77777777" w:rsidTr="001578E1">
        <w:trPr>
          <w:trHeight w:val="300"/>
        </w:trPr>
        <w:tc>
          <w:tcPr>
            <w:tcW w:w="336" w:type="pct"/>
            <w:tcBorders>
              <w:top w:val="nil"/>
              <w:bottom w:val="nil"/>
            </w:tcBorders>
            <w:noWrap/>
            <w:vAlign w:val="center"/>
          </w:tcPr>
          <w:p w14:paraId="26E679D0" w14:textId="2FAAD2C3"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noWrap/>
            <w:vAlign w:val="center"/>
          </w:tcPr>
          <w:p w14:paraId="72DBEC89" w14:textId="60A74FB1"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noWrap/>
            <w:vAlign w:val="center"/>
          </w:tcPr>
          <w:p w14:paraId="7A0E4B03" w14:textId="3B4DD82F" w:rsidR="00851FDF" w:rsidRPr="00AE1827" w:rsidRDefault="00851FDF" w:rsidP="00AE1827">
            <w:pPr>
              <w:jc w:val="center"/>
              <w:rPr>
                <w:rFonts w:ascii="ITC Avant Garde" w:eastAsia="Times New Roman" w:hAnsi="ITC Avant Garde" w:cs="Times New Roman"/>
                <w:sz w:val="14"/>
                <w:lang w:eastAsia="es-MX"/>
              </w:rPr>
            </w:pPr>
          </w:p>
        </w:tc>
        <w:tc>
          <w:tcPr>
            <w:tcW w:w="978" w:type="pct"/>
            <w:vAlign w:val="center"/>
            <w:hideMark/>
          </w:tcPr>
          <w:p w14:paraId="1160AD0D"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Matamoros</w:t>
            </w:r>
          </w:p>
        </w:tc>
        <w:tc>
          <w:tcPr>
            <w:tcW w:w="602" w:type="pct"/>
            <w:tcBorders>
              <w:top w:val="nil"/>
              <w:bottom w:val="nil"/>
            </w:tcBorders>
            <w:noWrap/>
            <w:vAlign w:val="center"/>
            <w:hideMark/>
          </w:tcPr>
          <w:p w14:paraId="44DB820C" w14:textId="2E991CAD"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noWrap/>
            <w:vAlign w:val="center"/>
          </w:tcPr>
          <w:p w14:paraId="3418D449" w14:textId="715E33BE"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noWrap/>
            <w:vAlign w:val="center"/>
          </w:tcPr>
          <w:p w14:paraId="3794CAC3" w14:textId="08FA05B2"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noWrap/>
            <w:vAlign w:val="center"/>
          </w:tcPr>
          <w:p w14:paraId="6233774D" w14:textId="0CA11E10"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noWrap/>
            <w:vAlign w:val="center"/>
          </w:tcPr>
          <w:p w14:paraId="6B74A45B" w14:textId="6785F8F2"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6AA161AB" w14:textId="77777777" w:rsidTr="009354AF">
        <w:trPr>
          <w:trHeight w:val="300"/>
        </w:trPr>
        <w:tc>
          <w:tcPr>
            <w:tcW w:w="336" w:type="pct"/>
            <w:tcBorders>
              <w:top w:val="nil"/>
              <w:bottom w:val="nil"/>
            </w:tcBorders>
            <w:vAlign w:val="center"/>
          </w:tcPr>
          <w:p w14:paraId="3B2F6A19"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250604BF"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72F0C7AF"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vAlign w:val="center"/>
            <w:hideMark/>
          </w:tcPr>
          <w:p w14:paraId="1A297C89"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 Pedro</w:t>
            </w:r>
          </w:p>
        </w:tc>
        <w:tc>
          <w:tcPr>
            <w:tcW w:w="602" w:type="pct"/>
            <w:tcBorders>
              <w:top w:val="nil"/>
              <w:bottom w:val="nil"/>
            </w:tcBorders>
            <w:noWrap/>
            <w:vAlign w:val="center"/>
            <w:hideMark/>
          </w:tcPr>
          <w:p w14:paraId="449B6644" w14:textId="5E6A44FF"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18AF1805"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10393F14"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7F358BC6"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44401CE5"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57D1744C" w14:textId="77777777" w:rsidTr="009354AF">
        <w:trPr>
          <w:trHeight w:val="300"/>
        </w:trPr>
        <w:tc>
          <w:tcPr>
            <w:tcW w:w="336" w:type="pct"/>
            <w:tcBorders>
              <w:top w:val="nil"/>
              <w:bottom w:val="nil"/>
            </w:tcBorders>
            <w:vAlign w:val="center"/>
          </w:tcPr>
          <w:p w14:paraId="4C2CCD37"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6DC986A0"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673EAB8C"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vAlign w:val="center"/>
            <w:hideMark/>
          </w:tcPr>
          <w:p w14:paraId="6A480AC6"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Torreón</w:t>
            </w:r>
          </w:p>
        </w:tc>
        <w:tc>
          <w:tcPr>
            <w:tcW w:w="602" w:type="pct"/>
            <w:tcBorders>
              <w:top w:val="nil"/>
              <w:bottom w:val="nil"/>
            </w:tcBorders>
            <w:noWrap/>
            <w:vAlign w:val="center"/>
            <w:hideMark/>
          </w:tcPr>
          <w:p w14:paraId="68D243DD" w14:textId="2DE5E2C0"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658271BD"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5852548C"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6982667C"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4AA284E7"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48DF461B" w14:textId="77777777" w:rsidTr="002F42F7">
        <w:trPr>
          <w:trHeight w:val="300"/>
        </w:trPr>
        <w:tc>
          <w:tcPr>
            <w:tcW w:w="336" w:type="pct"/>
            <w:tcBorders>
              <w:top w:val="nil"/>
              <w:bottom w:val="nil"/>
            </w:tcBorders>
            <w:vAlign w:val="center"/>
          </w:tcPr>
          <w:p w14:paraId="19677468"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30E989BB"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0A559D82"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11883E26"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Viesca</w:t>
            </w:r>
          </w:p>
        </w:tc>
        <w:tc>
          <w:tcPr>
            <w:tcW w:w="602" w:type="pct"/>
            <w:tcBorders>
              <w:top w:val="nil"/>
              <w:bottom w:val="nil"/>
            </w:tcBorders>
            <w:noWrap/>
            <w:vAlign w:val="center"/>
            <w:hideMark/>
          </w:tcPr>
          <w:p w14:paraId="32C4FAF1" w14:textId="673899BE"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49DBBFCC"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0E59E38F"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297B8E63"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0412309A"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413CAF56" w14:textId="77777777" w:rsidTr="002F42F7">
        <w:trPr>
          <w:trHeight w:val="300"/>
        </w:trPr>
        <w:tc>
          <w:tcPr>
            <w:tcW w:w="336" w:type="pct"/>
            <w:tcBorders>
              <w:top w:val="nil"/>
              <w:bottom w:val="nil"/>
            </w:tcBorders>
            <w:vAlign w:val="center"/>
          </w:tcPr>
          <w:p w14:paraId="3891628F"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3C7EDF3E"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6A471873"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4481E631"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Cuencamé</w:t>
            </w:r>
          </w:p>
        </w:tc>
        <w:tc>
          <w:tcPr>
            <w:tcW w:w="602" w:type="pct"/>
            <w:tcBorders>
              <w:top w:val="nil"/>
              <w:bottom w:val="nil"/>
            </w:tcBorders>
            <w:noWrap/>
            <w:vAlign w:val="center"/>
            <w:hideMark/>
          </w:tcPr>
          <w:p w14:paraId="4668CDA7" w14:textId="016EFE7F"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3DA65011"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305A7232"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18DBAFB9"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3EF11197"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1FD77F79" w14:textId="77777777" w:rsidTr="002F42F7">
        <w:trPr>
          <w:trHeight w:val="300"/>
        </w:trPr>
        <w:tc>
          <w:tcPr>
            <w:tcW w:w="336" w:type="pct"/>
            <w:tcBorders>
              <w:top w:val="nil"/>
              <w:bottom w:val="nil"/>
            </w:tcBorders>
            <w:vAlign w:val="center"/>
          </w:tcPr>
          <w:p w14:paraId="501F5C25"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5E1ED27A"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5F7D86C2"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6DA7A4A7"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General Simón Bolívar</w:t>
            </w:r>
          </w:p>
        </w:tc>
        <w:tc>
          <w:tcPr>
            <w:tcW w:w="602" w:type="pct"/>
            <w:tcBorders>
              <w:top w:val="nil"/>
              <w:bottom w:val="nil"/>
            </w:tcBorders>
            <w:noWrap/>
            <w:vAlign w:val="center"/>
            <w:hideMark/>
          </w:tcPr>
          <w:p w14:paraId="53649540" w14:textId="1A25F3E7"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54BE9862"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2EE8C32A"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3293FAC0"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72075F14"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468E3AB1" w14:textId="77777777" w:rsidTr="002F42F7">
        <w:trPr>
          <w:trHeight w:val="300"/>
        </w:trPr>
        <w:tc>
          <w:tcPr>
            <w:tcW w:w="336" w:type="pct"/>
            <w:tcBorders>
              <w:top w:val="nil"/>
              <w:bottom w:val="nil"/>
            </w:tcBorders>
            <w:vAlign w:val="center"/>
          </w:tcPr>
          <w:p w14:paraId="29420C84"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65E6E956"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669269B9"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19EEC41D"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Gómez Palacio</w:t>
            </w:r>
          </w:p>
        </w:tc>
        <w:tc>
          <w:tcPr>
            <w:tcW w:w="602" w:type="pct"/>
            <w:tcBorders>
              <w:top w:val="nil"/>
              <w:bottom w:val="nil"/>
            </w:tcBorders>
            <w:noWrap/>
            <w:vAlign w:val="center"/>
            <w:hideMark/>
          </w:tcPr>
          <w:p w14:paraId="77E64135" w14:textId="3D0AAD60"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576082B1"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2C82A4A2"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2AF296A5"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378A0FD5"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3E48BB2A" w14:textId="77777777" w:rsidTr="006E662B">
        <w:trPr>
          <w:trHeight w:val="300"/>
        </w:trPr>
        <w:tc>
          <w:tcPr>
            <w:tcW w:w="336" w:type="pct"/>
            <w:tcBorders>
              <w:top w:val="nil"/>
              <w:bottom w:val="nil"/>
            </w:tcBorders>
            <w:vAlign w:val="center"/>
          </w:tcPr>
          <w:p w14:paraId="596E69BF"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7BDBAF3B"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35DE6B63"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30CA7FAB"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Lerdo</w:t>
            </w:r>
          </w:p>
        </w:tc>
        <w:tc>
          <w:tcPr>
            <w:tcW w:w="602" w:type="pct"/>
            <w:tcBorders>
              <w:top w:val="nil"/>
              <w:bottom w:val="nil"/>
            </w:tcBorders>
            <w:noWrap/>
            <w:vAlign w:val="center"/>
            <w:hideMark/>
          </w:tcPr>
          <w:p w14:paraId="6390A0A1" w14:textId="5DAA13A7"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3E6F34B4"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4B45ACAA"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4AFDD657"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7254181C" w14:textId="77777777" w:rsidR="00851FDF" w:rsidRDefault="00851FDF" w:rsidP="00AE1827">
            <w:pPr>
              <w:jc w:val="center"/>
              <w:rPr>
                <w:rFonts w:ascii="ITC Avant Garde" w:eastAsia="Times New Roman" w:hAnsi="ITC Avant Garde" w:cs="Times New Roman"/>
                <w:sz w:val="14"/>
                <w:lang w:eastAsia="es-MX"/>
              </w:rPr>
            </w:pPr>
          </w:p>
          <w:p w14:paraId="0714A69E" w14:textId="3E80E814" w:rsidR="006E662B" w:rsidRPr="00AE1827" w:rsidRDefault="006E662B" w:rsidP="00AE1827">
            <w:pPr>
              <w:jc w:val="center"/>
              <w:rPr>
                <w:rFonts w:ascii="ITC Avant Garde" w:eastAsia="Times New Roman" w:hAnsi="ITC Avant Garde" w:cs="Times New Roman"/>
                <w:sz w:val="14"/>
                <w:lang w:eastAsia="es-MX"/>
              </w:rPr>
            </w:pPr>
          </w:p>
        </w:tc>
      </w:tr>
      <w:tr w:rsidR="00AE1827" w:rsidRPr="00AE1827" w14:paraId="7BC92216" w14:textId="77777777" w:rsidTr="006E662B">
        <w:trPr>
          <w:trHeight w:val="300"/>
        </w:trPr>
        <w:tc>
          <w:tcPr>
            <w:tcW w:w="336" w:type="pct"/>
            <w:tcBorders>
              <w:top w:val="nil"/>
              <w:bottom w:val="nil"/>
            </w:tcBorders>
            <w:vAlign w:val="center"/>
          </w:tcPr>
          <w:p w14:paraId="074103D7"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643D10D1"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15BB073B"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43112C17"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Mapimi</w:t>
            </w:r>
          </w:p>
        </w:tc>
        <w:tc>
          <w:tcPr>
            <w:tcW w:w="602" w:type="pct"/>
            <w:tcBorders>
              <w:top w:val="nil"/>
              <w:bottom w:val="nil"/>
            </w:tcBorders>
            <w:noWrap/>
            <w:vAlign w:val="center"/>
            <w:hideMark/>
          </w:tcPr>
          <w:p w14:paraId="04D5370A" w14:textId="60C0D2AB"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02AD3575"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49E86D2B"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74B0F625"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43DFCD05"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00F2B5EF" w14:textId="77777777" w:rsidTr="006E662B">
        <w:trPr>
          <w:trHeight w:val="300"/>
        </w:trPr>
        <w:tc>
          <w:tcPr>
            <w:tcW w:w="336" w:type="pct"/>
            <w:tcBorders>
              <w:top w:val="nil"/>
              <w:bottom w:val="nil"/>
            </w:tcBorders>
            <w:vAlign w:val="center"/>
          </w:tcPr>
          <w:p w14:paraId="6E2DAE0F"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697B7041"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3F8E62BA"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546E4FBD"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Nazas</w:t>
            </w:r>
          </w:p>
        </w:tc>
        <w:tc>
          <w:tcPr>
            <w:tcW w:w="602" w:type="pct"/>
            <w:tcBorders>
              <w:top w:val="nil"/>
              <w:bottom w:val="nil"/>
            </w:tcBorders>
            <w:noWrap/>
            <w:vAlign w:val="center"/>
            <w:hideMark/>
          </w:tcPr>
          <w:p w14:paraId="26F5DB28" w14:textId="605EE4A1"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40E54AAC"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376E8AB7"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26CC6D57"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0B8B7ACD"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6CC0AF01" w14:textId="77777777" w:rsidTr="006E662B">
        <w:trPr>
          <w:trHeight w:val="300"/>
        </w:trPr>
        <w:tc>
          <w:tcPr>
            <w:tcW w:w="336" w:type="pct"/>
            <w:tcBorders>
              <w:top w:val="nil"/>
              <w:bottom w:val="nil"/>
            </w:tcBorders>
            <w:vAlign w:val="center"/>
          </w:tcPr>
          <w:p w14:paraId="7A3A52C9"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2A86D55E"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11B44F31"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4D4ECEAF"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Rodeo</w:t>
            </w:r>
          </w:p>
        </w:tc>
        <w:tc>
          <w:tcPr>
            <w:tcW w:w="602" w:type="pct"/>
            <w:tcBorders>
              <w:top w:val="nil"/>
              <w:bottom w:val="nil"/>
            </w:tcBorders>
            <w:noWrap/>
            <w:vAlign w:val="center"/>
            <w:hideMark/>
          </w:tcPr>
          <w:p w14:paraId="635BFF24" w14:textId="3375CDA7"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5B57F3AC"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582C0764"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2C247579"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0DBB7D40"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75F4BCDC" w14:textId="77777777" w:rsidTr="006E662B">
        <w:trPr>
          <w:trHeight w:val="300"/>
        </w:trPr>
        <w:tc>
          <w:tcPr>
            <w:tcW w:w="336" w:type="pct"/>
            <w:tcBorders>
              <w:top w:val="nil"/>
              <w:bottom w:val="nil"/>
            </w:tcBorders>
            <w:vAlign w:val="center"/>
          </w:tcPr>
          <w:p w14:paraId="3706A064"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1443ECE1"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0CE33155"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02E84933"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 Juan de Guadalupe</w:t>
            </w:r>
          </w:p>
        </w:tc>
        <w:tc>
          <w:tcPr>
            <w:tcW w:w="602" w:type="pct"/>
            <w:tcBorders>
              <w:top w:val="nil"/>
              <w:bottom w:val="nil"/>
            </w:tcBorders>
            <w:noWrap/>
            <w:vAlign w:val="center"/>
            <w:hideMark/>
          </w:tcPr>
          <w:p w14:paraId="244CC94D" w14:textId="495F5F5A"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30D3430D"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33C01D6B"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6C356796"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57D3DDE7"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6C7A37AE" w14:textId="77777777" w:rsidTr="006E662B">
        <w:trPr>
          <w:trHeight w:val="300"/>
        </w:trPr>
        <w:tc>
          <w:tcPr>
            <w:tcW w:w="336" w:type="pct"/>
            <w:tcBorders>
              <w:top w:val="nil"/>
              <w:bottom w:val="nil"/>
            </w:tcBorders>
            <w:vAlign w:val="center"/>
          </w:tcPr>
          <w:p w14:paraId="48FE2AE0"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59BF9D07"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26F80497"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13D4CFAD"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 Luis del Cordero</w:t>
            </w:r>
          </w:p>
        </w:tc>
        <w:tc>
          <w:tcPr>
            <w:tcW w:w="602" w:type="pct"/>
            <w:tcBorders>
              <w:top w:val="nil"/>
              <w:bottom w:val="nil"/>
            </w:tcBorders>
            <w:noWrap/>
            <w:vAlign w:val="center"/>
            <w:hideMark/>
          </w:tcPr>
          <w:p w14:paraId="662FE9E0" w14:textId="6AD9D7CF"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572C21E5"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531D4121"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24588142"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72637486"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7BF647B4" w14:textId="77777777" w:rsidTr="00121EF8">
        <w:trPr>
          <w:trHeight w:val="300"/>
        </w:trPr>
        <w:tc>
          <w:tcPr>
            <w:tcW w:w="336" w:type="pct"/>
            <w:tcBorders>
              <w:top w:val="nil"/>
              <w:bottom w:val="nil"/>
            </w:tcBorders>
            <w:vAlign w:val="center"/>
          </w:tcPr>
          <w:p w14:paraId="27B709EB"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tcPr>
          <w:p w14:paraId="34045204"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tcPr>
          <w:p w14:paraId="24CB2E89"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21C4F166"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 Pedro del Gallo</w:t>
            </w:r>
          </w:p>
        </w:tc>
        <w:tc>
          <w:tcPr>
            <w:tcW w:w="602" w:type="pct"/>
            <w:tcBorders>
              <w:top w:val="nil"/>
              <w:bottom w:val="nil"/>
            </w:tcBorders>
            <w:noWrap/>
            <w:vAlign w:val="center"/>
            <w:hideMark/>
          </w:tcPr>
          <w:p w14:paraId="1B6D8F4D" w14:textId="4239116B"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tcPr>
          <w:p w14:paraId="551F4E1E"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tcPr>
          <w:p w14:paraId="2D04CA3D"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tcPr>
          <w:p w14:paraId="2BCF4ADF"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tcPr>
          <w:p w14:paraId="4A781624"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569934B4" w14:textId="77777777" w:rsidTr="001578E1">
        <w:trPr>
          <w:trHeight w:val="300"/>
        </w:trPr>
        <w:tc>
          <w:tcPr>
            <w:tcW w:w="336" w:type="pct"/>
            <w:tcBorders>
              <w:top w:val="nil"/>
            </w:tcBorders>
            <w:vAlign w:val="center"/>
          </w:tcPr>
          <w:p w14:paraId="3229C26C"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top w:val="nil"/>
            </w:tcBorders>
            <w:vAlign w:val="center"/>
          </w:tcPr>
          <w:p w14:paraId="071470CB"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top w:val="nil"/>
            </w:tcBorders>
            <w:vAlign w:val="center"/>
          </w:tcPr>
          <w:p w14:paraId="3637E121"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18C49079"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Santa Clara</w:t>
            </w:r>
          </w:p>
        </w:tc>
        <w:tc>
          <w:tcPr>
            <w:tcW w:w="602" w:type="pct"/>
            <w:tcBorders>
              <w:top w:val="nil"/>
            </w:tcBorders>
            <w:noWrap/>
            <w:vAlign w:val="center"/>
            <w:hideMark/>
          </w:tcPr>
          <w:p w14:paraId="47E7317F" w14:textId="225DFB08"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top w:val="nil"/>
            </w:tcBorders>
            <w:vAlign w:val="center"/>
          </w:tcPr>
          <w:p w14:paraId="0B62B02E"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top w:val="nil"/>
            </w:tcBorders>
            <w:vAlign w:val="center"/>
          </w:tcPr>
          <w:p w14:paraId="640D7C6C"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top w:val="nil"/>
            </w:tcBorders>
            <w:vAlign w:val="center"/>
          </w:tcPr>
          <w:p w14:paraId="746B1F69"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top w:val="nil"/>
            </w:tcBorders>
            <w:vAlign w:val="center"/>
          </w:tcPr>
          <w:p w14:paraId="4CA0F9BA"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15099DFA" w14:textId="77777777" w:rsidTr="00CC12A6">
        <w:trPr>
          <w:trHeight w:val="315"/>
        </w:trPr>
        <w:tc>
          <w:tcPr>
            <w:tcW w:w="336" w:type="pct"/>
            <w:tcBorders>
              <w:bottom w:val="single" w:sz="4" w:space="0" w:color="auto"/>
            </w:tcBorders>
            <w:vAlign w:val="center"/>
          </w:tcPr>
          <w:p w14:paraId="4E87B8F4"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tcBorders>
              <w:bottom w:val="single" w:sz="4" w:space="0" w:color="auto"/>
            </w:tcBorders>
            <w:vAlign w:val="center"/>
          </w:tcPr>
          <w:p w14:paraId="47CF4121"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tcBorders>
              <w:bottom w:val="single" w:sz="4" w:space="0" w:color="auto"/>
            </w:tcBorders>
            <w:vAlign w:val="center"/>
          </w:tcPr>
          <w:p w14:paraId="75027CAE"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7B761C6A"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Tlahualilo</w:t>
            </w:r>
          </w:p>
        </w:tc>
        <w:tc>
          <w:tcPr>
            <w:tcW w:w="602" w:type="pct"/>
            <w:tcBorders>
              <w:bottom w:val="single" w:sz="4" w:space="0" w:color="auto"/>
            </w:tcBorders>
            <w:noWrap/>
            <w:vAlign w:val="center"/>
            <w:hideMark/>
          </w:tcPr>
          <w:p w14:paraId="7D2CFC6D" w14:textId="0A742E7D" w:rsidR="00851FDF" w:rsidRPr="00AE1827" w:rsidRDefault="00851FDF" w:rsidP="00AE1827">
            <w:pPr>
              <w:jc w:val="center"/>
              <w:rPr>
                <w:rFonts w:ascii="ITC Avant Garde" w:eastAsia="Times New Roman" w:hAnsi="ITC Avant Garde" w:cs="Times New Roman"/>
                <w:sz w:val="14"/>
                <w:lang w:eastAsia="es-MX"/>
              </w:rPr>
            </w:pPr>
          </w:p>
        </w:tc>
        <w:tc>
          <w:tcPr>
            <w:tcW w:w="1435" w:type="pct"/>
            <w:tcBorders>
              <w:bottom w:val="single" w:sz="4" w:space="0" w:color="auto"/>
            </w:tcBorders>
            <w:vAlign w:val="center"/>
          </w:tcPr>
          <w:p w14:paraId="41DCCD6B"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tcBorders>
              <w:bottom w:val="single" w:sz="4" w:space="0" w:color="auto"/>
            </w:tcBorders>
            <w:vAlign w:val="center"/>
          </w:tcPr>
          <w:p w14:paraId="4EC16A65"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tcBorders>
              <w:bottom w:val="single" w:sz="4" w:space="0" w:color="auto"/>
            </w:tcBorders>
            <w:vAlign w:val="center"/>
          </w:tcPr>
          <w:p w14:paraId="6D1B8D70"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tcBorders>
              <w:bottom w:val="single" w:sz="4" w:space="0" w:color="auto"/>
            </w:tcBorders>
            <w:vAlign w:val="center"/>
          </w:tcPr>
          <w:p w14:paraId="550DFF57"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722121B9" w14:textId="77777777" w:rsidTr="00CC12A6">
        <w:trPr>
          <w:trHeight w:val="300"/>
        </w:trPr>
        <w:tc>
          <w:tcPr>
            <w:tcW w:w="336" w:type="pct"/>
            <w:tcBorders>
              <w:bottom w:val="nil"/>
            </w:tcBorders>
            <w:noWrap/>
            <w:vAlign w:val="center"/>
            <w:hideMark/>
          </w:tcPr>
          <w:p w14:paraId="2CFE2C7B"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RMT</w:t>
            </w:r>
          </w:p>
        </w:tc>
        <w:tc>
          <w:tcPr>
            <w:tcW w:w="312" w:type="pct"/>
            <w:tcBorders>
              <w:bottom w:val="nil"/>
            </w:tcBorders>
            <w:noWrap/>
            <w:vAlign w:val="center"/>
            <w:hideMark/>
          </w:tcPr>
          <w:p w14:paraId="2DFD280D"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w:t>
            </w:r>
          </w:p>
        </w:tc>
        <w:tc>
          <w:tcPr>
            <w:tcW w:w="204" w:type="pct"/>
            <w:tcBorders>
              <w:bottom w:val="nil"/>
            </w:tcBorders>
            <w:noWrap/>
            <w:vAlign w:val="center"/>
            <w:hideMark/>
          </w:tcPr>
          <w:p w14:paraId="63F64B7E"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3.5</w:t>
            </w:r>
          </w:p>
        </w:tc>
        <w:tc>
          <w:tcPr>
            <w:tcW w:w="978" w:type="pct"/>
            <w:noWrap/>
            <w:vAlign w:val="center"/>
            <w:hideMark/>
          </w:tcPr>
          <w:p w14:paraId="7ABB19A1"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Hidalgo del Parral</w:t>
            </w:r>
          </w:p>
        </w:tc>
        <w:tc>
          <w:tcPr>
            <w:tcW w:w="602" w:type="pct"/>
            <w:tcBorders>
              <w:bottom w:val="nil"/>
            </w:tcBorders>
            <w:noWrap/>
            <w:vAlign w:val="center"/>
            <w:hideMark/>
          </w:tcPr>
          <w:p w14:paraId="76D3352A"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Chihuahua</w:t>
            </w:r>
          </w:p>
        </w:tc>
        <w:tc>
          <w:tcPr>
            <w:tcW w:w="1435" w:type="pct"/>
            <w:tcBorders>
              <w:bottom w:val="nil"/>
            </w:tcBorders>
            <w:noWrap/>
            <w:vAlign w:val="center"/>
            <w:hideMark/>
          </w:tcPr>
          <w:p w14:paraId="1FAB79E1"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5C 15C 25C 35C</w:t>
            </w:r>
          </w:p>
        </w:tc>
        <w:tc>
          <w:tcPr>
            <w:tcW w:w="349" w:type="pct"/>
            <w:tcBorders>
              <w:bottom w:val="nil"/>
            </w:tcBorders>
            <w:noWrap/>
            <w:vAlign w:val="center"/>
            <w:hideMark/>
          </w:tcPr>
          <w:p w14:paraId="106F7CB1"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4</w:t>
            </w:r>
          </w:p>
        </w:tc>
        <w:tc>
          <w:tcPr>
            <w:tcW w:w="310" w:type="pct"/>
            <w:tcBorders>
              <w:bottom w:val="nil"/>
            </w:tcBorders>
            <w:noWrap/>
            <w:vAlign w:val="center"/>
            <w:hideMark/>
          </w:tcPr>
          <w:p w14:paraId="200F3E83"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1000</w:t>
            </w:r>
          </w:p>
        </w:tc>
        <w:tc>
          <w:tcPr>
            <w:tcW w:w="474" w:type="pct"/>
            <w:tcBorders>
              <w:bottom w:val="nil"/>
            </w:tcBorders>
            <w:noWrap/>
            <w:vAlign w:val="center"/>
            <w:hideMark/>
          </w:tcPr>
          <w:p w14:paraId="03DDE183"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20</w:t>
            </w:r>
          </w:p>
        </w:tc>
      </w:tr>
      <w:tr w:rsidR="00AE1827" w:rsidRPr="00AE1827" w14:paraId="55CA13D0" w14:textId="77777777" w:rsidTr="00CC12A6">
        <w:trPr>
          <w:trHeight w:val="300"/>
        </w:trPr>
        <w:tc>
          <w:tcPr>
            <w:tcW w:w="336" w:type="pct"/>
            <w:tcBorders>
              <w:top w:val="nil"/>
              <w:bottom w:val="nil"/>
            </w:tcBorders>
            <w:vAlign w:val="center"/>
            <w:hideMark/>
          </w:tcPr>
          <w:p w14:paraId="7C17ACD1"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334DBC72"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48433841"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55D20375"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Allende</w:t>
            </w:r>
          </w:p>
        </w:tc>
        <w:tc>
          <w:tcPr>
            <w:tcW w:w="602" w:type="pct"/>
            <w:tcBorders>
              <w:top w:val="nil"/>
              <w:bottom w:val="nil"/>
            </w:tcBorders>
            <w:noWrap/>
            <w:vAlign w:val="center"/>
            <w:hideMark/>
          </w:tcPr>
          <w:p w14:paraId="74DB8448" w14:textId="262816F3"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246EA3C3"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438D2F01"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1A5117ED"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340F9B6A"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05625772" w14:textId="77777777" w:rsidTr="00CC12A6">
        <w:trPr>
          <w:trHeight w:val="300"/>
        </w:trPr>
        <w:tc>
          <w:tcPr>
            <w:tcW w:w="336" w:type="pct"/>
            <w:tcBorders>
              <w:top w:val="nil"/>
              <w:bottom w:val="nil"/>
            </w:tcBorders>
            <w:vAlign w:val="center"/>
            <w:hideMark/>
          </w:tcPr>
          <w:p w14:paraId="4466F864"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3D53E866"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57076340"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5177720E"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Balleza</w:t>
            </w:r>
          </w:p>
        </w:tc>
        <w:tc>
          <w:tcPr>
            <w:tcW w:w="602" w:type="pct"/>
            <w:tcBorders>
              <w:top w:val="nil"/>
              <w:bottom w:val="nil"/>
            </w:tcBorders>
            <w:noWrap/>
            <w:vAlign w:val="center"/>
            <w:hideMark/>
          </w:tcPr>
          <w:p w14:paraId="6E5F5AD3" w14:textId="6B054230"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5B2C4564"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4C6EE72B"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55A72E4B"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09A7CCA4"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0C3D51A1" w14:textId="77777777" w:rsidTr="00CC12A6">
        <w:trPr>
          <w:trHeight w:val="300"/>
        </w:trPr>
        <w:tc>
          <w:tcPr>
            <w:tcW w:w="336" w:type="pct"/>
            <w:tcBorders>
              <w:top w:val="nil"/>
              <w:bottom w:val="nil"/>
            </w:tcBorders>
            <w:vAlign w:val="center"/>
            <w:hideMark/>
          </w:tcPr>
          <w:p w14:paraId="28C155CE"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1C058BD1"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1BD18B73"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50DF68EF"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Camargo</w:t>
            </w:r>
          </w:p>
        </w:tc>
        <w:tc>
          <w:tcPr>
            <w:tcW w:w="602" w:type="pct"/>
            <w:tcBorders>
              <w:top w:val="nil"/>
              <w:bottom w:val="nil"/>
            </w:tcBorders>
            <w:noWrap/>
            <w:vAlign w:val="center"/>
            <w:hideMark/>
          </w:tcPr>
          <w:p w14:paraId="25C96E78" w14:textId="43C92A71"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3B9FBCAC"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7A15EC78"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361DBD91"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2DFE34D3"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579AD484" w14:textId="77777777" w:rsidTr="00CC12A6">
        <w:trPr>
          <w:trHeight w:val="300"/>
        </w:trPr>
        <w:tc>
          <w:tcPr>
            <w:tcW w:w="336" w:type="pct"/>
            <w:tcBorders>
              <w:top w:val="nil"/>
              <w:bottom w:val="nil"/>
            </w:tcBorders>
            <w:vAlign w:val="center"/>
            <w:hideMark/>
          </w:tcPr>
          <w:p w14:paraId="27715233"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416B37A8"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49430CA9"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2C498710"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Coronado</w:t>
            </w:r>
          </w:p>
        </w:tc>
        <w:tc>
          <w:tcPr>
            <w:tcW w:w="602" w:type="pct"/>
            <w:tcBorders>
              <w:top w:val="nil"/>
              <w:bottom w:val="nil"/>
            </w:tcBorders>
            <w:noWrap/>
            <w:vAlign w:val="center"/>
            <w:hideMark/>
          </w:tcPr>
          <w:p w14:paraId="1BCF3839" w14:textId="176E0666"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77AC9A27"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33A2B3E5"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03DC170F"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2D6D5D23"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18AD1903" w14:textId="77777777" w:rsidTr="00CC12A6">
        <w:trPr>
          <w:trHeight w:val="300"/>
        </w:trPr>
        <w:tc>
          <w:tcPr>
            <w:tcW w:w="336" w:type="pct"/>
            <w:tcBorders>
              <w:top w:val="nil"/>
              <w:bottom w:val="nil"/>
            </w:tcBorders>
            <w:vAlign w:val="center"/>
            <w:hideMark/>
          </w:tcPr>
          <w:p w14:paraId="69D7ACC2"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120B8265"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5E961017"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3DF4336C"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La Cruz</w:t>
            </w:r>
          </w:p>
        </w:tc>
        <w:tc>
          <w:tcPr>
            <w:tcW w:w="602" w:type="pct"/>
            <w:tcBorders>
              <w:top w:val="nil"/>
              <w:bottom w:val="nil"/>
            </w:tcBorders>
            <w:noWrap/>
            <w:vAlign w:val="center"/>
            <w:hideMark/>
          </w:tcPr>
          <w:p w14:paraId="5C6593BE" w14:textId="72F82642"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3FE1D43D"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5597F76F"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41FC3DE8"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04DFCC4B"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35AFD176" w14:textId="77777777" w:rsidTr="00CC12A6">
        <w:trPr>
          <w:trHeight w:val="300"/>
        </w:trPr>
        <w:tc>
          <w:tcPr>
            <w:tcW w:w="336" w:type="pct"/>
            <w:tcBorders>
              <w:top w:val="nil"/>
              <w:bottom w:val="nil"/>
            </w:tcBorders>
            <w:vAlign w:val="center"/>
            <w:hideMark/>
          </w:tcPr>
          <w:p w14:paraId="43A551AB"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383AF533"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48DD6478"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7064193F"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Guachochi</w:t>
            </w:r>
          </w:p>
        </w:tc>
        <w:tc>
          <w:tcPr>
            <w:tcW w:w="602" w:type="pct"/>
            <w:tcBorders>
              <w:top w:val="nil"/>
              <w:bottom w:val="nil"/>
            </w:tcBorders>
            <w:noWrap/>
            <w:vAlign w:val="center"/>
            <w:hideMark/>
          </w:tcPr>
          <w:p w14:paraId="4B2974EE" w14:textId="34E09C73"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1077AFCC"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5A9FD6B6"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40FCE766"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41460162"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4A216543" w14:textId="77777777" w:rsidTr="00CC12A6">
        <w:trPr>
          <w:trHeight w:val="300"/>
        </w:trPr>
        <w:tc>
          <w:tcPr>
            <w:tcW w:w="336" w:type="pct"/>
            <w:tcBorders>
              <w:top w:val="nil"/>
              <w:bottom w:val="nil"/>
            </w:tcBorders>
            <w:vAlign w:val="center"/>
            <w:hideMark/>
          </w:tcPr>
          <w:p w14:paraId="350372EF"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605D1736"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6E504B08"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195B58A3"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Guadalupe y Calvo</w:t>
            </w:r>
          </w:p>
        </w:tc>
        <w:tc>
          <w:tcPr>
            <w:tcW w:w="602" w:type="pct"/>
            <w:tcBorders>
              <w:top w:val="nil"/>
              <w:bottom w:val="nil"/>
            </w:tcBorders>
            <w:noWrap/>
            <w:vAlign w:val="center"/>
            <w:hideMark/>
          </w:tcPr>
          <w:p w14:paraId="606419E3" w14:textId="27DEC5F7"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7B420DE6"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301C3B19"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46140260"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08AC03FB"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39B8C6F5" w14:textId="77777777" w:rsidTr="00CC12A6">
        <w:trPr>
          <w:trHeight w:val="300"/>
        </w:trPr>
        <w:tc>
          <w:tcPr>
            <w:tcW w:w="336" w:type="pct"/>
            <w:tcBorders>
              <w:top w:val="nil"/>
              <w:bottom w:val="nil"/>
            </w:tcBorders>
            <w:vAlign w:val="center"/>
            <w:hideMark/>
          </w:tcPr>
          <w:p w14:paraId="7E369434"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0EE07911"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5491437D"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63D6E2BB"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Huejotitán</w:t>
            </w:r>
          </w:p>
        </w:tc>
        <w:tc>
          <w:tcPr>
            <w:tcW w:w="602" w:type="pct"/>
            <w:tcBorders>
              <w:top w:val="nil"/>
              <w:bottom w:val="nil"/>
            </w:tcBorders>
            <w:noWrap/>
            <w:vAlign w:val="center"/>
            <w:hideMark/>
          </w:tcPr>
          <w:p w14:paraId="45C51559" w14:textId="285D5492"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34D0C303"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47D60F19"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7A0E1715"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09987B24"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4CE2253C" w14:textId="77777777" w:rsidTr="00CC12A6">
        <w:trPr>
          <w:trHeight w:val="300"/>
        </w:trPr>
        <w:tc>
          <w:tcPr>
            <w:tcW w:w="336" w:type="pct"/>
            <w:tcBorders>
              <w:top w:val="nil"/>
              <w:bottom w:val="nil"/>
            </w:tcBorders>
            <w:vAlign w:val="center"/>
            <w:hideMark/>
          </w:tcPr>
          <w:p w14:paraId="00B5654C"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49FBC23E"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5A578FC0"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6C32AC23"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Jiménez</w:t>
            </w:r>
          </w:p>
        </w:tc>
        <w:tc>
          <w:tcPr>
            <w:tcW w:w="602" w:type="pct"/>
            <w:tcBorders>
              <w:top w:val="nil"/>
              <w:bottom w:val="nil"/>
            </w:tcBorders>
            <w:noWrap/>
            <w:vAlign w:val="center"/>
            <w:hideMark/>
          </w:tcPr>
          <w:p w14:paraId="6F02B06D" w14:textId="1F823597"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55372D39"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40CEC5A3"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5780E790"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074067FE"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274F8FCF" w14:textId="77777777" w:rsidTr="00CC12A6">
        <w:trPr>
          <w:trHeight w:val="300"/>
        </w:trPr>
        <w:tc>
          <w:tcPr>
            <w:tcW w:w="336" w:type="pct"/>
            <w:tcBorders>
              <w:top w:val="nil"/>
              <w:bottom w:val="nil"/>
            </w:tcBorders>
            <w:vAlign w:val="center"/>
            <w:hideMark/>
          </w:tcPr>
          <w:p w14:paraId="1ABB3DD9"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1C407983"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70825B99"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5400E196"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López</w:t>
            </w:r>
          </w:p>
        </w:tc>
        <w:tc>
          <w:tcPr>
            <w:tcW w:w="602" w:type="pct"/>
            <w:tcBorders>
              <w:top w:val="nil"/>
              <w:bottom w:val="nil"/>
            </w:tcBorders>
            <w:noWrap/>
            <w:vAlign w:val="center"/>
            <w:hideMark/>
          </w:tcPr>
          <w:p w14:paraId="40DB0BA3" w14:textId="614E9F72"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2E5A4562"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582479EC"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0A662ADB"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0C86B80D"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57140291" w14:textId="77777777" w:rsidTr="00CC12A6">
        <w:trPr>
          <w:trHeight w:val="300"/>
        </w:trPr>
        <w:tc>
          <w:tcPr>
            <w:tcW w:w="336" w:type="pct"/>
            <w:tcBorders>
              <w:top w:val="nil"/>
              <w:bottom w:val="nil"/>
            </w:tcBorders>
            <w:vAlign w:val="center"/>
            <w:hideMark/>
          </w:tcPr>
          <w:p w14:paraId="324CBDCF"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451A7E39"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24692A40"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71868F0C"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Matamoros</w:t>
            </w:r>
          </w:p>
        </w:tc>
        <w:tc>
          <w:tcPr>
            <w:tcW w:w="602" w:type="pct"/>
            <w:tcBorders>
              <w:top w:val="nil"/>
              <w:bottom w:val="nil"/>
            </w:tcBorders>
            <w:noWrap/>
            <w:vAlign w:val="center"/>
            <w:hideMark/>
          </w:tcPr>
          <w:p w14:paraId="522AA93B" w14:textId="2047BE18"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49AB2F99"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474DE164"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11CC86E2"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6E5F3F80"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04E3FAE7" w14:textId="77777777" w:rsidTr="00CC12A6">
        <w:trPr>
          <w:trHeight w:val="300"/>
        </w:trPr>
        <w:tc>
          <w:tcPr>
            <w:tcW w:w="336" w:type="pct"/>
            <w:tcBorders>
              <w:top w:val="nil"/>
              <w:bottom w:val="nil"/>
            </w:tcBorders>
            <w:vAlign w:val="center"/>
            <w:hideMark/>
          </w:tcPr>
          <w:p w14:paraId="35B35243"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3B67A929"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12D1550D"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03B88E52"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Rosario</w:t>
            </w:r>
          </w:p>
        </w:tc>
        <w:tc>
          <w:tcPr>
            <w:tcW w:w="602" w:type="pct"/>
            <w:tcBorders>
              <w:top w:val="nil"/>
              <w:bottom w:val="nil"/>
            </w:tcBorders>
            <w:noWrap/>
            <w:vAlign w:val="center"/>
            <w:hideMark/>
          </w:tcPr>
          <w:p w14:paraId="5A3894E9" w14:textId="7B5464D9"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47B5A688"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1EC27ADD"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25F02064"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08176756"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7061A426" w14:textId="77777777" w:rsidTr="00CC12A6">
        <w:trPr>
          <w:trHeight w:val="300"/>
        </w:trPr>
        <w:tc>
          <w:tcPr>
            <w:tcW w:w="336" w:type="pct"/>
            <w:tcBorders>
              <w:top w:val="nil"/>
              <w:bottom w:val="nil"/>
            </w:tcBorders>
            <w:vAlign w:val="center"/>
            <w:hideMark/>
          </w:tcPr>
          <w:p w14:paraId="391D2D49"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2F5F1A4B"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6E8081BD"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52FE2F56"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 Francisco de Conchos</w:t>
            </w:r>
          </w:p>
        </w:tc>
        <w:tc>
          <w:tcPr>
            <w:tcW w:w="602" w:type="pct"/>
            <w:tcBorders>
              <w:top w:val="nil"/>
              <w:bottom w:val="nil"/>
            </w:tcBorders>
            <w:noWrap/>
            <w:vAlign w:val="center"/>
            <w:hideMark/>
          </w:tcPr>
          <w:p w14:paraId="7C6AE3DC" w14:textId="6FADD9A2"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2BB46529"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4299A1A6"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1ADB2949"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64CB9009"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4B968BC0" w14:textId="77777777" w:rsidTr="00CC12A6">
        <w:trPr>
          <w:trHeight w:val="300"/>
        </w:trPr>
        <w:tc>
          <w:tcPr>
            <w:tcW w:w="336" w:type="pct"/>
            <w:tcBorders>
              <w:top w:val="nil"/>
              <w:bottom w:val="nil"/>
            </w:tcBorders>
            <w:vAlign w:val="center"/>
            <w:hideMark/>
          </w:tcPr>
          <w:p w14:paraId="6CE341CF"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656093B7"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450FB483"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068CE80D"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 Francisco del Oro</w:t>
            </w:r>
          </w:p>
        </w:tc>
        <w:tc>
          <w:tcPr>
            <w:tcW w:w="602" w:type="pct"/>
            <w:tcBorders>
              <w:top w:val="nil"/>
              <w:bottom w:val="nil"/>
            </w:tcBorders>
            <w:noWrap/>
            <w:vAlign w:val="center"/>
            <w:hideMark/>
          </w:tcPr>
          <w:p w14:paraId="66AEE1C2" w14:textId="7B82FEFA"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5E17C1AA"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506D9011"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163CB8F1"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328FA415"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63907FD4" w14:textId="77777777" w:rsidTr="00CC12A6">
        <w:trPr>
          <w:trHeight w:val="300"/>
        </w:trPr>
        <w:tc>
          <w:tcPr>
            <w:tcW w:w="336" w:type="pct"/>
            <w:tcBorders>
              <w:top w:val="nil"/>
              <w:bottom w:val="nil"/>
            </w:tcBorders>
            <w:vAlign w:val="center"/>
            <w:hideMark/>
          </w:tcPr>
          <w:p w14:paraId="697C2195"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5A21535A"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4B87980F"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2BE154A9"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Santa Bárbara</w:t>
            </w:r>
          </w:p>
        </w:tc>
        <w:tc>
          <w:tcPr>
            <w:tcW w:w="602" w:type="pct"/>
            <w:tcBorders>
              <w:top w:val="nil"/>
              <w:bottom w:val="nil"/>
            </w:tcBorders>
            <w:noWrap/>
            <w:vAlign w:val="center"/>
            <w:hideMark/>
          </w:tcPr>
          <w:p w14:paraId="7E79AFBB" w14:textId="6B7CC902"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1D579F0F"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457DBB52"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03880D76"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15792516"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75D10552" w14:textId="77777777" w:rsidTr="00CC12A6">
        <w:trPr>
          <w:trHeight w:val="300"/>
        </w:trPr>
        <w:tc>
          <w:tcPr>
            <w:tcW w:w="336" w:type="pct"/>
            <w:tcBorders>
              <w:top w:val="nil"/>
              <w:bottom w:val="nil"/>
            </w:tcBorders>
            <w:vAlign w:val="center"/>
            <w:hideMark/>
          </w:tcPr>
          <w:p w14:paraId="3984C2C1"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bottom w:val="nil"/>
            </w:tcBorders>
            <w:vAlign w:val="center"/>
            <w:hideMark/>
          </w:tcPr>
          <w:p w14:paraId="35303EAE"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bottom w:val="nil"/>
            </w:tcBorders>
            <w:vAlign w:val="center"/>
            <w:hideMark/>
          </w:tcPr>
          <w:p w14:paraId="16E16784"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604CDF4F"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El Tule</w:t>
            </w:r>
          </w:p>
        </w:tc>
        <w:tc>
          <w:tcPr>
            <w:tcW w:w="602" w:type="pct"/>
            <w:tcBorders>
              <w:top w:val="nil"/>
              <w:bottom w:val="nil"/>
            </w:tcBorders>
            <w:noWrap/>
            <w:vAlign w:val="center"/>
            <w:hideMark/>
          </w:tcPr>
          <w:p w14:paraId="001FC7EC" w14:textId="2D384C3C"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bottom w:val="nil"/>
            </w:tcBorders>
            <w:vAlign w:val="center"/>
            <w:hideMark/>
          </w:tcPr>
          <w:p w14:paraId="5E4563A0"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bottom w:val="nil"/>
            </w:tcBorders>
            <w:vAlign w:val="center"/>
            <w:hideMark/>
          </w:tcPr>
          <w:p w14:paraId="270BE87D"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bottom w:val="nil"/>
            </w:tcBorders>
            <w:vAlign w:val="center"/>
            <w:hideMark/>
          </w:tcPr>
          <w:p w14:paraId="0EE2D2D6"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bottom w:val="nil"/>
            </w:tcBorders>
            <w:vAlign w:val="center"/>
            <w:hideMark/>
          </w:tcPr>
          <w:p w14:paraId="2EBF23E6"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0602BA1C" w14:textId="77777777" w:rsidTr="00CC12A6">
        <w:trPr>
          <w:trHeight w:val="315"/>
        </w:trPr>
        <w:tc>
          <w:tcPr>
            <w:tcW w:w="336" w:type="pct"/>
            <w:tcBorders>
              <w:top w:val="nil"/>
              <w:bottom w:val="single" w:sz="4" w:space="0" w:color="auto"/>
            </w:tcBorders>
            <w:vAlign w:val="center"/>
            <w:hideMark/>
          </w:tcPr>
          <w:p w14:paraId="6EC601AA"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tcBorders>
              <w:top w:val="nil"/>
            </w:tcBorders>
            <w:vAlign w:val="center"/>
            <w:hideMark/>
          </w:tcPr>
          <w:p w14:paraId="3D3ABFBC"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tcBorders>
              <w:top w:val="nil"/>
            </w:tcBorders>
            <w:vAlign w:val="center"/>
            <w:hideMark/>
          </w:tcPr>
          <w:p w14:paraId="11DA5535"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000397CB"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Valle de Zaragoza</w:t>
            </w:r>
          </w:p>
        </w:tc>
        <w:tc>
          <w:tcPr>
            <w:tcW w:w="602" w:type="pct"/>
            <w:tcBorders>
              <w:top w:val="nil"/>
            </w:tcBorders>
            <w:noWrap/>
            <w:vAlign w:val="center"/>
            <w:hideMark/>
          </w:tcPr>
          <w:p w14:paraId="24E2E971" w14:textId="63D17309" w:rsidR="00564474" w:rsidRPr="00AE1827" w:rsidRDefault="00564474" w:rsidP="00AE1827">
            <w:pPr>
              <w:jc w:val="center"/>
              <w:rPr>
                <w:rFonts w:ascii="ITC Avant Garde" w:eastAsia="Times New Roman" w:hAnsi="ITC Avant Garde" w:cs="Times New Roman"/>
                <w:sz w:val="14"/>
                <w:lang w:eastAsia="es-MX"/>
              </w:rPr>
            </w:pPr>
          </w:p>
        </w:tc>
        <w:tc>
          <w:tcPr>
            <w:tcW w:w="1435" w:type="pct"/>
            <w:tcBorders>
              <w:top w:val="nil"/>
            </w:tcBorders>
            <w:vAlign w:val="center"/>
            <w:hideMark/>
          </w:tcPr>
          <w:p w14:paraId="30224B5A"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tcBorders>
              <w:top w:val="nil"/>
            </w:tcBorders>
            <w:vAlign w:val="center"/>
            <w:hideMark/>
          </w:tcPr>
          <w:p w14:paraId="2EB17EF2"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tcBorders>
              <w:top w:val="nil"/>
            </w:tcBorders>
            <w:vAlign w:val="center"/>
            <w:hideMark/>
          </w:tcPr>
          <w:p w14:paraId="6A5FD16E"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tcBorders>
              <w:top w:val="nil"/>
            </w:tcBorders>
            <w:vAlign w:val="center"/>
            <w:hideMark/>
          </w:tcPr>
          <w:p w14:paraId="78F26467"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4B790C6D" w14:textId="77777777" w:rsidTr="006D77EE">
        <w:trPr>
          <w:trHeight w:val="300"/>
        </w:trPr>
        <w:tc>
          <w:tcPr>
            <w:tcW w:w="336" w:type="pct"/>
            <w:tcBorders>
              <w:top w:val="single" w:sz="4" w:space="0" w:color="auto"/>
            </w:tcBorders>
            <w:noWrap/>
            <w:vAlign w:val="center"/>
            <w:hideMark/>
          </w:tcPr>
          <w:p w14:paraId="31AA6CDC" w14:textId="4580C32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RMT</w:t>
            </w:r>
          </w:p>
        </w:tc>
        <w:tc>
          <w:tcPr>
            <w:tcW w:w="312" w:type="pct"/>
            <w:noWrap/>
            <w:vAlign w:val="center"/>
            <w:hideMark/>
          </w:tcPr>
          <w:p w14:paraId="721EFF99" w14:textId="5F16535E"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E</w:t>
            </w:r>
          </w:p>
        </w:tc>
        <w:tc>
          <w:tcPr>
            <w:tcW w:w="204" w:type="pct"/>
            <w:noWrap/>
            <w:vAlign w:val="center"/>
            <w:hideMark/>
          </w:tcPr>
          <w:p w14:paraId="2A407BF5" w14:textId="30527892"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4.1</w:t>
            </w:r>
          </w:p>
        </w:tc>
        <w:tc>
          <w:tcPr>
            <w:tcW w:w="978" w:type="pct"/>
            <w:noWrap/>
            <w:vAlign w:val="center"/>
            <w:hideMark/>
          </w:tcPr>
          <w:p w14:paraId="06E024B9"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Monterrey</w:t>
            </w:r>
          </w:p>
        </w:tc>
        <w:tc>
          <w:tcPr>
            <w:tcW w:w="602" w:type="pct"/>
            <w:noWrap/>
            <w:vAlign w:val="center"/>
            <w:hideMark/>
          </w:tcPr>
          <w:p w14:paraId="5FED81F4"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Nuevo León</w:t>
            </w:r>
          </w:p>
        </w:tc>
        <w:tc>
          <w:tcPr>
            <w:tcW w:w="1435" w:type="pct"/>
            <w:noWrap/>
            <w:vAlign w:val="center"/>
            <w:hideMark/>
          </w:tcPr>
          <w:p w14:paraId="359F690C" w14:textId="5363E4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402E 412E 422E 432E 405E 415E 425E 435E</w:t>
            </w:r>
          </w:p>
        </w:tc>
        <w:tc>
          <w:tcPr>
            <w:tcW w:w="349" w:type="pct"/>
            <w:noWrap/>
            <w:vAlign w:val="center"/>
            <w:hideMark/>
          </w:tcPr>
          <w:p w14:paraId="3F8DD16B" w14:textId="2559C7B9"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8</w:t>
            </w:r>
          </w:p>
        </w:tc>
        <w:tc>
          <w:tcPr>
            <w:tcW w:w="310" w:type="pct"/>
            <w:noWrap/>
            <w:vAlign w:val="center"/>
            <w:hideMark/>
          </w:tcPr>
          <w:p w14:paraId="3EA7CA77" w14:textId="1107A8EF"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2000</w:t>
            </w:r>
          </w:p>
        </w:tc>
        <w:tc>
          <w:tcPr>
            <w:tcW w:w="474" w:type="pct"/>
            <w:noWrap/>
            <w:vAlign w:val="center"/>
            <w:hideMark/>
          </w:tcPr>
          <w:p w14:paraId="460F13D7" w14:textId="531D1EC9"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40</w:t>
            </w:r>
          </w:p>
        </w:tc>
      </w:tr>
      <w:tr w:rsidR="00AE1827" w:rsidRPr="00AE1827" w14:paraId="151605FC" w14:textId="77777777" w:rsidTr="004C5848">
        <w:trPr>
          <w:trHeight w:val="300"/>
        </w:trPr>
        <w:tc>
          <w:tcPr>
            <w:tcW w:w="336" w:type="pct"/>
            <w:noWrap/>
            <w:vAlign w:val="center"/>
          </w:tcPr>
          <w:p w14:paraId="7DDE8BF5" w14:textId="1F99278F" w:rsidR="00851FDF" w:rsidRPr="00AE1827" w:rsidRDefault="00851FDF" w:rsidP="00AE1827">
            <w:pPr>
              <w:jc w:val="center"/>
              <w:rPr>
                <w:rFonts w:ascii="ITC Avant Garde" w:eastAsia="Times New Roman" w:hAnsi="ITC Avant Garde" w:cs="Times New Roman"/>
                <w:sz w:val="14"/>
                <w:lang w:eastAsia="es-MX"/>
              </w:rPr>
            </w:pPr>
          </w:p>
        </w:tc>
        <w:tc>
          <w:tcPr>
            <w:tcW w:w="312" w:type="pct"/>
            <w:noWrap/>
            <w:vAlign w:val="center"/>
          </w:tcPr>
          <w:p w14:paraId="5DAC3874" w14:textId="5F17A489" w:rsidR="00851FDF" w:rsidRPr="00AE1827" w:rsidRDefault="00851FDF" w:rsidP="00AE1827">
            <w:pPr>
              <w:jc w:val="center"/>
              <w:rPr>
                <w:rFonts w:ascii="ITC Avant Garde" w:eastAsia="Times New Roman" w:hAnsi="ITC Avant Garde" w:cs="Times New Roman"/>
                <w:sz w:val="14"/>
                <w:lang w:eastAsia="es-MX"/>
              </w:rPr>
            </w:pPr>
          </w:p>
        </w:tc>
        <w:tc>
          <w:tcPr>
            <w:tcW w:w="204" w:type="pct"/>
            <w:noWrap/>
            <w:vAlign w:val="center"/>
          </w:tcPr>
          <w:p w14:paraId="32FE9D1F" w14:textId="287265E1"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6CDE8613"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Abasolo</w:t>
            </w:r>
          </w:p>
        </w:tc>
        <w:tc>
          <w:tcPr>
            <w:tcW w:w="602" w:type="pct"/>
            <w:noWrap/>
            <w:vAlign w:val="center"/>
            <w:hideMark/>
          </w:tcPr>
          <w:p w14:paraId="2FCA829C" w14:textId="753706EB" w:rsidR="00851FDF" w:rsidRPr="00AE1827" w:rsidRDefault="00851FDF" w:rsidP="00AE1827">
            <w:pPr>
              <w:jc w:val="center"/>
              <w:rPr>
                <w:rFonts w:ascii="ITC Avant Garde" w:eastAsia="Times New Roman" w:hAnsi="ITC Avant Garde" w:cs="Times New Roman"/>
                <w:sz w:val="14"/>
                <w:lang w:eastAsia="es-MX"/>
              </w:rPr>
            </w:pPr>
          </w:p>
        </w:tc>
        <w:tc>
          <w:tcPr>
            <w:tcW w:w="1435" w:type="pct"/>
            <w:noWrap/>
            <w:vAlign w:val="center"/>
          </w:tcPr>
          <w:p w14:paraId="07017052" w14:textId="7662D1F7" w:rsidR="00851FDF" w:rsidRPr="00AE1827" w:rsidRDefault="00851FDF" w:rsidP="00AE1827">
            <w:pPr>
              <w:jc w:val="center"/>
              <w:rPr>
                <w:rFonts w:ascii="ITC Avant Garde" w:eastAsia="Times New Roman" w:hAnsi="ITC Avant Garde" w:cs="Times New Roman"/>
                <w:sz w:val="14"/>
                <w:lang w:eastAsia="es-MX"/>
              </w:rPr>
            </w:pPr>
          </w:p>
        </w:tc>
        <w:tc>
          <w:tcPr>
            <w:tcW w:w="349" w:type="pct"/>
            <w:noWrap/>
            <w:vAlign w:val="center"/>
          </w:tcPr>
          <w:p w14:paraId="5D3E9E81" w14:textId="3408CE19" w:rsidR="00851FDF" w:rsidRPr="00AE1827" w:rsidRDefault="00851FDF" w:rsidP="00AE1827">
            <w:pPr>
              <w:jc w:val="center"/>
              <w:rPr>
                <w:rFonts w:ascii="ITC Avant Garde" w:eastAsia="Times New Roman" w:hAnsi="ITC Avant Garde" w:cs="Times New Roman"/>
                <w:sz w:val="14"/>
                <w:lang w:eastAsia="es-MX"/>
              </w:rPr>
            </w:pPr>
          </w:p>
        </w:tc>
        <w:tc>
          <w:tcPr>
            <w:tcW w:w="310" w:type="pct"/>
            <w:noWrap/>
            <w:vAlign w:val="center"/>
          </w:tcPr>
          <w:p w14:paraId="465394DA" w14:textId="34B19E6C" w:rsidR="00851FDF" w:rsidRPr="00AE1827" w:rsidRDefault="00851FDF" w:rsidP="00AE1827">
            <w:pPr>
              <w:jc w:val="center"/>
              <w:rPr>
                <w:rFonts w:ascii="ITC Avant Garde" w:eastAsia="Times New Roman" w:hAnsi="ITC Avant Garde" w:cs="Times New Roman"/>
                <w:sz w:val="14"/>
                <w:lang w:eastAsia="es-MX"/>
              </w:rPr>
            </w:pPr>
          </w:p>
        </w:tc>
        <w:tc>
          <w:tcPr>
            <w:tcW w:w="474" w:type="pct"/>
            <w:noWrap/>
            <w:vAlign w:val="center"/>
          </w:tcPr>
          <w:p w14:paraId="0F824ECF" w14:textId="64F0970A"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111411F4" w14:textId="77777777" w:rsidTr="004C5848">
        <w:trPr>
          <w:trHeight w:val="300"/>
        </w:trPr>
        <w:tc>
          <w:tcPr>
            <w:tcW w:w="336" w:type="pct"/>
            <w:vAlign w:val="center"/>
          </w:tcPr>
          <w:p w14:paraId="08F06386"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0926D065"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31155576"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1A7C4E23"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Allende</w:t>
            </w:r>
          </w:p>
        </w:tc>
        <w:tc>
          <w:tcPr>
            <w:tcW w:w="602" w:type="pct"/>
            <w:noWrap/>
            <w:vAlign w:val="center"/>
            <w:hideMark/>
          </w:tcPr>
          <w:p w14:paraId="2DCE4605" w14:textId="5B115FBA"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5D60F539"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6BAC6984"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5058D6AD"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7B309013"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369F1989" w14:textId="77777777" w:rsidTr="004C5848">
        <w:trPr>
          <w:trHeight w:val="300"/>
        </w:trPr>
        <w:tc>
          <w:tcPr>
            <w:tcW w:w="336" w:type="pct"/>
            <w:vAlign w:val="center"/>
          </w:tcPr>
          <w:p w14:paraId="4A018A97"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382EB19A"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72602640"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6DA86620"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Apodaca</w:t>
            </w:r>
          </w:p>
        </w:tc>
        <w:tc>
          <w:tcPr>
            <w:tcW w:w="602" w:type="pct"/>
            <w:noWrap/>
            <w:vAlign w:val="center"/>
            <w:hideMark/>
          </w:tcPr>
          <w:p w14:paraId="7062C3A5" w14:textId="4492543D"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17F8920C"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360788A3"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5A11AA7B"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72C625A5"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6EB56791" w14:textId="77777777" w:rsidTr="004C5848">
        <w:trPr>
          <w:trHeight w:val="300"/>
        </w:trPr>
        <w:tc>
          <w:tcPr>
            <w:tcW w:w="336" w:type="pct"/>
            <w:vAlign w:val="center"/>
          </w:tcPr>
          <w:p w14:paraId="10A37A82"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6A9F899E"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056F5BAD"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1C1CB732"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Bustamante</w:t>
            </w:r>
          </w:p>
        </w:tc>
        <w:tc>
          <w:tcPr>
            <w:tcW w:w="602" w:type="pct"/>
            <w:noWrap/>
            <w:vAlign w:val="center"/>
            <w:hideMark/>
          </w:tcPr>
          <w:p w14:paraId="14ACA73F" w14:textId="3CB670B1"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3E98EA90"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0B6B6584"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32222C35"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6406AA05"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6353D8B8" w14:textId="77777777" w:rsidTr="004C5848">
        <w:trPr>
          <w:trHeight w:val="300"/>
        </w:trPr>
        <w:tc>
          <w:tcPr>
            <w:tcW w:w="336" w:type="pct"/>
            <w:vAlign w:val="center"/>
          </w:tcPr>
          <w:p w14:paraId="40531924"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4EF85078"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2733F5FE"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0F70E86B"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Cadereyta Jiménez</w:t>
            </w:r>
          </w:p>
        </w:tc>
        <w:tc>
          <w:tcPr>
            <w:tcW w:w="602" w:type="pct"/>
            <w:noWrap/>
            <w:vAlign w:val="center"/>
            <w:hideMark/>
          </w:tcPr>
          <w:p w14:paraId="79910DDC" w14:textId="3E0E098C"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4CCDAB94"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093C33F2"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65A182F5"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0029EC1E"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61507882" w14:textId="77777777" w:rsidTr="004C5848">
        <w:trPr>
          <w:trHeight w:val="300"/>
        </w:trPr>
        <w:tc>
          <w:tcPr>
            <w:tcW w:w="336" w:type="pct"/>
            <w:vAlign w:val="center"/>
          </w:tcPr>
          <w:p w14:paraId="22ADEFED"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05DA1A3D"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1B2D400C"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31FED471"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Carmen</w:t>
            </w:r>
          </w:p>
        </w:tc>
        <w:tc>
          <w:tcPr>
            <w:tcW w:w="602" w:type="pct"/>
            <w:noWrap/>
            <w:vAlign w:val="center"/>
            <w:hideMark/>
          </w:tcPr>
          <w:p w14:paraId="1828C2DA" w14:textId="3B911222"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6EC7E9D4"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0662528B"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050560F6"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3A657544"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561D6B32" w14:textId="77777777" w:rsidTr="004C5848">
        <w:trPr>
          <w:trHeight w:val="300"/>
        </w:trPr>
        <w:tc>
          <w:tcPr>
            <w:tcW w:w="336" w:type="pct"/>
            <w:vAlign w:val="center"/>
          </w:tcPr>
          <w:p w14:paraId="672C0604"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1EEFABC9"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6B9DF9CF"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26857875"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Cienega de Flores</w:t>
            </w:r>
          </w:p>
        </w:tc>
        <w:tc>
          <w:tcPr>
            <w:tcW w:w="602" w:type="pct"/>
            <w:noWrap/>
            <w:vAlign w:val="center"/>
            <w:hideMark/>
          </w:tcPr>
          <w:p w14:paraId="696AD686" w14:textId="477166C3"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42B4D175"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2DD45C3B"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46E31E65"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1211F62A"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15A3828A" w14:textId="77777777" w:rsidTr="004C5848">
        <w:trPr>
          <w:trHeight w:val="300"/>
        </w:trPr>
        <w:tc>
          <w:tcPr>
            <w:tcW w:w="336" w:type="pct"/>
            <w:vAlign w:val="center"/>
          </w:tcPr>
          <w:p w14:paraId="41A63102"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1FB2FD62"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30AF6268"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535F0666"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Galeana</w:t>
            </w:r>
          </w:p>
        </w:tc>
        <w:tc>
          <w:tcPr>
            <w:tcW w:w="602" w:type="pct"/>
            <w:noWrap/>
            <w:vAlign w:val="center"/>
            <w:hideMark/>
          </w:tcPr>
          <w:p w14:paraId="7F854FFE" w14:textId="64801A75"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385AB46A"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0AC82B24"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3C2BB562"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73DA3801"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588F44A2" w14:textId="77777777" w:rsidTr="004C5848">
        <w:trPr>
          <w:trHeight w:val="300"/>
        </w:trPr>
        <w:tc>
          <w:tcPr>
            <w:tcW w:w="336" w:type="pct"/>
            <w:vAlign w:val="center"/>
          </w:tcPr>
          <w:p w14:paraId="3CD3AB7E"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1F66E5EE"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498F972E"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24A790A3"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García</w:t>
            </w:r>
          </w:p>
        </w:tc>
        <w:tc>
          <w:tcPr>
            <w:tcW w:w="602" w:type="pct"/>
            <w:noWrap/>
            <w:vAlign w:val="center"/>
            <w:hideMark/>
          </w:tcPr>
          <w:p w14:paraId="4B647749" w14:textId="2183EF9E"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6840FC97"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20271B3A"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174C48E7"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64958EAC"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7588C40D" w14:textId="77777777" w:rsidTr="004C5848">
        <w:trPr>
          <w:trHeight w:val="300"/>
        </w:trPr>
        <w:tc>
          <w:tcPr>
            <w:tcW w:w="336" w:type="pct"/>
            <w:vAlign w:val="center"/>
          </w:tcPr>
          <w:p w14:paraId="0B48E720"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06D77C2A"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13C2F9F4"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39FBBCF0"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General Escobedo</w:t>
            </w:r>
          </w:p>
        </w:tc>
        <w:tc>
          <w:tcPr>
            <w:tcW w:w="602" w:type="pct"/>
            <w:noWrap/>
            <w:vAlign w:val="center"/>
            <w:hideMark/>
          </w:tcPr>
          <w:p w14:paraId="098C1EFA" w14:textId="5D8C5691"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5F8D23DA"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44A54387"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131C6A03"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441BB202"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1F67B568" w14:textId="77777777" w:rsidTr="004C5848">
        <w:trPr>
          <w:trHeight w:val="300"/>
        </w:trPr>
        <w:tc>
          <w:tcPr>
            <w:tcW w:w="336" w:type="pct"/>
            <w:vAlign w:val="center"/>
          </w:tcPr>
          <w:p w14:paraId="1AD611F3"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217B480F"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11882472"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2EEAD759"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General Terán</w:t>
            </w:r>
          </w:p>
        </w:tc>
        <w:tc>
          <w:tcPr>
            <w:tcW w:w="602" w:type="pct"/>
            <w:noWrap/>
            <w:vAlign w:val="center"/>
            <w:hideMark/>
          </w:tcPr>
          <w:p w14:paraId="02543213" w14:textId="6BE1CE2B"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7311B3FA"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09327D0E"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70F4369C"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63DFE52C"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2A4794D8" w14:textId="77777777" w:rsidTr="004C5848">
        <w:trPr>
          <w:trHeight w:val="300"/>
        </w:trPr>
        <w:tc>
          <w:tcPr>
            <w:tcW w:w="336" w:type="pct"/>
            <w:vAlign w:val="center"/>
          </w:tcPr>
          <w:p w14:paraId="68A72A40"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700CC06C"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343EF402"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6E23C578"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General Zuazua</w:t>
            </w:r>
          </w:p>
        </w:tc>
        <w:tc>
          <w:tcPr>
            <w:tcW w:w="602" w:type="pct"/>
            <w:noWrap/>
            <w:vAlign w:val="center"/>
            <w:hideMark/>
          </w:tcPr>
          <w:p w14:paraId="6D5B7724" w14:textId="50AF2B20"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68F6854E"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5464EA76"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3E8384A3"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56843DE6"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6E6C46AD" w14:textId="77777777" w:rsidTr="004C5848">
        <w:trPr>
          <w:trHeight w:val="300"/>
        </w:trPr>
        <w:tc>
          <w:tcPr>
            <w:tcW w:w="336" w:type="pct"/>
            <w:vAlign w:val="center"/>
          </w:tcPr>
          <w:p w14:paraId="1725F8B7"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26C33A95"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2AAB1F27"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01D6D76A"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Guadalupe</w:t>
            </w:r>
          </w:p>
        </w:tc>
        <w:tc>
          <w:tcPr>
            <w:tcW w:w="602" w:type="pct"/>
            <w:noWrap/>
            <w:vAlign w:val="center"/>
            <w:hideMark/>
          </w:tcPr>
          <w:p w14:paraId="2A12B27C" w14:textId="6B164CDB"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2A5602A3"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40AFEB8D"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37EC4CE0"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7F4E003E"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3DD06B11" w14:textId="77777777" w:rsidTr="004C5848">
        <w:trPr>
          <w:trHeight w:val="300"/>
        </w:trPr>
        <w:tc>
          <w:tcPr>
            <w:tcW w:w="336" w:type="pct"/>
            <w:vAlign w:val="center"/>
          </w:tcPr>
          <w:p w14:paraId="4AE05A4D"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1BF514C4"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242A600C"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08B372B9"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Hidalgo</w:t>
            </w:r>
          </w:p>
        </w:tc>
        <w:tc>
          <w:tcPr>
            <w:tcW w:w="602" w:type="pct"/>
            <w:noWrap/>
            <w:vAlign w:val="center"/>
            <w:hideMark/>
          </w:tcPr>
          <w:p w14:paraId="6744C5D2" w14:textId="518F4C6B"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54660658"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690E3DE0"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6268A765"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63EAB28B"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764D6097" w14:textId="77777777" w:rsidTr="004C5848">
        <w:trPr>
          <w:trHeight w:val="300"/>
        </w:trPr>
        <w:tc>
          <w:tcPr>
            <w:tcW w:w="336" w:type="pct"/>
            <w:vAlign w:val="center"/>
          </w:tcPr>
          <w:p w14:paraId="7FA84C94"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768ECF0F"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5FAA780B"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29CC391B"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Hualahuises</w:t>
            </w:r>
          </w:p>
        </w:tc>
        <w:tc>
          <w:tcPr>
            <w:tcW w:w="602" w:type="pct"/>
            <w:noWrap/>
            <w:vAlign w:val="center"/>
            <w:hideMark/>
          </w:tcPr>
          <w:p w14:paraId="1AB784FF" w14:textId="01737D37"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0D75E95B"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7F85FCCE"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5240663E"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0B9F38A9"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2ECEC63E" w14:textId="77777777" w:rsidTr="004C5848">
        <w:trPr>
          <w:trHeight w:val="300"/>
        </w:trPr>
        <w:tc>
          <w:tcPr>
            <w:tcW w:w="336" w:type="pct"/>
            <w:vAlign w:val="center"/>
          </w:tcPr>
          <w:p w14:paraId="117F7FB6"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63533086"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0979627E"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10C43F23"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Iturbide</w:t>
            </w:r>
          </w:p>
        </w:tc>
        <w:tc>
          <w:tcPr>
            <w:tcW w:w="602" w:type="pct"/>
            <w:noWrap/>
            <w:vAlign w:val="center"/>
            <w:hideMark/>
          </w:tcPr>
          <w:p w14:paraId="53B6E081" w14:textId="46976060"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29CF96F2"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1BDE92D7"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44B3FC2D"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47DE1B6B"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586B845F" w14:textId="77777777" w:rsidTr="004C5848">
        <w:trPr>
          <w:trHeight w:val="300"/>
        </w:trPr>
        <w:tc>
          <w:tcPr>
            <w:tcW w:w="336" w:type="pct"/>
            <w:vAlign w:val="center"/>
          </w:tcPr>
          <w:p w14:paraId="4D98015A"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5B78C8D0"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43BCBBB7"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3A7A2164"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Juárez</w:t>
            </w:r>
          </w:p>
        </w:tc>
        <w:tc>
          <w:tcPr>
            <w:tcW w:w="602" w:type="pct"/>
            <w:noWrap/>
            <w:vAlign w:val="center"/>
            <w:hideMark/>
          </w:tcPr>
          <w:p w14:paraId="7A5FBEDC" w14:textId="385921F6"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4629ED57"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51830057"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29B0EC5D"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03686EB3"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5F8F5064" w14:textId="77777777" w:rsidTr="004C5848">
        <w:trPr>
          <w:trHeight w:val="300"/>
        </w:trPr>
        <w:tc>
          <w:tcPr>
            <w:tcW w:w="336" w:type="pct"/>
            <w:vAlign w:val="center"/>
          </w:tcPr>
          <w:p w14:paraId="2FC204F5"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4144F9AE"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0E2B576A"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2FC530C3"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Linares</w:t>
            </w:r>
          </w:p>
        </w:tc>
        <w:tc>
          <w:tcPr>
            <w:tcW w:w="602" w:type="pct"/>
            <w:noWrap/>
            <w:vAlign w:val="center"/>
            <w:hideMark/>
          </w:tcPr>
          <w:p w14:paraId="3AEC659B" w14:textId="4E78AC90"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1A02D110"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791B1FE9"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20A42A54"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54F89595"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2A6FB1AC" w14:textId="77777777" w:rsidTr="004C5848">
        <w:trPr>
          <w:trHeight w:val="300"/>
        </w:trPr>
        <w:tc>
          <w:tcPr>
            <w:tcW w:w="336" w:type="pct"/>
            <w:vAlign w:val="center"/>
          </w:tcPr>
          <w:p w14:paraId="180BEF50"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1CE88185"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1EBD7A4C"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66098B2D"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Marin</w:t>
            </w:r>
          </w:p>
        </w:tc>
        <w:tc>
          <w:tcPr>
            <w:tcW w:w="602" w:type="pct"/>
            <w:noWrap/>
            <w:vAlign w:val="center"/>
            <w:hideMark/>
          </w:tcPr>
          <w:p w14:paraId="172D27D3" w14:textId="0680F41F"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3A5D8166"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303A054A"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3CE9BC8D"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6DF350CD"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35BDEB47" w14:textId="77777777" w:rsidTr="004C5848">
        <w:trPr>
          <w:trHeight w:val="300"/>
        </w:trPr>
        <w:tc>
          <w:tcPr>
            <w:tcW w:w="336" w:type="pct"/>
            <w:vAlign w:val="center"/>
          </w:tcPr>
          <w:p w14:paraId="19FFEE3A"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0A62D947"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0D3620BC"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709278A7"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Mina</w:t>
            </w:r>
          </w:p>
        </w:tc>
        <w:tc>
          <w:tcPr>
            <w:tcW w:w="602" w:type="pct"/>
            <w:noWrap/>
            <w:vAlign w:val="center"/>
            <w:hideMark/>
          </w:tcPr>
          <w:p w14:paraId="3E2B8CE3" w14:textId="1C21FAA4"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27C8C1CC"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5BBF8713"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5DADC72E"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6EBF2366"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6150DECF" w14:textId="77777777" w:rsidTr="004C5848">
        <w:trPr>
          <w:trHeight w:val="300"/>
        </w:trPr>
        <w:tc>
          <w:tcPr>
            <w:tcW w:w="336" w:type="pct"/>
            <w:vAlign w:val="center"/>
          </w:tcPr>
          <w:p w14:paraId="51F7D9EF"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2C70892E"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744B7E01"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0F2DD378"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Montemorelos</w:t>
            </w:r>
          </w:p>
        </w:tc>
        <w:tc>
          <w:tcPr>
            <w:tcW w:w="602" w:type="pct"/>
            <w:noWrap/>
            <w:vAlign w:val="center"/>
            <w:hideMark/>
          </w:tcPr>
          <w:p w14:paraId="6C1653AB" w14:textId="5E9933F4"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2F94C65A"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798A2EA7"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452CB334"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5EE3B984"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0AAC48C2" w14:textId="77777777" w:rsidTr="004C5848">
        <w:trPr>
          <w:trHeight w:val="300"/>
        </w:trPr>
        <w:tc>
          <w:tcPr>
            <w:tcW w:w="336" w:type="pct"/>
            <w:vAlign w:val="center"/>
          </w:tcPr>
          <w:p w14:paraId="76808D94"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3CC45390"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52C68B43"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25D95BEA"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Pesquería</w:t>
            </w:r>
          </w:p>
        </w:tc>
        <w:tc>
          <w:tcPr>
            <w:tcW w:w="602" w:type="pct"/>
            <w:noWrap/>
            <w:vAlign w:val="center"/>
            <w:hideMark/>
          </w:tcPr>
          <w:p w14:paraId="1EA7D9EE" w14:textId="366AF155"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28604299"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0FE7B7D5"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47842E76"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34F734AB"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007485F0" w14:textId="77777777" w:rsidTr="004C5848">
        <w:trPr>
          <w:trHeight w:val="300"/>
        </w:trPr>
        <w:tc>
          <w:tcPr>
            <w:tcW w:w="336" w:type="pct"/>
            <w:vAlign w:val="center"/>
          </w:tcPr>
          <w:p w14:paraId="0E6FFCA4"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793BE1F6"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09589807"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26CCE92F"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Rayones</w:t>
            </w:r>
          </w:p>
        </w:tc>
        <w:tc>
          <w:tcPr>
            <w:tcW w:w="602" w:type="pct"/>
            <w:noWrap/>
            <w:vAlign w:val="center"/>
            <w:hideMark/>
          </w:tcPr>
          <w:p w14:paraId="1E1A8319" w14:textId="3FB90D9D"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7A241372"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550AF38D"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202E3ADF"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28953DE7"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031521B9" w14:textId="77777777" w:rsidTr="004C5848">
        <w:trPr>
          <w:trHeight w:val="300"/>
        </w:trPr>
        <w:tc>
          <w:tcPr>
            <w:tcW w:w="336" w:type="pct"/>
            <w:vAlign w:val="center"/>
          </w:tcPr>
          <w:p w14:paraId="1142F273"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505BEA56"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7139D24C"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5245A917"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Salinas Victoria</w:t>
            </w:r>
          </w:p>
        </w:tc>
        <w:tc>
          <w:tcPr>
            <w:tcW w:w="602" w:type="pct"/>
            <w:noWrap/>
            <w:vAlign w:val="center"/>
            <w:hideMark/>
          </w:tcPr>
          <w:p w14:paraId="5574BE62" w14:textId="394C21AB"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7AB88612"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13FC63E4"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5490E556"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55BB0755"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46FCFE37" w14:textId="77777777" w:rsidTr="004C5848">
        <w:trPr>
          <w:trHeight w:val="300"/>
        </w:trPr>
        <w:tc>
          <w:tcPr>
            <w:tcW w:w="336" w:type="pct"/>
            <w:vAlign w:val="center"/>
          </w:tcPr>
          <w:p w14:paraId="5CBB6184"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1B98DE59"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5296BB32"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7B985636"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 Nicolás de los Garza</w:t>
            </w:r>
          </w:p>
        </w:tc>
        <w:tc>
          <w:tcPr>
            <w:tcW w:w="602" w:type="pct"/>
            <w:noWrap/>
            <w:vAlign w:val="center"/>
            <w:hideMark/>
          </w:tcPr>
          <w:p w14:paraId="1E3048C9" w14:textId="38B46A99"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3D65018A"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66F8DFA6"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74A8DF4F"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0D8BCB25"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47D2923F" w14:textId="77777777" w:rsidTr="004C5848">
        <w:trPr>
          <w:trHeight w:val="300"/>
        </w:trPr>
        <w:tc>
          <w:tcPr>
            <w:tcW w:w="336" w:type="pct"/>
            <w:vAlign w:val="center"/>
          </w:tcPr>
          <w:p w14:paraId="72B17186"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1C5D10F3"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39600A14"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346F65E7"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 Pedro Garza García</w:t>
            </w:r>
          </w:p>
        </w:tc>
        <w:tc>
          <w:tcPr>
            <w:tcW w:w="602" w:type="pct"/>
            <w:noWrap/>
            <w:vAlign w:val="center"/>
            <w:hideMark/>
          </w:tcPr>
          <w:p w14:paraId="30A51115" w14:textId="7C6A4260"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478D1504"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0A6C11C0"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6EF19750"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4546CA7A"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6FD1EA15" w14:textId="77777777" w:rsidTr="004C5848">
        <w:trPr>
          <w:trHeight w:val="300"/>
        </w:trPr>
        <w:tc>
          <w:tcPr>
            <w:tcW w:w="336" w:type="pct"/>
            <w:vAlign w:val="center"/>
          </w:tcPr>
          <w:p w14:paraId="74415240"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08FD5983"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7A5FBE98"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461FBC6A"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Santa Catarina</w:t>
            </w:r>
          </w:p>
        </w:tc>
        <w:tc>
          <w:tcPr>
            <w:tcW w:w="602" w:type="pct"/>
            <w:noWrap/>
            <w:vAlign w:val="center"/>
            <w:hideMark/>
          </w:tcPr>
          <w:p w14:paraId="4A8BF743" w14:textId="13815211"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7699AD7D"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00A180B0"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4ED27F2F"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7C65FE18"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69B17158" w14:textId="77777777" w:rsidTr="004C5848">
        <w:trPr>
          <w:trHeight w:val="300"/>
        </w:trPr>
        <w:tc>
          <w:tcPr>
            <w:tcW w:w="336" w:type="pct"/>
            <w:vAlign w:val="center"/>
          </w:tcPr>
          <w:p w14:paraId="630E2223"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304071F5"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3360844B"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18C0053E"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Santiago</w:t>
            </w:r>
          </w:p>
        </w:tc>
        <w:tc>
          <w:tcPr>
            <w:tcW w:w="602" w:type="pct"/>
            <w:noWrap/>
            <w:vAlign w:val="center"/>
            <w:hideMark/>
          </w:tcPr>
          <w:p w14:paraId="1995E6C1" w14:textId="63360CF2"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26C23BAD"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04783338"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125196E1"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5F15FDAB"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01FC6E31" w14:textId="77777777" w:rsidTr="004C5848">
        <w:trPr>
          <w:trHeight w:val="315"/>
        </w:trPr>
        <w:tc>
          <w:tcPr>
            <w:tcW w:w="336" w:type="pct"/>
            <w:vAlign w:val="center"/>
          </w:tcPr>
          <w:p w14:paraId="57563035"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20844908"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0DF28157"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2B589A62"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Villaldama</w:t>
            </w:r>
          </w:p>
        </w:tc>
        <w:tc>
          <w:tcPr>
            <w:tcW w:w="602" w:type="pct"/>
            <w:noWrap/>
            <w:vAlign w:val="center"/>
            <w:hideMark/>
          </w:tcPr>
          <w:p w14:paraId="012768CA" w14:textId="2B9B97A7"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5FEBAFEC"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6FC8E6D2"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094BF5C9"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4220DE49"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596FFEC9" w14:textId="77777777" w:rsidTr="004C5848">
        <w:trPr>
          <w:trHeight w:val="300"/>
        </w:trPr>
        <w:tc>
          <w:tcPr>
            <w:tcW w:w="336" w:type="pct"/>
            <w:noWrap/>
            <w:vAlign w:val="center"/>
            <w:hideMark/>
          </w:tcPr>
          <w:p w14:paraId="4C1BEED8"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RMT</w:t>
            </w:r>
          </w:p>
        </w:tc>
        <w:tc>
          <w:tcPr>
            <w:tcW w:w="312" w:type="pct"/>
            <w:noWrap/>
            <w:vAlign w:val="center"/>
            <w:hideMark/>
          </w:tcPr>
          <w:p w14:paraId="66A6B247"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E</w:t>
            </w:r>
          </w:p>
        </w:tc>
        <w:tc>
          <w:tcPr>
            <w:tcW w:w="204" w:type="pct"/>
            <w:noWrap/>
            <w:vAlign w:val="center"/>
            <w:hideMark/>
          </w:tcPr>
          <w:p w14:paraId="24124E86"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4.6</w:t>
            </w:r>
          </w:p>
        </w:tc>
        <w:tc>
          <w:tcPr>
            <w:tcW w:w="978" w:type="pct"/>
            <w:noWrap/>
            <w:vAlign w:val="center"/>
            <w:hideMark/>
          </w:tcPr>
          <w:p w14:paraId="6D5B2067"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Monclova</w:t>
            </w:r>
          </w:p>
        </w:tc>
        <w:tc>
          <w:tcPr>
            <w:tcW w:w="602" w:type="pct"/>
            <w:noWrap/>
            <w:vAlign w:val="center"/>
            <w:hideMark/>
          </w:tcPr>
          <w:p w14:paraId="5BF6F252"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Coahuila</w:t>
            </w:r>
          </w:p>
        </w:tc>
        <w:tc>
          <w:tcPr>
            <w:tcW w:w="1435" w:type="pct"/>
            <w:noWrap/>
            <w:vAlign w:val="center"/>
            <w:hideMark/>
          </w:tcPr>
          <w:p w14:paraId="2BBB2B00"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401E 411E 421E 431E</w:t>
            </w:r>
          </w:p>
        </w:tc>
        <w:tc>
          <w:tcPr>
            <w:tcW w:w="349" w:type="pct"/>
            <w:noWrap/>
            <w:vAlign w:val="center"/>
            <w:hideMark/>
          </w:tcPr>
          <w:p w14:paraId="466D7877"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4</w:t>
            </w:r>
          </w:p>
        </w:tc>
        <w:tc>
          <w:tcPr>
            <w:tcW w:w="310" w:type="pct"/>
            <w:noWrap/>
            <w:vAlign w:val="center"/>
            <w:hideMark/>
          </w:tcPr>
          <w:p w14:paraId="70B3426C"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1000</w:t>
            </w:r>
          </w:p>
        </w:tc>
        <w:tc>
          <w:tcPr>
            <w:tcW w:w="474" w:type="pct"/>
            <w:noWrap/>
            <w:vAlign w:val="center"/>
            <w:hideMark/>
          </w:tcPr>
          <w:p w14:paraId="2808173B"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20</w:t>
            </w:r>
          </w:p>
        </w:tc>
      </w:tr>
      <w:tr w:rsidR="00AE1827" w:rsidRPr="00AE1827" w14:paraId="2AB43072" w14:textId="77777777" w:rsidTr="004C5848">
        <w:trPr>
          <w:trHeight w:val="300"/>
        </w:trPr>
        <w:tc>
          <w:tcPr>
            <w:tcW w:w="336" w:type="pct"/>
            <w:vAlign w:val="center"/>
            <w:hideMark/>
          </w:tcPr>
          <w:p w14:paraId="388E4262"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44956984"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32FDC478"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4C670F6D"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Abasolo</w:t>
            </w:r>
          </w:p>
        </w:tc>
        <w:tc>
          <w:tcPr>
            <w:tcW w:w="602" w:type="pct"/>
            <w:noWrap/>
            <w:vAlign w:val="center"/>
            <w:hideMark/>
          </w:tcPr>
          <w:p w14:paraId="28C7AEA7" w14:textId="0B159F30"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0F83FF48"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55E532FD"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54E1F8D6"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7C141D47"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278A1D00" w14:textId="77777777" w:rsidTr="004C5848">
        <w:trPr>
          <w:trHeight w:val="300"/>
        </w:trPr>
        <w:tc>
          <w:tcPr>
            <w:tcW w:w="336" w:type="pct"/>
            <w:vAlign w:val="center"/>
            <w:hideMark/>
          </w:tcPr>
          <w:p w14:paraId="5DB33E6F"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406F0AEE"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7F0327CC"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371AA70F"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Candela</w:t>
            </w:r>
          </w:p>
        </w:tc>
        <w:tc>
          <w:tcPr>
            <w:tcW w:w="602" w:type="pct"/>
            <w:noWrap/>
            <w:vAlign w:val="center"/>
            <w:hideMark/>
          </w:tcPr>
          <w:p w14:paraId="1487BE4C" w14:textId="5788ACC8"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369C26E7"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1F8D35BA"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0752D0D4"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0F220798"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087A24B6" w14:textId="77777777" w:rsidTr="004C5848">
        <w:trPr>
          <w:trHeight w:val="300"/>
        </w:trPr>
        <w:tc>
          <w:tcPr>
            <w:tcW w:w="336" w:type="pct"/>
            <w:vAlign w:val="center"/>
            <w:hideMark/>
          </w:tcPr>
          <w:p w14:paraId="7887471D"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78C013A0"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7BBDD722"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3CF336DA"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Castaños</w:t>
            </w:r>
          </w:p>
        </w:tc>
        <w:tc>
          <w:tcPr>
            <w:tcW w:w="602" w:type="pct"/>
            <w:noWrap/>
            <w:vAlign w:val="center"/>
            <w:hideMark/>
          </w:tcPr>
          <w:p w14:paraId="598C1AA4" w14:textId="31596546"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6EE6F06C"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2CA26030"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6C50DC23"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751A2E96"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1E6E6557" w14:textId="77777777" w:rsidTr="004C5848">
        <w:trPr>
          <w:trHeight w:val="300"/>
        </w:trPr>
        <w:tc>
          <w:tcPr>
            <w:tcW w:w="336" w:type="pct"/>
            <w:vAlign w:val="center"/>
            <w:hideMark/>
          </w:tcPr>
          <w:p w14:paraId="50DF031A"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1686E400"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4FE58886"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33B3632F"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Cuatro Ciénegas</w:t>
            </w:r>
          </w:p>
        </w:tc>
        <w:tc>
          <w:tcPr>
            <w:tcW w:w="602" w:type="pct"/>
            <w:noWrap/>
            <w:vAlign w:val="center"/>
            <w:hideMark/>
          </w:tcPr>
          <w:p w14:paraId="03F0C823" w14:textId="4D8F087E"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473A93D2"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2D45C677"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68DBA1A3"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4CD4E552"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0E8B5C3F" w14:textId="77777777" w:rsidTr="004C5848">
        <w:trPr>
          <w:trHeight w:val="300"/>
        </w:trPr>
        <w:tc>
          <w:tcPr>
            <w:tcW w:w="336" w:type="pct"/>
            <w:vAlign w:val="center"/>
            <w:hideMark/>
          </w:tcPr>
          <w:p w14:paraId="0C327953"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076519E8"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4C9F87F6"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1F2FC86D"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Escobedo</w:t>
            </w:r>
          </w:p>
        </w:tc>
        <w:tc>
          <w:tcPr>
            <w:tcW w:w="602" w:type="pct"/>
            <w:noWrap/>
            <w:vAlign w:val="center"/>
            <w:hideMark/>
          </w:tcPr>
          <w:p w14:paraId="0728D232" w14:textId="0345B05B"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44147E6A"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61426F77"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4CBB0298"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3D5F5D4E"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28B9310A" w14:textId="77777777" w:rsidTr="004C5848">
        <w:trPr>
          <w:trHeight w:val="300"/>
        </w:trPr>
        <w:tc>
          <w:tcPr>
            <w:tcW w:w="336" w:type="pct"/>
            <w:vAlign w:val="center"/>
            <w:hideMark/>
          </w:tcPr>
          <w:p w14:paraId="135E8760"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2C7C20FA"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3109EC04"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64B01D15"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Frontera</w:t>
            </w:r>
          </w:p>
        </w:tc>
        <w:tc>
          <w:tcPr>
            <w:tcW w:w="602" w:type="pct"/>
            <w:noWrap/>
            <w:vAlign w:val="center"/>
            <w:hideMark/>
          </w:tcPr>
          <w:p w14:paraId="5358A158" w14:textId="238B39B9"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0A328A55"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4FF19ECB"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0365A944"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6E1B4F2C"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3E38F355" w14:textId="77777777" w:rsidTr="004C5848">
        <w:trPr>
          <w:trHeight w:val="300"/>
        </w:trPr>
        <w:tc>
          <w:tcPr>
            <w:tcW w:w="336" w:type="pct"/>
            <w:vAlign w:val="center"/>
            <w:hideMark/>
          </w:tcPr>
          <w:p w14:paraId="639B0F64"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4EAA6976"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7A9CB08D"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682E0582"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Lamadrid</w:t>
            </w:r>
          </w:p>
        </w:tc>
        <w:tc>
          <w:tcPr>
            <w:tcW w:w="602" w:type="pct"/>
            <w:noWrap/>
            <w:vAlign w:val="center"/>
            <w:hideMark/>
          </w:tcPr>
          <w:p w14:paraId="489648D5" w14:textId="2F323D8F"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4874EFD7"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4921EA7D"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352DA004"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326094CB"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750068F7" w14:textId="77777777" w:rsidTr="004C5848">
        <w:trPr>
          <w:trHeight w:val="300"/>
        </w:trPr>
        <w:tc>
          <w:tcPr>
            <w:tcW w:w="336" w:type="pct"/>
            <w:vAlign w:val="center"/>
            <w:hideMark/>
          </w:tcPr>
          <w:p w14:paraId="29DBD793"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71E9F81E"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37E08F4F"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3CE69FA4"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Nadadores</w:t>
            </w:r>
          </w:p>
        </w:tc>
        <w:tc>
          <w:tcPr>
            <w:tcW w:w="602" w:type="pct"/>
            <w:noWrap/>
            <w:vAlign w:val="center"/>
            <w:hideMark/>
          </w:tcPr>
          <w:p w14:paraId="76873D87" w14:textId="35706F24"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3D5053E9"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4DAFF2D3"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7203790B"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0A478686"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0F945669" w14:textId="77777777" w:rsidTr="004C5848">
        <w:trPr>
          <w:trHeight w:val="300"/>
        </w:trPr>
        <w:tc>
          <w:tcPr>
            <w:tcW w:w="336" w:type="pct"/>
            <w:vAlign w:val="center"/>
            <w:hideMark/>
          </w:tcPr>
          <w:p w14:paraId="2BC7C4F7"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29DC0DAD"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7A05666F"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3C37A031"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Progreso</w:t>
            </w:r>
          </w:p>
        </w:tc>
        <w:tc>
          <w:tcPr>
            <w:tcW w:w="602" w:type="pct"/>
            <w:noWrap/>
            <w:vAlign w:val="center"/>
            <w:hideMark/>
          </w:tcPr>
          <w:p w14:paraId="3D0958FC" w14:textId="356489E7"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2AA78594"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77BC43EC"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0C86A7AE"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24DB63E7"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52A6DF69" w14:textId="77777777" w:rsidTr="004C5848">
        <w:trPr>
          <w:trHeight w:val="300"/>
        </w:trPr>
        <w:tc>
          <w:tcPr>
            <w:tcW w:w="336" w:type="pct"/>
            <w:vAlign w:val="center"/>
            <w:hideMark/>
          </w:tcPr>
          <w:p w14:paraId="48C3A42E"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147E4EBB"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4C9F237D"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10215E29"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Sacramento</w:t>
            </w:r>
          </w:p>
        </w:tc>
        <w:tc>
          <w:tcPr>
            <w:tcW w:w="602" w:type="pct"/>
            <w:noWrap/>
            <w:vAlign w:val="center"/>
            <w:hideMark/>
          </w:tcPr>
          <w:p w14:paraId="6B260603" w14:textId="6D0B23E1"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2CC186FE"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17649950"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095A6024"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6B2702E4"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6DD11FCD" w14:textId="77777777" w:rsidTr="004C5848">
        <w:trPr>
          <w:trHeight w:val="300"/>
        </w:trPr>
        <w:tc>
          <w:tcPr>
            <w:tcW w:w="336" w:type="pct"/>
            <w:vAlign w:val="center"/>
            <w:hideMark/>
          </w:tcPr>
          <w:p w14:paraId="66D59F47"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2C4C425B"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049A758E"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349C698E"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 Buenaventura</w:t>
            </w:r>
          </w:p>
        </w:tc>
        <w:tc>
          <w:tcPr>
            <w:tcW w:w="602" w:type="pct"/>
            <w:noWrap/>
            <w:vAlign w:val="center"/>
            <w:hideMark/>
          </w:tcPr>
          <w:p w14:paraId="6F8A436D" w14:textId="5F6C5B15"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26499A72"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70B6C5FA"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2ED5FB5C"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6218D5DB"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5E06250F" w14:textId="77777777" w:rsidTr="004C5848">
        <w:trPr>
          <w:trHeight w:val="315"/>
        </w:trPr>
        <w:tc>
          <w:tcPr>
            <w:tcW w:w="336" w:type="pct"/>
            <w:vAlign w:val="center"/>
            <w:hideMark/>
          </w:tcPr>
          <w:p w14:paraId="0ABDF53C" w14:textId="77777777" w:rsidR="00564474" w:rsidRPr="00AE1827" w:rsidRDefault="00564474" w:rsidP="00AE1827">
            <w:pPr>
              <w:jc w:val="center"/>
              <w:rPr>
                <w:rFonts w:ascii="ITC Avant Garde" w:eastAsia="Times New Roman" w:hAnsi="ITC Avant Garde" w:cs="Times New Roman"/>
                <w:sz w:val="14"/>
                <w:lang w:eastAsia="es-MX"/>
              </w:rPr>
            </w:pPr>
          </w:p>
        </w:tc>
        <w:tc>
          <w:tcPr>
            <w:tcW w:w="312" w:type="pct"/>
            <w:vAlign w:val="center"/>
            <w:hideMark/>
          </w:tcPr>
          <w:p w14:paraId="3475B8B8" w14:textId="77777777" w:rsidR="00564474" w:rsidRPr="00AE1827" w:rsidRDefault="00564474" w:rsidP="00AE1827">
            <w:pPr>
              <w:jc w:val="center"/>
              <w:rPr>
                <w:rFonts w:ascii="ITC Avant Garde" w:eastAsia="Times New Roman" w:hAnsi="ITC Avant Garde" w:cs="Times New Roman"/>
                <w:sz w:val="14"/>
                <w:lang w:eastAsia="es-MX"/>
              </w:rPr>
            </w:pPr>
          </w:p>
        </w:tc>
        <w:tc>
          <w:tcPr>
            <w:tcW w:w="204" w:type="pct"/>
            <w:vAlign w:val="center"/>
            <w:hideMark/>
          </w:tcPr>
          <w:p w14:paraId="233C2DFB" w14:textId="77777777" w:rsidR="00564474" w:rsidRPr="00AE1827" w:rsidRDefault="00564474" w:rsidP="00AE1827">
            <w:pPr>
              <w:jc w:val="center"/>
              <w:rPr>
                <w:rFonts w:ascii="ITC Avant Garde" w:eastAsia="Times New Roman" w:hAnsi="ITC Avant Garde" w:cs="Times New Roman"/>
                <w:sz w:val="14"/>
                <w:lang w:eastAsia="es-MX"/>
              </w:rPr>
            </w:pPr>
          </w:p>
        </w:tc>
        <w:tc>
          <w:tcPr>
            <w:tcW w:w="978" w:type="pct"/>
            <w:noWrap/>
            <w:vAlign w:val="center"/>
            <w:hideMark/>
          </w:tcPr>
          <w:p w14:paraId="56BCC66E" w14:textId="77777777" w:rsidR="00564474" w:rsidRPr="00AE1827" w:rsidRDefault="00564474"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Sierra Mojada</w:t>
            </w:r>
          </w:p>
        </w:tc>
        <w:tc>
          <w:tcPr>
            <w:tcW w:w="602" w:type="pct"/>
            <w:noWrap/>
            <w:vAlign w:val="center"/>
            <w:hideMark/>
          </w:tcPr>
          <w:p w14:paraId="23155868" w14:textId="5AEF27A4" w:rsidR="00564474" w:rsidRPr="00AE1827" w:rsidRDefault="00564474" w:rsidP="00AE1827">
            <w:pPr>
              <w:jc w:val="center"/>
              <w:rPr>
                <w:rFonts w:ascii="ITC Avant Garde" w:eastAsia="Times New Roman" w:hAnsi="ITC Avant Garde" w:cs="Times New Roman"/>
                <w:sz w:val="14"/>
                <w:lang w:eastAsia="es-MX"/>
              </w:rPr>
            </w:pPr>
          </w:p>
        </w:tc>
        <w:tc>
          <w:tcPr>
            <w:tcW w:w="1435" w:type="pct"/>
            <w:vAlign w:val="center"/>
            <w:hideMark/>
          </w:tcPr>
          <w:p w14:paraId="04ED5D95" w14:textId="77777777" w:rsidR="00564474" w:rsidRPr="00AE1827" w:rsidRDefault="00564474" w:rsidP="00AE1827">
            <w:pPr>
              <w:jc w:val="center"/>
              <w:rPr>
                <w:rFonts w:ascii="ITC Avant Garde" w:eastAsia="Times New Roman" w:hAnsi="ITC Avant Garde" w:cs="Times New Roman"/>
                <w:sz w:val="14"/>
                <w:lang w:eastAsia="es-MX"/>
              </w:rPr>
            </w:pPr>
          </w:p>
        </w:tc>
        <w:tc>
          <w:tcPr>
            <w:tcW w:w="349" w:type="pct"/>
            <w:vAlign w:val="center"/>
            <w:hideMark/>
          </w:tcPr>
          <w:p w14:paraId="212BE1C4" w14:textId="77777777" w:rsidR="00564474" w:rsidRPr="00AE1827" w:rsidRDefault="00564474" w:rsidP="00AE1827">
            <w:pPr>
              <w:jc w:val="center"/>
              <w:rPr>
                <w:rFonts w:ascii="ITC Avant Garde" w:eastAsia="Times New Roman" w:hAnsi="ITC Avant Garde" w:cs="Times New Roman"/>
                <w:sz w:val="14"/>
                <w:lang w:eastAsia="es-MX"/>
              </w:rPr>
            </w:pPr>
          </w:p>
        </w:tc>
        <w:tc>
          <w:tcPr>
            <w:tcW w:w="310" w:type="pct"/>
            <w:vAlign w:val="center"/>
            <w:hideMark/>
          </w:tcPr>
          <w:p w14:paraId="2B80DE5E" w14:textId="77777777" w:rsidR="00564474" w:rsidRPr="00AE1827" w:rsidRDefault="00564474" w:rsidP="00AE1827">
            <w:pPr>
              <w:jc w:val="center"/>
              <w:rPr>
                <w:rFonts w:ascii="ITC Avant Garde" w:eastAsia="Times New Roman" w:hAnsi="ITC Avant Garde" w:cs="Times New Roman"/>
                <w:sz w:val="14"/>
                <w:lang w:eastAsia="es-MX"/>
              </w:rPr>
            </w:pPr>
          </w:p>
        </w:tc>
        <w:tc>
          <w:tcPr>
            <w:tcW w:w="474" w:type="pct"/>
            <w:vAlign w:val="center"/>
            <w:hideMark/>
          </w:tcPr>
          <w:p w14:paraId="09DF7E8A" w14:textId="77777777" w:rsidR="00564474" w:rsidRPr="00AE1827" w:rsidRDefault="00564474" w:rsidP="00AE1827">
            <w:pPr>
              <w:jc w:val="center"/>
              <w:rPr>
                <w:rFonts w:ascii="ITC Avant Garde" w:eastAsia="Times New Roman" w:hAnsi="ITC Avant Garde" w:cs="Times New Roman"/>
                <w:sz w:val="14"/>
                <w:lang w:eastAsia="es-MX"/>
              </w:rPr>
            </w:pPr>
          </w:p>
        </w:tc>
      </w:tr>
      <w:tr w:rsidR="00AE1827" w:rsidRPr="00AE1827" w14:paraId="0EB18312" w14:textId="77777777" w:rsidTr="004C5848">
        <w:trPr>
          <w:trHeight w:val="300"/>
        </w:trPr>
        <w:tc>
          <w:tcPr>
            <w:tcW w:w="336" w:type="pct"/>
            <w:noWrap/>
            <w:vAlign w:val="center"/>
            <w:hideMark/>
          </w:tcPr>
          <w:p w14:paraId="2CC8A1BE" w14:textId="4E8AB78A"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RMT</w:t>
            </w:r>
          </w:p>
        </w:tc>
        <w:tc>
          <w:tcPr>
            <w:tcW w:w="312" w:type="pct"/>
            <w:noWrap/>
            <w:vAlign w:val="center"/>
            <w:hideMark/>
          </w:tcPr>
          <w:p w14:paraId="27F1C214" w14:textId="4B826DF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w:t>
            </w:r>
          </w:p>
        </w:tc>
        <w:tc>
          <w:tcPr>
            <w:tcW w:w="204" w:type="pct"/>
            <w:noWrap/>
            <w:vAlign w:val="center"/>
            <w:hideMark/>
          </w:tcPr>
          <w:p w14:paraId="00AF3AC2" w14:textId="11C5ACAD"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6.1</w:t>
            </w:r>
          </w:p>
        </w:tc>
        <w:tc>
          <w:tcPr>
            <w:tcW w:w="978" w:type="pct"/>
            <w:noWrap/>
            <w:vAlign w:val="center"/>
            <w:hideMark/>
          </w:tcPr>
          <w:p w14:paraId="5D6DCE83"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León</w:t>
            </w:r>
          </w:p>
        </w:tc>
        <w:tc>
          <w:tcPr>
            <w:tcW w:w="602" w:type="pct"/>
            <w:noWrap/>
            <w:vAlign w:val="center"/>
            <w:hideMark/>
          </w:tcPr>
          <w:p w14:paraId="58984D9C"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Guanajuato</w:t>
            </w:r>
          </w:p>
        </w:tc>
        <w:tc>
          <w:tcPr>
            <w:tcW w:w="1435" w:type="pct"/>
            <w:noWrap/>
            <w:vAlign w:val="center"/>
            <w:hideMark/>
          </w:tcPr>
          <w:p w14:paraId="65E62CB1" w14:textId="064BFF4F"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21C 31C 8C 18C 28C 38C</w:t>
            </w:r>
          </w:p>
        </w:tc>
        <w:tc>
          <w:tcPr>
            <w:tcW w:w="349" w:type="pct"/>
            <w:noWrap/>
            <w:vAlign w:val="center"/>
            <w:hideMark/>
          </w:tcPr>
          <w:p w14:paraId="4A4D6608" w14:textId="3036B99C"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6</w:t>
            </w:r>
          </w:p>
        </w:tc>
        <w:tc>
          <w:tcPr>
            <w:tcW w:w="310" w:type="pct"/>
            <w:noWrap/>
            <w:vAlign w:val="center"/>
            <w:hideMark/>
          </w:tcPr>
          <w:p w14:paraId="165011AF" w14:textId="33AD2C12"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1500</w:t>
            </w:r>
          </w:p>
        </w:tc>
        <w:tc>
          <w:tcPr>
            <w:tcW w:w="474" w:type="pct"/>
            <w:noWrap/>
            <w:vAlign w:val="center"/>
            <w:hideMark/>
          </w:tcPr>
          <w:p w14:paraId="18C312B6" w14:textId="1B9020B3"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30</w:t>
            </w:r>
          </w:p>
        </w:tc>
      </w:tr>
      <w:tr w:rsidR="00AE1827" w:rsidRPr="00AE1827" w14:paraId="097D66FA" w14:textId="77777777" w:rsidTr="004C5848">
        <w:trPr>
          <w:trHeight w:val="300"/>
        </w:trPr>
        <w:tc>
          <w:tcPr>
            <w:tcW w:w="336" w:type="pct"/>
            <w:noWrap/>
            <w:vAlign w:val="center"/>
          </w:tcPr>
          <w:p w14:paraId="4AFE10CC" w14:textId="514AAFD6" w:rsidR="00851FDF" w:rsidRPr="00AE1827" w:rsidRDefault="00851FDF" w:rsidP="00AE1827">
            <w:pPr>
              <w:jc w:val="center"/>
              <w:rPr>
                <w:rFonts w:ascii="ITC Avant Garde" w:eastAsia="Times New Roman" w:hAnsi="ITC Avant Garde" w:cs="Times New Roman"/>
                <w:sz w:val="14"/>
                <w:lang w:eastAsia="es-MX"/>
              </w:rPr>
            </w:pPr>
          </w:p>
        </w:tc>
        <w:tc>
          <w:tcPr>
            <w:tcW w:w="312" w:type="pct"/>
            <w:noWrap/>
            <w:vAlign w:val="center"/>
          </w:tcPr>
          <w:p w14:paraId="0FD731FC" w14:textId="6A0969A0" w:rsidR="00851FDF" w:rsidRPr="00AE1827" w:rsidRDefault="00851FDF" w:rsidP="00AE1827">
            <w:pPr>
              <w:jc w:val="center"/>
              <w:rPr>
                <w:rFonts w:ascii="ITC Avant Garde" w:eastAsia="Times New Roman" w:hAnsi="ITC Avant Garde" w:cs="Times New Roman"/>
                <w:sz w:val="14"/>
                <w:lang w:eastAsia="es-MX"/>
              </w:rPr>
            </w:pPr>
          </w:p>
        </w:tc>
        <w:tc>
          <w:tcPr>
            <w:tcW w:w="204" w:type="pct"/>
            <w:noWrap/>
            <w:vAlign w:val="center"/>
          </w:tcPr>
          <w:p w14:paraId="4DA55C26" w14:textId="3715A4D0"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5BCD0235"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Abasolo</w:t>
            </w:r>
          </w:p>
        </w:tc>
        <w:tc>
          <w:tcPr>
            <w:tcW w:w="602" w:type="pct"/>
            <w:noWrap/>
            <w:vAlign w:val="center"/>
            <w:hideMark/>
          </w:tcPr>
          <w:p w14:paraId="62DA9460" w14:textId="23D0B7D0" w:rsidR="00851FDF" w:rsidRPr="00AE1827" w:rsidRDefault="00851FDF" w:rsidP="00AE1827">
            <w:pPr>
              <w:jc w:val="center"/>
              <w:rPr>
                <w:rFonts w:ascii="ITC Avant Garde" w:eastAsia="Times New Roman" w:hAnsi="ITC Avant Garde" w:cs="Times New Roman"/>
                <w:sz w:val="14"/>
                <w:lang w:eastAsia="es-MX"/>
              </w:rPr>
            </w:pPr>
          </w:p>
        </w:tc>
        <w:tc>
          <w:tcPr>
            <w:tcW w:w="1435" w:type="pct"/>
            <w:noWrap/>
            <w:vAlign w:val="center"/>
          </w:tcPr>
          <w:p w14:paraId="767B2101" w14:textId="08166128" w:rsidR="00851FDF" w:rsidRPr="00AE1827" w:rsidRDefault="00851FDF" w:rsidP="00AE1827">
            <w:pPr>
              <w:jc w:val="center"/>
              <w:rPr>
                <w:rFonts w:ascii="ITC Avant Garde" w:eastAsia="Times New Roman" w:hAnsi="ITC Avant Garde" w:cs="Times New Roman"/>
                <w:sz w:val="14"/>
                <w:lang w:eastAsia="es-MX"/>
              </w:rPr>
            </w:pPr>
          </w:p>
        </w:tc>
        <w:tc>
          <w:tcPr>
            <w:tcW w:w="349" w:type="pct"/>
            <w:noWrap/>
            <w:vAlign w:val="center"/>
          </w:tcPr>
          <w:p w14:paraId="6CAE2669" w14:textId="6C82B8EE" w:rsidR="00851FDF" w:rsidRPr="00AE1827" w:rsidRDefault="00851FDF" w:rsidP="00AE1827">
            <w:pPr>
              <w:jc w:val="center"/>
              <w:rPr>
                <w:rFonts w:ascii="ITC Avant Garde" w:eastAsia="Times New Roman" w:hAnsi="ITC Avant Garde" w:cs="Times New Roman"/>
                <w:sz w:val="14"/>
                <w:lang w:eastAsia="es-MX"/>
              </w:rPr>
            </w:pPr>
          </w:p>
        </w:tc>
        <w:tc>
          <w:tcPr>
            <w:tcW w:w="310" w:type="pct"/>
            <w:noWrap/>
            <w:vAlign w:val="center"/>
          </w:tcPr>
          <w:p w14:paraId="70047E81" w14:textId="3CF863C7" w:rsidR="00851FDF" w:rsidRPr="00AE1827" w:rsidRDefault="00851FDF" w:rsidP="00AE1827">
            <w:pPr>
              <w:jc w:val="center"/>
              <w:rPr>
                <w:rFonts w:ascii="ITC Avant Garde" w:eastAsia="Times New Roman" w:hAnsi="ITC Avant Garde" w:cs="Times New Roman"/>
                <w:sz w:val="14"/>
                <w:lang w:eastAsia="es-MX"/>
              </w:rPr>
            </w:pPr>
          </w:p>
        </w:tc>
        <w:tc>
          <w:tcPr>
            <w:tcW w:w="474" w:type="pct"/>
            <w:noWrap/>
            <w:vAlign w:val="center"/>
          </w:tcPr>
          <w:p w14:paraId="77761E82" w14:textId="63877F9F"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3F300941" w14:textId="77777777" w:rsidTr="004C5848">
        <w:trPr>
          <w:trHeight w:val="300"/>
        </w:trPr>
        <w:tc>
          <w:tcPr>
            <w:tcW w:w="336" w:type="pct"/>
            <w:vAlign w:val="center"/>
          </w:tcPr>
          <w:p w14:paraId="2AE44124"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11A3BE06"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51BDABA5"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746EAD02"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Cuerámaro</w:t>
            </w:r>
          </w:p>
        </w:tc>
        <w:tc>
          <w:tcPr>
            <w:tcW w:w="602" w:type="pct"/>
            <w:noWrap/>
            <w:vAlign w:val="center"/>
            <w:hideMark/>
          </w:tcPr>
          <w:p w14:paraId="54F01E49" w14:textId="19287C5C"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1AC6BA67"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54E9B9C3"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25885E76"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7B9C8890"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5B249662" w14:textId="77777777" w:rsidTr="004C5848">
        <w:trPr>
          <w:trHeight w:val="300"/>
        </w:trPr>
        <w:tc>
          <w:tcPr>
            <w:tcW w:w="336" w:type="pct"/>
            <w:vAlign w:val="center"/>
          </w:tcPr>
          <w:p w14:paraId="30DFCFB7"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153075CD"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7F23F689"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21B5E766"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Guanajuato</w:t>
            </w:r>
          </w:p>
        </w:tc>
        <w:tc>
          <w:tcPr>
            <w:tcW w:w="602" w:type="pct"/>
            <w:noWrap/>
            <w:vAlign w:val="center"/>
            <w:hideMark/>
          </w:tcPr>
          <w:p w14:paraId="5A7AF0D2" w14:textId="41378813"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39758E0B"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6DD70918"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6D84DA66"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1CBB5E7D"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33C2C911" w14:textId="77777777" w:rsidTr="004C5848">
        <w:trPr>
          <w:trHeight w:val="300"/>
        </w:trPr>
        <w:tc>
          <w:tcPr>
            <w:tcW w:w="336" w:type="pct"/>
            <w:vAlign w:val="center"/>
          </w:tcPr>
          <w:p w14:paraId="25AA178D"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09564FEC"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4F44C017"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1B8A0468"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Huanimaro</w:t>
            </w:r>
          </w:p>
        </w:tc>
        <w:tc>
          <w:tcPr>
            <w:tcW w:w="602" w:type="pct"/>
            <w:noWrap/>
            <w:vAlign w:val="center"/>
            <w:hideMark/>
          </w:tcPr>
          <w:p w14:paraId="18D7B94A" w14:textId="0A6C12A7"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26EC0581"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479BF37D"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44D8E325"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4F8EC906"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4B569F38" w14:textId="77777777" w:rsidTr="004C5848">
        <w:trPr>
          <w:trHeight w:val="300"/>
        </w:trPr>
        <w:tc>
          <w:tcPr>
            <w:tcW w:w="336" w:type="pct"/>
            <w:vAlign w:val="center"/>
          </w:tcPr>
          <w:p w14:paraId="52A85B81"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1FCB44E6"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541EE7A5"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40A998B5"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Irapuato</w:t>
            </w:r>
          </w:p>
        </w:tc>
        <w:tc>
          <w:tcPr>
            <w:tcW w:w="602" w:type="pct"/>
            <w:noWrap/>
            <w:vAlign w:val="center"/>
            <w:hideMark/>
          </w:tcPr>
          <w:p w14:paraId="45542395" w14:textId="6F144AA9"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47E5DE13"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58855BAA"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0F1A5DA8"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0187A1CB"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29D6B89B" w14:textId="77777777" w:rsidTr="004C5848">
        <w:trPr>
          <w:trHeight w:val="300"/>
        </w:trPr>
        <w:tc>
          <w:tcPr>
            <w:tcW w:w="336" w:type="pct"/>
            <w:vAlign w:val="center"/>
          </w:tcPr>
          <w:p w14:paraId="55270335"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54B2E1B8"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6D8A2509"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67BBB843"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Manuel Doblado</w:t>
            </w:r>
          </w:p>
        </w:tc>
        <w:tc>
          <w:tcPr>
            <w:tcW w:w="602" w:type="pct"/>
            <w:noWrap/>
            <w:vAlign w:val="center"/>
            <w:hideMark/>
          </w:tcPr>
          <w:p w14:paraId="2798D50F" w14:textId="788125DC"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2D325773"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7F5196B0"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780EDBD0"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6D13C0C2"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3E2E6CB2" w14:textId="77777777" w:rsidTr="004C5848">
        <w:trPr>
          <w:trHeight w:val="300"/>
        </w:trPr>
        <w:tc>
          <w:tcPr>
            <w:tcW w:w="336" w:type="pct"/>
            <w:vAlign w:val="center"/>
          </w:tcPr>
          <w:p w14:paraId="2D74DBF7"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77275B68"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3BEAAC54"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34E1DC9F"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Ocampo</w:t>
            </w:r>
          </w:p>
        </w:tc>
        <w:tc>
          <w:tcPr>
            <w:tcW w:w="602" w:type="pct"/>
            <w:noWrap/>
            <w:vAlign w:val="center"/>
            <w:hideMark/>
          </w:tcPr>
          <w:p w14:paraId="57D98BE3" w14:textId="0D965B7E"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4FD87248"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3DA526CC"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03CE3681"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190DB6E7"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452B560B" w14:textId="77777777" w:rsidTr="004C5848">
        <w:trPr>
          <w:trHeight w:val="300"/>
        </w:trPr>
        <w:tc>
          <w:tcPr>
            <w:tcW w:w="336" w:type="pct"/>
            <w:vAlign w:val="center"/>
          </w:tcPr>
          <w:p w14:paraId="160CCC06"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03FBB01D"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69A00945"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3B9099DF"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Pénjamo</w:t>
            </w:r>
          </w:p>
        </w:tc>
        <w:tc>
          <w:tcPr>
            <w:tcW w:w="602" w:type="pct"/>
            <w:noWrap/>
            <w:vAlign w:val="center"/>
            <w:hideMark/>
          </w:tcPr>
          <w:p w14:paraId="356BD8E1" w14:textId="5C4099E8"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056BF38D"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196B2A76"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3F48BA39"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641CEFE0"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034A9713" w14:textId="77777777" w:rsidTr="004C5848">
        <w:trPr>
          <w:trHeight w:val="300"/>
        </w:trPr>
        <w:tc>
          <w:tcPr>
            <w:tcW w:w="336" w:type="pct"/>
            <w:vAlign w:val="center"/>
          </w:tcPr>
          <w:p w14:paraId="2A90AC87"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0B378A4B"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6CC10B27"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44D5C1F1"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Pueblo Nuevo</w:t>
            </w:r>
          </w:p>
        </w:tc>
        <w:tc>
          <w:tcPr>
            <w:tcW w:w="602" w:type="pct"/>
            <w:noWrap/>
            <w:vAlign w:val="center"/>
            <w:hideMark/>
          </w:tcPr>
          <w:p w14:paraId="577E0E3F" w14:textId="355D4EC5"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19F55C9B"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74EE785A"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7B8C10EC"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4772343B"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4C61F7D9" w14:textId="77777777" w:rsidTr="004C5848">
        <w:trPr>
          <w:trHeight w:val="300"/>
        </w:trPr>
        <w:tc>
          <w:tcPr>
            <w:tcW w:w="336" w:type="pct"/>
            <w:vAlign w:val="center"/>
          </w:tcPr>
          <w:p w14:paraId="5F926CFF"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0F6C5C37"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4B1A71D6"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508E0000"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Purísima del Rincón</w:t>
            </w:r>
          </w:p>
        </w:tc>
        <w:tc>
          <w:tcPr>
            <w:tcW w:w="602" w:type="pct"/>
            <w:noWrap/>
            <w:vAlign w:val="center"/>
            <w:hideMark/>
          </w:tcPr>
          <w:p w14:paraId="72A2D0FF" w14:textId="57A3AE36"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6B38AE09"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78798295"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68937CF2"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7D2D42A0"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43C12D87" w14:textId="77777777" w:rsidTr="004C5848">
        <w:trPr>
          <w:trHeight w:val="300"/>
        </w:trPr>
        <w:tc>
          <w:tcPr>
            <w:tcW w:w="336" w:type="pct"/>
            <w:vAlign w:val="center"/>
          </w:tcPr>
          <w:p w14:paraId="656E2642"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4DBE976E"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23C42E8E"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383ABE06"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Romita</w:t>
            </w:r>
          </w:p>
        </w:tc>
        <w:tc>
          <w:tcPr>
            <w:tcW w:w="602" w:type="pct"/>
            <w:noWrap/>
            <w:vAlign w:val="center"/>
            <w:hideMark/>
          </w:tcPr>
          <w:p w14:paraId="4098CE1C" w14:textId="3D5F34DE"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4127F185"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346963FE"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4A2DD799"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5BB4D7A1"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08037D2B" w14:textId="77777777" w:rsidTr="004C5848">
        <w:trPr>
          <w:trHeight w:val="300"/>
        </w:trPr>
        <w:tc>
          <w:tcPr>
            <w:tcW w:w="336" w:type="pct"/>
            <w:vAlign w:val="center"/>
          </w:tcPr>
          <w:p w14:paraId="64FC7F6A"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45B0EA83"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2F2177BC"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31FB4076"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Salamanca</w:t>
            </w:r>
          </w:p>
        </w:tc>
        <w:tc>
          <w:tcPr>
            <w:tcW w:w="602" w:type="pct"/>
            <w:noWrap/>
            <w:vAlign w:val="center"/>
            <w:hideMark/>
          </w:tcPr>
          <w:p w14:paraId="0EE4CE8E" w14:textId="087C0E08"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7AD4CF56"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51230775"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47E1FF07"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44017C1F"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388EAB90" w14:textId="77777777" w:rsidTr="004C5848">
        <w:trPr>
          <w:trHeight w:val="300"/>
        </w:trPr>
        <w:tc>
          <w:tcPr>
            <w:tcW w:w="336" w:type="pct"/>
            <w:vAlign w:val="center"/>
          </w:tcPr>
          <w:p w14:paraId="08E58E2D"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698C069F"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3BE6FD65"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2793DA4B"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 Felipe</w:t>
            </w:r>
          </w:p>
        </w:tc>
        <w:tc>
          <w:tcPr>
            <w:tcW w:w="602" w:type="pct"/>
            <w:noWrap/>
            <w:vAlign w:val="center"/>
            <w:hideMark/>
          </w:tcPr>
          <w:p w14:paraId="6E2A3779" w14:textId="1A32F32B"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649F210E"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47C3F8EB"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44311940"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2AA289D6"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19CEDB9E" w14:textId="77777777" w:rsidTr="004C5848">
        <w:trPr>
          <w:trHeight w:val="300"/>
        </w:trPr>
        <w:tc>
          <w:tcPr>
            <w:tcW w:w="336" w:type="pct"/>
            <w:vAlign w:val="center"/>
          </w:tcPr>
          <w:p w14:paraId="54587E77"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61F87C30"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14C118EE"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4EE60D9E"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San Francisco del Rincón</w:t>
            </w:r>
          </w:p>
        </w:tc>
        <w:tc>
          <w:tcPr>
            <w:tcW w:w="602" w:type="pct"/>
            <w:noWrap/>
            <w:vAlign w:val="center"/>
            <w:hideMark/>
          </w:tcPr>
          <w:p w14:paraId="6AA55836" w14:textId="2FA77D2F"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64360C72"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088862C9"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734265AD"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55438194" w14:textId="77777777" w:rsidR="00851FDF" w:rsidRPr="00AE1827" w:rsidRDefault="00851FDF" w:rsidP="00AE1827">
            <w:pPr>
              <w:jc w:val="center"/>
              <w:rPr>
                <w:rFonts w:ascii="ITC Avant Garde" w:eastAsia="Times New Roman" w:hAnsi="ITC Avant Garde" w:cs="Times New Roman"/>
                <w:sz w:val="14"/>
                <w:lang w:eastAsia="es-MX"/>
              </w:rPr>
            </w:pPr>
          </w:p>
        </w:tc>
      </w:tr>
      <w:tr w:rsidR="00AE1827" w:rsidRPr="00AE1827" w14:paraId="01C0C6E1" w14:textId="77777777" w:rsidTr="004C5848">
        <w:trPr>
          <w:trHeight w:val="300"/>
        </w:trPr>
        <w:tc>
          <w:tcPr>
            <w:tcW w:w="336" w:type="pct"/>
            <w:vAlign w:val="center"/>
          </w:tcPr>
          <w:p w14:paraId="2FCBEF80"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3DAFD6B2"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1DCC324C"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3DB259F6"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Silao</w:t>
            </w:r>
          </w:p>
        </w:tc>
        <w:tc>
          <w:tcPr>
            <w:tcW w:w="602" w:type="pct"/>
            <w:noWrap/>
            <w:vAlign w:val="center"/>
            <w:hideMark/>
          </w:tcPr>
          <w:p w14:paraId="7E320FB9" w14:textId="477A2F44"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619238D9"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419BB46C"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0D657A0A"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09078D34" w14:textId="77777777" w:rsidR="00851FDF" w:rsidRPr="00AE1827" w:rsidRDefault="00851FDF" w:rsidP="00AE1827">
            <w:pPr>
              <w:jc w:val="center"/>
              <w:rPr>
                <w:rFonts w:ascii="ITC Avant Garde" w:eastAsia="Times New Roman" w:hAnsi="ITC Avant Garde" w:cs="Times New Roman"/>
                <w:sz w:val="14"/>
                <w:lang w:eastAsia="es-MX"/>
              </w:rPr>
            </w:pPr>
          </w:p>
        </w:tc>
      </w:tr>
      <w:tr w:rsidR="00851FDF" w:rsidRPr="00AE1827" w14:paraId="4ADE120E" w14:textId="77777777" w:rsidTr="004C5848">
        <w:trPr>
          <w:trHeight w:val="315"/>
        </w:trPr>
        <w:tc>
          <w:tcPr>
            <w:tcW w:w="336" w:type="pct"/>
            <w:vAlign w:val="center"/>
          </w:tcPr>
          <w:p w14:paraId="5B9A680C" w14:textId="77777777" w:rsidR="00851FDF" w:rsidRPr="00AE1827" w:rsidRDefault="00851FDF" w:rsidP="00AE1827">
            <w:pPr>
              <w:jc w:val="center"/>
              <w:rPr>
                <w:rFonts w:ascii="ITC Avant Garde" w:eastAsia="Times New Roman" w:hAnsi="ITC Avant Garde" w:cs="Times New Roman"/>
                <w:sz w:val="14"/>
                <w:lang w:eastAsia="es-MX"/>
              </w:rPr>
            </w:pPr>
          </w:p>
        </w:tc>
        <w:tc>
          <w:tcPr>
            <w:tcW w:w="312" w:type="pct"/>
            <w:vAlign w:val="center"/>
          </w:tcPr>
          <w:p w14:paraId="4D968B0C" w14:textId="77777777" w:rsidR="00851FDF" w:rsidRPr="00AE1827" w:rsidRDefault="00851FDF" w:rsidP="00AE1827">
            <w:pPr>
              <w:jc w:val="center"/>
              <w:rPr>
                <w:rFonts w:ascii="ITC Avant Garde" w:eastAsia="Times New Roman" w:hAnsi="ITC Avant Garde" w:cs="Times New Roman"/>
                <w:sz w:val="14"/>
                <w:lang w:eastAsia="es-MX"/>
              </w:rPr>
            </w:pPr>
          </w:p>
        </w:tc>
        <w:tc>
          <w:tcPr>
            <w:tcW w:w="204" w:type="pct"/>
            <w:vAlign w:val="center"/>
          </w:tcPr>
          <w:p w14:paraId="2361316A" w14:textId="77777777" w:rsidR="00851FDF" w:rsidRPr="00AE1827" w:rsidRDefault="00851FDF" w:rsidP="00AE1827">
            <w:pPr>
              <w:jc w:val="center"/>
              <w:rPr>
                <w:rFonts w:ascii="ITC Avant Garde" w:eastAsia="Times New Roman" w:hAnsi="ITC Avant Garde" w:cs="Times New Roman"/>
                <w:sz w:val="14"/>
                <w:lang w:eastAsia="es-MX"/>
              </w:rPr>
            </w:pPr>
          </w:p>
        </w:tc>
        <w:tc>
          <w:tcPr>
            <w:tcW w:w="978" w:type="pct"/>
            <w:noWrap/>
            <w:vAlign w:val="center"/>
            <w:hideMark/>
          </w:tcPr>
          <w:p w14:paraId="62B1721E" w14:textId="77777777" w:rsidR="00851FDF" w:rsidRPr="00AE1827" w:rsidRDefault="00851FDF" w:rsidP="00AE1827">
            <w:pPr>
              <w:jc w:val="center"/>
              <w:rPr>
                <w:rFonts w:ascii="ITC Avant Garde" w:eastAsia="Times New Roman" w:hAnsi="ITC Avant Garde" w:cs="Times New Roman"/>
                <w:sz w:val="14"/>
                <w:lang w:eastAsia="es-MX"/>
              </w:rPr>
            </w:pPr>
            <w:r w:rsidRPr="00AE1827">
              <w:rPr>
                <w:rFonts w:ascii="ITC Avant Garde" w:eastAsia="Times New Roman" w:hAnsi="ITC Avant Garde" w:cs="Times New Roman"/>
                <w:sz w:val="14"/>
                <w:lang w:eastAsia="es-MX"/>
              </w:rPr>
              <w:t>Valle de Santiago</w:t>
            </w:r>
          </w:p>
        </w:tc>
        <w:tc>
          <w:tcPr>
            <w:tcW w:w="602" w:type="pct"/>
            <w:noWrap/>
            <w:vAlign w:val="center"/>
            <w:hideMark/>
          </w:tcPr>
          <w:p w14:paraId="4C73D518" w14:textId="35743093" w:rsidR="00851FDF" w:rsidRPr="00AE1827" w:rsidRDefault="00851FDF" w:rsidP="00AE1827">
            <w:pPr>
              <w:jc w:val="center"/>
              <w:rPr>
                <w:rFonts w:ascii="ITC Avant Garde" w:eastAsia="Times New Roman" w:hAnsi="ITC Avant Garde" w:cs="Times New Roman"/>
                <w:sz w:val="14"/>
                <w:lang w:eastAsia="es-MX"/>
              </w:rPr>
            </w:pPr>
          </w:p>
        </w:tc>
        <w:tc>
          <w:tcPr>
            <w:tcW w:w="1435" w:type="pct"/>
            <w:vAlign w:val="center"/>
          </w:tcPr>
          <w:p w14:paraId="12C2DEA6" w14:textId="77777777" w:rsidR="00851FDF" w:rsidRPr="00AE1827" w:rsidRDefault="00851FDF" w:rsidP="00AE1827">
            <w:pPr>
              <w:jc w:val="center"/>
              <w:rPr>
                <w:rFonts w:ascii="ITC Avant Garde" w:eastAsia="Times New Roman" w:hAnsi="ITC Avant Garde" w:cs="Times New Roman"/>
                <w:sz w:val="14"/>
                <w:lang w:eastAsia="es-MX"/>
              </w:rPr>
            </w:pPr>
          </w:p>
        </w:tc>
        <w:tc>
          <w:tcPr>
            <w:tcW w:w="349" w:type="pct"/>
            <w:vAlign w:val="center"/>
          </w:tcPr>
          <w:p w14:paraId="58E4537B" w14:textId="77777777" w:rsidR="00851FDF" w:rsidRPr="00AE1827" w:rsidRDefault="00851FDF" w:rsidP="00AE1827">
            <w:pPr>
              <w:jc w:val="center"/>
              <w:rPr>
                <w:rFonts w:ascii="ITC Avant Garde" w:eastAsia="Times New Roman" w:hAnsi="ITC Avant Garde" w:cs="Times New Roman"/>
                <w:sz w:val="14"/>
                <w:lang w:eastAsia="es-MX"/>
              </w:rPr>
            </w:pPr>
          </w:p>
        </w:tc>
        <w:tc>
          <w:tcPr>
            <w:tcW w:w="310" w:type="pct"/>
            <w:vAlign w:val="center"/>
          </w:tcPr>
          <w:p w14:paraId="4A6372F8" w14:textId="77777777" w:rsidR="00851FDF" w:rsidRPr="00AE1827" w:rsidRDefault="00851FDF" w:rsidP="00AE1827">
            <w:pPr>
              <w:jc w:val="center"/>
              <w:rPr>
                <w:rFonts w:ascii="ITC Avant Garde" w:eastAsia="Times New Roman" w:hAnsi="ITC Avant Garde" w:cs="Times New Roman"/>
                <w:sz w:val="14"/>
                <w:lang w:eastAsia="es-MX"/>
              </w:rPr>
            </w:pPr>
          </w:p>
        </w:tc>
        <w:tc>
          <w:tcPr>
            <w:tcW w:w="474" w:type="pct"/>
            <w:vAlign w:val="center"/>
          </w:tcPr>
          <w:p w14:paraId="643E7367" w14:textId="77777777" w:rsidR="00851FDF" w:rsidRPr="00AE1827" w:rsidRDefault="00851FDF" w:rsidP="00AE1827">
            <w:pPr>
              <w:jc w:val="center"/>
              <w:rPr>
                <w:rFonts w:ascii="ITC Avant Garde" w:eastAsia="Times New Roman" w:hAnsi="ITC Avant Garde" w:cs="Times New Roman"/>
                <w:sz w:val="14"/>
                <w:lang w:eastAsia="es-MX"/>
              </w:rPr>
            </w:pPr>
          </w:p>
        </w:tc>
      </w:tr>
    </w:tbl>
    <w:p w14:paraId="51CF9F5E" w14:textId="77777777" w:rsidR="002539C2" w:rsidRPr="00AE1827" w:rsidRDefault="002539C2" w:rsidP="00AE1827">
      <w:pPr>
        <w:spacing w:line="240" w:lineRule="auto"/>
        <w:jc w:val="both"/>
        <w:rPr>
          <w:rFonts w:ascii="ITC Avant Garde" w:eastAsia="Times New Roman" w:hAnsi="ITC Avant Garde"/>
          <w:lang w:eastAsia="es-ES"/>
        </w:rPr>
      </w:pPr>
    </w:p>
    <w:p w14:paraId="56EF8B55" w14:textId="77777777" w:rsidR="00AE1827" w:rsidRPr="00AE1827" w:rsidRDefault="00391BA6" w:rsidP="00AE1827">
      <w:pPr>
        <w:pStyle w:val="Prrafodelista"/>
        <w:numPr>
          <w:ilvl w:val="0"/>
          <w:numId w:val="25"/>
        </w:numPr>
        <w:spacing w:line="240" w:lineRule="auto"/>
        <w:jc w:val="both"/>
        <w:rPr>
          <w:rFonts w:ascii="ITC Avant Garde" w:eastAsia="Times New Roman" w:hAnsi="ITC Avant Garde"/>
          <w:lang w:eastAsia="es-ES"/>
        </w:rPr>
      </w:pPr>
      <w:r w:rsidRPr="00AE1827">
        <w:rPr>
          <w:rFonts w:ascii="ITC Avant Garde" w:hAnsi="ITC Avant Garde"/>
        </w:rPr>
        <w:t>L</w:t>
      </w:r>
      <w:r w:rsidR="00D73DA8" w:rsidRPr="00AE1827">
        <w:rPr>
          <w:rFonts w:ascii="ITC Avant Garde" w:hAnsi="ITC Avant Garde"/>
        </w:rPr>
        <w:t xml:space="preserve">a </w:t>
      </w:r>
      <w:r w:rsidR="00D73DA8" w:rsidRPr="00AE1827">
        <w:rPr>
          <w:rFonts w:ascii="ITC Avant Garde" w:eastAsia="Times New Roman" w:hAnsi="ITC Avant Garde"/>
          <w:lang w:eastAsia="es-ES"/>
        </w:rPr>
        <w:t>condición 1.5</w:t>
      </w:r>
      <w:r w:rsidRPr="00AE1827">
        <w:rPr>
          <w:rFonts w:ascii="ITC Avant Garde" w:eastAsia="Times New Roman" w:hAnsi="ITC Avant Garde"/>
          <w:lang w:eastAsia="es-ES"/>
        </w:rPr>
        <w:t xml:space="preserve"> y e</w:t>
      </w:r>
      <w:r w:rsidRPr="00AE1827">
        <w:rPr>
          <w:rFonts w:ascii="ITC Avant Garde" w:hAnsi="ITC Avant Garde"/>
        </w:rPr>
        <w:t>l Anexo de la Concesión de Red en el Capítulo A</w:t>
      </w:r>
      <w:r w:rsidR="00D73DA8" w:rsidRPr="00AE1827">
        <w:rPr>
          <w:rFonts w:ascii="ITC Avant Garde" w:eastAsia="Times New Roman" w:hAnsi="ITC Avant Garde"/>
          <w:lang w:eastAsia="es-ES"/>
        </w:rPr>
        <w:t xml:space="preserve">, indican: </w:t>
      </w:r>
    </w:p>
    <w:p w14:paraId="166951B4" w14:textId="3820A1E4" w:rsidR="00D73DA8" w:rsidRPr="00AE1827" w:rsidRDefault="00D73DA8"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sz w:val="20"/>
          <w:szCs w:val="20"/>
          <w:lang w:eastAsia="es-ES"/>
        </w:rPr>
        <w:t>“</w:t>
      </w:r>
      <w:r w:rsidRPr="00AE1827">
        <w:rPr>
          <w:rFonts w:ascii="ITC Avant Garde" w:eastAsia="Times New Roman" w:hAnsi="ITC Avant Garde"/>
          <w:b/>
          <w:sz w:val="20"/>
          <w:szCs w:val="20"/>
          <w:lang w:eastAsia="es-ES"/>
        </w:rPr>
        <w:t>1.5</w:t>
      </w:r>
      <w:r w:rsidRPr="00AE1827">
        <w:rPr>
          <w:rFonts w:ascii="ITC Avant Garde" w:eastAsia="Times New Roman" w:hAnsi="ITC Avant Garde"/>
          <w:sz w:val="20"/>
          <w:szCs w:val="20"/>
          <w:lang w:eastAsia="es-ES"/>
        </w:rPr>
        <w:t xml:space="preserve"> Vigencia. La vigencia de la Concesión será de 20 (veinte) años, contados a partir de la fecha de su otorgamiento y podrá ser prorrogada de acuerdo con lo señalado por el artículo 27 de la Ley. </w:t>
      </w:r>
    </w:p>
    <w:p w14:paraId="6170130C" w14:textId="77777777" w:rsidR="00D73DA8" w:rsidRPr="00AE1827" w:rsidRDefault="00D73DA8"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sz w:val="20"/>
          <w:szCs w:val="20"/>
          <w:lang w:eastAsia="es-ES"/>
        </w:rPr>
        <w:t>(…)</w:t>
      </w:r>
    </w:p>
    <w:p w14:paraId="23979717" w14:textId="77777777" w:rsidR="00D73DA8" w:rsidRPr="00AE1827" w:rsidRDefault="00D73DA8"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b/>
          <w:sz w:val="20"/>
          <w:szCs w:val="20"/>
          <w:lang w:eastAsia="es-ES"/>
        </w:rPr>
        <w:t>A.2.</w:t>
      </w:r>
      <w:r w:rsidRPr="00AE1827">
        <w:rPr>
          <w:rFonts w:ascii="ITC Avant Garde" w:eastAsia="Times New Roman" w:hAnsi="ITC Avant Garde"/>
          <w:sz w:val="20"/>
          <w:szCs w:val="20"/>
          <w:lang w:eastAsia="es-ES"/>
        </w:rPr>
        <w:t xml:space="preserve"> Servicios comprendidos. En el presente CAPITULO se encuentran comprendidos los siguientes servicios de radiocomunicación móvil terrestre que se prestarán a través de la red pública de telecomunicaciones:</w:t>
      </w:r>
    </w:p>
    <w:p w14:paraId="098C1E22" w14:textId="77777777" w:rsidR="00D73DA8" w:rsidRPr="00AE1827" w:rsidRDefault="00D73DA8"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b/>
          <w:sz w:val="20"/>
          <w:szCs w:val="20"/>
          <w:lang w:eastAsia="es-ES"/>
        </w:rPr>
        <w:t>A.2.1</w:t>
      </w:r>
      <w:r w:rsidRPr="00AE1827">
        <w:rPr>
          <w:rFonts w:ascii="ITC Avant Garde" w:eastAsia="Times New Roman" w:hAnsi="ITC Avant Garde"/>
          <w:sz w:val="20"/>
          <w:szCs w:val="20"/>
          <w:lang w:eastAsia="es-ES"/>
        </w:rPr>
        <w:t xml:space="preserve"> El servicio móvil de Radiocomunicación Especializada de Flotillas.</w:t>
      </w:r>
    </w:p>
    <w:p w14:paraId="5F6CAA7C" w14:textId="77777777" w:rsidR="00D73DA8" w:rsidRPr="00AE1827" w:rsidRDefault="00D73DA8"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b/>
          <w:sz w:val="20"/>
          <w:szCs w:val="20"/>
          <w:lang w:eastAsia="es-ES"/>
        </w:rPr>
        <w:t>A.2.2</w:t>
      </w:r>
      <w:r w:rsidRPr="00AE1827">
        <w:rPr>
          <w:rFonts w:ascii="ITC Avant Garde" w:eastAsia="Times New Roman" w:hAnsi="ITC Avant Garde"/>
          <w:sz w:val="20"/>
          <w:szCs w:val="20"/>
          <w:lang w:eastAsia="es-ES"/>
        </w:rPr>
        <w:t xml:space="preserve"> El servicios de transmisión bidireccional de datos en cualquiera de sus modalidades.</w:t>
      </w:r>
    </w:p>
    <w:p w14:paraId="66D5305C" w14:textId="77777777" w:rsidR="00D73DA8" w:rsidRPr="00AE1827" w:rsidRDefault="00D73DA8"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b/>
          <w:sz w:val="20"/>
          <w:szCs w:val="20"/>
          <w:lang w:eastAsia="es-ES"/>
        </w:rPr>
        <w:t>A.2.3</w:t>
      </w:r>
      <w:r w:rsidRPr="00AE1827">
        <w:rPr>
          <w:rFonts w:ascii="ITC Avant Garde" w:eastAsia="Times New Roman" w:hAnsi="ITC Avant Garde"/>
          <w:sz w:val="20"/>
          <w:szCs w:val="20"/>
          <w:lang w:eastAsia="es-ES"/>
        </w:rPr>
        <w:t xml:space="preserve"> El acceso a Redes Públicas de Telecomunicaciones.</w:t>
      </w:r>
    </w:p>
    <w:p w14:paraId="11ACF709" w14:textId="77777777" w:rsidR="00AE1827" w:rsidRPr="00AE1827" w:rsidRDefault="00D73DA8" w:rsidP="00AE1827">
      <w:pPr>
        <w:spacing w:line="240" w:lineRule="auto"/>
        <w:ind w:left="1134" w:right="333"/>
        <w:contextualSpacing/>
        <w:jc w:val="both"/>
        <w:rPr>
          <w:rFonts w:ascii="ITC Avant Garde" w:eastAsia="Times New Roman" w:hAnsi="ITC Avant Garde"/>
          <w:sz w:val="20"/>
          <w:szCs w:val="20"/>
          <w:lang w:eastAsia="es-ES"/>
        </w:rPr>
      </w:pPr>
      <w:r w:rsidRPr="00AE1827">
        <w:rPr>
          <w:rFonts w:ascii="ITC Avant Garde" w:eastAsia="Times New Roman" w:hAnsi="ITC Avant Garde"/>
          <w:b/>
          <w:sz w:val="20"/>
          <w:szCs w:val="20"/>
          <w:lang w:eastAsia="es-ES"/>
        </w:rPr>
        <w:t>A.2.4</w:t>
      </w:r>
      <w:r w:rsidRPr="00AE1827">
        <w:rPr>
          <w:rFonts w:ascii="ITC Avant Garde" w:eastAsia="Times New Roman" w:hAnsi="ITC Avant Garde"/>
          <w:sz w:val="20"/>
          <w:szCs w:val="20"/>
          <w:lang w:eastAsia="es-ES"/>
        </w:rPr>
        <w:t xml:space="preserve"> La comercialización de la capacidad de la Red para la emisión, transmisión o recepción de signos, señales, escritos, imágenes, voz, sonidos o información de cualquier naturaleza.”</w:t>
      </w:r>
    </w:p>
    <w:p w14:paraId="60F57EE7" w14:textId="77777777" w:rsidR="00AE1827" w:rsidRPr="00AE1827" w:rsidRDefault="00391BA6" w:rsidP="00AE1827">
      <w:pPr>
        <w:pStyle w:val="Prrafodelista"/>
        <w:spacing w:line="240" w:lineRule="auto"/>
        <w:ind w:left="0"/>
        <w:jc w:val="both"/>
        <w:rPr>
          <w:rFonts w:ascii="ITC Avant Garde" w:hAnsi="ITC Avant Garde"/>
        </w:rPr>
      </w:pPr>
      <w:r w:rsidRPr="00AE1827">
        <w:rPr>
          <w:rFonts w:ascii="ITC Avant Garde" w:hAnsi="ITC Avant Garde"/>
        </w:rPr>
        <w:t xml:space="preserve">En este tenor, de las condiciones antes señaladas, estatuidas en la Concesión de Red y la Concesión </w:t>
      </w:r>
      <w:r w:rsidR="000477E6" w:rsidRPr="00AE1827">
        <w:rPr>
          <w:rFonts w:ascii="ITC Avant Garde" w:hAnsi="ITC Avant Garde"/>
        </w:rPr>
        <w:t xml:space="preserve">de Espectro y su </w:t>
      </w:r>
      <w:r w:rsidRPr="00AE1827">
        <w:rPr>
          <w:rFonts w:ascii="ITC Avant Garde" w:hAnsi="ITC Avant Garde"/>
        </w:rPr>
        <w:t xml:space="preserve">respectiva modificación, se destacan las siguientes: </w:t>
      </w:r>
    </w:p>
    <w:p w14:paraId="69DD75DE" w14:textId="77777777" w:rsidR="00AE1827" w:rsidRPr="00AE1827" w:rsidRDefault="00391BA6" w:rsidP="00AE1827">
      <w:pPr>
        <w:pStyle w:val="Prrafodelista"/>
        <w:spacing w:line="240" w:lineRule="auto"/>
        <w:ind w:left="709"/>
        <w:jc w:val="both"/>
        <w:rPr>
          <w:rFonts w:ascii="ITC Avant Garde" w:eastAsia="Times New Roman" w:hAnsi="ITC Avant Garde"/>
          <w:b/>
          <w:lang w:eastAsia="es-ES"/>
        </w:rPr>
      </w:pPr>
      <w:r w:rsidRPr="00AE1827">
        <w:rPr>
          <w:rFonts w:ascii="ITC Avant Garde" w:eastAsia="Times New Roman" w:hAnsi="ITC Avant Garde"/>
          <w:b/>
          <w:lang w:eastAsia="es-ES"/>
        </w:rPr>
        <w:t>Servicios que puede prestar el Concesionario</w:t>
      </w:r>
      <w:r w:rsidRPr="00AE1827">
        <w:rPr>
          <w:rFonts w:ascii="ITC Avant Garde" w:eastAsia="Times New Roman" w:hAnsi="ITC Avant Garde"/>
          <w:lang w:eastAsia="es-ES"/>
        </w:rPr>
        <w:t xml:space="preserve">: (i) </w:t>
      </w:r>
      <w:r w:rsidR="00A20522" w:rsidRPr="00AE1827">
        <w:rPr>
          <w:rFonts w:ascii="ITC Avant Garde" w:eastAsia="Times New Roman" w:hAnsi="ITC Avant Garde"/>
          <w:lang w:eastAsia="es-ES"/>
        </w:rPr>
        <w:t>E</w:t>
      </w:r>
      <w:r w:rsidR="006978A0" w:rsidRPr="00AE1827">
        <w:rPr>
          <w:rFonts w:ascii="ITC Avant Garde" w:eastAsia="Times New Roman" w:hAnsi="ITC Avant Garde"/>
          <w:lang w:eastAsia="es-ES"/>
        </w:rPr>
        <w:t>l servicio móvil de Radiocomunicación Especializada de Flotillas</w:t>
      </w:r>
      <w:r w:rsidRPr="00AE1827">
        <w:rPr>
          <w:rFonts w:ascii="ITC Avant Garde" w:eastAsia="Times New Roman" w:hAnsi="ITC Avant Garde"/>
          <w:lang w:eastAsia="es-ES"/>
        </w:rPr>
        <w:t xml:space="preserve">; (ii) </w:t>
      </w:r>
      <w:r w:rsidR="006978A0" w:rsidRPr="00AE1827">
        <w:rPr>
          <w:rFonts w:ascii="ITC Avant Garde" w:eastAsia="Times New Roman" w:hAnsi="ITC Avant Garde"/>
          <w:lang w:eastAsia="es-ES"/>
        </w:rPr>
        <w:t>servicios de transmisión bidireccional de datos en cualquiera de sus modalidades</w:t>
      </w:r>
      <w:r w:rsidRPr="00AE1827">
        <w:rPr>
          <w:rFonts w:ascii="ITC Avant Garde" w:eastAsia="Times New Roman" w:hAnsi="ITC Avant Garde"/>
          <w:lang w:eastAsia="es-ES"/>
        </w:rPr>
        <w:t xml:space="preserve">; (iii) </w:t>
      </w:r>
      <w:r w:rsidR="00A20522" w:rsidRPr="00AE1827">
        <w:rPr>
          <w:rFonts w:ascii="ITC Avant Garde" w:eastAsia="Times New Roman" w:hAnsi="ITC Avant Garde"/>
          <w:lang w:eastAsia="es-ES"/>
        </w:rPr>
        <w:t>el acceso a Redes Públicas de Telecomunicaciones</w:t>
      </w:r>
      <w:r w:rsidRPr="00AE1827">
        <w:rPr>
          <w:rFonts w:ascii="ITC Avant Garde" w:eastAsia="Times New Roman" w:hAnsi="ITC Avant Garde"/>
          <w:lang w:eastAsia="es-ES"/>
        </w:rPr>
        <w:t xml:space="preserve"> y (iv) </w:t>
      </w:r>
      <w:r w:rsidR="00A20522" w:rsidRPr="00AE1827">
        <w:rPr>
          <w:rFonts w:ascii="ITC Avant Garde" w:eastAsia="Times New Roman" w:hAnsi="ITC Avant Garde"/>
          <w:lang w:eastAsia="es-ES"/>
        </w:rPr>
        <w:t>la comercialización de la capacidad de la Red para la emisión, transmisión o recepción de signos, señales, escritos, imágenes, voz, sonidos o información de cualquier naturaleza</w:t>
      </w:r>
      <w:r w:rsidRPr="00AE1827">
        <w:rPr>
          <w:rFonts w:ascii="ITC Avant Garde" w:eastAsia="Times New Roman" w:hAnsi="ITC Avant Garde"/>
          <w:lang w:eastAsia="es-ES"/>
        </w:rPr>
        <w:t xml:space="preserve">, mismos que prestará a través del segmento de frecuencias de </w:t>
      </w:r>
      <w:r w:rsidRPr="00AE1827">
        <w:rPr>
          <w:rFonts w:ascii="ITC Avant Garde" w:eastAsia="Times New Roman" w:hAnsi="ITC Avant Garde"/>
          <w:b/>
          <w:lang w:eastAsia="es-ES"/>
        </w:rPr>
        <w:t>806-821/851-866 MHz.</w:t>
      </w:r>
    </w:p>
    <w:p w14:paraId="477C5785" w14:textId="45124B3E" w:rsidR="00391BA6" w:rsidRPr="00AE1827" w:rsidRDefault="00391BA6" w:rsidP="00AE1827">
      <w:pPr>
        <w:pStyle w:val="Prrafodelista"/>
        <w:spacing w:line="240" w:lineRule="auto"/>
        <w:ind w:left="709"/>
        <w:jc w:val="both"/>
        <w:rPr>
          <w:rFonts w:ascii="ITC Avant Garde" w:eastAsia="Times New Roman" w:hAnsi="ITC Avant Garde"/>
          <w:lang w:eastAsia="es-ES"/>
        </w:rPr>
      </w:pPr>
      <w:r w:rsidRPr="00AE1827">
        <w:rPr>
          <w:rFonts w:ascii="ITC Avant Garde" w:eastAsia="Times New Roman" w:hAnsi="ITC Avant Garde"/>
          <w:lang w:eastAsia="es-ES"/>
        </w:rPr>
        <w:t xml:space="preserve">De </w:t>
      </w:r>
      <w:r w:rsidR="000D7AF3" w:rsidRPr="00AE1827">
        <w:rPr>
          <w:rFonts w:ascii="ITC Avant Garde" w:eastAsia="Times New Roman" w:hAnsi="ITC Avant Garde"/>
          <w:lang w:eastAsia="es-ES"/>
        </w:rPr>
        <w:t xml:space="preserve">esta </w:t>
      </w:r>
      <w:r w:rsidRPr="00AE1827">
        <w:rPr>
          <w:rFonts w:ascii="ITC Avant Garde" w:eastAsia="Times New Roman" w:hAnsi="ITC Avant Garde"/>
          <w:lang w:eastAsia="es-ES"/>
        </w:rPr>
        <w:t xml:space="preserve">forma, el Plan de la Banda 806-824/851-869 MHz establece que el uso, aprovechamiento y explotación de los distintos segmentos deberá realizarse conforme al esquema de reordenamiento siguiente: </w:t>
      </w:r>
    </w:p>
    <w:p w14:paraId="7F630748" w14:textId="77777777" w:rsidR="004B51A5" w:rsidRPr="00AE1827" w:rsidRDefault="004B51A5" w:rsidP="00AE1827">
      <w:pPr>
        <w:pStyle w:val="Prrafodelista"/>
        <w:spacing w:line="240" w:lineRule="auto"/>
        <w:ind w:left="709"/>
        <w:jc w:val="both"/>
        <w:rPr>
          <w:rFonts w:ascii="ITC Avant Garde" w:eastAsia="Times New Roman" w:hAnsi="ITC Avant Garde"/>
          <w:lang w:eastAsia="es-ES"/>
        </w:rPr>
      </w:pPr>
    </w:p>
    <w:tbl>
      <w:tblPr>
        <w:tblStyle w:val="Tablaconcuadrcula"/>
        <w:tblW w:w="4453" w:type="pct"/>
        <w:jc w:val="center"/>
        <w:tblLook w:val="04A0" w:firstRow="1" w:lastRow="0" w:firstColumn="1" w:lastColumn="0" w:noHBand="0" w:noVBand="1"/>
        <w:tblCaption w:val="Tabla"/>
        <w:tblDescription w:val="Esquema de reordenamiento"/>
      </w:tblPr>
      <w:tblGrid>
        <w:gridCol w:w="2820"/>
        <w:gridCol w:w="2677"/>
        <w:gridCol w:w="2744"/>
      </w:tblGrid>
      <w:tr w:rsidR="00491BBA" w:rsidRPr="00AE1827" w14:paraId="739ECB07" w14:textId="77777777" w:rsidTr="00121EF8">
        <w:trPr>
          <w:trHeight w:val="668"/>
          <w:tblHeader/>
          <w:jc w:val="center"/>
        </w:trPr>
        <w:tc>
          <w:tcPr>
            <w:tcW w:w="1711" w:type="pct"/>
          </w:tcPr>
          <w:p w14:paraId="64BD165E" w14:textId="77777777" w:rsidR="00491BBA" w:rsidRPr="00AE1827" w:rsidRDefault="00491BBA" w:rsidP="00AE1827">
            <w:pPr>
              <w:contextualSpacing/>
              <w:jc w:val="center"/>
              <w:rPr>
                <w:rFonts w:ascii="ITC Avant Garde" w:hAnsi="ITC Avant Garde" w:cs="Arial Unicode MS"/>
                <w:sz w:val="18"/>
                <w:szCs w:val="18"/>
                <w:u w:color="000000"/>
              </w:rPr>
            </w:pPr>
            <w:r w:rsidRPr="00AE1827">
              <w:rPr>
                <w:rFonts w:ascii="ITC Avant Garde" w:hAnsi="ITC Avant Garde" w:cs="Arial Unicode MS"/>
                <w:sz w:val="18"/>
                <w:szCs w:val="18"/>
                <w:u w:color="000000"/>
              </w:rPr>
              <w:lastRenderedPageBreak/>
              <w:t>Uso por parte de Sujetos Obligados</w:t>
            </w:r>
          </w:p>
        </w:tc>
        <w:tc>
          <w:tcPr>
            <w:tcW w:w="1624" w:type="pct"/>
          </w:tcPr>
          <w:p w14:paraId="4510085D" w14:textId="77777777" w:rsidR="00491BBA" w:rsidRPr="00AE1827" w:rsidRDefault="00491BBA" w:rsidP="00AE1827">
            <w:pPr>
              <w:contextualSpacing/>
              <w:jc w:val="center"/>
              <w:rPr>
                <w:rFonts w:ascii="ITC Avant Garde" w:hAnsi="ITC Avant Garde" w:cs="Arial Unicode MS"/>
                <w:sz w:val="18"/>
                <w:szCs w:val="18"/>
                <w:u w:color="000000"/>
              </w:rPr>
            </w:pPr>
            <w:r w:rsidRPr="00AE1827">
              <w:rPr>
                <w:rFonts w:ascii="ITC Avant Garde" w:hAnsi="ITC Avant Garde" w:cs="Arial Unicode MS"/>
                <w:sz w:val="18"/>
                <w:szCs w:val="18"/>
                <w:u w:color="000000"/>
              </w:rPr>
              <w:t>Banda de Origen (MHz)</w:t>
            </w:r>
          </w:p>
        </w:tc>
        <w:tc>
          <w:tcPr>
            <w:tcW w:w="1665" w:type="pct"/>
          </w:tcPr>
          <w:p w14:paraId="131DA710" w14:textId="77777777" w:rsidR="00491BBA" w:rsidRPr="00AE1827" w:rsidRDefault="00491BBA" w:rsidP="00AE1827">
            <w:pPr>
              <w:contextualSpacing/>
              <w:jc w:val="center"/>
              <w:rPr>
                <w:rFonts w:ascii="ITC Avant Garde" w:hAnsi="ITC Avant Garde" w:cs="Arial Unicode MS"/>
                <w:sz w:val="18"/>
                <w:szCs w:val="18"/>
                <w:u w:color="000000"/>
              </w:rPr>
            </w:pPr>
            <w:r w:rsidRPr="00AE1827">
              <w:rPr>
                <w:rFonts w:ascii="ITC Avant Garde" w:hAnsi="ITC Avant Garde" w:cs="Arial Unicode MS"/>
                <w:sz w:val="18"/>
                <w:szCs w:val="18"/>
                <w:u w:color="000000"/>
              </w:rPr>
              <w:t>Banda de Destino (MHz)</w:t>
            </w:r>
          </w:p>
        </w:tc>
      </w:tr>
      <w:tr w:rsidR="00AE1827" w:rsidRPr="00AE1827" w14:paraId="58B80C78" w14:textId="77777777" w:rsidTr="00491BBA">
        <w:trPr>
          <w:trHeight w:val="668"/>
          <w:jc w:val="center"/>
        </w:trPr>
        <w:tc>
          <w:tcPr>
            <w:tcW w:w="1711" w:type="pct"/>
          </w:tcPr>
          <w:p w14:paraId="2DDFD0EB" w14:textId="5D0C9B01" w:rsidR="004B51A5" w:rsidRPr="00AE1827" w:rsidRDefault="004B51A5" w:rsidP="00AE1827">
            <w:pPr>
              <w:contextualSpacing/>
              <w:jc w:val="center"/>
              <w:rPr>
                <w:rFonts w:ascii="ITC Avant Garde" w:hAnsi="ITC Avant Garde" w:cs="Arial Unicode MS"/>
                <w:sz w:val="18"/>
                <w:u w:color="000000"/>
              </w:rPr>
            </w:pPr>
            <w:r w:rsidRPr="00AE1827">
              <w:rPr>
                <w:rFonts w:ascii="ITC Avant Garde" w:hAnsi="ITC Avant Garde" w:cs="Arial Unicode MS"/>
                <w:sz w:val="18"/>
                <w:u w:color="000000"/>
              </w:rPr>
              <w:t>Aplicaciones de Radio Troncalizado para Uso Comercial.</w:t>
            </w:r>
          </w:p>
        </w:tc>
        <w:tc>
          <w:tcPr>
            <w:tcW w:w="1624" w:type="pct"/>
          </w:tcPr>
          <w:p w14:paraId="7E5E8722" w14:textId="77777777" w:rsidR="004B51A5" w:rsidRPr="00AE1827" w:rsidRDefault="004B51A5" w:rsidP="00AE1827">
            <w:pPr>
              <w:contextualSpacing/>
              <w:jc w:val="center"/>
              <w:rPr>
                <w:rFonts w:ascii="ITC Avant Garde" w:hAnsi="ITC Avant Garde" w:cs="Arial Unicode MS"/>
                <w:b/>
                <w:sz w:val="18"/>
                <w:u w:color="000000"/>
              </w:rPr>
            </w:pPr>
            <w:r w:rsidRPr="00AE1827">
              <w:rPr>
                <w:rFonts w:ascii="ITC Avant Garde" w:hAnsi="ITC Avant Garde" w:cs="Arial Unicode MS"/>
                <w:b/>
                <w:sz w:val="18"/>
                <w:u w:color="000000"/>
              </w:rPr>
              <w:t>806-821/ 851-866</w:t>
            </w:r>
          </w:p>
        </w:tc>
        <w:tc>
          <w:tcPr>
            <w:tcW w:w="1665" w:type="pct"/>
          </w:tcPr>
          <w:p w14:paraId="0B73134C" w14:textId="77777777" w:rsidR="004B51A5" w:rsidRPr="00AE1827" w:rsidRDefault="004B51A5" w:rsidP="00AE1827">
            <w:pPr>
              <w:contextualSpacing/>
              <w:jc w:val="center"/>
              <w:rPr>
                <w:rFonts w:ascii="ITC Avant Garde" w:hAnsi="ITC Avant Garde" w:cs="Arial Unicode MS"/>
                <w:b/>
                <w:sz w:val="18"/>
                <w:u w:color="000000"/>
              </w:rPr>
            </w:pPr>
            <w:r w:rsidRPr="00AE1827">
              <w:rPr>
                <w:rFonts w:ascii="ITC Avant Garde" w:hAnsi="ITC Avant Garde" w:cs="Arial Unicode MS"/>
                <w:b/>
                <w:sz w:val="18"/>
                <w:u w:color="000000"/>
              </w:rPr>
              <w:t>410-415/ 420-425</w:t>
            </w:r>
          </w:p>
        </w:tc>
      </w:tr>
      <w:tr w:rsidR="00AE1827" w:rsidRPr="00AE1827" w14:paraId="6C271F81" w14:textId="77777777" w:rsidTr="00491BBA">
        <w:trPr>
          <w:trHeight w:val="668"/>
          <w:jc w:val="center"/>
        </w:trPr>
        <w:tc>
          <w:tcPr>
            <w:tcW w:w="1711" w:type="pct"/>
          </w:tcPr>
          <w:p w14:paraId="27C34AD6" w14:textId="77777777" w:rsidR="004B51A5" w:rsidRPr="00AE1827" w:rsidRDefault="004B51A5" w:rsidP="00AE1827">
            <w:pPr>
              <w:contextualSpacing/>
              <w:jc w:val="center"/>
              <w:rPr>
                <w:rFonts w:ascii="ITC Avant Garde" w:hAnsi="ITC Avant Garde" w:cs="Arial Unicode MS"/>
                <w:b/>
                <w:sz w:val="18"/>
                <w:u w:color="000000"/>
              </w:rPr>
            </w:pPr>
            <w:r w:rsidRPr="00AE1827">
              <w:rPr>
                <w:rFonts w:ascii="ITC Avant Garde" w:hAnsi="ITC Avant Garde" w:cs="Arial Unicode MS"/>
                <w:b/>
                <w:sz w:val="18"/>
                <w:u w:color="000000"/>
              </w:rPr>
              <w:t>Aplicaciones de Misión Crítica para Uso Público.</w:t>
            </w:r>
          </w:p>
        </w:tc>
        <w:tc>
          <w:tcPr>
            <w:tcW w:w="1624" w:type="pct"/>
          </w:tcPr>
          <w:p w14:paraId="0A1AB529" w14:textId="77777777" w:rsidR="004B51A5" w:rsidRPr="00AE1827" w:rsidRDefault="004B51A5" w:rsidP="00AE1827">
            <w:pPr>
              <w:contextualSpacing/>
              <w:jc w:val="center"/>
              <w:rPr>
                <w:rFonts w:ascii="ITC Avant Garde" w:hAnsi="ITC Avant Garde" w:cs="Arial Unicode MS"/>
                <w:sz w:val="18"/>
                <w:u w:color="000000"/>
              </w:rPr>
            </w:pPr>
            <w:r w:rsidRPr="00AE1827">
              <w:rPr>
                <w:rFonts w:ascii="ITC Avant Garde" w:hAnsi="ITC Avant Garde" w:cs="Arial Unicode MS"/>
                <w:sz w:val="18"/>
                <w:u w:color="000000"/>
              </w:rPr>
              <w:t>806-821/ 851-866</w:t>
            </w:r>
          </w:p>
        </w:tc>
        <w:tc>
          <w:tcPr>
            <w:tcW w:w="1665" w:type="pct"/>
          </w:tcPr>
          <w:p w14:paraId="3DA488F6" w14:textId="77777777" w:rsidR="004B51A5" w:rsidRPr="00AE1827" w:rsidRDefault="004B51A5" w:rsidP="00AE1827">
            <w:pPr>
              <w:contextualSpacing/>
              <w:jc w:val="center"/>
              <w:rPr>
                <w:rFonts w:ascii="ITC Avant Garde" w:hAnsi="ITC Avant Garde" w:cs="Arial Unicode MS"/>
                <w:sz w:val="18"/>
                <w:u w:color="000000"/>
              </w:rPr>
            </w:pPr>
            <w:r w:rsidRPr="00AE1827">
              <w:rPr>
                <w:rFonts w:ascii="ITC Avant Garde" w:hAnsi="ITC Avant Garde" w:cs="Arial Unicode MS"/>
                <w:sz w:val="18"/>
                <w:u w:color="000000"/>
              </w:rPr>
              <w:t>806-814/ 851-859</w:t>
            </w:r>
            <w:r w:rsidRPr="00AE1827">
              <w:rPr>
                <w:rStyle w:val="Refdenotaalpie"/>
                <w:rFonts w:ascii="ITC Avant Garde" w:hAnsi="ITC Avant Garde" w:cs="Arial Unicode MS"/>
                <w:sz w:val="18"/>
              </w:rPr>
              <w:footnoteReference w:id="24"/>
            </w:r>
          </w:p>
        </w:tc>
      </w:tr>
      <w:tr w:rsidR="00AE1827" w:rsidRPr="00AE1827" w14:paraId="1A034D3A" w14:textId="77777777" w:rsidTr="00491BBA">
        <w:trPr>
          <w:trHeight w:val="668"/>
          <w:jc w:val="center"/>
        </w:trPr>
        <w:tc>
          <w:tcPr>
            <w:tcW w:w="1711" w:type="pct"/>
          </w:tcPr>
          <w:p w14:paraId="33F08569" w14:textId="77777777" w:rsidR="004B51A5" w:rsidRPr="00AE1827" w:rsidRDefault="004B51A5" w:rsidP="00AE1827">
            <w:pPr>
              <w:contextualSpacing/>
              <w:jc w:val="center"/>
              <w:rPr>
                <w:rFonts w:ascii="ITC Avant Garde" w:hAnsi="ITC Avant Garde" w:cs="Arial Unicode MS"/>
                <w:b/>
                <w:sz w:val="18"/>
                <w:u w:color="000000"/>
              </w:rPr>
            </w:pPr>
            <w:r w:rsidRPr="00AE1827">
              <w:rPr>
                <w:rFonts w:ascii="ITC Avant Garde" w:hAnsi="ITC Avant Garde" w:cs="Arial Unicode MS"/>
                <w:b/>
                <w:sz w:val="18"/>
                <w:u w:color="000000"/>
              </w:rPr>
              <w:t>Aplicaciones Administrativas para Uso Público.</w:t>
            </w:r>
          </w:p>
        </w:tc>
        <w:tc>
          <w:tcPr>
            <w:tcW w:w="1624" w:type="pct"/>
          </w:tcPr>
          <w:p w14:paraId="2D3AD633" w14:textId="77777777" w:rsidR="004B51A5" w:rsidRPr="00AE1827" w:rsidRDefault="004B51A5" w:rsidP="00AE1827">
            <w:pPr>
              <w:contextualSpacing/>
              <w:jc w:val="center"/>
              <w:rPr>
                <w:rFonts w:ascii="ITC Avant Garde" w:hAnsi="ITC Avant Garde" w:cs="Arial Unicode MS"/>
                <w:sz w:val="18"/>
                <w:u w:color="000000"/>
              </w:rPr>
            </w:pPr>
            <w:r w:rsidRPr="00AE1827">
              <w:rPr>
                <w:rFonts w:ascii="ITC Avant Garde" w:hAnsi="ITC Avant Garde" w:cs="Arial Unicode MS"/>
                <w:sz w:val="18"/>
                <w:u w:color="000000"/>
              </w:rPr>
              <w:t>806-821/ 851-866</w:t>
            </w:r>
          </w:p>
        </w:tc>
        <w:tc>
          <w:tcPr>
            <w:tcW w:w="1665" w:type="pct"/>
          </w:tcPr>
          <w:p w14:paraId="45384030" w14:textId="77777777" w:rsidR="004B51A5" w:rsidRPr="00AE1827" w:rsidRDefault="004B51A5" w:rsidP="00AE1827">
            <w:pPr>
              <w:contextualSpacing/>
              <w:jc w:val="center"/>
              <w:rPr>
                <w:rFonts w:ascii="ITC Avant Garde" w:hAnsi="ITC Avant Garde" w:cs="Arial Unicode MS"/>
                <w:sz w:val="18"/>
                <w:u w:color="000000"/>
              </w:rPr>
            </w:pPr>
            <w:r w:rsidRPr="00AE1827">
              <w:rPr>
                <w:rFonts w:ascii="ITC Avant Garde" w:hAnsi="ITC Avant Garde" w:cs="Arial Unicode MS"/>
                <w:sz w:val="18"/>
                <w:u w:color="000000"/>
              </w:rPr>
              <w:t>415-420/ 425-430</w:t>
            </w:r>
          </w:p>
        </w:tc>
      </w:tr>
      <w:tr w:rsidR="00AE1827" w:rsidRPr="00AE1827" w14:paraId="11043469" w14:textId="77777777" w:rsidTr="00491BBA">
        <w:trPr>
          <w:trHeight w:val="668"/>
          <w:jc w:val="center"/>
        </w:trPr>
        <w:tc>
          <w:tcPr>
            <w:tcW w:w="1711" w:type="pct"/>
          </w:tcPr>
          <w:p w14:paraId="0BB6711B" w14:textId="77777777" w:rsidR="004B51A5" w:rsidRPr="00AE1827" w:rsidRDefault="004B51A5" w:rsidP="00AE1827">
            <w:pPr>
              <w:contextualSpacing/>
              <w:jc w:val="center"/>
              <w:rPr>
                <w:rFonts w:ascii="ITC Avant Garde" w:hAnsi="ITC Avant Garde" w:cs="Arial Unicode MS"/>
                <w:b/>
                <w:sz w:val="18"/>
                <w:u w:color="000000"/>
              </w:rPr>
            </w:pPr>
            <w:r w:rsidRPr="00AE1827">
              <w:rPr>
                <w:rFonts w:ascii="ITC Avant Garde" w:hAnsi="ITC Avant Garde" w:cs="Arial Unicode MS"/>
                <w:b/>
                <w:sz w:val="18"/>
                <w:u w:color="000000"/>
              </w:rPr>
              <w:t>Aplicaciones de Radio Troncalizado para Seguridad Pública.</w:t>
            </w:r>
          </w:p>
        </w:tc>
        <w:tc>
          <w:tcPr>
            <w:tcW w:w="1624" w:type="pct"/>
          </w:tcPr>
          <w:p w14:paraId="711DD3C6" w14:textId="77777777" w:rsidR="004B51A5" w:rsidRPr="00AE1827" w:rsidRDefault="004B51A5" w:rsidP="00AE1827">
            <w:pPr>
              <w:contextualSpacing/>
              <w:jc w:val="center"/>
              <w:rPr>
                <w:rFonts w:ascii="ITC Avant Garde" w:hAnsi="ITC Avant Garde" w:cs="Arial Unicode MS"/>
                <w:sz w:val="18"/>
                <w:u w:color="000000"/>
              </w:rPr>
            </w:pPr>
            <w:r w:rsidRPr="00AE1827">
              <w:rPr>
                <w:rFonts w:ascii="ITC Avant Garde" w:hAnsi="ITC Avant Garde" w:cs="Arial Unicode MS"/>
                <w:sz w:val="18"/>
                <w:u w:color="000000"/>
              </w:rPr>
              <w:t>821-824/ 866-869</w:t>
            </w:r>
          </w:p>
        </w:tc>
        <w:tc>
          <w:tcPr>
            <w:tcW w:w="1665" w:type="pct"/>
          </w:tcPr>
          <w:p w14:paraId="20525143" w14:textId="77777777" w:rsidR="004B51A5" w:rsidRPr="00AE1827" w:rsidRDefault="004B51A5" w:rsidP="00AE1827">
            <w:pPr>
              <w:contextualSpacing/>
              <w:jc w:val="center"/>
              <w:rPr>
                <w:rFonts w:ascii="ITC Avant Garde" w:hAnsi="ITC Avant Garde" w:cs="Arial Unicode MS"/>
                <w:sz w:val="18"/>
                <w:u w:color="000000"/>
              </w:rPr>
            </w:pPr>
            <w:r w:rsidRPr="00AE1827">
              <w:rPr>
                <w:rFonts w:ascii="ITC Avant Garde" w:hAnsi="ITC Avant Garde" w:cs="Arial Unicode MS"/>
                <w:sz w:val="18"/>
                <w:u w:color="000000"/>
              </w:rPr>
              <w:t>806-814/ 851-859</w:t>
            </w:r>
            <w:r w:rsidRPr="00AE1827">
              <w:rPr>
                <w:rStyle w:val="Refdenotaalpie"/>
                <w:rFonts w:ascii="ITC Avant Garde" w:hAnsi="ITC Avant Garde" w:cs="Arial Unicode MS"/>
                <w:sz w:val="18"/>
              </w:rPr>
              <w:footnoteReference w:id="25"/>
            </w:r>
          </w:p>
        </w:tc>
      </w:tr>
      <w:tr w:rsidR="00AE1827" w:rsidRPr="00AE1827" w14:paraId="5D01098F" w14:textId="77777777" w:rsidTr="00491BBA">
        <w:trPr>
          <w:trHeight w:val="668"/>
          <w:jc w:val="center"/>
        </w:trPr>
        <w:tc>
          <w:tcPr>
            <w:tcW w:w="1711" w:type="pct"/>
          </w:tcPr>
          <w:p w14:paraId="695B550B" w14:textId="77777777" w:rsidR="004B51A5" w:rsidRPr="00AE1827" w:rsidRDefault="004B51A5" w:rsidP="00AE1827">
            <w:pPr>
              <w:contextualSpacing/>
              <w:jc w:val="center"/>
              <w:rPr>
                <w:rFonts w:ascii="ITC Avant Garde" w:hAnsi="ITC Avant Garde" w:cs="Arial Unicode MS"/>
                <w:b/>
                <w:sz w:val="18"/>
                <w:u w:color="000000"/>
              </w:rPr>
            </w:pPr>
            <w:r w:rsidRPr="00AE1827">
              <w:rPr>
                <w:rFonts w:ascii="ITC Avant Garde" w:hAnsi="ITC Avant Garde" w:cs="Arial Unicode MS"/>
                <w:b/>
                <w:sz w:val="18"/>
                <w:u w:color="000000"/>
              </w:rPr>
              <w:t>Aplicaciones de Radio Troncalizado para Seguridad Privada.</w:t>
            </w:r>
          </w:p>
        </w:tc>
        <w:tc>
          <w:tcPr>
            <w:tcW w:w="1624" w:type="pct"/>
          </w:tcPr>
          <w:p w14:paraId="6FDA69F9" w14:textId="77777777" w:rsidR="004B51A5" w:rsidRPr="00AE1827" w:rsidRDefault="004B51A5" w:rsidP="00AE1827">
            <w:pPr>
              <w:contextualSpacing/>
              <w:jc w:val="center"/>
              <w:rPr>
                <w:rFonts w:ascii="ITC Avant Garde" w:hAnsi="ITC Avant Garde" w:cs="Arial Unicode MS"/>
                <w:sz w:val="18"/>
                <w:u w:color="000000"/>
              </w:rPr>
            </w:pPr>
            <w:r w:rsidRPr="00AE1827">
              <w:rPr>
                <w:rFonts w:ascii="ITC Avant Garde" w:hAnsi="ITC Avant Garde" w:cs="Arial Unicode MS"/>
                <w:sz w:val="18"/>
                <w:u w:color="000000"/>
              </w:rPr>
              <w:t>821-824/ 866-869</w:t>
            </w:r>
          </w:p>
        </w:tc>
        <w:tc>
          <w:tcPr>
            <w:tcW w:w="1665" w:type="pct"/>
          </w:tcPr>
          <w:p w14:paraId="292073A3" w14:textId="77777777" w:rsidR="004B51A5" w:rsidRPr="00AE1827" w:rsidRDefault="004B51A5" w:rsidP="00AE1827">
            <w:pPr>
              <w:contextualSpacing/>
              <w:jc w:val="center"/>
              <w:rPr>
                <w:rFonts w:ascii="ITC Avant Garde" w:hAnsi="ITC Avant Garde" w:cs="Arial Unicode MS"/>
                <w:sz w:val="18"/>
                <w:u w:color="000000"/>
              </w:rPr>
            </w:pPr>
            <w:r w:rsidRPr="00AE1827">
              <w:rPr>
                <w:rFonts w:ascii="ITC Avant Garde" w:hAnsi="ITC Avant Garde" w:cs="Arial Unicode MS"/>
                <w:sz w:val="18"/>
                <w:u w:color="000000"/>
              </w:rPr>
              <w:t>410-415/ 420-425</w:t>
            </w:r>
          </w:p>
        </w:tc>
      </w:tr>
      <w:tr w:rsidR="00AE1827" w:rsidRPr="00AE1827" w14:paraId="05E5EFFE" w14:textId="77777777" w:rsidTr="00491BBA">
        <w:trPr>
          <w:trHeight w:val="669"/>
          <w:jc w:val="center"/>
        </w:trPr>
        <w:tc>
          <w:tcPr>
            <w:tcW w:w="1711" w:type="pct"/>
          </w:tcPr>
          <w:p w14:paraId="0BD88885" w14:textId="77777777" w:rsidR="004B51A5" w:rsidRPr="00AE1827" w:rsidRDefault="004B51A5" w:rsidP="00AE1827">
            <w:pPr>
              <w:contextualSpacing/>
              <w:jc w:val="center"/>
              <w:rPr>
                <w:rFonts w:ascii="ITC Avant Garde" w:hAnsi="ITC Avant Garde" w:cs="Arial Unicode MS"/>
                <w:b/>
                <w:sz w:val="18"/>
                <w:u w:color="000000"/>
              </w:rPr>
            </w:pPr>
            <w:r w:rsidRPr="00AE1827">
              <w:rPr>
                <w:rFonts w:ascii="ITC Avant Garde" w:hAnsi="ITC Avant Garde" w:cs="Arial Unicode MS"/>
                <w:b/>
                <w:sz w:val="18"/>
                <w:u w:color="000000"/>
              </w:rPr>
              <w:t>Aplicaciones del Servicio Local Móvil.</w:t>
            </w:r>
          </w:p>
        </w:tc>
        <w:tc>
          <w:tcPr>
            <w:tcW w:w="1624" w:type="pct"/>
          </w:tcPr>
          <w:p w14:paraId="0CFA1A6E" w14:textId="77777777" w:rsidR="004B51A5" w:rsidRPr="00AE1827" w:rsidRDefault="004B51A5" w:rsidP="00AE1827">
            <w:pPr>
              <w:contextualSpacing/>
              <w:jc w:val="center"/>
              <w:rPr>
                <w:rFonts w:ascii="ITC Avant Garde" w:hAnsi="ITC Avant Garde" w:cs="Arial Unicode MS"/>
                <w:sz w:val="18"/>
                <w:u w:color="000000"/>
              </w:rPr>
            </w:pPr>
            <w:r w:rsidRPr="00AE1827">
              <w:rPr>
                <w:rFonts w:ascii="ITC Avant Garde" w:hAnsi="ITC Avant Garde" w:cs="Arial Unicode MS"/>
                <w:sz w:val="18"/>
                <w:u w:color="000000"/>
              </w:rPr>
              <w:t>806-821/ 851-866</w:t>
            </w:r>
          </w:p>
        </w:tc>
        <w:tc>
          <w:tcPr>
            <w:tcW w:w="1665" w:type="pct"/>
          </w:tcPr>
          <w:p w14:paraId="71D4A5B4" w14:textId="77777777" w:rsidR="004B51A5" w:rsidRPr="00AE1827" w:rsidRDefault="004B51A5" w:rsidP="00AE1827">
            <w:pPr>
              <w:contextualSpacing/>
              <w:jc w:val="center"/>
              <w:rPr>
                <w:rFonts w:ascii="ITC Avant Garde" w:hAnsi="ITC Avant Garde" w:cs="Arial Unicode MS"/>
                <w:sz w:val="18"/>
                <w:u w:color="000000"/>
              </w:rPr>
            </w:pPr>
            <w:r w:rsidRPr="00AE1827">
              <w:rPr>
                <w:rFonts w:ascii="ITC Avant Garde" w:hAnsi="ITC Avant Garde" w:cs="Arial Unicode MS"/>
                <w:sz w:val="18"/>
                <w:u w:color="000000"/>
              </w:rPr>
              <w:t>814-824/ 859-869</w:t>
            </w:r>
          </w:p>
        </w:tc>
      </w:tr>
    </w:tbl>
    <w:p w14:paraId="5ACC4D62" w14:textId="784ACF5D" w:rsidR="004B51A5" w:rsidRPr="00AE1827" w:rsidRDefault="004B51A5" w:rsidP="00AE1827">
      <w:pPr>
        <w:pStyle w:val="Prrafodelista"/>
        <w:spacing w:line="240" w:lineRule="auto"/>
        <w:ind w:left="709"/>
        <w:jc w:val="both"/>
        <w:rPr>
          <w:rFonts w:ascii="ITC Avant Garde" w:eastAsia="Times New Roman" w:hAnsi="ITC Avant Garde"/>
          <w:lang w:eastAsia="es-ES"/>
        </w:rPr>
      </w:pPr>
    </w:p>
    <w:p w14:paraId="405664E3" w14:textId="77777777" w:rsidR="00AE1827" w:rsidRPr="00AE1827" w:rsidRDefault="00391BA6" w:rsidP="00AE1827">
      <w:pPr>
        <w:pStyle w:val="Prrafodelista"/>
        <w:spacing w:line="240" w:lineRule="auto"/>
        <w:ind w:left="709"/>
        <w:jc w:val="both"/>
        <w:rPr>
          <w:rFonts w:ascii="ITC Avant Garde" w:eastAsia="Times New Roman" w:hAnsi="ITC Avant Garde"/>
          <w:lang w:eastAsia="es-ES"/>
        </w:rPr>
      </w:pPr>
      <w:r w:rsidRPr="00AE1827">
        <w:rPr>
          <w:rFonts w:ascii="ITC Avant Garde" w:eastAsia="Times New Roman" w:hAnsi="ITC Avant Garde"/>
          <w:lang w:eastAsia="es-ES"/>
        </w:rPr>
        <w:t xml:space="preserve">De lo anterior, es de hacer notar que las Aplicaciones de Radio Troncalizado para Uso Comercial consideran la prestación de servicios de (i) móvil de radiocomunicación especializada de flotillas; y (ii) servicios de transmisión bidireccional de datos en cualquiera de sus modalidades a través del segmento de frecuencias de </w:t>
      </w:r>
      <w:r w:rsidRPr="00AE1827">
        <w:rPr>
          <w:rFonts w:ascii="ITC Avant Garde" w:eastAsia="Times New Roman" w:hAnsi="ITC Avant Garde"/>
          <w:b/>
          <w:lang w:eastAsia="es-ES"/>
        </w:rPr>
        <w:t>806-821/851-866 MHz.</w:t>
      </w:r>
    </w:p>
    <w:p w14:paraId="585CA4C4" w14:textId="77777777" w:rsidR="00AE1827" w:rsidRPr="00AE1827" w:rsidRDefault="00391BA6" w:rsidP="00AE1827">
      <w:pPr>
        <w:pStyle w:val="Prrafodelista"/>
        <w:spacing w:line="240" w:lineRule="auto"/>
        <w:ind w:left="709"/>
        <w:jc w:val="both"/>
        <w:rPr>
          <w:rFonts w:ascii="ITC Avant Garde" w:eastAsia="Times New Roman" w:hAnsi="ITC Avant Garde"/>
          <w:b/>
          <w:lang w:eastAsia="es-ES"/>
        </w:rPr>
      </w:pPr>
      <w:r w:rsidRPr="00AE1827">
        <w:rPr>
          <w:rFonts w:ascii="ITC Avant Garde" w:eastAsia="Times New Roman" w:hAnsi="ITC Avant Garde"/>
          <w:lang w:eastAsia="es-ES"/>
        </w:rPr>
        <w:t xml:space="preserve">Por consiguiente, es ineludible que al encontrarse </w:t>
      </w:r>
      <w:r w:rsidR="00124C03" w:rsidRPr="00AE1827">
        <w:rPr>
          <w:rFonts w:ascii="ITC Avant Garde" w:hAnsi="ITC Avant Garde"/>
        </w:rPr>
        <w:t>Intercomunicación del Pacífico, S.A. de C.V.</w:t>
      </w:r>
      <w:r w:rsidR="00B1020E" w:rsidRPr="00AE1827">
        <w:rPr>
          <w:rFonts w:ascii="ITC Avant Garde" w:eastAsia="Times New Roman" w:hAnsi="ITC Avant Garde"/>
          <w:lang w:eastAsia="es-ES"/>
        </w:rPr>
        <w:t xml:space="preserve"> </w:t>
      </w:r>
      <w:r w:rsidR="004B51A5" w:rsidRPr="00AE1827">
        <w:rPr>
          <w:rFonts w:ascii="ITC Avant Garde" w:eastAsia="Times New Roman" w:hAnsi="ITC Avant Garde"/>
          <w:lang w:eastAsia="es-ES"/>
        </w:rPr>
        <w:t xml:space="preserve">en el supuesto de </w:t>
      </w:r>
      <w:r w:rsidR="00F32BBB" w:rsidRPr="00AE1827">
        <w:rPr>
          <w:rFonts w:ascii="ITC Avant Garde" w:eastAsia="Times New Roman" w:hAnsi="ITC Avant Garde"/>
          <w:lang w:eastAsia="es-ES"/>
        </w:rPr>
        <w:t xml:space="preserve">hacer uso del espectro radioeléctrico por </w:t>
      </w:r>
      <w:r w:rsidR="004B51A5" w:rsidRPr="00AE1827">
        <w:rPr>
          <w:rFonts w:ascii="ITC Avant Garde" w:eastAsia="Times New Roman" w:hAnsi="ITC Avant Garde"/>
          <w:lang w:eastAsia="es-ES"/>
        </w:rPr>
        <w:t>Aplicaciones de Radio T</w:t>
      </w:r>
      <w:r w:rsidRPr="00AE1827">
        <w:rPr>
          <w:rFonts w:ascii="ITC Avant Garde" w:eastAsia="Times New Roman" w:hAnsi="ITC Avant Garde"/>
          <w:lang w:eastAsia="es-ES"/>
        </w:rPr>
        <w:t xml:space="preserve">roncalizado para uso comercial en el segmento de frecuencias </w:t>
      </w:r>
      <w:r w:rsidRPr="00AE1827">
        <w:rPr>
          <w:rFonts w:ascii="ITC Avant Garde" w:eastAsia="Times New Roman" w:hAnsi="ITC Avant Garde"/>
          <w:b/>
          <w:lang w:eastAsia="es-ES"/>
        </w:rPr>
        <w:t>806-821/851-866 MHz</w:t>
      </w:r>
      <w:r w:rsidRPr="00AE1827">
        <w:rPr>
          <w:rFonts w:ascii="ITC Avant Garde" w:eastAsia="Times New Roman" w:hAnsi="ITC Avant Garde"/>
          <w:lang w:eastAsia="es-ES"/>
        </w:rPr>
        <w:t xml:space="preserve">, </w:t>
      </w:r>
      <w:r w:rsidR="00B1020E" w:rsidRPr="00AE1827">
        <w:rPr>
          <w:rFonts w:ascii="ITC Avant Garde" w:eastAsia="Times New Roman" w:hAnsi="ITC Avant Garde"/>
          <w:lang w:eastAsia="es-ES"/>
        </w:rPr>
        <w:t>la propuesta de cambio de bandas deberá realizarse para que opere en la Banda</w:t>
      </w:r>
      <w:r w:rsidR="004B51A5" w:rsidRPr="00AE1827">
        <w:rPr>
          <w:rFonts w:ascii="ITC Avant Garde" w:eastAsia="Times New Roman" w:hAnsi="ITC Avant Garde"/>
          <w:b/>
          <w:lang w:eastAsia="es-ES"/>
        </w:rPr>
        <w:t xml:space="preserve"> 410-415/ 420-425</w:t>
      </w:r>
      <w:r w:rsidR="00D36263" w:rsidRPr="00AE1827">
        <w:rPr>
          <w:rFonts w:ascii="ITC Avant Garde" w:eastAsia="Times New Roman" w:hAnsi="ITC Avant Garde"/>
          <w:b/>
          <w:lang w:eastAsia="es-ES"/>
        </w:rPr>
        <w:t xml:space="preserve"> MHz</w:t>
      </w:r>
      <w:r w:rsidR="004B51A5" w:rsidRPr="00AE1827">
        <w:rPr>
          <w:rFonts w:ascii="ITC Avant Garde" w:eastAsia="Times New Roman" w:hAnsi="ITC Avant Garde"/>
          <w:b/>
          <w:lang w:eastAsia="es-ES"/>
        </w:rPr>
        <w:t>.</w:t>
      </w:r>
    </w:p>
    <w:p w14:paraId="1FEC6F20" w14:textId="77777777" w:rsidR="00AE1827" w:rsidRPr="00AE1827" w:rsidRDefault="004C5171" w:rsidP="00AE1827">
      <w:pPr>
        <w:spacing w:line="240" w:lineRule="auto"/>
        <w:ind w:left="709"/>
        <w:jc w:val="both"/>
        <w:rPr>
          <w:rFonts w:ascii="ITC Avant Garde" w:hAnsi="ITC Avant Garde"/>
        </w:rPr>
      </w:pPr>
      <w:r w:rsidRPr="00AE1827">
        <w:rPr>
          <w:rFonts w:ascii="ITC Avant Garde" w:hAnsi="ITC Avant Garde"/>
        </w:rPr>
        <w:t>Cabe señalar que la importancia de las comunicaciones de misión crítica recae en la prevención y enfrentamiento a perturbaciones que supongan una amenaza a la vida humana, los bienes o el medio ambiente, por lo que éstas se transponen de igual manera a toda actividad que desempeñan las entidades gubernamentales en materia energética. En este contexto, identificar bandas de frecuencia aptas para la implementación de dichas comunicaciones es un tema fundamental para cumplir con el objetivo de coadyuvar en la seguridad de las operaciones, la fiabilidad de las comunicaciones, la interoperabilidad de los equipos y la rapidez de establecimiento de comunicación que requieren algunas entidades públicas en sus campos de acción.</w:t>
      </w:r>
    </w:p>
    <w:p w14:paraId="1E1371FB" w14:textId="5CBED489" w:rsidR="00AE1827" w:rsidRPr="00AE1827" w:rsidRDefault="00BD5D90" w:rsidP="00AE1827">
      <w:pPr>
        <w:pStyle w:val="Prrafodelista"/>
        <w:pBdr>
          <w:top w:val="nil"/>
          <w:left w:val="nil"/>
          <w:bottom w:val="nil"/>
          <w:right w:val="nil"/>
          <w:between w:val="nil"/>
          <w:bar w:val="nil"/>
        </w:pBdr>
        <w:spacing w:line="240" w:lineRule="auto"/>
        <w:ind w:left="0"/>
        <w:contextualSpacing w:val="0"/>
        <w:jc w:val="both"/>
        <w:rPr>
          <w:rFonts w:ascii="ITC Avant Garde" w:hAnsi="ITC Avant Garde"/>
          <w:kern w:val="1"/>
          <w:lang w:eastAsia="ar-SA"/>
        </w:rPr>
      </w:pPr>
      <w:r w:rsidRPr="00AE1827">
        <w:rPr>
          <w:rFonts w:ascii="ITC Avant Garde" w:hAnsi="ITC Avant Garde"/>
          <w:kern w:val="1"/>
          <w:lang w:eastAsia="ar-SA"/>
        </w:rPr>
        <w:t xml:space="preserve">No obstante, el Instituto en atención a su función regulatoria del uso, aprovechamiento y explotación del espectro radioeléctrico y la prestación de los servicios de radiodifusión y telecomunicaciones, podrá </w:t>
      </w:r>
      <w:r w:rsidR="0036719F" w:rsidRPr="00AE1827">
        <w:rPr>
          <w:rFonts w:ascii="ITC Avant Garde" w:hAnsi="ITC Avant Garde"/>
          <w:kern w:val="1"/>
          <w:lang w:eastAsia="ar-SA"/>
        </w:rPr>
        <w:t xml:space="preserve">proponer de oficio </w:t>
      </w:r>
      <w:r w:rsidRPr="00AE1827">
        <w:rPr>
          <w:rFonts w:ascii="ITC Avant Garde" w:hAnsi="ITC Avant Garde"/>
          <w:kern w:val="1"/>
          <w:lang w:eastAsia="ar-SA"/>
        </w:rPr>
        <w:t xml:space="preserve">el cambio de bandas de </w:t>
      </w:r>
      <w:r w:rsidRPr="00AE1827">
        <w:rPr>
          <w:rFonts w:ascii="ITC Avant Garde" w:hAnsi="ITC Avant Garde"/>
          <w:kern w:val="1"/>
          <w:lang w:eastAsia="ar-SA"/>
        </w:rPr>
        <w:lastRenderedPageBreak/>
        <w:t>frecuencias de conformidad con los artículos 105 y 106 de la Ley, considerando lo previsto en el CNAF, en los Programas Anuales de Uso y Aprovechamiento de Bandas de frecuencias y en las acciones de planificación, administración y optimización de las que sea objeto, la banda y canales de frecuencias.</w:t>
      </w:r>
    </w:p>
    <w:p w14:paraId="3A853380" w14:textId="77777777" w:rsidR="00AE1827" w:rsidRPr="00AE1827" w:rsidRDefault="00AB5CCD" w:rsidP="00AE1827">
      <w:pPr>
        <w:pStyle w:val="Prrafodelista"/>
        <w:spacing w:line="240" w:lineRule="auto"/>
        <w:ind w:left="0"/>
        <w:jc w:val="both"/>
        <w:rPr>
          <w:rFonts w:ascii="ITC Avant Garde" w:hAnsi="ITC Avant Garde"/>
        </w:rPr>
      </w:pPr>
      <w:r w:rsidRPr="00AE1827">
        <w:rPr>
          <w:rFonts w:ascii="ITC Avant Garde" w:hAnsi="ITC Avant Garde"/>
        </w:rPr>
        <w:t>Expuesto lo anterior</w:t>
      </w:r>
      <w:r w:rsidR="00FC7A57" w:rsidRPr="00AE1827">
        <w:rPr>
          <w:rFonts w:ascii="ITC Avant Garde" w:hAnsi="ITC Avant Garde"/>
        </w:rPr>
        <w:t>, el Instituto notificará la propuest</w:t>
      </w:r>
      <w:r w:rsidRPr="00AE1827">
        <w:rPr>
          <w:rFonts w:ascii="ITC Avant Garde" w:hAnsi="ITC Avant Garde"/>
        </w:rPr>
        <w:t xml:space="preserve">a de cambio de frecuencias </w:t>
      </w:r>
      <w:r w:rsidR="00564474" w:rsidRPr="00AE1827">
        <w:rPr>
          <w:rFonts w:ascii="ITC Avant Garde" w:hAnsi="ITC Avant Garde"/>
        </w:rPr>
        <w:t>a Intercomunicación del Pacífico, S.A. de C.V</w:t>
      </w:r>
      <w:r w:rsidR="00FC7A57" w:rsidRPr="00AE1827">
        <w:rPr>
          <w:rFonts w:ascii="ITC Avant Garde" w:hAnsi="ITC Avant Garde"/>
        </w:rPr>
        <w:t>.</w:t>
      </w:r>
      <w:r w:rsidR="00261E08" w:rsidRPr="00AE1827">
        <w:rPr>
          <w:rFonts w:ascii="ITC Avant Garde" w:hAnsi="ITC Avant Garde"/>
        </w:rPr>
        <w:t>,</w:t>
      </w:r>
      <w:r w:rsidR="000D7AF3" w:rsidRPr="00AE1827">
        <w:rPr>
          <w:rFonts w:ascii="ITC Avant Garde" w:hAnsi="ITC Avant Garde"/>
        </w:rPr>
        <w:t xml:space="preserve"> </w:t>
      </w:r>
      <w:r w:rsidR="00261E08" w:rsidRPr="00AE1827">
        <w:rPr>
          <w:rFonts w:ascii="ITC Avant Garde" w:hAnsi="ITC Avant Garde"/>
        </w:rPr>
        <w:t>d</w:t>
      </w:r>
      <w:r w:rsidR="00FC7A57" w:rsidRPr="00AE1827">
        <w:rPr>
          <w:rFonts w:ascii="ITC Avant Garde" w:hAnsi="ITC Avant Garde"/>
        </w:rPr>
        <w:t xml:space="preserve">e modo que, </w:t>
      </w:r>
      <w:r w:rsidR="00636300" w:rsidRPr="00AE1827">
        <w:rPr>
          <w:rFonts w:ascii="ITC Avant Garde" w:hAnsi="ITC Avant Garde"/>
        </w:rPr>
        <w:t>de conformidad con el artículo 106 tercer párrafo</w:t>
      </w:r>
      <w:r w:rsidR="00B1020E" w:rsidRPr="00AE1827">
        <w:rPr>
          <w:rFonts w:ascii="ITC Avant Garde" w:hAnsi="ITC Avant Garde"/>
        </w:rPr>
        <w:t xml:space="preserve"> de la Ley</w:t>
      </w:r>
      <w:r w:rsidR="00636300" w:rsidRPr="00AE1827">
        <w:rPr>
          <w:rFonts w:ascii="ITC Avant Garde" w:hAnsi="ITC Avant Garde"/>
        </w:rPr>
        <w:t xml:space="preserve">, </w:t>
      </w:r>
      <w:r w:rsidR="000D7AF3" w:rsidRPr="00AE1827">
        <w:rPr>
          <w:rFonts w:ascii="ITC Avant Garde" w:hAnsi="ITC Avant Garde"/>
        </w:rPr>
        <w:t>esta empresa</w:t>
      </w:r>
      <w:r w:rsidR="00564474" w:rsidRPr="00AE1827">
        <w:rPr>
          <w:rFonts w:ascii="ITC Avant Garde" w:hAnsi="ITC Avant Garde"/>
        </w:rPr>
        <w:t xml:space="preserve"> </w:t>
      </w:r>
      <w:r w:rsidR="00B1020E" w:rsidRPr="00AE1827">
        <w:rPr>
          <w:rFonts w:ascii="ITC Avant Garde" w:hAnsi="ITC Avant Garde"/>
        </w:rPr>
        <w:t xml:space="preserve">deberá dar respuesta a la propuesta de cambio del Instituto dentro de los </w:t>
      </w:r>
      <w:r w:rsidR="00636300" w:rsidRPr="00AE1827">
        <w:rPr>
          <w:rFonts w:ascii="ITC Avant Garde" w:hAnsi="ITC Avant Garde"/>
        </w:rPr>
        <w:t xml:space="preserve">10 </w:t>
      </w:r>
      <w:r w:rsidR="00FB67C3" w:rsidRPr="00AE1827">
        <w:rPr>
          <w:rFonts w:ascii="ITC Avant Garde" w:hAnsi="ITC Avant Garde"/>
        </w:rPr>
        <w:t xml:space="preserve">(diez) </w:t>
      </w:r>
      <w:r w:rsidR="00636300" w:rsidRPr="00AE1827">
        <w:rPr>
          <w:rFonts w:ascii="ITC Avant Garde" w:hAnsi="ITC Avant Garde"/>
        </w:rPr>
        <w:t xml:space="preserve">días hábiles </w:t>
      </w:r>
      <w:r w:rsidR="00B1020E" w:rsidRPr="00AE1827">
        <w:rPr>
          <w:rFonts w:ascii="ITC Avant Garde" w:hAnsi="ITC Avant Garde"/>
        </w:rPr>
        <w:t>siguientes a su notificación</w:t>
      </w:r>
      <w:r w:rsidR="00636300" w:rsidRPr="00AE1827">
        <w:rPr>
          <w:rFonts w:ascii="ITC Avant Garde" w:hAnsi="ITC Avant Garde"/>
        </w:rPr>
        <w:t>.</w:t>
      </w:r>
    </w:p>
    <w:p w14:paraId="0A48EF63" w14:textId="77777777" w:rsidR="00AE1827" w:rsidRPr="00AE1827" w:rsidRDefault="00FC7A57" w:rsidP="00AE1827">
      <w:pPr>
        <w:pStyle w:val="Prrafodelista"/>
        <w:spacing w:line="240" w:lineRule="auto"/>
        <w:ind w:left="0"/>
        <w:jc w:val="both"/>
        <w:rPr>
          <w:rFonts w:ascii="ITC Avant Garde" w:hAnsi="ITC Avant Garde"/>
        </w:rPr>
      </w:pPr>
      <w:r w:rsidRPr="00AE1827">
        <w:rPr>
          <w:rFonts w:ascii="ITC Avant Garde" w:hAnsi="ITC Avant Garde"/>
        </w:rPr>
        <w:t>En</w:t>
      </w:r>
      <w:r w:rsidRPr="00AE1827" w:rsidDel="00AA6C8F">
        <w:rPr>
          <w:rFonts w:ascii="ITC Avant Garde" w:hAnsi="ITC Avant Garde"/>
        </w:rPr>
        <w:t xml:space="preserve"> </w:t>
      </w:r>
      <w:r w:rsidRPr="00AE1827">
        <w:rPr>
          <w:rFonts w:ascii="ITC Avant Garde" w:hAnsi="ITC Avant Garde"/>
        </w:rPr>
        <w:t xml:space="preserve">caso de que dentro del plazo antes indicado </w:t>
      </w:r>
      <w:r w:rsidR="00564474" w:rsidRPr="00AE1827">
        <w:rPr>
          <w:rFonts w:ascii="ITC Avant Garde" w:hAnsi="ITC Avant Garde"/>
        </w:rPr>
        <w:t xml:space="preserve">Intercomunicación del Pacífico, S.A. de C.V. </w:t>
      </w:r>
      <w:r w:rsidRPr="00AE1827" w:rsidDel="00AA6C8F">
        <w:rPr>
          <w:rFonts w:ascii="ITC Avant Garde" w:hAnsi="ITC Avant Garde"/>
        </w:rPr>
        <w:t xml:space="preserve">no </w:t>
      </w:r>
      <w:r w:rsidR="00636300" w:rsidRPr="00AE1827">
        <w:rPr>
          <w:rFonts w:ascii="ITC Avant Garde" w:hAnsi="ITC Avant Garde"/>
        </w:rPr>
        <w:t>acepte</w:t>
      </w:r>
      <w:r w:rsidRPr="00AE1827">
        <w:rPr>
          <w:rFonts w:ascii="ITC Avant Garde" w:hAnsi="ITC Avant Garde"/>
        </w:rPr>
        <w:t xml:space="preserve"> de manera expresa e indubitable la propuesta de cambio de bandas de frecuencias o no </w:t>
      </w:r>
      <w:r w:rsidR="00B1020E" w:rsidRPr="00AE1827">
        <w:rPr>
          <w:rFonts w:ascii="ITC Avant Garde" w:hAnsi="ITC Avant Garde"/>
        </w:rPr>
        <w:t>responda a la propuesta de cambio de oficio del Instituto</w:t>
      </w:r>
      <w:r w:rsidRPr="00AE1827">
        <w:rPr>
          <w:rFonts w:ascii="ITC Avant Garde" w:hAnsi="ITC Avant Garde"/>
        </w:rPr>
        <w:t>,</w:t>
      </w:r>
      <w:r w:rsidR="00E64FC7" w:rsidRPr="00AE1827">
        <w:rPr>
          <w:rFonts w:ascii="ITC Avant Garde" w:hAnsi="ITC Avant Garde"/>
        </w:rPr>
        <w:t xml:space="preserve"> se entenderá rechazada la propuesta de cambio, de modo que el Instituto podrá iniciar el procedimiento de rescate, conforme a lo previsto en el tercer párrafo del artículo 107 y en el</w:t>
      </w:r>
      <w:r w:rsidR="000110AA" w:rsidRPr="00AE1827">
        <w:rPr>
          <w:rFonts w:ascii="ITC Avant Garde" w:hAnsi="ITC Avant Garde"/>
        </w:rPr>
        <w:t xml:space="preserve"> </w:t>
      </w:r>
      <w:r w:rsidR="00E64FC7" w:rsidRPr="00AE1827">
        <w:rPr>
          <w:rFonts w:ascii="ITC Avant Garde" w:hAnsi="ITC Avant Garde"/>
        </w:rPr>
        <w:t xml:space="preserve">artículo108 de la Ley. </w:t>
      </w:r>
    </w:p>
    <w:p w14:paraId="49F9CC64" w14:textId="77777777" w:rsidR="00AE1827" w:rsidRPr="00AE1827" w:rsidRDefault="000477E6" w:rsidP="00AE1827">
      <w:pPr>
        <w:pStyle w:val="Prrafodelista"/>
        <w:spacing w:line="240" w:lineRule="auto"/>
        <w:ind w:left="0"/>
        <w:jc w:val="both"/>
        <w:rPr>
          <w:rFonts w:ascii="ITC Avant Garde" w:hAnsi="ITC Avant Garde"/>
        </w:rPr>
      </w:pPr>
      <w:r w:rsidRPr="00AE1827">
        <w:rPr>
          <w:rFonts w:ascii="ITC Avant Garde" w:hAnsi="ITC Avant Garde"/>
        </w:rPr>
        <w:t>Finalmente</w:t>
      </w:r>
      <w:r w:rsidR="00636300" w:rsidRPr="00AE1827">
        <w:rPr>
          <w:rFonts w:ascii="ITC Avant Garde" w:hAnsi="ITC Avant Garde"/>
        </w:rPr>
        <w:t xml:space="preserve">, una vez que </w:t>
      </w:r>
      <w:r w:rsidR="00124C03" w:rsidRPr="00AE1827">
        <w:rPr>
          <w:rFonts w:ascii="ITC Avant Garde" w:hAnsi="ITC Avant Garde"/>
        </w:rPr>
        <w:t xml:space="preserve">Intercomunicación del Pacífico, S.A. de C.V. </w:t>
      </w:r>
      <w:r w:rsidR="00636300" w:rsidRPr="00AE1827">
        <w:rPr>
          <w:rFonts w:ascii="ITC Avant Garde" w:hAnsi="ITC Avant Garde"/>
        </w:rPr>
        <w:t>acepte</w:t>
      </w:r>
      <w:r w:rsidR="00FC7A57" w:rsidRPr="00AE1827">
        <w:rPr>
          <w:rFonts w:ascii="ITC Avant Garde" w:hAnsi="ITC Avant Garde"/>
        </w:rPr>
        <w:t xml:space="preserve"> las nuevas condiciones propuestas por el Instituto en el cambio de bandas de frecuencias, se deberá realizar la modifica</w:t>
      </w:r>
      <w:r w:rsidR="009167B4" w:rsidRPr="00AE1827">
        <w:rPr>
          <w:rFonts w:ascii="ITC Avant Garde" w:hAnsi="ITC Avant Garde"/>
        </w:rPr>
        <w:t xml:space="preserve">ción </w:t>
      </w:r>
      <w:r w:rsidR="000D7AF3" w:rsidRPr="00AE1827">
        <w:rPr>
          <w:rFonts w:ascii="ITC Avant Garde" w:hAnsi="ITC Avant Garde"/>
        </w:rPr>
        <w:t xml:space="preserve">al </w:t>
      </w:r>
      <w:r w:rsidR="009167B4" w:rsidRPr="00AE1827">
        <w:rPr>
          <w:rFonts w:ascii="ITC Avant Garde" w:hAnsi="ITC Avant Garde"/>
        </w:rPr>
        <w:t xml:space="preserve">título </w:t>
      </w:r>
      <w:r w:rsidR="00D65D7F" w:rsidRPr="00AE1827">
        <w:rPr>
          <w:rFonts w:ascii="ITC Avant Garde" w:hAnsi="ITC Avant Garde"/>
        </w:rPr>
        <w:t>habilitante</w:t>
      </w:r>
      <w:r w:rsidR="000D7AF3" w:rsidRPr="00AE1827">
        <w:rPr>
          <w:rFonts w:ascii="ITC Avant Garde" w:hAnsi="ITC Avant Garde"/>
        </w:rPr>
        <w:t xml:space="preserve"> correspondiente</w:t>
      </w:r>
      <w:r w:rsidR="009167B4" w:rsidRPr="00AE1827">
        <w:rPr>
          <w:rFonts w:ascii="ITC Avant Garde" w:hAnsi="ITC Avant Garde"/>
        </w:rPr>
        <w:t xml:space="preserve">. </w:t>
      </w:r>
    </w:p>
    <w:p w14:paraId="4B74A480" w14:textId="77777777" w:rsidR="00AE1827" w:rsidRPr="00AE1827" w:rsidRDefault="009167B4" w:rsidP="00AE1827">
      <w:pPr>
        <w:pStyle w:val="Prrafodelista"/>
        <w:numPr>
          <w:ilvl w:val="0"/>
          <w:numId w:val="4"/>
        </w:numPr>
        <w:pBdr>
          <w:top w:val="nil"/>
          <w:left w:val="nil"/>
          <w:bottom w:val="nil"/>
          <w:right w:val="nil"/>
          <w:between w:val="nil"/>
          <w:bar w:val="nil"/>
        </w:pBdr>
        <w:spacing w:line="240" w:lineRule="auto"/>
        <w:ind w:left="0" w:firstLine="0"/>
        <w:contextualSpacing w:val="0"/>
        <w:jc w:val="both"/>
        <w:rPr>
          <w:rFonts w:ascii="ITC Avant Garde" w:hAnsi="ITC Avant Garde"/>
        </w:rPr>
      </w:pPr>
      <w:r w:rsidRPr="00AE1827">
        <w:rPr>
          <w:rFonts w:ascii="ITC Avant Garde" w:eastAsia="Times New Roman" w:hAnsi="ITC Avant Garde"/>
          <w:b/>
          <w:lang w:eastAsia="es-ES"/>
        </w:rPr>
        <w:t xml:space="preserve"> </w:t>
      </w:r>
      <w:r w:rsidR="00D9112E" w:rsidRPr="00AE1827">
        <w:rPr>
          <w:rFonts w:ascii="ITC Avant Garde" w:eastAsia="Times New Roman" w:hAnsi="ITC Avant Garde"/>
          <w:b/>
          <w:lang w:eastAsia="es-ES"/>
        </w:rPr>
        <w:t>Propuesta de Cambio de Bandas</w:t>
      </w:r>
      <w:r w:rsidRPr="00AE1827">
        <w:rPr>
          <w:rFonts w:ascii="ITC Avant Garde" w:eastAsia="Times New Roman" w:hAnsi="ITC Avant Garde"/>
          <w:b/>
          <w:lang w:eastAsia="es-ES"/>
        </w:rPr>
        <w:t xml:space="preserve">. </w:t>
      </w:r>
      <w:r w:rsidRPr="00AE1827">
        <w:rPr>
          <w:rFonts w:ascii="ITC Avant Garde" w:eastAsia="Times New Roman" w:hAnsi="ITC Avant Garde"/>
          <w:lang w:eastAsia="es-ES"/>
        </w:rPr>
        <w:t>De conformidad con el artículo 106 tercer párrafo de la Ley, el Instituto</w:t>
      </w:r>
      <w:r w:rsidR="00FE5DCE" w:rsidRPr="00AE1827">
        <w:rPr>
          <w:rFonts w:ascii="ITC Avant Garde" w:eastAsia="Times New Roman" w:hAnsi="ITC Avant Garde"/>
          <w:lang w:eastAsia="es-ES"/>
        </w:rPr>
        <w:t>,</w:t>
      </w:r>
      <w:r w:rsidRPr="00AE1827">
        <w:rPr>
          <w:rFonts w:ascii="ITC Avant Garde" w:eastAsia="Times New Roman" w:hAnsi="ITC Avant Garde"/>
          <w:lang w:eastAsia="es-ES"/>
        </w:rPr>
        <w:t xml:space="preserve"> en el cambio de bandas de frecuencias por oficio</w:t>
      </w:r>
      <w:r w:rsidR="003924C6" w:rsidRPr="00AE1827">
        <w:rPr>
          <w:rFonts w:ascii="ITC Avant Garde" w:eastAsia="Times New Roman" w:hAnsi="ITC Avant Garde"/>
          <w:lang w:eastAsia="es-ES"/>
        </w:rPr>
        <w:t>,</w:t>
      </w:r>
      <w:r w:rsidRPr="00AE1827">
        <w:rPr>
          <w:rFonts w:ascii="ITC Avant Garde" w:eastAsia="Times New Roman" w:hAnsi="ITC Avant Garde"/>
          <w:lang w:eastAsia="es-ES"/>
        </w:rPr>
        <w:t xml:space="preserve"> deberá notificar al concesionario las condiciones respectivas de la propuesta</w:t>
      </w:r>
      <w:r w:rsidR="00E973CE" w:rsidRPr="00AE1827">
        <w:rPr>
          <w:rFonts w:ascii="ITC Avant Garde" w:eastAsia="Times New Roman" w:hAnsi="ITC Avant Garde"/>
          <w:lang w:eastAsia="es-ES"/>
        </w:rPr>
        <w:t>.</w:t>
      </w:r>
      <w:r w:rsidR="000110AA" w:rsidRPr="00AE1827">
        <w:rPr>
          <w:rFonts w:ascii="ITC Avant Garde" w:eastAsia="Times New Roman" w:hAnsi="ITC Avant Garde"/>
          <w:lang w:eastAsia="es-ES"/>
        </w:rPr>
        <w:t xml:space="preserve"> </w:t>
      </w:r>
    </w:p>
    <w:p w14:paraId="6CC3DC3A" w14:textId="77777777" w:rsidR="00AE1827" w:rsidRPr="00AE1827" w:rsidRDefault="001E0FFE" w:rsidP="00AE1827">
      <w:pPr>
        <w:pStyle w:val="Prrafodelista"/>
        <w:suppressAutoHyphens/>
        <w:spacing w:line="240" w:lineRule="auto"/>
        <w:ind w:left="0" w:right="49"/>
        <w:jc w:val="both"/>
        <w:rPr>
          <w:rFonts w:ascii="ITC Avant Garde" w:eastAsia="Times New Roman" w:hAnsi="ITC Avant Garde"/>
          <w:lang w:eastAsia="es-ES"/>
        </w:rPr>
      </w:pPr>
      <w:r w:rsidRPr="00AE1827">
        <w:rPr>
          <w:rFonts w:ascii="ITC Avant Garde" w:eastAsia="Times New Roman" w:hAnsi="ITC Avant Garde"/>
          <w:lang w:eastAsia="es-ES"/>
        </w:rPr>
        <w:t xml:space="preserve">En este sentido, una vez realizado el análisis técnico correspondiente, la Unidad de Espectro Radioeléctrico propone </w:t>
      </w:r>
      <w:r w:rsidR="00FE5DCE" w:rsidRPr="00AE1827">
        <w:rPr>
          <w:rFonts w:ascii="ITC Avant Garde" w:eastAsia="Times New Roman" w:hAnsi="ITC Avant Garde"/>
          <w:lang w:eastAsia="es-ES"/>
        </w:rPr>
        <w:t xml:space="preserve">al Pleno </w:t>
      </w:r>
      <w:r w:rsidRPr="00AE1827">
        <w:rPr>
          <w:rFonts w:ascii="ITC Avant Garde" w:eastAsia="Times New Roman" w:hAnsi="ITC Avant Garde"/>
          <w:lang w:eastAsia="es-ES"/>
        </w:rPr>
        <w:t>que el cambio de bandas de frecuencias se sujete a las condiciones siguientes:</w:t>
      </w:r>
    </w:p>
    <w:p w14:paraId="24AE3575" w14:textId="54D79033" w:rsidR="00353E40" w:rsidRPr="00AE1827" w:rsidRDefault="006C38DB" w:rsidP="00AE1827">
      <w:pPr>
        <w:spacing w:line="240" w:lineRule="auto"/>
        <w:jc w:val="center"/>
        <w:rPr>
          <w:rFonts w:ascii="ITC Avant Garde" w:eastAsia="Times New Roman" w:hAnsi="ITC Avant Garde" w:cs="Times New Roman"/>
          <w:lang w:eastAsia="es-ES"/>
        </w:rPr>
      </w:pPr>
      <w:r w:rsidRPr="00AE1827">
        <w:rPr>
          <w:rFonts w:ascii="ITC Avant Garde" w:eastAsia="Times New Roman" w:hAnsi="ITC Avant Garde"/>
          <w:lang w:eastAsia="es-ES"/>
        </w:rPr>
        <w:t>Tabla y Condiciones de Operación.</w:t>
      </w:r>
    </w:p>
    <w:p w14:paraId="4A459BDA" w14:textId="77777777" w:rsidR="006C38DB" w:rsidRPr="00AE1827" w:rsidRDefault="006C38DB" w:rsidP="00AE1827">
      <w:pPr>
        <w:spacing w:line="240" w:lineRule="auto"/>
        <w:jc w:val="both"/>
        <w:rPr>
          <w:rFonts w:ascii="ITC Avant Garde" w:eastAsia="Times New Roman" w:hAnsi="ITC Avant Garde" w:cs="Times New Roman"/>
          <w:lang w:eastAsia="es-ES"/>
        </w:rPr>
      </w:pPr>
    </w:p>
    <w:tbl>
      <w:tblPr>
        <w:tblStyle w:val="Tablaconcuadrcula"/>
        <w:tblW w:w="5000" w:type="pct"/>
        <w:tblLook w:val="04A0" w:firstRow="1" w:lastRow="0" w:firstColumn="1" w:lastColumn="0" w:noHBand="0" w:noVBand="1"/>
        <w:tblCaption w:val="Tabla"/>
        <w:tblDescription w:val="Condiciones de operación"/>
      </w:tblPr>
      <w:tblGrid>
        <w:gridCol w:w="488"/>
        <w:gridCol w:w="1049"/>
        <w:gridCol w:w="2029"/>
        <w:gridCol w:w="1386"/>
        <w:gridCol w:w="2434"/>
        <w:gridCol w:w="1867"/>
      </w:tblGrid>
      <w:tr w:rsidR="00AE1827" w:rsidRPr="00AE1827" w14:paraId="679006AE" w14:textId="77777777" w:rsidTr="004677D1">
        <w:trPr>
          <w:trHeight w:val="960"/>
          <w:tblHeader/>
        </w:trPr>
        <w:tc>
          <w:tcPr>
            <w:tcW w:w="277" w:type="pct"/>
            <w:noWrap/>
            <w:hideMark/>
          </w:tcPr>
          <w:p w14:paraId="6B78C592" w14:textId="77777777" w:rsidR="006C38DB" w:rsidRPr="00AE1827" w:rsidRDefault="006C38DB"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ABS</w:t>
            </w:r>
          </w:p>
        </w:tc>
        <w:tc>
          <w:tcPr>
            <w:tcW w:w="602" w:type="pct"/>
            <w:noWrap/>
            <w:hideMark/>
          </w:tcPr>
          <w:p w14:paraId="134067E8" w14:textId="77777777" w:rsidR="006C38DB" w:rsidRPr="00AE1827" w:rsidRDefault="006C38DB"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Estado</w:t>
            </w:r>
          </w:p>
        </w:tc>
        <w:tc>
          <w:tcPr>
            <w:tcW w:w="1019" w:type="pct"/>
            <w:noWrap/>
            <w:hideMark/>
          </w:tcPr>
          <w:p w14:paraId="28DED81E" w14:textId="00727F94" w:rsidR="006C38DB" w:rsidRPr="00AE1827" w:rsidRDefault="006A4442"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Municipio</w:t>
            </w:r>
          </w:p>
        </w:tc>
        <w:tc>
          <w:tcPr>
            <w:tcW w:w="846" w:type="pct"/>
            <w:hideMark/>
          </w:tcPr>
          <w:p w14:paraId="0815D084" w14:textId="77777777" w:rsidR="006C38DB" w:rsidRPr="00AE1827" w:rsidRDefault="006C38DB"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Ancho de banda total establecido en el Título de Concesión [kHz]</w:t>
            </w:r>
          </w:p>
        </w:tc>
        <w:tc>
          <w:tcPr>
            <w:tcW w:w="1199" w:type="pct"/>
            <w:hideMark/>
          </w:tcPr>
          <w:p w14:paraId="47ED14B8" w14:textId="77777777" w:rsidR="006C38DB" w:rsidRPr="00AE1827" w:rsidRDefault="006C38DB"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Grupos Asignados con base en el Plan de Canalización de 400 MHz</w:t>
            </w:r>
          </w:p>
        </w:tc>
        <w:tc>
          <w:tcPr>
            <w:tcW w:w="1058" w:type="pct"/>
            <w:hideMark/>
          </w:tcPr>
          <w:p w14:paraId="6D40BC98" w14:textId="77777777" w:rsidR="006C38DB" w:rsidRPr="00AE1827" w:rsidRDefault="006C38DB"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Ancho de banda total asignado [kHz]</w:t>
            </w:r>
          </w:p>
        </w:tc>
      </w:tr>
      <w:tr w:rsidR="00AE1827" w:rsidRPr="00AE1827" w14:paraId="736C047D" w14:textId="77777777" w:rsidTr="004C5848">
        <w:trPr>
          <w:trHeight w:val="345"/>
        </w:trPr>
        <w:tc>
          <w:tcPr>
            <w:tcW w:w="277" w:type="pct"/>
            <w:noWrap/>
            <w:hideMark/>
          </w:tcPr>
          <w:p w14:paraId="1B5D3DF8"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2.01</w:t>
            </w:r>
          </w:p>
        </w:tc>
        <w:tc>
          <w:tcPr>
            <w:tcW w:w="602" w:type="pct"/>
            <w:hideMark/>
          </w:tcPr>
          <w:p w14:paraId="631F1720"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Sinaloa</w:t>
            </w:r>
          </w:p>
        </w:tc>
        <w:tc>
          <w:tcPr>
            <w:tcW w:w="1019" w:type="pct"/>
            <w:hideMark/>
          </w:tcPr>
          <w:p w14:paraId="3AC72421"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Culiacán</w:t>
            </w:r>
          </w:p>
        </w:tc>
        <w:tc>
          <w:tcPr>
            <w:tcW w:w="846" w:type="pct"/>
            <w:hideMark/>
          </w:tcPr>
          <w:p w14:paraId="04C1E959"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1500</w:t>
            </w:r>
          </w:p>
        </w:tc>
        <w:tc>
          <w:tcPr>
            <w:tcW w:w="1199" w:type="pct"/>
            <w:noWrap/>
            <w:hideMark/>
          </w:tcPr>
          <w:p w14:paraId="1E21A944" w14:textId="77777777" w:rsidR="006C38DB" w:rsidRPr="00AE1827" w:rsidRDefault="006C38DB"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G1, G2, G3, G4, G5 y G6</w:t>
            </w:r>
          </w:p>
        </w:tc>
        <w:tc>
          <w:tcPr>
            <w:tcW w:w="1058" w:type="pct"/>
            <w:hideMark/>
          </w:tcPr>
          <w:p w14:paraId="0C675672"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1500</w:t>
            </w:r>
          </w:p>
        </w:tc>
      </w:tr>
      <w:tr w:rsidR="00AE1827" w:rsidRPr="00AE1827" w14:paraId="3B0A6C46" w14:textId="77777777" w:rsidTr="004C5848">
        <w:trPr>
          <w:trHeight w:val="315"/>
        </w:trPr>
        <w:tc>
          <w:tcPr>
            <w:tcW w:w="277" w:type="pct"/>
            <w:hideMark/>
          </w:tcPr>
          <w:p w14:paraId="11F52EA4"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60B0D8B"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hideMark/>
          </w:tcPr>
          <w:p w14:paraId="7113374E"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Badiraguato</w:t>
            </w:r>
          </w:p>
        </w:tc>
        <w:tc>
          <w:tcPr>
            <w:tcW w:w="846" w:type="pct"/>
            <w:hideMark/>
          </w:tcPr>
          <w:p w14:paraId="093D92D1"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A36098F"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26197E2E"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4C5DB4E4" w14:textId="77777777" w:rsidTr="004C5848">
        <w:trPr>
          <w:trHeight w:val="315"/>
        </w:trPr>
        <w:tc>
          <w:tcPr>
            <w:tcW w:w="277" w:type="pct"/>
            <w:hideMark/>
          </w:tcPr>
          <w:p w14:paraId="19E890CC"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A07B402"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hideMark/>
          </w:tcPr>
          <w:p w14:paraId="649178A8"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Cosalá</w:t>
            </w:r>
          </w:p>
        </w:tc>
        <w:tc>
          <w:tcPr>
            <w:tcW w:w="846" w:type="pct"/>
            <w:hideMark/>
          </w:tcPr>
          <w:p w14:paraId="3BCEAD42"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2D989DB"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E8A57F8"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3E14F1ED" w14:textId="77777777" w:rsidTr="004C5848">
        <w:trPr>
          <w:trHeight w:val="315"/>
        </w:trPr>
        <w:tc>
          <w:tcPr>
            <w:tcW w:w="277" w:type="pct"/>
            <w:hideMark/>
          </w:tcPr>
          <w:p w14:paraId="41F159AF"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630A53A8"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E384001"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Elota</w:t>
            </w:r>
          </w:p>
        </w:tc>
        <w:tc>
          <w:tcPr>
            <w:tcW w:w="846" w:type="pct"/>
            <w:hideMark/>
          </w:tcPr>
          <w:p w14:paraId="6EFC3662"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5CBF4D81"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20D2A1A"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7015629" w14:textId="77777777" w:rsidTr="004C5848">
        <w:trPr>
          <w:trHeight w:val="315"/>
        </w:trPr>
        <w:tc>
          <w:tcPr>
            <w:tcW w:w="277" w:type="pct"/>
            <w:hideMark/>
          </w:tcPr>
          <w:p w14:paraId="4491D9B4"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A59A89B"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CA61075"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Mocorito</w:t>
            </w:r>
          </w:p>
        </w:tc>
        <w:tc>
          <w:tcPr>
            <w:tcW w:w="846" w:type="pct"/>
            <w:hideMark/>
          </w:tcPr>
          <w:p w14:paraId="19D243A7"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327A2DC4"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143A98B7"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BD9A0B8" w14:textId="77777777" w:rsidTr="004C5848">
        <w:trPr>
          <w:trHeight w:val="330"/>
        </w:trPr>
        <w:tc>
          <w:tcPr>
            <w:tcW w:w="277" w:type="pct"/>
            <w:hideMark/>
          </w:tcPr>
          <w:p w14:paraId="795326C7"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6038FDD"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hideMark/>
          </w:tcPr>
          <w:p w14:paraId="51B2D698"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Navolato</w:t>
            </w:r>
          </w:p>
        </w:tc>
        <w:tc>
          <w:tcPr>
            <w:tcW w:w="846" w:type="pct"/>
            <w:hideMark/>
          </w:tcPr>
          <w:p w14:paraId="54DF5FBB"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86872F6"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A0EFBAA"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3C93B667" w14:textId="77777777" w:rsidTr="004C5848">
        <w:trPr>
          <w:trHeight w:val="315"/>
        </w:trPr>
        <w:tc>
          <w:tcPr>
            <w:tcW w:w="277" w:type="pct"/>
            <w:noWrap/>
            <w:hideMark/>
          </w:tcPr>
          <w:p w14:paraId="56F78557"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3.02</w:t>
            </w:r>
          </w:p>
        </w:tc>
        <w:tc>
          <w:tcPr>
            <w:tcW w:w="602" w:type="pct"/>
            <w:hideMark/>
          </w:tcPr>
          <w:p w14:paraId="70C333EB"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Coahuila</w:t>
            </w:r>
          </w:p>
        </w:tc>
        <w:tc>
          <w:tcPr>
            <w:tcW w:w="1019" w:type="pct"/>
            <w:noWrap/>
            <w:hideMark/>
          </w:tcPr>
          <w:p w14:paraId="0BABABFF"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Francisco I. Madero</w:t>
            </w:r>
          </w:p>
        </w:tc>
        <w:tc>
          <w:tcPr>
            <w:tcW w:w="846" w:type="pct"/>
            <w:hideMark/>
          </w:tcPr>
          <w:p w14:paraId="53F1FF39"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2000</w:t>
            </w:r>
          </w:p>
        </w:tc>
        <w:tc>
          <w:tcPr>
            <w:tcW w:w="1199" w:type="pct"/>
            <w:noWrap/>
            <w:hideMark/>
          </w:tcPr>
          <w:p w14:paraId="05D90048" w14:textId="77777777" w:rsidR="006C38DB" w:rsidRPr="00AE1827" w:rsidRDefault="006C38DB"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G1, G2, G3, G4, G5, G6, G7 y G8</w:t>
            </w:r>
          </w:p>
        </w:tc>
        <w:tc>
          <w:tcPr>
            <w:tcW w:w="1058" w:type="pct"/>
            <w:hideMark/>
          </w:tcPr>
          <w:p w14:paraId="70EC8413"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2000</w:t>
            </w:r>
          </w:p>
        </w:tc>
      </w:tr>
      <w:tr w:rsidR="00AE1827" w:rsidRPr="00AE1827" w14:paraId="775089CA" w14:textId="77777777" w:rsidTr="004C5848">
        <w:trPr>
          <w:trHeight w:val="315"/>
        </w:trPr>
        <w:tc>
          <w:tcPr>
            <w:tcW w:w="277" w:type="pct"/>
            <w:hideMark/>
          </w:tcPr>
          <w:p w14:paraId="09C95DAB"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D1B3135"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hideMark/>
          </w:tcPr>
          <w:p w14:paraId="673B67B0"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Matamoros</w:t>
            </w:r>
          </w:p>
        </w:tc>
        <w:tc>
          <w:tcPr>
            <w:tcW w:w="846" w:type="pct"/>
            <w:hideMark/>
          </w:tcPr>
          <w:p w14:paraId="6D05B5EF"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F217A5A"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125F9129"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78368CA4" w14:textId="77777777" w:rsidTr="004C5848">
        <w:trPr>
          <w:trHeight w:val="315"/>
        </w:trPr>
        <w:tc>
          <w:tcPr>
            <w:tcW w:w="277" w:type="pct"/>
            <w:hideMark/>
          </w:tcPr>
          <w:p w14:paraId="67C2F78D"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D9FCF17"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hideMark/>
          </w:tcPr>
          <w:p w14:paraId="36D86A4A"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Pedro</w:t>
            </w:r>
          </w:p>
        </w:tc>
        <w:tc>
          <w:tcPr>
            <w:tcW w:w="846" w:type="pct"/>
            <w:hideMark/>
          </w:tcPr>
          <w:p w14:paraId="277276EB"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6D48EDA2"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21D15F02"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56E382DF" w14:textId="77777777" w:rsidTr="004C5848">
        <w:trPr>
          <w:trHeight w:val="315"/>
        </w:trPr>
        <w:tc>
          <w:tcPr>
            <w:tcW w:w="277" w:type="pct"/>
            <w:hideMark/>
          </w:tcPr>
          <w:p w14:paraId="5FBE6344"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5F312ED"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hideMark/>
          </w:tcPr>
          <w:p w14:paraId="7929E52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Torreón</w:t>
            </w:r>
          </w:p>
        </w:tc>
        <w:tc>
          <w:tcPr>
            <w:tcW w:w="846" w:type="pct"/>
            <w:hideMark/>
          </w:tcPr>
          <w:p w14:paraId="574958A5"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33DA8A6F"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1FD8BA7"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397CC25" w14:textId="77777777" w:rsidTr="004C5848">
        <w:trPr>
          <w:trHeight w:val="330"/>
        </w:trPr>
        <w:tc>
          <w:tcPr>
            <w:tcW w:w="277" w:type="pct"/>
            <w:hideMark/>
          </w:tcPr>
          <w:p w14:paraId="712092DB"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9AEC057"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01588EC"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Viesca</w:t>
            </w:r>
          </w:p>
        </w:tc>
        <w:tc>
          <w:tcPr>
            <w:tcW w:w="846" w:type="pct"/>
            <w:hideMark/>
          </w:tcPr>
          <w:p w14:paraId="25328BDF"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F2C9E17"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DB9950D"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3A66D684" w14:textId="77777777" w:rsidTr="004C5848">
        <w:trPr>
          <w:trHeight w:val="315"/>
        </w:trPr>
        <w:tc>
          <w:tcPr>
            <w:tcW w:w="277" w:type="pct"/>
            <w:hideMark/>
          </w:tcPr>
          <w:p w14:paraId="117F78AB"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6244E7B3"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Durango</w:t>
            </w:r>
          </w:p>
        </w:tc>
        <w:tc>
          <w:tcPr>
            <w:tcW w:w="1019" w:type="pct"/>
            <w:noWrap/>
            <w:hideMark/>
          </w:tcPr>
          <w:p w14:paraId="0879A4FC"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Cuencamé</w:t>
            </w:r>
          </w:p>
        </w:tc>
        <w:tc>
          <w:tcPr>
            <w:tcW w:w="846" w:type="pct"/>
            <w:hideMark/>
          </w:tcPr>
          <w:p w14:paraId="3DBAFAB0"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930130B"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5457766B"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DA7B6F6" w14:textId="77777777" w:rsidTr="004C5848">
        <w:trPr>
          <w:trHeight w:val="315"/>
        </w:trPr>
        <w:tc>
          <w:tcPr>
            <w:tcW w:w="277" w:type="pct"/>
            <w:hideMark/>
          </w:tcPr>
          <w:p w14:paraId="16405228"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C9C97F5"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5E7E5A2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General Simón Bolívar</w:t>
            </w:r>
          </w:p>
        </w:tc>
        <w:tc>
          <w:tcPr>
            <w:tcW w:w="846" w:type="pct"/>
            <w:hideMark/>
          </w:tcPr>
          <w:p w14:paraId="3055ADAA"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61F41345"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B9426F7"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0E06BB00" w14:textId="77777777" w:rsidTr="004C5848">
        <w:trPr>
          <w:trHeight w:val="315"/>
        </w:trPr>
        <w:tc>
          <w:tcPr>
            <w:tcW w:w="277" w:type="pct"/>
            <w:hideMark/>
          </w:tcPr>
          <w:p w14:paraId="1622BE22"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4DE4CBC2"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5D69AE2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Gómez Palacio</w:t>
            </w:r>
          </w:p>
        </w:tc>
        <w:tc>
          <w:tcPr>
            <w:tcW w:w="846" w:type="pct"/>
            <w:hideMark/>
          </w:tcPr>
          <w:p w14:paraId="3A4B4F2F"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76299450"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42BC3E3"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E5DDED9" w14:textId="77777777" w:rsidTr="004C5848">
        <w:trPr>
          <w:trHeight w:val="315"/>
        </w:trPr>
        <w:tc>
          <w:tcPr>
            <w:tcW w:w="277" w:type="pct"/>
            <w:hideMark/>
          </w:tcPr>
          <w:p w14:paraId="3340B92E"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50CECCE"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6BE58588"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Lerdo</w:t>
            </w:r>
          </w:p>
        </w:tc>
        <w:tc>
          <w:tcPr>
            <w:tcW w:w="846" w:type="pct"/>
            <w:hideMark/>
          </w:tcPr>
          <w:p w14:paraId="5F40A56B"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E16F32E"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17C0878"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18E53C4B" w14:textId="77777777" w:rsidTr="004C5848">
        <w:trPr>
          <w:trHeight w:val="315"/>
        </w:trPr>
        <w:tc>
          <w:tcPr>
            <w:tcW w:w="277" w:type="pct"/>
            <w:hideMark/>
          </w:tcPr>
          <w:p w14:paraId="223B2352"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1C6B743"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F716134"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Mapimí</w:t>
            </w:r>
          </w:p>
        </w:tc>
        <w:tc>
          <w:tcPr>
            <w:tcW w:w="846" w:type="pct"/>
            <w:hideMark/>
          </w:tcPr>
          <w:p w14:paraId="4BAAD5E4"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73DC6909"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9B67CF9"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7651F7D" w14:textId="77777777" w:rsidTr="004C5848">
        <w:trPr>
          <w:trHeight w:val="315"/>
        </w:trPr>
        <w:tc>
          <w:tcPr>
            <w:tcW w:w="277" w:type="pct"/>
            <w:hideMark/>
          </w:tcPr>
          <w:p w14:paraId="2D46C8F0"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F9761CD"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3D8FBB4E"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Nazas</w:t>
            </w:r>
          </w:p>
        </w:tc>
        <w:tc>
          <w:tcPr>
            <w:tcW w:w="846" w:type="pct"/>
            <w:hideMark/>
          </w:tcPr>
          <w:p w14:paraId="4E118444"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10BF1E2"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124B2207"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3F3B2A5A" w14:textId="77777777" w:rsidTr="004C5848">
        <w:trPr>
          <w:trHeight w:val="315"/>
        </w:trPr>
        <w:tc>
          <w:tcPr>
            <w:tcW w:w="277" w:type="pct"/>
            <w:hideMark/>
          </w:tcPr>
          <w:p w14:paraId="2D75DA0D"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1D3ADDD2"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65C847F"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Rodeo</w:t>
            </w:r>
          </w:p>
        </w:tc>
        <w:tc>
          <w:tcPr>
            <w:tcW w:w="846" w:type="pct"/>
            <w:hideMark/>
          </w:tcPr>
          <w:p w14:paraId="5653F9B7"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6E9FCBCD"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35A6E03"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AA4F80B" w14:textId="77777777" w:rsidTr="004C5848">
        <w:trPr>
          <w:trHeight w:val="315"/>
        </w:trPr>
        <w:tc>
          <w:tcPr>
            <w:tcW w:w="277" w:type="pct"/>
            <w:hideMark/>
          </w:tcPr>
          <w:p w14:paraId="5BD4A08D"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720239B"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702B7BD"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Juan de Guadalupe</w:t>
            </w:r>
          </w:p>
        </w:tc>
        <w:tc>
          <w:tcPr>
            <w:tcW w:w="846" w:type="pct"/>
            <w:hideMark/>
          </w:tcPr>
          <w:p w14:paraId="3E4FC3F9"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51DFA1B"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A109EB2"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3DA7D309" w14:textId="77777777" w:rsidTr="004C5848">
        <w:trPr>
          <w:trHeight w:val="315"/>
        </w:trPr>
        <w:tc>
          <w:tcPr>
            <w:tcW w:w="277" w:type="pct"/>
            <w:hideMark/>
          </w:tcPr>
          <w:p w14:paraId="15CC8E9F"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63882E52"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A65E158"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Luis del Cordero</w:t>
            </w:r>
          </w:p>
        </w:tc>
        <w:tc>
          <w:tcPr>
            <w:tcW w:w="846" w:type="pct"/>
            <w:hideMark/>
          </w:tcPr>
          <w:p w14:paraId="3182D9D7"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3EBE41A"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B9A6881"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5AB36EC6" w14:textId="77777777" w:rsidTr="004C5848">
        <w:trPr>
          <w:trHeight w:val="315"/>
        </w:trPr>
        <w:tc>
          <w:tcPr>
            <w:tcW w:w="277" w:type="pct"/>
            <w:hideMark/>
          </w:tcPr>
          <w:p w14:paraId="6A57E69F"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4937403F"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67A88C9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Pedro del Gallo</w:t>
            </w:r>
          </w:p>
        </w:tc>
        <w:tc>
          <w:tcPr>
            <w:tcW w:w="846" w:type="pct"/>
            <w:hideMark/>
          </w:tcPr>
          <w:p w14:paraId="4826B002"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F3B222F"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A9B164D"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17711F0A" w14:textId="77777777" w:rsidTr="004C5848">
        <w:trPr>
          <w:trHeight w:val="315"/>
        </w:trPr>
        <w:tc>
          <w:tcPr>
            <w:tcW w:w="277" w:type="pct"/>
            <w:hideMark/>
          </w:tcPr>
          <w:p w14:paraId="30AD83DD"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BA87846"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591AD7BD"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Santa Clara</w:t>
            </w:r>
          </w:p>
        </w:tc>
        <w:tc>
          <w:tcPr>
            <w:tcW w:w="846" w:type="pct"/>
            <w:hideMark/>
          </w:tcPr>
          <w:p w14:paraId="75D36458"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9BD7962"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4E6705C"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3DBFDF80" w14:textId="77777777" w:rsidTr="004C5848">
        <w:trPr>
          <w:trHeight w:val="330"/>
        </w:trPr>
        <w:tc>
          <w:tcPr>
            <w:tcW w:w="277" w:type="pct"/>
            <w:hideMark/>
          </w:tcPr>
          <w:p w14:paraId="69C07D26"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188E15B1"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DE2D695"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Tlahualilo</w:t>
            </w:r>
          </w:p>
        </w:tc>
        <w:tc>
          <w:tcPr>
            <w:tcW w:w="846" w:type="pct"/>
            <w:hideMark/>
          </w:tcPr>
          <w:p w14:paraId="224EDD36"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689143E"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13DA6E23"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11C0BD17" w14:textId="77777777" w:rsidTr="004C5848">
        <w:trPr>
          <w:trHeight w:val="315"/>
        </w:trPr>
        <w:tc>
          <w:tcPr>
            <w:tcW w:w="277" w:type="pct"/>
            <w:noWrap/>
            <w:hideMark/>
          </w:tcPr>
          <w:p w14:paraId="04EE007A"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3.05</w:t>
            </w:r>
          </w:p>
        </w:tc>
        <w:tc>
          <w:tcPr>
            <w:tcW w:w="602" w:type="pct"/>
            <w:noWrap/>
            <w:hideMark/>
          </w:tcPr>
          <w:p w14:paraId="39950D08"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Chihuahua</w:t>
            </w:r>
          </w:p>
        </w:tc>
        <w:tc>
          <w:tcPr>
            <w:tcW w:w="1019" w:type="pct"/>
            <w:noWrap/>
            <w:hideMark/>
          </w:tcPr>
          <w:p w14:paraId="2621B50A"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Hidalgo del Parral</w:t>
            </w:r>
          </w:p>
        </w:tc>
        <w:tc>
          <w:tcPr>
            <w:tcW w:w="846" w:type="pct"/>
            <w:noWrap/>
            <w:hideMark/>
          </w:tcPr>
          <w:p w14:paraId="762AFEE5"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1000</w:t>
            </w:r>
          </w:p>
        </w:tc>
        <w:tc>
          <w:tcPr>
            <w:tcW w:w="1199" w:type="pct"/>
            <w:noWrap/>
            <w:hideMark/>
          </w:tcPr>
          <w:p w14:paraId="6A819538" w14:textId="77777777" w:rsidR="006C38DB" w:rsidRPr="00AE1827" w:rsidRDefault="006C38DB"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G14, G15, G16 y G17</w:t>
            </w:r>
          </w:p>
        </w:tc>
        <w:tc>
          <w:tcPr>
            <w:tcW w:w="1058" w:type="pct"/>
            <w:noWrap/>
            <w:hideMark/>
          </w:tcPr>
          <w:p w14:paraId="08467344"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1000</w:t>
            </w:r>
          </w:p>
        </w:tc>
      </w:tr>
      <w:tr w:rsidR="00AE1827" w:rsidRPr="00AE1827" w14:paraId="4C33DACD" w14:textId="77777777" w:rsidTr="004C5848">
        <w:trPr>
          <w:trHeight w:val="315"/>
        </w:trPr>
        <w:tc>
          <w:tcPr>
            <w:tcW w:w="277" w:type="pct"/>
            <w:hideMark/>
          </w:tcPr>
          <w:p w14:paraId="2A22D67A"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158AC5DD"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07D563F7"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Allende</w:t>
            </w:r>
          </w:p>
        </w:tc>
        <w:tc>
          <w:tcPr>
            <w:tcW w:w="846" w:type="pct"/>
            <w:hideMark/>
          </w:tcPr>
          <w:p w14:paraId="2068A272"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692CAD3A"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1FE84A6"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553FE681" w14:textId="77777777" w:rsidTr="004C5848">
        <w:trPr>
          <w:trHeight w:val="315"/>
        </w:trPr>
        <w:tc>
          <w:tcPr>
            <w:tcW w:w="277" w:type="pct"/>
            <w:hideMark/>
          </w:tcPr>
          <w:p w14:paraId="7C5DC61B"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485FFA2"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3ACAD37"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Balleza</w:t>
            </w:r>
          </w:p>
        </w:tc>
        <w:tc>
          <w:tcPr>
            <w:tcW w:w="846" w:type="pct"/>
            <w:hideMark/>
          </w:tcPr>
          <w:p w14:paraId="627DD5C5"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07EC8A7"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AE4593A"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0DD1698B" w14:textId="77777777" w:rsidTr="004C5848">
        <w:trPr>
          <w:trHeight w:val="315"/>
        </w:trPr>
        <w:tc>
          <w:tcPr>
            <w:tcW w:w="277" w:type="pct"/>
            <w:hideMark/>
          </w:tcPr>
          <w:p w14:paraId="0F7AB404"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7158A610"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0E79EE2"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Camargo</w:t>
            </w:r>
          </w:p>
        </w:tc>
        <w:tc>
          <w:tcPr>
            <w:tcW w:w="846" w:type="pct"/>
            <w:hideMark/>
          </w:tcPr>
          <w:p w14:paraId="00C733AD"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751612CA"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ADBD042"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C5E9C32" w14:textId="77777777" w:rsidTr="004C5848">
        <w:trPr>
          <w:trHeight w:val="315"/>
        </w:trPr>
        <w:tc>
          <w:tcPr>
            <w:tcW w:w="277" w:type="pct"/>
            <w:hideMark/>
          </w:tcPr>
          <w:p w14:paraId="35CAACD3"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B54DE63"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1E45D9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Coronado</w:t>
            </w:r>
          </w:p>
        </w:tc>
        <w:tc>
          <w:tcPr>
            <w:tcW w:w="846" w:type="pct"/>
            <w:hideMark/>
          </w:tcPr>
          <w:p w14:paraId="70E7840E"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7CC2063E"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A766DC9"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0D2856D9" w14:textId="77777777" w:rsidTr="004C5848">
        <w:trPr>
          <w:trHeight w:val="315"/>
        </w:trPr>
        <w:tc>
          <w:tcPr>
            <w:tcW w:w="277" w:type="pct"/>
            <w:hideMark/>
          </w:tcPr>
          <w:p w14:paraId="049B24C0"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4EDD9385"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57130E1"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La Cruz</w:t>
            </w:r>
          </w:p>
        </w:tc>
        <w:tc>
          <w:tcPr>
            <w:tcW w:w="846" w:type="pct"/>
            <w:hideMark/>
          </w:tcPr>
          <w:p w14:paraId="026D003C"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2AAE9EC4"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80D9C0D"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58812A3B" w14:textId="77777777" w:rsidTr="004C5848">
        <w:trPr>
          <w:trHeight w:val="315"/>
        </w:trPr>
        <w:tc>
          <w:tcPr>
            <w:tcW w:w="277" w:type="pct"/>
            <w:hideMark/>
          </w:tcPr>
          <w:p w14:paraId="5F98782E"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77476323"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08B31B2C"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Guachochi</w:t>
            </w:r>
          </w:p>
        </w:tc>
        <w:tc>
          <w:tcPr>
            <w:tcW w:w="846" w:type="pct"/>
            <w:hideMark/>
          </w:tcPr>
          <w:p w14:paraId="5A26185C"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281762A"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B9EDC96"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857B200" w14:textId="77777777" w:rsidTr="004C5848">
        <w:trPr>
          <w:trHeight w:val="315"/>
        </w:trPr>
        <w:tc>
          <w:tcPr>
            <w:tcW w:w="277" w:type="pct"/>
            <w:hideMark/>
          </w:tcPr>
          <w:p w14:paraId="6E3DEBB4"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888432A"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E8575F3"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Guadalupe y Calvo</w:t>
            </w:r>
          </w:p>
        </w:tc>
        <w:tc>
          <w:tcPr>
            <w:tcW w:w="846" w:type="pct"/>
            <w:hideMark/>
          </w:tcPr>
          <w:p w14:paraId="610AE75B"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7A5A8677"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DE57F75"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AD79BF2" w14:textId="77777777" w:rsidTr="004C5848">
        <w:trPr>
          <w:trHeight w:val="315"/>
        </w:trPr>
        <w:tc>
          <w:tcPr>
            <w:tcW w:w="277" w:type="pct"/>
            <w:hideMark/>
          </w:tcPr>
          <w:p w14:paraId="075485A4"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0979DAC"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6388B90E"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Huejotitán</w:t>
            </w:r>
          </w:p>
        </w:tc>
        <w:tc>
          <w:tcPr>
            <w:tcW w:w="846" w:type="pct"/>
            <w:hideMark/>
          </w:tcPr>
          <w:p w14:paraId="0F304BAB"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AD3A315"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4242CCE"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6649A9D" w14:textId="77777777" w:rsidTr="004C5848">
        <w:trPr>
          <w:trHeight w:val="315"/>
        </w:trPr>
        <w:tc>
          <w:tcPr>
            <w:tcW w:w="277" w:type="pct"/>
            <w:hideMark/>
          </w:tcPr>
          <w:p w14:paraId="6C868D32"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0E3A1CB"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37C28824"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Jiménez</w:t>
            </w:r>
          </w:p>
        </w:tc>
        <w:tc>
          <w:tcPr>
            <w:tcW w:w="846" w:type="pct"/>
            <w:hideMark/>
          </w:tcPr>
          <w:p w14:paraId="3CEDAB0A"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4C77B66"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3D5A695"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5C77680" w14:textId="77777777" w:rsidTr="004C5848">
        <w:trPr>
          <w:trHeight w:val="315"/>
        </w:trPr>
        <w:tc>
          <w:tcPr>
            <w:tcW w:w="277" w:type="pct"/>
            <w:hideMark/>
          </w:tcPr>
          <w:p w14:paraId="3C8C55DF"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6EC727DF"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69518A60"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López</w:t>
            </w:r>
          </w:p>
        </w:tc>
        <w:tc>
          <w:tcPr>
            <w:tcW w:w="846" w:type="pct"/>
            <w:hideMark/>
          </w:tcPr>
          <w:p w14:paraId="78366228"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59609E34"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AA20C87"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3062761" w14:textId="77777777" w:rsidTr="004C5848">
        <w:trPr>
          <w:trHeight w:val="315"/>
        </w:trPr>
        <w:tc>
          <w:tcPr>
            <w:tcW w:w="277" w:type="pct"/>
            <w:hideMark/>
          </w:tcPr>
          <w:p w14:paraId="3019F613"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6F020E1E"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3CE47F3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Matamoros</w:t>
            </w:r>
          </w:p>
        </w:tc>
        <w:tc>
          <w:tcPr>
            <w:tcW w:w="846" w:type="pct"/>
            <w:hideMark/>
          </w:tcPr>
          <w:p w14:paraId="24F17DF5"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5F79E815"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2C963CA"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69FC8FE" w14:textId="77777777" w:rsidTr="004C5848">
        <w:trPr>
          <w:trHeight w:val="315"/>
        </w:trPr>
        <w:tc>
          <w:tcPr>
            <w:tcW w:w="277" w:type="pct"/>
            <w:hideMark/>
          </w:tcPr>
          <w:p w14:paraId="7E219CC3"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6A87CD96"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6E6F14B"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Rosario</w:t>
            </w:r>
          </w:p>
        </w:tc>
        <w:tc>
          <w:tcPr>
            <w:tcW w:w="846" w:type="pct"/>
            <w:hideMark/>
          </w:tcPr>
          <w:p w14:paraId="14C3C97A"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36151148"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144C754"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D8090DF" w14:textId="77777777" w:rsidTr="004C5848">
        <w:trPr>
          <w:trHeight w:val="315"/>
        </w:trPr>
        <w:tc>
          <w:tcPr>
            <w:tcW w:w="277" w:type="pct"/>
            <w:hideMark/>
          </w:tcPr>
          <w:p w14:paraId="5AEE8C31"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C851E6D"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69ED0147"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Francisco de Conchos</w:t>
            </w:r>
          </w:p>
        </w:tc>
        <w:tc>
          <w:tcPr>
            <w:tcW w:w="846" w:type="pct"/>
            <w:hideMark/>
          </w:tcPr>
          <w:p w14:paraId="4456FE26"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5860CD39"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14ADE03F"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58178457" w14:textId="77777777" w:rsidTr="004C5848">
        <w:trPr>
          <w:trHeight w:val="315"/>
        </w:trPr>
        <w:tc>
          <w:tcPr>
            <w:tcW w:w="277" w:type="pct"/>
            <w:hideMark/>
          </w:tcPr>
          <w:p w14:paraId="7842BFDB"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3C736B6"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C8AAB3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Francisco del Oro</w:t>
            </w:r>
          </w:p>
        </w:tc>
        <w:tc>
          <w:tcPr>
            <w:tcW w:w="846" w:type="pct"/>
            <w:hideMark/>
          </w:tcPr>
          <w:p w14:paraId="6ED79201"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5F092A92"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DB306C4"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3042A38D" w14:textId="77777777" w:rsidTr="004C5848">
        <w:trPr>
          <w:trHeight w:val="315"/>
        </w:trPr>
        <w:tc>
          <w:tcPr>
            <w:tcW w:w="277" w:type="pct"/>
            <w:hideMark/>
          </w:tcPr>
          <w:p w14:paraId="193CD041"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4D0E0E80"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F4F29E1"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Santa Bárbara</w:t>
            </w:r>
          </w:p>
        </w:tc>
        <w:tc>
          <w:tcPr>
            <w:tcW w:w="846" w:type="pct"/>
            <w:hideMark/>
          </w:tcPr>
          <w:p w14:paraId="0B066D5D"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09E4D59"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240A0A87"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30CA5C8" w14:textId="77777777" w:rsidTr="004C5848">
        <w:trPr>
          <w:trHeight w:val="315"/>
        </w:trPr>
        <w:tc>
          <w:tcPr>
            <w:tcW w:w="277" w:type="pct"/>
            <w:hideMark/>
          </w:tcPr>
          <w:p w14:paraId="07892F25"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4E24687"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67B889B3"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El Tule</w:t>
            </w:r>
          </w:p>
        </w:tc>
        <w:tc>
          <w:tcPr>
            <w:tcW w:w="846" w:type="pct"/>
            <w:hideMark/>
          </w:tcPr>
          <w:p w14:paraId="2D877E02"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1F9CE5F"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276EDC78"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36950BE3" w14:textId="77777777" w:rsidTr="004C5848">
        <w:trPr>
          <w:trHeight w:val="330"/>
        </w:trPr>
        <w:tc>
          <w:tcPr>
            <w:tcW w:w="277" w:type="pct"/>
            <w:hideMark/>
          </w:tcPr>
          <w:p w14:paraId="7740E0B7"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EF9BE60"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E091FF3"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Valle de Zaragoza</w:t>
            </w:r>
          </w:p>
        </w:tc>
        <w:tc>
          <w:tcPr>
            <w:tcW w:w="846" w:type="pct"/>
            <w:hideMark/>
          </w:tcPr>
          <w:p w14:paraId="5F1B7428"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3B441C4A"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EFE2317"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E4039A9" w14:textId="77777777" w:rsidTr="004C5848">
        <w:trPr>
          <w:trHeight w:val="315"/>
        </w:trPr>
        <w:tc>
          <w:tcPr>
            <w:tcW w:w="277" w:type="pct"/>
            <w:noWrap/>
            <w:hideMark/>
          </w:tcPr>
          <w:p w14:paraId="0EF5D7D6"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4.01</w:t>
            </w:r>
          </w:p>
        </w:tc>
        <w:tc>
          <w:tcPr>
            <w:tcW w:w="602" w:type="pct"/>
            <w:hideMark/>
          </w:tcPr>
          <w:p w14:paraId="0865F474"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Nuevo León</w:t>
            </w:r>
          </w:p>
        </w:tc>
        <w:tc>
          <w:tcPr>
            <w:tcW w:w="1019" w:type="pct"/>
            <w:noWrap/>
            <w:hideMark/>
          </w:tcPr>
          <w:p w14:paraId="4A5FB31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Monterrey</w:t>
            </w:r>
          </w:p>
        </w:tc>
        <w:tc>
          <w:tcPr>
            <w:tcW w:w="846" w:type="pct"/>
            <w:hideMark/>
          </w:tcPr>
          <w:p w14:paraId="54669F52"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2000</w:t>
            </w:r>
          </w:p>
        </w:tc>
        <w:tc>
          <w:tcPr>
            <w:tcW w:w="1199" w:type="pct"/>
            <w:noWrap/>
            <w:hideMark/>
          </w:tcPr>
          <w:p w14:paraId="7FFAF370" w14:textId="77777777" w:rsidR="006C38DB" w:rsidRPr="00AE1827" w:rsidRDefault="006C38DB"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G1, G2, G3, G4, G5, G6, G7 y G8</w:t>
            </w:r>
          </w:p>
        </w:tc>
        <w:tc>
          <w:tcPr>
            <w:tcW w:w="1058" w:type="pct"/>
            <w:hideMark/>
          </w:tcPr>
          <w:p w14:paraId="595A0A0B"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2000</w:t>
            </w:r>
          </w:p>
        </w:tc>
      </w:tr>
      <w:tr w:rsidR="00AE1827" w:rsidRPr="00AE1827" w14:paraId="1E1CCB83" w14:textId="77777777" w:rsidTr="004C5848">
        <w:trPr>
          <w:trHeight w:val="315"/>
        </w:trPr>
        <w:tc>
          <w:tcPr>
            <w:tcW w:w="277" w:type="pct"/>
            <w:hideMark/>
          </w:tcPr>
          <w:p w14:paraId="30F0F74A"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74BA521"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C0AB543"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Abasolo</w:t>
            </w:r>
          </w:p>
        </w:tc>
        <w:tc>
          <w:tcPr>
            <w:tcW w:w="846" w:type="pct"/>
            <w:hideMark/>
          </w:tcPr>
          <w:p w14:paraId="61D88FBF"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C0F8C5F"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B88E744"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4D3C44F2" w14:textId="77777777" w:rsidTr="004C5848">
        <w:trPr>
          <w:trHeight w:val="315"/>
        </w:trPr>
        <w:tc>
          <w:tcPr>
            <w:tcW w:w="277" w:type="pct"/>
            <w:hideMark/>
          </w:tcPr>
          <w:p w14:paraId="51B80FB8"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1D3FE95A"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37E7DD90"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Allende</w:t>
            </w:r>
          </w:p>
        </w:tc>
        <w:tc>
          <w:tcPr>
            <w:tcW w:w="846" w:type="pct"/>
            <w:hideMark/>
          </w:tcPr>
          <w:p w14:paraId="552BBC2C"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9DEBC2E"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40E5DC2B"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1B4A2423" w14:textId="77777777" w:rsidTr="004C5848">
        <w:trPr>
          <w:trHeight w:val="315"/>
        </w:trPr>
        <w:tc>
          <w:tcPr>
            <w:tcW w:w="277" w:type="pct"/>
            <w:hideMark/>
          </w:tcPr>
          <w:p w14:paraId="1C2DE443"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79AAAD8"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398E566" w14:textId="615FCD84"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Apodaca*</w:t>
            </w:r>
          </w:p>
        </w:tc>
        <w:tc>
          <w:tcPr>
            <w:tcW w:w="846" w:type="pct"/>
            <w:hideMark/>
          </w:tcPr>
          <w:p w14:paraId="4BA57E74"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26F1007C"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6AC4E72"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72D65AB9" w14:textId="77777777" w:rsidTr="004C5848">
        <w:trPr>
          <w:trHeight w:val="315"/>
        </w:trPr>
        <w:tc>
          <w:tcPr>
            <w:tcW w:w="277" w:type="pct"/>
            <w:hideMark/>
          </w:tcPr>
          <w:p w14:paraId="06591973"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332163D"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538BE43F" w14:textId="335C3265"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Bustamante*</w:t>
            </w:r>
          </w:p>
        </w:tc>
        <w:tc>
          <w:tcPr>
            <w:tcW w:w="846" w:type="pct"/>
            <w:hideMark/>
          </w:tcPr>
          <w:p w14:paraId="38C026AB"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3E984989"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349D752"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EDD10FE" w14:textId="77777777" w:rsidTr="004C5848">
        <w:trPr>
          <w:trHeight w:val="315"/>
        </w:trPr>
        <w:tc>
          <w:tcPr>
            <w:tcW w:w="277" w:type="pct"/>
            <w:hideMark/>
          </w:tcPr>
          <w:p w14:paraId="246367D1"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1492731A"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51566C6F" w14:textId="730626AD"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Cadereyta Jiménez*</w:t>
            </w:r>
          </w:p>
        </w:tc>
        <w:tc>
          <w:tcPr>
            <w:tcW w:w="846" w:type="pct"/>
            <w:hideMark/>
          </w:tcPr>
          <w:p w14:paraId="7B8ABCCE"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47A2CEA"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2E19CD13"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160490A6" w14:textId="77777777" w:rsidTr="004C5848">
        <w:trPr>
          <w:trHeight w:val="315"/>
        </w:trPr>
        <w:tc>
          <w:tcPr>
            <w:tcW w:w="277" w:type="pct"/>
            <w:hideMark/>
          </w:tcPr>
          <w:p w14:paraId="71E1B7DD"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7B578015"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66D9ADEC" w14:textId="4E06C0D2"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Carmen*</w:t>
            </w:r>
          </w:p>
        </w:tc>
        <w:tc>
          <w:tcPr>
            <w:tcW w:w="846" w:type="pct"/>
            <w:hideMark/>
          </w:tcPr>
          <w:p w14:paraId="47F22029"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2EC88E2D"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5F03208C"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AA7F168" w14:textId="77777777" w:rsidTr="004C5848">
        <w:trPr>
          <w:trHeight w:val="315"/>
        </w:trPr>
        <w:tc>
          <w:tcPr>
            <w:tcW w:w="277" w:type="pct"/>
            <w:hideMark/>
          </w:tcPr>
          <w:p w14:paraId="482DF876"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6A19DA3"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12936BB" w14:textId="7420096F"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Ciénega de Flores*</w:t>
            </w:r>
          </w:p>
        </w:tc>
        <w:tc>
          <w:tcPr>
            <w:tcW w:w="846" w:type="pct"/>
            <w:hideMark/>
          </w:tcPr>
          <w:p w14:paraId="45256678"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6D8EED2"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B4ED758"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55DC2787" w14:textId="77777777" w:rsidTr="004C5848">
        <w:trPr>
          <w:trHeight w:val="315"/>
        </w:trPr>
        <w:tc>
          <w:tcPr>
            <w:tcW w:w="277" w:type="pct"/>
            <w:hideMark/>
          </w:tcPr>
          <w:p w14:paraId="47E50397"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7C78568"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C55C08B"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Galeana</w:t>
            </w:r>
          </w:p>
        </w:tc>
        <w:tc>
          <w:tcPr>
            <w:tcW w:w="846" w:type="pct"/>
            <w:hideMark/>
          </w:tcPr>
          <w:p w14:paraId="00C88591"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27B8C2E6"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619C65F"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13C1115C" w14:textId="77777777" w:rsidTr="004C5848">
        <w:trPr>
          <w:trHeight w:val="315"/>
        </w:trPr>
        <w:tc>
          <w:tcPr>
            <w:tcW w:w="277" w:type="pct"/>
            <w:hideMark/>
          </w:tcPr>
          <w:p w14:paraId="79E555C2"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6E17ED02"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6EC578B"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García</w:t>
            </w:r>
          </w:p>
        </w:tc>
        <w:tc>
          <w:tcPr>
            <w:tcW w:w="846" w:type="pct"/>
            <w:hideMark/>
          </w:tcPr>
          <w:p w14:paraId="53E7460A"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6A76BF9A"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8A16C35"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69B6394" w14:textId="77777777" w:rsidTr="004C5848">
        <w:trPr>
          <w:trHeight w:val="315"/>
        </w:trPr>
        <w:tc>
          <w:tcPr>
            <w:tcW w:w="277" w:type="pct"/>
            <w:hideMark/>
          </w:tcPr>
          <w:p w14:paraId="70C3C3AC"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13681BE"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31C0AFF"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General Escobedo</w:t>
            </w:r>
          </w:p>
        </w:tc>
        <w:tc>
          <w:tcPr>
            <w:tcW w:w="846" w:type="pct"/>
            <w:hideMark/>
          </w:tcPr>
          <w:p w14:paraId="25DEC296"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6DDBC82F"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239BAF28"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2F9CD03" w14:textId="77777777" w:rsidTr="004C5848">
        <w:trPr>
          <w:trHeight w:val="315"/>
        </w:trPr>
        <w:tc>
          <w:tcPr>
            <w:tcW w:w="277" w:type="pct"/>
            <w:hideMark/>
          </w:tcPr>
          <w:p w14:paraId="3247FAA2"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E66F8D7"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F64F75F" w14:textId="0C16DCAA"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General Terán*</w:t>
            </w:r>
          </w:p>
        </w:tc>
        <w:tc>
          <w:tcPr>
            <w:tcW w:w="846" w:type="pct"/>
            <w:hideMark/>
          </w:tcPr>
          <w:p w14:paraId="7F72B1E1"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6E1EF1AE"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42AA49C"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E6F08B0" w14:textId="77777777" w:rsidTr="004C5848">
        <w:trPr>
          <w:trHeight w:val="315"/>
        </w:trPr>
        <w:tc>
          <w:tcPr>
            <w:tcW w:w="277" w:type="pct"/>
            <w:hideMark/>
          </w:tcPr>
          <w:p w14:paraId="243ACBDA"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7EAB22EA"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0667581B" w14:textId="641C2A9D"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General Zuazua*</w:t>
            </w:r>
          </w:p>
        </w:tc>
        <w:tc>
          <w:tcPr>
            <w:tcW w:w="846" w:type="pct"/>
            <w:hideMark/>
          </w:tcPr>
          <w:p w14:paraId="45ABC944"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6A551E27"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5E729FF3"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00861791" w14:textId="77777777" w:rsidTr="004C5848">
        <w:trPr>
          <w:trHeight w:val="315"/>
        </w:trPr>
        <w:tc>
          <w:tcPr>
            <w:tcW w:w="277" w:type="pct"/>
            <w:hideMark/>
          </w:tcPr>
          <w:p w14:paraId="34AD38DB"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746AF934"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6E74351" w14:textId="279BC678"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Guadalupe*</w:t>
            </w:r>
          </w:p>
        </w:tc>
        <w:tc>
          <w:tcPr>
            <w:tcW w:w="846" w:type="pct"/>
            <w:hideMark/>
          </w:tcPr>
          <w:p w14:paraId="310E44FB"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B7920C3"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40EA8892"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D89D190" w14:textId="77777777" w:rsidTr="004C5848">
        <w:trPr>
          <w:trHeight w:val="315"/>
        </w:trPr>
        <w:tc>
          <w:tcPr>
            <w:tcW w:w="277" w:type="pct"/>
            <w:hideMark/>
          </w:tcPr>
          <w:p w14:paraId="3342D6F0"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63C970C"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D7B6EE0"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Hidalgo</w:t>
            </w:r>
          </w:p>
        </w:tc>
        <w:tc>
          <w:tcPr>
            <w:tcW w:w="846" w:type="pct"/>
            <w:hideMark/>
          </w:tcPr>
          <w:p w14:paraId="035982D3"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BFC82B1"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412E6FF5"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1C9EB4F7" w14:textId="77777777" w:rsidTr="004C5848">
        <w:trPr>
          <w:trHeight w:val="315"/>
        </w:trPr>
        <w:tc>
          <w:tcPr>
            <w:tcW w:w="277" w:type="pct"/>
            <w:hideMark/>
          </w:tcPr>
          <w:p w14:paraId="1B3946B3"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7F59FC24"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3A2AFD58"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Hualahuises</w:t>
            </w:r>
          </w:p>
        </w:tc>
        <w:tc>
          <w:tcPr>
            <w:tcW w:w="846" w:type="pct"/>
            <w:hideMark/>
          </w:tcPr>
          <w:p w14:paraId="1E45F402"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7CAEBECC"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56DAA2A7"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0EFB9BC3" w14:textId="77777777" w:rsidTr="004C5848">
        <w:trPr>
          <w:trHeight w:val="315"/>
        </w:trPr>
        <w:tc>
          <w:tcPr>
            <w:tcW w:w="277" w:type="pct"/>
            <w:hideMark/>
          </w:tcPr>
          <w:p w14:paraId="0F912879"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4ECA5B09"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4134122"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Iturbide</w:t>
            </w:r>
          </w:p>
        </w:tc>
        <w:tc>
          <w:tcPr>
            <w:tcW w:w="846" w:type="pct"/>
            <w:hideMark/>
          </w:tcPr>
          <w:p w14:paraId="31B69F87"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612C048"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58675383"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78415445" w14:textId="77777777" w:rsidTr="004C5848">
        <w:trPr>
          <w:trHeight w:val="315"/>
        </w:trPr>
        <w:tc>
          <w:tcPr>
            <w:tcW w:w="277" w:type="pct"/>
            <w:hideMark/>
          </w:tcPr>
          <w:p w14:paraId="65935324"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FE97AF8"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B1F75B4" w14:textId="1E199F9F"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Juárez*</w:t>
            </w:r>
          </w:p>
        </w:tc>
        <w:tc>
          <w:tcPr>
            <w:tcW w:w="846" w:type="pct"/>
            <w:hideMark/>
          </w:tcPr>
          <w:p w14:paraId="20F34CAA"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30D0DA2B"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574E773D"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99AF778" w14:textId="77777777" w:rsidTr="004C5848">
        <w:trPr>
          <w:trHeight w:val="315"/>
        </w:trPr>
        <w:tc>
          <w:tcPr>
            <w:tcW w:w="277" w:type="pct"/>
            <w:hideMark/>
          </w:tcPr>
          <w:p w14:paraId="7D4AD798"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B3DDE3A"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F83223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Linares</w:t>
            </w:r>
          </w:p>
        </w:tc>
        <w:tc>
          <w:tcPr>
            <w:tcW w:w="846" w:type="pct"/>
            <w:hideMark/>
          </w:tcPr>
          <w:p w14:paraId="74C4C5A9"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3BDFE63F"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1790D07D"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5DC22382" w14:textId="77777777" w:rsidTr="004C5848">
        <w:trPr>
          <w:trHeight w:val="315"/>
        </w:trPr>
        <w:tc>
          <w:tcPr>
            <w:tcW w:w="277" w:type="pct"/>
            <w:hideMark/>
          </w:tcPr>
          <w:p w14:paraId="391488F1"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63D650ED"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FEB89F6" w14:textId="580D48D0"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Marín*</w:t>
            </w:r>
          </w:p>
        </w:tc>
        <w:tc>
          <w:tcPr>
            <w:tcW w:w="846" w:type="pct"/>
            <w:hideMark/>
          </w:tcPr>
          <w:p w14:paraId="7A18717D"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6C6C16C"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1F70D32"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03BAB980" w14:textId="77777777" w:rsidTr="004C5848">
        <w:trPr>
          <w:trHeight w:val="315"/>
        </w:trPr>
        <w:tc>
          <w:tcPr>
            <w:tcW w:w="277" w:type="pct"/>
            <w:hideMark/>
          </w:tcPr>
          <w:p w14:paraId="7BD92517"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470CEA7"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06B4BAB5" w14:textId="10AF3A4B"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Mina*</w:t>
            </w:r>
          </w:p>
        </w:tc>
        <w:tc>
          <w:tcPr>
            <w:tcW w:w="846" w:type="pct"/>
            <w:hideMark/>
          </w:tcPr>
          <w:p w14:paraId="5E6B63A8"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58DAFCD2"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421E77E"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189883E9" w14:textId="77777777" w:rsidTr="004C5848">
        <w:trPr>
          <w:trHeight w:val="315"/>
        </w:trPr>
        <w:tc>
          <w:tcPr>
            <w:tcW w:w="277" w:type="pct"/>
            <w:hideMark/>
          </w:tcPr>
          <w:p w14:paraId="2D6B061E"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7DD68396"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98317C4"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Montemorelos</w:t>
            </w:r>
          </w:p>
        </w:tc>
        <w:tc>
          <w:tcPr>
            <w:tcW w:w="846" w:type="pct"/>
            <w:hideMark/>
          </w:tcPr>
          <w:p w14:paraId="253380DD"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3E35CC7"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46B0481"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48072C7" w14:textId="77777777" w:rsidTr="004C5848">
        <w:trPr>
          <w:trHeight w:val="315"/>
        </w:trPr>
        <w:tc>
          <w:tcPr>
            <w:tcW w:w="277" w:type="pct"/>
            <w:hideMark/>
          </w:tcPr>
          <w:p w14:paraId="2E093A38"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30B2F24"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F1C45C7" w14:textId="2D5C03D9"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Pesquería*</w:t>
            </w:r>
          </w:p>
        </w:tc>
        <w:tc>
          <w:tcPr>
            <w:tcW w:w="846" w:type="pct"/>
            <w:hideMark/>
          </w:tcPr>
          <w:p w14:paraId="0AADCAFF"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8515B19"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420AC57"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11CD3613" w14:textId="77777777" w:rsidTr="004C5848">
        <w:trPr>
          <w:trHeight w:val="315"/>
        </w:trPr>
        <w:tc>
          <w:tcPr>
            <w:tcW w:w="277" w:type="pct"/>
            <w:hideMark/>
          </w:tcPr>
          <w:p w14:paraId="6EC008CB"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81E3F0B"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B65670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Rayones</w:t>
            </w:r>
          </w:p>
        </w:tc>
        <w:tc>
          <w:tcPr>
            <w:tcW w:w="846" w:type="pct"/>
            <w:hideMark/>
          </w:tcPr>
          <w:p w14:paraId="1C2E762D"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3D784EC6"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4B72E522"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0D4D1F0" w14:textId="77777777" w:rsidTr="004C5848">
        <w:trPr>
          <w:trHeight w:val="315"/>
        </w:trPr>
        <w:tc>
          <w:tcPr>
            <w:tcW w:w="277" w:type="pct"/>
            <w:hideMark/>
          </w:tcPr>
          <w:p w14:paraId="08A03FE3"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6BF97CC"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F2F26A7" w14:textId="6943995F"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Salinas Victoria*</w:t>
            </w:r>
          </w:p>
        </w:tc>
        <w:tc>
          <w:tcPr>
            <w:tcW w:w="846" w:type="pct"/>
            <w:hideMark/>
          </w:tcPr>
          <w:p w14:paraId="4EEAC1B0"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F1561DE"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12584ED4"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0EF1234" w14:textId="77777777" w:rsidTr="004C5848">
        <w:trPr>
          <w:trHeight w:val="315"/>
        </w:trPr>
        <w:tc>
          <w:tcPr>
            <w:tcW w:w="277" w:type="pct"/>
            <w:hideMark/>
          </w:tcPr>
          <w:p w14:paraId="5F86C37F"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006BAC6"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D381D64" w14:textId="27D6749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Nicolás de los Garza*</w:t>
            </w:r>
          </w:p>
        </w:tc>
        <w:tc>
          <w:tcPr>
            <w:tcW w:w="846" w:type="pct"/>
            <w:hideMark/>
          </w:tcPr>
          <w:p w14:paraId="5CCC488A"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2407AD5A"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559219A7"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AC4047D" w14:textId="77777777" w:rsidTr="004C5848">
        <w:trPr>
          <w:trHeight w:val="315"/>
        </w:trPr>
        <w:tc>
          <w:tcPr>
            <w:tcW w:w="277" w:type="pct"/>
            <w:hideMark/>
          </w:tcPr>
          <w:p w14:paraId="4E9A3C5E"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E0AB612"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BF794CC"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Pedro Garza García</w:t>
            </w:r>
          </w:p>
        </w:tc>
        <w:tc>
          <w:tcPr>
            <w:tcW w:w="846" w:type="pct"/>
            <w:hideMark/>
          </w:tcPr>
          <w:p w14:paraId="74144227"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83ACF86"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13381D2D"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B12AF89" w14:textId="77777777" w:rsidTr="004C5848">
        <w:trPr>
          <w:trHeight w:val="315"/>
        </w:trPr>
        <w:tc>
          <w:tcPr>
            <w:tcW w:w="277" w:type="pct"/>
            <w:hideMark/>
          </w:tcPr>
          <w:p w14:paraId="7CED11A3"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DCA9F70"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51536407"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Santa Catarina</w:t>
            </w:r>
          </w:p>
        </w:tc>
        <w:tc>
          <w:tcPr>
            <w:tcW w:w="846" w:type="pct"/>
            <w:hideMark/>
          </w:tcPr>
          <w:p w14:paraId="0731404E"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77CA90F"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546E6B2E"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5B47BA84" w14:textId="77777777" w:rsidTr="004C5848">
        <w:trPr>
          <w:trHeight w:val="315"/>
        </w:trPr>
        <w:tc>
          <w:tcPr>
            <w:tcW w:w="277" w:type="pct"/>
            <w:hideMark/>
          </w:tcPr>
          <w:p w14:paraId="06E4DCDC"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14F99F58"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762A805"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Santiago</w:t>
            </w:r>
          </w:p>
        </w:tc>
        <w:tc>
          <w:tcPr>
            <w:tcW w:w="846" w:type="pct"/>
            <w:hideMark/>
          </w:tcPr>
          <w:p w14:paraId="2ED4925F"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2C001616"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1A5C2016"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3E2123A4" w14:textId="77777777" w:rsidTr="004C5848">
        <w:trPr>
          <w:trHeight w:val="330"/>
        </w:trPr>
        <w:tc>
          <w:tcPr>
            <w:tcW w:w="277" w:type="pct"/>
            <w:hideMark/>
          </w:tcPr>
          <w:p w14:paraId="69CB4194"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59FAC9F"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9AE3224" w14:textId="42829D39"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Villaldama*</w:t>
            </w:r>
          </w:p>
        </w:tc>
        <w:tc>
          <w:tcPr>
            <w:tcW w:w="846" w:type="pct"/>
            <w:hideMark/>
          </w:tcPr>
          <w:p w14:paraId="3AC67BE0"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6B8B1052"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50FE12B9"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A01B49F" w14:textId="77777777" w:rsidTr="004C5848">
        <w:trPr>
          <w:trHeight w:val="315"/>
        </w:trPr>
        <w:tc>
          <w:tcPr>
            <w:tcW w:w="277" w:type="pct"/>
            <w:noWrap/>
            <w:hideMark/>
          </w:tcPr>
          <w:p w14:paraId="18611BA7"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4.06</w:t>
            </w:r>
          </w:p>
        </w:tc>
        <w:tc>
          <w:tcPr>
            <w:tcW w:w="602" w:type="pct"/>
            <w:noWrap/>
            <w:hideMark/>
          </w:tcPr>
          <w:p w14:paraId="606E9DAC"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Coahuila</w:t>
            </w:r>
          </w:p>
        </w:tc>
        <w:tc>
          <w:tcPr>
            <w:tcW w:w="1019" w:type="pct"/>
            <w:noWrap/>
            <w:hideMark/>
          </w:tcPr>
          <w:p w14:paraId="0EA3BEAE"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Monclova</w:t>
            </w:r>
          </w:p>
        </w:tc>
        <w:tc>
          <w:tcPr>
            <w:tcW w:w="846" w:type="pct"/>
            <w:noWrap/>
            <w:hideMark/>
          </w:tcPr>
          <w:p w14:paraId="3AD6E1F8"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1000</w:t>
            </w:r>
          </w:p>
        </w:tc>
        <w:tc>
          <w:tcPr>
            <w:tcW w:w="1199" w:type="pct"/>
            <w:noWrap/>
            <w:hideMark/>
          </w:tcPr>
          <w:p w14:paraId="60A7A8E1" w14:textId="77777777" w:rsidR="006C38DB" w:rsidRPr="00AE1827" w:rsidRDefault="006C38DB"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G9, G10, G11 y G12</w:t>
            </w:r>
          </w:p>
        </w:tc>
        <w:tc>
          <w:tcPr>
            <w:tcW w:w="1058" w:type="pct"/>
            <w:noWrap/>
            <w:hideMark/>
          </w:tcPr>
          <w:p w14:paraId="1B06AC03"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1000</w:t>
            </w:r>
          </w:p>
        </w:tc>
      </w:tr>
      <w:tr w:rsidR="00AE1827" w:rsidRPr="00AE1827" w14:paraId="387F0CC5" w14:textId="77777777" w:rsidTr="004C5848">
        <w:trPr>
          <w:trHeight w:val="315"/>
        </w:trPr>
        <w:tc>
          <w:tcPr>
            <w:tcW w:w="277" w:type="pct"/>
            <w:hideMark/>
          </w:tcPr>
          <w:p w14:paraId="5E7B272E"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59AED5F"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391314D"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Abasolo</w:t>
            </w:r>
          </w:p>
        </w:tc>
        <w:tc>
          <w:tcPr>
            <w:tcW w:w="846" w:type="pct"/>
            <w:hideMark/>
          </w:tcPr>
          <w:p w14:paraId="441D1E01"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2C14EDB2"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9EF9DA1"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14726C3" w14:textId="77777777" w:rsidTr="004C5848">
        <w:trPr>
          <w:trHeight w:val="315"/>
        </w:trPr>
        <w:tc>
          <w:tcPr>
            <w:tcW w:w="277" w:type="pct"/>
            <w:hideMark/>
          </w:tcPr>
          <w:p w14:paraId="7D19AEE4"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D574C0D"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90D65DC"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Candela</w:t>
            </w:r>
          </w:p>
        </w:tc>
        <w:tc>
          <w:tcPr>
            <w:tcW w:w="846" w:type="pct"/>
            <w:hideMark/>
          </w:tcPr>
          <w:p w14:paraId="1209B2A5"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9171206"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251B3EDB"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7353C9B1" w14:textId="77777777" w:rsidTr="004C5848">
        <w:trPr>
          <w:trHeight w:val="315"/>
        </w:trPr>
        <w:tc>
          <w:tcPr>
            <w:tcW w:w="277" w:type="pct"/>
            <w:hideMark/>
          </w:tcPr>
          <w:p w14:paraId="41A6BA17"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43DE77D"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5E665CD"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Castaños</w:t>
            </w:r>
          </w:p>
        </w:tc>
        <w:tc>
          <w:tcPr>
            <w:tcW w:w="846" w:type="pct"/>
            <w:hideMark/>
          </w:tcPr>
          <w:p w14:paraId="32DC3693"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5267BB8"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0652545"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0E0429F9" w14:textId="77777777" w:rsidTr="004C5848">
        <w:trPr>
          <w:trHeight w:val="315"/>
        </w:trPr>
        <w:tc>
          <w:tcPr>
            <w:tcW w:w="277" w:type="pct"/>
            <w:hideMark/>
          </w:tcPr>
          <w:p w14:paraId="706D6E6E"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13257CA"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35EB486"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Cuatro Ciénegas</w:t>
            </w:r>
          </w:p>
        </w:tc>
        <w:tc>
          <w:tcPr>
            <w:tcW w:w="846" w:type="pct"/>
            <w:hideMark/>
          </w:tcPr>
          <w:p w14:paraId="13407836"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2B506917"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46DC570B"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FECDD6E" w14:textId="77777777" w:rsidTr="004C5848">
        <w:trPr>
          <w:trHeight w:val="315"/>
        </w:trPr>
        <w:tc>
          <w:tcPr>
            <w:tcW w:w="277" w:type="pct"/>
            <w:hideMark/>
          </w:tcPr>
          <w:p w14:paraId="50CAFB4A"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16172AD0"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1D23ABE"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Escobedo</w:t>
            </w:r>
          </w:p>
        </w:tc>
        <w:tc>
          <w:tcPr>
            <w:tcW w:w="846" w:type="pct"/>
            <w:hideMark/>
          </w:tcPr>
          <w:p w14:paraId="492441F2"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F02C03A"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7952657"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137EBED" w14:textId="77777777" w:rsidTr="004C5848">
        <w:trPr>
          <w:trHeight w:val="315"/>
        </w:trPr>
        <w:tc>
          <w:tcPr>
            <w:tcW w:w="277" w:type="pct"/>
            <w:hideMark/>
          </w:tcPr>
          <w:p w14:paraId="2CF78853"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F3596F2"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35EC7DA2"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Frontera</w:t>
            </w:r>
          </w:p>
        </w:tc>
        <w:tc>
          <w:tcPr>
            <w:tcW w:w="846" w:type="pct"/>
            <w:hideMark/>
          </w:tcPr>
          <w:p w14:paraId="4C9C80C6"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2B050C5D"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BB81CDB"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9D927DB" w14:textId="77777777" w:rsidTr="004C5848">
        <w:trPr>
          <w:trHeight w:val="315"/>
        </w:trPr>
        <w:tc>
          <w:tcPr>
            <w:tcW w:w="277" w:type="pct"/>
            <w:hideMark/>
          </w:tcPr>
          <w:p w14:paraId="3962D25E"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1F2D2FE0"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392620B"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Lamadrid</w:t>
            </w:r>
          </w:p>
        </w:tc>
        <w:tc>
          <w:tcPr>
            <w:tcW w:w="846" w:type="pct"/>
            <w:hideMark/>
          </w:tcPr>
          <w:p w14:paraId="41C80647"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31A5BA2B"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DE3DE6F"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1F24702" w14:textId="77777777" w:rsidTr="004C5848">
        <w:trPr>
          <w:trHeight w:val="315"/>
        </w:trPr>
        <w:tc>
          <w:tcPr>
            <w:tcW w:w="277" w:type="pct"/>
            <w:hideMark/>
          </w:tcPr>
          <w:p w14:paraId="4ADAED1A"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4BC6D18A"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56185D5"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Nadadores</w:t>
            </w:r>
          </w:p>
        </w:tc>
        <w:tc>
          <w:tcPr>
            <w:tcW w:w="846" w:type="pct"/>
            <w:hideMark/>
          </w:tcPr>
          <w:p w14:paraId="29580908"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315F4AC7"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2FC48A16"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34CE5EBA" w14:textId="77777777" w:rsidTr="004C5848">
        <w:trPr>
          <w:trHeight w:val="315"/>
        </w:trPr>
        <w:tc>
          <w:tcPr>
            <w:tcW w:w="277" w:type="pct"/>
            <w:hideMark/>
          </w:tcPr>
          <w:p w14:paraId="669AE979"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FFBA750"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544E9887"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Progreso</w:t>
            </w:r>
          </w:p>
        </w:tc>
        <w:tc>
          <w:tcPr>
            <w:tcW w:w="846" w:type="pct"/>
            <w:hideMark/>
          </w:tcPr>
          <w:p w14:paraId="663E6588"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2CA013B"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1A9DDA5A"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EC92AEA" w14:textId="77777777" w:rsidTr="004C5848">
        <w:trPr>
          <w:trHeight w:val="315"/>
        </w:trPr>
        <w:tc>
          <w:tcPr>
            <w:tcW w:w="277" w:type="pct"/>
            <w:hideMark/>
          </w:tcPr>
          <w:p w14:paraId="6C14E09B"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77F98EBE"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3BE619B7"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Sacramento</w:t>
            </w:r>
          </w:p>
        </w:tc>
        <w:tc>
          <w:tcPr>
            <w:tcW w:w="846" w:type="pct"/>
            <w:hideMark/>
          </w:tcPr>
          <w:p w14:paraId="057563B7"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37F1BFB"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E611E03"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09DD34E6" w14:textId="77777777" w:rsidTr="004C5848">
        <w:trPr>
          <w:trHeight w:val="315"/>
        </w:trPr>
        <w:tc>
          <w:tcPr>
            <w:tcW w:w="277" w:type="pct"/>
            <w:hideMark/>
          </w:tcPr>
          <w:p w14:paraId="768013F8"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A8AFD71"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3129A4B4"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Buenaventura</w:t>
            </w:r>
          </w:p>
        </w:tc>
        <w:tc>
          <w:tcPr>
            <w:tcW w:w="846" w:type="pct"/>
            <w:hideMark/>
          </w:tcPr>
          <w:p w14:paraId="25A06043"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499C023"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96CB15D"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47CB4D77" w14:textId="77777777" w:rsidTr="004C5848">
        <w:trPr>
          <w:trHeight w:val="330"/>
        </w:trPr>
        <w:tc>
          <w:tcPr>
            <w:tcW w:w="277" w:type="pct"/>
            <w:hideMark/>
          </w:tcPr>
          <w:p w14:paraId="0643158E"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69E8C53"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B7A3EA5"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Sierra Mojada</w:t>
            </w:r>
          </w:p>
        </w:tc>
        <w:tc>
          <w:tcPr>
            <w:tcW w:w="846" w:type="pct"/>
            <w:hideMark/>
          </w:tcPr>
          <w:p w14:paraId="3BC20866"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DC8FD56"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42AB7C45"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4F82C689" w14:textId="77777777" w:rsidTr="004C5848">
        <w:trPr>
          <w:trHeight w:val="435"/>
        </w:trPr>
        <w:tc>
          <w:tcPr>
            <w:tcW w:w="277" w:type="pct"/>
            <w:noWrap/>
            <w:hideMark/>
          </w:tcPr>
          <w:p w14:paraId="5D67A55F"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6.01</w:t>
            </w:r>
          </w:p>
        </w:tc>
        <w:tc>
          <w:tcPr>
            <w:tcW w:w="602" w:type="pct"/>
            <w:hideMark/>
          </w:tcPr>
          <w:p w14:paraId="6C4010DD"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Guanajuato</w:t>
            </w:r>
          </w:p>
        </w:tc>
        <w:tc>
          <w:tcPr>
            <w:tcW w:w="1019" w:type="pct"/>
            <w:noWrap/>
            <w:hideMark/>
          </w:tcPr>
          <w:p w14:paraId="70D3E8F1"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León</w:t>
            </w:r>
          </w:p>
        </w:tc>
        <w:tc>
          <w:tcPr>
            <w:tcW w:w="846" w:type="pct"/>
            <w:hideMark/>
          </w:tcPr>
          <w:p w14:paraId="0C9C4CBB"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1500</w:t>
            </w:r>
          </w:p>
        </w:tc>
        <w:tc>
          <w:tcPr>
            <w:tcW w:w="1199" w:type="pct"/>
            <w:noWrap/>
            <w:hideMark/>
          </w:tcPr>
          <w:p w14:paraId="63385A0E" w14:textId="77777777" w:rsidR="006C38DB" w:rsidRPr="00AE1827" w:rsidRDefault="006C38DB"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G14, G15, G16, G17, G18 y G19</w:t>
            </w:r>
          </w:p>
        </w:tc>
        <w:tc>
          <w:tcPr>
            <w:tcW w:w="1058" w:type="pct"/>
            <w:hideMark/>
          </w:tcPr>
          <w:p w14:paraId="03E3A6CD" w14:textId="77777777" w:rsidR="006C38DB" w:rsidRPr="00AE1827" w:rsidRDefault="006C38DB"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1500</w:t>
            </w:r>
          </w:p>
        </w:tc>
      </w:tr>
      <w:tr w:rsidR="00AE1827" w:rsidRPr="00AE1827" w14:paraId="5DDAA629" w14:textId="77777777" w:rsidTr="004C5848">
        <w:trPr>
          <w:trHeight w:val="315"/>
        </w:trPr>
        <w:tc>
          <w:tcPr>
            <w:tcW w:w="277" w:type="pct"/>
            <w:hideMark/>
          </w:tcPr>
          <w:p w14:paraId="67075B38"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043714D"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565E576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Abasolo</w:t>
            </w:r>
          </w:p>
        </w:tc>
        <w:tc>
          <w:tcPr>
            <w:tcW w:w="846" w:type="pct"/>
            <w:hideMark/>
          </w:tcPr>
          <w:p w14:paraId="7C4C3913"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3367741"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2B89BB14"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7AF2C23C" w14:textId="77777777" w:rsidTr="004C5848">
        <w:trPr>
          <w:trHeight w:val="315"/>
        </w:trPr>
        <w:tc>
          <w:tcPr>
            <w:tcW w:w="277" w:type="pct"/>
            <w:hideMark/>
          </w:tcPr>
          <w:p w14:paraId="28256011"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CE3389A"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73FF5045"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Cuerámaro</w:t>
            </w:r>
          </w:p>
        </w:tc>
        <w:tc>
          <w:tcPr>
            <w:tcW w:w="846" w:type="pct"/>
            <w:hideMark/>
          </w:tcPr>
          <w:p w14:paraId="24B76F96"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2C40A589"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471B3CA8"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DD655C4" w14:textId="77777777" w:rsidTr="004C5848">
        <w:trPr>
          <w:trHeight w:val="315"/>
        </w:trPr>
        <w:tc>
          <w:tcPr>
            <w:tcW w:w="277" w:type="pct"/>
            <w:hideMark/>
          </w:tcPr>
          <w:p w14:paraId="4E126365"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327BED3D"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574904F1"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Guanajuato</w:t>
            </w:r>
          </w:p>
        </w:tc>
        <w:tc>
          <w:tcPr>
            <w:tcW w:w="846" w:type="pct"/>
            <w:hideMark/>
          </w:tcPr>
          <w:p w14:paraId="274F6BD7"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2CE8EC3A"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EBB2DBB"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484A331B" w14:textId="77777777" w:rsidTr="004C5848">
        <w:trPr>
          <w:trHeight w:val="315"/>
        </w:trPr>
        <w:tc>
          <w:tcPr>
            <w:tcW w:w="277" w:type="pct"/>
            <w:hideMark/>
          </w:tcPr>
          <w:p w14:paraId="52A543B4"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92321D7"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3D5F997"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Huanímaro</w:t>
            </w:r>
          </w:p>
        </w:tc>
        <w:tc>
          <w:tcPr>
            <w:tcW w:w="846" w:type="pct"/>
            <w:hideMark/>
          </w:tcPr>
          <w:p w14:paraId="02D4F073"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3E19100B"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2894C8A"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40FD6A4C" w14:textId="77777777" w:rsidTr="004C5848">
        <w:trPr>
          <w:trHeight w:val="315"/>
        </w:trPr>
        <w:tc>
          <w:tcPr>
            <w:tcW w:w="277" w:type="pct"/>
            <w:hideMark/>
          </w:tcPr>
          <w:p w14:paraId="61977F01"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0BF02E4C"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82CC06D"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Irapuato</w:t>
            </w:r>
          </w:p>
        </w:tc>
        <w:tc>
          <w:tcPr>
            <w:tcW w:w="846" w:type="pct"/>
            <w:hideMark/>
          </w:tcPr>
          <w:p w14:paraId="07DECC86"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958E9A1"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33077AC3"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1362CAEA" w14:textId="77777777" w:rsidTr="004C5848">
        <w:trPr>
          <w:trHeight w:val="315"/>
        </w:trPr>
        <w:tc>
          <w:tcPr>
            <w:tcW w:w="277" w:type="pct"/>
            <w:hideMark/>
          </w:tcPr>
          <w:p w14:paraId="54E3CF2F"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4290154A"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C8DA235"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Manuel Doblado</w:t>
            </w:r>
          </w:p>
        </w:tc>
        <w:tc>
          <w:tcPr>
            <w:tcW w:w="846" w:type="pct"/>
            <w:hideMark/>
          </w:tcPr>
          <w:p w14:paraId="50949B6D"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701B8C12"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BD988D2"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E12003E" w14:textId="77777777" w:rsidTr="004C5848">
        <w:trPr>
          <w:trHeight w:val="315"/>
        </w:trPr>
        <w:tc>
          <w:tcPr>
            <w:tcW w:w="277" w:type="pct"/>
            <w:hideMark/>
          </w:tcPr>
          <w:p w14:paraId="500F38C4"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73019529"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1EC43D8F"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Ocampo</w:t>
            </w:r>
          </w:p>
        </w:tc>
        <w:tc>
          <w:tcPr>
            <w:tcW w:w="846" w:type="pct"/>
            <w:hideMark/>
          </w:tcPr>
          <w:p w14:paraId="697A4D92"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3FEC3D7"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2FABD4DD"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06FC25B6" w14:textId="77777777" w:rsidTr="004C5848">
        <w:trPr>
          <w:trHeight w:val="315"/>
        </w:trPr>
        <w:tc>
          <w:tcPr>
            <w:tcW w:w="277" w:type="pct"/>
            <w:hideMark/>
          </w:tcPr>
          <w:p w14:paraId="43A0422F"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7617E20F"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0D484340"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Pénjamo</w:t>
            </w:r>
          </w:p>
        </w:tc>
        <w:tc>
          <w:tcPr>
            <w:tcW w:w="846" w:type="pct"/>
            <w:hideMark/>
          </w:tcPr>
          <w:p w14:paraId="2848B403"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82E8EB1"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D24C73B"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D5203A0" w14:textId="77777777" w:rsidTr="004C5848">
        <w:trPr>
          <w:trHeight w:val="315"/>
        </w:trPr>
        <w:tc>
          <w:tcPr>
            <w:tcW w:w="277" w:type="pct"/>
            <w:hideMark/>
          </w:tcPr>
          <w:p w14:paraId="123F7396"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27420B60"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BBB1919"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Pueblo Nuevo</w:t>
            </w:r>
          </w:p>
        </w:tc>
        <w:tc>
          <w:tcPr>
            <w:tcW w:w="846" w:type="pct"/>
            <w:hideMark/>
          </w:tcPr>
          <w:p w14:paraId="43BEA8E7"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04627113"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4F98A07F"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48E5C31D" w14:textId="77777777" w:rsidTr="004C5848">
        <w:trPr>
          <w:trHeight w:val="315"/>
        </w:trPr>
        <w:tc>
          <w:tcPr>
            <w:tcW w:w="277" w:type="pct"/>
            <w:hideMark/>
          </w:tcPr>
          <w:p w14:paraId="3E61E2A6"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4C40C5C2"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6BEF79F1"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Purísima del Rincón</w:t>
            </w:r>
          </w:p>
        </w:tc>
        <w:tc>
          <w:tcPr>
            <w:tcW w:w="846" w:type="pct"/>
            <w:hideMark/>
          </w:tcPr>
          <w:p w14:paraId="5D2603EA"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6712178"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D1DBCEF"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0D0E413" w14:textId="77777777" w:rsidTr="004C5848">
        <w:trPr>
          <w:trHeight w:val="315"/>
        </w:trPr>
        <w:tc>
          <w:tcPr>
            <w:tcW w:w="277" w:type="pct"/>
            <w:hideMark/>
          </w:tcPr>
          <w:p w14:paraId="317B0268"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7182593"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5466516B"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Romita</w:t>
            </w:r>
          </w:p>
        </w:tc>
        <w:tc>
          <w:tcPr>
            <w:tcW w:w="846" w:type="pct"/>
            <w:hideMark/>
          </w:tcPr>
          <w:p w14:paraId="744E479D"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7A1E58C1"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793FD4BA"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41B07822" w14:textId="77777777" w:rsidTr="004C5848">
        <w:trPr>
          <w:trHeight w:val="315"/>
        </w:trPr>
        <w:tc>
          <w:tcPr>
            <w:tcW w:w="277" w:type="pct"/>
            <w:hideMark/>
          </w:tcPr>
          <w:p w14:paraId="08CA742A"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9D718C4"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BDE092C"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Salamanca</w:t>
            </w:r>
          </w:p>
        </w:tc>
        <w:tc>
          <w:tcPr>
            <w:tcW w:w="846" w:type="pct"/>
            <w:hideMark/>
          </w:tcPr>
          <w:p w14:paraId="00129B07"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64D21E4D"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BE16A1B"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163E9377" w14:textId="77777777" w:rsidTr="004C5848">
        <w:trPr>
          <w:trHeight w:val="315"/>
        </w:trPr>
        <w:tc>
          <w:tcPr>
            <w:tcW w:w="277" w:type="pct"/>
            <w:hideMark/>
          </w:tcPr>
          <w:p w14:paraId="29FD809A"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7D3B5C06"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69464857"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Felipe</w:t>
            </w:r>
          </w:p>
        </w:tc>
        <w:tc>
          <w:tcPr>
            <w:tcW w:w="846" w:type="pct"/>
            <w:hideMark/>
          </w:tcPr>
          <w:p w14:paraId="48521CAE"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11230858"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803D63D"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68F92A01" w14:textId="77777777" w:rsidTr="004C5848">
        <w:trPr>
          <w:trHeight w:val="315"/>
        </w:trPr>
        <w:tc>
          <w:tcPr>
            <w:tcW w:w="277" w:type="pct"/>
            <w:hideMark/>
          </w:tcPr>
          <w:p w14:paraId="79AC03A2"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7146206"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440169E7"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Francisco del Rincón</w:t>
            </w:r>
          </w:p>
        </w:tc>
        <w:tc>
          <w:tcPr>
            <w:tcW w:w="846" w:type="pct"/>
            <w:hideMark/>
          </w:tcPr>
          <w:p w14:paraId="0548A813"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F649C9F"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61D950AF"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54B13C55" w14:textId="77777777" w:rsidTr="004C5848">
        <w:trPr>
          <w:trHeight w:val="315"/>
        </w:trPr>
        <w:tc>
          <w:tcPr>
            <w:tcW w:w="277" w:type="pct"/>
            <w:hideMark/>
          </w:tcPr>
          <w:p w14:paraId="39CD5FCD"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16E1037B"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514F4E83"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Silao</w:t>
            </w:r>
          </w:p>
        </w:tc>
        <w:tc>
          <w:tcPr>
            <w:tcW w:w="846" w:type="pct"/>
            <w:hideMark/>
          </w:tcPr>
          <w:p w14:paraId="6A83E6B5"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613695E7"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0621AB31" w14:textId="77777777" w:rsidR="006C38DB" w:rsidRPr="00AE1827" w:rsidRDefault="006C38DB" w:rsidP="00AE1827">
            <w:pPr>
              <w:jc w:val="center"/>
              <w:rPr>
                <w:rFonts w:ascii="ITC Avant Garde" w:eastAsia="Times New Roman" w:hAnsi="ITC Avant Garde" w:cs="Times New Roman"/>
                <w:sz w:val="14"/>
                <w:szCs w:val="14"/>
                <w:lang w:eastAsia="es-MX"/>
              </w:rPr>
            </w:pPr>
          </w:p>
        </w:tc>
      </w:tr>
      <w:tr w:rsidR="00AE1827" w:rsidRPr="00AE1827" w14:paraId="24C658B3" w14:textId="77777777" w:rsidTr="004C5848">
        <w:trPr>
          <w:trHeight w:val="330"/>
        </w:trPr>
        <w:tc>
          <w:tcPr>
            <w:tcW w:w="277" w:type="pct"/>
            <w:hideMark/>
          </w:tcPr>
          <w:p w14:paraId="2E64784C" w14:textId="77777777" w:rsidR="006C38DB" w:rsidRPr="00AE1827" w:rsidRDefault="006C38DB" w:rsidP="00AE1827">
            <w:pPr>
              <w:jc w:val="center"/>
              <w:rPr>
                <w:rFonts w:ascii="ITC Avant Garde" w:eastAsia="Times New Roman" w:hAnsi="ITC Avant Garde" w:cs="Arial"/>
                <w:sz w:val="14"/>
                <w:szCs w:val="14"/>
                <w:lang w:eastAsia="es-MX"/>
              </w:rPr>
            </w:pPr>
          </w:p>
        </w:tc>
        <w:tc>
          <w:tcPr>
            <w:tcW w:w="602" w:type="pct"/>
            <w:hideMark/>
          </w:tcPr>
          <w:p w14:paraId="5F67D945" w14:textId="77777777" w:rsidR="006C38DB" w:rsidRPr="00AE1827" w:rsidRDefault="006C38DB" w:rsidP="00AE1827">
            <w:pPr>
              <w:jc w:val="center"/>
              <w:rPr>
                <w:rFonts w:ascii="ITC Avant Garde" w:eastAsia="Times New Roman" w:hAnsi="ITC Avant Garde" w:cs="Arial"/>
                <w:sz w:val="14"/>
                <w:szCs w:val="14"/>
                <w:lang w:eastAsia="es-MX"/>
              </w:rPr>
            </w:pPr>
          </w:p>
        </w:tc>
        <w:tc>
          <w:tcPr>
            <w:tcW w:w="1019" w:type="pct"/>
            <w:noWrap/>
            <w:hideMark/>
          </w:tcPr>
          <w:p w14:paraId="2E0707DB" w14:textId="77777777" w:rsidR="006C38DB" w:rsidRPr="00AE1827" w:rsidRDefault="006C38DB"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Valle de Santiago</w:t>
            </w:r>
          </w:p>
        </w:tc>
        <w:tc>
          <w:tcPr>
            <w:tcW w:w="846" w:type="pct"/>
            <w:hideMark/>
          </w:tcPr>
          <w:p w14:paraId="5EC52397" w14:textId="77777777" w:rsidR="006C38DB" w:rsidRPr="00AE1827" w:rsidRDefault="006C38DB" w:rsidP="00AE1827">
            <w:pPr>
              <w:jc w:val="center"/>
              <w:rPr>
                <w:rFonts w:ascii="ITC Avant Garde" w:eastAsia="Times New Roman" w:hAnsi="ITC Avant Garde" w:cs="Times New Roman"/>
                <w:sz w:val="14"/>
                <w:szCs w:val="14"/>
                <w:lang w:eastAsia="es-MX"/>
              </w:rPr>
            </w:pPr>
          </w:p>
        </w:tc>
        <w:tc>
          <w:tcPr>
            <w:tcW w:w="1199" w:type="pct"/>
            <w:hideMark/>
          </w:tcPr>
          <w:p w14:paraId="4BF33930" w14:textId="77777777" w:rsidR="006C38DB" w:rsidRPr="00AE1827" w:rsidRDefault="006C38DB" w:rsidP="00AE1827">
            <w:pPr>
              <w:jc w:val="center"/>
              <w:rPr>
                <w:rFonts w:ascii="ITC Avant Garde" w:eastAsia="Times New Roman" w:hAnsi="ITC Avant Garde" w:cs="Arial"/>
                <w:b/>
                <w:bCs/>
                <w:sz w:val="14"/>
                <w:szCs w:val="14"/>
                <w:lang w:eastAsia="es-MX"/>
              </w:rPr>
            </w:pPr>
          </w:p>
        </w:tc>
        <w:tc>
          <w:tcPr>
            <w:tcW w:w="1058" w:type="pct"/>
            <w:hideMark/>
          </w:tcPr>
          <w:p w14:paraId="4CE5BE67" w14:textId="77777777" w:rsidR="006C38DB" w:rsidRPr="00AE1827" w:rsidRDefault="006C38DB" w:rsidP="00AE1827">
            <w:pPr>
              <w:jc w:val="center"/>
              <w:rPr>
                <w:rFonts w:ascii="ITC Avant Garde" w:eastAsia="Times New Roman" w:hAnsi="ITC Avant Garde" w:cs="Times New Roman"/>
                <w:sz w:val="14"/>
                <w:szCs w:val="14"/>
                <w:lang w:eastAsia="es-MX"/>
              </w:rPr>
            </w:pPr>
          </w:p>
        </w:tc>
      </w:tr>
    </w:tbl>
    <w:p w14:paraId="49F18087" w14:textId="77777777" w:rsidR="00AE1827" w:rsidRPr="00AE1827" w:rsidRDefault="006C38DB" w:rsidP="00AE1827">
      <w:pPr>
        <w:spacing w:line="240" w:lineRule="auto"/>
        <w:jc w:val="both"/>
        <w:rPr>
          <w:rFonts w:ascii="ITC Avant Garde" w:eastAsia="Times New Roman" w:hAnsi="ITC Avant Garde" w:cs="Arial"/>
          <w:bCs/>
          <w:sz w:val="16"/>
          <w:szCs w:val="24"/>
          <w:lang w:eastAsia="es-MX"/>
        </w:rPr>
      </w:pPr>
      <w:r w:rsidRPr="00AE1827">
        <w:rPr>
          <w:rFonts w:ascii="ITC Avant Garde" w:eastAsia="Times New Roman" w:hAnsi="ITC Avant Garde" w:cs="Times New Roman"/>
          <w:sz w:val="20"/>
          <w:lang w:eastAsia="es-ES"/>
        </w:rPr>
        <w:t>*</w:t>
      </w:r>
      <w:r w:rsidRPr="00AE1827">
        <w:rPr>
          <w:rFonts w:ascii="ITC Avant Garde" w:eastAsia="Times New Roman" w:hAnsi="ITC Avant Garde" w:cs="Arial"/>
          <w:bCs/>
          <w:sz w:val="16"/>
          <w:szCs w:val="24"/>
          <w:lang w:eastAsia="es-MX"/>
        </w:rPr>
        <w:t>Las estaciones transmisoras ubicadas en estos municipios deberán observar en todo momento que la Densidad de Flujo de Potencia, medida en cualquier punto en la frontera con Estados Unidos de América o más allá de ésta, no deberá exceder -143 dBW/m</w:t>
      </w:r>
      <w:r w:rsidRPr="00AE1827">
        <w:rPr>
          <w:rFonts w:ascii="ITC Avant Garde" w:eastAsia="Times New Roman" w:hAnsi="ITC Avant Garde" w:cs="Arial"/>
          <w:bCs/>
          <w:sz w:val="16"/>
          <w:szCs w:val="24"/>
          <w:vertAlign w:val="superscript"/>
          <w:lang w:eastAsia="es-MX"/>
        </w:rPr>
        <w:t>2</w:t>
      </w:r>
      <w:r w:rsidRPr="00AE1827">
        <w:rPr>
          <w:rFonts w:ascii="ITC Avant Garde" w:eastAsia="Times New Roman" w:hAnsi="ITC Avant Garde" w:cs="Arial"/>
          <w:bCs/>
          <w:sz w:val="16"/>
          <w:szCs w:val="24"/>
          <w:lang w:eastAsia="es-MX"/>
        </w:rPr>
        <w:t>.</w:t>
      </w:r>
    </w:p>
    <w:p w14:paraId="3779A899" w14:textId="77777777" w:rsidR="00AE1827" w:rsidRPr="00AE1827" w:rsidRDefault="006C38DB" w:rsidP="00AE1827">
      <w:pPr>
        <w:spacing w:line="240" w:lineRule="auto"/>
        <w:jc w:val="both"/>
        <w:rPr>
          <w:rFonts w:ascii="ITC Avant Garde" w:eastAsia="Times New Roman" w:hAnsi="ITC Avant Garde" w:cs="Arial"/>
          <w:bCs/>
          <w:iCs/>
          <w:sz w:val="16"/>
          <w:szCs w:val="24"/>
          <w:lang w:eastAsia="es-MX"/>
        </w:rPr>
      </w:pPr>
      <w:r w:rsidRPr="00AE1827">
        <w:rPr>
          <w:rFonts w:ascii="ITC Avant Garde" w:eastAsia="Times New Roman" w:hAnsi="ITC Avant Garde" w:cs="Arial"/>
          <w:bCs/>
          <w:sz w:val="16"/>
          <w:szCs w:val="24"/>
          <w:lang w:eastAsia="es-MX"/>
        </w:rPr>
        <w:t xml:space="preserve">En este sentido, se recomienda al Concesionario observar las condiciones técnicas establecidas en la Tabla I del </w:t>
      </w:r>
      <w:r w:rsidRPr="00AE1827">
        <w:rPr>
          <w:rFonts w:ascii="ITC Avant Garde" w:eastAsia="Times New Roman" w:hAnsi="ITC Avant Garde" w:cs="Arial"/>
          <w:bCs/>
          <w:iCs/>
          <w:sz w:val="16"/>
          <w:szCs w:val="24"/>
          <w:lang w:eastAsia="es-MX"/>
        </w:rPr>
        <w:t>“</w:t>
      </w:r>
      <w:r w:rsidR="00014F0A" w:rsidRPr="00AE1827">
        <w:rPr>
          <w:rFonts w:ascii="ITC Avant Garde" w:eastAsia="Times New Roman" w:hAnsi="ITC Avant Garde" w:cs="Arial"/>
          <w:bCs/>
          <w:iCs/>
          <w:sz w:val="16"/>
          <w:szCs w:val="24"/>
          <w:lang w:eastAsia="es-MX"/>
        </w:rPr>
        <w:t>Protocolo entre la Secretaría de Comunicaciones y Transportes de los Estados Unidos Mexicanos y el Department of State de los Estados Unidos de América relativo a la Adjudicación y Uso de la Banda de 406.1-420 MHz para los Servicios Fijo y Móvil a lo Largo de la Frontera Común</w:t>
      </w:r>
      <w:r w:rsidR="00014F0A" w:rsidRPr="00AE1827">
        <w:rPr>
          <w:rStyle w:val="Refdenotaalpie"/>
          <w:rFonts w:ascii="ITC Avant Garde" w:eastAsia="Times New Roman" w:hAnsi="ITC Avant Garde" w:cs="Arial"/>
          <w:bCs/>
          <w:iCs/>
          <w:sz w:val="16"/>
          <w:szCs w:val="24"/>
          <w:lang w:eastAsia="es-MX"/>
        </w:rPr>
        <w:footnoteReference w:id="26"/>
      </w:r>
      <w:r w:rsidRPr="00AE1827">
        <w:rPr>
          <w:rFonts w:ascii="ITC Avant Garde" w:eastAsia="Times New Roman" w:hAnsi="ITC Avant Garde" w:cs="Arial"/>
          <w:bCs/>
          <w:iCs/>
          <w:sz w:val="16"/>
          <w:szCs w:val="24"/>
          <w:lang w:eastAsia="es-MX"/>
        </w:rPr>
        <w:t>”</w:t>
      </w:r>
      <w:r w:rsidR="00014F0A" w:rsidRPr="00AE1827">
        <w:rPr>
          <w:rFonts w:ascii="ITC Avant Garde" w:eastAsia="Times New Roman" w:hAnsi="ITC Avant Garde" w:cs="Arial"/>
          <w:bCs/>
          <w:sz w:val="16"/>
          <w:szCs w:val="24"/>
          <w:lang w:eastAsia="es-MX"/>
        </w:rPr>
        <w:t>.</w:t>
      </w:r>
    </w:p>
    <w:p w14:paraId="7A14435E" w14:textId="77777777" w:rsidR="00AE1827" w:rsidRPr="00AE1827" w:rsidRDefault="00E60E4F" w:rsidP="00AE1827">
      <w:pPr>
        <w:jc w:val="both"/>
        <w:rPr>
          <w:rFonts w:ascii="ITC Avant Garde" w:eastAsia="Times New Roman" w:hAnsi="ITC Avant Garde"/>
          <w:kern w:val="1"/>
          <w:lang w:eastAsia="ar-SA"/>
        </w:rPr>
      </w:pPr>
      <w:r w:rsidRPr="00AE1827">
        <w:rPr>
          <w:rFonts w:ascii="ITC Avant Garde" w:eastAsia="Times New Roman" w:hAnsi="ITC Avant Garde"/>
          <w:kern w:val="1"/>
          <w:lang w:eastAsia="ar-SA"/>
        </w:rPr>
        <w:t>Cabe mencionar, que se mantendrá el área de cobertura originalmente definida en el Título de Concesión de Espectro, y su respectiva modificación, otorgado a Intercomunicación del Pacífico, S.A. de C.V.</w:t>
      </w:r>
      <w:r w:rsidR="004C6920" w:rsidRPr="00AE1827">
        <w:rPr>
          <w:rFonts w:ascii="ITC Avant Garde" w:eastAsia="Times New Roman" w:hAnsi="ITC Avant Garde"/>
          <w:kern w:val="1"/>
          <w:lang w:eastAsia="ar-SA"/>
        </w:rPr>
        <w:t>,</w:t>
      </w:r>
      <w:r w:rsidRPr="00AE1827">
        <w:rPr>
          <w:rFonts w:ascii="ITC Avant Garde" w:eastAsia="Times New Roman" w:hAnsi="ITC Avant Garde"/>
          <w:kern w:val="1"/>
          <w:lang w:eastAsia="ar-SA"/>
        </w:rPr>
        <w:t xml:space="preserve"> </w:t>
      </w:r>
      <w:r w:rsidR="004C6920" w:rsidRPr="00AE1827">
        <w:rPr>
          <w:rFonts w:ascii="ITC Avant Garde" w:eastAsia="Times New Roman" w:hAnsi="ITC Avant Garde"/>
          <w:kern w:val="1"/>
          <w:lang w:eastAsia="ar-SA"/>
        </w:rPr>
        <w:t xml:space="preserve">bajo la consideración de que se mantendrá dicha área de cobertura aún ante las modificaciones que pudiera sufrir el municipio, derivado de cambios de nombre y/o división geográfica del municipio en más entidades municipales, conforme a lo indicado en los últimos archivos publicados por el </w:t>
      </w:r>
      <w:r w:rsidR="00855DD5" w:rsidRPr="00AE1827">
        <w:rPr>
          <w:rFonts w:ascii="ITC Avant Garde" w:eastAsia="Times New Roman" w:hAnsi="ITC Avant Garde"/>
          <w:kern w:val="2"/>
          <w:lang w:eastAsia="ar-SA"/>
        </w:rPr>
        <w:t>Instituto Nacional de Estadística y Geografía</w:t>
      </w:r>
      <w:r w:rsidR="004C6920" w:rsidRPr="00AE1827">
        <w:rPr>
          <w:rFonts w:ascii="ITC Avant Garde" w:eastAsia="Times New Roman" w:hAnsi="ITC Avant Garde"/>
          <w:kern w:val="1"/>
          <w:lang w:eastAsia="ar-SA"/>
        </w:rPr>
        <w:t>.</w:t>
      </w:r>
    </w:p>
    <w:p w14:paraId="4233AE72" w14:textId="77777777" w:rsidR="00AE1827" w:rsidRPr="00AE1827" w:rsidRDefault="00F271F1" w:rsidP="00AE1827">
      <w:pPr>
        <w:jc w:val="both"/>
        <w:rPr>
          <w:rFonts w:ascii="ITC Avant Garde" w:eastAsia="Times New Roman" w:hAnsi="ITC Avant Garde"/>
          <w:kern w:val="1"/>
          <w:lang w:eastAsia="ar-SA"/>
        </w:rPr>
      </w:pPr>
      <w:r w:rsidRPr="00AE1827">
        <w:rPr>
          <w:rFonts w:ascii="ITC Avant Garde" w:eastAsia="Times New Roman" w:hAnsi="ITC Avant Garde"/>
          <w:kern w:val="1"/>
          <w:lang w:eastAsia="ar-SA"/>
        </w:rPr>
        <w:lastRenderedPageBreak/>
        <w:t>Intercomunicación del Pacífico, S.A. de C.V. deberá optar por cualquiera de las dos opciones de canalización siguientes:</w:t>
      </w:r>
      <w:r w:rsidRPr="00AE1827" w:rsidDel="00F271F1">
        <w:rPr>
          <w:rFonts w:ascii="ITC Avant Garde" w:eastAsia="Times New Roman" w:hAnsi="ITC Avant Garde"/>
          <w:kern w:val="1"/>
          <w:lang w:eastAsia="ar-SA"/>
        </w:rPr>
        <w:t xml:space="preserve"> </w:t>
      </w:r>
    </w:p>
    <w:p w14:paraId="37B4ED6E" w14:textId="766956CB" w:rsidR="001E36D5" w:rsidRPr="00AE1827" w:rsidRDefault="001E36D5" w:rsidP="00AE1827">
      <w:pPr>
        <w:jc w:val="both"/>
        <w:rPr>
          <w:rFonts w:ascii="ITC Avant Garde" w:hAnsi="ITC Avant Garde"/>
          <w:szCs w:val="20"/>
        </w:rPr>
      </w:pPr>
      <w:r w:rsidRPr="00AE1827">
        <w:rPr>
          <w:rFonts w:ascii="ITC Avant Garde" w:hAnsi="ITC Avant Garde"/>
          <w:b/>
          <w:szCs w:val="20"/>
        </w:rPr>
        <w:t>I.</w:t>
      </w:r>
      <w:r w:rsidRPr="00AE1827">
        <w:rPr>
          <w:rFonts w:ascii="ITC Avant Garde" w:hAnsi="ITC Avant Garde"/>
          <w:szCs w:val="20"/>
        </w:rPr>
        <w:t xml:space="preserve"> Grupos de Frecuencia en la banda de 400 MHz para una </w:t>
      </w:r>
      <w:r w:rsidRPr="00AE1827">
        <w:rPr>
          <w:rFonts w:ascii="ITC Avant Garde" w:hAnsi="ITC Avant Garde"/>
          <w:b/>
          <w:szCs w:val="20"/>
        </w:rPr>
        <w:t>canalización de 25 kHz</w:t>
      </w:r>
      <w:r w:rsidRPr="00AE1827">
        <w:rPr>
          <w:rFonts w:ascii="ITC Avant Garde" w:hAnsi="ITC Avant Garde"/>
          <w:szCs w:val="20"/>
        </w:rPr>
        <w:t xml:space="preserve"> (donde la frecuencia de Tx corresponde a la estación transmisora</w:t>
      </w:r>
      <w:r w:rsidR="00D8136A" w:rsidRPr="00AE1827">
        <w:rPr>
          <w:rFonts w:ascii="ITC Avant Garde" w:hAnsi="ITC Avant Garde"/>
          <w:szCs w:val="20"/>
        </w:rPr>
        <w:t xml:space="preserve"> y Rx a la receptora</w:t>
      </w:r>
      <w:r w:rsidRPr="00AE1827">
        <w:rPr>
          <w:rFonts w:ascii="ITC Avant Garde" w:hAnsi="ITC Avant Garde"/>
          <w:szCs w:val="20"/>
        </w:rPr>
        <w:t>).</w:t>
      </w:r>
    </w:p>
    <w:tbl>
      <w:tblPr>
        <w:tblStyle w:val="Tablaconcuadrcula"/>
        <w:tblW w:w="7143" w:type="dxa"/>
        <w:jc w:val="center"/>
        <w:tblLook w:val="04A0" w:firstRow="1" w:lastRow="0" w:firstColumn="1" w:lastColumn="0" w:noHBand="0" w:noVBand="1"/>
        <w:tblCaption w:val="Tabla"/>
        <w:tblDescription w:val="Grupos de frecuencia en la bada de 400 MHz"/>
      </w:tblPr>
      <w:tblGrid>
        <w:gridCol w:w="743"/>
        <w:gridCol w:w="800"/>
        <w:gridCol w:w="800"/>
        <w:gridCol w:w="800"/>
        <w:gridCol w:w="800"/>
        <w:gridCol w:w="800"/>
        <w:gridCol w:w="800"/>
        <w:gridCol w:w="800"/>
        <w:gridCol w:w="800"/>
      </w:tblGrid>
      <w:tr w:rsidR="005B0CB8" w:rsidRPr="00AE1827" w14:paraId="1C6AD7C6" w14:textId="77777777" w:rsidTr="00A3756F">
        <w:trPr>
          <w:trHeight w:val="195"/>
          <w:tblHeader/>
          <w:jc w:val="center"/>
        </w:trPr>
        <w:tc>
          <w:tcPr>
            <w:tcW w:w="743" w:type="dxa"/>
            <w:noWrap/>
            <w:vAlign w:val="center"/>
            <w:hideMark/>
          </w:tcPr>
          <w:p w14:paraId="533E7B5F" w14:textId="77777777" w:rsidR="005B0CB8" w:rsidRPr="00AE1827" w:rsidRDefault="005B0CB8" w:rsidP="00AE1827">
            <w:pPr>
              <w:jc w:val="right"/>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224E6A44"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 xml:space="preserve">Grupo 1 (G1) </w:t>
            </w:r>
          </w:p>
        </w:tc>
        <w:tc>
          <w:tcPr>
            <w:tcW w:w="800" w:type="dxa"/>
            <w:vAlign w:val="center"/>
          </w:tcPr>
          <w:p w14:paraId="1F0FC102" w14:textId="171BD887"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2CDE29F5"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2 (G2)</w:t>
            </w:r>
          </w:p>
        </w:tc>
        <w:tc>
          <w:tcPr>
            <w:tcW w:w="800" w:type="dxa"/>
            <w:vAlign w:val="center"/>
          </w:tcPr>
          <w:p w14:paraId="3A6C26DE" w14:textId="318094EE"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7F11E3E8"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3 (G3)</w:t>
            </w:r>
          </w:p>
        </w:tc>
        <w:tc>
          <w:tcPr>
            <w:tcW w:w="800" w:type="dxa"/>
            <w:vAlign w:val="center"/>
          </w:tcPr>
          <w:p w14:paraId="621BF4E1" w14:textId="5B76FE98"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0CB61107"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4 (G4)</w:t>
            </w:r>
          </w:p>
        </w:tc>
        <w:tc>
          <w:tcPr>
            <w:tcW w:w="800" w:type="dxa"/>
            <w:vAlign w:val="center"/>
          </w:tcPr>
          <w:p w14:paraId="658E3A98" w14:textId="7F376F4E" w:rsidR="005B0CB8" w:rsidRPr="00AE1827" w:rsidRDefault="005B0CB8" w:rsidP="00AE1827">
            <w:pPr>
              <w:jc w:val="center"/>
              <w:rPr>
                <w:rFonts w:ascii="ITC Avant Garde" w:eastAsia="Times New Roman" w:hAnsi="ITC Avant Garde" w:cs="Times New Roman"/>
                <w:b/>
                <w:bCs/>
                <w:sz w:val="14"/>
                <w:szCs w:val="14"/>
                <w:lang w:eastAsia="es-MX"/>
              </w:rPr>
            </w:pPr>
          </w:p>
        </w:tc>
      </w:tr>
      <w:tr w:rsidR="00AE1827" w:rsidRPr="00AE1827" w14:paraId="5E8E55FF" w14:textId="77777777" w:rsidTr="00103267">
        <w:trPr>
          <w:trHeight w:val="180"/>
          <w:jc w:val="center"/>
        </w:trPr>
        <w:tc>
          <w:tcPr>
            <w:tcW w:w="743" w:type="dxa"/>
            <w:noWrap/>
            <w:vAlign w:val="center"/>
            <w:hideMark/>
          </w:tcPr>
          <w:p w14:paraId="49E498C0"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0" w:type="dxa"/>
            <w:noWrap/>
            <w:vAlign w:val="center"/>
            <w:hideMark/>
          </w:tcPr>
          <w:p w14:paraId="61C4E513"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5994F63F"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42B7C1C0"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1E90CE0D"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343D8065"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36737AF5"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0740E1CC"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5F230BF3"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AE1827" w:rsidRPr="00AE1827" w14:paraId="110DE9B1" w14:textId="77777777" w:rsidTr="00103267">
        <w:trPr>
          <w:trHeight w:val="180"/>
          <w:jc w:val="center"/>
        </w:trPr>
        <w:tc>
          <w:tcPr>
            <w:tcW w:w="743" w:type="dxa"/>
            <w:noWrap/>
            <w:vAlign w:val="center"/>
            <w:hideMark/>
          </w:tcPr>
          <w:p w14:paraId="158606F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w:t>
            </w:r>
          </w:p>
        </w:tc>
        <w:tc>
          <w:tcPr>
            <w:tcW w:w="800" w:type="dxa"/>
            <w:noWrap/>
            <w:vAlign w:val="center"/>
            <w:hideMark/>
          </w:tcPr>
          <w:p w14:paraId="51C6A1E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410.025</w:t>
            </w:r>
          </w:p>
        </w:tc>
        <w:tc>
          <w:tcPr>
            <w:tcW w:w="800" w:type="dxa"/>
            <w:noWrap/>
            <w:vAlign w:val="center"/>
            <w:hideMark/>
          </w:tcPr>
          <w:p w14:paraId="4C3CEE4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420.025</w:t>
            </w:r>
          </w:p>
        </w:tc>
        <w:tc>
          <w:tcPr>
            <w:tcW w:w="800" w:type="dxa"/>
            <w:noWrap/>
            <w:vAlign w:val="center"/>
            <w:hideMark/>
          </w:tcPr>
          <w:p w14:paraId="588E2D2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410.050</w:t>
            </w:r>
          </w:p>
        </w:tc>
        <w:tc>
          <w:tcPr>
            <w:tcW w:w="800" w:type="dxa"/>
            <w:noWrap/>
            <w:vAlign w:val="center"/>
            <w:hideMark/>
          </w:tcPr>
          <w:p w14:paraId="6167FC3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420.050</w:t>
            </w:r>
          </w:p>
        </w:tc>
        <w:tc>
          <w:tcPr>
            <w:tcW w:w="800" w:type="dxa"/>
            <w:noWrap/>
            <w:vAlign w:val="center"/>
            <w:hideMark/>
          </w:tcPr>
          <w:p w14:paraId="6D431D1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410.075</w:t>
            </w:r>
          </w:p>
        </w:tc>
        <w:tc>
          <w:tcPr>
            <w:tcW w:w="800" w:type="dxa"/>
            <w:noWrap/>
            <w:vAlign w:val="center"/>
            <w:hideMark/>
          </w:tcPr>
          <w:p w14:paraId="42C0297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420.075</w:t>
            </w:r>
          </w:p>
        </w:tc>
        <w:tc>
          <w:tcPr>
            <w:tcW w:w="800" w:type="dxa"/>
            <w:noWrap/>
            <w:vAlign w:val="center"/>
            <w:hideMark/>
          </w:tcPr>
          <w:p w14:paraId="61047F5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410.100</w:t>
            </w:r>
          </w:p>
        </w:tc>
        <w:tc>
          <w:tcPr>
            <w:tcW w:w="800" w:type="dxa"/>
            <w:noWrap/>
            <w:vAlign w:val="center"/>
            <w:hideMark/>
          </w:tcPr>
          <w:p w14:paraId="04963222"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420.100</w:t>
            </w:r>
          </w:p>
        </w:tc>
      </w:tr>
      <w:tr w:rsidR="00AE1827" w:rsidRPr="00AE1827" w14:paraId="25759AD4" w14:textId="77777777" w:rsidTr="00103267">
        <w:trPr>
          <w:trHeight w:val="180"/>
          <w:jc w:val="center"/>
        </w:trPr>
        <w:tc>
          <w:tcPr>
            <w:tcW w:w="743" w:type="dxa"/>
            <w:noWrap/>
            <w:vAlign w:val="center"/>
            <w:hideMark/>
          </w:tcPr>
          <w:p w14:paraId="5DCAECA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w:t>
            </w:r>
          </w:p>
        </w:tc>
        <w:tc>
          <w:tcPr>
            <w:tcW w:w="800" w:type="dxa"/>
            <w:noWrap/>
            <w:vAlign w:val="center"/>
            <w:hideMark/>
          </w:tcPr>
          <w:p w14:paraId="4CE5120A"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410.225</w:t>
            </w:r>
          </w:p>
        </w:tc>
        <w:tc>
          <w:tcPr>
            <w:tcW w:w="800" w:type="dxa"/>
            <w:noWrap/>
            <w:vAlign w:val="center"/>
            <w:hideMark/>
          </w:tcPr>
          <w:p w14:paraId="0AF1E7E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420.225</w:t>
            </w:r>
          </w:p>
        </w:tc>
        <w:tc>
          <w:tcPr>
            <w:tcW w:w="800" w:type="dxa"/>
            <w:noWrap/>
            <w:vAlign w:val="center"/>
            <w:hideMark/>
          </w:tcPr>
          <w:p w14:paraId="7D5A02F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410.250</w:t>
            </w:r>
          </w:p>
        </w:tc>
        <w:tc>
          <w:tcPr>
            <w:tcW w:w="800" w:type="dxa"/>
            <w:noWrap/>
            <w:vAlign w:val="center"/>
            <w:hideMark/>
          </w:tcPr>
          <w:p w14:paraId="0131E36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420.250</w:t>
            </w:r>
          </w:p>
        </w:tc>
        <w:tc>
          <w:tcPr>
            <w:tcW w:w="800" w:type="dxa"/>
            <w:noWrap/>
            <w:vAlign w:val="center"/>
            <w:hideMark/>
          </w:tcPr>
          <w:p w14:paraId="71EEB0E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410.275</w:t>
            </w:r>
          </w:p>
        </w:tc>
        <w:tc>
          <w:tcPr>
            <w:tcW w:w="800" w:type="dxa"/>
            <w:noWrap/>
            <w:vAlign w:val="center"/>
            <w:hideMark/>
          </w:tcPr>
          <w:p w14:paraId="6D06564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420.275</w:t>
            </w:r>
          </w:p>
        </w:tc>
        <w:tc>
          <w:tcPr>
            <w:tcW w:w="800" w:type="dxa"/>
            <w:noWrap/>
            <w:vAlign w:val="center"/>
            <w:hideMark/>
          </w:tcPr>
          <w:p w14:paraId="2727DF0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410.300</w:t>
            </w:r>
          </w:p>
        </w:tc>
        <w:tc>
          <w:tcPr>
            <w:tcW w:w="800" w:type="dxa"/>
            <w:noWrap/>
            <w:vAlign w:val="center"/>
            <w:hideMark/>
          </w:tcPr>
          <w:p w14:paraId="3FA4845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420.300</w:t>
            </w:r>
          </w:p>
        </w:tc>
      </w:tr>
      <w:tr w:rsidR="00AE1827" w:rsidRPr="00AE1827" w14:paraId="1DE598A1" w14:textId="77777777" w:rsidTr="00103267">
        <w:trPr>
          <w:trHeight w:val="180"/>
          <w:jc w:val="center"/>
        </w:trPr>
        <w:tc>
          <w:tcPr>
            <w:tcW w:w="743" w:type="dxa"/>
            <w:noWrap/>
            <w:vAlign w:val="center"/>
            <w:hideMark/>
          </w:tcPr>
          <w:p w14:paraId="2BC18AB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3</w:t>
            </w:r>
          </w:p>
        </w:tc>
        <w:tc>
          <w:tcPr>
            <w:tcW w:w="800" w:type="dxa"/>
            <w:noWrap/>
            <w:vAlign w:val="center"/>
            <w:hideMark/>
          </w:tcPr>
          <w:p w14:paraId="3AF33DD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410.425</w:t>
            </w:r>
          </w:p>
        </w:tc>
        <w:tc>
          <w:tcPr>
            <w:tcW w:w="800" w:type="dxa"/>
            <w:noWrap/>
            <w:vAlign w:val="center"/>
            <w:hideMark/>
          </w:tcPr>
          <w:p w14:paraId="20980CCA"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420.425</w:t>
            </w:r>
          </w:p>
        </w:tc>
        <w:tc>
          <w:tcPr>
            <w:tcW w:w="800" w:type="dxa"/>
            <w:noWrap/>
            <w:vAlign w:val="center"/>
            <w:hideMark/>
          </w:tcPr>
          <w:p w14:paraId="042F774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410.450</w:t>
            </w:r>
          </w:p>
        </w:tc>
        <w:tc>
          <w:tcPr>
            <w:tcW w:w="800" w:type="dxa"/>
            <w:noWrap/>
            <w:vAlign w:val="center"/>
            <w:hideMark/>
          </w:tcPr>
          <w:p w14:paraId="2BFEB23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420.450</w:t>
            </w:r>
          </w:p>
        </w:tc>
        <w:tc>
          <w:tcPr>
            <w:tcW w:w="800" w:type="dxa"/>
            <w:noWrap/>
            <w:vAlign w:val="center"/>
            <w:hideMark/>
          </w:tcPr>
          <w:p w14:paraId="6508756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410.475</w:t>
            </w:r>
          </w:p>
        </w:tc>
        <w:tc>
          <w:tcPr>
            <w:tcW w:w="800" w:type="dxa"/>
            <w:noWrap/>
            <w:vAlign w:val="center"/>
            <w:hideMark/>
          </w:tcPr>
          <w:p w14:paraId="108D90F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420.475</w:t>
            </w:r>
          </w:p>
        </w:tc>
        <w:tc>
          <w:tcPr>
            <w:tcW w:w="800" w:type="dxa"/>
            <w:noWrap/>
            <w:vAlign w:val="center"/>
            <w:hideMark/>
          </w:tcPr>
          <w:p w14:paraId="21FF40A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410.500</w:t>
            </w:r>
          </w:p>
        </w:tc>
        <w:tc>
          <w:tcPr>
            <w:tcW w:w="800" w:type="dxa"/>
            <w:noWrap/>
            <w:vAlign w:val="center"/>
            <w:hideMark/>
          </w:tcPr>
          <w:p w14:paraId="58610ABB"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420.500</w:t>
            </w:r>
          </w:p>
        </w:tc>
      </w:tr>
      <w:tr w:rsidR="00AE1827" w:rsidRPr="00AE1827" w14:paraId="4C52594A" w14:textId="77777777" w:rsidTr="00103267">
        <w:trPr>
          <w:trHeight w:val="180"/>
          <w:jc w:val="center"/>
        </w:trPr>
        <w:tc>
          <w:tcPr>
            <w:tcW w:w="743" w:type="dxa"/>
            <w:noWrap/>
            <w:vAlign w:val="center"/>
            <w:hideMark/>
          </w:tcPr>
          <w:p w14:paraId="0C1D132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w:t>
            </w:r>
          </w:p>
        </w:tc>
        <w:tc>
          <w:tcPr>
            <w:tcW w:w="800" w:type="dxa"/>
            <w:noWrap/>
            <w:vAlign w:val="center"/>
            <w:hideMark/>
          </w:tcPr>
          <w:p w14:paraId="5274C7F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410.625</w:t>
            </w:r>
          </w:p>
        </w:tc>
        <w:tc>
          <w:tcPr>
            <w:tcW w:w="800" w:type="dxa"/>
            <w:noWrap/>
            <w:vAlign w:val="center"/>
            <w:hideMark/>
          </w:tcPr>
          <w:p w14:paraId="6529024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420.625</w:t>
            </w:r>
          </w:p>
        </w:tc>
        <w:tc>
          <w:tcPr>
            <w:tcW w:w="800" w:type="dxa"/>
            <w:noWrap/>
            <w:vAlign w:val="center"/>
            <w:hideMark/>
          </w:tcPr>
          <w:p w14:paraId="714A82E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410.650</w:t>
            </w:r>
          </w:p>
        </w:tc>
        <w:tc>
          <w:tcPr>
            <w:tcW w:w="800" w:type="dxa"/>
            <w:noWrap/>
            <w:vAlign w:val="center"/>
            <w:hideMark/>
          </w:tcPr>
          <w:p w14:paraId="528C37C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420.650</w:t>
            </w:r>
          </w:p>
        </w:tc>
        <w:tc>
          <w:tcPr>
            <w:tcW w:w="800" w:type="dxa"/>
            <w:noWrap/>
            <w:vAlign w:val="center"/>
            <w:hideMark/>
          </w:tcPr>
          <w:p w14:paraId="684483C4"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410.675</w:t>
            </w:r>
          </w:p>
        </w:tc>
        <w:tc>
          <w:tcPr>
            <w:tcW w:w="800" w:type="dxa"/>
            <w:noWrap/>
            <w:vAlign w:val="center"/>
            <w:hideMark/>
          </w:tcPr>
          <w:p w14:paraId="277FD21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420.675</w:t>
            </w:r>
          </w:p>
        </w:tc>
        <w:tc>
          <w:tcPr>
            <w:tcW w:w="800" w:type="dxa"/>
            <w:noWrap/>
            <w:vAlign w:val="center"/>
            <w:hideMark/>
          </w:tcPr>
          <w:p w14:paraId="6DAAA42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410.700</w:t>
            </w:r>
          </w:p>
        </w:tc>
        <w:tc>
          <w:tcPr>
            <w:tcW w:w="800" w:type="dxa"/>
            <w:noWrap/>
            <w:vAlign w:val="center"/>
            <w:hideMark/>
          </w:tcPr>
          <w:p w14:paraId="46692F8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420.700</w:t>
            </w:r>
          </w:p>
        </w:tc>
      </w:tr>
      <w:tr w:rsidR="00AE1827" w:rsidRPr="00AE1827" w14:paraId="14855191" w14:textId="77777777" w:rsidTr="00103267">
        <w:trPr>
          <w:trHeight w:val="195"/>
          <w:jc w:val="center"/>
        </w:trPr>
        <w:tc>
          <w:tcPr>
            <w:tcW w:w="743" w:type="dxa"/>
            <w:noWrap/>
            <w:vAlign w:val="center"/>
            <w:hideMark/>
          </w:tcPr>
          <w:p w14:paraId="0E384BA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5</w:t>
            </w:r>
          </w:p>
        </w:tc>
        <w:tc>
          <w:tcPr>
            <w:tcW w:w="800" w:type="dxa"/>
            <w:noWrap/>
            <w:vAlign w:val="center"/>
            <w:hideMark/>
          </w:tcPr>
          <w:p w14:paraId="20BAB1AA"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410.825</w:t>
            </w:r>
          </w:p>
        </w:tc>
        <w:tc>
          <w:tcPr>
            <w:tcW w:w="800" w:type="dxa"/>
            <w:noWrap/>
            <w:vAlign w:val="center"/>
            <w:hideMark/>
          </w:tcPr>
          <w:p w14:paraId="353E8D7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420.825</w:t>
            </w:r>
          </w:p>
        </w:tc>
        <w:tc>
          <w:tcPr>
            <w:tcW w:w="800" w:type="dxa"/>
            <w:noWrap/>
            <w:vAlign w:val="center"/>
            <w:hideMark/>
          </w:tcPr>
          <w:p w14:paraId="3BC6E03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410.850</w:t>
            </w:r>
          </w:p>
        </w:tc>
        <w:tc>
          <w:tcPr>
            <w:tcW w:w="800" w:type="dxa"/>
            <w:noWrap/>
            <w:vAlign w:val="center"/>
            <w:hideMark/>
          </w:tcPr>
          <w:p w14:paraId="57951FE2"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420.850</w:t>
            </w:r>
          </w:p>
        </w:tc>
        <w:tc>
          <w:tcPr>
            <w:tcW w:w="800" w:type="dxa"/>
            <w:noWrap/>
            <w:vAlign w:val="center"/>
            <w:hideMark/>
          </w:tcPr>
          <w:p w14:paraId="0EF502E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410.875</w:t>
            </w:r>
          </w:p>
        </w:tc>
        <w:tc>
          <w:tcPr>
            <w:tcW w:w="800" w:type="dxa"/>
            <w:noWrap/>
            <w:vAlign w:val="center"/>
            <w:hideMark/>
          </w:tcPr>
          <w:p w14:paraId="687C738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420.875</w:t>
            </w:r>
          </w:p>
        </w:tc>
        <w:tc>
          <w:tcPr>
            <w:tcW w:w="800" w:type="dxa"/>
            <w:noWrap/>
            <w:vAlign w:val="center"/>
            <w:hideMark/>
          </w:tcPr>
          <w:p w14:paraId="0968598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410.900</w:t>
            </w:r>
          </w:p>
        </w:tc>
        <w:tc>
          <w:tcPr>
            <w:tcW w:w="800" w:type="dxa"/>
            <w:noWrap/>
            <w:vAlign w:val="center"/>
            <w:hideMark/>
          </w:tcPr>
          <w:p w14:paraId="033E9FC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420.900</w:t>
            </w:r>
          </w:p>
        </w:tc>
      </w:tr>
      <w:tr w:rsidR="005B0CB8" w:rsidRPr="00AE1827" w14:paraId="12D7024B" w14:textId="77777777" w:rsidTr="009A4B99">
        <w:trPr>
          <w:trHeight w:val="195"/>
          <w:jc w:val="center"/>
        </w:trPr>
        <w:tc>
          <w:tcPr>
            <w:tcW w:w="743" w:type="dxa"/>
            <w:noWrap/>
            <w:vAlign w:val="center"/>
            <w:hideMark/>
          </w:tcPr>
          <w:p w14:paraId="18FC3C35" w14:textId="77777777" w:rsidR="005B0CB8" w:rsidRPr="00AE1827" w:rsidRDefault="005B0CB8" w:rsidP="00AE1827">
            <w:pPr>
              <w:rPr>
                <w:rFonts w:ascii="ITC Avant Garde" w:eastAsia="Times New Roman" w:hAnsi="ITC Avant Garde" w:cs="Times New Roman"/>
                <w:sz w:val="14"/>
                <w:szCs w:val="14"/>
                <w:lang w:eastAsia="es-MX"/>
              </w:rPr>
            </w:pPr>
          </w:p>
        </w:tc>
        <w:tc>
          <w:tcPr>
            <w:tcW w:w="800" w:type="dxa"/>
            <w:noWrap/>
            <w:vAlign w:val="center"/>
            <w:hideMark/>
          </w:tcPr>
          <w:p w14:paraId="3900EFF8"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5 (G5)</w:t>
            </w:r>
          </w:p>
        </w:tc>
        <w:tc>
          <w:tcPr>
            <w:tcW w:w="800" w:type="dxa"/>
            <w:vAlign w:val="center"/>
          </w:tcPr>
          <w:p w14:paraId="1F9E74C7" w14:textId="22A542D0"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2438DA0A"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6 (G6)</w:t>
            </w:r>
          </w:p>
        </w:tc>
        <w:tc>
          <w:tcPr>
            <w:tcW w:w="800" w:type="dxa"/>
            <w:vAlign w:val="center"/>
          </w:tcPr>
          <w:p w14:paraId="1CF2C0A0" w14:textId="6E894C16"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3979F44F"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7 (G7)</w:t>
            </w:r>
          </w:p>
        </w:tc>
        <w:tc>
          <w:tcPr>
            <w:tcW w:w="800" w:type="dxa"/>
            <w:vAlign w:val="center"/>
          </w:tcPr>
          <w:p w14:paraId="27D474CC" w14:textId="22AF486B"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601CF54F"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8 (G8)</w:t>
            </w:r>
          </w:p>
        </w:tc>
        <w:tc>
          <w:tcPr>
            <w:tcW w:w="800" w:type="dxa"/>
            <w:vAlign w:val="center"/>
          </w:tcPr>
          <w:p w14:paraId="1C917234" w14:textId="7CF50DBD" w:rsidR="005B0CB8" w:rsidRPr="00AE1827" w:rsidRDefault="005B0CB8" w:rsidP="00AE1827">
            <w:pPr>
              <w:jc w:val="center"/>
              <w:rPr>
                <w:rFonts w:ascii="ITC Avant Garde" w:eastAsia="Times New Roman" w:hAnsi="ITC Avant Garde" w:cs="Times New Roman"/>
                <w:b/>
                <w:bCs/>
                <w:sz w:val="14"/>
                <w:szCs w:val="14"/>
                <w:lang w:eastAsia="es-MX"/>
              </w:rPr>
            </w:pPr>
          </w:p>
        </w:tc>
      </w:tr>
      <w:tr w:rsidR="00AE1827" w:rsidRPr="00AE1827" w14:paraId="099739CC" w14:textId="77777777" w:rsidTr="00103267">
        <w:trPr>
          <w:trHeight w:val="180"/>
          <w:jc w:val="center"/>
        </w:trPr>
        <w:tc>
          <w:tcPr>
            <w:tcW w:w="743" w:type="dxa"/>
            <w:noWrap/>
            <w:vAlign w:val="center"/>
            <w:hideMark/>
          </w:tcPr>
          <w:p w14:paraId="5D7FC312"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0" w:type="dxa"/>
            <w:noWrap/>
            <w:vAlign w:val="center"/>
            <w:hideMark/>
          </w:tcPr>
          <w:p w14:paraId="096B82DA"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7C879B97"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7968EB1C"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491089BB"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1A80AED1"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55BF4045"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251187B0"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2C8F1EA4"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AE1827" w:rsidRPr="00AE1827" w14:paraId="15D22AA0" w14:textId="77777777" w:rsidTr="00103267">
        <w:trPr>
          <w:trHeight w:val="180"/>
          <w:jc w:val="center"/>
        </w:trPr>
        <w:tc>
          <w:tcPr>
            <w:tcW w:w="743" w:type="dxa"/>
            <w:noWrap/>
            <w:vAlign w:val="center"/>
            <w:hideMark/>
          </w:tcPr>
          <w:p w14:paraId="0990EDC7"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w:t>
            </w:r>
          </w:p>
        </w:tc>
        <w:tc>
          <w:tcPr>
            <w:tcW w:w="800" w:type="dxa"/>
            <w:noWrap/>
            <w:vAlign w:val="center"/>
            <w:hideMark/>
          </w:tcPr>
          <w:p w14:paraId="17FE944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410.125</w:t>
            </w:r>
          </w:p>
        </w:tc>
        <w:tc>
          <w:tcPr>
            <w:tcW w:w="800" w:type="dxa"/>
            <w:noWrap/>
            <w:vAlign w:val="center"/>
            <w:hideMark/>
          </w:tcPr>
          <w:p w14:paraId="1C8B4F5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420.125</w:t>
            </w:r>
          </w:p>
        </w:tc>
        <w:tc>
          <w:tcPr>
            <w:tcW w:w="800" w:type="dxa"/>
            <w:noWrap/>
            <w:vAlign w:val="center"/>
            <w:hideMark/>
          </w:tcPr>
          <w:p w14:paraId="276FBDD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410.150</w:t>
            </w:r>
          </w:p>
        </w:tc>
        <w:tc>
          <w:tcPr>
            <w:tcW w:w="800" w:type="dxa"/>
            <w:noWrap/>
            <w:vAlign w:val="center"/>
            <w:hideMark/>
          </w:tcPr>
          <w:p w14:paraId="04D3611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420.150</w:t>
            </w:r>
          </w:p>
        </w:tc>
        <w:tc>
          <w:tcPr>
            <w:tcW w:w="800" w:type="dxa"/>
            <w:noWrap/>
            <w:vAlign w:val="center"/>
            <w:hideMark/>
          </w:tcPr>
          <w:p w14:paraId="3C3F68D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410.175</w:t>
            </w:r>
          </w:p>
        </w:tc>
        <w:tc>
          <w:tcPr>
            <w:tcW w:w="800" w:type="dxa"/>
            <w:noWrap/>
            <w:vAlign w:val="center"/>
            <w:hideMark/>
          </w:tcPr>
          <w:p w14:paraId="67A7067B"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420.175</w:t>
            </w:r>
          </w:p>
        </w:tc>
        <w:tc>
          <w:tcPr>
            <w:tcW w:w="800" w:type="dxa"/>
            <w:noWrap/>
            <w:vAlign w:val="center"/>
            <w:hideMark/>
          </w:tcPr>
          <w:p w14:paraId="0DB083D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410.200</w:t>
            </w:r>
          </w:p>
        </w:tc>
        <w:tc>
          <w:tcPr>
            <w:tcW w:w="800" w:type="dxa"/>
            <w:noWrap/>
            <w:vAlign w:val="center"/>
            <w:hideMark/>
          </w:tcPr>
          <w:p w14:paraId="47BF6D5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420.200</w:t>
            </w:r>
          </w:p>
        </w:tc>
      </w:tr>
      <w:tr w:rsidR="00AE1827" w:rsidRPr="00AE1827" w14:paraId="46C0E0E3" w14:textId="77777777" w:rsidTr="00103267">
        <w:trPr>
          <w:trHeight w:val="180"/>
          <w:jc w:val="center"/>
        </w:trPr>
        <w:tc>
          <w:tcPr>
            <w:tcW w:w="743" w:type="dxa"/>
            <w:noWrap/>
            <w:vAlign w:val="center"/>
            <w:hideMark/>
          </w:tcPr>
          <w:p w14:paraId="3ABA004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w:t>
            </w:r>
          </w:p>
        </w:tc>
        <w:tc>
          <w:tcPr>
            <w:tcW w:w="800" w:type="dxa"/>
            <w:noWrap/>
            <w:vAlign w:val="center"/>
            <w:hideMark/>
          </w:tcPr>
          <w:p w14:paraId="0CAABBC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410.325</w:t>
            </w:r>
          </w:p>
        </w:tc>
        <w:tc>
          <w:tcPr>
            <w:tcW w:w="800" w:type="dxa"/>
            <w:noWrap/>
            <w:vAlign w:val="center"/>
            <w:hideMark/>
          </w:tcPr>
          <w:p w14:paraId="0CF29C6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420.325</w:t>
            </w:r>
          </w:p>
        </w:tc>
        <w:tc>
          <w:tcPr>
            <w:tcW w:w="800" w:type="dxa"/>
            <w:noWrap/>
            <w:vAlign w:val="center"/>
            <w:hideMark/>
          </w:tcPr>
          <w:p w14:paraId="526716D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410.350</w:t>
            </w:r>
          </w:p>
        </w:tc>
        <w:tc>
          <w:tcPr>
            <w:tcW w:w="800" w:type="dxa"/>
            <w:noWrap/>
            <w:vAlign w:val="center"/>
            <w:hideMark/>
          </w:tcPr>
          <w:p w14:paraId="57E37CB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420.350</w:t>
            </w:r>
          </w:p>
        </w:tc>
        <w:tc>
          <w:tcPr>
            <w:tcW w:w="800" w:type="dxa"/>
            <w:noWrap/>
            <w:vAlign w:val="center"/>
            <w:hideMark/>
          </w:tcPr>
          <w:p w14:paraId="4D3426B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410.375</w:t>
            </w:r>
          </w:p>
        </w:tc>
        <w:tc>
          <w:tcPr>
            <w:tcW w:w="800" w:type="dxa"/>
            <w:noWrap/>
            <w:vAlign w:val="center"/>
            <w:hideMark/>
          </w:tcPr>
          <w:p w14:paraId="64BDF0BA"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420.375</w:t>
            </w:r>
          </w:p>
        </w:tc>
        <w:tc>
          <w:tcPr>
            <w:tcW w:w="800" w:type="dxa"/>
            <w:noWrap/>
            <w:vAlign w:val="center"/>
            <w:hideMark/>
          </w:tcPr>
          <w:p w14:paraId="65C8FCE4"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410.400</w:t>
            </w:r>
          </w:p>
        </w:tc>
        <w:tc>
          <w:tcPr>
            <w:tcW w:w="800" w:type="dxa"/>
            <w:noWrap/>
            <w:vAlign w:val="center"/>
            <w:hideMark/>
          </w:tcPr>
          <w:p w14:paraId="6A9A913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420.400</w:t>
            </w:r>
          </w:p>
        </w:tc>
      </w:tr>
      <w:tr w:rsidR="00AE1827" w:rsidRPr="00AE1827" w14:paraId="5654E905" w14:textId="77777777" w:rsidTr="00103267">
        <w:trPr>
          <w:trHeight w:val="180"/>
          <w:jc w:val="center"/>
        </w:trPr>
        <w:tc>
          <w:tcPr>
            <w:tcW w:w="743" w:type="dxa"/>
            <w:noWrap/>
            <w:vAlign w:val="center"/>
            <w:hideMark/>
          </w:tcPr>
          <w:p w14:paraId="7080475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3</w:t>
            </w:r>
          </w:p>
        </w:tc>
        <w:tc>
          <w:tcPr>
            <w:tcW w:w="800" w:type="dxa"/>
            <w:noWrap/>
            <w:vAlign w:val="center"/>
            <w:hideMark/>
          </w:tcPr>
          <w:p w14:paraId="043ED85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410.525</w:t>
            </w:r>
          </w:p>
        </w:tc>
        <w:tc>
          <w:tcPr>
            <w:tcW w:w="800" w:type="dxa"/>
            <w:noWrap/>
            <w:vAlign w:val="center"/>
            <w:hideMark/>
          </w:tcPr>
          <w:p w14:paraId="79FF1AF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420.525</w:t>
            </w:r>
          </w:p>
        </w:tc>
        <w:tc>
          <w:tcPr>
            <w:tcW w:w="800" w:type="dxa"/>
            <w:noWrap/>
            <w:vAlign w:val="center"/>
            <w:hideMark/>
          </w:tcPr>
          <w:p w14:paraId="4ABA2B87"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410.550</w:t>
            </w:r>
          </w:p>
        </w:tc>
        <w:tc>
          <w:tcPr>
            <w:tcW w:w="800" w:type="dxa"/>
            <w:noWrap/>
            <w:vAlign w:val="center"/>
            <w:hideMark/>
          </w:tcPr>
          <w:p w14:paraId="6324C41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420.550</w:t>
            </w:r>
          </w:p>
        </w:tc>
        <w:tc>
          <w:tcPr>
            <w:tcW w:w="800" w:type="dxa"/>
            <w:noWrap/>
            <w:vAlign w:val="center"/>
            <w:hideMark/>
          </w:tcPr>
          <w:p w14:paraId="14829AD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410.575</w:t>
            </w:r>
          </w:p>
        </w:tc>
        <w:tc>
          <w:tcPr>
            <w:tcW w:w="800" w:type="dxa"/>
            <w:noWrap/>
            <w:vAlign w:val="center"/>
            <w:hideMark/>
          </w:tcPr>
          <w:p w14:paraId="717AFBB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420.575</w:t>
            </w:r>
          </w:p>
        </w:tc>
        <w:tc>
          <w:tcPr>
            <w:tcW w:w="800" w:type="dxa"/>
            <w:noWrap/>
            <w:vAlign w:val="center"/>
            <w:hideMark/>
          </w:tcPr>
          <w:p w14:paraId="1616FAD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410.600</w:t>
            </w:r>
          </w:p>
        </w:tc>
        <w:tc>
          <w:tcPr>
            <w:tcW w:w="800" w:type="dxa"/>
            <w:noWrap/>
            <w:vAlign w:val="center"/>
            <w:hideMark/>
          </w:tcPr>
          <w:p w14:paraId="0AA0CFEA"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420.600</w:t>
            </w:r>
          </w:p>
        </w:tc>
      </w:tr>
      <w:tr w:rsidR="00AE1827" w:rsidRPr="00AE1827" w14:paraId="74516682" w14:textId="77777777" w:rsidTr="00103267">
        <w:trPr>
          <w:trHeight w:val="180"/>
          <w:jc w:val="center"/>
        </w:trPr>
        <w:tc>
          <w:tcPr>
            <w:tcW w:w="743" w:type="dxa"/>
            <w:noWrap/>
            <w:vAlign w:val="center"/>
            <w:hideMark/>
          </w:tcPr>
          <w:p w14:paraId="127C5AA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w:t>
            </w:r>
          </w:p>
        </w:tc>
        <w:tc>
          <w:tcPr>
            <w:tcW w:w="800" w:type="dxa"/>
            <w:noWrap/>
            <w:vAlign w:val="center"/>
            <w:hideMark/>
          </w:tcPr>
          <w:p w14:paraId="47AF945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410.725</w:t>
            </w:r>
          </w:p>
        </w:tc>
        <w:tc>
          <w:tcPr>
            <w:tcW w:w="800" w:type="dxa"/>
            <w:noWrap/>
            <w:vAlign w:val="center"/>
            <w:hideMark/>
          </w:tcPr>
          <w:p w14:paraId="35DA79E4"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420.725</w:t>
            </w:r>
          </w:p>
        </w:tc>
        <w:tc>
          <w:tcPr>
            <w:tcW w:w="800" w:type="dxa"/>
            <w:noWrap/>
            <w:vAlign w:val="center"/>
            <w:hideMark/>
          </w:tcPr>
          <w:p w14:paraId="1982E0B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410.750</w:t>
            </w:r>
          </w:p>
        </w:tc>
        <w:tc>
          <w:tcPr>
            <w:tcW w:w="800" w:type="dxa"/>
            <w:noWrap/>
            <w:vAlign w:val="center"/>
            <w:hideMark/>
          </w:tcPr>
          <w:p w14:paraId="4CF3B1D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420.750</w:t>
            </w:r>
          </w:p>
        </w:tc>
        <w:tc>
          <w:tcPr>
            <w:tcW w:w="800" w:type="dxa"/>
            <w:noWrap/>
            <w:vAlign w:val="center"/>
            <w:hideMark/>
          </w:tcPr>
          <w:p w14:paraId="3BFB158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410.775</w:t>
            </w:r>
          </w:p>
        </w:tc>
        <w:tc>
          <w:tcPr>
            <w:tcW w:w="800" w:type="dxa"/>
            <w:noWrap/>
            <w:vAlign w:val="center"/>
            <w:hideMark/>
          </w:tcPr>
          <w:p w14:paraId="2A76606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420.775</w:t>
            </w:r>
          </w:p>
        </w:tc>
        <w:tc>
          <w:tcPr>
            <w:tcW w:w="800" w:type="dxa"/>
            <w:noWrap/>
            <w:vAlign w:val="center"/>
            <w:hideMark/>
          </w:tcPr>
          <w:p w14:paraId="1A5DCA6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410.800</w:t>
            </w:r>
          </w:p>
        </w:tc>
        <w:tc>
          <w:tcPr>
            <w:tcW w:w="800" w:type="dxa"/>
            <w:noWrap/>
            <w:vAlign w:val="center"/>
            <w:hideMark/>
          </w:tcPr>
          <w:p w14:paraId="1B2BA47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420.800</w:t>
            </w:r>
          </w:p>
        </w:tc>
      </w:tr>
      <w:tr w:rsidR="00AE1827" w:rsidRPr="00AE1827" w14:paraId="369DE9EC" w14:textId="77777777" w:rsidTr="00103267">
        <w:trPr>
          <w:trHeight w:val="195"/>
          <w:jc w:val="center"/>
        </w:trPr>
        <w:tc>
          <w:tcPr>
            <w:tcW w:w="743" w:type="dxa"/>
            <w:noWrap/>
            <w:vAlign w:val="center"/>
            <w:hideMark/>
          </w:tcPr>
          <w:p w14:paraId="71D67E0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5</w:t>
            </w:r>
          </w:p>
        </w:tc>
        <w:tc>
          <w:tcPr>
            <w:tcW w:w="800" w:type="dxa"/>
            <w:noWrap/>
            <w:vAlign w:val="center"/>
            <w:hideMark/>
          </w:tcPr>
          <w:p w14:paraId="4CAE265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410.925</w:t>
            </w:r>
          </w:p>
        </w:tc>
        <w:tc>
          <w:tcPr>
            <w:tcW w:w="800" w:type="dxa"/>
            <w:noWrap/>
            <w:vAlign w:val="center"/>
            <w:hideMark/>
          </w:tcPr>
          <w:p w14:paraId="5002AAC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420.925</w:t>
            </w:r>
          </w:p>
        </w:tc>
        <w:tc>
          <w:tcPr>
            <w:tcW w:w="800" w:type="dxa"/>
            <w:noWrap/>
            <w:vAlign w:val="center"/>
            <w:hideMark/>
          </w:tcPr>
          <w:p w14:paraId="115F85B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410.950</w:t>
            </w:r>
          </w:p>
        </w:tc>
        <w:tc>
          <w:tcPr>
            <w:tcW w:w="800" w:type="dxa"/>
            <w:noWrap/>
            <w:vAlign w:val="center"/>
            <w:hideMark/>
          </w:tcPr>
          <w:p w14:paraId="18989D8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420.950</w:t>
            </w:r>
          </w:p>
        </w:tc>
        <w:tc>
          <w:tcPr>
            <w:tcW w:w="800" w:type="dxa"/>
            <w:noWrap/>
            <w:vAlign w:val="center"/>
            <w:hideMark/>
          </w:tcPr>
          <w:p w14:paraId="31DF65A2"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410.975</w:t>
            </w:r>
          </w:p>
        </w:tc>
        <w:tc>
          <w:tcPr>
            <w:tcW w:w="800" w:type="dxa"/>
            <w:noWrap/>
            <w:vAlign w:val="center"/>
            <w:hideMark/>
          </w:tcPr>
          <w:p w14:paraId="624AD6C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420.975</w:t>
            </w:r>
          </w:p>
        </w:tc>
        <w:tc>
          <w:tcPr>
            <w:tcW w:w="800" w:type="dxa"/>
            <w:noWrap/>
            <w:vAlign w:val="center"/>
            <w:hideMark/>
          </w:tcPr>
          <w:p w14:paraId="6C1EBC2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411.000</w:t>
            </w:r>
          </w:p>
        </w:tc>
        <w:tc>
          <w:tcPr>
            <w:tcW w:w="800" w:type="dxa"/>
            <w:noWrap/>
            <w:vAlign w:val="center"/>
            <w:hideMark/>
          </w:tcPr>
          <w:p w14:paraId="7225FE6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421.000</w:t>
            </w:r>
          </w:p>
        </w:tc>
      </w:tr>
      <w:tr w:rsidR="005B0CB8" w:rsidRPr="00AE1827" w14:paraId="20FD8919" w14:textId="77777777" w:rsidTr="000D0626">
        <w:trPr>
          <w:trHeight w:val="195"/>
          <w:jc w:val="center"/>
        </w:trPr>
        <w:tc>
          <w:tcPr>
            <w:tcW w:w="743" w:type="dxa"/>
            <w:noWrap/>
            <w:vAlign w:val="center"/>
            <w:hideMark/>
          </w:tcPr>
          <w:p w14:paraId="63559830" w14:textId="77777777" w:rsidR="005B0CB8" w:rsidRPr="00AE1827" w:rsidRDefault="005B0CB8" w:rsidP="00AE1827">
            <w:pPr>
              <w:rPr>
                <w:rFonts w:ascii="ITC Avant Garde" w:eastAsia="Times New Roman" w:hAnsi="ITC Avant Garde" w:cs="Times New Roman"/>
                <w:sz w:val="14"/>
                <w:szCs w:val="14"/>
                <w:lang w:eastAsia="es-MX"/>
              </w:rPr>
            </w:pPr>
          </w:p>
        </w:tc>
        <w:tc>
          <w:tcPr>
            <w:tcW w:w="800" w:type="dxa"/>
            <w:noWrap/>
            <w:vAlign w:val="center"/>
            <w:hideMark/>
          </w:tcPr>
          <w:p w14:paraId="7483E75B"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9 (G9)</w:t>
            </w:r>
          </w:p>
        </w:tc>
        <w:tc>
          <w:tcPr>
            <w:tcW w:w="800" w:type="dxa"/>
            <w:vAlign w:val="center"/>
          </w:tcPr>
          <w:p w14:paraId="65BC6032" w14:textId="5CBDB2DE"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57090450"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10 (G10)</w:t>
            </w:r>
          </w:p>
        </w:tc>
        <w:tc>
          <w:tcPr>
            <w:tcW w:w="800" w:type="dxa"/>
            <w:vAlign w:val="center"/>
          </w:tcPr>
          <w:p w14:paraId="06C35A8D" w14:textId="59B3852D"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3AE9E611"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11 (G11)</w:t>
            </w:r>
          </w:p>
        </w:tc>
        <w:tc>
          <w:tcPr>
            <w:tcW w:w="800" w:type="dxa"/>
            <w:vAlign w:val="center"/>
          </w:tcPr>
          <w:p w14:paraId="0F75746B" w14:textId="484C8728"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437738DA"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12 (G12)</w:t>
            </w:r>
          </w:p>
        </w:tc>
        <w:tc>
          <w:tcPr>
            <w:tcW w:w="800" w:type="dxa"/>
            <w:vAlign w:val="center"/>
          </w:tcPr>
          <w:p w14:paraId="27FFF242" w14:textId="7EFCCDFC" w:rsidR="005B0CB8" w:rsidRPr="00AE1827" w:rsidRDefault="005B0CB8" w:rsidP="00AE1827">
            <w:pPr>
              <w:jc w:val="center"/>
              <w:rPr>
                <w:rFonts w:ascii="ITC Avant Garde" w:eastAsia="Times New Roman" w:hAnsi="ITC Avant Garde" w:cs="Times New Roman"/>
                <w:b/>
                <w:bCs/>
                <w:sz w:val="14"/>
                <w:szCs w:val="14"/>
                <w:lang w:eastAsia="es-MX"/>
              </w:rPr>
            </w:pPr>
          </w:p>
        </w:tc>
      </w:tr>
      <w:tr w:rsidR="00AE1827" w:rsidRPr="00AE1827" w14:paraId="3CDDF030" w14:textId="77777777" w:rsidTr="00103267">
        <w:trPr>
          <w:trHeight w:val="180"/>
          <w:jc w:val="center"/>
        </w:trPr>
        <w:tc>
          <w:tcPr>
            <w:tcW w:w="743" w:type="dxa"/>
            <w:noWrap/>
            <w:vAlign w:val="center"/>
            <w:hideMark/>
          </w:tcPr>
          <w:p w14:paraId="3981439F"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0" w:type="dxa"/>
            <w:noWrap/>
            <w:vAlign w:val="center"/>
            <w:hideMark/>
          </w:tcPr>
          <w:p w14:paraId="2F0C05CD"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7B47578B"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7AF67A09"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5CB4A5ED"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194E5C47"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6E36C7D6"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469D57D9"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1D400A75"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AE1827" w:rsidRPr="00AE1827" w14:paraId="5D1E1447" w14:textId="77777777" w:rsidTr="00103267">
        <w:trPr>
          <w:trHeight w:val="180"/>
          <w:jc w:val="center"/>
        </w:trPr>
        <w:tc>
          <w:tcPr>
            <w:tcW w:w="743" w:type="dxa"/>
            <w:noWrap/>
            <w:vAlign w:val="center"/>
            <w:hideMark/>
          </w:tcPr>
          <w:p w14:paraId="2954386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w:t>
            </w:r>
          </w:p>
        </w:tc>
        <w:tc>
          <w:tcPr>
            <w:tcW w:w="800" w:type="dxa"/>
            <w:noWrap/>
            <w:vAlign w:val="center"/>
            <w:hideMark/>
          </w:tcPr>
          <w:p w14:paraId="1F05A962"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411.025</w:t>
            </w:r>
          </w:p>
        </w:tc>
        <w:tc>
          <w:tcPr>
            <w:tcW w:w="800" w:type="dxa"/>
            <w:noWrap/>
            <w:vAlign w:val="center"/>
            <w:hideMark/>
          </w:tcPr>
          <w:p w14:paraId="373FCAC7"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421.025</w:t>
            </w:r>
          </w:p>
        </w:tc>
        <w:tc>
          <w:tcPr>
            <w:tcW w:w="800" w:type="dxa"/>
            <w:noWrap/>
            <w:vAlign w:val="center"/>
            <w:hideMark/>
          </w:tcPr>
          <w:p w14:paraId="2552F44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411.050</w:t>
            </w:r>
          </w:p>
        </w:tc>
        <w:tc>
          <w:tcPr>
            <w:tcW w:w="800" w:type="dxa"/>
            <w:noWrap/>
            <w:vAlign w:val="center"/>
            <w:hideMark/>
          </w:tcPr>
          <w:p w14:paraId="7A724CA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421.050</w:t>
            </w:r>
          </w:p>
        </w:tc>
        <w:tc>
          <w:tcPr>
            <w:tcW w:w="800" w:type="dxa"/>
            <w:noWrap/>
            <w:vAlign w:val="center"/>
            <w:hideMark/>
          </w:tcPr>
          <w:p w14:paraId="0DF30B4B"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411.075</w:t>
            </w:r>
          </w:p>
        </w:tc>
        <w:tc>
          <w:tcPr>
            <w:tcW w:w="800" w:type="dxa"/>
            <w:noWrap/>
            <w:vAlign w:val="center"/>
            <w:hideMark/>
          </w:tcPr>
          <w:p w14:paraId="4004FC4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421.075</w:t>
            </w:r>
          </w:p>
        </w:tc>
        <w:tc>
          <w:tcPr>
            <w:tcW w:w="800" w:type="dxa"/>
            <w:noWrap/>
            <w:vAlign w:val="center"/>
            <w:hideMark/>
          </w:tcPr>
          <w:p w14:paraId="1A50482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411.100</w:t>
            </w:r>
          </w:p>
        </w:tc>
        <w:tc>
          <w:tcPr>
            <w:tcW w:w="800" w:type="dxa"/>
            <w:noWrap/>
            <w:vAlign w:val="center"/>
            <w:hideMark/>
          </w:tcPr>
          <w:p w14:paraId="14ECD7C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421.100</w:t>
            </w:r>
          </w:p>
        </w:tc>
      </w:tr>
      <w:tr w:rsidR="00AE1827" w:rsidRPr="00AE1827" w14:paraId="4BB1541F" w14:textId="77777777" w:rsidTr="00103267">
        <w:trPr>
          <w:trHeight w:val="180"/>
          <w:jc w:val="center"/>
        </w:trPr>
        <w:tc>
          <w:tcPr>
            <w:tcW w:w="743" w:type="dxa"/>
            <w:noWrap/>
            <w:vAlign w:val="center"/>
            <w:hideMark/>
          </w:tcPr>
          <w:p w14:paraId="65FCC9B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w:t>
            </w:r>
          </w:p>
        </w:tc>
        <w:tc>
          <w:tcPr>
            <w:tcW w:w="800" w:type="dxa"/>
            <w:noWrap/>
            <w:vAlign w:val="center"/>
            <w:hideMark/>
          </w:tcPr>
          <w:p w14:paraId="2DD3A78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411.225</w:t>
            </w:r>
          </w:p>
        </w:tc>
        <w:tc>
          <w:tcPr>
            <w:tcW w:w="800" w:type="dxa"/>
            <w:noWrap/>
            <w:vAlign w:val="center"/>
            <w:hideMark/>
          </w:tcPr>
          <w:p w14:paraId="2BCFDB4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421.225</w:t>
            </w:r>
          </w:p>
        </w:tc>
        <w:tc>
          <w:tcPr>
            <w:tcW w:w="800" w:type="dxa"/>
            <w:noWrap/>
            <w:vAlign w:val="center"/>
            <w:hideMark/>
          </w:tcPr>
          <w:p w14:paraId="601B69A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411.250</w:t>
            </w:r>
          </w:p>
        </w:tc>
        <w:tc>
          <w:tcPr>
            <w:tcW w:w="800" w:type="dxa"/>
            <w:noWrap/>
            <w:vAlign w:val="center"/>
            <w:hideMark/>
          </w:tcPr>
          <w:p w14:paraId="16B16DC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421.250</w:t>
            </w:r>
          </w:p>
        </w:tc>
        <w:tc>
          <w:tcPr>
            <w:tcW w:w="800" w:type="dxa"/>
            <w:noWrap/>
            <w:vAlign w:val="center"/>
            <w:hideMark/>
          </w:tcPr>
          <w:p w14:paraId="2FCE69E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411.275</w:t>
            </w:r>
          </w:p>
        </w:tc>
        <w:tc>
          <w:tcPr>
            <w:tcW w:w="800" w:type="dxa"/>
            <w:noWrap/>
            <w:vAlign w:val="center"/>
            <w:hideMark/>
          </w:tcPr>
          <w:p w14:paraId="1CC0A1C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421.275</w:t>
            </w:r>
          </w:p>
        </w:tc>
        <w:tc>
          <w:tcPr>
            <w:tcW w:w="800" w:type="dxa"/>
            <w:noWrap/>
            <w:vAlign w:val="center"/>
            <w:hideMark/>
          </w:tcPr>
          <w:p w14:paraId="250A0164"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411.300</w:t>
            </w:r>
          </w:p>
        </w:tc>
        <w:tc>
          <w:tcPr>
            <w:tcW w:w="800" w:type="dxa"/>
            <w:noWrap/>
            <w:vAlign w:val="center"/>
            <w:hideMark/>
          </w:tcPr>
          <w:p w14:paraId="0BE42D7A"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421.300</w:t>
            </w:r>
          </w:p>
        </w:tc>
      </w:tr>
      <w:tr w:rsidR="00AE1827" w:rsidRPr="00AE1827" w14:paraId="7674FF7E" w14:textId="77777777" w:rsidTr="00103267">
        <w:trPr>
          <w:trHeight w:val="180"/>
          <w:jc w:val="center"/>
        </w:trPr>
        <w:tc>
          <w:tcPr>
            <w:tcW w:w="743" w:type="dxa"/>
            <w:noWrap/>
            <w:vAlign w:val="center"/>
            <w:hideMark/>
          </w:tcPr>
          <w:p w14:paraId="6CF508F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3</w:t>
            </w:r>
          </w:p>
        </w:tc>
        <w:tc>
          <w:tcPr>
            <w:tcW w:w="800" w:type="dxa"/>
            <w:noWrap/>
            <w:vAlign w:val="center"/>
            <w:hideMark/>
          </w:tcPr>
          <w:p w14:paraId="0F65040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411.425</w:t>
            </w:r>
          </w:p>
        </w:tc>
        <w:tc>
          <w:tcPr>
            <w:tcW w:w="800" w:type="dxa"/>
            <w:noWrap/>
            <w:vAlign w:val="center"/>
            <w:hideMark/>
          </w:tcPr>
          <w:p w14:paraId="315871C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421.425</w:t>
            </w:r>
          </w:p>
        </w:tc>
        <w:tc>
          <w:tcPr>
            <w:tcW w:w="800" w:type="dxa"/>
            <w:noWrap/>
            <w:vAlign w:val="center"/>
            <w:hideMark/>
          </w:tcPr>
          <w:p w14:paraId="29110AE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411.450</w:t>
            </w:r>
          </w:p>
        </w:tc>
        <w:tc>
          <w:tcPr>
            <w:tcW w:w="800" w:type="dxa"/>
            <w:noWrap/>
            <w:vAlign w:val="center"/>
            <w:hideMark/>
          </w:tcPr>
          <w:p w14:paraId="0DDCEBB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421.450</w:t>
            </w:r>
          </w:p>
        </w:tc>
        <w:tc>
          <w:tcPr>
            <w:tcW w:w="800" w:type="dxa"/>
            <w:noWrap/>
            <w:vAlign w:val="center"/>
            <w:hideMark/>
          </w:tcPr>
          <w:p w14:paraId="6F4B4EC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411.475</w:t>
            </w:r>
          </w:p>
        </w:tc>
        <w:tc>
          <w:tcPr>
            <w:tcW w:w="800" w:type="dxa"/>
            <w:noWrap/>
            <w:vAlign w:val="center"/>
            <w:hideMark/>
          </w:tcPr>
          <w:p w14:paraId="371A01D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421.475</w:t>
            </w:r>
          </w:p>
        </w:tc>
        <w:tc>
          <w:tcPr>
            <w:tcW w:w="800" w:type="dxa"/>
            <w:noWrap/>
            <w:vAlign w:val="center"/>
            <w:hideMark/>
          </w:tcPr>
          <w:p w14:paraId="7BC5249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411.500</w:t>
            </w:r>
          </w:p>
        </w:tc>
        <w:tc>
          <w:tcPr>
            <w:tcW w:w="800" w:type="dxa"/>
            <w:noWrap/>
            <w:vAlign w:val="center"/>
            <w:hideMark/>
          </w:tcPr>
          <w:p w14:paraId="551A8BE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421.500</w:t>
            </w:r>
          </w:p>
        </w:tc>
      </w:tr>
      <w:tr w:rsidR="00AE1827" w:rsidRPr="00AE1827" w14:paraId="0BA8F15F" w14:textId="77777777" w:rsidTr="00103267">
        <w:trPr>
          <w:trHeight w:val="180"/>
          <w:jc w:val="center"/>
        </w:trPr>
        <w:tc>
          <w:tcPr>
            <w:tcW w:w="743" w:type="dxa"/>
            <w:noWrap/>
            <w:vAlign w:val="center"/>
            <w:hideMark/>
          </w:tcPr>
          <w:p w14:paraId="017A6CE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w:t>
            </w:r>
          </w:p>
        </w:tc>
        <w:tc>
          <w:tcPr>
            <w:tcW w:w="800" w:type="dxa"/>
            <w:noWrap/>
            <w:vAlign w:val="center"/>
            <w:hideMark/>
          </w:tcPr>
          <w:p w14:paraId="50B1862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411.625</w:t>
            </w:r>
          </w:p>
        </w:tc>
        <w:tc>
          <w:tcPr>
            <w:tcW w:w="800" w:type="dxa"/>
            <w:noWrap/>
            <w:vAlign w:val="center"/>
            <w:hideMark/>
          </w:tcPr>
          <w:p w14:paraId="4574800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421.625</w:t>
            </w:r>
          </w:p>
        </w:tc>
        <w:tc>
          <w:tcPr>
            <w:tcW w:w="800" w:type="dxa"/>
            <w:noWrap/>
            <w:vAlign w:val="center"/>
            <w:hideMark/>
          </w:tcPr>
          <w:p w14:paraId="215F72A4"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411.650</w:t>
            </w:r>
          </w:p>
        </w:tc>
        <w:tc>
          <w:tcPr>
            <w:tcW w:w="800" w:type="dxa"/>
            <w:noWrap/>
            <w:vAlign w:val="center"/>
            <w:hideMark/>
          </w:tcPr>
          <w:p w14:paraId="65BDD3F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421.650</w:t>
            </w:r>
          </w:p>
        </w:tc>
        <w:tc>
          <w:tcPr>
            <w:tcW w:w="800" w:type="dxa"/>
            <w:noWrap/>
            <w:vAlign w:val="center"/>
            <w:hideMark/>
          </w:tcPr>
          <w:p w14:paraId="3E79BB7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411.675</w:t>
            </w:r>
          </w:p>
        </w:tc>
        <w:tc>
          <w:tcPr>
            <w:tcW w:w="800" w:type="dxa"/>
            <w:noWrap/>
            <w:vAlign w:val="center"/>
            <w:hideMark/>
          </w:tcPr>
          <w:p w14:paraId="5F1AA7EA"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421.675</w:t>
            </w:r>
          </w:p>
        </w:tc>
        <w:tc>
          <w:tcPr>
            <w:tcW w:w="800" w:type="dxa"/>
            <w:noWrap/>
            <w:vAlign w:val="center"/>
            <w:hideMark/>
          </w:tcPr>
          <w:p w14:paraId="1CA89F5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411.700</w:t>
            </w:r>
          </w:p>
        </w:tc>
        <w:tc>
          <w:tcPr>
            <w:tcW w:w="800" w:type="dxa"/>
            <w:noWrap/>
            <w:vAlign w:val="center"/>
            <w:hideMark/>
          </w:tcPr>
          <w:p w14:paraId="0BF6871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421.700</w:t>
            </w:r>
          </w:p>
        </w:tc>
      </w:tr>
      <w:tr w:rsidR="00AE1827" w:rsidRPr="00AE1827" w14:paraId="024D6D21" w14:textId="77777777" w:rsidTr="00103267">
        <w:trPr>
          <w:trHeight w:val="195"/>
          <w:jc w:val="center"/>
        </w:trPr>
        <w:tc>
          <w:tcPr>
            <w:tcW w:w="743" w:type="dxa"/>
            <w:noWrap/>
            <w:vAlign w:val="center"/>
            <w:hideMark/>
          </w:tcPr>
          <w:p w14:paraId="6B407A9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5</w:t>
            </w:r>
          </w:p>
        </w:tc>
        <w:tc>
          <w:tcPr>
            <w:tcW w:w="800" w:type="dxa"/>
            <w:noWrap/>
            <w:vAlign w:val="center"/>
            <w:hideMark/>
          </w:tcPr>
          <w:p w14:paraId="23ABCBB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411.825</w:t>
            </w:r>
          </w:p>
        </w:tc>
        <w:tc>
          <w:tcPr>
            <w:tcW w:w="800" w:type="dxa"/>
            <w:noWrap/>
            <w:vAlign w:val="center"/>
            <w:hideMark/>
          </w:tcPr>
          <w:p w14:paraId="10B33C2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421.825</w:t>
            </w:r>
          </w:p>
        </w:tc>
        <w:tc>
          <w:tcPr>
            <w:tcW w:w="800" w:type="dxa"/>
            <w:noWrap/>
            <w:vAlign w:val="center"/>
            <w:hideMark/>
          </w:tcPr>
          <w:p w14:paraId="47180DCB"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411.850</w:t>
            </w:r>
          </w:p>
        </w:tc>
        <w:tc>
          <w:tcPr>
            <w:tcW w:w="800" w:type="dxa"/>
            <w:noWrap/>
            <w:vAlign w:val="center"/>
            <w:hideMark/>
          </w:tcPr>
          <w:p w14:paraId="00D60C3A"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421.850</w:t>
            </w:r>
          </w:p>
        </w:tc>
        <w:tc>
          <w:tcPr>
            <w:tcW w:w="800" w:type="dxa"/>
            <w:noWrap/>
            <w:vAlign w:val="center"/>
            <w:hideMark/>
          </w:tcPr>
          <w:p w14:paraId="2E9FBAA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411.875</w:t>
            </w:r>
          </w:p>
        </w:tc>
        <w:tc>
          <w:tcPr>
            <w:tcW w:w="800" w:type="dxa"/>
            <w:noWrap/>
            <w:vAlign w:val="center"/>
            <w:hideMark/>
          </w:tcPr>
          <w:p w14:paraId="40C776C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421.875</w:t>
            </w:r>
          </w:p>
        </w:tc>
        <w:tc>
          <w:tcPr>
            <w:tcW w:w="800" w:type="dxa"/>
            <w:noWrap/>
            <w:vAlign w:val="center"/>
            <w:hideMark/>
          </w:tcPr>
          <w:p w14:paraId="3F2374E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411.900</w:t>
            </w:r>
          </w:p>
        </w:tc>
        <w:tc>
          <w:tcPr>
            <w:tcW w:w="800" w:type="dxa"/>
            <w:noWrap/>
            <w:vAlign w:val="center"/>
            <w:hideMark/>
          </w:tcPr>
          <w:p w14:paraId="4E49DA6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421.900</w:t>
            </w:r>
          </w:p>
        </w:tc>
      </w:tr>
      <w:tr w:rsidR="005B0CB8" w:rsidRPr="00AE1827" w14:paraId="0EB1D658" w14:textId="77777777" w:rsidTr="00AC7845">
        <w:trPr>
          <w:trHeight w:val="195"/>
          <w:jc w:val="center"/>
        </w:trPr>
        <w:tc>
          <w:tcPr>
            <w:tcW w:w="743" w:type="dxa"/>
            <w:noWrap/>
            <w:vAlign w:val="center"/>
            <w:hideMark/>
          </w:tcPr>
          <w:p w14:paraId="6B1A59F7" w14:textId="77777777" w:rsidR="005B0CB8" w:rsidRPr="00AE1827" w:rsidRDefault="005B0CB8" w:rsidP="00AE1827">
            <w:pPr>
              <w:rPr>
                <w:rFonts w:ascii="ITC Avant Garde" w:eastAsia="Times New Roman" w:hAnsi="ITC Avant Garde" w:cs="Times New Roman"/>
                <w:sz w:val="14"/>
                <w:szCs w:val="14"/>
                <w:lang w:eastAsia="es-MX"/>
              </w:rPr>
            </w:pPr>
          </w:p>
        </w:tc>
        <w:tc>
          <w:tcPr>
            <w:tcW w:w="800" w:type="dxa"/>
            <w:noWrap/>
            <w:vAlign w:val="center"/>
            <w:hideMark/>
          </w:tcPr>
          <w:p w14:paraId="4F4F38A4"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14 (G14)</w:t>
            </w:r>
          </w:p>
        </w:tc>
        <w:tc>
          <w:tcPr>
            <w:tcW w:w="800" w:type="dxa"/>
            <w:vAlign w:val="center"/>
          </w:tcPr>
          <w:p w14:paraId="6CFA387D" w14:textId="3B83EE06"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03F91F99"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15 (G15)</w:t>
            </w:r>
          </w:p>
        </w:tc>
        <w:tc>
          <w:tcPr>
            <w:tcW w:w="800" w:type="dxa"/>
            <w:vAlign w:val="center"/>
          </w:tcPr>
          <w:p w14:paraId="5655F2A5" w14:textId="5A337AC1"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16C7315A"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16 (G16)</w:t>
            </w:r>
          </w:p>
        </w:tc>
        <w:tc>
          <w:tcPr>
            <w:tcW w:w="800" w:type="dxa"/>
            <w:vAlign w:val="center"/>
          </w:tcPr>
          <w:p w14:paraId="3A4A78B0" w14:textId="16C4CBB2"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6BE18790"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17 (G17)</w:t>
            </w:r>
          </w:p>
        </w:tc>
        <w:tc>
          <w:tcPr>
            <w:tcW w:w="800" w:type="dxa"/>
            <w:vAlign w:val="center"/>
          </w:tcPr>
          <w:p w14:paraId="5604BC1F" w14:textId="3FEC6B6A" w:rsidR="005B0CB8" w:rsidRPr="00AE1827" w:rsidRDefault="005B0CB8" w:rsidP="00AE1827">
            <w:pPr>
              <w:jc w:val="center"/>
              <w:rPr>
                <w:rFonts w:ascii="ITC Avant Garde" w:eastAsia="Times New Roman" w:hAnsi="ITC Avant Garde" w:cs="Times New Roman"/>
                <w:b/>
                <w:bCs/>
                <w:sz w:val="14"/>
                <w:szCs w:val="14"/>
                <w:lang w:eastAsia="es-MX"/>
              </w:rPr>
            </w:pPr>
          </w:p>
        </w:tc>
      </w:tr>
      <w:tr w:rsidR="00AE1827" w:rsidRPr="00AE1827" w14:paraId="296C4134" w14:textId="77777777" w:rsidTr="00103267">
        <w:trPr>
          <w:trHeight w:val="180"/>
          <w:jc w:val="center"/>
        </w:trPr>
        <w:tc>
          <w:tcPr>
            <w:tcW w:w="743" w:type="dxa"/>
            <w:noWrap/>
            <w:vAlign w:val="center"/>
            <w:hideMark/>
          </w:tcPr>
          <w:p w14:paraId="5778A2B8"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0" w:type="dxa"/>
            <w:noWrap/>
            <w:vAlign w:val="center"/>
            <w:hideMark/>
          </w:tcPr>
          <w:p w14:paraId="4A0741E3"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13778187"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6AB0C645"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1AB3480B"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6ADF94F3"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1E622F02"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37B2159A"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45F37F6D"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AE1827" w:rsidRPr="00AE1827" w14:paraId="664E669D" w14:textId="77777777" w:rsidTr="00103267">
        <w:trPr>
          <w:trHeight w:val="180"/>
          <w:jc w:val="center"/>
        </w:trPr>
        <w:tc>
          <w:tcPr>
            <w:tcW w:w="743" w:type="dxa"/>
            <w:noWrap/>
            <w:vAlign w:val="center"/>
            <w:hideMark/>
          </w:tcPr>
          <w:p w14:paraId="390E421B"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w:t>
            </w:r>
          </w:p>
        </w:tc>
        <w:tc>
          <w:tcPr>
            <w:tcW w:w="800" w:type="dxa"/>
            <w:noWrap/>
            <w:vAlign w:val="center"/>
            <w:hideMark/>
          </w:tcPr>
          <w:p w14:paraId="730AD3F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411.150</w:t>
            </w:r>
          </w:p>
        </w:tc>
        <w:tc>
          <w:tcPr>
            <w:tcW w:w="800" w:type="dxa"/>
            <w:noWrap/>
            <w:vAlign w:val="center"/>
            <w:hideMark/>
          </w:tcPr>
          <w:p w14:paraId="0172492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421.150</w:t>
            </w:r>
          </w:p>
        </w:tc>
        <w:tc>
          <w:tcPr>
            <w:tcW w:w="800" w:type="dxa"/>
            <w:noWrap/>
            <w:vAlign w:val="center"/>
            <w:hideMark/>
          </w:tcPr>
          <w:p w14:paraId="186D2D6B"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411.175</w:t>
            </w:r>
          </w:p>
        </w:tc>
        <w:tc>
          <w:tcPr>
            <w:tcW w:w="800" w:type="dxa"/>
            <w:noWrap/>
            <w:vAlign w:val="center"/>
            <w:hideMark/>
          </w:tcPr>
          <w:p w14:paraId="2F7429F4"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421.175</w:t>
            </w:r>
          </w:p>
        </w:tc>
        <w:tc>
          <w:tcPr>
            <w:tcW w:w="800" w:type="dxa"/>
            <w:noWrap/>
            <w:vAlign w:val="center"/>
            <w:hideMark/>
          </w:tcPr>
          <w:p w14:paraId="167A50F2"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411.200</w:t>
            </w:r>
          </w:p>
        </w:tc>
        <w:tc>
          <w:tcPr>
            <w:tcW w:w="800" w:type="dxa"/>
            <w:noWrap/>
            <w:vAlign w:val="center"/>
            <w:hideMark/>
          </w:tcPr>
          <w:p w14:paraId="6D8000D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421.200</w:t>
            </w:r>
          </w:p>
        </w:tc>
        <w:tc>
          <w:tcPr>
            <w:tcW w:w="800" w:type="dxa"/>
            <w:noWrap/>
            <w:vAlign w:val="center"/>
            <w:hideMark/>
          </w:tcPr>
          <w:p w14:paraId="62ACD45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412.025</w:t>
            </w:r>
          </w:p>
        </w:tc>
        <w:tc>
          <w:tcPr>
            <w:tcW w:w="800" w:type="dxa"/>
            <w:noWrap/>
            <w:vAlign w:val="center"/>
            <w:hideMark/>
          </w:tcPr>
          <w:p w14:paraId="1B59FD12"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422.025</w:t>
            </w:r>
          </w:p>
        </w:tc>
      </w:tr>
      <w:tr w:rsidR="00AE1827" w:rsidRPr="00AE1827" w14:paraId="189A4E2D" w14:textId="77777777" w:rsidTr="00103267">
        <w:trPr>
          <w:trHeight w:val="180"/>
          <w:jc w:val="center"/>
        </w:trPr>
        <w:tc>
          <w:tcPr>
            <w:tcW w:w="743" w:type="dxa"/>
            <w:noWrap/>
            <w:vAlign w:val="center"/>
            <w:hideMark/>
          </w:tcPr>
          <w:p w14:paraId="68C3956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w:t>
            </w:r>
          </w:p>
        </w:tc>
        <w:tc>
          <w:tcPr>
            <w:tcW w:w="800" w:type="dxa"/>
            <w:noWrap/>
            <w:vAlign w:val="center"/>
            <w:hideMark/>
          </w:tcPr>
          <w:p w14:paraId="3246D69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411.350</w:t>
            </w:r>
          </w:p>
        </w:tc>
        <w:tc>
          <w:tcPr>
            <w:tcW w:w="800" w:type="dxa"/>
            <w:noWrap/>
            <w:vAlign w:val="center"/>
            <w:hideMark/>
          </w:tcPr>
          <w:p w14:paraId="62A2968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421.350</w:t>
            </w:r>
          </w:p>
        </w:tc>
        <w:tc>
          <w:tcPr>
            <w:tcW w:w="800" w:type="dxa"/>
            <w:noWrap/>
            <w:vAlign w:val="center"/>
            <w:hideMark/>
          </w:tcPr>
          <w:p w14:paraId="12766E3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411.375</w:t>
            </w:r>
          </w:p>
        </w:tc>
        <w:tc>
          <w:tcPr>
            <w:tcW w:w="800" w:type="dxa"/>
            <w:noWrap/>
            <w:vAlign w:val="center"/>
            <w:hideMark/>
          </w:tcPr>
          <w:p w14:paraId="646E5F3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421.375</w:t>
            </w:r>
          </w:p>
        </w:tc>
        <w:tc>
          <w:tcPr>
            <w:tcW w:w="800" w:type="dxa"/>
            <w:noWrap/>
            <w:vAlign w:val="center"/>
            <w:hideMark/>
          </w:tcPr>
          <w:p w14:paraId="7948704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411.400</w:t>
            </w:r>
          </w:p>
        </w:tc>
        <w:tc>
          <w:tcPr>
            <w:tcW w:w="800" w:type="dxa"/>
            <w:noWrap/>
            <w:vAlign w:val="center"/>
            <w:hideMark/>
          </w:tcPr>
          <w:p w14:paraId="6B08AB82"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421.400</w:t>
            </w:r>
          </w:p>
        </w:tc>
        <w:tc>
          <w:tcPr>
            <w:tcW w:w="800" w:type="dxa"/>
            <w:noWrap/>
            <w:vAlign w:val="center"/>
            <w:hideMark/>
          </w:tcPr>
          <w:p w14:paraId="46A8985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412.225</w:t>
            </w:r>
          </w:p>
        </w:tc>
        <w:tc>
          <w:tcPr>
            <w:tcW w:w="800" w:type="dxa"/>
            <w:noWrap/>
            <w:vAlign w:val="center"/>
            <w:hideMark/>
          </w:tcPr>
          <w:p w14:paraId="4CE8C354"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422.225</w:t>
            </w:r>
          </w:p>
        </w:tc>
      </w:tr>
      <w:tr w:rsidR="00AE1827" w:rsidRPr="00AE1827" w14:paraId="3FEE93B8" w14:textId="77777777" w:rsidTr="00103267">
        <w:trPr>
          <w:trHeight w:val="180"/>
          <w:jc w:val="center"/>
        </w:trPr>
        <w:tc>
          <w:tcPr>
            <w:tcW w:w="743" w:type="dxa"/>
            <w:noWrap/>
            <w:vAlign w:val="center"/>
            <w:hideMark/>
          </w:tcPr>
          <w:p w14:paraId="72B5D3F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3</w:t>
            </w:r>
          </w:p>
        </w:tc>
        <w:tc>
          <w:tcPr>
            <w:tcW w:w="800" w:type="dxa"/>
            <w:noWrap/>
            <w:vAlign w:val="center"/>
            <w:hideMark/>
          </w:tcPr>
          <w:p w14:paraId="4491666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411.550</w:t>
            </w:r>
          </w:p>
        </w:tc>
        <w:tc>
          <w:tcPr>
            <w:tcW w:w="800" w:type="dxa"/>
            <w:noWrap/>
            <w:vAlign w:val="center"/>
            <w:hideMark/>
          </w:tcPr>
          <w:p w14:paraId="19113AD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421.550</w:t>
            </w:r>
          </w:p>
        </w:tc>
        <w:tc>
          <w:tcPr>
            <w:tcW w:w="800" w:type="dxa"/>
            <w:noWrap/>
            <w:vAlign w:val="center"/>
            <w:hideMark/>
          </w:tcPr>
          <w:p w14:paraId="450ABB92"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411.575</w:t>
            </w:r>
          </w:p>
        </w:tc>
        <w:tc>
          <w:tcPr>
            <w:tcW w:w="800" w:type="dxa"/>
            <w:noWrap/>
            <w:vAlign w:val="center"/>
            <w:hideMark/>
          </w:tcPr>
          <w:p w14:paraId="47CAA0B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421.575</w:t>
            </w:r>
          </w:p>
        </w:tc>
        <w:tc>
          <w:tcPr>
            <w:tcW w:w="800" w:type="dxa"/>
            <w:noWrap/>
            <w:vAlign w:val="center"/>
            <w:hideMark/>
          </w:tcPr>
          <w:p w14:paraId="43853E3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411.600</w:t>
            </w:r>
          </w:p>
        </w:tc>
        <w:tc>
          <w:tcPr>
            <w:tcW w:w="800" w:type="dxa"/>
            <w:noWrap/>
            <w:vAlign w:val="center"/>
            <w:hideMark/>
          </w:tcPr>
          <w:p w14:paraId="69AF94D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421.600</w:t>
            </w:r>
          </w:p>
        </w:tc>
        <w:tc>
          <w:tcPr>
            <w:tcW w:w="800" w:type="dxa"/>
            <w:noWrap/>
            <w:vAlign w:val="center"/>
            <w:hideMark/>
          </w:tcPr>
          <w:p w14:paraId="0FEF1C4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412.425</w:t>
            </w:r>
          </w:p>
        </w:tc>
        <w:tc>
          <w:tcPr>
            <w:tcW w:w="800" w:type="dxa"/>
            <w:noWrap/>
            <w:vAlign w:val="center"/>
            <w:hideMark/>
          </w:tcPr>
          <w:p w14:paraId="631BE35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422.425</w:t>
            </w:r>
          </w:p>
        </w:tc>
      </w:tr>
      <w:tr w:rsidR="00AE1827" w:rsidRPr="00AE1827" w14:paraId="4839006D" w14:textId="77777777" w:rsidTr="00103267">
        <w:trPr>
          <w:trHeight w:val="180"/>
          <w:jc w:val="center"/>
        </w:trPr>
        <w:tc>
          <w:tcPr>
            <w:tcW w:w="743" w:type="dxa"/>
            <w:noWrap/>
            <w:vAlign w:val="center"/>
            <w:hideMark/>
          </w:tcPr>
          <w:p w14:paraId="3EA5DC6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w:t>
            </w:r>
          </w:p>
        </w:tc>
        <w:tc>
          <w:tcPr>
            <w:tcW w:w="800" w:type="dxa"/>
            <w:noWrap/>
            <w:vAlign w:val="center"/>
            <w:hideMark/>
          </w:tcPr>
          <w:p w14:paraId="7C04233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411.750</w:t>
            </w:r>
          </w:p>
        </w:tc>
        <w:tc>
          <w:tcPr>
            <w:tcW w:w="800" w:type="dxa"/>
            <w:noWrap/>
            <w:vAlign w:val="center"/>
            <w:hideMark/>
          </w:tcPr>
          <w:p w14:paraId="45C8EF9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421.750</w:t>
            </w:r>
          </w:p>
        </w:tc>
        <w:tc>
          <w:tcPr>
            <w:tcW w:w="800" w:type="dxa"/>
            <w:noWrap/>
            <w:vAlign w:val="center"/>
            <w:hideMark/>
          </w:tcPr>
          <w:p w14:paraId="489C6D9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411.775</w:t>
            </w:r>
          </w:p>
        </w:tc>
        <w:tc>
          <w:tcPr>
            <w:tcW w:w="800" w:type="dxa"/>
            <w:noWrap/>
            <w:vAlign w:val="center"/>
            <w:hideMark/>
          </w:tcPr>
          <w:p w14:paraId="3426003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421.775</w:t>
            </w:r>
          </w:p>
        </w:tc>
        <w:tc>
          <w:tcPr>
            <w:tcW w:w="800" w:type="dxa"/>
            <w:noWrap/>
            <w:vAlign w:val="center"/>
            <w:hideMark/>
          </w:tcPr>
          <w:p w14:paraId="30E42D0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411.800</w:t>
            </w:r>
          </w:p>
        </w:tc>
        <w:tc>
          <w:tcPr>
            <w:tcW w:w="800" w:type="dxa"/>
            <w:noWrap/>
            <w:vAlign w:val="center"/>
            <w:hideMark/>
          </w:tcPr>
          <w:p w14:paraId="3CA1467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421.800</w:t>
            </w:r>
          </w:p>
        </w:tc>
        <w:tc>
          <w:tcPr>
            <w:tcW w:w="800" w:type="dxa"/>
            <w:noWrap/>
            <w:vAlign w:val="center"/>
            <w:hideMark/>
          </w:tcPr>
          <w:p w14:paraId="1218BE37"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412.625</w:t>
            </w:r>
          </w:p>
        </w:tc>
        <w:tc>
          <w:tcPr>
            <w:tcW w:w="800" w:type="dxa"/>
            <w:noWrap/>
            <w:vAlign w:val="center"/>
            <w:hideMark/>
          </w:tcPr>
          <w:p w14:paraId="5A45F0F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422.625</w:t>
            </w:r>
          </w:p>
        </w:tc>
      </w:tr>
      <w:tr w:rsidR="00AE1827" w:rsidRPr="00AE1827" w14:paraId="7B8B93A8" w14:textId="77777777" w:rsidTr="00103267">
        <w:trPr>
          <w:trHeight w:val="195"/>
          <w:jc w:val="center"/>
        </w:trPr>
        <w:tc>
          <w:tcPr>
            <w:tcW w:w="743" w:type="dxa"/>
            <w:noWrap/>
            <w:vAlign w:val="center"/>
            <w:hideMark/>
          </w:tcPr>
          <w:p w14:paraId="4DD23C40"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5</w:t>
            </w:r>
          </w:p>
        </w:tc>
        <w:tc>
          <w:tcPr>
            <w:tcW w:w="800" w:type="dxa"/>
            <w:noWrap/>
            <w:vAlign w:val="center"/>
            <w:hideMark/>
          </w:tcPr>
          <w:p w14:paraId="155E373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411.950</w:t>
            </w:r>
          </w:p>
        </w:tc>
        <w:tc>
          <w:tcPr>
            <w:tcW w:w="800" w:type="dxa"/>
            <w:noWrap/>
            <w:vAlign w:val="center"/>
            <w:hideMark/>
          </w:tcPr>
          <w:p w14:paraId="5A7A371D"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421.950</w:t>
            </w:r>
          </w:p>
        </w:tc>
        <w:tc>
          <w:tcPr>
            <w:tcW w:w="800" w:type="dxa"/>
            <w:noWrap/>
            <w:vAlign w:val="center"/>
            <w:hideMark/>
          </w:tcPr>
          <w:p w14:paraId="1DA13B77"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411.975</w:t>
            </w:r>
          </w:p>
        </w:tc>
        <w:tc>
          <w:tcPr>
            <w:tcW w:w="800" w:type="dxa"/>
            <w:noWrap/>
            <w:vAlign w:val="center"/>
            <w:hideMark/>
          </w:tcPr>
          <w:p w14:paraId="4D72F53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421.975</w:t>
            </w:r>
          </w:p>
        </w:tc>
        <w:tc>
          <w:tcPr>
            <w:tcW w:w="800" w:type="dxa"/>
            <w:noWrap/>
            <w:vAlign w:val="center"/>
            <w:hideMark/>
          </w:tcPr>
          <w:p w14:paraId="4E36D0B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412.000</w:t>
            </w:r>
          </w:p>
        </w:tc>
        <w:tc>
          <w:tcPr>
            <w:tcW w:w="800" w:type="dxa"/>
            <w:noWrap/>
            <w:vAlign w:val="center"/>
            <w:hideMark/>
          </w:tcPr>
          <w:p w14:paraId="27F1049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422.000</w:t>
            </w:r>
          </w:p>
        </w:tc>
        <w:tc>
          <w:tcPr>
            <w:tcW w:w="800" w:type="dxa"/>
            <w:noWrap/>
            <w:vAlign w:val="center"/>
            <w:hideMark/>
          </w:tcPr>
          <w:p w14:paraId="644A237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412.825</w:t>
            </w:r>
          </w:p>
        </w:tc>
        <w:tc>
          <w:tcPr>
            <w:tcW w:w="800" w:type="dxa"/>
            <w:noWrap/>
            <w:vAlign w:val="center"/>
            <w:hideMark/>
          </w:tcPr>
          <w:p w14:paraId="0B3E994B"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422.825</w:t>
            </w:r>
          </w:p>
        </w:tc>
      </w:tr>
      <w:tr w:rsidR="005B0CB8" w:rsidRPr="00AE1827" w14:paraId="3C776964" w14:textId="77777777" w:rsidTr="00DC0D97">
        <w:trPr>
          <w:trHeight w:val="195"/>
          <w:jc w:val="center"/>
        </w:trPr>
        <w:tc>
          <w:tcPr>
            <w:tcW w:w="743" w:type="dxa"/>
            <w:noWrap/>
            <w:vAlign w:val="center"/>
            <w:hideMark/>
          </w:tcPr>
          <w:p w14:paraId="2D724740" w14:textId="77777777" w:rsidR="005B0CB8" w:rsidRPr="00AE1827" w:rsidRDefault="005B0CB8"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5040281F"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18 (G18)</w:t>
            </w:r>
          </w:p>
        </w:tc>
        <w:tc>
          <w:tcPr>
            <w:tcW w:w="800" w:type="dxa"/>
            <w:vAlign w:val="center"/>
          </w:tcPr>
          <w:p w14:paraId="14242637" w14:textId="6BF27A06"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151FBF3C"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19 (G19)</w:t>
            </w:r>
          </w:p>
        </w:tc>
        <w:tc>
          <w:tcPr>
            <w:tcW w:w="800" w:type="dxa"/>
            <w:vAlign w:val="center"/>
          </w:tcPr>
          <w:p w14:paraId="49DAB5CA" w14:textId="7FB67126" w:rsidR="005B0CB8" w:rsidRPr="00AE1827" w:rsidRDefault="005B0CB8"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667CEDDB" w14:textId="77777777" w:rsidR="005B0CB8" w:rsidRPr="00AE1827" w:rsidRDefault="005B0CB8"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61BDE4D7" w14:textId="77777777" w:rsidR="005B0CB8" w:rsidRPr="00AE1827" w:rsidRDefault="005B0CB8"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4D00F6BA" w14:textId="77777777" w:rsidR="005B0CB8" w:rsidRPr="00AE1827" w:rsidRDefault="005B0CB8"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3906299E" w14:textId="77777777" w:rsidR="005B0CB8" w:rsidRPr="00AE1827" w:rsidRDefault="005B0CB8"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12F560A0" w14:textId="77777777" w:rsidTr="00103267">
        <w:trPr>
          <w:trHeight w:val="180"/>
          <w:jc w:val="center"/>
        </w:trPr>
        <w:tc>
          <w:tcPr>
            <w:tcW w:w="743" w:type="dxa"/>
            <w:noWrap/>
            <w:vAlign w:val="center"/>
            <w:hideMark/>
          </w:tcPr>
          <w:p w14:paraId="4C12F6BF"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0" w:type="dxa"/>
            <w:noWrap/>
            <w:vAlign w:val="center"/>
            <w:hideMark/>
          </w:tcPr>
          <w:p w14:paraId="0E90D9ED"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66051916"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6CA03F79"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5AB00708" w14:textId="77777777" w:rsidR="001E36D5" w:rsidRPr="00AE1827" w:rsidRDefault="001E36D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2E0AA456"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694F3654"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1EE43279"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33710C65"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58B73F48" w14:textId="77777777" w:rsidTr="00103267">
        <w:trPr>
          <w:trHeight w:val="180"/>
          <w:jc w:val="center"/>
        </w:trPr>
        <w:tc>
          <w:tcPr>
            <w:tcW w:w="743" w:type="dxa"/>
            <w:noWrap/>
            <w:vAlign w:val="center"/>
            <w:hideMark/>
          </w:tcPr>
          <w:p w14:paraId="6A889D1C"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w:t>
            </w:r>
          </w:p>
        </w:tc>
        <w:tc>
          <w:tcPr>
            <w:tcW w:w="800" w:type="dxa"/>
            <w:noWrap/>
            <w:vAlign w:val="center"/>
            <w:hideMark/>
          </w:tcPr>
          <w:p w14:paraId="160023D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412.050</w:t>
            </w:r>
          </w:p>
        </w:tc>
        <w:tc>
          <w:tcPr>
            <w:tcW w:w="800" w:type="dxa"/>
            <w:noWrap/>
            <w:vAlign w:val="center"/>
            <w:hideMark/>
          </w:tcPr>
          <w:p w14:paraId="1E6C0C2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422.050</w:t>
            </w:r>
          </w:p>
        </w:tc>
        <w:tc>
          <w:tcPr>
            <w:tcW w:w="800" w:type="dxa"/>
            <w:noWrap/>
            <w:vAlign w:val="center"/>
            <w:hideMark/>
          </w:tcPr>
          <w:p w14:paraId="321B299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412.075</w:t>
            </w:r>
          </w:p>
        </w:tc>
        <w:tc>
          <w:tcPr>
            <w:tcW w:w="800" w:type="dxa"/>
            <w:noWrap/>
            <w:vAlign w:val="center"/>
            <w:hideMark/>
          </w:tcPr>
          <w:p w14:paraId="571704C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422.075</w:t>
            </w:r>
          </w:p>
        </w:tc>
        <w:tc>
          <w:tcPr>
            <w:tcW w:w="800" w:type="dxa"/>
            <w:noWrap/>
            <w:vAlign w:val="center"/>
            <w:hideMark/>
          </w:tcPr>
          <w:p w14:paraId="29203E36"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54FF5C42"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6383241F"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390D926D"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47744841" w14:textId="77777777" w:rsidTr="00103267">
        <w:trPr>
          <w:trHeight w:val="180"/>
          <w:jc w:val="center"/>
        </w:trPr>
        <w:tc>
          <w:tcPr>
            <w:tcW w:w="743" w:type="dxa"/>
            <w:noWrap/>
            <w:vAlign w:val="center"/>
            <w:hideMark/>
          </w:tcPr>
          <w:p w14:paraId="09038547"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w:t>
            </w:r>
          </w:p>
        </w:tc>
        <w:tc>
          <w:tcPr>
            <w:tcW w:w="800" w:type="dxa"/>
            <w:noWrap/>
            <w:vAlign w:val="center"/>
            <w:hideMark/>
          </w:tcPr>
          <w:p w14:paraId="671C994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412.250</w:t>
            </w:r>
          </w:p>
        </w:tc>
        <w:tc>
          <w:tcPr>
            <w:tcW w:w="800" w:type="dxa"/>
            <w:noWrap/>
            <w:vAlign w:val="center"/>
            <w:hideMark/>
          </w:tcPr>
          <w:p w14:paraId="4F314A9A"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422.250</w:t>
            </w:r>
          </w:p>
        </w:tc>
        <w:tc>
          <w:tcPr>
            <w:tcW w:w="800" w:type="dxa"/>
            <w:noWrap/>
            <w:vAlign w:val="center"/>
            <w:hideMark/>
          </w:tcPr>
          <w:p w14:paraId="3107E1EB"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412.275</w:t>
            </w:r>
          </w:p>
        </w:tc>
        <w:tc>
          <w:tcPr>
            <w:tcW w:w="800" w:type="dxa"/>
            <w:noWrap/>
            <w:vAlign w:val="center"/>
            <w:hideMark/>
          </w:tcPr>
          <w:p w14:paraId="1672C46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422.275</w:t>
            </w:r>
          </w:p>
        </w:tc>
        <w:tc>
          <w:tcPr>
            <w:tcW w:w="800" w:type="dxa"/>
            <w:noWrap/>
            <w:vAlign w:val="center"/>
            <w:hideMark/>
          </w:tcPr>
          <w:p w14:paraId="4BE5303B"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32782399"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45FA6818"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32782D72"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53512304" w14:textId="77777777" w:rsidTr="00103267">
        <w:trPr>
          <w:trHeight w:val="180"/>
          <w:jc w:val="center"/>
        </w:trPr>
        <w:tc>
          <w:tcPr>
            <w:tcW w:w="743" w:type="dxa"/>
            <w:noWrap/>
            <w:vAlign w:val="center"/>
            <w:hideMark/>
          </w:tcPr>
          <w:p w14:paraId="5304B749"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3</w:t>
            </w:r>
          </w:p>
        </w:tc>
        <w:tc>
          <w:tcPr>
            <w:tcW w:w="800" w:type="dxa"/>
            <w:noWrap/>
            <w:vAlign w:val="center"/>
            <w:hideMark/>
          </w:tcPr>
          <w:p w14:paraId="76F844E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412.450</w:t>
            </w:r>
          </w:p>
        </w:tc>
        <w:tc>
          <w:tcPr>
            <w:tcW w:w="800" w:type="dxa"/>
            <w:noWrap/>
            <w:vAlign w:val="center"/>
            <w:hideMark/>
          </w:tcPr>
          <w:p w14:paraId="2D786CD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422.450</w:t>
            </w:r>
          </w:p>
        </w:tc>
        <w:tc>
          <w:tcPr>
            <w:tcW w:w="800" w:type="dxa"/>
            <w:noWrap/>
            <w:vAlign w:val="center"/>
            <w:hideMark/>
          </w:tcPr>
          <w:p w14:paraId="7FF572C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412.475</w:t>
            </w:r>
          </w:p>
        </w:tc>
        <w:tc>
          <w:tcPr>
            <w:tcW w:w="800" w:type="dxa"/>
            <w:noWrap/>
            <w:vAlign w:val="center"/>
            <w:hideMark/>
          </w:tcPr>
          <w:p w14:paraId="0640952F"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422.475</w:t>
            </w:r>
          </w:p>
        </w:tc>
        <w:tc>
          <w:tcPr>
            <w:tcW w:w="800" w:type="dxa"/>
            <w:noWrap/>
            <w:vAlign w:val="center"/>
            <w:hideMark/>
          </w:tcPr>
          <w:p w14:paraId="76A7E6BD"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224BE97B"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5548E13C"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67F5948F"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1D95E980" w14:textId="77777777" w:rsidTr="00103267">
        <w:trPr>
          <w:trHeight w:val="180"/>
          <w:jc w:val="center"/>
        </w:trPr>
        <w:tc>
          <w:tcPr>
            <w:tcW w:w="743" w:type="dxa"/>
            <w:noWrap/>
            <w:vAlign w:val="center"/>
            <w:hideMark/>
          </w:tcPr>
          <w:p w14:paraId="6AB92DF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w:t>
            </w:r>
          </w:p>
        </w:tc>
        <w:tc>
          <w:tcPr>
            <w:tcW w:w="800" w:type="dxa"/>
            <w:noWrap/>
            <w:vAlign w:val="center"/>
            <w:hideMark/>
          </w:tcPr>
          <w:p w14:paraId="5D252A94"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412.650</w:t>
            </w:r>
          </w:p>
        </w:tc>
        <w:tc>
          <w:tcPr>
            <w:tcW w:w="800" w:type="dxa"/>
            <w:noWrap/>
            <w:vAlign w:val="center"/>
            <w:hideMark/>
          </w:tcPr>
          <w:p w14:paraId="75DF6566"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422.650</w:t>
            </w:r>
          </w:p>
        </w:tc>
        <w:tc>
          <w:tcPr>
            <w:tcW w:w="800" w:type="dxa"/>
            <w:noWrap/>
            <w:vAlign w:val="center"/>
            <w:hideMark/>
          </w:tcPr>
          <w:p w14:paraId="16420101"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412.675</w:t>
            </w:r>
          </w:p>
        </w:tc>
        <w:tc>
          <w:tcPr>
            <w:tcW w:w="800" w:type="dxa"/>
            <w:noWrap/>
            <w:vAlign w:val="center"/>
            <w:hideMark/>
          </w:tcPr>
          <w:p w14:paraId="7D2D3C15"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422.675</w:t>
            </w:r>
          </w:p>
        </w:tc>
        <w:tc>
          <w:tcPr>
            <w:tcW w:w="800" w:type="dxa"/>
            <w:noWrap/>
            <w:vAlign w:val="center"/>
            <w:hideMark/>
          </w:tcPr>
          <w:p w14:paraId="4B66DEB9"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447B4B07"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48FA33FE"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41A9790E"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1C486F54" w14:textId="77777777" w:rsidTr="00103267">
        <w:trPr>
          <w:trHeight w:val="195"/>
          <w:jc w:val="center"/>
        </w:trPr>
        <w:tc>
          <w:tcPr>
            <w:tcW w:w="743" w:type="dxa"/>
            <w:noWrap/>
            <w:vAlign w:val="center"/>
            <w:hideMark/>
          </w:tcPr>
          <w:p w14:paraId="1B2B9E0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5</w:t>
            </w:r>
          </w:p>
        </w:tc>
        <w:tc>
          <w:tcPr>
            <w:tcW w:w="800" w:type="dxa"/>
            <w:noWrap/>
            <w:vAlign w:val="center"/>
            <w:hideMark/>
          </w:tcPr>
          <w:p w14:paraId="735B4EA8"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412.850</w:t>
            </w:r>
          </w:p>
        </w:tc>
        <w:tc>
          <w:tcPr>
            <w:tcW w:w="800" w:type="dxa"/>
            <w:noWrap/>
            <w:vAlign w:val="center"/>
            <w:hideMark/>
          </w:tcPr>
          <w:p w14:paraId="10E57F7E"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422.850</w:t>
            </w:r>
          </w:p>
        </w:tc>
        <w:tc>
          <w:tcPr>
            <w:tcW w:w="800" w:type="dxa"/>
            <w:noWrap/>
            <w:vAlign w:val="center"/>
            <w:hideMark/>
          </w:tcPr>
          <w:p w14:paraId="4F58AD02"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412.875</w:t>
            </w:r>
          </w:p>
        </w:tc>
        <w:tc>
          <w:tcPr>
            <w:tcW w:w="800" w:type="dxa"/>
            <w:noWrap/>
            <w:vAlign w:val="center"/>
            <w:hideMark/>
          </w:tcPr>
          <w:p w14:paraId="17F21453" w14:textId="77777777" w:rsidR="001E36D5" w:rsidRPr="00AE1827" w:rsidRDefault="001E36D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422.875</w:t>
            </w:r>
          </w:p>
        </w:tc>
        <w:tc>
          <w:tcPr>
            <w:tcW w:w="800" w:type="dxa"/>
            <w:noWrap/>
            <w:vAlign w:val="center"/>
            <w:hideMark/>
          </w:tcPr>
          <w:p w14:paraId="3D026B86"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20E3D670"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5FA64999"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0962544B" w14:textId="77777777" w:rsidR="001E36D5" w:rsidRPr="00AE1827" w:rsidRDefault="001E36D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bl>
    <w:p w14:paraId="71CC7C9D" w14:textId="518487A3" w:rsidR="001E36D5" w:rsidRPr="00AE1827" w:rsidRDefault="001E36D5" w:rsidP="00AE1827">
      <w:pPr>
        <w:tabs>
          <w:tab w:val="left" w:pos="952"/>
        </w:tabs>
        <w:spacing w:line="240" w:lineRule="auto"/>
        <w:jc w:val="both"/>
        <w:rPr>
          <w:rFonts w:ascii="ITC Avant Garde" w:hAnsi="ITC Avant Garde"/>
        </w:rPr>
      </w:pPr>
    </w:p>
    <w:p w14:paraId="34230F16" w14:textId="7D6B02FE" w:rsidR="001E36D5" w:rsidRPr="00190173" w:rsidRDefault="001E36D5" w:rsidP="00AE1827">
      <w:pPr>
        <w:tabs>
          <w:tab w:val="left" w:pos="952"/>
        </w:tabs>
        <w:spacing w:line="240" w:lineRule="auto"/>
        <w:jc w:val="both"/>
        <w:rPr>
          <w:rFonts w:ascii="ITC Avant Garde" w:hAnsi="ITC Avant Garde"/>
          <w:szCs w:val="20"/>
        </w:rPr>
      </w:pPr>
      <w:r w:rsidRPr="00AE1827">
        <w:rPr>
          <w:rFonts w:ascii="ITC Avant Garde" w:hAnsi="ITC Avant Garde"/>
          <w:b/>
          <w:szCs w:val="20"/>
        </w:rPr>
        <w:t>II.</w:t>
      </w:r>
      <w:r w:rsidRPr="00AE1827">
        <w:rPr>
          <w:rFonts w:ascii="ITC Avant Garde" w:hAnsi="ITC Avant Garde"/>
          <w:szCs w:val="20"/>
        </w:rPr>
        <w:t xml:space="preserve"> Grupos de Frecuencia en la banda de 400 MHz para una </w:t>
      </w:r>
      <w:r w:rsidRPr="00AE1827">
        <w:rPr>
          <w:rFonts w:ascii="ITC Avant Garde" w:hAnsi="ITC Avant Garde"/>
          <w:b/>
          <w:szCs w:val="20"/>
        </w:rPr>
        <w:t>canalización de 12.5 kHz</w:t>
      </w:r>
      <w:r w:rsidRPr="00AE1827">
        <w:rPr>
          <w:rFonts w:ascii="ITC Avant Garde" w:hAnsi="ITC Avant Garde"/>
          <w:szCs w:val="20"/>
        </w:rPr>
        <w:t xml:space="preserve"> (donde la frecuencia de Tx corresponde a la estación transmisora</w:t>
      </w:r>
      <w:r w:rsidR="00D8136A" w:rsidRPr="00AE1827">
        <w:rPr>
          <w:rFonts w:ascii="ITC Avant Garde" w:hAnsi="ITC Avant Garde"/>
          <w:szCs w:val="20"/>
        </w:rPr>
        <w:t xml:space="preserve"> y Rx a la receptora</w:t>
      </w:r>
      <w:r w:rsidR="00190173">
        <w:rPr>
          <w:rFonts w:ascii="ITC Avant Garde" w:hAnsi="ITC Avant Garde"/>
          <w:szCs w:val="20"/>
        </w:rPr>
        <w:t>).</w:t>
      </w:r>
    </w:p>
    <w:tbl>
      <w:tblPr>
        <w:tblStyle w:val="Tablaconcuadrcula"/>
        <w:tblW w:w="10536" w:type="dxa"/>
        <w:tblLayout w:type="fixed"/>
        <w:tblLook w:val="04A0" w:firstRow="1" w:lastRow="0" w:firstColumn="1" w:lastColumn="0" w:noHBand="0" w:noVBand="1"/>
        <w:tblCaption w:val="Tabla"/>
        <w:tblDescription w:val="Grupos de frecuencia en la banda de 400 MHz para una canalización de 12.5 kHz"/>
      </w:tblPr>
      <w:tblGrid>
        <w:gridCol w:w="878"/>
        <w:gridCol w:w="878"/>
        <w:gridCol w:w="878"/>
        <w:gridCol w:w="878"/>
        <w:gridCol w:w="878"/>
        <w:gridCol w:w="878"/>
        <w:gridCol w:w="878"/>
        <w:gridCol w:w="878"/>
        <w:gridCol w:w="878"/>
        <w:gridCol w:w="878"/>
        <w:gridCol w:w="878"/>
        <w:gridCol w:w="878"/>
      </w:tblGrid>
      <w:tr w:rsidR="00372750" w:rsidRPr="00AE1827" w14:paraId="4B7FDDF8" w14:textId="77777777" w:rsidTr="00BF790F">
        <w:trPr>
          <w:trHeight w:val="195"/>
          <w:tblHeader/>
        </w:trPr>
        <w:tc>
          <w:tcPr>
            <w:tcW w:w="878" w:type="dxa"/>
            <w:noWrap/>
          </w:tcPr>
          <w:p w14:paraId="27CC0C97" w14:textId="77777777" w:rsidR="00372750" w:rsidRPr="00AE1827" w:rsidRDefault="00372750" w:rsidP="00AE1827">
            <w:pPr>
              <w:jc w:val="center"/>
              <w:rPr>
                <w:rFonts w:ascii="ITC Avant Garde" w:eastAsia="Times New Roman" w:hAnsi="ITC Avant Garde" w:cs="Times New Roman"/>
                <w:b/>
                <w:bCs/>
                <w:sz w:val="14"/>
                <w:szCs w:val="14"/>
                <w:lang w:eastAsia="es-MX"/>
              </w:rPr>
            </w:pPr>
            <w:r>
              <w:rPr>
                <w:rFonts w:ascii="ITC Avant Garde" w:eastAsia="Times New Roman" w:hAnsi="ITC Avant Garde" w:cs="Times New Roman"/>
                <w:b/>
                <w:bCs/>
                <w:sz w:val="14"/>
                <w:szCs w:val="14"/>
                <w:lang w:eastAsia="es-MX"/>
              </w:rPr>
              <w:t>Grupos</w:t>
            </w:r>
          </w:p>
        </w:tc>
        <w:tc>
          <w:tcPr>
            <w:tcW w:w="878" w:type="dxa"/>
          </w:tcPr>
          <w:p w14:paraId="5A0BCED3"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120A69EB"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348E1A1D"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4A8C97C9"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1C6422AD" w14:textId="2933157C"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noWrap/>
          </w:tcPr>
          <w:p w14:paraId="21523735" w14:textId="77777777" w:rsidR="00372750" w:rsidRPr="00AE1827" w:rsidRDefault="00372750" w:rsidP="00AE1827">
            <w:pPr>
              <w:jc w:val="center"/>
              <w:rPr>
                <w:rFonts w:ascii="ITC Avant Garde" w:eastAsia="Times New Roman" w:hAnsi="ITC Avant Garde" w:cs="Times New Roman"/>
                <w:b/>
                <w:bCs/>
                <w:sz w:val="14"/>
                <w:szCs w:val="14"/>
                <w:lang w:eastAsia="es-MX"/>
              </w:rPr>
            </w:pPr>
            <w:r>
              <w:rPr>
                <w:rFonts w:ascii="ITC Avant Garde" w:eastAsia="Times New Roman" w:hAnsi="ITC Avant Garde" w:cs="Times New Roman"/>
                <w:b/>
                <w:bCs/>
                <w:sz w:val="14"/>
                <w:szCs w:val="14"/>
                <w:lang w:eastAsia="es-MX"/>
              </w:rPr>
              <w:t>Grupos</w:t>
            </w:r>
          </w:p>
        </w:tc>
        <w:tc>
          <w:tcPr>
            <w:tcW w:w="878" w:type="dxa"/>
          </w:tcPr>
          <w:p w14:paraId="6A1C9D41"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66C9BEDF"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64AC5F4E"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43D11B90"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489306FC" w14:textId="082C29F4" w:rsidR="00372750" w:rsidRPr="00AE1827" w:rsidRDefault="00372750" w:rsidP="00AE1827">
            <w:pPr>
              <w:jc w:val="center"/>
              <w:rPr>
                <w:rFonts w:ascii="ITC Avant Garde" w:eastAsia="Times New Roman" w:hAnsi="ITC Avant Garde" w:cs="Times New Roman"/>
                <w:b/>
                <w:bCs/>
                <w:sz w:val="14"/>
                <w:szCs w:val="14"/>
                <w:lang w:eastAsia="es-MX"/>
              </w:rPr>
            </w:pPr>
          </w:p>
        </w:tc>
      </w:tr>
      <w:tr w:rsidR="005B0CB8" w:rsidRPr="00AE1827" w14:paraId="334F8026" w14:textId="77777777" w:rsidTr="00372750">
        <w:trPr>
          <w:trHeight w:val="195"/>
        </w:trPr>
        <w:tc>
          <w:tcPr>
            <w:tcW w:w="878" w:type="dxa"/>
            <w:noWrap/>
            <w:hideMark/>
          </w:tcPr>
          <w:p w14:paraId="1E8E06B9"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 (G1)</w:t>
            </w:r>
          </w:p>
        </w:tc>
        <w:tc>
          <w:tcPr>
            <w:tcW w:w="878" w:type="dxa"/>
          </w:tcPr>
          <w:p w14:paraId="49A4A27A"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4BF9EFCC"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4E7137E8"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687A8E1B"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40069310" w14:textId="0504A72C"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noWrap/>
            <w:hideMark/>
          </w:tcPr>
          <w:p w14:paraId="34BC2905"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2 (G2)</w:t>
            </w:r>
          </w:p>
        </w:tc>
        <w:tc>
          <w:tcPr>
            <w:tcW w:w="878" w:type="dxa"/>
          </w:tcPr>
          <w:p w14:paraId="317E8566"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5DD07910"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21C140F1"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0DE52722"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7E94F387" w14:textId="4329C6CB" w:rsidR="005B0CB8" w:rsidRPr="00AE1827" w:rsidRDefault="005B0CB8" w:rsidP="00AE1827">
            <w:pPr>
              <w:jc w:val="center"/>
              <w:rPr>
                <w:rFonts w:ascii="ITC Avant Garde" w:eastAsia="Times New Roman" w:hAnsi="ITC Avant Garde" w:cs="Times New Roman"/>
                <w:b/>
                <w:bCs/>
                <w:sz w:val="14"/>
                <w:szCs w:val="14"/>
                <w:lang w:eastAsia="es-MX"/>
              </w:rPr>
            </w:pPr>
          </w:p>
        </w:tc>
      </w:tr>
      <w:tr w:rsidR="00103267" w:rsidRPr="00AE1827" w14:paraId="53AA60A3" w14:textId="77777777" w:rsidTr="00372750">
        <w:trPr>
          <w:trHeight w:val="195"/>
        </w:trPr>
        <w:tc>
          <w:tcPr>
            <w:tcW w:w="878" w:type="dxa"/>
            <w:noWrap/>
            <w:hideMark/>
          </w:tcPr>
          <w:p w14:paraId="0BF4004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2ABA9E46"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5456A30B"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1AB9BF01"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62E15351"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79462EFA"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52BE60B4"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6C90BDCB"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07CDFDE0"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049127DC"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4FB2E036"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1C5067CA"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103267" w:rsidRPr="00AE1827" w14:paraId="3F0F376C" w14:textId="77777777" w:rsidTr="00372750">
        <w:trPr>
          <w:trHeight w:val="195"/>
        </w:trPr>
        <w:tc>
          <w:tcPr>
            <w:tcW w:w="878" w:type="dxa"/>
            <w:noWrap/>
            <w:hideMark/>
          </w:tcPr>
          <w:p w14:paraId="4A4A262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19A6975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410.01875</w:t>
            </w:r>
          </w:p>
        </w:tc>
        <w:tc>
          <w:tcPr>
            <w:tcW w:w="878" w:type="dxa"/>
            <w:noWrap/>
            <w:hideMark/>
          </w:tcPr>
          <w:p w14:paraId="2707962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420.01875</w:t>
            </w:r>
          </w:p>
        </w:tc>
        <w:tc>
          <w:tcPr>
            <w:tcW w:w="878" w:type="dxa"/>
            <w:noWrap/>
            <w:hideMark/>
          </w:tcPr>
          <w:p w14:paraId="69192C7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05CABAB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410.03125</w:t>
            </w:r>
          </w:p>
        </w:tc>
        <w:tc>
          <w:tcPr>
            <w:tcW w:w="878" w:type="dxa"/>
            <w:noWrap/>
            <w:hideMark/>
          </w:tcPr>
          <w:p w14:paraId="4D69421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420.03125</w:t>
            </w:r>
          </w:p>
        </w:tc>
        <w:tc>
          <w:tcPr>
            <w:tcW w:w="878" w:type="dxa"/>
            <w:noWrap/>
            <w:hideMark/>
          </w:tcPr>
          <w:p w14:paraId="1456987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59245EA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410.04375</w:t>
            </w:r>
          </w:p>
        </w:tc>
        <w:tc>
          <w:tcPr>
            <w:tcW w:w="878" w:type="dxa"/>
            <w:noWrap/>
            <w:hideMark/>
          </w:tcPr>
          <w:p w14:paraId="635020C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420.04375</w:t>
            </w:r>
          </w:p>
        </w:tc>
        <w:tc>
          <w:tcPr>
            <w:tcW w:w="878" w:type="dxa"/>
            <w:noWrap/>
            <w:hideMark/>
          </w:tcPr>
          <w:p w14:paraId="14076D8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7C00D29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410.05625</w:t>
            </w:r>
          </w:p>
        </w:tc>
        <w:tc>
          <w:tcPr>
            <w:tcW w:w="878" w:type="dxa"/>
            <w:noWrap/>
            <w:hideMark/>
          </w:tcPr>
          <w:p w14:paraId="469AE34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420.05625</w:t>
            </w:r>
          </w:p>
        </w:tc>
      </w:tr>
      <w:tr w:rsidR="00103267" w:rsidRPr="00AE1827" w14:paraId="65710E37" w14:textId="77777777" w:rsidTr="00372750">
        <w:trPr>
          <w:trHeight w:val="195"/>
        </w:trPr>
        <w:tc>
          <w:tcPr>
            <w:tcW w:w="878" w:type="dxa"/>
            <w:noWrap/>
            <w:hideMark/>
          </w:tcPr>
          <w:p w14:paraId="45CE0F6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0D312B0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410.21875</w:t>
            </w:r>
          </w:p>
        </w:tc>
        <w:tc>
          <w:tcPr>
            <w:tcW w:w="878" w:type="dxa"/>
            <w:noWrap/>
            <w:hideMark/>
          </w:tcPr>
          <w:p w14:paraId="324D3C4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420.21875</w:t>
            </w:r>
          </w:p>
        </w:tc>
        <w:tc>
          <w:tcPr>
            <w:tcW w:w="878" w:type="dxa"/>
            <w:noWrap/>
            <w:hideMark/>
          </w:tcPr>
          <w:p w14:paraId="580E769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3DE84FE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410.23125</w:t>
            </w:r>
          </w:p>
        </w:tc>
        <w:tc>
          <w:tcPr>
            <w:tcW w:w="878" w:type="dxa"/>
            <w:noWrap/>
            <w:hideMark/>
          </w:tcPr>
          <w:p w14:paraId="144F257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420.23125</w:t>
            </w:r>
          </w:p>
        </w:tc>
        <w:tc>
          <w:tcPr>
            <w:tcW w:w="878" w:type="dxa"/>
            <w:noWrap/>
            <w:hideMark/>
          </w:tcPr>
          <w:p w14:paraId="01D75F5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3E71E7D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410.24375</w:t>
            </w:r>
          </w:p>
        </w:tc>
        <w:tc>
          <w:tcPr>
            <w:tcW w:w="878" w:type="dxa"/>
            <w:noWrap/>
            <w:hideMark/>
          </w:tcPr>
          <w:p w14:paraId="32D835B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420.24375</w:t>
            </w:r>
          </w:p>
        </w:tc>
        <w:tc>
          <w:tcPr>
            <w:tcW w:w="878" w:type="dxa"/>
            <w:noWrap/>
            <w:hideMark/>
          </w:tcPr>
          <w:p w14:paraId="2B92969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31A6D24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410.25625</w:t>
            </w:r>
          </w:p>
        </w:tc>
        <w:tc>
          <w:tcPr>
            <w:tcW w:w="878" w:type="dxa"/>
            <w:noWrap/>
            <w:hideMark/>
          </w:tcPr>
          <w:p w14:paraId="67DEB27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420.25625</w:t>
            </w:r>
          </w:p>
        </w:tc>
      </w:tr>
      <w:tr w:rsidR="00103267" w:rsidRPr="00AE1827" w14:paraId="2F91DC8C" w14:textId="77777777" w:rsidTr="00372750">
        <w:trPr>
          <w:trHeight w:val="195"/>
        </w:trPr>
        <w:tc>
          <w:tcPr>
            <w:tcW w:w="878" w:type="dxa"/>
            <w:noWrap/>
            <w:hideMark/>
          </w:tcPr>
          <w:p w14:paraId="3D3B3A6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243C8D3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410.41875</w:t>
            </w:r>
          </w:p>
        </w:tc>
        <w:tc>
          <w:tcPr>
            <w:tcW w:w="878" w:type="dxa"/>
            <w:noWrap/>
            <w:hideMark/>
          </w:tcPr>
          <w:p w14:paraId="42030E6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420.41875</w:t>
            </w:r>
          </w:p>
        </w:tc>
        <w:tc>
          <w:tcPr>
            <w:tcW w:w="878" w:type="dxa"/>
            <w:noWrap/>
            <w:hideMark/>
          </w:tcPr>
          <w:p w14:paraId="0A4BD2C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19E18B2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410.43125</w:t>
            </w:r>
          </w:p>
        </w:tc>
        <w:tc>
          <w:tcPr>
            <w:tcW w:w="878" w:type="dxa"/>
            <w:noWrap/>
            <w:hideMark/>
          </w:tcPr>
          <w:p w14:paraId="7CA380B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420.43125</w:t>
            </w:r>
          </w:p>
        </w:tc>
        <w:tc>
          <w:tcPr>
            <w:tcW w:w="878" w:type="dxa"/>
            <w:noWrap/>
            <w:hideMark/>
          </w:tcPr>
          <w:p w14:paraId="703838C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37E7736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410.44375</w:t>
            </w:r>
          </w:p>
        </w:tc>
        <w:tc>
          <w:tcPr>
            <w:tcW w:w="878" w:type="dxa"/>
            <w:noWrap/>
            <w:hideMark/>
          </w:tcPr>
          <w:p w14:paraId="4542FDF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420.44375</w:t>
            </w:r>
          </w:p>
        </w:tc>
        <w:tc>
          <w:tcPr>
            <w:tcW w:w="878" w:type="dxa"/>
            <w:noWrap/>
            <w:hideMark/>
          </w:tcPr>
          <w:p w14:paraId="3616253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0A9E1D6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410.45625</w:t>
            </w:r>
          </w:p>
        </w:tc>
        <w:tc>
          <w:tcPr>
            <w:tcW w:w="878" w:type="dxa"/>
            <w:noWrap/>
            <w:hideMark/>
          </w:tcPr>
          <w:p w14:paraId="6ED9AB6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420.45625</w:t>
            </w:r>
          </w:p>
        </w:tc>
      </w:tr>
      <w:tr w:rsidR="00103267" w:rsidRPr="00AE1827" w14:paraId="0DD2E352" w14:textId="77777777" w:rsidTr="00372750">
        <w:trPr>
          <w:trHeight w:val="195"/>
        </w:trPr>
        <w:tc>
          <w:tcPr>
            <w:tcW w:w="878" w:type="dxa"/>
            <w:noWrap/>
            <w:hideMark/>
          </w:tcPr>
          <w:p w14:paraId="09C6B50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271AF8E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410.61875</w:t>
            </w:r>
          </w:p>
        </w:tc>
        <w:tc>
          <w:tcPr>
            <w:tcW w:w="878" w:type="dxa"/>
            <w:noWrap/>
            <w:hideMark/>
          </w:tcPr>
          <w:p w14:paraId="50CA797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420.61875</w:t>
            </w:r>
          </w:p>
        </w:tc>
        <w:tc>
          <w:tcPr>
            <w:tcW w:w="878" w:type="dxa"/>
            <w:noWrap/>
            <w:hideMark/>
          </w:tcPr>
          <w:p w14:paraId="02A2F77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40FC684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410.63125</w:t>
            </w:r>
          </w:p>
        </w:tc>
        <w:tc>
          <w:tcPr>
            <w:tcW w:w="878" w:type="dxa"/>
            <w:noWrap/>
            <w:hideMark/>
          </w:tcPr>
          <w:p w14:paraId="2E39095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420.63125</w:t>
            </w:r>
          </w:p>
        </w:tc>
        <w:tc>
          <w:tcPr>
            <w:tcW w:w="878" w:type="dxa"/>
            <w:noWrap/>
            <w:hideMark/>
          </w:tcPr>
          <w:p w14:paraId="471A516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57B0F0F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410.64375</w:t>
            </w:r>
          </w:p>
        </w:tc>
        <w:tc>
          <w:tcPr>
            <w:tcW w:w="878" w:type="dxa"/>
            <w:noWrap/>
            <w:hideMark/>
          </w:tcPr>
          <w:p w14:paraId="3A19482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420.64375</w:t>
            </w:r>
          </w:p>
        </w:tc>
        <w:tc>
          <w:tcPr>
            <w:tcW w:w="878" w:type="dxa"/>
            <w:noWrap/>
            <w:hideMark/>
          </w:tcPr>
          <w:p w14:paraId="76F2469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478A750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410.65625</w:t>
            </w:r>
          </w:p>
        </w:tc>
        <w:tc>
          <w:tcPr>
            <w:tcW w:w="878" w:type="dxa"/>
            <w:noWrap/>
            <w:hideMark/>
          </w:tcPr>
          <w:p w14:paraId="25B78E1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420.65625</w:t>
            </w:r>
          </w:p>
        </w:tc>
      </w:tr>
      <w:tr w:rsidR="00103267" w:rsidRPr="00AE1827" w14:paraId="707022D0" w14:textId="77777777" w:rsidTr="00372750">
        <w:trPr>
          <w:trHeight w:val="195"/>
        </w:trPr>
        <w:tc>
          <w:tcPr>
            <w:tcW w:w="878" w:type="dxa"/>
            <w:noWrap/>
            <w:hideMark/>
          </w:tcPr>
          <w:p w14:paraId="6E6787E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14D5447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410.81875</w:t>
            </w:r>
          </w:p>
        </w:tc>
        <w:tc>
          <w:tcPr>
            <w:tcW w:w="878" w:type="dxa"/>
            <w:noWrap/>
            <w:hideMark/>
          </w:tcPr>
          <w:p w14:paraId="54B1699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420.81875</w:t>
            </w:r>
          </w:p>
        </w:tc>
        <w:tc>
          <w:tcPr>
            <w:tcW w:w="878" w:type="dxa"/>
            <w:noWrap/>
            <w:hideMark/>
          </w:tcPr>
          <w:p w14:paraId="352DB60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35AE00E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410.83125</w:t>
            </w:r>
          </w:p>
        </w:tc>
        <w:tc>
          <w:tcPr>
            <w:tcW w:w="878" w:type="dxa"/>
            <w:noWrap/>
            <w:hideMark/>
          </w:tcPr>
          <w:p w14:paraId="6F65017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420.83125</w:t>
            </w:r>
          </w:p>
        </w:tc>
        <w:tc>
          <w:tcPr>
            <w:tcW w:w="878" w:type="dxa"/>
            <w:noWrap/>
            <w:hideMark/>
          </w:tcPr>
          <w:p w14:paraId="2D58ACE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3DEE521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410.84375</w:t>
            </w:r>
          </w:p>
        </w:tc>
        <w:tc>
          <w:tcPr>
            <w:tcW w:w="878" w:type="dxa"/>
            <w:noWrap/>
            <w:hideMark/>
          </w:tcPr>
          <w:p w14:paraId="7AD0285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420.84375</w:t>
            </w:r>
          </w:p>
        </w:tc>
        <w:tc>
          <w:tcPr>
            <w:tcW w:w="878" w:type="dxa"/>
            <w:noWrap/>
            <w:hideMark/>
          </w:tcPr>
          <w:p w14:paraId="1EA7EE8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2B76FDA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410.85625</w:t>
            </w:r>
          </w:p>
        </w:tc>
        <w:tc>
          <w:tcPr>
            <w:tcW w:w="878" w:type="dxa"/>
            <w:noWrap/>
            <w:hideMark/>
          </w:tcPr>
          <w:p w14:paraId="0EEE8BA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420.85625</w:t>
            </w:r>
          </w:p>
        </w:tc>
      </w:tr>
      <w:tr w:rsidR="00103267" w:rsidRPr="00AE1827" w14:paraId="5E221C3C" w14:textId="77777777" w:rsidTr="00372750">
        <w:trPr>
          <w:trHeight w:val="195"/>
        </w:trPr>
        <w:tc>
          <w:tcPr>
            <w:tcW w:w="878" w:type="dxa"/>
            <w:noWrap/>
            <w:hideMark/>
          </w:tcPr>
          <w:p w14:paraId="18F478A8"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5C5788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33ACE4E6"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AD62519"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5459E5E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17D4D29D"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5ED11BAD"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171FB3E3"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3644BE7E"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64CB60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47EEE9C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338A5D17"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5B0CB8" w:rsidRPr="00AE1827" w14:paraId="0EFDCF35" w14:textId="77777777" w:rsidTr="00372750">
        <w:trPr>
          <w:trHeight w:val="195"/>
        </w:trPr>
        <w:tc>
          <w:tcPr>
            <w:tcW w:w="878" w:type="dxa"/>
            <w:noWrap/>
            <w:hideMark/>
          </w:tcPr>
          <w:p w14:paraId="391F3BA5"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3 (G3)</w:t>
            </w:r>
          </w:p>
        </w:tc>
        <w:tc>
          <w:tcPr>
            <w:tcW w:w="878" w:type="dxa"/>
          </w:tcPr>
          <w:p w14:paraId="7E3FF870"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772AD62C"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41674EFE"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334E4D9A"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5DA224AE" w14:textId="6A542513"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noWrap/>
            <w:hideMark/>
          </w:tcPr>
          <w:p w14:paraId="7735D51F" w14:textId="77777777" w:rsidR="005B0CB8" w:rsidRPr="00AE1827" w:rsidRDefault="005B0CB8"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4 (G4)</w:t>
            </w:r>
          </w:p>
        </w:tc>
        <w:tc>
          <w:tcPr>
            <w:tcW w:w="878" w:type="dxa"/>
          </w:tcPr>
          <w:p w14:paraId="673DED10"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4DBC77D2"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524D9A8A"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062E8584" w14:textId="77777777" w:rsidR="005B0CB8" w:rsidRPr="00AE1827" w:rsidRDefault="005B0CB8" w:rsidP="00AE1827">
            <w:pPr>
              <w:jc w:val="center"/>
              <w:rPr>
                <w:rFonts w:ascii="ITC Avant Garde" w:eastAsia="Times New Roman" w:hAnsi="ITC Avant Garde" w:cs="Times New Roman"/>
                <w:b/>
                <w:bCs/>
                <w:sz w:val="14"/>
                <w:szCs w:val="14"/>
                <w:lang w:eastAsia="es-MX"/>
              </w:rPr>
            </w:pPr>
          </w:p>
        </w:tc>
        <w:tc>
          <w:tcPr>
            <w:tcW w:w="878" w:type="dxa"/>
          </w:tcPr>
          <w:p w14:paraId="53A228A3" w14:textId="02A10B29" w:rsidR="005B0CB8" w:rsidRPr="00AE1827" w:rsidRDefault="005B0CB8" w:rsidP="00AE1827">
            <w:pPr>
              <w:jc w:val="center"/>
              <w:rPr>
                <w:rFonts w:ascii="ITC Avant Garde" w:eastAsia="Times New Roman" w:hAnsi="ITC Avant Garde" w:cs="Times New Roman"/>
                <w:b/>
                <w:bCs/>
                <w:sz w:val="14"/>
                <w:szCs w:val="14"/>
                <w:lang w:eastAsia="es-MX"/>
              </w:rPr>
            </w:pPr>
          </w:p>
        </w:tc>
      </w:tr>
      <w:tr w:rsidR="00103267" w:rsidRPr="00AE1827" w14:paraId="4F950F5C" w14:textId="77777777" w:rsidTr="00372750">
        <w:trPr>
          <w:trHeight w:val="195"/>
        </w:trPr>
        <w:tc>
          <w:tcPr>
            <w:tcW w:w="878" w:type="dxa"/>
            <w:noWrap/>
            <w:hideMark/>
          </w:tcPr>
          <w:p w14:paraId="3A02DD80"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lastRenderedPageBreak/>
              <w:t>Circuito</w:t>
            </w:r>
          </w:p>
        </w:tc>
        <w:tc>
          <w:tcPr>
            <w:tcW w:w="878" w:type="dxa"/>
            <w:noWrap/>
            <w:hideMark/>
          </w:tcPr>
          <w:p w14:paraId="1AF848A6"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4207D748"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41DAA9DE"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7CB372C6"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0B4720ED"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60F877B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3714C15B"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324A83CC"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6FAEE460"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237C2AB7"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6D7F816C"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103267" w:rsidRPr="00AE1827" w14:paraId="3E0C85E9" w14:textId="77777777" w:rsidTr="00372750">
        <w:trPr>
          <w:trHeight w:val="195"/>
        </w:trPr>
        <w:tc>
          <w:tcPr>
            <w:tcW w:w="878" w:type="dxa"/>
            <w:noWrap/>
            <w:hideMark/>
          </w:tcPr>
          <w:p w14:paraId="247B117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2059E24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410.06875</w:t>
            </w:r>
          </w:p>
        </w:tc>
        <w:tc>
          <w:tcPr>
            <w:tcW w:w="878" w:type="dxa"/>
            <w:noWrap/>
            <w:hideMark/>
          </w:tcPr>
          <w:p w14:paraId="334B057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420.06875</w:t>
            </w:r>
          </w:p>
        </w:tc>
        <w:tc>
          <w:tcPr>
            <w:tcW w:w="878" w:type="dxa"/>
            <w:noWrap/>
            <w:hideMark/>
          </w:tcPr>
          <w:p w14:paraId="601DF5E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787098C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410.08125</w:t>
            </w:r>
          </w:p>
        </w:tc>
        <w:tc>
          <w:tcPr>
            <w:tcW w:w="878" w:type="dxa"/>
            <w:noWrap/>
            <w:hideMark/>
          </w:tcPr>
          <w:p w14:paraId="12A20B0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420.08125</w:t>
            </w:r>
          </w:p>
        </w:tc>
        <w:tc>
          <w:tcPr>
            <w:tcW w:w="878" w:type="dxa"/>
            <w:noWrap/>
            <w:hideMark/>
          </w:tcPr>
          <w:p w14:paraId="6C82329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59DAAD6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410.09375</w:t>
            </w:r>
          </w:p>
        </w:tc>
        <w:tc>
          <w:tcPr>
            <w:tcW w:w="878" w:type="dxa"/>
            <w:noWrap/>
            <w:hideMark/>
          </w:tcPr>
          <w:p w14:paraId="353C3D3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420.09375</w:t>
            </w:r>
          </w:p>
        </w:tc>
        <w:tc>
          <w:tcPr>
            <w:tcW w:w="878" w:type="dxa"/>
            <w:noWrap/>
            <w:hideMark/>
          </w:tcPr>
          <w:p w14:paraId="6304275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31650FD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410.10625</w:t>
            </w:r>
          </w:p>
        </w:tc>
        <w:tc>
          <w:tcPr>
            <w:tcW w:w="878" w:type="dxa"/>
            <w:noWrap/>
            <w:hideMark/>
          </w:tcPr>
          <w:p w14:paraId="0D1D748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420.10625</w:t>
            </w:r>
          </w:p>
        </w:tc>
      </w:tr>
      <w:tr w:rsidR="00103267" w:rsidRPr="00AE1827" w14:paraId="52374BCE" w14:textId="77777777" w:rsidTr="00372750">
        <w:trPr>
          <w:trHeight w:val="195"/>
        </w:trPr>
        <w:tc>
          <w:tcPr>
            <w:tcW w:w="878" w:type="dxa"/>
            <w:noWrap/>
            <w:hideMark/>
          </w:tcPr>
          <w:p w14:paraId="017A02D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40CB47E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410.26875</w:t>
            </w:r>
          </w:p>
        </w:tc>
        <w:tc>
          <w:tcPr>
            <w:tcW w:w="878" w:type="dxa"/>
            <w:noWrap/>
            <w:hideMark/>
          </w:tcPr>
          <w:p w14:paraId="5192F87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420.26875</w:t>
            </w:r>
          </w:p>
        </w:tc>
        <w:tc>
          <w:tcPr>
            <w:tcW w:w="878" w:type="dxa"/>
            <w:noWrap/>
            <w:hideMark/>
          </w:tcPr>
          <w:p w14:paraId="0E52900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106B0E4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410.28125</w:t>
            </w:r>
          </w:p>
        </w:tc>
        <w:tc>
          <w:tcPr>
            <w:tcW w:w="878" w:type="dxa"/>
            <w:noWrap/>
            <w:hideMark/>
          </w:tcPr>
          <w:p w14:paraId="760F1E5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420.28125</w:t>
            </w:r>
          </w:p>
        </w:tc>
        <w:tc>
          <w:tcPr>
            <w:tcW w:w="878" w:type="dxa"/>
            <w:noWrap/>
            <w:hideMark/>
          </w:tcPr>
          <w:p w14:paraId="3376BA4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6CD4404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410.29375</w:t>
            </w:r>
          </w:p>
        </w:tc>
        <w:tc>
          <w:tcPr>
            <w:tcW w:w="878" w:type="dxa"/>
            <w:noWrap/>
            <w:hideMark/>
          </w:tcPr>
          <w:p w14:paraId="25B3D15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420.29375</w:t>
            </w:r>
          </w:p>
        </w:tc>
        <w:tc>
          <w:tcPr>
            <w:tcW w:w="878" w:type="dxa"/>
            <w:noWrap/>
            <w:hideMark/>
          </w:tcPr>
          <w:p w14:paraId="7E73E5A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3F3F189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410.30625</w:t>
            </w:r>
          </w:p>
        </w:tc>
        <w:tc>
          <w:tcPr>
            <w:tcW w:w="878" w:type="dxa"/>
            <w:noWrap/>
            <w:hideMark/>
          </w:tcPr>
          <w:p w14:paraId="729ED3F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420.30625</w:t>
            </w:r>
          </w:p>
        </w:tc>
      </w:tr>
      <w:tr w:rsidR="00103267" w:rsidRPr="00AE1827" w14:paraId="23B0F096" w14:textId="77777777" w:rsidTr="00372750">
        <w:trPr>
          <w:trHeight w:val="195"/>
        </w:trPr>
        <w:tc>
          <w:tcPr>
            <w:tcW w:w="878" w:type="dxa"/>
            <w:noWrap/>
            <w:hideMark/>
          </w:tcPr>
          <w:p w14:paraId="2E63EEF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4AD4088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410.46875</w:t>
            </w:r>
          </w:p>
        </w:tc>
        <w:tc>
          <w:tcPr>
            <w:tcW w:w="878" w:type="dxa"/>
            <w:noWrap/>
            <w:hideMark/>
          </w:tcPr>
          <w:p w14:paraId="4357C16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420.46875</w:t>
            </w:r>
          </w:p>
        </w:tc>
        <w:tc>
          <w:tcPr>
            <w:tcW w:w="878" w:type="dxa"/>
            <w:noWrap/>
            <w:hideMark/>
          </w:tcPr>
          <w:p w14:paraId="18A2E27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3BD6872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410.48125</w:t>
            </w:r>
          </w:p>
        </w:tc>
        <w:tc>
          <w:tcPr>
            <w:tcW w:w="878" w:type="dxa"/>
            <w:noWrap/>
            <w:hideMark/>
          </w:tcPr>
          <w:p w14:paraId="300AFB0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420.48125</w:t>
            </w:r>
          </w:p>
        </w:tc>
        <w:tc>
          <w:tcPr>
            <w:tcW w:w="878" w:type="dxa"/>
            <w:noWrap/>
            <w:hideMark/>
          </w:tcPr>
          <w:p w14:paraId="09F7868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77F05FA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410.49375</w:t>
            </w:r>
          </w:p>
        </w:tc>
        <w:tc>
          <w:tcPr>
            <w:tcW w:w="878" w:type="dxa"/>
            <w:noWrap/>
            <w:hideMark/>
          </w:tcPr>
          <w:p w14:paraId="5B93550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420.49375</w:t>
            </w:r>
          </w:p>
        </w:tc>
        <w:tc>
          <w:tcPr>
            <w:tcW w:w="878" w:type="dxa"/>
            <w:noWrap/>
            <w:hideMark/>
          </w:tcPr>
          <w:p w14:paraId="3E30C33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6FBE8D4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410.50625</w:t>
            </w:r>
          </w:p>
        </w:tc>
        <w:tc>
          <w:tcPr>
            <w:tcW w:w="878" w:type="dxa"/>
            <w:noWrap/>
            <w:hideMark/>
          </w:tcPr>
          <w:p w14:paraId="7C3F4E6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420.50625</w:t>
            </w:r>
          </w:p>
        </w:tc>
      </w:tr>
      <w:tr w:rsidR="00103267" w:rsidRPr="00AE1827" w14:paraId="7E14E8C2" w14:textId="77777777" w:rsidTr="00372750">
        <w:trPr>
          <w:trHeight w:val="195"/>
        </w:trPr>
        <w:tc>
          <w:tcPr>
            <w:tcW w:w="878" w:type="dxa"/>
            <w:noWrap/>
            <w:hideMark/>
          </w:tcPr>
          <w:p w14:paraId="560A727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69D7615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410.66875</w:t>
            </w:r>
          </w:p>
        </w:tc>
        <w:tc>
          <w:tcPr>
            <w:tcW w:w="878" w:type="dxa"/>
            <w:noWrap/>
            <w:hideMark/>
          </w:tcPr>
          <w:p w14:paraId="06BDC2A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420.66875</w:t>
            </w:r>
          </w:p>
        </w:tc>
        <w:tc>
          <w:tcPr>
            <w:tcW w:w="878" w:type="dxa"/>
            <w:noWrap/>
            <w:hideMark/>
          </w:tcPr>
          <w:p w14:paraId="38E0A90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1DC0514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410.68125</w:t>
            </w:r>
          </w:p>
        </w:tc>
        <w:tc>
          <w:tcPr>
            <w:tcW w:w="878" w:type="dxa"/>
            <w:noWrap/>
            <w:hideMark/>
          </w:tcPr>
          <w:p w14:paraId="75FAAFF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420.68125</w:t>
            </w:r>
          </w:p>
        </w:tc>
        <w:tc>
          <w:tcPr>
            <w:tcW w:w="878" w:type="dxa"/>
            <w:noWrap/>
            <w:hideMark/>
          </w:tcPr>
          <w:p w14:paraId="26907FC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1081F1D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410.69375</w:t>
            </w:r>
          </w:p>
        </w:tc>
        <w:tc>
          <w:tcPr>
            <w:tcW w:w="878" w:type="dxa"/>
            <w:noWrap/>
            <w:hideMark/>
          </w:tcPr>
          <w:p w14:paraId="6428BAE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420.69375</w:t>
            </w:r>
          </w:p>
        </w:tc>
        <w:tc>
          <w:tcPr>
            <w:tcW w:w="878" w:type="dxa"/>
            <w:noWrap/>
            <w:hideMark/>
          </w:tcPr>
          <w:p w14:paraId="0997D17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204AB07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410.70625</w:t>
            </w:r>
          </w:p>
        </w:tc>
        <w:tc>
          <w:tcPr>
            <w:tcW w:w="878" w:type="dxa"/>
            <w:noWrap/>
            <w:hideMark/>
          </w:tcPr>
          <w:p w14:paraId="6C61C6C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420.70625</w:t>
            </w:r>
          </w:p>
        </w:tc>
      </w:tr>
      <w:tr w:rsidR="00103267" w:rsidRPr="00AE1827" w14:paraId="3E90584F" w14:textId="77777777" w:rsidTr="00372750">
        <w:trPr>
          <w:trHeight w:val="195"/>
        </w:trPr>
        <w:tc>
          <w:tcPr>
            <w:tcW w:w="878" w:type="dxa"/>
            <w:noWrap/>
            <w:hideMark/>
          </w:tcPr>
          <w:p w14:paraId="03325A8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3DC7D73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410.86875</w:t>
            </w:r>
          </w:p>
        </w:tc>
        <w:tc>
          <w:tcPr>
            <w:tcW w:w="878" w:type="dxa"/>
            <w:noWrap/>
            <w:hideMark/>
          </w:tcPr>
          <w:p w14:paraId="3698419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420.86875</w:t>
            </w:r>
          </w:p>
        </w:tc>
        <w:tc>
          <w:tcPr>
            <w:tcW w:w="878" w:type="dxa"/>
            <w:noWrap/>
            <w:hideMark/>
          </w:tcPr>
          <w:p w14:paraId="0A18D17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7529728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410.88125</w:t>
            </w:r>
          </w:p>
        </w:tc>
        <w:tc>
          <w:tcPr>
            <w:tcW w:w="878" w:type="dxa"/>
            <w:noWrap/>
            <w:hideMark/>
          </w:tcPr>
          <w:p w14:paraId="521AFE1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420.88125</w:t>
            </w:r>
          </w:p>
        </w:tc>
        <w:tc>
          <w:tcPr>
            <w:tcW w:w="878" w:type="dxa"/>
            <w:noWrap/>
            <w:hideMark/>
          </w:tcPr>
          <w:p w14:paraId="33E4FC4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72AEB99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410.89375</w:t>
            </w:r>
          </w:p>
        </w:tc>
        <w:tc>
          <w:tcPr>
            <w:tcW w:w="878" w:type="dxa"/>
            <w:noWrap/>
            <w:hideMark/>
          </w:tcPr>
          <w:p w14:paraId="341367A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420.89375</w:t>
            </w:r>
          </w:p>
        </w:tc>
        <w:tc>
          <w:tcPr>
            <w:tcW w:w="878" w:type="dxa"/>
            <w:noWrap/>
            <w:hideMark/>
          </w:tcPr>
          <w:p w14:paraId="677BF3F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194C22F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410.90625</w:t>
            </w:r>
          </w:p>
        </w:tc>
        <w:tc>
          <w:tcPr>
            <w:tcW w:w="878" w:type="dxa"/>
            <w:noWrap/>
            <w:hideMark/>
          </w:tcPr>
          <w:p w14:paraId="18E5AFA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420.90625</w:t>
            </w:r>
          </w:p>
        </w:tc>
      </w:tr>
      <w:tr w:rsidR="00103267" w:rsidRPr="00AE1827" w14:paraId="3709D0A1" w14:textId="77777777" w:rsidTr="00372750">
        <w:trPr>
          <w:trHeight w:val="195"/>
        </w:trPr>
        <w:tc>
          <w:tcPr>
            <w:tcW w:w="878" w:type="dxa"/>
            <w:noWrap/>
            <w:hideMark/>
          </w:tcPr>
          <w:p w14:paraId="4298A2D8"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4AC11A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82D538A"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4DEA86F6"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39485D3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82BE1C4"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97217F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90D3D7B"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BFC9C16"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4FCA9F7"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1C116EDB"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63D6806D"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372750" w:rsidRPr="00AE1827" w14:paraId="1327499A" w14:textId="77777777" w:rsidTr="00372750">
        <w:trPr>
          <w:trHeight w:val="195"/>
        </w:trPr>
        <w:tc>
          <w:tcPr>
            <w:tcW w:w="878" w:type="dxa"/>
            <w:noWrap/>
            <w:hideMark/>
          </w:tcPr>
          <w:p w14:paraId="04807297"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5 (G5)</w:t>
            </w:r>
          </w:p>
        </w:tc>
        <w:tc>
          <w:tcPr>
            <w:tcW w:w="878" w:type="dxa"/>
          </w:tcPr>
          <w:p w14:paraId="4EB8B231"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1E98E981"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6B42BC53"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7A3F9A69"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0E959412" w14:textId="1BAE3052"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noWrap/>
            <w:hideMark/>
          </w:tcPr>
          <w:p w14:paraId="154ED9E9"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6 (G6)</w:t>
            </w:r>
          </w:p>
        </w:tc>
        <w:tc>
          <w:tcPr>
            <w:tcW w:w="878" w:type="dxa"/>
          </w:tcPr>
          <w:p w14:paraId="0D0A7718"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65879714"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1DBBBF6C"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46AB4DF4"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08CBF29E" w14:textId="4DB4347F" w:rsidR="00372750" w:rsidRPr="00AE1827" w:rsidRDefault="00372750" w:rsidP="00AE1827">
            <w:pPr>
              <w:jc w:val="center"/>
              <w:rPr>
                <w:rFonts w:ascii="ITC Avant Garde" w:eastAsia="Times New Roman" w:hAnsi="ITC Avant Garde" w:cs="Times New Roman"/>
                <w:b/>
                <w:bCs/>
                <w:sz w:val="14"/>
                <w:szCs w:val="14"/>
                <w:lang w:eastAsia="es-MX"/>
              </w:rPr>
            </w:pPr>
          </w:p>
        </w:tc>
      </w:tr>
      <w:tr w:rsidR="00103267" w:rsidRPr="00AE1827" w14:paraId="567248F0" w14:textId="77777777" w:rsidTr="00372750">
        <w:trPr>
          <w:trHeight w:val="195"/>
        </w:trPr>
        <w:tc>
          <w:tcPr>
            <w:tcW w:w="878" w:type="dxa"/>
            <w:noWrap/>
            <w:hideMark/>
          </w:tcPr>
          <w:p w14:paraId="653F673E"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4C68AE9B"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66FF5E87"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6DDA424C"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692E54F8"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317E959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18E902A1"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3E16A02C"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050B8EFB"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2778E23E"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638C1AB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10E90505"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103267" w:rsidRPr="00AE1827" w14:paraId="79E54B82" w14:textId="77777777" w:rsidTr="00372750">
        <w:trPr>
          <w:trHeight w:val="195"/>
        </w:trPr>
        <w:tc>
          <w:tcPr>
            <w:tcW w:w="878" w:type="dxa"/>
            <w:noWrap/>
            <w:hideMark/>
          </w:tcPr>
          <w:p w14:paraId="7964FAE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31FA2FF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410.11875</w:t>
            </w:r>
          </w:p>
        </w:tc>
        <w:tc>
          <w:tcPr>
            <w:tcW w:w="878" w:type="dxa"/>
            <w:noWrap/>
            <w:hideMark/>
          </w:tcPr>
          <w:p w14:paraId="660F95B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420.11875</w:t>
            </w:r>
          </w:p>
        </w:tc>
        <w:tc>
          <w:tcPr>
            <w:tcW w:w="878" w:type="dxa"/>
            <w:noWrap/>
            <w:hideMark/>
          </w:tcPr>
          <w:p w14:paraId="7EEF45A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3C50E08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410.13125</w:t>
            </w:r>
          </w:p>
        </w:tc>
        <w:tc>
          <w:tcPr>
            <w:tcW w:w="878" w:type="dxa"/>
            <w:noWrap/>
            <w:hideMark/>
          </w:tcPr>
          <w:p w14:paraId="05C27D6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420.13125</w:t>
            </w:r>
          </w:p>
        </w:tc>
        <w:tc>
          <w:tcPr>
            <w:tcW w:w="878" w:type="dxa"/>
            <w:noWrap/>
            <w:hideMark/>
          </w:tcPr>
          <w:p w14:paraId="25C653D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448BCB2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410.14375</w:t>
            </w:r>
          </w:p>
        </w:tc>
        <w:tc>
          <w:tcPr>
            <w:tcW w:w="878" w:type="dxa"/>
            <w:noWrap/>
            <w:hideMark/>
          </w:tcPr>
          <w:p w14:paraId="41FC914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420.14375</w:t>
            </w:r>
          </w:p>
        </w:tc>
        <w:tc>
          <w:tcPr>
            <w:tcW w:w="878" w:type="dxa"/>
            <w:noWrap/>
            <w:hideMark/>
          </w:tcPr>
          <w:p w14:paraId="115DED9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5B6FA3E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410.15625</w:t>
            </w:r>
          </w:p>
        </w:tc>
        <w:tc>
          <w:tcPr>
            <w:tcW w:w="878" w:type="dxa"/>
            <w:noWrap/>
            <w:hideMark/>
          </w:tcPr>
          <w:p w14:paraId="64F0832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420.15625</w:t>
            </w:r>
          </w:p>
        </w:tc>
      </w:tr>
      <w:tr w:rsidR="00103267" w:rsidRPr="00AE1827" w14:paraId="4A23A729" w14:textId="77777777" w:rsidTr="00372750">
        <w:trPr>
          <w:trHeight w:val="195"/>
        </w:trPr>
        <w:tc>
          <w:tcPr>
            <w:tcW w:w="878" w:type="dxa"/>
            <w:noWrap/>
            <w:hideMark/>
          </w:tcPr>
          <w:p w14:paraId="6C8EA53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3765643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410.31875</w:t>
            </w:r>
          </w:p>
        </w:tc>
        <w:tc>
          <w:tcPr>
            <w:tcW w:w="878" w:type="dxa"/>
            <w:noWrap/>
            <w:hideMark/>
          </w:tcPr>
          <w:p w14:paraId="47C3144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420.31875</w:t>
            </w:r>
          </w:p>
        </w:tc>
        <w:tc>
          <w:tcPr>
            <w:tcW w:w="878" w:type="dxa"/>
            <w:noWrap/>
            <w:hideMark/>
          </w:tcPr>
          <w:p w14:paraId="21ED063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1D1518F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410.33125</w:t>
            </w:r>
          </w:p>
        </w:tc>
        <w:tc>
          <w:tcPr>
            <w:tcW w:w="878" w:type="dxa"/>
            <w:noWrap/>
            <w:hideMark/>
          </w:tcPr>
          <w:p w14:paraId="4D6BAE8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420.33125</w:t>
            </w:r>
          </w:p>
        </w:tc>
        <w:tc>
          <w:tcPr>
            <w:tcW w:w="878" w:type="dxa"/>
            <w:noWrap/>
            <w:hideMark/>
          </w:tcPr>
          <w:p w14:paraId="703F841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4FBB8AF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410.34375</w:t>
            </w:r>
          </w:p>
        </w:tc>
        <w:tc>
          <w:tcPr>
            <w:tcW w:w="878" w:type="dxa"/>
            <w:noWrap/>
            <w:hideMark/>
          </w:tcPr>
          <w:p w14:paraId="68CF4ED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420.34375</w:t>
            </w:r>
          </w:p>
        </w:tc>
        <w:tc>
          <w:tcPr>
            <w:tcW w:w="878" w:type="dxa"/>
            <w:noWrap/>
            <w:hideMark/>
          </w:tcPr>
          <w:p w14:paraId="74108CE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39F9A0D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410.35625</w:t>
            </w:r>
          </w:p>
        </w:tc>
        <w:tc>
          <w:tcPr>
            <w:tcW w:w="878" w:type="dxa"/>
            <w:noWrap/>
            <w:hideMark/>
          </w:tcPr>
          <w:p w14:paraId="389BC00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420.35625</w:t>
            </w:r>
          </w:p>
        </w:tc>
      </w:tr>
      <w:tr w:rsidR="00103267" w:rsidRPr="00AE1827" w14:paraId="61F6958E" w14:textId="77777777" w:rsidTr="00372750">
        <w:trPr>
          <w:trHeight w:val="195"/>
        </w:trPr>
        <w:tc>
          <w:tcPr>
            <w:tcW w:w="878" w:type="dxa"/>
            <w:noWrap/>
            <w:hideMark/>
          </w:tcPr>
          <w:p w14:paraId="54D0B41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6599111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410.51875</w:t>
            </w:r>
          </w:p>
        </w:tc>
        <w:tc>
          <w:tcPr>
            <w:tcW w:w="878" w:type="dxa"/>
            <w:noWrap/>
            <w:hideMark/>
          </w:tcPr>
          <w:p w14:paraId="3C32B26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420.51875</w:t>
            </w:r>
          </w:p>
        </w:tc>
        <w:tc>
          <w:tcPr>
            <w:tcW w:w="878" w:type="dxa"/>
            <w:noWrap/>
            <w:hideMark/>
          </w:tcPr>
          <w:p w14:paraId="7FF2A84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1B2D9E1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410.53125</w:t>
            </w:r>
          </w:p>
        </w:tc>
        <w:tc>
          <w:tcPr>
            <w:tcW w:w="878" w:type="dxa"/>
            <w:noWrap/>
            <w:hideMark/>
          </w:tcPr>
          <w:p w14:paraId="4017393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420.53125</w:t>
            </w:r>
          </w:p>
        </w:tc>
        <w:tc>
          <w:tcPr>
            <w:tcW w:w="878" w:type="dxa"/>
            <w:noWrap/>
            <w:hideMark/>
          </w:tcPr>
          <w:p w14:paraId="1228BF1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403853F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410.54375</w:t>
            </w:r>
          </w:p>
        </w:tc>
        <w:tc>
          <w:tcPr>
            <w:tcW w:w="878" w:type="dxa"/>
            <w:noWrap/>
            <w:hideMark/>
          </w:tcPr>
          <w:p w14:paraId="4BF9E67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420.54375</w:t>
            </w:r>
          </w:p>
        </w:tc>
        <w:tc>
          <w:tcPr>
            <w:tcW w:w="878" w:type="dxa"/>
            <w:noWrap/>
            <w:hideMark/>
          </w:tcPr>
          <w:p w14:paraId="4D0A9AB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2ADDA57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410.55625</w:t>
            </w:r>
          </w:p>
        </w:tc>
        <w:tc>
          <w:tcPr>
            <w:tcW w:w="878" w:type="dxa"/>
            <w:noWrap/>
            <w:hideMark/>
          </w:tcPr>
          <w:p w14:paraId="142170F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420.55625</w:t>
            </w:r>
          </w:p>
        </w:tc>
      </w:tr>
      <w:tr w:rsidR="00103267" w:rsidRPr="00AE1827" w14:paraId="6A64BF5A" w14:textId="77777777" w:rsidTr="00372750">
        <w:trPr>
          <w:trHeight w:val="195"/>
        </w:trPr>
        <w:tc>
          <w:tcPr>
            <w:tcW w:w="878" w:type="dxa"/>
            <w:noWrap/>
            <w:hideMark/>
          </w:tcPr>
          <w:p w14:paraId="4BD457C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2C385C6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410.71875</w:t>
            </w:r>
          </w:p>
        </w:tc>
        <w:tc>
          <w:tcPr>
            <w:tcW w:w="878" w:type="dxa"/>
            <w:noWrap/>
            <w:hideMark/>
          </w:tcPr>
          <w:p w14:paraId="093E104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420.71875</w:t>
            </w:r>
          </w:p>
        </w:tc>
        <w:tc>
          <w:tcPr>
            <w:tcW w:w="878" w:type="dxa"/>
            <w:noWrap/>
            <w:hideMark/>
          </w:tcPr>
          <w:p w14:paraId="2D03F98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0C8828D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410.73125</w:t>
            </w:r>
          </w:p>
        </w:tc>
        <w:tc>
          <w:tcPr>
            <w:tcW w:w="878" w:type="dxa"/>
            <w:noWrap/>
            <w:hideMark/>
          </w:tcPr>
          <w:p w14:paraId="5E93FC4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420.73125</w:t>
            </w:r>
          </w:p>
        </w:tc>
        <w:tc>
          <w:tcPr>
            <w:tcW w:w="878" w:type="dxa"/>
            <w:noWrap/>
            <w:hideMark/>
          </w:tcPr>
          <w:p w14:paraId="4ECCC66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20E5576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410.74375</w:t>
            </w:r>
          </w:p>
        </w:tc>
        <w:tc>
          <w:tcPr>
            <w:tcW w:w="878" w:type="dxa"/>
            <w:noWrap/>
            <w:hideMark/>
          </w:tcPr>
          <w:p w14:paraId="1957FF4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420.74375</w:t>
            </w:r>
          </w:p>
        </w:tc>
        <w:tc>
          <w:tcPr>
            <w:tcW w:w="878" w:type="dxa"/>
            <w:noWrap/>
            <w:hideMark/>
          </w:tcPr>
          <w:p w14:paraId="5FE8812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75B0CBB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410.75625</w:t>
            </w:r>
          </w:p>
        </w:tc>
        <w:tc>
          <w:tcPr>
            <w:tcW w:w="878" w:type="dxa"/>
            <w:noWrap/>
            <w:hideMark/>
          </w:tcPr>
          <w:p w14:paraId="1A848EB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420.75625</w:t>
            </w:r>
          </w:p>
        </w:tc>
      </w:tr>
      <w:tr w:rsidR="00103267" w:rsidRPr="00AE1827" w14:paraId="7BDDAB47" w14:textId="77777777" w:rsidTr="00372750">
        <w:trPr>
          <w:trHeight w:val="195"/>
        </w:trPr>
        <w:tc>
          <w:tcPr>
            <w:tcW w:w="878" w:type="dxa"/>
            <w:noWrap/>
            <w:hideMark/>
          </w:tcPr>
          <w:p w14:paraId="360DBF9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487C63F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410.91875</w:t>
            </w:r>
          </w:p>
        </w:tc>
        <w:tc>
          <w:tcPr>
            <w:tcW w:w="878" w:type="dxa"/>
            <w:noWrap/>
            <w:hideMark/>
          </w:tcPr>
          <w:p w14:paraId="6713DF9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420.91875</w:t>
            </w:r>
          </w:p>
        </w:tc>
        <w:tc>
          <w:tcPr>
            <w:tcW w:w="878" w:type="dxa"/>
            <w:noWrap/>
            <w:hideMark/>
          </w:tcPr>
          <w:p w14:paraId="007543B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2DB30B7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410.93125</w:t>
            </w:r>
          </w:p>
        </w:tc>
        <w:tc>
          <w:tcPr>
            <w:tcW w:w="878" w:type="dxa"/>
            <w:noWrap/>
            <w:hideMark/>
          </w:tcPr>
          <w:p w14:paraId="48CA804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420.93125</w:t>
            </w:r>
          </w:p>
        </w:tc>
        <w:tc>
          <w:tcPr>
            <w:tcW w:w="878" w:type="dxa"/>
            <w:noWrap/>
            <w:hideMark/>
          </w:tcPr>
          <w:p w14:paraId="7C809F8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6D74CF7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410.94375</w:t>
            </w:r>
          </w:p>
        </w:tc>
        <w:tc>
          <w:tcPr>
            <w:tcW w:w="878" w:type="dxa"/>
            <w:noWrap/>
            <w:hideMark/>
          </w:tcPr>
          <w:p w14:paraId="3548D95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420.94375</w:t>
            </w:r>
          </w:p>
        </w:tc>
        <w:tc>
          <w:tcPr>
            <w:tcW w:w="878" w:type="dxa"/>
            <w:noWrap/>
            <w:hideMark/>
          </w:tcPr>
          <w:p w14:paraId="46C6738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464A361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410.95625</w:t>
            </w:r>
          </w:p>
        </w:tc>
        <w:tc>
          <w:tcPr>
            <w:tcW w:w="878" w:type="dxa"/>
            <w:noWrap/>
            <w:hideMark/>
          </w:tcPr>
          <w:p w14:paraId="2808FCF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420.95625</w:t>
            </w:r>
          </w:p>
        </w:tc>
      </w:tr>
      <w:tr w:rsidR="00103267" w:rsidRPr="00AE1827" w14:paraId="5C109840" w14:textId="77777777" w:rsidTr="00372750">
        <w:trPr>
          <w:trHeight w:val="195"/>
        </w:trPr>
        <w:tc>
          <w:tcPr>
            <w:tcW w:w="878" w:type="dxa"/>
            <w:noWrap/>
            <w:hideMark/>
          </w:tcPr>
          <w:p w14:paraId="0200C64C"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2C3FCB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63C1FD26"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4198C79"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32EC67E"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34817CA8"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1F68ABF"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1A35B24E"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190629FD"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1C85859C"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49637C13"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89BCCE8"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372750" w:rsidRPr="00AE1827" w14:paraId="0C427839" w14:textId="77777777" w:rsidTr="00372750">
        <w:trPr>
          <w:trHeight w:val="195"/>
        </w:trPr>
        <w:tc>
          <w:tcPr>
            <w:tcW w:w="878" w:type="dxa"/>
            <w:noWrap/>
            <w:hideMark/>
          </w:tcPr>
          <w:p w14:paraId="78F14CC6"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7 (G7)</w:t>
            </w:r>
          </w:p>
        </w:tc>
        <w:tc>
          <w:tcPr>
            <w:tcW w:w="878" w:type="dxa"/>
          </w:tcPr>
          <w:p w14:paraId="5C1B3925"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1B6C2BF7"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1FDF6F4F"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59BDF59A"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03ADC365" w14:textId="67E28ABC"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noWrap/>
            <w:hideMark/>
          </w:tcPr>
          <w:p w14:paraId="7FF1F65A"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8 (G8)</w:t>
            </w:r>
          </w:p>
        </w:tc>
        <w:tc>
          <w:tcPr>
            <w:tcW w:w="878" w:type="dxa"/>
          </w:tcPr>
          <w:p w14:paraId="0084EA30"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0618E0EC"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03797B08"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667190D8"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3CB87A8E" w14:textId="6CD9F0A6" w:rsidR="00372750" w:rsidRPr="00AE1827" w:rsidRDefault="00372750" w:rsidP="00AE1827">
            <w:pPr>
              <w:jc w:val="center"/>
              <w:rPr>
                <w:rFonts w:ascii="ITC Avant Garde" w:eastAsia="Times New Roman" w:hAnsi="ITC Avant Garde" w:cs="Times New Roman"/>
                <w:b/>
                <w:bCs/>
                <w:sz w:val="14"/>
                <w:szCs w:val="14"/>
                <w:lang w:eastAsia="es-MX"/>
              </w:rPr>
            </w:pPr>
          </w:p>
        </w:tc>
      </w:tr>
      <w:tr w:rsidR="00103267" w:rsidRPr="00AE1827" w14:paraId="0AF58FAD" w14:textId="77777777" w:rsidTr="00372750">
        <w:trPr>
          <w:trHeight w:val="195"/>
        </w:trPr>
        <w:tc>
          <w:tcPr>
            <w:tcW w:w="878" w:type="dxa"/>
            <w:noWrap/>
            <w:hideMark/>
          </w:tcPr>
          <w:p w14:paraId="6D0AE5FD"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56261F75"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0F91B1C9"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635E1D2C"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2C9200D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783637FA"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68BE0A04"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5D932759"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715970BF"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0F47536A"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3E57BF15"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474A5D99"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103267" w:rsidRPr="00AE1827" w14:paraId="235582EA" w14:textId="77777777" w:rsidTr="00372750">
        <w:trPr>
          <w:trHeight w:val="195"/>
        </w:trPr>
        <w:tc>
          <w:tcPr>
            <w:tcW w:w="878" w:type="dxa"/>
            <w:noWrap/>
            <w:hideMark/>
          </w:tcPr>
          <w:p w14:paraId="0995923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4A168AC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410.16875</w:t>
            </w:r>
          </w:p>
        </w:tc>
        <w:tc>
          <w:tcPr>
            <w:tcW w:w="878" w:type="dxa"/>
            <w:noWrap/>
            <w:hideMark/>
          </w:tcPr>
          <w:p w14:paraId="5DD64BA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420.16875</w:t>
            </w:r>
          </w:p>
        </w:tc>
        <w:tc>
          <w:tcPr>
            <w:tcW w:w="878" w:type="dxa"/>
            <w:noWrap/>
            <w:hideMark/>
          </w:tcPr>
          <w:p w14:paraId="0122412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1A2B5BE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410.18125</w:t>
            </w:r>
          </w:p>
        </w:tc>
        <w:tc>
          <w:tcPr>
            <w:tcW w:w="878" w:type="dxa"/>
            <w:noWrap/>
            <w:hideMark/>
          </w:tcPr>
          <w:p w14:paraId="0C72614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420.18125</w:t>
            </w:r>
          </w:p>
        </w:tc>
        <w:tc>
          <w:tcPr>
            <w:tcW w:w="878" w:type="dxa"/>
            <w:noWrap/>
            <w:hideMark/>
          </w:tcPr>
          <w:p w14:paraId="5BF9FA8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200C7AE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410.19375</w:t>
            </w:r>
          </w:p>
        </w:tc>
        <w:tc>
          <w:tcPr>
            <w:tcW w:w="878" w:type="dxa"/>
            <w:noWrap/>
            <w:hideMark/>
          </w:tcPr>
          <w:p w14:paraId="19D2A82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420.19375</w:t>
            </w:r>
          </w:p>
        </w:tc>
        <w:tc>
          <w:tcPr>
            <w:tcW w:w="878" w:type="dxa"/>
            <w:noWrap/>
            <w:hideMark/>
          </w:tcPr>
          <w:p w14:paraId="4189FCF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65BB7CC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410.20625</w:t>
            </w:r>
          </w:p>
        </w:tc>
        <w:tc>
          <w:tcPr>
            <w:tcW w:w="878" w:type="dxa"/>
            <w:noWrap/>
            <w:hideMark/>
          </w:tcPr>
          <w:p w14:paraId="64AEDCB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420.20625</w:t>
            </w:r>
          </w:p>
        </w:tc>
      </w:tr>
      <w:tr w:rsidR="00103267" w:rsidRPr="00AE1827" w14:paraId="4A4FBC0F" w14:textId="77777777" w:rsidTr="00372750">
        <w:trPr>
          <w:trHeight w:val="195"/>
        </w:trPr>
        <w:tc>
          <w:tcPr>
            <w:tcW w:w="878" w:type="dxa"/>
            <w:noWrap/>
            <w:hideMark/>
          </w:tcPr>
          <w:p w14:paraId="228C143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72F0473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410.36875</w:t>
            </w:r>
          </w:p>
        </w:tc>
        <w:tc>
          <w:tcPr>
            <w:tcW w:w="878" w:type="dxa"/>
            <w:noWrap/>
            <w:hideMark/>
          </w:tcPr>
          <w:p w14:paraId="06E8DC8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420.36875</w:t>
            </w:r>
          </w:p>
        </w:tc>
        <w:tc>
          <w:tcPr>
            <w:tcW w:w="878" w:type="dxa"/>
            <w:noWrap/>
            <w:hideMark/>
          </w:tcPr>
          <w:p w14:paraId="2E60EEE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57B9CEC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410.38125</w:t>
            </w:r>
          </w:p>
        </w:tc>
        <w:tc>
          <w:tcPr>
            <w:tcW w:w="878" w:type="dxa"/>
            <w:noWrap/>
            <w:hideMark/>
          </w:tcPr>
          <w:p w14:paraId="0E3FD29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420.38125</w:t>
            </w:r>
          </w:p>
        </w:tc>
        <w:tc>
          <w:tcPr>
            <w:tcW w:w="878" w:type="dxa"/>
            <w:noWrap/>
            <w:hideMark/>
          </w:tcPr>
          <w:p w14:paraId="0B570CA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258D04B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410.39375</w:t>
            </w:r>
          </w:p>
        </w:tc>
        <w:tc>
          <w:tcPr>
            <w:tcW w:w="878" w:type="dxa"/>
            <w:noWrap/>
            <w:hideMark/>
          </w:tcPr>
          <w:p w14:paraId="2DF9993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420.39375</w:t>
            </w:r>
          </w:p>
        </w:tc>
        <w:tc>
          <w:tcPr>
            <w:tcW w:w="878" w:type="dxa"/>
            <w:noWrap/>
            <w:hideMark/>
          </w:tcPr>
          <w:p w14:paraId="5B78E06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4745931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410.40625</w:t>
            </w:r>
          </w:p>
        </w:tc>
        <w:tc>
          <w:tcPr>
            <w:tcW w:w="878" w:type="dxa"/>
            <w:noWrap/>
            <w:hideMark/>
          </w:tcPr>
          <w:p w14:paraId="532840E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420.40625</w:t>
            </w:r>
          </w:p>
        </w:tc>
      </w:tr>
      <w:tr w:rsidR="00103267" w:rsidRPr="00AE1827" w14:paraId="6226C3EA" w14:textId="77777777" w:rsidTr="00372750">
        <w:trPr>
          <w:trHeight w:val="195"/>
        </w:trPr>
        <w:tc>
          <w:tcPr>
            <w:tcW w:w="878" w:type="dxa"/>
            <w:noWrap/>
            <w:hideMark/>
          </w:tcPr>
          <w:p w14:paraId="6FEE5DD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2694065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410.56875</w:t>
            </w:r>
          </w:p>
        </w:tc>
        <w:tc>
          <w:tcPr>
            <w:tcW w:w="878" w:type="dxa"/>
            <w:noWrap/>
            <w:hideMark/>
          </w:tcPr>
          <w:p w14:paraId="17C4C2E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420.56875</w:t>
            </w:r>
          </w:p>
        </w:tc>
        <w:tc>
          <w:tcPr>
            <w:tcW w:w="878" w:type="dxa"/>
            <w:noWrap/>
            <w:hideMark/>
          </w:tcPr>
          <w:p w14:paraId="7274E1D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0908E67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410.58125</w:t>
            </w:r>
          </w:p>
        </w:tc>
        <w:tc>
          <w:tcPr>
            <w:tcW w:w="878" w:type="dxa"/>
            <w:noWrap/>
            <w:hideMark/>
          </w:tcPr>
          <w:p w14:paraId="357E830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420.58125</w:t>
            </w:r>
          </w:p>
        </w:tc>
        <w:tc>
          <w:tcPr>
            <w:tcW w:w="878" w:type="dxa"/>
            <w:noWrap/>
            <w:hideMark/>
          </w:tcPr>
          <w:p w14:paraId="485D1FE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379D1A5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410.59375</w:t>
            </w:r>
          </w:p>
        </w:tc>
        <w:tc>
          <w:tcPr>
            <w:tcW w:w="878" w:type="dxa"/>
            <w:noWrap/>
            <w:hideMark/>
          </w:tcPr>
          <w:p w14:paraId="21082B0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420.59375</w:t>
            </w:r>
          </w:p>
        </w:tc>
        <w:tc>
          <w:tcPr>
            <w:tcW w:w="878" w:type="dxa"/>
            <w:noWrap/>
            <w:hideMark/>
          </w:tcPr>
          <w:p w14:paraId="5167D14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16D4AF4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410.60625</w:t>
            </w:r>
          </w:p>
        </w:tc>
        <w:tc>
          <w:tcPr>
            <w:tcW w:w="878" w:type="dxa"/>
            <w:noWrap/>
            <w:hideMark/>
          </w:tcPr>
          <w:p w14:paraId="7854A40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420.60625</w:t>
            </w:r>
          </w:p>
        </w:tc>
      </w:tr>
      <w:tr w:rsidR="00103267" w:rsidRPr="00AE1827" w14:paraId="0245B758" w14:textId="77777777" w:rsidTr="00372750">
        <w:trPr>
          <w:trHeight w:val="195"/>
        </w:trPr>
        <w:tc>
          <w:tcPr>
            <w:tcW w:w="878" w:type="dxa"/>
            <w:noWrap/>
            <w:hideMark/>
          </w:tcPr>
          <w:p w14:paraId="0436DA9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476C08D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410.76875</w:t>
            </w:r>
          </w:p>
        </w:tc>
        <w:tc>
          <w:tcPr>
            <w:tcW w:w="878" w:type="dxa"/>
            <w:noWrap/>
            <w:hideMark/>
          </w:tcPr>
          <w:p w14:paraId="169B752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420.76875</w:t>
            </w:r>
          </w:p>
        </w:tc>
        <w:tc>
          <w:tcPr>
            <w:tcW w:w="878" w:type="dxa"/>
            <w:noWrap/>
            <w:hideMark/>
          </w:tcPr>
          <w:p w14:paraId="64EAEFC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23FC7FA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410.78125</w:t>
            </w:r>
          </w:p>
        </w:tc>
        <w:tc>
          <w:tcPr>
            <w:tcW w:w="878" w:type="dxa"/>
            <w:noWrap/>
            <w:hideMark/>
          </w:tcPr>
          <w:p w14:paraId="28B9060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420.78125</w:t>
            </w:r>
          </w:p>
        </w:tc>
        <w:tc>
          <w:tcPr>
            <w:tcW w:w="878" w:type="dxa"/>
            <w:noWrap/>
            <w:hideMark/>
          </w:tcPr>
          <w:p w14:paraId="07F4F3D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5B3AFF2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410.79375</w:t>
            </w:r>
          </w:p>
        </w:tc>
        <w:tc>
          <w:tcPr>
            <w:tcW w:w="878" w:type="dxa"/>
            <w:noWrap/>
            <w:hideMark/>
          </w:tcPr>
          <w:p w14:paraId="015C688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420.79375</w:t>
            </w:r>
          </w:p>
        </w:tc>
        <w:tc>
          <w:tcPr>
            <w:tcW w:w="878" w:type="dxa"/>
            <w:noWrap/>
            <w:hideMark/>
          </w:tcPr>
          <w:p w14:paraId="512283D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3429B56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410.80625</w:t>
            </w:r>
          </w:p>
        </w:tc>
        <w:tc>
          <w:tcPr>
            <w:tcW w:w="878" w:type="dxa"/>
            <w:noWrap/>
            <w:hideMark/>
          </w:tcPr>
          <w:p w14:paraId="3F2179A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420.80625</w:t>
            </w:r>
          </w:p>
        </w:tc>
      </w:tr>
      <w:tr w:rsidR="00103267" w:rsidRPr="00AE1827" w14:paraId="7B8D988C" w14:textId="77777777" w:rsidTr="00372750">
        <w:trPr>
          <w:trHeight w:val="195"/>
        </w:trPr>
        <w:tc>
          <w:tcPr>
            <w:tcW w:w="878" w:type="dxa"/>
            <w:noWrap/>
            <w:hideMark/>
          </w:tcPr>
          <w:p w14:paraId="4797681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1681DC6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410.96875</w:t>
            </w:r>
          </w:p>
        </w:tc>
        <w:tc>
          <w:tcPr>
            <w:tcW w:w="878" w:type="dxa"/>
            <w:noWrap/>
            <w:hideMark/>
          </w:tcPr>
          <w:p w14:paraId="0EF1514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420.96875</w:t>
            </w:r>
          </w:p>
        </w:tc>
        <w:tc>
          <w:tcPr>
            <w:tcW w:w="878" w:type="dxa"/>
            <w:noWrap/>
            <w:hideMark/>
          </w:tcPr>
          <w:p w14:paraId="5AC8064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46A5CAC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410.98125</w:t>
            </w:r>
          </w:p>
        </w:tc>
        <w:tc>
          <w:tcPr>
            <w:tcW w:w="878" w:type="dxa"/>
            <w:noWrap/>
            <w:hideMark/>
          </w:tcPr>
          <w:p w14:paraId="616201B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420.98125</w:t>
            </w:r>
          </w:p>
        </w:tc>
        <w:tc>
          <w:tcPr>
            <w:tcW w:w="878" w:type="dxa"/>
            <w:noWrap/>
            <w:hideMark/>
          </w:tcPr>
          <w:p w14:paraId="10087A1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3041957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410.99375</w:t>
            </w:r>
          </w:p>
        </w:tc>
        <w:tc>
          <w:tcPr>
            <w:tcW w:w="878" w:type="dxa"/>
            <w:noWrap/>
            <w:hideMark/>
          </w:tcPr>
          <w:p w14:paraId="5F0F8B0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420.99375</w:t>
            </w:r>
          </w:p>
        </w:tc>
        <w:tc>
          <w:tcPr>
            <w:tcW w:w="878" w:type="dxa"/>
            <w:noWrap/>
            <w:hideMark/>
          </w:tcPr>
          <w:p w14:paraId="7256AB5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01F73FB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411.00625</w:t>
            </w:r>
          </w:p>
        </w:tc>
        <w:tc>
          <w:tcPr>
            <w:tcW w:w="878" w:type="dxa"/>
            <w:noWrap/>
            <w:hideMark/>
          </w:tcPr>
          <w:p w14:paraId="0553D13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421.00625</w:t>
            </w:r>
          </w:p>
        </w:tc>
      </w:tr>
      <w:tr w:rsidR="00103267" w:rsidRPr="00AE1827" w14:paraId="61397C4A" w14:textId="77777777" w:rsidTr="00372750">
        <w:trPr>
          <w:trHeight w:val="195"/>
        </w:trPr>
        <w:tc>
          <w:tcPr>
            <w:tcW w:w="878" w:type="dxa"/>
            <w:noWrap/>
            <w:hideMark/>
          </w:tcPr>
          <w:p w14:paraId="02222FD6"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491C82E"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17B989B2"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43E43B52"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5C48179"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EA7B9C6"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19012250"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5B8E23A3"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6FA167A"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33D4698"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10CA343A"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EFFBA23"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p w14:paraId="3842440D" w14:textId="17F86321" w:rsidR="00103267" w:rsidRPr="00AE1827" w:rsidRDefault="00103267" w:rsidP="00AE1827">
            <w:pPr>
              <w:rPr>
                <w:rFonts w:ascii="ITC Avant Garde" w:eastAsia="Times New Roman" w:hAnsi="ITC Avant Garde" w:cs="Times New Roman"/>
                <w:sz w:val="14"/>
                <w:szCs w:val="14"/>
                <w:lang w:eastAsia="es-MX"/>
              </w:rPr>
            </w:pPr>
          </w:p>
        </w:tc>
      </w:tr>
      <w:tr w:rsidR="00372750" w:rsidRPr="00AE1827" w14:paraId="0330403B" w14:textId="77777777" w:rsidTr="00372750">
        <w:trPr>
          <w:trHeight w:val="195"/>
        </w:trPr>
        <w:tc>
          <w:tcPr>
            <w:tcW w:w="878" w:type="dxa"/>
            <w:noWrap/>
            <w:hideMark/>
          </w:tcPr>
          <w:p w14:paraId="42B30251"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9 (G9)</w:t>
            </w:r>
          </w:p>
        </w:tc>
        <w:tc>
          <w:tcPr>
            <w:tcW w:w="878" w:type="dxa"/>
          </w:tcPr>
          <w:p w14:paraId="686CB3BE"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2D386374"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674C3467"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71833665"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75620D5A" w14:textId="085868A4"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noWrap/>
            <w:hideMark/>
          </w:tcPr>
          <w:p w14:paraId="79928834"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10 (G10)</w:t>
            </w:r>
          </w:p>
        </w:tc>
        <w:tc>
          <w:tcPr>
            <w:tcW w:w="878" w:type="dxa"/>
          </w:tcPr>
          <w:p w14:paraId="0580295B"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20BF4248"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645E7CCD"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17E6AA9A"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236F62DB" w14:textId="35A4425C" w:rsidR="00372750" w:rsidRPr="00AE1827" w:rsidRDefault="00372750" w:rsidP="00AE1827">
            <w:pPr>
              <w:jc w:val="center"/>
              <w:rPr>
                <w:rFonts w:ascii="ITC Avant Garde" w:eastAsia="Times New Roman" w:hAnsi="ITC Avant Garde" w:cs="Times New Roman"/>
                <w:b/>
                <w:bCs/>
                <w:sz w:val="14"/>
                <w:szCs w:val="14"/>
                <w:lang w:eastAsia="es-MX"/>
              </w:rPr>
            </w:pPr>
          </w:p>
        </w:tc>
      </w:tr>
      <w:tr w:rsidR="00103267" w:rsidRPr="00AE1827" w14:paraId="6995D1E4" w14:textId="77777777" w:rsidTr="00372750">
        <w:trPr>
          <w:trHeight w:val="195"/>
        </w:trPr>
        <w:tc>
          <w:tcPr>
            <w:tcW w:w="878" w:type="dxa"/>
            <w:noWrap/>
            <w:hideMark/>
          </w:tcPr>
          <w:p w14:paraId="6D1CD4A6"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0616CD83"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33D6BFAE"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50844CAD"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7E7E7A36"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55236300"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2E6908B5"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0E7FDA41"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59E4A290"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333D5BEF"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53FCAFB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1FED31A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103267" w:rsidRPr="00AE1827" w14:paraId="10DDEAFD" w14:textId="77777777" w:rsidTr="00372750">
        <w:trPr>
          <w:trHeight w:val="195"/>
        </w:trPr>
        <w:tc>
          <w:tcPr>
            <w:tcW w:w="878" w:type="dxa"/>
            <w:noWrap/>
            <w:hideMark/>
          </w:tcPr>
          <w:p w14:paraId="33A200F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690B646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411.01875</w:t>
            </w:r>
          </w:p>
        </w:tc>
        <w:tc>
          <w:tcPr>
            <w:tcW w:w="878" w:type="dxa"/>
            <w:noWrap/>
            <w:hideMark/>
          </w:tcPr>
          <w:p w14:paraId="7517ECD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421.01875</w:t>
            </w:r>
          </w:p>
        </w:tc>
        <w:tc>
          <w:tcPr>
            <w:tcW w:w="878" w:type="dxa"/>
            <w:noWrap/>
            <w:hideMark/>
          </w:tcPr>
          <w:p w14:paraId="31E5754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4AD2079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411.03125</w:t>
            </w:r>
          </w:p>
        </w:tc>
        <w:tc>
          <w:tcPr>
            <w:tcW w:w="878" w:type="dxa"/>
            <w:noWrap/>
            <w:hideMark/>
          </w:tcPr>
          <w:p w14:paraId="7679953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421.03125</w:t>
            </w:r>
          </w:p>
        </w:tc>
        <w:tc>
          <w:tcPr>
            <w:tcW w:w="878" w:type="dxa"/>
            <w:noWrap/>
            <w:hideMark/>
          </w:tcPr>
          <w:p w14:paraId="18CA91D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2E49079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411.04375</w:t>
            </w:r>
          </w:p>
        </w:tc>
        <w:tc>
          <w:tcPr>
            <w:tcW w:w="878" w:type="dxa"/>
            <w:noWrap/>
            <w:hideMark/>
          </w:tcPr>
          <w:p w14:paraId="42B5380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421.04375</w:t>
            </w:r>
          </w:p>
        </w:tc>
        <w:tc>
          <w:tcPr>
            <w:tcW w:w="878" w:type="dxa"/>
            <w:noWrap/>
            <w:hideMark/>
          </w:tcPr>
          <w:p w14:paraId="3D33F86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0DCE662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411.05625</w:t>
            </w:r>
          </w:p>
        </w:tc>
        <w:tc>
          <w:tcPr>
            <w:tcW w:w="878" w:type="dxa"/>
            <w:noWrap/>
            <w:hideMark/>
          </w:tcPr>
          <w:p w14:paraId="4231F05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421.05625</w:t>
            </w:r>
          </w:p>
        </w:tc>
      </w:tr>
      <w:tr w:rsidR="00103267" w:rsidRPr="00AE1827" w14:paraId="0B55B75E" w14:textId="77777777" w:rsidTr="00372750">
        <w:trPr>
          <w:trHeight w:val="195"/>
        </w:trPr>
        <w:tc>
          <w:tcPr>
            <w:tcW w:w="878" w:type="dxa"/>
            <w:noWrap/>
            <w:hideMark/>
          </w:tcPr>
          <w:p w14:paraId="2C8C93E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28139E6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411.21875</w:t>
            </w:r>
          </w:p>
        </w:tc>
        <w:tc>
          <w:tcPr>
            <w:tcW w:w="878" w:type="dxa"/>
            <w:noWrap/>
            <w:hideMark/>
          </w:tcPr>
          <w:p w14:paraId="13B17F5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421.21875</w:t>
            </w:r>
          </w:p>
        </w:tc>
        <w:tc>
          <w:tcPr>
            <w:tcW w:w="878" w:type="dxa"/>
            <w:noWrap/>
            <w:hideMark/>
          </w:tcPr>
          <w:p w14:paraId="1B6EC18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03028C1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411.23125</w:t>
            </w:r>
          </w:p>
        </w:tc>
        <w:tc>
          <w:tcPr>
            <w:tcW w:w="878" w:type="dxa"/>
            <w:noWrap/>
            <w:hideMark/>
          </w:tcPr>
          <w:p w14:paraId="13C43AF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421.23125</w:t>
            </w:r>
          </w:p>
        </w:tc>
        <w:tc>
          <w:tcPr>
            <w:tcW w:w="878" w:type="dxa"/>
            <w:noWrap/>
            <w:hideMark/>
          </w:tcPr>
          <w:p w14:paraId="16CA8B4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734EAAE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411.24375</w:t>
            </w:r>
          </w:p>
        </w:tc>
        <w:tc>
          <w:tcPr>
            <w:tcW w:w="878" w:type="dxa"/>
            <w:noWrap/>
            <w:hideMark/>
          </w:tcPr>
          <w:p w14:paraId="2BFFB7B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421.24375</w:t>
            </w:r>
          </w:p>
        </w:tc>
        <w:tc>
          <w:tcPr>
            <w:tcW w:w="878" w:type="dxa"/>
            <w:noWrap/>
            <w:hideMark/>
          </w:tcPr>
          <w:p w14:paraId="0C379FC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4CF8726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411.25625</w:t>
            </w:r>
          </w:p>
        </w:tc>
        <w:tc>
          <w:tcPr>
            <w:tcW w:w="878" w:type="dxa"/>
            <w:noWrap/>
            <w:hideMark/>
          </w:tcPr>
          <w:p w14:paraId="7249913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421.25625</w:t>
            </w:r>
          </w:p>
        </w:tc>
      </w:tr>
      <w:tr w:rsidR="00103267" w:rsidRPr="00AE1827" w14:paraId="727A02BE" w14:textId="77777777" w:rsidTr="00372750">
        <w:trPr>
          <w:trHeight w:val="195"/>
        </w:trPr>
        <w:tc>
          <w:tcPr>
            <w:tcW w:w="878" w:type="dxa"/>
            <w:noWrap/>
            <w:hideMark/>
          </w:tcPr>
          <w:p w14:paraId="72683B5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23B90FD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411.41875</w:t>
            </w:r>
          </w:p>
        </w:tc>
        <w:tc>
          <w:tcPr>
            <w:tcW w:w="878" w:type="dxa"/>
            <w:noWrap/>
            <w:hideMark/>
          </w:tcPr>
          <w:p w14:paraId="0DA1443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421.41875</w:t>
            </w:r>
          </w:p>
        </w:tc>
        <w:tc>
          <w:tcPr>
            <w:tcW w:w="878" w:type="dxa"/>
            <w:noWrap/>
            <w:hideMark/>
          </w:tcPr>
          <w:p w14:paraId="7EC2795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05B5375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411.43125</w:t>
            </w:r>
          </w:p>
        </w:tc>
        <w:tc>
          <w:tcPr>
            <w:tcW w:w="878" w:type="dxa"/>
            <w:noWrap/>
            <w:hideMark/>
          </w:tcPr>
          <w:p w14:paraId="1419353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421.43125</w:t>
            </w:r>
          </w:p>
        </w:tc>
        <w:tc>
          <w:tcPr>
            <w:tcW w:w="878" w:type="dxa"/>
            <w:noWrap/>
            <w:hideMark/>
          </w:tcPr>
          <w:p w14:paraId="7D265BC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439B6EA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411.44375</w:t>
            </w:r>
          </w:p>
        </w:tc>
        <w:tc>
          <w:tcPr>
            <w:tcW w:w="878" w:type="dxa"/>
            <w:noWrap/>
            <w:hideMark/>
          </w:tcPr>
          <w:p w14:paraId="3CEFFD3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421.44375</w:t>
            </w:r>
          </w:p>
        </w:tc>
        <w:tc>
          <w:tcPr>
            <w:tcW w:w="878" w:type="dxa"/>
            <w:noWrap/>
            <w:hideMark/>
          </w:tcPr>
          <w:p w14:paraId="5DD201F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5CA1680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411.45625</w:t>
            </w:r>
          </w:p>
        </w:tc>
        <w:tc>
          <w:tcPr>
            <w:tcW w:w="878" w:type="dxa"/>
            <w:noWrap/>
            <w:hideMark/>
          </w:tcPr>
          <w:p w14:paraId="3720701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421.45625</w:t>
            </w:r>
          </w:p>
        </w:tc>
      </w:tr>
      <w:tr w:rsidR="00103267" w:rsidRPr="00AE1827" w14:paraId="18211ED0" w14:textId="77777777" w:rsidTr="00372750">
        <w:trPr>
          <w:trHeight w:val="195"/>
        </w:trPr>
        <w:tc>
          <w:tcPr>
            <w:tcW w:w="878" w:type="dxa"/>
            <w:noWrap/>
            <w:hideMark/>
          </w:tcPr>
          <w:p w14:paraId="4DC816A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101ADB2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411.61875</w:t>
            </w:r>
          </w:p>
        </w:tc>
        <w:tc>
          <w:tcPr>
            <w:tcW w:w="878" w:type="dxa"/>
            <w:noWrap/>
            <w:hideMark/>
          </w:tcPr>
          <w:p w14:paraId="7156BEC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421.61875</w:t>
            </w:r>
          </w:p>
        </w:tc>
        <w:tc>
          <w:tcPr>
            <w:tcW w:w="878" w:type="dxa"/>
            <w:noWrap/>
            <w:hideMark/>
          </w:tcPr>
          <w:p w14:paraId="27E3024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4ADA8FF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411.63125</w:t>
            </w:r>
          </w:p>
        </w:tc>
        <w:tc>
          <w:tcPr>
            <w:tcW w:w="878" w:type="dxa"/>
            <w:noWrap/>
            <w:hideMark/>
          </w:tcPr>
          <w:p w14:paraId="3DD0F4F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421.63125</w:t>
            </w:r>
          </w:p>
        </w:tc>
        <w:tc>
          <w:tcPr>
            <w:tcW w:w="878" w:type="dxa"/>
            <w:noWrap/>
            <w:hideMark/>
          </w:tcPr>
          <w:p w14:paraId="2D4CBBF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73D41C2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411.64375</w:t>
            </w:r>
          </w:p>
        </w:tc>
        <w:tc>
          <w:tcPr>
            <w:tcW w:w="878" w:type="dxa"/>
            <w:noWrap/>
            <w:hideMark/>
          </w:tcPr>
          <w:p w14:paraId="2B48855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421.64375</w:t>
            </w:r>
          </w:p>
        </w:tc>
        <w:tc>
          <w:tcPr>
            <w:tcW w:w="878" w:type="dxa"/>
            <w:noWrap/>
            <w:hideMark/>
          </w:tcPr>
          <w:p w14:paraId="18313D6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340D01C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411.65625</w:t>
            </w:r>
          </w:p>
        </w:tc>
        <w:tc>
          <w:tcPr>
            <w:tcW w:w="878" w:type="dxa"/>
            <w:noWrap/>
            <w:hideMark/>
          </w:tcPr>
          <w:p w14:paraId="720A81C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421.65625</w:t>
            </w:r>
          </w:p>
        </w:tc>
      </w:tr>
      <w:tr w:rsidR="00103267" w:rsidRPr="00AE1827" w14:paraId="11372EA2" w14:textId="77777777" w:rsidTr="00372750">
        <w:trPr>
          <w:trHeight w:val="195"/>
        </w:trPr>
        <w:tc>
          <w:tcPr>
            <w:tcW w:w="878" w:type="dxa"/>
            <w:noWrap/>
            <w:hideMark/>
          </w:tcPr>
          <w:p w14:paraId="49A7C68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44785FB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411.81875</w:t>
            </w:r>
          </w:p>
        </w:tc>
        <w:tc>
          <w:tcPr>
            <w:tcW w:w="878" w:type="dxa"/>
            <w:noWrap/>
            <w:hideMark/>
          </w:tcPr>
          <w:p w14:paraId="58FCE98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421.81875</w:t>
            </w:r>
          </w:p>
        </w:tc>
        <w:tc>
          <w:tcPr>
            <w:tcW w:w="878" w:type="dxa"/>
            <w:noWrap/>
            <w:hideMark/>
          </w:tcPr>
          <w:p w14:paraId="799828D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5D64053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411.83125</w:t>
            </w:r>
          </w:p>
        </w:tc>
        <w:tc>
          <w:tcPr>
            <w:tcW w:w="878" w:type="dxa"/>
            <w:noWrap/>
            <w:hideMark/>
          </w:tcPr>
          <w:p w14:paraId="6129F17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421.83125</w:t>
            </w:r>
          </w:p>
        </w:tc>
        <w:tc>
          <w:tcPr>
            <w:tcW w:w="878" w:type="dxa"/>
            <w:noWrap/>
            <w:hideMark/>
          </w:tcPr>
          <w:p w14:paraId="1501599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6FD663D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411.84375</w:t>
            </w:r>
          </w:p>
        </w:tc>
        <w:tc>
          <w:tcPr>
            <w:tcW w:w="878" w:type="dxa"/>
            <w:noWrap/>
            <w:hideMark/>
          </w:tcPr>
          <w:p w14:paraId="0EC24B7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421.84375</w:t>
            </w:r>
          </w:p>
        </w:tc>
        <w:tc>
          <w:tcPr>
            <w:tcW w:w="878" w:type="dxa"/>
            <w:noWrap/>
            <w:hideMark/>
          </w:tcPr>
          <w:p w14:paraId="4ED4D10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5564662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411.85625</w:t>
            </w:r>
          </w:p>
        </w:tc>
        <w:tc>
          <w:tcPr>
            <w:tcW w:w="878" w:type="dxa"/>
            <w:noWrap/>
            <w:hideMark/>
          </w:tcPr>
          <w:p w14:paraId="07B04AE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421.85625</w:t>
            </w:r>
          </w:p>
        </w:tc>
      </w:tr>
      <w:tr w:rsidR="00103267" w:rsidRPr="00AE1827" w14:paraId="2647B2CB" w14:textId="77777777" w:rsidTr="00372750">
        <w:trPr>
          <w:trHeight w:val="195"/>
        </w:trPr>
        <w:tc>
          <w:tcPr>
            <w:tcW w:w="878" w:type="dxa"/>
            <w:noWrap/>
            <w:hideMark/>
          </w:tcPr>
          <w:p w14:paraId="0D04A9BD"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6F06392"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4F289C73"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6406BB65"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15006CD"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621E30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E5EDECE"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8965EFA"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BC6640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54F74344"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CDC7DCB"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1D2926A"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372750" w:rsidRPr="00AE1827" w14:paraId="4F5F790D" w14:textId="77777777" w:rsidTr="00372750">
        <w:trPr>
          <w:trHeight w:val="195"/>
        </w:trPr>
        <w:tc>
          <w:tcPr>
            <w:tcW w:w="878" w:type="dxa"/>
            <w:noWrap/>
            <w:hideMark/>
          </w:tcPr>
          <w:p w14:paraId="54E59E6E"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11 (G11)</w:t>
            </w:r>
          </w:p>
        </w:tc>
        <w:tc>
          <w:tcPr>
            <w:tcW w:w="878" w:type="dxa"/>
          </w:tcPr>
          <w:p w14:paraId="07FBBC2E"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5F6ED87F"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3A746B49"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1F449F9F"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27A2D7C2" w14:textId="648EC9EE"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noWrap/>
            <w:hideMark/>
          </w:tcPr>
          <w:p w14:paraId="5D71994A"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12 (G12)</w:t>
            </w:r>
          </w:p>
        </w:tc>
        <w:tc>
          <w:tcPr>
            <w:tcW w:w="878" w:type="dxa"/>
          </w:tcPr>
          <w:p w14:paraId="6A1288B7"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6413D6B4"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6820ABC1"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4869E853"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7316DE6A" w14:textId="082DBB28" w:rsidR="00372750" w:rsidRPr="00AE1827" w:rsidRDefault="00372750" w:rsidP="00AE1827">
            <w:pPr>
              <w:jc w:val="center"/>
              <w:rPr>
                <w:rFonts w:ascii="ITC Avant Garde" w:eastAsia="Times New Roman" w:hAnsi="ITC Avant Garde" w:cs="Times New Roman"/>
                <w:b/>
                <w:bCs/>
                <w:sz w:val="14"/>
                <w:szCs w:val="14"/>
                <w:lang w:eastAsia="es-MX"/>
              </w:rPr>
            </w:pPr>
          </w:p>
        </w:tc>
      </w:tr>
      <w:tr w:rsidR="00103267" w:rsidRPr="00AE1827" w14:paraId="06A394DA" w14:textId="77777777" w:rsidTr="00372750">
        <w:trPr>
          <w:trHeight w:val="195"/>
        </w:trPr>
        <w:tc>
          <w:tcPr>
            <w:tcW w:w="878" w:type="dxa"/>
            <w:noWrap/>
            <w:hideMark/>
          </w:tcPr>
          <w:p w14:paraId="1CB3BAF8"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36188E5E"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671A708E"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7C5CF191"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14AC3CCB"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2EA4E7A0"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264D76E1"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04D651FC"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2D13E586"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6F590943"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45C54966"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3C9DA3D9"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103267" w:rsidRPr="00AE1827" w14:paraId="1CDF9F24" w14:textId="77777777" w:rsidTr="00372750">
        <w:trPr>
          <w:trHeight w:val="195"/>
        </w:trPr>
        <w:tc>
          <w:tcPr>
            <w:tcW w:w="878" w:type="dxa"/>
            <w:noWrap/>
            <w:hideMark/>
          </w:tcPr>
          <w:p w14:paraId="4C921A9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1C12802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411.06875</w:t>
            </w:r>
          </w:p>
        </w:tc>
        <w:tc>
          <w:tcPr>
            <w:tcW w:w="878" w:type="dxa"/>
            <w:noWrap/>
            <w:hideMark/>
          </w:tcPr>
          <w:p w14:paraId="0CCA15B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421.06875</w:t>
            </w:r>
          </w:p>
        </w:tc>
        <w:tc>
          <w:tcPr>
            <w:tcW w:w="878" w:type="dxa"/>
            <w:noWrap/>
            <w:hideMark/>
          </w:tcPr>
          <w:p w14:paraId="3FB0731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6F3AF54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411.08125</w:t>
            </w:r>
          </w:p>
        </w:tc>
        <w:tc>
          <w:tcPr>
            <w:tcW w:w="878" w:type="dxa"/>
            <w:noWrap/>
            <w:hideMark/>
          </w:tcPr>
          <w:p w14:paraId="43E0245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421.08125</w:t>
            </w:r>
          </w:p>
        </w:tc>
        <w:tc>
          <w:tcPr>
            <w:tcW w:w="878" w:type="dxa"/>
            <w:noWrap/>
            <w:hideMark/>
          </w:tcPr>
          <w:p w14:paraId="7208E58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5A5B943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411.09375</w:t>
            </w:r>
          </w:p>
        </w:tc>
        <w:tc>
          <w:tcPr>
            <w:tcW w:w="878" w:type="dxa"/>
            <w:noWrap/>
            <w:hideMark/>
          </w:tcPr>
          <w:p w14:paraId="0651BFC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421.09375</w:t>
            </w:r>
          </w:p>
        </w:tc>
        <w:tc>
          <w:tcPr>
            <w:tcW w:w="878" w:type="dxa"/>
            <w:noWrap/>
            <w:hideMark/>
          </w:tcPr>
          <w:p w14:paraId="0937C95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3C337BA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411.10625</w:t>
            </w:r>
          </w:p>
        </w:tc>
        <w:tc>
          <w:tcPr>
            <w:tcW w:w="878" w:type="dxa"/>
            <w:noWrap/>
            <w:hideMark/>
          </w:tcPr>
          <w:p w14:paraId="1E1B6AD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421.10625</w:t>
            </w:r>
          </w:p>
        </w:tc>
      </w:tr>
      <w:tr w:rsidR="00103267" w:rsidRPr="00AE1827" w14:paraId="150BE05F" w14:textId="77777777" w:rsidTr="00372750">
        <w:trPr>
          <w:trHeight w:val="195"/>
        </w:trPr>
        <w:tc>
          <w:tcPr>
            <w:tcW w:w="878" w:type="dxa"/>
            <w:noWrap/>
            <w:hideMark/>
          </w:tcPr>
          <w:p w14:paraId="49E8EF6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083565F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411.26875</w:t>
            </w:r>
          </w:p>
        </w:tc>
        <w:tc>
          <w:tcPr>
            <w:tcW w:w="878" w:type="dxa"/>
            <w:noWrap/>
            <w:hideMark/>
          </w:tcPr>
          <w:p w14:paraId="0396626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421.26875</w:t>
            </w:r>
          </w:p>
        </w:tc>
        <w:tc>
          <w:tcPr>
            <w:tcW w:w="878" w:type="dxa"/>
            <w:noWrap/>
            <w:hideMark/>
          </w:tcPr>
          <w:p w14:paraId="3B497B1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0D04A06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411.28125</w:t>
            </w:r>
          </w:p>
        </w:tc>
        <w:tc>
          <w:tcPr>
            <w:tcW w:w="878" w:type="dxa"/>
            <w:noWrap/>
            <w:hideMark/>
          </w:tcPr>
          <w:p w14:paraId="058AC1A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421.28125</w:t>
            </w:r>
          </w:p>
        </w:tc>
        <w:tc>
          <w:tcPr>
            <w:tcW w:w="878" w:type="dxa"/>
            <w:noWrap/>
            <w:hideMark/>
          </w:tcPr>
          <w:p w14:paraId="7E0502A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2144892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411.29375</w:t>
            </w:r>
          </w:p>
        </w:tc>
        <w:tc>
          <w:tcPr>
            <w:tcW w:w="878" w:type="dxa"/>
            <w:noWrap/>
            <w:hideMark/>
          </w:tcPr>
          <w:p w14:paraId="5D4E82F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421.29375</w:t>
            </w:r>
          </w:p>
        </w:tc>
        <w:tc>
          <w:tcPr>
            <w:tcW w:w="878" w:type="dxa"/>
            <w:noWrap/>
            <w:hideMark/>
          </w:tcPr>
          <w:p w14:paraId="280444B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46CCA5F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411.30625</w:t>
            </w:r>
          </w:p>
        </w:tc>
        <w:tc>
          <w:tcPr>
            <w:tcW w:w="878" w:type="dxa"/>
            <w:noWrap/>
            <w:hideMark/>
          </w:tcPr>
          <w:p w14:paraId="34073F1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421.30625</w:t>
            </w:r>
          </w:p>
        </w:tc>
      </w:tr>
      <w:tr w:rsidR="00103267" w:rsidRPr="00AE1827" w14:paraId="49078E71" w14:textId="77777777" w:rsidTr="00372750">
        <w:trPr>
          <w:trHeight w:val="195"/>
        </w:trPr>
        <w:tc>
          <w:tcPr>
            <w:tcW w:w="878" w:type="dxa"/>
            <w:noWrap/>
            <w:hideMark/>
          </w:tcPr>
          <w:p w14:paraId="03AB6AE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6230602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411.46875</w:t>
            </w:r>
          </w:p>
        </w:tc>
        <w:tc>
          <w:tcPr>
            <w:tcW w:w="878" w:type="dxa"/>
            <w:noWrap/>
            <w:hideMark/>
          </w:tcPr>
          <w:p w14:paraId="74E5A24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421.46875</w:t>
            </w:r>
          </w:p>
        </w:tc>
        <w:tc>
          <w:tcPr>
            <w:tcW w:w="878" w:type="dxa"/>
            <w:noWrap/>
            <w:hideMark/>
          </w:tcPr>
          <w:p w14:paraId="288EEC5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0E0D6CC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411.48125</w:t>
            </w:r>
          </w:p>
        </w:tc>
        <w:tc>
          <w:tcPr>
            <w:tcW w:w="878" w:type="dxa"/>
            <w:noWrap/>
            <w:hideMark/>
          </w:tcPr>
          <w:p w14:paraId="3413818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421.48125</w:t>
            </w:r>
          </w:p>
        </w:tc>
        <w:tc>
          <w:tcPr>
            <w:tcW w:w="878" w:type="dxa"/>
            <w:noWrap/>
            <w:hideMark/>
          </w:tcPr>
          <w:p w14:paraId="4E749FC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6B21A35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411.49375</w:t>
            </w:r>
          </w:p>
        </w:tc>
        <w:tc>
          <w:tcPr>
            <w:tcW w:w="878" w:type="dxa"/>
            <w:noWrap/>
            <w:hideMark/>
          </w:tcPr>
          <w:p w14:paraId="04839CC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421.49375</w:t>
            </w:r>
          </w:p>
        </w:tc>
        <w:tc>
          <w:tcPr>
            <w:tcW w:w="878" w:type="dxa"/>
            <w:noWrap/>
            <w:hideMark/>
          </w:tcPr>
          <w:p w14:paraId="4822D21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7AE38F7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411.50625</w:t>
            </w:r>
          </w:p>
        </w:tc>
        <w:tc>
          <w:tcPr>
            <w:tcW w:w="878" w:type="dxa"/>
            <w:noWrap/>
            <w:hideMark/>
          </w:tcPr>
          <w:p w14:paraId="07043F9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421.50625</w:t>
            </w:r>
          </w:p>
        </w:tc>
      </w:tr>
      <w:tr w:rsidR="00103267" w:rsidRPr="00AE1827" w14:paraId="4FA7BEF7" w14:textId="77777777" w:rsidTr="00372750">
        <w:trPr>
          <w:trHeight w:val="195"/>
        </w:trPr>
        <w:tc>
          <w:tcPr>
            <w:tcW w:w="878" w:type="dxa"/>
            <w:noWrap/>
            <w:hideMark/>
          </w:tcPr>
          <w:p w14:paraId="41F06D0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3F946A0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411.66875</w:t>
            </w:r>
          </w:p>
        </w:tc>
        <w:tc>
          <w:tcPr>
            <w:tcW w:w="878" w:type="dxa"/>
            <w:noWrap/>
            <w:hideMark/>
          </w:tcPr>
          <w:p w14:paraId="3BB58F3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421.66875</w:t>
            </w:r>
          </w:p>
        </w:tc>
        <w:tc>
          <w:tcPr>
            <w:tcW w:w="878" w:type="dxa"/>
            <w:noWrap/>
            <w:hideMark/>
          </w:tcPr>
          <w:p w14:paraId="3F446C6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3EFE839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411.68125</w:t>
            </w:r>
          </w:p>
        </w:tc>
        <w:tc>
          <w:tcPr>
            <w:tcW w:w="878" w:type="dxa"/>
            <w:noWrap/>
            <w:hideMark/>
          </w:tcPr>
          <w:p w14:paraId="450AA36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421.68125</w:t>
            </w:r>
          </w:p>
        </w:tc>
        <w:tc>
          <w:tcPr>
            <w:tcW w:w="878" w:type="dxa"/>
            <w:noWrap/>
            <w:hideMark/>
          </w:tcPr>
          <w:p w14:paraId="5082FC9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4C20799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411.69375</w:t>
            </w:r>
          </w:p>
        </w:tc>
        <w:tc>
          <w:tcPr>
            <w:tcW w:w="878" w:type="dxa"/>
            <w:noWrap/>
            <w:hideMark/>
          </w:tcPr>
          <w:p w14:paraId="14E5FFD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421.69375</w:t>
            </w:r>
          </w:p>
        </w:tc>
        <w:tc>
          <w:tcPr>
            <w:tcW w:w="878" w:type="dxa"/>
            <w:noWrap/>
            <w:hideMark/>
          </w:tcPr>
          <w:p w14:paraId="5695588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3A717F4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411.70625</w:t>
            </w:r>
          </w:p>
        </w:tc>
        <w:tc>
          <w:tcPr>
            <w:tcW w:w="878" w:type="dxa"/>
            <w:noWrap/>
            <w:hideMark/>
          </w:tcPr>
          <w:p w14:paraId="2F2C403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421.70625</w:t>
            </w:r>
          </w:p>
        </w:tc>
      </w:tr>
      <w:tr w:rsidR="00103267" w:rsidRPr="00AE1827" w14:paraId="1D0A4A67" w14:textId="77777777" w:rsidTr="00372750">
        <w:trPr>
          <w:trHeight w:val="195"/>
        </w:trPr>
        <w:tc>
          <w:tcPr>
            <w:tcW w:w="878" w:type="dxa"/>
            <w:noWrap/>
            <w:hideMark/>
          </w:tcPr>
          <w:p w14:paraId="7155ECC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0869B9C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411.86875</w:t>
            </w:r>
          </w:p>
        </w:tc>
        <w:tc>
          <w:tcPr>
            <w:tcW w:w="878" w:type="dxa"/>
            <w:noWrap/>
            <w:hideMark/>
          </w:tcPr>
          <w:p w14:paraId="5B09E52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421.86875</w:t>
            </w:r>
          </w:p>
        </w:tc>
        <w:tc>
          <w:tcPr>
            <w:tcW w:w="878" w:type="dxa"/>
            <w:noWrap/>
            <w:hideMark/>
          </w:tcPr>
          <w:p w14:paraId="25A8264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3ED0BB2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411.88125</w:t>
            </w:r>
          </w:p>
        </w:tc>
        <w:tc>
          <w:tcPr>
            <w:tcW w:w="878" w:type="dxa"/>
            <w:noWrap/>
            <w:hideMark/>
          </w:tcPr>
          <w:p w14:paraId="68A950D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421.88125</w:t>
            </w:r>
          </w:p>
        </w:tc>
        <w:tc>
          <w:tcPr>
            <w:tcW w:w="878" w:type="dxa"/>
            <w:noWrap/>
            <w:hideMark/>
          </w:tcPr>
          <w:p w14:paraId="2B243ED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288B3C8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411.89375</w:t>
            </w:r>
          </w:p>
        </w:tc>
        <w:tc>
          <w:tcPr>
            <w:tcW w:w="878" w:type="dxa"/>
            <w:noWrap/>
            <w:hideMark/>
          </w:tcPr>
          <w:p w14:paraId="009E0E5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421.89375</w:t>
            </w:r>
          </w:p>
        </w:tc>
        <w:tc>
          <w:tcPr>
            <w:tcW w:w="878" w:type="dxa"/>
            <w:noWrap/>
            <w:hideMark/>
          </w:tcPr>
          <w:p w14:paraId="4A99E14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0C640BF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411.90625</w:t>
            </w:r>
          </w:p>
        </w:tc>
        <w:tc>
          <w:tcPr>
            <w:tcW w:w="878" w:type="dxa"/>
            <w:noWrap/>
            <w:hideMark/>
          </w:tcPr>
          <w:p w14:paraId="752B668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421.90625</w:t>
            </w:r>
          </w:p>
        </w:tc>
      </w:tr>
      <w:tr w:rsidR="00103267" w:rsidRPr="00AE1827" w14:paraId="5E12FA6E" w14:textId="77777777" w:rsidTr="00372750">
        <w:trPr>
          <w:trHeight w:val="195"/>
        </w:trPr>
        <w:tc>
          <w:tcPr>
            <w:tcW w:w="878" w:type="dxa"/>
            <w:noWrap/>
            <w:hideMark/>
          </w:tcPr>
          <w:p w14:paraId="2ED50BCA"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3E320AF7"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0DB839E"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0550EBB"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A22D699"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58FB467"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71423DD"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AB079A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4F36CCA3"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4555712"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58F9F673"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8707A5D"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372750" w:rsidRPr="00AE1827" w14:paraId="69B68BDB" w14:textId="77777777" w:rsidTr="00372750">
        <w:trPr>
          <w:trHeight w:val="195"/>
        </w:trPr>
        <w:tc>
          <w:tcPr>
            <w:tcW w:w="878" w:type="dxa"/>
            <w:noWrap/>
            <w:hideMark/>
          </w:tcPr>
          <w:p w14:paraId="1C574067"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14 (G14)</w:t>
            </w:r>
          </w:p>
        </w:tc>
        <w:tc>
          <w:tcPr>
            <w:tcW w:w="878" w:type="dxa"/>
          </w:tcPr>
          <w:p w14:paraId="5A4E6F08"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0E0667EA"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26CD45F7"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2C01D2EC"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191E3417" w14:textId="30D2A6D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noWrap/>
            <w:hideMark/>
          </w:tcPr>
          <w:p w14:paraId="23BDA9CD"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15 (G15)</w:t>
            </w:r>
          </w:p>
        </w:tc>
        <w:tc>
          <w:tcPr>
            <w:tcW w:w="878" w:type="dxa"/>
          </w:tcPr>
          <w:p w14:paraId="3E27E58E"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1B9E4863"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224BC29A"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4F75501B"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29F2FBE7" w14:textId="68FBECF0" w:rsidR="00372750" w:rsidRPr="00AE1827" w:rsidRDefault="00372750" w:rsidP="00AE1827">
            <w:pPr>
              <w:jc w:val="center"/>
              <w:rPr>
                <w:rFonts w:ascii="ITC Avant Garde" w:eastAsia="Times New Roman" w:hAnsi="ITC Avant Garde" w:cs="Times New Roman"/>
                <w:b/>
                <w:bCs/>
                <w:sz w:val="14"/>
                <w:szCs w:val="14"/>
                <w:lang w:eastAsia="es-MX"/>
              </w:rPr>
            </w:pPr>
          </w:p>
        </w:tc>
      </w:tr>
      <w:tr w:rsidR="00103267" w:rsidRPr="00AE1827" w14:paraId="2D2CAEE3" w14:textId="77777777" w:rsidTr="00372750">
        <w:trPr>
          <w:trHeight w:val="195"/>
        </w:trPr>
        <w:tc>
          <w:tcPr>
            <w:tcW w:w="878" w:type="dxa"/>
            <w:noWrap/>
            <w:hideMark/>
          </w:tcPr>
          <w:p w14:paraId="1B204094"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3F5A367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02E7949A"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093C7B9D"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705EFB3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06D790BD"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04730E2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4CF1D923"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7523E2B0"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7CBC650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627BED4B"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474B41EB"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103267" w:rsidRPr="00AE1827" w14:paraId="3FD6AB1F" w14:textId="77777777" w:rsidTr="00372750">
        <w:trPr>
          <w:trHeight w:val="195"/>
        </w:trPr>
        <w:tc>
          <w:tcPr>
            <w:tcW w:w="878" w:type="dxa"/>
            <w:noWrap/>
            <w:hideMark/>
          </w:tcPr>
          <w:p w14:paraId="263DFE2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334AEC4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411.14375</w:t>
            </w:r>
          </w:p>
        </w:tc>
        <w:tc>
          <w:tcPr>
            <w:tcW w:w="878" w:type="dxa"/>
            <w:noWrap/>
            <w:hideMark/>
          </w:tcPr>
          <w:p w14:paraId="5C57A47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421.14375</w:t>
            </w:r>
          </w:p>
        </w:tc>
        <w:tc>
          <w:tcPr>
            <w:tcW w:w="878" w:type="dxa"/>
            <w:noWrap/>
            <w:hideMark/>
          </w:tcPr>
          <w:p w14:paraId="294DD51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29F53F2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411.15625</w:t>
            </w:r>
          </w:p>
        </w:tc>
        <w:tc>
          <w:tcPr>
            <w:tcW w:w="878" w:type="dxa"/>
            <w:noWrap/>
            <w:hideMark/>
          </w:tcPr>
          <w:p w14:paraId="4084ACE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421.15625</w:t>
            </w:r>
          </w:p>
        </w:tc>
        <w:tc>
          <w:tcPr>
            <w:tcW w:w="878" w:type="dxa"/>
            <w:noWrap/>
            <w:hideMark/>
          </w:tcPr>
          <w:p w14:paraId="002BF89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31EBA55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411.16875</w:t>
            </w:r>
          </w:p>
        </w:tc>
        <w:tc>
          <w:tcPr>
            <w:tcW w:w="878" w:type="dxa"/>
            <w:noWrap/>
            <w:hideMark/>
          </w:tcPr>
          <w:p w14:paraId="3832220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421.16875</w:t>
            </w:r>
          </w:p>
        </w:tc>
        <w:tc>
          <w:tcPr>
            <w:tcW w:w="878" w:type="dxa"/>
            <w:noWrap/>
            <w:hideMark/>
          </w:tcPr>
          <w:p w14:paraId="7650CD6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14E48DE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411.18125</w:t>
            </w:r>
          </w:p>
        </w:tc>
        <w:tc>
          <w:tcPr>
            <w:tcW w:w="878" w:type="dxa"/>
            <w:noWrap/>
            <w:hideMark/>
          </w:tcPr>
          <w:p w14:paraId="1F23EA0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421.18125</w:t>
            </w:r>
          </w:p>
        </w:tc>
      </w:tr>
      <w:tr w:rsidR="00103267" w:rsidRPr="00AE1827" w14:paraId="445215D5" w14:textId="77777777" w:rsidTr="00372750">
        <w:trPr>
          <w:trHeight w:val="195"/>
        </w:trPr>
        <w:tc>
          <w:tcPr>
            <w:tcW w:w="878" w:type="dxa"/>
            <w:noWrap/>
            <w:hideMark/>
          </w:tcPr>
          <w:p w14:paraId="296F992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395365A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411.34375</w:t>
            </w:r>
          </w:p>
        </w:tc>
        <w:tc>
          <w:tcPr>
            <w:tcW w:w="878" w:type="dxa"/>
            <w:noWrap/>
            <w:hideMark/>
          </w:tcPr>
          <w:p w14:paraId="4F6F948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421.34375</w:t>
            </w:r>
          </w:p>
        </w:tc>
        <w:tc>
          <w:tcPr>
            <w:tcW w:w="878" w:type="dxa"/>
            <w:noWrap/>
            <w:hideMark/>
          </w:tcPr>
          <w:p w14:paraId="06A0F4B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67D9519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411.35625</w:t>
            </w:r>
          </w:p>
        </w:tc>
        <w:tc>
          <w:tcPr>
            <w:tcW w:w="878" w:type="dxa"/>
            <w:noWrap/>
            <w:hideMark/>
          </w:tcPr>
          <w:p w14:paraId="171B2B4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421.35625</w:t>
            </w:r>
          </w:p>
        </w:tc>
        <w:tc>
          <w:tcPr>
            <w:tcW w:w="878" w:type="dxa"/>
            <w:noWrap/>
            <w:hideMark/>
          </w:tcPr>
          <w:p w14:paraId="0ED7969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7FB9E41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411.36875</w:t>
            </w:r>
          </w:p>
        </w:tc>
        <w:tc>
          <w:tcPr>
            <w:tcW w:w="878" w:type="dxa"/>
            <w:noWrap/>
            <w:hideMark/>
          </w:tcPr>
          <w:p w14:paraId="19713FF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421.36875</w:t>
            </w:r>
          </w:p>
        </w:tc>
        <w:tc>
          <w:tcPr>
            <w:tcW w:w="878" w:type="dxa"/>
            <w:noWrap/>
            <w:hideMark/>
          </w:tcPr>
          <w:p w14:paraId="28B0DF1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246B842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411.38125</w:t>
            </w:r>
          </w:p>
        </w:tc>
        <w:tc>
          <w:tcPr>
            <w:tcW w:w="878" w:type="dxa"/>
            <w:noWrap/>
            <w:hideMark/>
          </w:tcPr>
          <w:p w14:paraId="4BBA476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421.38125</w:t>
            </w:r>
          </w:p>
        </w:tc>
      </w:tr>
      <w:tr w:rsidR="00103267" w:rsidRPr="00AE1827" w14:paraId="4C2DC9FD" w14:textId="77777777" w:rsidTr="00372750">
        <w:trPr>
          <w:trHeight w:val="195"/>
        </w:trPr>
        <w:tc>
          <w:tcPr>
            <w:tcW w:w="878" w:type="dxa"/>
            <w:noWrap/>
            <w:hideMark/>
          </w:tcPr>
          <w:p w14:paraId="1C1C56E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063FDE6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411.54375</w:t>
            </w:r>
          </w:p>
        </w:tc>
        <w:tc>
          <w:tcPr>
            <w:tcW w:w="878" w:type="dxa"/>
            <w:noWrap/>
            <w:hideMark/>
          </w:tcPr>
          <w:p w14:paraId="5B43C52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421.54375</w:t>
            </w:r>
          </w:p>
        </w:tc>
        <w:tc>
          <w:tcPr>
            <w:tcW w:w="878" w:type="dxa"/>
            <w:noWrap/>
            <w:hideMark/>
          </w:tcPr>
          <w:p w14:paraId="51EF115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5B78AB2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411.55625</w:t>
            </w:r>
          </w:p>
        </w:tc>
        <w:tc>
          <w:tcPr>
            <w:tcW w:w="878" w:type="dxa"/>
            <w:noWrap/>
            <w:hideMark/>
          </w:tcPr>
          <w:p w14:paraId="3F4A65E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421.55625</w:t>
            </w:r>
          </w:p>
        </w:tc>
        <w:tc>
          <w:tcPr>
            <w:tcW w:w="878" w:type="dxa"/>
            <w:noWrap/>
            <w:hideMark/>
          </w:tcPr>
          <w:p w14:paraId="2F520BB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79972EE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411.56875</w:t>
            </w:r>
          </w:p>
        </w:tc>
        <w:tc>
          <w:tcPr>
            <w:tcW w:w="878" w:type="dxa"/>
            <w:noWrap/>
            <w:hideMark/>
          </w:tcPr>
          <w:p w14:paraId="37EE8D0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421.56875</w:t>
            </w:r>
          </w:p>
        </w:tc>
        <w:tc>
          <w:tcPr>
            <w:tcW w:w="878" w:type="dxa"/>
            <w:noWrap/>
            <w:hideMark/>
          </w:tcPr>
          <w:p w14:paraId="55A572B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472E347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411.58125</w:t>
            </w:r>
          </w:p>
        </w:tc>
        <w:tc>
          <w:tcPr>
            <w:tcW w:w="878" w:type="dxa"/>
            <w:noWrap/>
            <w:hideMark/>
          </w:tcPr>
          <w:p w14:paraId="529F813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421.58125</w:t>
            </w:r>
          </w:p>
        </w:tc>
      </w:tr>
      <w:tr w:rsidR="00103267" w:rsidRPr="00AE1827" w14:paraId="67FEB8F8" w14:textId="77777777" w:rsidTr="00372750">
        <w:trPr>
          <w:trHeight w:val="195"/>
        </w:trPr>
        <w:tc>
          <w:tcPr>
            <w:tcW w:w="878" w:type="dxa"/>
            <w:noWrap/>
            <w:hideMark/>
          </w:tcPr>
          <w:p w14:paraId="13AADE0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1D149AB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411.74375</w:t>
            </w:r>
          </w:p>
        </w:tc>
        <w:tc>
          <w:tcPr>
            <w:tcW w:w="878" w:type="dxa"/>
            <w:noWrap/>
            <w:hideMark/>
          </w:tcPr>
          <w:p w14:paraId="3A7F649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421.74375</w:t>
            </w:r>
          </w:p>
        </w:tc>
        <w:tc>
          <w:tcPr>
            <w:tcW w:w="878" w:type="dxa"/>
            <w:noWrap/>
            <w:hideMark/>
          </w:tcPr>
          <w:p w14:paraId="444220F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37F6603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411.75625</w:t>
            </w:r>
          </w:p>
        </w:tc>
        <w:tc>
          <w:tcPr>
            <w:tcW w:w="878" w:type="dxa"/>
            <w:noWrap/>
            <w:hideMark/>
          </w:tcPr>
          <w:p w14:paraId="01D7083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421.75625</w:t>
            </w:r>
          </w:p>
        </w:tc>
        <w:tc>
          <w:tcPr>
            <w:tcW w:w="878" w:type="dxa"/>
            <w:noWrap/>
            <w:hideMark/>
          </w:tcPr>
          <w:p w14:paraId="1049BB5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77A40AC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411.76875</w:t>
            </w:r>
          </w:p>
        </w:tc>
        <w:tc>
          <w:tcPr>
            <w:tcW w:w="878" w:type="dxa"/>
            <w:noWrap/>
            <w:hideMark/>
          </w:tcPr>
          <w:p w14:paraId="6B3DA9B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421.76875</w:t>
            </w:r>
          </w:p>
        </w:tc>
        <w:tc>
          <w:tcPr>
            <w:tcW w:w="878" w:type="dxa"/>
            <w:noWrap/>
            <w:hideMark/>
          </w:tcPr>
          <w:p w14:paraId="37A59BD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67585B6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411.78125</w:t>
            </w:r>
          </w:p>
        </w:tc>
        <w:tc>
          <w:tcPr>
            <w:tcW w:w="878" w:type="dxa"/>
            <w:noWrap/>
            <w:hideMark/>
          </w:tcPr>
          <w:p w14:paraId="43B73F2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421.78125</w:t>
            </w:r>
          </w:p>
        </w:tc>
      </w:tr>
      <w:tr w:rsidR="00103267" w:rsidRPr="00AE1827" w14:paraId="7ACA96CB" w14:textId="77777777" w:rsidTr="00372750">
        <w:trPr>
          <w:trHeight w:val="195"/>
        </w:trPr>
        <w:tc>
          <w:tcPr>
            <w:tcW w:w="878" w:type="dxa"/>
            <w:noWrap/>
            <w:hideMark/>
          </w:tcPr>
          <w:p w14:paraId="320B015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6B3E90F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411.94375</w:t>
            </w:r>
          </w:p>
        </w:tc>
        <w:tc>
          <w:tcPr>
            <w:tcW w:w="878" w:type="dxa"/>
            <w:noWrap/>
            <w:hideMark/>
          </w:tcPr>
          <w:p w14:paraId="5A4C15F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421.94375</w:t>
            </w:r>
          </w:p>
        </w:tc>
        <w:tc>
          <w:tcPr>
            <w:tcW w:w="878" w:type="dxa"/>
            <w:noWrap/>
            <w:hideMark/>
          </w:tcPr>
          <w:p w14:paraId="33F3947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2292D2F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411.95625</w:t>
            </w:r>
          </w:p>
        </w:tc>
        <w:tc>
          <w:tcPr>
            <w:tcW w:w="878" w:type="dxa"/>
            <w:noWrap/>
            <w:hideMark/>
          </w:tcPr>
          <w:p w14:paraId="75B37F9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421.95625</w:t>
            </w:r>
          </w:p>
        </w:tc>
        <w:tc>
          <w:tcPr>
            <w:tcW w:w="878" w:type="dxa"/>
            <w:noWrap/>
            <w:hideMark/>
          </w:tcPr>
          <w:p w14:paraId="5CC109A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749BAAD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411.96875</w:t>
            </w:r>
          </w:p>
        </w:tc>
        <w:tc>
          <w:tcPr>
            <w:tcW w:w="878" w:type="dxa"/>
            <w:noWrap/>
            <w:hideMark/>
          </w:tcPr>
          <w:p w14:paraId="12F6489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421.96875</w:t>
            </w:r>
          </w:p>
        </w:tc>
        <w:tc>
          <w:tcPr>
            <w:tcW w:w="878" w:type="dxa"/>
            <w:noWrap/>
            <w:hideMark/>
          </w:tcPr>
          <w:p w14:paraId="0D4C533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4421A7A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411.98125</w:t>
            </w:r>
          </w:p>
        </w:tc>
        <w:tc>
          <w:tcPr>
            <w:tcW w:w="878" w:type="dxa"/>
            <w:noWrap/>
            <w:hideMark/>
          </w:tcPr>
          <w:p w14:paraId="5A293B0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421.98125</w:t>
            </w:r>
          </w:p>
        </w:tc>
      </w:tr>
      <w:tr w:rsidR="00103267" w:rsidRPr="00AE1827" w14:paraId="25B8F719" w14:textId="77777777" w:rsidTr="00372750">
        <w:trPr>
          <w:trHeight w:val="195"/>
        </w:trPr>
        <w:tc>
          <w:tcPr>
            <w:tcW w:w="878" w:type="dxa"/>
            <w:noWrap/>
            <w:hideMark/>
          </w:tcPr>
          <w:p w14:paraId="4907D15F"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4BF80B7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5DBD767"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5DE34CBA"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403724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43431D07"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C4A6C95"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4E349760"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52A01E02"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63AC0E49"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5AAD055F"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3AB3FB35"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372750" w:rsidRPr="00AE1827" w14:paraId="5ED67D88" w14:textId="77777777" w:rsidTr="00372750">
        <w:trPr>
          <w:trHeight w:val="195"/>
        </w:trPr>
        <w:tc>
          <w:tcPr>
            <w:tcW w:w="878" w:type="dxa"/>
            <w:noWrap/>
            <w:hideMark/>
          </w:tcPr>
          <w:p w14:paraId="422108EB"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16 (G16)</w:t>
            </w:r>
          </w:p>
        </w:tc>
        <w:tc>
          <w:tcPr>
            <w:tcW w:w="878" w:type="dxa"/>
          </w:tcPr>
          <w:p w14:paraId="085FF252"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63DFEA2F"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20280855"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3AD47700"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43EC4190" w14:textId="05525204"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noWrap/>
            <w:hideMark/>
          </w:tcPr>
          <w:p w14:paraId="144EEA6C"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17 (G17)</w:t>
            </w:r>
          </w:p>
        </w:tc>
        <w:tc>
          <w:tcPr>
            <w:tcW w:w="878" w:type="dxa"/>
          </w:tcPr>
          <w:p w14:paraId="3283DEB8"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0803F624"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1B066686"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5F97D2EF"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540855F5" w14:textId="7B33FBC7" w:rsidR="00372750" w:rsidRPr="00AE1827" w:rsidRDefault="00372750" w:rsidP="00AE1827">
            <w:pPr>
              <w:jc w:val="center"/>
              <w:rPr>
                <w:rFonts w:ascii="ITC Avant Garde" w:eastAsia="Times New Roman" w:hAnsi="ITC Avant Garde" w:cs="Times New Roman"/>
                <w:b/>
                <w:bCs/>
                <w:sz w:val="14"/>
                <w:szCs w:val="14"/>
                <w:lang w:eastAsia="es-MX"/>
              </w:rPr>
            </w:pPr>
          </w:p>
        </w:tc>
      </w:tr>
      <w:tr w:rsidR="00103267" w:rsidRPr="00AE1827" w14:paraId="182964FB" w14:textId="77777777" w:rsidTr="00372750">
        <w:trPr>
          <w:trHeight w:val="195"/>
        </w:trPr>
        <w:tc>
          <w:tcPr>
            <w:tcW w:w="878" w:type="dxa"/>
            <w:noWrap/>
            <w:hideMark/>
          </w:tcPr>
          <w:p w14:paraId="659AA8F7"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7950EE68"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30D71474"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4638659B"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7C9EBF60"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7120BE6F"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17AD85AD"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76EE0F11"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25C4FB7C"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10F084B7"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76200A96"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46431FD7"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103267" w:rsidRPr="00AE1827" w14:paraId="0B7E40E4" w14:textId="77777777" w:rsidTr="00372750">
        <w:trPr>
          <w:trHeight w:val="195"/>
        </w:trPr>
        <w:tc>
          <w:tcPr>
            <w:tcW w:w="878" w:type="dxa"/>
            <w:noWrap/>
            <w:hideMark/>
          </w:tcPr>
          <w:p w14:paraId="0713BDE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1B696D7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411.19375</w:t>
            </w:r>
          </w:p>
        </w:tc>
        <w:tc>
          <w:tcPr>
            <w:tcW w:w="878" w:type="dxa"/>
            <w:noWrap/>
            <w:hideMark/>
          </w:tcPr>
          <w:p w14:paraId="3699FFB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421.19375</w:t>
            </w:r>
          </w:p>
        </w:tc>
        <w:tc>
          <w:tcPr>
            <w:tcW w:w="878" w:type="dxa"/>
            <w:noWrap/>
            <w:hideMark/>
          </w:tcPr>
          <w:p w14:paraId="4CF40F3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49F93F0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411.20625</w:t>
            </w:r>
          </w:p>
        </w:tc>
        <w:tc>
          <w:tcPr>
            <w:tcW w:w="878" w:type="dxa"/>
            <w:noWrap/>
            <w:hideMark/>
          </w:tcPr>
          <w:p w14:paraId="79F394E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421.20625</w:t>
            </w:r>
          </w:p>
        </w:tc>
        <w:tc>
          <w:tcPr>
            <w:tcW w:w="878" w:type="dxa"/>
            <w:noWrap/>
            <w:hideMark/>
          </w:tcPr>
          <w:p w14:paraId="337F798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3C652C5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412.01875</w:t>
            </w:r>
          </w:p>
        </w:tc>
        <w:tc>
          <w:tcPr>
            <w:tcW w:w="878" w:type="dxa"/>
            <w:noWrap/>
            <w:hideMark/>
          </w:tcPr>
          <w:p w14:paraId="1062133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422.01875</w:t>
            </w:r>
          </w:p>
        </w:tc>
        <w:tc>
          <w:tcPr>
            <w:tcW w:w="878" w:type="dxa"/>
            <w:noWrap/>
            <w:hideMark/>
          </w:tcPr>
          <w:p w14:paraId="1D870AA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60AF956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412.03125</w:t>
            </w:r>
          </w:p>
        </w:tc>
        <w:tc>
          <w:tcPr>
            <w:tcW w:w="878" w:type="dxa"/>
            <w:noWrap/>
            <w:hideMark/>
          </w:tcPr>
          <w:p w14:paraId="4B04A01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422.03125</w:t>
            </w:r>
          </w:p>
        </w:tc>
      </w:tr>
      <w:tr w:rsidR="00103267" w:rsidRPr="00AE1827" w14:paraId="132F1459" w14:textId="77777777" w:rsidTr="00372750">
        <w:trPr>
          <w:trHeight w:val="195"/>
        </w:trPr>
        <w:tc>
          <w:tcPr>
            <w:tcW w:w="878" w:type="dxa"/>
            <w:noWrap/>
            <w:hideMark/>
          </w:tcPr>
          <w:p w14:paraId="058C169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6A4B555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411.39375</w:t>
            </w:r>
          </w:p>
        </w:tc>
        <w:tc>
          <w:tcPr>
            <w:tcW w:w="878" w:type="dxa"/>
            <w:noWrap/>
            <w:hideMark/>
          </w:tcPr>
          <w:p w14:paraId="6715536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421.39375</w:t>
            </w:r>
          </w:p>
        </w:tc>
        <w:tc>
          <w:tcPr>
            <w:tcW w:w="878" w:type="dxa"/>
            <w:noWrap/>
            <w:hideMark/>
          </w:tcPr>
          <w:p w14:paraId="382C7E3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1DF3C76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411.40625</w:t>
            </w:r>
          </w:p>
        </w:tc>
        <w:tc>
          <w:tcPr>
            <w:tcW w:w="878" w:type="dxa"/>
            <w:noWrap/>
            <w:hideMark/>
          </w:tcPr>
          <w:p w14:paraId="2C345FD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421.40625</w:t>
            </w:r>
          </w:p>
        </w:tc>
        <w:tc>
          <w:tcPr>
            <w:tcW w:w="878" w:type="dxa"/>
            <w:noWrap/>
            <w:hideMark/>
          </w:tcPr>
          <w:p w14:paraId="7D7A28B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52792E6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412.21875</w:t>
            </w:r>
          </w:p>
        </w:tc>
        <w:tc>
          <w:tcPr>
            <w:tcW w:w="878" w:type="dxa"/>
            <w:noWrap/>
            <w:hideMark/>
          </w:tcPr>
          <w:p w14:paraId="0DF50BB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422.21875</w:t>
            </w:r>
          </w:p>
        </w:tc>
        <w:tc>
          <w:tcPr>
            <w:tcW w:w="878" w:type="dxa"/>
            <w:noWrap/>
            <w:hideMark/>
          </w:tcPr>
          <w:p w14:paraId="0CD03CF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2BBF610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412.23125</w:t>
            </w:r>
          </w:p>
        </w:tc>
        <w:tc>
          <w:tcPr>
            <w:tcW w:w="878" w:type="dxa"/>
            <w:noWrap/>
            <w:hideMark/>
          </w:tcPr>
          <w:p w14:paraId="67FA94E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422.23125</w:t>
            </w:r>
          </w:p>
        </w:tc>
      </w:tr>
      <w:tr w:rsidR="00103267" w:rsidRPr="00AE1827" w14:paraId="4AE651DB" w14:textId="77777777" w:rsidTr="00372750">
        <w:trPr>
          <w:trHeight w:val="195"/>
        </w:trPr>
        <w:tc>
          <w:tcPr>
            <w:tcW w:w="878" w:type="dxa"/>
            <w:noWrap/>
            <w:hideMark/>
          </w:tcPr>
          <w:p w14:paraId="102C572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10191FB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411.59375</w:t>
            </w:r>
          </w:p>
        </w:tc>
        <w:tc>
          <w:tcPr>
            <w:tcW w:w="878" w:type="dxa"/>
            <w:noWrap/>
            <w:hideMark/>
          </w:tcPr>
          <w:p w14:paraId="2EE22BB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421.59375</w:t>
            </w:r>
          </w:p>
        </w:tc>
        <w:tc>
          <w:tcPr>
            <w:tcW w:w="878" w:type="dxa"/>
            <w:noWrap/>
            <w:hideMark/>
          </w:tcPr>
          <w:p w14:paraId="35B4A1F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6DB746D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411.60625</w:t>
            </w:r>
          </w:p>
        </w:tc>
        <w:tc>
          <w:tcPr>
            <w:tcW w:w="878" w:type="dxa"/>
            <w:noWrap/>
            <w:hideMark/>
          </w:tcPr>
          <w:p w14:paraId="2B24ACF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421.60625</w:t>
            </w:r>
          </w:p>
        </w:tc>
        <w:tc>
          <w:tcPr>
            <w:tcW w:w="878" w:type="dxa"/>
            <w:noWrap/>
            <w:hideMark/>
          </w:tcPr>
          <w:p w14:paraId="0EBFBFA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6D27FA3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412.41875</w:t>
            </w:r>
          </w:p>
        </w:tc>
        <w:tc>
          <w:tcPr>
            <w:tcW w:w="878" w:type="dxa"/>
            <w:noWrap/>
            <w:hideMark/>
          </w:tcPr>
          <w:p w14:paraId="31B7626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422.41875</w:t>
            </w:r>
          </w:p>
        </w:tc>
        <w:tc>
          <w:tcPr>
            <w:tcW w:w="878" w:type="dxa"/>
            <w:noWrap/>
            <w:hideMark/>
          </w:tcPr>
          <w:p w14:paraId="6345FEE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0F4FB6D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412.43125</w:t>
            </w:r>
          </w:p>
        </w:tc>
        <w:tc>
          <w:tcPr>
            <w:tcW w:w="878" w:type="dxa"/>
            <w:noWrap/>
            <w:hideMark/>
          </w:tcPr>
          <w:p w14:paraId="0025F2F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422.43125</w:t>
            </w:r>
          </w:p>
        </w:tc>
      </w:tr>
      <w:tr w:rsidR="00103267" w:rsidRPr="00AE1827" w14:paraId="3B900EB9" w14:textId="77777777" w:rsidTr="00372750">
        <w:trPr>
          <w:trHeight w:val="195"/>
        </w:trPr>
        <w:tc>
          <w:tcPr>
            <w:tcW w:w="878" w:type="dxa"/>
            <w:noWrap/>
            <w:hideMark/>
          </w:tcPr>
          <w:p w14:paraId="00DF28E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0C3044A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411.79375</w:t>
            </w:r>
          </w:p>
        </w:tc>
        <w:tc>
          <w:tcPr>
            <w:tcW w:w="878" w:type="dxa"/>
            <w:noWrap/>
            <w:hideMark/>
          </w:tcPr>
          <w:p w14:paraId="32C6EA1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421.79375</w:t>
            </w:r>
          </w:p>
        </w:tc>
        <w:tc>
          <w:tcPr>
            <w:tcW w:w="878" w:type="dxa"/>
            <w:noWrap/>
            <w:hideMark/>
          </w:tcPr>
          <w:p w14:paraId="140EC8B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1636BC3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411.80625</w:t>
            </w:r>
          </w:p>
        </w:tc>
        <w:tc>
          <w:tcPr>
            <w:tcW w:w="878" w:type="dxa"/>
            <w:noWrap/>
            <w:hideMark/>
          </w:tcPr>
          <w:p w14:paraId="4CDFF7E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421.80625</w:t>
            </w:r>
          </w:p>
        </w:tc>
        <w:tc>
          <w:tcPr>
            <w:tcW w:w="878" w:type="dxa"/>
            <w:noWrap/>
            <w:hideMark/>
          </w:tcPr>
          <w:p w14:paraId="183E83B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314EE76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412.61875</w:t>
            </w:r>
          </w:p>
        </w:tc>
        <w:tc>
          <w:tcPr>
            <w:tcW w:w="878" w:type="dxa"/>
            <w:noWrap/>
            <w:hideMark/>
          </w:tcPr>
          <w:p w14:paraId="3B104CE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422.61875</w:t>
            </w:r>
          </w:p>
        </w:tc>
        <w:tc>
          <w:tcPr>
            <w:tcW w:w="878" w:type="dxa"/>
            <w:noWrap/>
            <w:hideMark/>
          </w:tcPr>
          <w:p w14:paraId="7B634F1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2BDE64B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412.63125</w:t>
            </w:r>
          </w:p>
        </w:tc>
        <w:tc>
          <w:tcPr>
            <w:tcW w:w="878" w:type="dxa"/>
            <w:noWrap/>
            <w:hideMark/>
          </w:tcPr>
          <w:p w14:paraId="0DCAE3C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422.63125</w:t>
            </w:r>
          </w:p>
        </w:tc>
      </w:tr>
      <w:tr w:rsidR="00103267" w:rsidRPr="00AE1827" w14:paraId="6ECD7769" w14:textId="77777777" w:rsidTr="00372750">
        <w:trPr>
          <w:trHeight w:val="195"/>
        </w:trPr>
        <w:tc>
          <w:tcPr>
            <w:tcW w:w="878" w:type="dxa"/>
            <w:noWrap/>
            <w:hideMark/>
          </w:tcPr>
          <w:p w14:paraId="20919E1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0D6B55E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411.99375</w:t>
            </w:r>
          </w:p>
        </w:tc>
        <w:tc>
          <w:tcPr>
            <w:tcW w:w="878" w:type="dxa"/>
            <w:noWrap/>
            <w:hideMark/>
          </w:tcPr>
          <w:p w14:paraId="69CBBF4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421.99375</w:t>
            </w:r>
          </w:p>
        </w:tc>
        <w:tc>
          <w:tcPr>
            <w:tcW w:w="878" w:type="dxa"/>
            <w:noWrap/>
            <w:hideMark/>
          </w:tcPr>
          <w:p w14:paraId="48752B3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5208519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412.00625</w:t>
            </w:r>
          </w:p>
        </w:tc>
        <w:tc>
          <w:tcPr>
            <w:tcW w:w="878" w:type="dxa"/>
            <w:noWrap/>
            <w:hideMark/>
          </w:tcPr>
          <w:p w14:paraId="24301CC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422.00625</w:t>
            </w:r>
          </w:p>
        </w:tc>
        <w:tc>
          <w:tcPr>
            <w:tcW w:w="878" w:type="dxa"/>
            <w:noWrap/>
            <w:hideMark/>
          </w:tcPr>
          <w:p w14:paraId="1C1D209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2479267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412.81875</w:t>
            </w:r>
          </w:p>
        </w:tc>
        <w:tc>
          <w:tcPr>
            <w:tcW w:w="878" w:type="dxa"/>
            <w:noWrap/>
            <w:hideMark/>
          </w:tcPr>
          <w:p w14:paraId="56C6622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422.81875</w:t>
            </w:r>
          </w:p>
        </w:tc>
        <w:tc>
          <w:tcPr>
            <w:tcW w:w="878" w:type="dxa"/>
            <w:noWrap/>
            <w:hideMark/>
          </w:tcPr>
          <w:p w14:paraId="13AF41D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457E85C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412.83125</w:t>
            </w:r>
          </w:p>
        </w:tc>
        <w:tc>
          <w:tcPr>
            <w:tcW w:w="878" w:type="dxa"/>
            <w:noWrap/>
            <w:hideMark/>
          </w:tcPr>
          <w:p w14:paraId="21DE78D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422.83125</w:t>
            </w:r>
          </w:p>
        </w:tc>
      </w:tr>
      <w:tr w:rsidR="00103267" w:rsidRPr="00AE1827" w14:paraId="21189961" w14:textId="77777777" w:rsidTr="00372750">
        <w:trPr>
          <w:trHeight w:val="195"/>
        </w:trPr>
        <w:tc>
          <w:tcPr>
            <w:tcW w:w="878" w:type="dxa"/>
            <w:noWrap/>
            <w:hideMark/>
          </w:tcPr>
          <w:p w14:paraId="5B6AEBA8"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FDF7741"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AEECFAE"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6A22299"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35162000"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CD6605D"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7124EDC"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64680FDB"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07353EC5"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20B5C8DC"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78E769B9"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78" w:type="dxa"/>
            <w:noWrap/>
            <w:hideMark/>
          </w:tcPr>
          <w:p w14:paraId="60CFDB30" w14:textId="77777777" w:rsidR="00103267" w:rsidRPr="00AE1827" w:rsidRDefault="00103267"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372750" w:rsidRPr="00AE1827" w14:paraId="5052BB3C" w14:textId="77777777" w:rsidTr="00372750">
        <w:trPr>
          <w:trHeight w:val="195"/>
        </w:trPr>
        <w:tc>
          <w:tcPr>
            <w:tcW w:w="878" w:type="dxa"/>
            <w:noWrap/>
            <w:hideMark/>
          </w:tcPr>
          <w:p w14:paraId="42640175"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lastRenderedPageBreak/>
              <w:t>Grupo 18 (G18)</w:t>
            </w:r>
          </w:p>
        </w:tc>
        <w:tc>
          <w:tcPr>
            <w:tcW w:w="878" w:type="dxa"/>
          </w:tcPr>
          <w:p w14:paraId="1198AB0A"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28E667B1"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2A24A899"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5B64D15E"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47C0E904" w14:textId="2EEFD8FC"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noWrap/>
            <w:hideMark/>
          </w:tcPr>
          <w:p w14:paraId="6551F471" w14:textId="77777777" w:rsidR="00372750" w:rsidRPr="00AE1827" w:rsidRDefault="00372750"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19 (G19)</w:t>
            </w:r>
          </w:p>
        </w:tc>
        <w:tc>
          <w:tcPr>
            <w:tcW w:w="878" w:type="dxa"/>
          </w:tcPr>
          <w:p w14:paraId="141B8BC3"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7FCD8337"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0A2FCAD9"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66858FAA" w14:textId="77777777" w:rsidR="00372750" w:rsidRPr="00AE1827" w:rsidRDefault="00372750" w:rsidP="00AE1827">
            <w:pPr>
              <w:jc w:val="center"/>
              <w:rPr>
                <w:rFonts w:ascii="ITC Avant Garde" w:eastAsia="Times New Roman" w:hAnsi="ITC Avant Garde" w:cs="Times New Roman"/>
                <w:b/>
                <w:bCs/>
                <w:sz w:val="14"/>
                <w:szCs w:val="14"/>
                <w:lang w:eastAsia="es-MX"/>
              </w:rPr>
            </w:pPr>
          </w:p>
        </w:tc>
        <w:tc>
          <w:tcPr>
            <w:tcW w:w="878" w:type="dxa"/>
          </w:tcPr>
          <w:p w14:paraId="0920F48F" w14:textId="78A4CCCE" w:rsidR="00372750" w:rsidRPr="00AE1827" w:rsidRDefault="00372750" w:rsidP="00AE1827">
            <w:pPr>
              <w:jc w:val="center"/>
              <w:rPr>
                <w:rFonts w:ascii="ITC Avant Garde" w:eastAsia="Times New Roman" w:hAnsi="ITC Avant Garde" w:cs="Times New Roman"/>
                <w:b/>
                <w:bCs/>
                <w:sz w:val="14"/>
                <w:szCs w:val="14"/>
                <w:lang w:eastAsia="es-MX"/>
              </w:rPr>
            </w:pPr>
          </w:p>
        </w:tc>
      </w:tr>
      <w:tr w:rsidR="00103267" w:rsidRPr="00AE1827" w14:paraId="63A67EE5" w14:textId="77777777" w:rsidTr="00372750">
        <w:trPr>
          <w:trHeight w:val="195"/>
        </w:trPr>
        <w:tc>
          <w:tcPr>
            <w:tcW w:w="878" w:type="dxa"/>
            <w:noWrap/>
            <w:hideMark/>
          </w:tcPr>
          <w:p w14:paraId="10E5C9DC"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5A7DC753"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2654A328"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1803ED81"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69BB3BA3"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4EEBCAE2"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2D37D179"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516BD23E"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306D72B6"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78" w:type="dxa"/>
            <w:noWrap/>
            <w:hideMark/>
          </w:tcPr>
          <w:p w14:paraId="71D66FF4"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78" w:type="dxa"/>
            <w:noWrap/>
            <w:hideMark/>
          </w:tcPr>
          <w:p w14:paraId="4A91DA8D"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78" w:type="dxa"/>
            <w:noWrap/>
            <w:hideMark/>
          </w:tcPr>
          <w:p w14:paraId="587A3740" w14:textId="77777777" w:rsidR="00103267" w:rsidRPr="00AE1827" w:rsidRDefault="00103267"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103267" w:rsidRPr="00AE1827" w14:paraId="73AA01B6" w14:textId="77777777" w:rsidTr="00372750">
        <w:trPr>
          <w:trHeight w:val="195"/>
        </w:trPr>
        <w:tc>
          <w:tcPr>
            <w:tcW w:w="878" w:type="dxa"/>
            <w:noWrap/>
            <w:hideMark/>
          </w:tcPr>
          <w:p w14:paraId="055EFF9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287F387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412.04375</w:t>
            </w:r>
          </w:p>
        </w:tc>
        <w:tc>
          <w:tcPr>
            <w:tcW w:w="878" w:type="dxa"/>
            <w:noWrap/>
            <w:hideMark/>
          </w:tcPr>
          <w:p w14:paraId="33A6F2F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422.04375</w:t>
            </w:r>
          </w:p>
        </w:tc>
        <w:tc>
          <w:tcPr>
            <w:tcW w:w="878" w:type="dxa"/>
            <w:noWrap/>
            <w:hideMark/>
          </w:tcPr>
          <w:p w14:paraId="26C2F81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20B483D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412.05625</w:t>
            </w:r>
          </w:p>
        </w:tc>
        <w:tc>
          <w:tcPr>
            <w:tcW w:w="878" w:type="dxa"/>
            <w:noWrap/>
            <w:hideMark/>
          </w:tcPr>
          <w:p w14:paraId="4831AD4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422.05625</w:t>
            </w:r>
          </w:p>
        </w:tc>
        <w:tc>
          <w:tcPr>
            <w:tcW w:w="878" w:type="dxa"/>
            <w:noWrap/>
            <w:hideMark/>
          </w:tcPr>
          <w:p w14:paraId="44FC762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78" w:type="dxa"/>
            <w:noWrap/>
            <w:hideMark/>
          </w:tcPr>
          <w:p w14:paraId="244D3F3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412.06875</w:t>
            </w:r>
          </w:p>
        </w:tc>
        <w:tc>
          <w:tcPr>
            <w:tcW w:w="878" w:type="dxa"/>
            <w:noWrap/>
            <w:hideMark/>
          </w:tcPr>
          <w:p w14:paraId="427FB9D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422.06875</w:t>
            </w:r>
          </w:p>
        </w:tc>
        <w:tc>
          <w:tcPr>
            <w:tcW w:w="878" w:type="dxa"/>
            <w:noWrap/>
            <w:hideMark/>
          </w:tcPr>
          <w:p w14:paraId="3908324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78" w:type="dxa"/>
            <w:noWrap/>
            <w:hideMark/>
          </w:tcPr>
          <w:p w14:paraId="0A7EE11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412.08125</w:t>
            </w:r>
          </w:p>
        </w:tc>
        <w:tc>
          <w:tcPr>
            <w:tcW w:w="878" w:type="dxa"/>
            <w:noWrap/>
            <w:hideMark/>
          </w:tcPr>
          <w:p w14:paraId="408CC68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422.08125</w:t>
            </w:r>
          </w:p>
        </w:tc>
      </w:tr>
      <w:tr w:rsidR="00103267" w:rsidRPr="00AE1827" w14:paraId="4FEDB933" w14:textId="77777777" w:rsidTr="00372750">
        <w:trPr>
          <w:trHeight w:val="195"/>
        </w:trPr>
        <w:tc>
          <w:tcPr>
            <w:tcW w:w="878" w:type="dxa"/>
            <w:noWrap/>
            <w:hideMark/>
          </w:tcPr>
          <w:p w14:paraId="5C1091E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02BB708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412.24375</w:t>
            </w:r>
          </w:p>
        </w:tc>
        <w:tc>
          <w:tcPr>
            <w:tcW w:w="878" w:type="dxa"/>
            <w:noWrap/>
            <w:hideMark/>
          </w:tcPr>
          <w:p w14:paraId="6BD93B7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422.24375</w:t>
            </w:r>
          </w:p>
        </w:tc>
        <w:tc>
          <w:tcPr>
            <w:tcW w:w="878" w:type="dxa"/>
            <w:noWrap/>
            <w:hideMark/>
          </w:tcPr>
          <w:p w14:paraId="07CC370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4068DC3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412.25625</w:t>
            </w:r>
          </w:p>
        </w:tc>
        <w:tc>
          <w:tcPr>
            <w:tcW w:w="878" w:type="dxa"/>
            <w:noWrap/>
            <w:hideMark/>
          </w:tcPr>
          <w:p w14:paraId="11D60D4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422.25625</w:t>
            </w:r>
          </w:p>
        </w:tc>
        <w:tc>
          <w:tcPr>
            <w:tcW w:w="878" w:type="dxa"/>
            <w:noWrap/>
            <w:hideMark/>
          </w:tcPr>
          <w:p w14:paraId="3E18196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78" w:type="dxa"/>
            <w:noWrap/>
            <w:hideMark/>
          </w:tcPr>
          <w:p w14:paraId="3D925D1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412.26875</w:t>
            </w:r>
          </w:p>
        </w:tc>
        <w:tc>
          <w:tcPr>
            <w:tcW w:w="878" w:type="dxa"/>
            <w:noWrap/>
            <w:hideMark/>
          </w:tcPr>
          <w:p w14:paraId="330A977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422.26875</w:t>
            </w:r>
          </w:p>
        </w:tc>
        <w:tc>
          <w:tcPr>
            <w:tcW w:w="878" w:type="dxa"/>
            <w:noWrap/>
            <w:hideMark/>
          </w:tcPr>
          <w:p w14:paraId="3862AFF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78" w:type="dxa"/>
            <w:noWrap/>
            <w:hideMark/>
          </w:tcPr>
          <w:p w14:paraId="3D046AF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412.28125</w:t>
            </w:r>
          </w:p>
        </w:tc>
        <w:tc>
          <w:tcPr>
            <w:tcW w:w="878" w:type="dxa"/>
            <w:noWrap/>
            <w:hideMark/>
          </w:tcPr>
          <w:p w14:paraId="6D89862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422.28125</w:t>
            </w:r>
          </w:p>
        </w:tc>
      </w:tr>
      <w:tr w:rsidR="00103267" w:rsidRPr="00AE1827" w14:paraId="583EB168" w14:textId="77777777" w:rsidTr="00372750">
        <w:trPr>
          <w:trHeight w:val="195"/>
        </w:trPr>
        <w:tc>
          <w:tcPr>
            <w:tcW w:w="878" w:type="dxa"/>
            <w:noWrap/>
            <w:hideMark/>
          </w:tcPr>
          <w:p w14:paraId="6DE6CAB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49FCC67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412.44375</w:t>
            </w:r>
          </w:p>
        </w:tc>
        <w:tc>
          <w:tcPr>
            <w:tcW w:w="878" w:type="dxa"/>
            <w:noWrap/>
            <w:hideMark/>
          </w:tcPr>
          <w:p w14:paraId="0156D5B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422.44375</w:t>
            </w:r>
          </w:p>
        </w:tc>
        <w:tc>
          <w:tcPr>
            <w:tcW w:w="878" w:type="dxa"/>
            <w:noWrap/>
            <w:hideMark/>
          </w:tcPr>
          <w:p w14:paraId="7B51AB7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072ADF5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412.45625</w:t>
            </w:r>
          </w:p>
        </w:tc>
        <w:tc>
          <w:tcPr>
            <w:tcW w:w="878" w:type="dxa"/>
            <w:noWrap/>
            <w:hideMark/>
          </w:tcPr>
          <w:p w14:paraId="12C741D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422.45625</w:t>
            </w:r>
          </w:p>
        </w:tc>
        <w:tc>
          <w:tcPr>
            <w:tcW w:w="878" w:type="dxa"/>
            <w:noWrap/>
            <w:hideMark/>
          </w:tcPr>
          <w:p w14:paraId="1CC048F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78" w:type="dxa"/>
            <w:noWrap/>
            <w:hideMark/>
          </w:tcPr>
          <w:p w14:paraId="17BD033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412.46875</w:t>
            </w:r>
          </w:p>
        </w:tc>
        <w:tc>
          <w:tcPr>
            <w:tcW w:w="878" w:type="dxa"/>
            <w:noWrap/>
            <w:hideMark/>
          </w:tcPr>
          <w:p w14:paraId="4930B972"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422.46875</w:t>
            </w:r>
          </w:p>
        </w:tc>
        <w:tc>
          <w:tcPr>
            <w:tcW w:w="878" w:type="dxa"/>
            <w:noWrap/>
            <w:hideMark/>
          </w:tcPr>
          <w:p w14:paraId="6D471A8C"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78" w:type="dxa"/>
            <w:noWrap/>
            <w:hideMark/>
          </w:tcPr>
          <w:p w14:paraId="5BD263F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412.48125</w:t>
            </w:r>
          </w:p>
        </w:tc>
        <w:tc>
          <w:tcPr>
            <w:tcW w:w="878" w:type="dxa"/>
            <w:noWrap/>
            <w:hideMark/>
          </w:tcPr>
          <w:p w14:paraId="3153004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422.48125</w:t>
            </w:r>
          </w:p>
        </w:tc>
      </w:tr>
      <w:tr w:rsidR="00103267" w:rsidRPr="00AE1827" w14:paraId="0ECCFFFC" w14:textId="77777777" w:rsidTr="00372750">
        <w:trPr>
          <w:trHeight w:val="195"/>
        </w:trPr>
        <w:tc>
          <w:tcPr>
            <w:tcW w:w="878" w:type="dxa"/>
            <w:noWrap/>
            <w:hideMark/>
          </w:tcPr>
          <w:p w14:paraId="7828C828"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4F939D84"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412.64375</w:t>
            </w:r>
          </w:p>
        </w:tc>
        <w:tc>
          <w:tcPr>
            <w:tcW w:w="878" w:type="dxa"/>
            <w:noWrap/>
            <w:hideMark/>
          </w:tcPr>
          <w:p w14:paraId="6D0EBBE0"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422.64375</w:t>
            </w:r>
          </w:p>
        </w:tc>
        <w:tc>
          <w:tcPr>
            <w:tcW w:w="878" w:type="dxa"/>
            <w:noWrap/>
            <w:hideMark/>
          </w:tcPr>
          <w:p w14:paraId="694A61E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659BD47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412.65625</w:t>
            </w:r>
          </w:p>
        </w:tc>
        <w:tc>
          <w:tcPr>
            <w:tcW w:w="878" w:type="dxa"/>
            <w:noWrap/>
            <w:hideMark/>
          </w:tcPr>
          <w:p w14:paraId="2633578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422.65625</w:t>
            </w:r>
          </w:p>
        </w:tc>
        <w:tc>
          <w:tcPr>
            <w:tcW w:w="878" w:type="dxa"/>
            <w:noWrap/>
            <w:hideMark/>
          </w:tcPr>
          <w:p w14:paraId="3C035E0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78" w:type="dxa"/>
            <w:noWrap/>
            <w:hideMark/>
          </w:tcPr>
          <w:p w14:paraId="683A7806"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412.66875</w:t>
            </w:r>
          </w:p>
        </w:tc>
        <w:tc>
          <w:tcPr>
            <w:tcW w:w="878" w:type="dxa"/>
            <w:noWrap/>
            <w:hideMark/>
          </w:tcPr>
          <w:p w14:paraId="261B5D5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422.66875</w:t>
            </w:r>
          </w:p>
        </w:tc>
        <w:tc>
          <w:tcPr>
            <w:tcW w:w="878" w:type="dxa"/>
            <w:noWrap/>
            <w:hideMark/>
          </w:tcPr>
          <w:p w14:paraId="02D8A04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78" w:type="dxa"/>
            <w:noWrap/>
            <w:hideMark/>
          </w:tcPr>
          <w:p w14:paraId="4B8AB80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412.68125</w:t>
            </w:r>
          </w:p>
        </w:tc>
        <w:tc>
          <w:tcPr>
            <w:tcW w:w="878" w:type="dxa"/>
            <w:noWrap/>
            <w:hideMark/>
          </w:tcPr>
          <w:p w14:paraId="23C31A1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422.68125</w:t>
            </w:r>
          </w:p>
        </w:tc>
      </w:tr>
      <w:tr w:rsidR="00103267" w:rsidRPr="00AE1827" w14:paraId="3FFF9302" w14:textId="77777777" w:rsidTr="00372750">
        <w:trPr>
          <w:trHeight w:val="195"/>
        </w:trPr>
        <w:tc>
          <w:tcPr>
            <w:tcW w:w="878" w:type="dxa"/>
            <w:noWrap/>
            <w:hideMark/>
          </w:tcPr>
          <w:p w14:paraId="69852449"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33CDF823"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412.84375</w:t>
            </w:r>
          </w:p>
        </w:tc>
        <w:tc>
          <w:tcPr>
            <w:tcW w:w="878" w:type="dxa"/>
            <w:noWrap/>
            <w:hideMark/>
          </w:tcPr>
          <w:p w14:paraId="7FB5149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422.84375</w:t>
            </w:r>
          </w:p>
        </w:tc>
        <w:tc>
          <w:tcPr>
            <w:tcW w:w="878" w:type="dxa"/>
            <w:noWrap/>
            <w:hideMark/>
          </w:tcPr>
          <w:p w14:paraId="60E4597F"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334A393A"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412.85625</w:t>
            </w:r>
          </w:p>
        </w:tc>
        <w:tc>
          <w:tcPr>
            <w:tcW w:w="878" w:type="dxa"/>
            <w:noWrap/>
            <w:hideMark/>
          </w:tcPr>
          <w:p w14:paraId="4182229D"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422.85625</w:t>
            </w:r>
          </w:p>
        </w:tc>
        <w:tc>
          <w:tcPr>
            <w:tcW w:w="878" w:type="dxa"/>
            <w:noWrap/>
            <w:hideMark/>
          </w:tcPr>
          <w:p w14:paraId="3C930491"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78" w:type="dxa"/>
            <w:noWrap/>
            <w:hideMark/>
          </w:tcPr>
          <w:p w14:paraId="6F2303DE"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412.86875</w:t>
            </w:r>
          </w:p>
        </w:tc>
        <w:tc>
          <w:tcPr>
            <w:tcW w:w="878" w:type="dxa"/>
            <w:noWrap/>
            <w:hideMark/>
          </w:tcPr>
          <w:p w14:paraId="2D5849A5"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422.86875</w:t>
            </w:r>
          </w:p>
        </w:tc>
        <w:tc>
          <w:tcPr>
            <w:tcW w:w="878" w:type="dxa"/>
            <w:noWrap/>
            <w:hideMark/>
          </w:tcPr>
          <w:p w14:paraId="2F0E0B4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78" w:type="dxa"/>
            <w:noWrap/>
            <w:hideMark/>
          </w:tcPr>
          <w:p w14:paraId="48D4199B"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412.88125</w:t>
            </w:r>
          </w:p>
        </w:tc>
        <w:tc>
          <w:tcPr>
            <w:tcW w:w="878" w:type="dxa"/>
            <w:noWrap/>
            <w:hideMark/>
          </w:tcPr>
          <w:p w14:paraId="0BE73597" w14:textId="77777777" w:rsidR="00103267" w:rsidRPr="00AE1827" w:rsidRDefault="00103267"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422.88125</w:t>
            </w:r>
          </w:p>
        </w:tc>
      </w:tr>
    </w:tbl>
    <w:p w14:paraId="615AA64D" w14:textId="77777777" w:rsidR="001E36D5" w:rsidRPr="00AE1827" w:rsidRDefault="001E36D5" w:rsidP="00AE1827">
      <w:pPr>
        <w:pStyle w:val="Prrafodelista"/>
        <w:spacing w:line="240" w:lineRule="auto"/>
        <w:ind w:left="0"/>
        <w:jc w:val="both"/>
        <w:rPr>
          <w:rFonts w:ascii="ITC Avant Garde" w:hAnsi="ITC Avant Garde"/>
        </w:rPr>
      </w:pPr>
    </w:p>
    <w:p w14:paraId="17BF0E03" w14:textId="77777777" w:rsidR="00AE1827" w:rsidRPr="00AE1827" w:rsidRDefault="00FC755D" w:rsidP="00AE1827">
      <w:pPr>
        <w:pStyle w:val="Prrafodelista"/>
        <w:pBdr>
          <w:top w:val="nil"/>
          <w:left w:val="nil"/>
          <w:bottom w:val="nil"/>
          <w:right w:val="nil"/>
          <w:between w:val="nil"/>
          <w:bar w:val="nil"/>
        </w:pBdr>
        <w:tabs>
          <w:tab w:val="left" w:pos="1276"/>
        </w:tabs>
        <w:spacing w:line="240" w:lineRule="auto"/>
        <w:ind w:left="0"/>
        <w:jc w:val="both"/>
        <w:rPr>
          <w:rFonts w:ascii="ITC Avant Garde" w:hAnsi="ITC Avant Garde"/>
        </w:rPr>
      </w:pPr>
      <w:r w:rsidRPr="00AE1827">
        <w:rPr>
          <w:rFonts w:ascii="ITC Avant Garde" w:hAnsi="ITC Avant Garde"/>
        </w:rPr>
        <w:t xml:space="preserve">Ahora bien, en fomento a la óptima utilización del espectro radioeléctrico, se otorgará: i) un plazo no mayor a </w:t>
      </w:r>
      <w:r w:rsidR="00FB67C3" w:rsidRPr="00AE1827">
        <w:rPr>
          <w:rFonts w:ascii="ITC Avant Garde" w:hAnsi="ITC Avant Garde"/>
        </w:rPr>
        <w:t>180 (</w:t>
      </w:r>
      <w:r w:rsidRPr="00AE1827">
        <w:rPr>
          <w:rFonts w:ascii="ITC Avant Garde" w:hAnsi="ITC Avant Garde"/>
        </w:rPr>
        <w:t>ciento ochenta</w:t>
      </w:r>
      <w:r w:rsidR="00FB67C3" w:rsidRPr="00AE1827">
        <w:rPr>
          <w:rFonts w:ascii="ITC Avant Garde" w:hAnsi="ITC Avant Garde"/>
        </w:rPr>
        <w:t>)</w:t>
      </w:r>
      <w:r w:rsidRPr="00AE1827">
        <w:rPr>
          <w:rFonts w:ascii="ITC Avant Garde" w:hAnsi="ITC Avant Garde"/>
        </w:rPr>
        <w:t xml:space="preserve"> días naturales, contados a partir de la fecha de </w:t>
      </w:r>
      <w:r w:rsidR="009217B0" w:rsidRPr="00AE1827">
        <w:rPr>
          <w:rFonts w:ascii="ITC Avant Garde" w:hAnsi="ITC Avant Garde"/>
        </w:rPr>
        <w:t>modificación de la concesión</w:t>
      </w:r>
      <w:r w:rsidRPr="00AE1827">
        <w:rPr>
          <w:rFonts w:ascii="ITC Avant Garde" w:hAnsi="ITC Avant Garde"/>
        </w:rPr>
        <w:t>, para que Intercomunicación del Pacífico, S.A. de C.V. finalice la migración de las frecuencias que ostenta en los estados de la frontera</w:t>
      </w:r>
      <w:r w:rsidR="00B94B86" w:rsidRPr="00AE1827">
        <w:rPr>
          <w:rFonts w:ascii="ITC Avant Garde" w:hAnsi="ITC Avant Garde"/>
        </w:rPr>
        <w:t xml:space="preserve"> norte</w:t>
      </w:r>
      <w:r w:rsidRPr="00AE1827">
        <w:rPr>
          <w:rFonts w:ascii="ITC Avant Garde" w:hAnsi="ITC Avant Garde"/>
        </w:rPr>
        <w:t xml:space="preserve"> (Baja California, Chihuahua, Coahuila, Nuevo León, Sonora y Tamaulipas),</w:t>
      </w:r>
      <w:r w:rsidR="00E258F8" w:rsidRPr="00AE1827">
        <w:rPr>
          <w:rFonts w:ascii="ITC Avant Garde" w:hAnsi="ITC Avant Garde"/>
        </w:rPr>
        <w:t xml:space="preserve"> y</w:t>
      </w:r>
      <w:r w:rsidRPr="00AE1827">
        <w:rPr>
          <w:rFonts w:ascii="ITC Avant Garde" w:hAnsi="ITC Avant Garde"/>
        </w:rPr>
        <w:t xml:space="preserve"> ii)</w:t>
      </w:r>
      <w:r w:rsidR="000110AA" w:rsidRPr="00AE1827">
        <w:rPr>
          <w:rFonts w:ascii="ITC Avant Garde" w:hAnsi="ITC Avant Garde"/>
        </w:rPr>
        <w:t xml:space="preserve"> </w:t>
      </w:r>
      <w:r w:rsidRPr="00AE1827">
        <w:rPr>
          <w:rFonts w:ascii="ITC Avant Garde" w:hAnsi="ITC Avant Garde"/>
        </w:rPr>
        <w:t xml:space="preserve">un plazo no mayor a </w:t>
      </w:r>
      <w:r w:rsidR="00FB67C3" w:rsidRPr="00AE1827">
        <w:rPr>
          <w:rFonts w:ascii="ITC Avant Garde" w:hAnsi="ITC Avant Garde"/>
        </w:rPr>
        <w:t>270 (</w:t>
      </w:r>
      <w:r w:rsidRPr="00AE1827">
        <w:rPr>
          <w:rFonts w:ascii="ITC Avant Garde" w:hAnsi="ITC Avant Garde"/>
        </w:rPr>
        <w:t>doscientos setenta</w:t>
      </w:r>
      <w:r w:rsidR="00FB67C3" w:rsidRPr="00AE1827">
        <w:rPr>
          <w:rFonts w:ascii="ITC Avant Garde" w:hAnsi="ITC Avant Garde"/>
        </w:rPr>
        <w:t>)</w:t>
      </w:r>
      <w:r w:rsidRPr="00AE1827">
        <w:rPr>
          <w:rFonts w:ascii="ITC Avant Garde" w:hAnsi="ITC Avant Garde"/>
        </w:rPr>
        <w:t xml:space="preserve"> días naturales, contados a partir de la fecha </w:t>
      </w:r>
      <w:r w:rsidR="00E258F8" w:rsidRPr="00AE1827">
        <w:rPr>
          <w:rFonts w:ascii="ITC Avant Garde" w:hAnsi="ITC Avant Garde"/>
        </w:rPr>
        <w:t xml:space="preserve">de </w:t>
      </w:r>
      <w:r w:rsidR="009217B0" w:rsidRPr="00AE1827">
        <w:rPr>
          <w:rFonts w:ascii="ITC Avant Garde" w:hAnsi="ITC Avant Garde"/>
        </w:rPr>
        <w:t>modificación de la concesión</w:t>
      </w:r>
      <w:r w:rsidRPr="00AE1827">
        <w:rPr>
          <w:rFonts w:ascii="ITC Avant Garde" w:hAnsi="ITC Avant Garde"/>
        </w:rPr>
        <w:t xml:space="preserve">, para que Intercomunicación del Pacífico, S.A. de C.V. finalice la migración de las frecuencias que ostenta en el resto de los estados de la </w:t>
      </w:r>
      <w:r w:rsidR="00E258F8" w:rsidRPr="00AE1827">
        <w:rPr>
          <w:rFonts w:ascii="ITC Avant Garde" w:hAnsi="ITC Avant Garde"/>
        </w:rPr>
        <w:t>r</w:t>
      </w:r>
      <w:r w:rsidRPr="00AE1827">
        <w:rPr>
          <w:rFonts w:ascii="ITC Avant Garde" w:hAnsi="ITC Avant Garde"/>
        </w:rPr>
        <w:t>epública.</w:t>
      </w:r>
    </w:p>
    <w:p w14:paraId="741571FC" w14:textId="23949FB1" w:rsidR="00AE1827" w:rsidRPr="00AE1827" w:rsidRDefault="004709C7" w:rsidP="00AE1827">
      <w:pPr>
        <w:suppressAutoHyphens/>
        <w:spacing w:line="240" w:lineRule="auto"/>
        <w:ind w:right="49"/>
        <w:contextualSpacing/>
        <w:jc w:val="both"/>
        <w:rPr>
          <w:rFonts w:ascii="ITC Avant Garde" w:eastAsia="Times New Roman" w:hAnsi="ITC Avant Garde"/>
          <w:kern w:val="1"/>
          <w:lang w:eastAsia="ar-SA"/>
        </w:rPr>
      </w:pPr>
      <w:r w:rsidRPr="00AE1827">
        <w:rPr>
          <w:rFonts w:ascii="ITC Avant Garde" w:eastAsia="Times New Roman" w:hAnsi="ITC Avant Garde"/>
          <w:kern w:val="1"/>
          <w:lang w:eastAsia="ar-SA"/>
        </w:rPr>
        <w:t xml:space="preserve">Por lo anterior y con fundamento en los artículos </w:t>
      </w:r>
      <w:r w:rsidRPr="00AE1827">
        <w:rPr>
          <w:rFonts w:ascii="ITC Avant Garde" w:hAnsi="ITC Avant Garde"/>
          <w:kern w:val="1"/>
          <w:lang w:eastAsia="ar-SA"/>
        </w:rPr>
        <w:t>6o., apartado B, fracción II, 7o.,</w:t>
      </w:r>
      <w:r w:rsidR="00D727CC" w:rsidRPr="00AE1827">
        <w:rPr>
          <w:rFonts w:ascii="ITC Avant Garde" w:hAnsi="ITC Avant Garde"/>
          <w:kern w:val="1"/>
          <w:lang w:eastAsia="ar-SA"/>
        </w:rPr>
        <w:t xml:space="preserve"> </w:t>
      </w:r>
      <w:r w:rsidRPr="00AE1827">
        <w:rPr>
          <w:rFonts w:ascii="ITC Avant Garde" w:hAnsi="ITC Avant Garde"/>
          <w:kern w:val="1"/>
          <w:lang w:eastAsia="ar-SA"/>
        </w:rPr>
        <w:t xml:space="preserve">párrafo primero y tercero del artículo 25, párrafo cuarto y quinto del artículo 27 y párrafo </w:t>
      </w:r>
      <w:r w:rsidRPr="00AE1827">
        <w:rPr>
          <w:rFonts w:ascii="ITC Avant Garde" w:eastAsia="Times New Roman" w:hAnsi="ITC Avant Garde"/>
          <w:kern w:val="1"/>
          <w:lang w:eastAsia="ar-SA"/>
        </w:rPr>
        <w:t>décimo primero, décimo quinto, décimo sexto, décimo séptimo y décimo octavo del artículo 28 de la Constitución Política de los Estados Unidos Mexicanos, 1, 2, 7, 15, fracción XV, 16, 17 fracci</w:t>
      </w:r>
      <w:r w:rsidR="007305EF" w:rsidRPr="00AE1827">
        <w:rPr>
          <w:rFonts w:ascii="ITC Avant Garde" w:eastAsia="Times New Roman" w:hAnsi="ITC Avant Garde"/>
          <w:kern w:val="1"/>
          <w:lang w:eastAsia="ar-SA"/>
        </w:rPr>
        <w:t>ón</w:t>
      </w:r>
      <w:r w:rsidRPr="00AE1827">
        <w:rPr>
          <w:rFonts w:ascii="ITC Avant Garde" w:eastAsia="Times New Roman" w:hAnsi="ITC Avant Garde"/>
          <w:kern w:val="1"/>
          <w:lang w:eastAsia="ar-SA"/>
        </w:rPr>
        <w:t xml:space="preserve"> I, 54, 56, 105, 106</w:t>
      </w:r>
      <w:r w:rsidR="004206F2" w:rsidRPr="00AE1827">
        <w:rPr>
          <w:rFonts w:ascii="ITC Avant Garde" w:eastAsia="Times New Roman" w:hAnsi="ITC Avant Garde"/>
          <w:kern w:val="1"/>
          <w:lang w:eastAsia="ar-SA"/>
        </w:rPr>
        <w:t xml:space="preserve"> y</w:t>
      </w:r>
      <w:r w:rsidRPr="00AE1827">
        <w:rPr>
          <w:rFonts w:ascii="ITC Avant Garde" w:eastAsia="Times New Roman" w:hAnsi="ITC Avant Garde"/>
          <w:kern w:val="1"/>
          <w:lang w:eastAsia="ar-SA"/>
        </w:rPr>
        <w:t xml:space="preserve"> 107</w:t>
      </w:r>
      <w:r w:rsidR="0032656C" w:rsidRPr="00AE1827">
        <w:rPr>
          <w:rFonts w:ascii="ITC Avant Garde" w:eastAsia="Times New Roman" w:hAnsi="ITC Avant Garde"/>
          <w:kern w:val="1"/>
          <w:lang w:eastAsia="ar-SA"/>
        </w:rPr>
        <w:t xml:space="preserve"> </w:t>
      </w:r>
      <w:r w:rsidRPr="00AE1827">
        <w:rPr>
          <w:rFonts w:ascii="ITC Avant Garde" w:eastAsia="Times New Roman" w:hAnsi="ITC Avant Garde"/>
          <w:kern w:val="1"/>
          <w:lang w:eastAsia="ar-SA"/>
        </w:rPr>
        <w:t xml:space="preserve">de la Ley Federal de Telecomunicaciones y Radiodifusión y 1, 4 fracción I y 6 fracción I, </w:t>
      </w:r>
      <w:r w:rsidRPr="00AE1827">
        <w:rPr>
          <w:rFonts w:ascii="ITC Avant Garde" w:hAnsi="ITC Avant Garde"/>
          <w:kern w:val="1"/>
          <w:lang w:eastAsia="ar-SA"/>
        </w:rPr>
        <w:t>XVIII, XXV y último párrafo,</w:t>
      </w:r>
      <w:r w:rsidRPr="00AE1827">
        <w:rPr>
          <w:rFonts w:ascii="ITC Avant Garde" w:eastAsia="Times New Roman" w:hAnsi="ITC Avant Garde"/>
          <w:kern w:val="1"/>
          <w:lang w:eastAsia="ar-SA"/>
        </w:rPr>
        <w:t xml:space="preserve"> 27</w:t>
      </w:r>
      <w:r w:rsidR="007F4EF1" w:rsidRPr="00AE1827">
        <w:rPr>
          <w:rFonts w:ascii="ITC Avant Garde" w:eastAsia="Times New Roman" w:hAnsi="ITC Avant Garde"/>
          <w:kern w:val="1"/>
          <w:lang w:eastAsia="ar-SA"/>
        </w:rPr>
        <w:t>, 28</w:t>
      </w:r>
      <w:r w:rsidRPr="00AE1827">
        <w:rPr>
          <w:rFonts w:ascii="ITC Avant Garde" w:eastAsia="Times New Roman" w:hAnsi="ITC Avant Garde"/>
          <w:kern w:val="1"/>
          <w:lang w:eastAsia="ar-SA"/>
        </w:rPr>
        <w:t xml:space="preserve"> y 30 fracciones II y XII del Estatuto Orgánico del Instituto Federal de Telecomunicaciones, el Pleno del Instituto </w:t>
      </w:r>
      <w:r w:rsidR="00D8136A" w:rsidRPr="00AE1827">
        <w:rPr>
          <w:rFonts w:ascii="ITC Avant Garde" w:eastAsia="Times New Roman" w:hAnsi="ITC Avant Garde"/>
          <w:kern w:val="1"/>
          <w:lang w:eastAsia="ar-SA"/>
        </w:rPr>
        <w:t xml:space="preserve">expide </w:t>
      </w:r>
      <w:r w:rsidRPr="00AE1827">
        <w:rPr>
          <w:rFonts w:ascii="ITC Avant Garde" w:eastAsia="Times New Roman" w:hAnsi="ITC Avant Garde"/>
          <w:kern w:val="1"/>
          <w:lang w:eastAsia="ar-SA"/>
        </w:rPr>
        <w:t xml:space="preserve">los siguientes: </w:t>
      </w:r>
    </w:p>
    <w:p w14:paraId="1407A484" w14:textId="1C9AA76B" w:rsidR="00AE1827" w:rsidRPr="00AE1827" w:rsidRDefault="000F2710" w:rsidP="00AE1827">
      <w:pPr>
        <w:pStyle w:val="Ttulo2"/>
        <w:spacing w:after="160"/>
        <w:rPr>
          <w:color w:val="auto"/>
        </w:rPr>
      </w:pPr>
      <w:r w:rsidRPr="00AE1827">
        <w:rPr>
          <w:color w:val="auto"/>
        </w:rPr>
        <w:t>RESOLUTIVOS</w:t>
      </w:r>
    </w:p>
    <w:p w14:paraId="047028F8" w14:textId="7F525158" w:rsidR="00B6144F" w:rsidRPr="00AE1827" w:rsidRDefault="009167B4" w:rsidP="00AE1827">
      <w:pPr>
        <w:pStyle w:val="Prrafodelista"/>
        <w:numPr>
          <w:ilvl w:val="0"/>
          <w:numId w:val="9"/>
        </w:numPr>
        <w:pBdr>
          <w:top w:val="nil"/>
          <w:left w:val="nil"/>
          <w:bottom w:val="nil"/>
          <w:right w:val="nil"/>
          <w:between w:val="nil"/>
          <w:bar w:val="nil"/>
        </w:pBdr>
        <w:tabs>
          <w:tab w:val="left" w:pos="1276"/>
        </w:tabs>
        <w:spacing w:line="240" w:lineRule="auto"/>
        <w:ind w:left="0" w:firstLine="0"/>
        <w:jc w:val="both"/>
        <w:rPr>
          <w:rFonts w:ascii="ITC Avant Garde" w:hAnsi="ITC Avant Garde"/>
        </w:rPr>
      </w:pPr>
      <w:r w:rsidRPr="00AE1827" w:rsidDel="00FC7D3F">
        <w:rPr>
          <w:rFonts w:ascii="ITC Avant Garde" w:hAnsi="ITC Avant Garde" w:cs="Arial"/>
        </w:rPr>
        <w:t>Se aprueba la propuesta de cambio de bandas de frecuencias</w:t>
      </w:r>
      <w:r w:rsidR="000F2710" w:rsidRPr="00AE1827">
        <w:rPr>
          <w:rFonts w:ascii="ITC Avant Garde" w:hAnsi="ITC Avant Garde" w:cs="Arial"/>
        </w:rPr>
        <w:t xml:space="preserve"> formulada por la Unidad de Espectro Radioeléctrico</w:t>
      </w:r>
      <w:r w:rsidRPr="00AE1827" w:rsidDel="00FC7D3F">
        <w:rPr>
          <w:rFonts w:ascii="ITC Avant Garde" w:hAnsi="ITC Avant Garde" w:cs="Arial"/>
        </w:rPr>
        <w:t xml:space="preserve"> a</w:t>
      </w:r>
      <w:r w:rsidRPr="00AE1827">
        <w:rPr>
          <w:rFonts w:ascii="ITC Avant Garde" w:hAnsi="ITC Avant Garde" w:cs="Arial"/>
        </w:rPr>
        <w:t xml:space="preserve"> </w:t>
      </w:r>
      <w:r w:rsidRPr="00AE1827">
        <w:rPr>
          <w:rFonts w:ascii="ITC Avant Garde" w:hAnsi="ITC Avant Garde" w:cs="Arial"/>
          <w:b/>
        </w:rPr>
        <w:t xml:space="preserve">INTERCOMUNICACIÓN DEL PACÍFICO, S.A. </w:t>
      </w:r>
      <w:r w:rsidR="00D2713E" w:rsidRPr="00AE1827">
        <w:rPr>
          <w:rFonts w:ascii="ITC Avant Garde" w:hAnsi="ITC Avant Garde" w:cs="Arial"/>
          <w:b/>
        </w:rPr>
        <w:t xml:space="preserve">DE </w:t>
      </w:r>
      <w:r w:rsidRPr="00AE1827">
        <w:rPr>
          <w:rFonts w:ascii="ITC Avant Garde" w:hAnsi="ITC Avant Garde" w:cs="Arial"/>
          <w:b/>
        </w:rPr>
        <w:t>C.V.</w:t>
      </w:r>
      <w:r w:rsidRPr="00AE1827">
        <w:rPr>
          <w:rFonts w:ascii="ITC Avant Garde" w:hAnsi="ITC Avant Garde" w:cs="Arial"/>
        </w:rPr>
        <w:t xml:space="preserve"> en términos de los Considerandos </w:t>
      </w:r>
      <w:r w:rsidR="0036719F" w:rsidRPr="00AE1827">
        <w:rPr>
          <w:rFonts w:ascii="ITC Avant Garde" w:hAnsi="ITC Avant Garde" w:cs="Arial"/>
          <w:b/>
        </w:rPr>
        <w:t>TERCERO</w:t>
      </w:r>
      <w:r w:rsidR="0036719F" w:rsidRPr="00AE1827">
        <w:rPr>
          <w:rFonts w:ascii="ITC Avant Garde" w:hAnsi="ITC Avant Garde" w:cs="Arial"/>
        </w:rPr>
        <w:t xml:space="preserve"> y </w:t>
      </w:r>
      <w:r w:rsidR="006D7685" w:rsidRPr="00AE1827">
        <w:rPr>
          <w:rFonts w:ascii="ITC Avant Garde" w:hAnsi="ITC Avant Garde" w:cs="Arial"/>
          <w:b/>
        </w:rPr>
        <w:t>CUARTO</w:t>
      </w:r>
      <w:r w:rsidR="00123A8E" w:rsidRPr="00AE1827">
        <w:rPr>
          <w:rFonts w:ascii="ITC Avant Garde" w:hAnsi="ITC Avant Garde" w:cs="Arial"/>
          <w:b/>
        </w:rPr>
        <w:t xml:space="preserve"> </w:t>
      </w:r>
      <w:r w:rsidR="00990E9B" w:rsidRPr="00AE1827">
        <w:rPr>
          <w:rFonts w:ascii="ITC Avant Garde" w:hAnsi="ITC Avant Garde" w:cs="Arial"/>
        </w:rPr>
        <w:t>de la presente Resolución</w:t>
      </w:r>
      <w:r w:rsidR="001E0FFE" w:rsidRPr="00AE1827">
        <w:rPr>
          <w:rFonts w:ascii="ITC Avant Garde" w:hAnsi="ITC Avant Garde" w:cs="Arial"/>
        </w:rPr>
        <w:t>, l</w:t>
      </w:r>
      <w:r w:rsidR="0032656C" w:rsidRPr="00AE1827">
        <w:rPr>
          <w:rFonts w:ascii="ITC Avant Garde" w:hAnsi="ITC Avant Garde" w:cs="Arial"/>
        </w:rPr>
        <w:t>a</w:t>
      </w:r>
      <w:r w:rsidR="001E0FFE" w:rsidRPr="00AE1827">
        <w:rPr>
          <w:rFonts w:ascii="ITC Avant Garde" w:hAnsi="ITC Avant Garde" w:cs="Arial"/>
        </w:rPr>
        <w:t xml:space="preserve"> cual deberá sujetarse a las co</w:t>
      </w:r>
      <w:r w:rsidR="00D36263" w:rsidRPr="00AE1827">
        <w:rPr>
          <w:rFonts w:ascii="ITC Avant Garde" w:hAnsi="ITC Avant Garde" w:cs="Arial"/>
        </w:rPr>
        <w:t>ndiciones siguientes</w:t>
      </w:r>
      <w:r w:rsidRPr="00AE1827">
        <w:rPr>
          <w:rFonts w:ascii="ITC Avant Garde" w:hAnsi="ITC Avant Garde" w:cs="Arial"/>
        </w:rPr>
        <w:t xml:space="preserve">: </w:t>
      </w:r>
    </w:p>
    <w:p w14:paraId="69B26AAB" w14:textId="77777777" w:rsidR="009167B4" w:rsidRPr="00AE1827" w:rsidRDefault="009167B4" w:rsidP="00AE1827">
      <w:pPr>
        <w:pStyle w:val="Prrafodelista"/>
        <w:pBdr>
          <w:top w:val="nil"/>
          <w:left w:val="nil"/>
          <w:bottom w:val="nil"/>
          <w:right w:val="nil"/>
          <w:between w:val="nil"/>
          <w:bar w:val="nil"/>
        </w:pBdr>
        <w:tabs>
          <w:tab w:val="left" w:pos="1276"/>
        </w:tabs>
        <w:spacing w:line="240" w:lineRule="auto"/>
        <w:ind w:left="0"/>
        <w:jc w:val="both"/>
        <w:rPr>
          <w:rFonts w:ascii="ITC Avant Garde" w:hAnsi="ITC Avant Garde"/>
        </w:rPr>
      </w:pPr>
    </w:p>
    <w:tbl>
      <w:tblPr>
        <w:tblStyle w:val="Tablaconcuadrcula"/>
        <w:tblW w:w="5000" w:type="pct"/>
        <w:jc w:val="center"/>
        <w:tblLook w:val="04A0" w:firstRow="1" w:lastRow="0" w:firstColumn="1" w:lastColumn="0" w:noHBand="0" w:noVBand="1"/>
        <w:tblCaption w:val="Tabla"/>
        <w:tblDescription w:val="Condiciones"/>
      </w:tblPr>
      <w:tblGrid>
        <w:gridCol w:w="488"/>
        <w:gridCol w:w="1049"/>
        <w:gridCol w:w="2029"/>
        <w:gridCol w:w="1405"/>
        <w:gridCol w:w="2451"/>
        <w:gridCol w:w="1831"/>
      </w:tblGrid>
      <w:tr w:rsidR="00AE1827" w:rsidRPr="00AE1827" w14:paraId="2AF4B6B1" w14:textId="77777777" w:rsidTr="00103267">
        <w:trPr>
          <w:trHeight w:val="960"/>
          <w:tblHeader/>
          <w:jc w:val="center"/>
        </w:trPr>
        <w:tc>
          <w:tcPr>
            <w:tcW w:w="233" w:type="pct"/>
            <w:noWrap/>
            <w:vAlign w:val="center"/>
            <w:hideMark/>
          </w:tcPr>
          <w:p w14:paraId="6EF4BA3A" w14:textId="66EBDDB6" w:rsidR="00D36263" w:rsidRPr="00AE1827" w:rsidRDefault="00D36263"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ABS</w:t>
            </w:r>
          </w:p>
        </w:tc>
        <w:tc>
          <w:tcPr>
            <w:tcW w:w="551" w:type="pct"/>
            <w:noWrap/>
            <w:vAlign w:val="center"/>
            <w:hideMark/>
          </w:tcPr>
          <w:p w14:paraId="3D993B1B" w14:textId="77777777" w:rsidR="00D36263" w:rsidRPr="00AE1827" w:rsidRDefault="00D36263"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Estado</w:t>
            </w:r>
          </w:p>
        </w:tc>
        <w:tc>
          <w:tcPr>
            <w:tcW w:w="1106" w:type="pct"/>
            <w:noWrap/>
            <w:vAlign w:val="center"/>
            <w:hideMark/>
          </w:tcPr>
          <w:p w14:paraId="3A7D5459" w14:textId="3421C784" w:rsidR="00D36263" w:rsidRPr="00AE1827" w:rsidRDefault="006A4442"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Municipios</w:t>
            </w:r>
          </w:p>
        </w:tc>
        <w:tc>
          <w:tcPr>
            <w:tcW w:w="773" w:type="pct"/>
            <w:vAlign w:val="center"/>
            <w:hideMark/>
          </w:tcPr>
          <w:p w14:paraId="7519B67E" w14:textId="77777777" w:rsidR="00D36263" w:rsidRPr="00AE1827" w:rsidRDefault="00D36263"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Ancho de banda total establecido en el Título de Concesión [kHz]</w:t>
            </w:r>
          </w:p>
        </w:tc>
        <w:tc>
          <w:tcPr>
            <w:tcW w:w="1336" w:type="pct"/>
            <w:vAlign w:val="center"/>
            <w:hideMark/>
          </w:tcPr>
          <w:p w14:paraId="767AE9A5" w14:textId="77777777" w:rsidR="00D36263" w:rsidRPr="00AE1827" w:rsidRDefault="00D36263"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Grupos Asignados con base en el Plan de Canalización de 400 MHz</w:t>
            </w:r>
          </w:p>
        </w:tc>
        <w:tc>
          <w:tcPr>
            <w:tcW w:w="1001" w:type="pct"/>
            <w:vAlign w:val="center"/>
            <w:hideMark/>
          </w:tcPr>
          <w:p w14:paraId="6462521B" w14:textId="77777777" w:rsidR="00D36263" w:rsidRPr="00AE1827" w:rsidRDefault="00D36263"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Ancho de banda total asignado [kHz]</w:t>
            </w:r>
          </w:p>
        </w:tc>
      </w:tr>
      <w:tr w:rsidR="00AE1827" w:rsidRPr="00AE1827" w14:paraId="6196AF04" w14:textId="77777777" w:rsidTr="00103267">
        <w:trPr>
          <w:trHeight w:val="345"/>
          <w:jc w:val="center"/>
        </w:trPr>
        <w:tc>
          <w:tcPr>
            <w:tcW w:w="233" w:type="pct"/>
            <w:noWrap/>
            <w:vAlign w:val="center"/>
            <w:hideMark/>
          </w:tcPr>
          <w:p w14:paraId="091178D3"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2.01</w:t>
            </w:r>
          </w:p>
        </w:tc>
        <w:tc>
          <w:tcPr>
            <w:tcW w:w="551" w:type="pct"/>
            <w:vAlign w:val="center"/>
            <w:hideMark/>
          </w:tcPr>
          <w:p w14:paraId="7E54E5EE"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Sinaloa</w:t>
            </w:r>
          </w:p>
        </w:tc>
        <w:tc>
          <w:tcPr>
            <w:tcW w:w="1106" w:type="pct"/>
            <w:vAlign w:val="center"/>
            <w:hideMark/>
          </w:tcPr>
          <w:p w14:paraId="1A05CCE8"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Culiacán</w:t>
            </w:r>
          </w:p>
        </w:tc>
        <w:tc>
          <w:tcPr>
            <w:tcW w:w="773" w:type="pct"/>
            <w:vAlign w:val="center"/>
            <w:hideMark/>
          </w:tcPr>
          <w:p w14:paraId="6B92940E"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1500</w:t>
            </w:r>
          </w:p>
        </w:tc>
        <w:tc>
          <w:tcPr>
            <w:tcW w:w="1336" w:type="pct"/>
            <w:noWrap/>
            <w:vAlign w:val="center"/>
            <w:hideMark/>
          </w:tcPr>
          <w:p w14:paraId="7146CAA1" w14:textId="77777777" w:rsidR="00D36263" w:rsidRPr="00AE1827" w:rsidRDefault="00D36263"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G1, G2, G3, G4, G5 y G6</w:t>
            </w:r>
          </w:p>
        </w:tc>
        <w:tc>
          <w:tcPr>
            <w:tcW w:w="1001" w:type="pct"/>
            <w:vAlign w:val="center"/>
            <w:hideMark/>
          </w:tcPr>
          <w:p w14:paraId="43D871E8"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1500</w:t>
            </w:r>
          </w:p>
        </w:tc>
      </w:tr>
      <w:tr w:rsidR="00AE1827" w:rsidRPr="00AE1827" w14:paraId="266ABF52" w14:textId="77777777" w:rsidTr="00103267">
        <w:trPr>
          <w:trHeight w:val="315"/>
          <w:jc w:val="center"/>
        </w:trPr>
        <w:tc>
          <w:tcPr>
            <w:tcW w:w="233" w:type="pct"/>
            <w:vAlign w:val="center"/>
            <w:hideMark/>
          </w:tcPr>
          <w:p w14:paraId="6CC50F35"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EE54D87"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vAlign w:val="center"/>
            <w:hideMark/>
          </w:tcPr>
          <w:p w14:paraId="1DDC15D4"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Badiraguato</w:t>
            </w:r>
          </w:p>
        </w:tc>
        <w:tc>
          <w:tcPr>
            <w:tcW w:w="773" w:type="pct"/>
            <w:vAlign w:val="center"/>
            <w:hideMark/>
          </w:tcPr>
          <w:p w14:paraId="1F3E1B11"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CA125BB"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D314682"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99B1088" w14:textId="77777777" w:rsidTr="00103267">
        <w:trPr>
          <w:trHeight w:val="315"/>
          <w:jc w:val="center"/>
        </w:trPr>
        <w:tc>
          <w:tcPr>
            <w:tcW w:w="233" w:type="pct"/>
            <w:vAlign w:val="center"/>
            <w:hideMark/>
          </w:tcPr>
          <w:p w14:paraId="683A7B50"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69993B1"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vAlign w:val="center"/>
            <w:hideMark/>
          </w:tcPr>
          <w:p w14:paraId="6CC3A8CB"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Cosalá</w:t>
            </w:r>
          </w:p>
        </w:tc>
        <w:tc>
          <w:tcPr>
            <w:tcW w:w="773" w:type="pct"/>
            <w:vAlign w:val="center"/>
            <w:hideMark/>
          </w:tcPr>
          <w:p w14:paraId="292F5621"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1807F680"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4883D0F"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C45745A" w14:textId="77777777" w:rsidTr="00103267">
        <w:trPr>
          <w:trHeight w:val="315"/>
          <w:jc w:val="center"/>
        </w:trPr>
        <w:tc>
          <w:tcPr>
            <w:tcW w:w="233" w:type="pct"/>
            <w:vAlign w:val="center"/>
            <w:hideMark/>
          </w:tcPr>
          <w:p w14:paraId="4CD6386D"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13F93B9"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0F131027"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Elota</w:t>
            </w:r>
          </w:p>
        </w:tc>
        <w:tc>
          <w:tcPr>
            <w:tcW w:w="773" w:type="pct"/>
            <w:vAlign w:val="center"/>
            <w:hideMark/>
          </w:tcPr>
          <w:p w14:paraId="695F69E1"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C6DC20B"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9B9E9A6"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0DD18FAF" w14:textId="77777777" w:rsidTr="00103267">
        <w:trPr>
          <w:trHeight w:val="315"/>
          <w:jc w:val="center"/>
        </w:trPr>
        <w:tc>
          <w:tcPr>
            <w:tcW w:w="233" w:type="pct"/>
            <w:vAlign w:val="center"/>
            <w:hideMark/>
          </w:tcPr>
          <w:p w14:paraId="2F8D5B84"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CFCA0FB"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62B8A8B4"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Mocorito</w:t>
            </w:r>
          </w:p>
        </w:tc>
        <w:tc>
          <w:tcPr>
            <w:tcW w:w="773" w:type="pct"/>
            <w:vAlign w:val="center"/>
            <w:hideMark/>
          </w:tcPr>
          <w:p w14:paraId="612CF454"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14A62CC9"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4610CE92"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0616FD5" w14:textId="77777777" w:rsidTr="00103267">
        <w:trPr>
          <w:trHeight w:val="330"/>
          <w:jc w:val="center"/>
        </w:trPr>
        <w:tc>
          <w:tcPr>
            <w:tcW w:w="233" w:type="pct"/>
            <w:vAlign w:val="center"/>
            <w:hideMark/>
          </w:tcPr>
          <w:p w14:paraId="3B81DB7B"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FCDCC48"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vAlign w:val="center"/>
            <w:hideMark/>
          </w:tcPr>
          <w:p w14:paraId="1522D4C1"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Navolato</w:t>
            </w:r>
          </w:p>
        </w:tc>
        <w:tc>
          <w:tcPr>
            <w:tcW w:w="773" w:type="pct"/>
            <w:vAlign w:val="center"/>
            <w:hideMark/>
          </w:tcPr>
          <w:p w14:paraId="7448A77C"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24E22CE"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A99FBE6"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23345A1" w14:textId="77777777" w:rsidTr="00103267">
        <w:trPr>
          <w:trHeight w:val="315"/>
          <w:jc w:val="center"/>
        </w:trPr>
        <w:tc>
          <w:tcPr>
            <w:tcW w:w="233" w:type="pct"/>
            <w:noWrap/>
            <w:vAlign w:val="center"/>
            <w:hideMark/>
          </w:tcPr>
          <w:p w14:paraId="650C30F1"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3.02</w:t>
            </w:r>
          </w:p>
        </w:tc>
        <w:tc>
          <w:tcPr>
            <w:tcW w:w="551" w:type="pct"/>
            <w:vAlign w:val="center"/>
            <w:hideMark/>
          </w:tcPr>
          <w:p w14:paraId="1FBE836A"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Coahuila</w:t>
            </w:r>
          </w:p>
        </w:tc>
        <w:tc>
          <w:tcPr>
            <w:tcW w:w="1106" w:type="pct"/>
            <w:noWrap/>
            <w:vAlign w:val="center"/>
            <w:hideMark/>
          </w:tcPr>
          <w:p w14:paraId="6AC448A1"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Francisco I. Madero</w:t>
            </w:r>
          </w:p>
        </w:tc>
        <w:tc>
          <w:tcPr>
            <w:tcW w:w="773" w:type="pct"/>
            <w:vAlign w:val="center"/>
            <w:hideMark/>
          </w:tcPr>
          <w:p w14:paraId="07234180"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2000</w:t>
            </w:r>
          </w:p>
        </w:tc>
        <w:tc>
          <w:tcPr>
            <w:tcW w:w="1336" w:type="pct"/>
            <w:noWrap/>
            <w:vAlign w:val="center"/>
            <w:hideMark/>
          </w:tcPr>
          <w:p w14:paraId="6E948C76" w14:textId="77777777" w:rsidR="00D36263" w:rsidRPr="00AE1827" w:rsidRDefault="00D36263"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G1, G2, G3, G4, G5, G6, G7 y G8</w:t>
            </w:r>
          </w:p>
        </w:tc>
        <w:tc>
          <w:tcPr>
            <w:tcW w:w="1001" w:type="pct"/>
            <w:vAlign w:val="center"/>
            <w:hideMark/>
          </w:tcPr>
          <w:p w14:paraId="53DD7736"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2000</w:t>
            </w:r>
          </w:p>
        </w:tc>
      </w:tr>
      <w:tr w:rsidR="00AE1827" w:rsidRPr="00AE1827" w14:paraId="180AD69A" w14:textId="77777777" w:rsidTr="00103267">
        <w:trPr>
          <w:trHeight w:val="315"/>
          <w:jc w:val="center"/>
        </w:trPr>
        <w:tc>
          <w:tcPr>
            <w:tcW w:w="233" w:type="pct"/>
            <w:vAlign w:val="center"/>
            <w:hideMark/>
          </w:tcPr>
          <w:p w14:paraId="34032AB9"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88AD126"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vAlign w:val="center"/>
            <w:hideMark/>
          </w:tcPr>
          <w:p w14:paraId="008685C3"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Matamoros</w:t>
            </w:r>
          </w:p>
        </w:tc>
        <w:tc>
          <w:tcPr>
            <w:tcW w:w="773" w:type="pct"/>
            <w:vAlign w:val="center"/>
            <w:hideMark/>
          </w:tcPr>
          <w:p w14:paraId="43C62D22"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4BE3A09"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0C5318E"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2711692C" w14:textId="77777777" w:rsidTr="00103267">
        <w:trPr>
          <w:trHeight w:val="315"/>
          <w:jc w:val="center"/>
        </w:trPr>
        <w:tc>
          <w:tcPr>
            <w:tcW w:w="233" w:type="pct"/>
            <w:vAlign w:val="center"/>
            <w:hideMark/>
          </w:tcPr>
          <w:p w14:paraId="72D78664"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14BB039"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vAlign w:val="center"/>
            <w:hideMark/>
          </w:tcPr>
          <w:p w14:paraId="5FB46B53"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Pedro</w:t>
            </w:r>
          </w:p>
        </w:tc>
        <w:tc>
          <w:tcPr>
            <w:tcW w:w="773" w:type="pct"/>
            <w:vAlign w:val="center"/>
            <w:hideMark/>
          </w:tcPr>
          <w:p w14:paraId="27862938"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0E8098E"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40C37FFA"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9FD4009" w14:textId="77777777" w:rsidTr="00103267">
        <w:trPr>
          <w:trHeight w:val="315"/>
          <w:jc w:val="center"/>
        </w:trPr>
        <w:tc>
          <w:tcPr>
            <w:tcW w:w="233" w:type="pct"/>
            <w:vAlign w:val="center"/>
            <w:hideMark/>
          </w:tcPr>
          <w:p w14:paraId="61FC7E2C"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E8138E0"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vAlign w:val="center"/>
            <w:hideMark/>
          </w:tcPr>
          <w:p w14:paraId="2E6FA984"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Torreón</w:t>
            </w:r>
          </w:p>
        </w:tc>
        <w:tc>
          <w:tcPr>
            <w:tcW w:w="773" w:type="pct"/>
            <w:vAlign w:val="center"/>
            <w:hideMark/>
          </w:tcPr>
          <w:p w14:paraId="0CC6F304"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7658D8F"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1DF48E21"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3E4BFB7A" w14:textId="77777777" w:rsidTr="00103267">
        <w:trPr>
          <w:trHeight w:val="330"/>
          <w:jc w:val="center"/>
        </w:trPr>
        <w:tc>
          <w:tcPr>
            <w:tcW w:w="233" w:type="pct"/>
            <w:vAlign w:val="center"/>
            <w:hideMark/>
          </w:tcPr>
          <w:p w14:paraId="138E6E04"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A1F53A3"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ED8794A"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Viesca</w:t>
            </w:r>
          </w:p>
        </w:tc>
        <w:tc>
          <w:tcPr>
            <w:tcW w:w="773" w:type="pct"/>
            <w:vAlign w:val="center"/>
            <w:hideMark/>
          </w:tcPr>
          <w:p w14:paraId="51B20D5C"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36B75777"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2A3504A"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619C0AF6" w14:textId="77777777" w:rsidTr="00103267">
        <w:trPr>
          <w:trHeight w:val="315"/>
          <w:jc w:val="center"/>
        </w:trPr>
        <w:tc>
          <w:tcPr>
            <w:tcW w:w="233" w:type="pct"/>
            <w:vAlign w:val="center"/>
            <w:hideMark/>
          </w:tcPr>
          <w:p w14:paraId="03FB53F0"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BCFBEC8"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Durango</w:t>
            </w:r>
          </w:p>
        </w:tc>
        <w:tc>
          <w:tcPr>
            <w:tcW w:w="1106" w:type="pct"/>
            <w:noWrap/>
            <w:vAlign w:val="center"/>
            <w:hideMark/>
          </w:tcPr>
          <w:p w14:paraId="4BD6D905"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Cuencamé</w:t>
            </w:r>
          </w:p>
        </w:tc>
        <w:tc>
          <w:tcPr>
            <w:tcW w:w="773" w:type="pct"/>
            <w:vAlign w:val="center"/>
            <w:hideMark/>
          </w:tcPr>
          <w:p w14:paraId="0C5070E8"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50830D4"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645DF80"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29E10C3A" w14:textId="77777777" w:rsidTr="00103267">
        <w:trPr>
          <w:trHeight w:val="315"/>
          <w:jc w:val="center"/>
        </w:trPr>
        <w:tc>
          <w:tcPr>
            <w:tcW w:w="233" w:type="pct"/>
            <w:vAlign w:val="center"/>
            <w:hideMark/>
          </w:tcPr>
          <w:p w14:paraId="3A5D7AED"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F419DBB"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034CDB4A"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General Simón Bolívar</w:t>
            </w:r>
          </w:p>
        </w:tc>
        <w:tc>
          <w:tcPr>
            <w:tcW w:w="773" w:type="pct"/>
            <w:vAlign w:val="center"/>
            <w:hideMark/>
          </w:tcPr>
          <w:p w14:paraId="36855CE2"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35490A05"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4E1229F9"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099F10AB" w14:textId="77777777" w:rsidTr="00103267">
        <w:trPr>
          <w:trHeight w:val="315"/>
          <w:jc w:val="center"/>
        </w:trPr>
        <w:tc>
          <w:tcPr>
            <w:tcW w:w="233" w:type="pct"/>
            <w:vAlign w:val="center"/>
            <w:hideMark/>
          </w:tcPr>
          <w:p w14:paraId="399ECD96"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1C41B608"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1FF10FC6"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Gómez Palacio</w:t>
            </w:r>
          </w:p>
        </w:tc>
        <w:tc>
          <w:tcPr>
            <w:tcW w:w="773" w:type="pct"/>
            <w:vAlign w:val="center"/>
            <w:hideMark/>
          </w:tcPr>
          <w:p w14:paraId="7DF6E19D"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33A3734"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B648068"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5B218523" w14:textId="77777777" w:rsidTr="00103267">
        <w:trPr>
          <w:trHeight w:val="315"/>
          <w:jc w:val="center"/>
        </w:trPr>
        <w:tc>
          <w:tcPr>
            <w:tcW w:w="233" w:type="pct"/>
            <w:vAlign w:val="center"/>
            <w:hideMark/>
          </w:tcPr>
          <w:p w14:paraId="364F367B"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17E9D5AB"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00B6B174"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Lerdo</w:t>
            </w:r>
          </w:p>
        </w:tc>
        <w:tc>
          <w:tcPr>
            <w:tcW w:w="773" w:type="pct"/>
            <w:vAlign w:val="center"/>
            <w:hideMark/>
          </w:tcPr>
          <w:p w14:paraId="7BC268AF"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C36EE98"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126C2DB0"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557B0BA" w14:textId="77777777" w:rsidTr="00103267">
        <w:trPr>
          <w:trHeight w:val="315"/>
          <w:jc w:val="center"/>
        </w:trPr>
        <w:tc>
          <w:tcPr>
            <w:tcW w:w="233" w:type="pct"/>
            <w:vAlign w:val="center"/>
            <w:hideMark/>
          </w:tcPr>
          <w:p w14:paraId="2FFD8581"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BF76E05"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E448C95"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Mapimí</w:t>
            </w:r>
          </w:p>
        </w:tc>
        <w:tc>
          <w:tcPr>
            <w:tcW w:w="773" w:type="pct"/>
            <w:vAlign w:val="center"/>
            <w:hideMark/>
          </w:tcPr>
          <w:p w14:paraId="36D21702"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34C96A44"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DFE7192"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06648A1" w14:textId="77777777" w:rsidTr="00103267">
        <w:trPr>
          <w:trHeight w:val="315"/>
          <w:jc w:val="center"/>
        </w:trPr>
        <w:tc>
          <w:tcPr>
            <w:tcW w:w="233" w:type="pct"/>
            <w:vAlign w:val="center"/>
            <w:hideMark/>
          </w:tcPr>
          <w:p w14:paraId="60239C5F"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132C951"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4621C58"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Nazas</w:t>
            </w:r>
          </w:p>
        </w:tc>
        <w:tc>
          <w:tcPr>
            <w:tcW w:w="773" w:type="pct"/>
            <w:vAlign w:val="center"/>
            <w:hideMark/>
          </w:tcPr>
          <w:p w14:paraId="62E60F5E"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EE87A37"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7A56D7E"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50257D96" w14:textId="77777777" w:rsidTr="00103267">
        <w:trPr>
          <w:trHeight w:val="315"/>
          <w:jc w:val="center"/>
        </w:trPr>
        <w:tc>
          <w:tcPr>
            <w:tcW w:w="233" w:type="pct"/>
            <w:vAlign w:val="center"/>
            <w:hideMark/>
          </w:tcPr>
          <w:p w14:paraId="3EFCF166"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8C5B6A4"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3FC6A3A"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Rodeo</w:t>
            </w:r>
          </w:p>
        </w:tc>
        <w:tc>
          <w:tcPr>
            <w:tcW w:w="773" w:type="pct"/>
            <w:vAlign w:val="center"/>
            <w:hideMark/>
          </w:tcPr>
          <w:p w14:paraId="2583F2D6"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5207C552"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F29C2DE"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0798C345" w14:textId="77777777" w:rsidTr="00103267">
        <w:trPr>
          <w:trHeight w:val="315"/>
          <w:jc w:val="center"/>
        </w:trPr>
        <w:tc>
          <w:tcPr>
            <w:tcW w:w="233" w:type="pct"/>
            <w:vAlign w:val="center"/>
            <w:hideMark/>
          </w:tcPr>
          <w:p w14:paraId="494FD382"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16721146"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310D6540"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Juan de Guadalupe</w:t>
            </w:r>
          </w:p>
        </w:tc>
        <w:tc>
          <w:tcPr>
            <w:tcW w:w="773" w:type="pct"/>
            <w:vAlign w:val="center"/>
            <w:hideMark/>
          </w:tcPr>
          <w:p w14:paraId="69F21247"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6B41952"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463C0501"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06A4BEFA" w14:textId="77777777" w:rsidTr="00103267">
        <w:trPr>
          <w:trHeight w:val="315"/>
          <w:jc w:val="center"/>
        </w:trPr>
        <w:tc>
          <w:tcPr>
            <w:tcW w:w="233" w:type="pct"/>
            <w:vAlign w:val="center"/>
            <w:hideMark/>
          </w:tcPr>
          <w:p w14:paraId="0A87E19F"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19E7430B"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5803ABE6"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Luis del Cordero</w:t>
            </w:r>
          </w:p>
        </w:tc>
        <w:tc>
          <w:tcPr>
            <w:tcW w:w="773" w:type="pct"/>
            <w:vAlign w:val="center"/>
            <w:hideMark/>
          </w:tcPr>
          <w:p w14:paraId="1FE68B85"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A83358C"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46AA1998"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68F7F344" w14:textId="77777777" w:rsidTr="00103267">
        <w:trPr>
          <w:trHeight w:val="315"/>
          <w:jc w:val="center"/>
        </w:trPr>
        <w:tc>
          <w:tcPr>
            <w:tcW w:w="233" w:type="pct"/>
            <w:vAlign w:val="center"/>
            <w:hideMark/>
          </w:tcPr>
          <w:p w14:paraId="793F3FBA"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A7CCAA5"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076CA05"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Pedro del Gallo</w:t>
            </w:r>
          </w:p>
        </w:tc>
        <w:tc>
          <w:tcPr>
            <w:tcW w:w="773" w:type="pct"/>
            <w:vAlign w:val="center"/>
            <w:hideMark/>
          </w:tcPr>
          <w:p w14:paraId="183116DB"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E469EE9"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64B11D5"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28E1C900" w14:textId="77777777" w:rsidTr="00103267">
        <w:trPr>
          <w:trHeight w:val="315"/>
          <w:jc w:val="center"/>
        </w:trPr>
        <w:tc>
          <w:tcPr>
            <w:tcW w:w="233" w:type="pct"/>
            <w:vAlign w:val="center"/>
            <w:hideMark/>
          </w:tcPr>
          <w:p w14:paraId="0B3C5E35"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5F6DD50"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0A951989"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Santa Clara</w:t>
            </w:r>
          </w:p>
        </w:tc>
        <w:tc>
          <w:tcPr>
            <w:tcW w:w="773" w:type="pct"/>
            <w:vAlign w:val="center"/>
            <w:hideMark/>
          </w:tcPr>
          <w:p w14:paraId="15015D96"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706FFB89"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1311B1E1"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B256935" w14:textId="77777777" w:rsidTr="00103267">
        <w:trPr>
          <w:trHeight w:val="330"/>
          <w:jc w:val="center"/>
        </w:trPr>
        <w:tc>
          <w:tcPr>
            <w:tcW w:w="233" w:type="pct"/>
            <w:vAlign w:val="center"/>
            <w:hideMark/>
          </w:tcPr>
          <w:p w14:paraId="78E8CAAE"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15B47292"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69BFA2B"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Tlahualilo</w:t>
            </w:r>
          </w:p>
        </w:tc>
        <w:tc>
          <w:tcPr>
            <w:tcW w:w="773" w:type="pct"/>
            <w:vAlign w:val="center"/>
            <w:hideMark/>
          </w:tcPr>
          <w:p w14:paraId="68D92720"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DBED8DB"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4D92286B"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34831BC3" w14:textId="77777777" w:rsidTr="00103267">
        <w:trPr>
          <w:trHeight w:val="315"/>
          <w:jc w:val="center"/>
        </w:trPr>
        <w:tc>
          <w:tcPr>
            <w:tcW w:w="233" w:type="pct"/>
            <w:noWrap/>
            <w:vAlign w:val="center"/>
            <w:hideMark/>
          </w:tcPr>
          <w:p w14:paraId="65421C60"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3.05</w:t>
            </w:r>
          </w:p>
        </w:tc>
        <w:tc>
          <w:tcPr>
            <w:tcW w:w="551" w:type="pct"/>
            <w:noWrap/>
            <w:vAlign w:val="center"/>
            <w:hideMark/>
          </w:tcPr>
          <w:p w14:paraId="34476E1C"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Chihuahua</w:t>
            </w:r>
          </w:p>
        </w:tc>
        <w:tc>
          <w:tcPr>
            <w:tcW w:w="1106" w:type="pct"/>
            <w:noWrap/>
            <w:vAlign w:val="center"/>
            <w:hideMark/>
          </w:tcPr>
          <w:p w14:paraId="3357FCD8"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Hidalgo del Parral</w:t>
            </w:r>
          </w:p>
        </w:tc>
        <w:tc>
          <w:tcPr>
            <w:tcW w:w="773" w:type="pct"/>
            <w:noWrap/>
            <w:vAlign w:val="center"/>
            <w:hideMark/>
          </w:tcPr>
          <w:p w14:paraId="518BA7AF"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1000</w:t>
            </w:r>
          </w:p>
        </w:tc>
        <w:tc>
          <w:tcPr>
            <w:tcW w:w="1336" w:type="pct"/>
            <w:noWrap/>
            <w:vAlign w:val="center"/>
            <w:hideMark/>
          </w:tcPr>
          <w:p w14:paraId="75ACCDC5" w14:textId="77777777" w:rsidR="00D36263" w:rsidRPr="00AE1827" w:rsidRDefault="00D36263"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G14, G15, G16 y G17</w:t>
            </w:r>
          </w:p>
        </w:tc>
        <w:tc>
          <w:tcPr>
            <w:tcW w:w="1001" w:type="pct"/>
            <w:noWrap/>
            <w:vAlign w:val="center"/>
            <w:hideMark/>
          </w:tcPr>
          <w:p w14:paraId="015EFFAC"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1000</w:t>
            </w:r>
          </w:p>
        </w:tc>
      </w:tr>
      <w:tr w:rsidR="00AE1827" w:rsidRPr="00AE1827" w14:paraId="76519EDA" w14:textId="77777777" w:rsidTr="00103267">
        <w:trPr>
          <w:trHeight w:val="315"/>
          <w:jc w:val="center"/>
        </w:trPr>
        <w:tc>
          <w:tcPr>
            <w:tcW w:w="233" w:type="pct"/>
            <w:vAlign w:val="center"/>
            <w:hideMark/>
          </w:tcPr>
          <w:p w14:paraId="24CCDD1D"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24B5545"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F13354E"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Allende</w:t>
            </w:r>
          </w:p>
        </w:tc>
        <w:tc>
          <w:tcPr>
            <w:tcW w:w="773" w:type="pct"/>
            <w:vAlign w:val="center"/>
            <w:hideMark/>
          </w:tcPr>
          <w:p w14:paraId="1EF0F5D0"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1D12E56F"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8F8A7FD"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50962ED9" w14:textId="77777777" w:rsidTr="00103267">
        <w:trPr>
          <w:trHeight w:val="315"/>
          <w:jc w:val="center"/>
        </w:trPr>
        <w:tc>
          <w:tcPr>
            <w:tcW w:w="233" w:type="pct"/>
            <w:vAlign w:val="center"/>
            <w:hideMark/>
          </w:tcPr>
          <w:p w14:paraId="3447FA78"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4860AF60"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034D14A"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Balleza</w:t>
            </w:r>
          </w:p>
        </w:tc>
        <w:tc>
          <w:tcPr>
            <w:tcW w:w="773" w:type="pct"/>
            <w:vAlign w:val="center"/>
            <w:hideMark/>
          </w:tcPr>
          <w:p w14:paraId="454DCE70"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54F56E43"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693D66E"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5AF6E976" w14:textId="77777777" w:rsidTr="00103267">
        <w:trPr>
          <w:trHeight w:val="315"/>
          <w:jc w:val="center"/>
        </w:trPr>
        <w:tc>
          <w:tcPr>
            <w:tcW w:w="233" w:type="pct"/>
            <w:vAlign w:val="center"/>
            <w:hideMark/>
          </w:tcPr>
          <w:p w14:paraId="2C902276"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3086C45D"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3D27DFCE"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Camargo</w:t>
            </w:r>
          </w:p>
        </w:tc>
        <w:tc>
          <w:tcPr>
            <w:tcW w:w="773" w:type="pct"/>
            <w:vAlign w:val="center"/>
            <w:hideMark/>
          </w:tcPr>
          <w:p w14:paraId="3DC1A845"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9612F04"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0557F06"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549D917" w14:textId="77777777" w:rsidTr="00103267">
        <w:trPr>
          <w:trHeight w:val="315"/>
          <w:jc w:val="center"/>
        </w:trPr>
        <w:tc>
          <w:tcPr>
            <w:tcW w:w="233" w:type="pct"/>
            <w:vAlign w:val="center"/>
            <w:hideMark/>
          </w:tcPr>
          <w:p w14:paraId="4D673D5E"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CAA0F66"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31D8422"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Coronado</w:t>
            </w:r>
          </w:p>
        </w:tc>
        <w:tc>
          <w:tcPr>
            <w:tcW w:w="773" w:type="pct"/>
            <w:vAlign w:val="center"/>
            <w:hideMark/>
          </w:tcPr>
          <w:p w14:paraId="4E630283"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76446AA"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CF7B0E3"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60F48240" w14:textId="77777777" w:rsidTr="00103267">
        <w:trPr>
          <w:trHeight w:val="315"/>
          <w:jc w:val="center"/>
        </w:trPr>
        <w:tc>
          <w:tcPr>
            <w:tcW w:w="233" w:type="pct"/>
            <w:vAlign w:val="center"/>
            <w:hideMark/>
          </w:tcPr>
          <w:p w14:paraId="2D1A4576"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3E78E51"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54B9A15"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La Cruz</w:t>
            </w:r>
          </w:p>
        </w:tc>
        <w:tc>
          <w:tcPr>
            <w:tcW w:w="773" w:type="pct"/>
            <w:vAlign w:val="center"/>
            <w:hideMark/>
          </w:tcPr>
          <w:p w14:paraId="0062FD9C"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70A80550"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8E0BE61"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69A46874" w14:textId="77777777" w:rsidTr="00103267">
        <w:trPr>
          <w:trHeight w:val="315"/>
          <w:jc w:val="center"/>
        </w:trPr>
        <w:tc>
          <w:tcPr>
            <w:tcW w:w="233" w:type="pct"/>
            <w:vAlign w:val="center"/>
            <w:hideMark/>
          </w:tcPr>
          <w:p w14:paraId="1F35CA90"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DA8ACB5"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AF69702"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Guachochi</w:t>
            </w:r>
          </w:p>
        </w:tc>
        <w:tc>
          <w:tcPr>
            <w:tcW w:w="773" w:type="pct"/>
            <w:vAlign w:val="center"/>
            <w:hideMark/>
          </w:tcPr>
          <w:p w14:paraId="610C2049"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93F7467"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2614BC5"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63E20786" w14:textId="77777777" w:rsidTr="00103267">
        <w:trPr>
          <w:trHeight w:val="315"/>
          <w:jc w:val="center"/>
        </w:trPr>
        <w:tc>
          <w:tcPr>
            <w:tcW w:w="233" w:type="pct"/>
            <w:vAlign w:val="center"/>
            <w:hideMark/>
          </w:tcPr>
          <w:p w14:paraId="63482A91"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295FA41"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EAE79F0"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Guadalupe y Calvo</w:t>
            </w:r>
          </w:p>
        </w:tc>
        <w:tc>
          <w:tcPr>
            <w:tcW w:w="773" w:type="pct"/>
            <w:vAlign w:val="center"/>
            <w:hideMark/>
          </w:tcPr>
          <w:p w14:paraId="7688BC5C"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76AEFCE5"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228D78D"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0D0AB902" w14:textId="77777777" w:rsidTr="00103267">
        <w:trPr>
          <w:trHeight w:val="315"/>
          <w:jc w:val="center"/>
        </w:trPr>
        <w:tc>
          <w:tcPr>
            <w:tcW w:w="233" w:type="pct"/>
            <w:vAlign w:val="center"/>
            <w:hideMark/>
          </w:tcPr>
          <w:p w14:paraId="71478E92"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13570A5"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5A2F62A6"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Huejotitán</w:t>
            </w:r>
          </w:p>
        </w:tc>
        <w:tc>
          <w:tcPr>
            <w:tcW w:w="773" w:type="pct"/>
            <w:vAlign w:val="center"/>
            <w:hideMark/>
          </w:tcPr>
          <w:p w14:paraId="66E86C0B"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7D85D7DB"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12B6E20D"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6261AD57" w14:textId="77777777" w:rsidTr="00103267">
        <w:trPr>
          <w:trHeight w:val="315"/>
          <w:jc w:val="center"/>
        </w:trPr>
        <w:tc>
          <w:tcPr>
            <w:tcW w:w="233" w:type="pct"/>
            <w:vAlign w:val="center"/>
            <w:hideMark/>
          </w:tcPr>
          <w:p w14:paraId="6F68429D"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DD0666B"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0EF5C135"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Jiménez</w:t>
            </w:r>
          </w:p>
        </w:tc>
        <w:tc>
          <w:tcPr>
            <w:tcW w:w="773" w:type="pct"/>
            <w:vAlign w:val="center"/>
            <w:hideMark/>
          </w:tcPr>
          <w:p w14:paraId="0501D9C9"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330CAB18"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80C7E9B"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0AADC81" w14:textId="77777777" w:rsidTr="00103267">
        <w:trPr>
          <w:trHeight w:val="315"/>
          <w:jc w:val="center"/>
        </w:trPr>
        <w:tc>
          <w:tcPr>
            <w:tcW w:w="233" w:type="pct"/>
            <w:vAlign w:val="center"/>
            <w:hideMark/>
          </w:tcPr>
          <w:p w14:paraId="5843C2D0"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3A958818"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1592D517"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López</w:t>
            </w:r>
          </w:p>
        </w:tc>
        <w:tc>
          <w:tcPr>
            <w:tcW w:w="773" w:type="pct"/>
            <w:vAlign w:val="center"/>
            <w:hideMark/>
          </w:tcPr>
          <w:p w14:paraId="3D059B10"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1B1A8823"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3E55997"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9B954C6" w14:textId="77777777" w:rsidTr="00103267">
        <w:trPr>
          <w:trHeight w:val="315"/>
          <w:jc w:val="center"/>
        </w:trPr>
        <w:tc>
          <w:tcPr>
            <w:tcW w:w="233" w:type="pct"/>
            <w:vAlign w:val="center"/>
            <w:hideMark/>
          </w:tcPr>
          <w:p w14:paraId="65DA3B38"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01EC504"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3778CC9F"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Matamoros</w:t>
            </w:r>
          </w:p>
        </w:tc>
        <w:tc>
          <w:tcPr>
            <w:tcW w:w="773" w:type="pct"/>
            <w:vAlign w:val="center"/>
            <w:hideMark/>
          </w:tcPr>
          <w:p w14:paraId="304EC303"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589C0462"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4610993"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2AF3EBE4" w14:textId="77777777" w:rsidTr="00103267">
        <w:trPr>
          <w:trHeight w:val="315"/>
          <w:jc w:val="center"/>
        </w:trPr>
        <w:tc>
          <w:tcPr>
            <w:tcW w:w="233" w:type="pct"/>
            <w:vAlign w:val="center"/>
            <w:hideMark/>
          </w:tcPr>
          <w:p w14:paraId="65F5F9E2"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88037A8"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59E3F8BA"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Rosario</w:t>
            </w:r>
          </w:p>
        </w:tc>
        <w:tc>
          <w:tcPr>
            <w:tcW w:w="773" w:type="pct"/>
            <w:vAlign w:val="center"/>
            <w:hideMark/>
          </w:tcPr>
          <w:p w14:paraId="19C9E977"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720E314D"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5864438"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354187C" w14:textId="77777777" w:rsidTr="00103267">
        <w:trPr>
          <w:trHeight w:val="315"/>
          <w:jc w:val="center"/>
        </w:trPr>
        <w:tc>
          <w:tcPr>
            <w:tcW w:w="233" w:type="pct"/>
            <w:vAlign w:val="center"/>
            <w:hideMark/>
          </w:tcPr>
          <w:p w14:paraId="6AAD519B"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1620A7F7"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DD85D7B"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Francisco de Conchos</w:t>
            </w:r>
          </w:p>
        </w:tc>
        <w:tc>
          <w:tcPr>
            <w:tcW w:w="773" w:type="pct"/>
            <w:vAlign w:val="center"/>
            <w:hideMark/>
          </w:tcPr>
          <w:p w14:paraId="70874512"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1071BA74"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60AB1CE"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79D1F11" w14:textId="77777777" w:rsidTr="00103267">
        <w:trPr>
          <w:trHeight w:val="315"/>
          <w:jc w:val="center"/>
        </w:trPr>
        <w:tc>
          <w:tcPr>
            <w:tcW w:w="233" w:type="pct"/>
            <w:vAlign w:val="center"/>
            <w:hideMark/>
          </w:tcPr>
          <w:p w14:paraId="1C3C0F36"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47204D01"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3D36F6A8"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Francisco del Oro</w:t>
            </w:r>
          </w:p>
        </w:tc>
        <w:tc>
          <w:tcPr>
            <w:tcW w:w="773" w:type="pct"/>
            <w:vAlign w:val="center"/>
            <w:hideMark/>
          </w:tcPr>
          <w:p w14:paraId="00A155F7"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86B8A6B"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0AA12B9"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AD7C34C" w14:textId="77777777" w:rsidTr="00103267">
        <w:trPr>
          <w:trHeight w:val="315"/>
          <w:jc w:val="center"/>
        </w:trPr>
        <w:tc>
          <w:tcPr>
            <w:tcW w:w="233" w:type="pct"/>
            <w:vAlign w:val="center"/>
            <w:hideMark/>
          </w:tcPr>
          <w:p w14:paraId="61BDC38A"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4803626B"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4E3822E"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Santa Bárbara</w:t>
            </w:r>
          </w:p>
        </w:tc>
        <w:tc>
          <w:tcPr>
            <w:tcW w:w="773" w:type="pct"/>
            <w:vAlign w:val="center"/>
            <w:hideMark/>
          </w:tcPr>
          <w:p w14:paraId="6705FA59"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B6207CA"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AD1B9F5"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F9C18BE" w14:textId="77777777" w:rsidTr="00103267">
        <w:trPr>
          <w:trHeight w:val="315"/>
          <w:jc w:val="center"/>
        </w:trPr>
        <w:tc>
          <w:tcPr>
            <w:tcW w:w="233" w:type="pct"/>
            <w:vAlign w:val="center"/>
            <w:hideMark/>
          </w:tcPr>
          <w:p w14:paraId="526C0589"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151D4B30"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1FDA31ED"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El Tule</w:t>
            </w:r>
          </w:p>
        </w:tc>
        <w:tc>
          <w:tcPr>
            <w:tcW w:w="773" w:type="pct"/>
            <w:vAlign w:val="center"/>
            <w:hideMark/>
          </w:tcPr>
          <w:p w14:paraId="10BA2180"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FA3DB27"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5C1B5516"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32FAE880" w14:textId="77777777" w:rsidTr="00103267">
        <w:trPr>
          <w:trHeight w:val="330"/>
          <w:jc w:val="center"/>
        </w:trPr>
        <w:tc>
          <w:tcPr>
            <w:tcW w:w="233" w:type="pct"/>
            <w:vAlign w:val="center"/>
            <w:hideMark/>
          </w:tcPr>
          <w:p w14:paraId="426DEC24"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E0906FC"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0B5DA63A"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Valle de Zaragoza</w:t>
            </w:r>
          </w:p>
        </w:tc>
        <w:tc>
          <w:tcPr>
            <w:tcW w:w="773" w:type="pct"/>
            <w:vAlign w:val="center"/>
            <w:hideMark/>
          </w:tcPr>
          <w:p w14:paraId="22BEA6C9"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7112AD7"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8A527F6"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2CF7D44C" w14:textId="77777777" w:rsidTr="00103267">
        <w:trPr>
          <w:trHeight w:val="315"/>
          <w:jc w:val="center"/>
        </w:trPr>
        <w:tc>
          <w:tcPr>
            <w:tcW w:w="233" w:type="pct"/>
            <w:noWrap/>
            <w:vAlign w:val="center"/>
            <w:hideMark/>
          </w:tcPr>
          <w:p w14:paraId="5EB65210"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4.01</w:t>
            </w:r>
          </w:p>
        </w:tc>
        <w:tc>
          <w:tcPr>
            <w:tcW w:w="551" w:type="pct"/>
            <w:vAlign w:val="center"/>
            <w:hideMark/>
          </w:tcPr>
          <w:p w14:paraId="1377084E"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Nuevo León</w:t>
            </w:r>
          </w:p>
        </w:tc>
        <w:tc>
          <w:tcPr>
            <w:tcW w:w="1106" w:type="pct"/>
            <w:noWrap/>
            <w:vAlign w:val="center"/>
            <w:hideMark/>
          </w:tcPr>
          <w:p w14:paraId="58865FAB"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Monterrey</w:t>
            </w:r>
          </w:p>
        </w:tc>
        <w:tc>
          <w:tcPr>
            <w:tcW w:w="773" w:type="pct"/>
            <w:vAlign w:val="center"/>
            <w:hideMark/>
          </w:tcPr>
          <w:p w14:paraId="3610F9F7"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2000</w:t>
            </w:r>
          </w:p>
        </w:tc>
        <w:tc>
          <w:tcPr>
            <w:tcW w:w="1336" w:type="pct"/>
            <w:noWrap/>
            <w:vAlign w:val="center"/>
            <w:hideMark/>
          </w:tcPr>
          <w:p w14:paraId="44524036" w14:textId="77777777" w:rsidR="00D36263" w:rsidRPr="00AE1827" w:rsidRDefault="00D36263"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G1, G2, G3, G4, G5, G6, G7 y G8</w:t>
            </w:r>
          </w:p>
        </w:tc>
        <w:tc>
          <w:tcPr>
            <w:tcW w:w="1001" w:type="pct"/>
            <w:vAlign w:val="center"/>
            <w:hideMark/>
          </w:tcPr>
          <w:p w14:paraId="22763C66"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2000</w:t>
            </w:r>
          </w:p>
        </w:tc>
      </w:tr>
      <w:tr w:rsidR="00AE1827" w:rsidRPr="00AE1827" w14:paraId="07555F96" w14:textId="77777777" w:rsidTr="00103267">
        <w:trPr>
          <w:trHeight w:val="315"/>
          <w:jc w:val="center"/>
        </w:trPr>
        <w:tc>
          <w:tcPr>
            <w:tcW w:w="233" w:type="pct"/>
            <w:vAlign w:val="center"/>
            <w:hideMark/>
          </w:tcPr>
          <w:p w14:paraId="3A9826C6"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A14587C"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9939616"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Abasolo</w:t>
            </w:r>
          </w:p>
        </w:tc>
        <w:tc>
          <w:tcPr>
            <w:tcW w:w="773" w:type="pct"/>
            <w:vAlign w:val="center"/>
            <w:hideMark/>
          </w:tcPr>
          <w:p w14:paraId="2DF1D2BD"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312E632B"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5B9F3F89"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22C6F5E4" w14:textId="77777777" w:rsidTr="00103267">
        <w:trPr>
          <w:trHeight w:val="315"/>
          <w:jc w:val="center"/>
        </w:trPr>
        <w:tc>
          <w:tcPr>
            <w:tcW w:w="233" w:type="pct"/>
            <w:vAlign w:val="center"/>
            <w:hideMark/>
          </w:tcPr>
          <w:p w14:paraId="7140B7C9"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AD77FFF"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18563BB8"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Allende</w:t>
            </w:r>
          </w:p>
        </w:tc>
        <w:tc>
          <w:tcPr>
            <w:tcW w:w="773" w:type="pct"/>
            <w:vAlign w:val="center"/>
            <w:hideMark/>
          </w:tcPr>
          <w:p w14:paraId="3F3DD2C4"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1CB89A3"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86C034A"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9722D2E" w14:textId="77777777" w:rsidTr="00103267">
        <w:trPr>
          <w:trHeight w:val="315"/>
          <w:jc w:val="center"/>
        </w:trPr>
        <w:tc>
          <w:tcPr>
            <w:tcW w:w="233" w:type="pct"/>
            <w:vAlign w:val="center"/>
            <w:hideMark/>
          </w:tcPr>
          <w:p w14:paraId="45D3F4A9"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F5DC026"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AA159F4"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Apodaca*</w:t>
            </w:r>
          </w:p>
        </w:tc>
        <w:tc>
          <w:tcPr>
            <w:tcW w:w="773" w:type="pct"/>
            <w:vAlign w:val="center"/>
            <w:hideMark/>
          </w:tcPr>
          <w:p w14:paraId="1B04D210"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2FB835C"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5EB2835"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2EF99B49" w14:textId="77777777" w:rsidTr="00103267">
        <w:trPr>
          <w:trHeight w:val="315"/>
          <w:jc w:val="center"/>
        </w:trPr>
        <w:tc>
          <w:tcPr>
            <w:tcW w:w="233" w:type="pct"/>
            <w:vAlign w:val="center"/>
            <w:hideMark/>
          </w:tcPr>
          <w:p w14:paraId="3C3C12D4"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7AB360A"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E451478"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Bustamante*</w:t>
            </w:r>
          </w:p>
        </w:tc>
        <w:tc>
          <w:tcPr>
            <w:tcW w:w="773" w:type="pct"/>
            <w:vAlign w:val="center"/>
            <w:hideMark/>
          </w:tcPr>
          <w:p w14:paraId="2B2F1C95"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9684390"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FF4D76F"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296DB0A0" w14:textId="77777777" w:rsidTr="00103267">
        <w:trPr>
          <w:trHeight w:val="315"/>
          <w:jc w:val="center"/>
        </w:trPr>
        <w:tc>
          <w:tcPr>
            <w:tcW w:w="233" w:type="pct"/>
            <w:vAlign w:val="center"/>
            <w:hideMark/>
          </w:tcPr>
          <w:p w14:paraId="38C710D1"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47DCFED6"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04293A94"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Cadereyta Jiménez*</w:t>
            </w:r>
          </w:p>
        </w:tc>
        <w:tc>
          <w:tcPr>
            <w:tcW w:w="773" w:type="pct"/>
            <w:vAlign w:val="center"/>
            <w:hideMark/>
          </w:tcPr>
          <w:p w14:paraId="3CB8E348"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1BF41EBF"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F4C33D7"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CD049D9" w14:textId="77777777" w:rsidTr="00103267">
        <w:trPr>
          <w:trHeight w:val="315"/>
          <w:jc w:val="center"/>
        </w:trPr>
        <w:tc>
          <w:tcPr>
            <w:tcW w:w="233" w:type="pct"/>
            <w:vAlign w:val="center"/>
            <w:hideMark/>
          </w:tcPr>
          <w:p w14:paraId="701DA4CB"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3C47E234"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CBDB271"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Carmen*</w:t>
            </w:r>
          </w:p>
        </w:tc>
        <w:tc>
          <w:tcPr>
            <w:tcW w:w="773" w:type="pct"/>
            <w:vAlign w:val="center"/>
            <w:hideMark/>
          </w:tcPr>
          <w:p w14:paraId="047372D2"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5C0886A1"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4E21AC00"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699DA390" w14:textId="77777777" w:rsidTr="00103267">
        <w:trPr>
          <w:trHeight w:val="315"/>
          <w:jc w:val="center"/>
        </w:trPr>
        <w:tc>
          <w:tcPr>
            <w:tcW w:w="233" w:type="pct"/>
            <w:vAlign w:val="center"/>
            <w:hideMark/>
          </w:tcPr>
          <w:p w14:paraId="5DADFF78"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72E7F53"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DD78019"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Ciénega de Flores*</w:t>
            </w:r>
          </w:p>
        </w:tc>
        <w:tc>
          <w:tcPr>
            <w:tcW w:w="773" w:type="pct"/>
            <w:vAlign w:val="center"/>
            <w:hideMark/>
          </w:tcPr>
          <w:p w14:paraId="5F5A1D1E"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1F1BE02B"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B73840D"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30D37E3C" w14:textId="77777777" w:rsidTr="00103267">
        <w:trPr>
          <w:trHeight w:val="315"/>
          <w:jc w:val="center"/>
        </w:trPr>
        <w:tc>
          <w:tcPr>
            <w:tcW w:w="233" w:type="pct"/>
            <w:vAlign w:val="center"/>
            <w:hideMark/>
          </w:tcPr>
          <w:p w14:paraId="5F98B808"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0D8FA41"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1F053FF2"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Galeana</w:t>
            </w:r>
          </w:p>
        </w:tc>
        <w:tc>
          <w:tcPr>
            <w:tcW w:w="773" w:type="pct"/>
            <w:vAlign w:val="center"/>
            <w:hideMark/>
          </w:tcPr>
          <w:p w14:paraId="2772E076"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7D19E106"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4DA96AE"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47DE4C9" w14:textId="77777777" w:rsidTr="00103267">
        <w:trPr>
          <w:trHeight w:val="315"/>
          <w:jc w:val="center"/>
        </w:trPr>
        <w:tc>
          <w:tcPr>
            <w:tcW w:w="233" w:type="pct"/>
            <w:vAlign w:val="center"/>
            <w:hideMark/>
          </w:tcPr>
          <w:p w14:paraId="3C9E824A"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7F91718"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19F7AEC4"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García</w:t>
            </w:r>
          </w:p>
        </w:tc>
        <w:tc>
          <w:tcPr>
            <w:tcW w:w="773" w:type="pct"/>
            <w:vAlign w:val="center"/>
            <w:hideMark/>
          </w:tcPr>
          <w:p w14:paraId="4DF84DC6"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9CC8417"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45F4340E"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769FF9F" w14:textId="77777777" w:rsidTr="00103267">
        <w:trPr>
          <w:trHeight w:val="315"/>
          <w:jc w:val="center"/>
        </w:trPr>
        <w:tc>
          <w:tcPr>
            <w:tcW w:w="233" w:type="pct"/>
            <w:vAlign w:val="center"/>
            <w:hideMark/>
          </w:tcPr>
          <w:p w14:paraId="2CBEDBD9"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3104CBBB"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0088BBE"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General Escobedo</w:t>
            </w:r>
          </w:p>
        </w:tc>
        <w:tc>
          <w:tcPr>
            <w:tcW w:w="773" w:type="pct"/>
            <w:vAlign w:val="center"/>
            <w:hideMark/>
          </w:tcPr>
          <w:p w14:paraId="02E5C474"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3AE541B"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11DD71F8"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2C9E8BAF" w14:textId="77777777" w:rsidTr="00103267">
        <w:trPr>
          <w:trHeight w:val="315"/>
          <w:jc w:val="center"/>
        </w:trPr>
        <w:tc>
          <w:tcPr>
            <w:tcW w:w="233" w:type="pct"/>
            <w:vAlign w:val="center"/>
            <w:hideMark/>
          </w:tcPr>
          <w:p w14:paraId="3880705F"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3263BEDC"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379DC94D"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General Terán*</w:t>
            </w:r>
          </w:p>
        </w:tc>
        <w:tc>
          <w:tcPr>
            <w:tcW w:w="773" w:type="pct"/>
            <w:vAlign w:val="center"/>
            <w:hideMark/>
          </w:tcPr>
          <w:p w14:paraId="3B405E79"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F751715"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A035347"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75DBD4E" w14:textId="77777777" w:rsidTr="00103267">
        <w:trPr>
          <w:trHeight w:val="315"/>
          <w:jc w:val="center"/>
        </w:trPr>
        <w:tc>
          <w:tcPr>
            <w:tcW w:w="233" w:type="pct"/>
            <w:vAlign w:val="center"/>
            <w:hideMark/>
          </w:tcPr>
          <w:p w14:paraId="59617796"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B35AC7B"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526AF3F"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General Zuazua*</w:t>
            </w:r>
          </w:p>
        </w:tc>
        <w:tc>
          <w:tcPr>
            <w:tcW w:w="773" w:type="pct"/>
            <w:vAlign w:val="center"/>
            <w:hideMark/>
          </w:tcPr>
          <w:p w14:paraId="581DBF14"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8384F24"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340C8A1"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55A8504" w14:textId="77777777" w:rsidTr="00103267">
        <w:trPr>
          <w:trHeight w:val="315"/>
          <w:jc w:val="center"/>
        </w:trPr>
        <w:tc>
          <w:tcPr>
            <w:tcW w:w="233" w:type="pct"/>
            <w:vAlign w:val="center"/>
            <w:hideMark/>
          </w:tcPr>
          <w:p w14:paraId="023413B6"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2E4CD57"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3EA63A21"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Guadalupe*</w:t>
            </w:r>
          </w:p>
        </w:tc>
        <w:tc>
          <w:tcPr>
            <w:tcW w:w="773" w:type="pct"/>
            <w:vAlign w:val="center"/>
            <w:hideMark/>
          </w:tcPr>
          <w:p w14:paraId="0A10E553"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53A52C1"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9859964"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559979C" w14:textId="77777777" w:rsidTr="00103267">
        <w:trPr>
          <w:trHeight w:val="315"/>
          <w:jc w:val="center"/>
        </w:trPr>
        <w:tc>
          <w:tcPr>
            <w:tcW w:w="233" w:type="pct"/>
            <w:vAlign w:val="center"/>
            <w:hideMark/>
          </w:tcPr>
          <w:p w14:paraId="3CADD5AD"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3EB24E9"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1EF40166"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Hidalgo</w:t>
            </w:r>
          </w:p>
        </w:tc>
        <w:tc>
          <w:tcPr>
            <w:tcW w:w="773" w:type="pct"/>
            <w:vAlign w:val="center"/>
            <w:hideMark/>
          </w:tcPr>
          <w:p w14:paraId="11E6582F"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CD1CA68"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74ECEA0"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A3DD981" w14:textId="77777777" w:rsidTr="00103267">
        <w:trPr>
          <w:trHeight w:val="315"/>
          <w:jc w:val="center"/>
        </w:trPr>
        <w:tc>
          <w:tcPr>
            <w:tcW w:w="233" w:type="pct"/>
            <w:vAlign w:val="center"/>
            <w:hideMark/>
          </w:tcPr>
          <w:p w14:paraId="2919FA17"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49C0398"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5042C3BF"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Hualahuises</w:t>
            </w:r>
          </w:p>
        </w:tc>
        <w:tc>
          <w:tcPr>
            <w:tcW w:w="773" w:type="pct"/>
            <w:vAlign w:val="center"/>
            <w:hideMark/>
          </w:tcPr>
          <w:p w14:paraId="2C5C54F3"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D33AA98"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2246B86"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30352B13" w14:textId="77777777" w:rsidTr="00103267">
        <w:trPr>
          <w:trHeight w:val="315"/>
          <w:jc w:val="center"/>
        </w:trPr>
        <w:tc>
          <w:tcPr>
            <w:tcW w:w="233" w:type="pct"/>
            <w:vAlign w:val="center"/>
            <w:hideMark/>
          </w:tcPr>
          <w:p w14:paraId="31CE245F"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4C5629C0"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08C9167"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Iturbide</w:t>
            </w:r>
          </w:p>
        </w:tc>
        <w:tc>
          <w:tcPr>
            <w:tcW w:w="773" w:type="pct"/>
            <w:vAlign w:val="center"/>
            <w:hideMark/>
          </w:tcPr>
          <w:p w14:paraId="4BB2F06A"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ABDDDBD"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50F05D39"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3301E8D9" w14:textId="77777777" w:rsidTr="00103267">
        <w:trPr>
          <w:trHeight w:val="315"/>
          <w:jc w:val="center"/>
        </w:trPr>
        <w:tc>
          <w:tcPr>
            <w:tcW w:w="233" w:type="pct"/>
            <w:vAlign w:val="center"/>
            <w:hideMark/>
          </w:tcPr>
          <w:p w14:paraId="02C249CE"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2960567"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005A28A6"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Juárez*</w:t>
            </w:r>
          </w:p>
        </w:tc>
        <w:tc>
          <w:tcPr>
            <w:tcW w:w="773" w:type="pct"/>
            <w:vAlign w:val="center"/>
            <w:hideMark/>
          </w:tcPr>
          <w:p w14:paraId="1DD625D3"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3B75C800"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08680A4"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72077E0" w14:textId="77777777" w:rsidTr="00103267">
        <w:trPr>
          <w:trHeight w:val="315"/>
          <w:jc w:val="center"/>
        </w:trPr>
        <w:tc>
          <w:tcPr>
            <w:tcW w:w="233" w:type="pct"/>
            <w:vAlign w:val="center"/>
            <w:hideMark/>
          </w:tcPr>
          <w:p w14:paraId="6B4E9B6E"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41ADB98E"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0B45A52"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Linares</w:t>
            </w:r>
          </w:p>
        </w:tc>
        <w:tc>
          <w:tcPr>
            <w:tcW w:w="773" w:type="pct"/>
            <w:vAlign w:val="center"/>
            <w:hideMark/>
          </w:tcPr>
          <w:p w14:paraId="61F9DE8B"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9DB63C5"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08F5E47"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5FBA66D" w14:textId="77777777" w:rsidTr="00103267">
        <w:trPr>
          <w:trHeight w:val="315"/>
          <w:jc w:val="center"/>
        </w:trPr>
        <w:tc>
          <w:tcPr>
            <w:tcW w:w="233" w:type="pct"/>
            <w:vAlign w:val="center"/>
            <w:hideMark/>
          </w:tcPr>
          <w:p w14:paraId="53A39B0D"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46801C6C"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3BCF4389"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Marín*</w:t>
            </w:r>
          </w:p>
        </w:tc>
        <w:tc>
          <w:tcPr>
            <w:tcW w:w="773" w:type="pct"/>
            <w:vAlign w:val="center"/>
            <w:hideMark/>
          </w:tcPr>
          <w:p w14:paraId="195EB29E"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0F714B0"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1E1941C"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60EF829B" w14:textId="77777777" w:rsidTr="00103267">
        <w:trPr>
          <w:trHeight w:val="315"/>
          <w:jc w:val="center"/>
        </w:trPr>
        <w:tc>
          <w:tcPr>
            <w:tcW w:w="233" w:type="pct"/>
            <w:vAlign w:val="center"/>
            <w:hideMark/>
          </w:tcPr>
          <w:p w14:paraId="622C7C8A"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FB29BEA"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62143B6B"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Mina*</w:t>
            </w:r>
          </w:p>
        </w:tc>
        <w:tc>
          <w:tcPr>
            <w:tcW w:w="773" w:type="pct"/>
            <w:vAlign w:val="center"/>
            <w:hideMark/>
          </w:tcPr>
          <w:p w14:paraId="3D3868CA"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3818DCF5"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CE17919"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3623A661" w14:textId="77777777" w:rsidTr="00103267">
        <w:trPr>
          <w:trHeight w:val="315"/>
          <w:jc w:val="center"/>
        </w:trPr>
        <w:tc>
          <w:tcPr>
            <w:tcW w:w="233" w:type="pct"/>
            <w:vAlign w:val="center"/>
            <w:hideMark/>
          </w:tcPr>
          <w:p w14:paraId="5F725BEF"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413DC1AE"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93C1297"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Montemorelos</w:t>
            </w:r>
          </w:p>
        </w:tc>
        <w:tc>
          <w:tcPr>
            <w:tcW w:w="773" w:type="pct"/>
            <w:vAlign w:val="center"/>
            <w:hideMark/>
          </w:tcPr>
          <w:p w14:paraId="10A217A8"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3572319E"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8E64CF7"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3A0FE48E" w14:textId="77777777" w:rsidTr="00103267">
        <w:trPr>
          <w:trHeight w:val="315"/>
          <w:jc w:val="center"/>
        </w:trPr>
        <w:tc>
          <w:tcPr>
            <w:tcW w:w="233" w:type="pct"/>
            <w:vAlign w:val="center"/>
            <w:hideMark/>
          </w:tcPr>
          <w:p w14:paraId="10B29A74"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EDC04FF"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9B86E99"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Pesquería*</w:t>
            </w:r>
          </w:p>
        </w:tc>
        <w:tc>
          <w:tcPr>
            <w:tcW w:w="773" w:type="pct"/>
            <w:vAlign w:val="center"/>
            <w:hideMark/>
          </w:tcPr>
          <w:p w14:paraId="4377B3C1"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237DA96"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13C9A6C7"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ED986C6" w14:textId="77777777" w:rsidTr="00103267">
        <w:trPr>
          <w:trHeight w:val="315"/>
          <w:jc w:val="center"/>
        </w:trPr>
        <w:tc>
          <w:tcPr>
            <w:tcW w:w="233" w:type="pct"/>
            <w:vAlign w:val="center"/>
            <w:hideMark/>
          </w:tcPr>
          <w:p w14:paraId="0EBFE146"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231EB0E"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001373DF"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Rayones</w:t>
            </w:r>
          </w:p>
        </w:tc>
        <w:tc>
          <w:tcPr>
            <w:tcW w:w="773" w:type="pct"/>
            <w:vAlign w:val="center"/>
            <w:hideMark/>
          </w:tcPr>
          <w:p w14:paraId="0550E830"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BE8396E"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6EFF6BC"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6E74FEF1" w14:textId="77777777" w:rsidTr="00103267">
        <w:trPr>
          <w:trHeight w:val="315"/>
          <w:jc w:val="center"/>
        </w:trPr>
        <w:tc>
          <w:tcPr>
            <w:tcW w:w="233" w:type="pct"/>
            <w:vAlign w:val="center"/>
            <w:hideMark/>
          </w:tcPr>
          <w:p w14:paraId="1A142097"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1132FF59"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6C7ABF8A"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Salinas Victoria*</w:t>
            </w:r>
          </w:p>
        </w:tc>
        <w:tc>
          <w:tcPr>
            <w:tcW w:w="773" w:type="pct"/>
            <w:vAlign w:val="center"/>
            <w:hideMark/>
          </w:tcPr>
          <w:p w14:paraId="3C12F28A"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3DEF7711"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6B7A656"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5DD08D7A" w14:textId="77777777" w:rsidTr="00103267">
        <w:trPr>
          <w:trHeight w:val="315"/>
          <w:jc w:val="center"/>
        </w:trPr>
        <w:tc>
          <w:tcPr>
            <w:tcW w:w="233" w:type="pct"/>
            <w:vAlign w:val="center"/>
            <w:hideMark/>
          </w:tcPr>
          <w:p w14:paraId="19654B41"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E04BF13"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7231A29"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Nicolás de los Garza*</w:t>
            </w:r>
          </w:p>
        </w:tc>
        <w:tc>
          <w:tcPr>
            <w:tcW w:w="773" w:type="pct"/>
            <w:vAlign w:val="center"/>
            <w:hideMark/>
          </w:tcPr>
          <w:p w14:paraId="18AF8411"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06A4CAE"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90C7426"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DD67C01" w14:textId="77777777" w:rsidTr="00103267">
        <w:trPr>
          <w:trHeight w:val="315"/>
          <w:jc w:val="center"/>
        </w:trPr>
        <w:tc>
          <w:tcPr>
            <w:tcW w:w="233" w:type="pct"/>
            <w:vAlign w:val="center"/>
            <w:hideMark/>
          </w:tcPr>
          <w:p w14:paraId="24D05996"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809A848"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5589B55C"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Pedro Garza García</w:t>
            </w:r>
          </w:p>
        </w:tc>
        <w:tc>
          <w:tcPr>
            <w:tcW w:w="773" w:type="pct"/>
            <w:vAlign w:val="center"/>
            <w:hideMark/>
          </w:tcPr>
          <w:p w14:paraId="1EFF7725"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98A8F6C"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3ACF8ED"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B48E3C5" w14:textId="77777777" w:rsidTr="00103267">
        <w:trPr>
          <w:trHeight w:val="315"/>
          <w:jc w:val="center"/>
        </w:trPr>
        <w:tc>
          <w:tcPr>
            <w:tcW w:w="233" w:type="pct"/>
            <w:vAlign w:val="center"/>
            <w:hideMark/>
          </w:tcPr>
          <w:p w14:paraId="28601F63"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AA0D789"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57794995"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Santa Catarina</w:t>
            </w:r>
          </w:p>
        </w:tc>
        <w:tc>
          <w:tcPr>
            <w:tcW w:w="773" w:type="pct"/>
            <w:vAlign w:val="center"/>
            <w:hideMark/>
          </w:tcPr>
          <w:p w14:paraId="6308B66A"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04ADFD1"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3793090"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539018D6" w14:textId="77777777" w:rsidTr="00103267">
        <w:trPr>
          <w:trHeight w:val="315"/>
          <w:jc w:val="center"/>
        </w:trPr>
        <w:tc>
          <w:tcPr>
            <w:tcW w:w="233" w:type="pct"/>
            <w:vAlign w:val="center"/>
            <w:hideMark/>
          </w:tcPr>
          <w:p w14:paraId="4656E624"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EC7CA4C"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1A88992"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Santiago</w:t>
            </w:r>
          </w:p>
        </w:tc>
        <w:tc>
          <w:tcPr>
            <w:tcW w:w="773" w:type="pct"/>
            <w:vAlign w:val="center"/>
            <w:hideMark/>
          </w:tcPr>
          <w:p w14:paraId="59B27636"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E6DDD18"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47C7B5A3"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9FA3713" w14:textId="77777777" w:rsidTr="00103267">
        <w:trPr>
          <w:trHeight w:val="330"/>
          <w:jc w:val="center"/>
        </w:trPr>
        <w:tc>
          <w:tcPr>
            <w:tcW w:w="233" w:type="pct"/>
            <w:vAlign w:val="center"/>
            <w:hideMark/>
          </w:tcPr>
          <w:p w14:paraId="5A15B5CA"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DEBDD61"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C98814B"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Villaldama*</w:t>
            </w:r>
          </w:p>
        </w:tc>
        <w:tc>
          <w:tcPr>
            <w:tcW w:w="773" w:type="pct"/>
            <w:vAlign w:val="center"/>
            <w:hideMark/>
          </w:tcPr>
          <w:p w14:paraId="71A4F6C8"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09C3D02"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4DD545C"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48B6D9C" w14:textId="77777777" w:rsidTr="00103267">
        <w:trPr>
          <w:trHeight w:val="315"/>
          <w:jc w:val="center"/>
        </w:trPr>
        <w:tc>
          <w:tcPr>
            <w:tcW w:w="233" w:type="pct"/>
            <w:noWrap/>
            <w:vAlign w:val="center"/>
            <w:hideMark/>
          </w:tcPr>
          <w:p w14:paraId="2F1F8BBA"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4.06</w:t>
            </w:r>
          </w:p>
        </w:tc>
        <w:tc>
          <w:tcPr>
            <w:tcW w:w="551" w:type="pct"/>
            <w:noWrap/>
            <w:vAlign w:val="center"/>
            <w:hideMark/>
          </w:tcPr>
          <w:p w14:paraId="68401E68"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Coahuila</w:t>
            </w:r>
          </w:p>
        </w:tc>
        <w:tc>
          <w:tcPr>
            <w:tcW w:w="1106" w:type="pct"/>
            <w:noWrap/>
            <w:vAlign w:val="center"/>
            <w:hideMark/>
          </w:tcPr>
          <w:p w14:paraId="7EDB72B0"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Monclova</w:t>
            </w:r>
          </w:p>
        </w:tc>
        <w:tc>
          <w:tcPr>
            <w:tcW w:w="773" w:type="pct"/>
            <w:noWrap/>
            <w:vAlign w:val="center"/>
            <w:hideMark/>
          </w:tcPr>
          <w:p w14:paraId="43CBD441"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1000</w:t>
            </w:r>
          </w:p>
        </w:tc>
        <w:tc>
          <w:tcPr>
            <w:tcW w:w="1336" w:type="pct"/>
            <w:noWrap/>
            <w:vAlign w:val="center"/>
            <w:hideMark/>
          </w:tcPr>
          <w:p w14:paraId="7D9AA770" w14:textId="77777777" w:rsidR="00D36263" w:rsidRPr="00AE1827" w:rsidRDefault="00D36263"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G9, G10, G11 y G12</w:t>
            </w:r>
          </w:p>
        </w:tc>
        <w:tc>
          <w:tcPr>
            <w:tcW w:w="1001" w:type="pct"/>
            <w:noWrap/>
            <w:vAlign w:val="center"/>
            <w:hideMark/>
          </w:tcPr>
          <w:p w14:paraId="31166E1F"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1000</w:t>
            </w:r>
          </w:p>
        </w:tc>
      </w:tr>
      <w:tr w:rsidR="00AE1827" w:rsidRPr="00AE1827" w14:paraId="6764423A" w14:textId="77777777" w:rsidTr="00103267">
        <w:trPr>
          <w:trHeight w:val="315"/>
          <w:jc w:val="center"/>
        </w:trPr>
        <w:tc>
          <w:tcPr>
            <w:tcW w:w="233" w:type="pct"/>
            <w:vAlign w:val="center"/>
            <w:hideMark/>
          </w:tcPr>
          <w:p w14:paraId="33F8C50D"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9AC5338"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130180D6"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Abasolo</w:t>
            </w:r>
          </w:p>
        </w:tc>
        <w:tc>
          <w:tcPr>
            <w:tcW w:w="773" w:type="pct"/>
            <w:vAlign w:val="center"/>
            <w:hideMark/>
          </w:tcPr>
          <w:p w14:paraId="3BB83E07"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630536F"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6FD8857"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32EA7638" w14:textId="77777777" w:rsidTr="00103267">
        <w:trPr>
          <w:trHeight w:val="315"/>
          <w:jc w:val="center"/>
        </w:trPr>
        <w:tc>
          <w:tcPr>
            <w:tcW w:w="233" w:type="pct"/>
            <w:vAlign w:val="center"/>
            <w:hideMark/>
          </w:tcPr>
          <w:p w14:paraId="0C4D95FF"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178012D5"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75F3BE3"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Candela</w:t>
            </w:r>
          </w:p>
        </w:tc>
        <w:tc>
          <w:tcPr>
            <w:tcW w:w="773" w:type="pct"/>
            <w:vAlign w:val="center"/>
            <w:hideMark/>
          </w:tcPr>
          <w:p w14:paraId="0B894A63"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CF7600E"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92CB362"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0A18E47C" w14:textId="77777777" w:rsidTr="00103267">
        <w:trPr>
          <w:trHeight w:val="315"/>
          <w:jc w:val="center"/>
        </w:trPr>
        <w:tc>
          <w:tcPr>
            <w:tcW w:w="233" w:type="pct"/>
            <w:vAlign w:val="center"/>
            <w:hideMark/>
          </w:tcPr>
          <w:p w14:paraId="67C5FDFC"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31AD9CDE"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6C67AED6"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Castaños</w:t>
            </w:r>
          </w:p>
        </w:tc>
        <w:tc>
          <w:tcPr>
            <w:tcW w:w="773" w:type="pct"/>
            <w:vAlign w:val="center"/>
            <w:hideMark/>
          </w:tcPr>
          <w:p w14:paraId="60AB3ECD"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4953071"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A701D18"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0853B8A0" w14:textId="77777777" w:rsidTr="00103267">
        <w:trPr>
          <w:trHeight w:val="315"/>
          <w:jc w:val="center"/>
        </w:trPr>
        <w:tc>
          <w:tcPr>
            <w:tcW w:w="233" w:type="pct"/>
            <w:vAlign w:val="center"/>
            <w:hideMark/>
          </w:tcPr>
          <w:p w14:paraId="78021673"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3243CD5"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03E5F05"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Cuatro Ciénegas</w:t>
            </w:r>
          </w:p>
        </w:tc>
        <w:tc>
          <w:tcPr>
            <w:tcW w:w="773" w:type="pct"/>
            <w:vAlign w:val="center"/>
            <w:hideMark/>
          </w:tcPr>
          <w:p w14:paraId="13CFF9AB"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CA9DE1A"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BBA6224"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21DD5BD4" w14:textId="77777777" w:rsidTr="00103267">
        <w:trPr>
          <w:trHeight w:val="315"/>
          <w:jc w:val="center"/>
        </w:trPr>
        <w:tc>
          <w:tcPr>
            <w:tcW w:w="233" w:type="pct"/>
            <w:vAlign w:val="center"/>
            <w:hideMark/>
          </w:tcPr>
          <w:p w14:paraId="0EDE98C9"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C981583"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17E08CC"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Escobedo</w:t>
            </w:r>
          </w:p>
        </w:tc>
        <w:tc>
          <w:tcPr>
            <w:tcW w:w="773" w:type="pct"/>
            <w:vAlign w:val="center"/>
            <w:hideMark/>
          </w:tcPr>
          <w:p w14:paraId="1B245B85"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5CD7B5E3"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5A69A49F"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055C2089" w14:textId="77777777" w:rsidTr="00103267">
        <w:trPr>
          <w:trHeight w:val="315"/>
          <w:jc w:val="center"/>
        </w:trPr>
        <w:tc>
          <w:tcPr>
            <w:tcW w:w="233" w:type="pct"/>
            <w:vAlign w:val="center"/>
            <w:hideMark/>
          </w:tcPr>
          <w:p w14:paraId="4418955A"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E268684"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7037A94"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Frontera</w:t>
            </w:r>
          </w:p>
        </w:tc>
        <w:tc>
          <w:tcPr>
            <w:tcW w:w="773" w:type="pct"/>
            <w:vAlign w:val="center"/>
            <w:hideMark/>
          </w:tcPr>
          <w:p w14:paraId="4B8246B9"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5FE00192"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FA91A21"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DF0F611" w14:textId="77777777" w:rsidTr="00103267">
        <w:trPr>
          <w:trHeight w:val="315"/>
          <w:jc w:val="center"/>
        </w:trPr>
        <w:tc>
          <w:tcPr>
            <w:tcW w:w="233" w:type="pct"/>
            <w:vAlign w:val="center"/>
            <w:hideMark/>
          </w:tcPr>
          <w:p w14:paraId="3A58D241"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C86E113"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5D759175"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Lamadrid</w:t>
            </w:r>
          </w:p>
        </w:tc>
        <w:tc>
          <w:tcPr>
            <w:tcW w:w="773" w:type="pct"/>
            <w:vAlign w:val="center"/>
            <w:hideMark/>
          </w:tcPr>
          <w:p w14:paraId="025A2394"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571391B9"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4CA3F73"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E9EC6E0" w14:textId="77777777" w:rsidTr="00103267">
        <w:trPr>
          <w:trHeight w:val="315"/>
          <w:jc w:val="center"/>
        </w:trPr>
        <w:tc>
          <w:tcPr>
            <w:tcW w:w="233" w:type="pct"/>
            <w:vAlign w:val="center"/>
            <w:hideMark/>
          </w:tcPr>
          <w:p w14:paraId="201CDB78"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E1C56A6"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034DFCA"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Nadadores</w:t>
            </w:r>
          </w:p>
        </w:tc>
        <w:tc>
          <w:tcPr>
            <w:tcW w:w="773" w:type="pct"/>
            <w:vAlign w:val="center"/>
            <w:hideMark/>
          </w:tcPr>
          <w:p w14:paraId="377A3F25"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7D54488"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BB30A4B"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576C3BAE" w14:textId="77777777" w:rsidTr="00103267">
        <w:trPr>
          <w:trHeight w:val="315"/>
          <w:jc w:val="center"/>
        </w:trPr>
        <w:tc>
          <w:tcPr>
            <w:tcW w:w="233" w:type="pct"/>
            <w:vAlign w:val="center"/>
            <w:hideMark/>
          </w:tcPr>
          <w:p w14:paraId="4C403AF1"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72218E6"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5222183B"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Progreso</w:t>
            </w:r>
          </w:p>
        </w:tc>
        <w:tc>
          <w:tcPr>
            <w:tcW w:w="773" w:type="pct"/>
            <w:vAlign w:val="center"/>
            <w:hideMark/>
          </w:tcPr>
          <w:p w14:paraId="01085FC3"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394E6487"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F735ABA"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705EFF0" w14:textId="77777777" w:rsidTr="00103267">
        <w:trPr>
          <w:trHeight w:val="315"/>
          <w:jc w:val="center"/>
        </w:trPr>
        <w:tc>
          <w:tcPr>
            <w:tcW w:w="233" w:type="pct"/>
            <w:vAlign w:val="center"/>
            <w:hideMark/>
          </w:tcPr>
          <w:p w14:paraId="6E3A5F32"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062EAF6"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DDCCB7C"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Sacramento</w:t>
            </w:r>
          </w:p>
        </w:tc>
        <w:tc>
          <w:tcPr>
            <w:tcW w:w="773" w:type="pct"/>
            <w:vAlign w:val="center"/>
            <w:hideMark/>
          </w:tcPr>
          <w:p w14:paraId="1A77585F"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F8605F5"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39F72DB"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0C6CAB3A" w14:textId="77777777" w:rsidTr="00103267">
        <w:trPr>
          <w:trHeight w:val="315"/>
          <w:jc w:val="center"/>
        </w:trPr>
        <w:tc>
          <w:tcPr>
            <w:tcW w:w="233" w:type="pct"/>
            <w:vAlign w:val="center"/>
            <w:hideMark/>
          </w:tcPr>
          <w:p w14:paraId="59D27C63"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AFAD6A0"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0408B137"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Buenaventura</w:t>
            </w:r>
          </w:p>
        </w:tc>
        <w:tc>
          <w:tcPr>
            <w:tcW w:w="773" w:type="pct"/>
            <w:vAlign w:val="center"/>
            <w:hideMark/>
          </w:tcPr>
          <w:p w14:paraId="5C832C79"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F4DFF37"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5E44B1FA"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5B158659" w14:textId="77777777" w:rsidTr="00103267">
        <w:trPr>
          <w:trHeight w:val="330"/>
          <w:jc w:val="center"/>
        </w:trPr>
        <w:tc>
          <w:tcPr>
            <w:tcW w:w="233" w:type="pct"/>
            <w:vAlign w:val="center"/>
            <w:hideMark/>
          </w:tcPr>
          <w:p w14:paraId="3FF176A9"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D61F9C7"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2B80C9B"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Sierra Mojada</w:t>
            </w:r>
          </w:p>
        </w:tc>
        <w:tc>
          <w:tcPr>
            <w:tcW w:w="773" w:type="pct"/>
            <w:vAlign w:val="center"/>
            <w:hideMark/>
          </w:tcPr>
          <w:p w14:paraId="09C84A76"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3DD5487"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3D0099B5"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5CF97A68" w14:textId="77777777" w:rsidTr="00103267">
        <w:trPr>
          <w:trHeight w:val="435"/>
          <w:jc w:val="center"/>
        </w:trPr>
        <w:tc>
          <w:tcPr>
            <w:tcW w:w="233" w:type="pct"/>
            <w:noWrap/>
            <w:vAlign w:val="center"/>
            <w:hideMark/>
          </w:tcPr>
          <w:p w14:paraId="63CFFD1D"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6.01</w:t>
            </w:r>
          </w:p>
        </w:tc>
        <w:tc>
          <w:tcPr>
            <w:tcW w:w="551" w:type="pct"/>
            <w:vAlign w:val="center"/>
            <w:hideMark/>
          </w:tcPr>
          <w:p w14:paraId="3D2E3A3F"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Guanajuato</w:t>
            </w:r>
          </w:p>
        </w:tc>
        <w:tc>
          <w:tcPr>
            <w:tcW w:w="1106" w:type="pct"/>
            <w:noWrap/>
            <w:vAlign w:val="center"/>
            <w:hideMark/>
          </w:tcPr>
          <w:p w14:paraId="317D4E44"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León</w:t>
            </w:r>
          </w:p>
        </w:tc>
        <w:tc>
          <w:tcPr>
            <w:tcW w:w="773" w:type="pct"/>
            <w:vAlign w:val="center"/>
            <w:hideMark/>
          </w:tcPr>
          <w:p w14:paraId="2F305634"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1500</w:t>
            </w:r>
          </w:p>
        </w:tc>
        <w:tc>
          <w:tcPr>
            <w:tcW w:w="1336" w:type="pct"/>
            <w:noWrap/>
            <w:vAlign w:val="center"/>
            <w:hideMark/>
          </w:tcPr>
          <w:p w14:paraId="6C67D803" w14:textId="77777777" w:rsidR="00D36263" w:rsidRPr="00AE1827" w:rsidRDefault="00D36263" w:rsidP="00AE1827">
            <w:pPr>
              <w:jc w:val="center"/>
              <w:rPr>
                <w:rFonts w:ascii="ITC Avant Garde" w:eastAsia="Times New Roman" w:hAnsi="ITC Avant Garde" w:cs="Arial"/>
                <w:b/>
                <w:bCs/>
                <w:sz w:val="14"/>
                <w:szCs w:val="14"/>
                <w:lang w:eastAsia="es-MX"/>
              </w:rPr>
            </w:pPr>
            <w:r w:rsidRPr="00AE1827">
              <w:rPr>
                <w:rFonts w:ascii="ITC Avant Garde" w:eastAsia="Times New Roman" w:hAnsi="ITC Avant Garde" w:cs="Arial"/>
                <w:b/>
                <w:bCs/>
                <w:sz w:val="14"/>
                <w:szCs w:val="14"/>
                <w:lang w:eastAsia="es-MX"/>
              </w:rPr>
              <w:t>G14, G15, G16, G17, G18 y G19</w:t>
            </w:r>
          </w:p>
        </w:tc>
        <w:tc>
          <w:tcPr>
            <w:tcW w:w="1001" w:type="pct"/>
            <w:vAlign w:val="center"/>
            <w:hideMark/>
          </w:tcPr>
          <w:p w14:paraId="66D6E419" w14:textId="77777777" w:rsidR="00D36263" w:rsidRPr="00AE1827" w:rsidRDefault="00D3626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1500</w:t>
            </w:r>
          </w:p>
        </w:tc>
      </w:tr>
      <w:tr w:rsidR="00AE1827" w:rsidRPr="00AE1827" w14:paraId="7C0886FF" w14:textId="77777777" w:rsidTr="00103267">
        <w:trPr>
          <w:trHeight w:val="315"/>
          <w:jc w:val="center"/>
        </w:trPr>
        <w:tc>
          <w:tcPr>
            <w:tcW w:w="233" w:type="pct"/>
            <w:vAlign w:val="center"/>
            <w:hideMark/>
          </w:tcPr>
          <w:p w14:paraId="69D9D420"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4ABC27D"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C5120B6"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Abasolo</w:t>
            </w:r>
          </w:p>
        </w:tc>
        <w:tc>
          <w:tcPr>
            <w:tcW w:w="773" w:type="pct"/>
            <w:vAlign w:val="center"/>
            <w:hideMark/>
          </w:tcPr>
          <w:p w14:paraId="3F609DCA"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789226A5"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19E18719"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C3C6EB0" w14:textId="77777777" w:rsidTr="00103267">
        <w:trPr>
          <w:trHeight w:val="315"/>
          <w:jc w:val="center"/>
        </w:trPr>
        <w:tc>
          <w:tcPr>
            <w:tcW w:w="233" w:type="pct"/>
            <w:vAlign w:val="center"/>
            <w:hideMark/>
          </w:tcPr>
          <w:p w14:paraId="6E2FD853"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3C8AD360"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34DBE105"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Cuerámaro</w:t>
            </w:r>
          </w:p>
        </w:tc>
        <w:tc>
          <w:tcPr>
            <w:tcW w:w="773" w:type="pct"/>
            <w:vAlign w:val="center"/>
            <w:hideMark/>
          </w:tcPr>
          <w:p w14:paraId="725439CE"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43A8E7F"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5795EF2"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F60582C" w14:textId="77777777" w:rsidTr="00103267">
        <w:trPr>
          <w:trHeight w:val="315"/>
          <w:jc w:val="center"/>
        </w:trPr>
        <w:tc>
          <w:tcPr>
            <w:tcW w:w="233" w:type="pct"/>
            <w:vAlign w:val="center"/>
            <w:hideMark/>
          </w:tcPr>
          <w:p w14:paraId="456F2AAE"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54C53FC2"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E2BDA8E"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Guanajuato</w:t>
            </w:r>
          </w:p>
        </w:tc>
        <w:tc>
          <w:tcPr>
            <w:tcW w:w="773" w:type="pct"/>
            <w:vAlign w:val="center"/>
            <w:hideMark/>
          </w:tcPr>
          <w:p w14:paraId="636C54B2"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4DFA2C12"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11798E9A"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0562E2A7" w14:textId="77777777" w:rsidTr="00103267">
        <w:trPr>
          <w:trHeight w:val="315"/>
          <w:jc w:val="center"/>
        </w:trPr>
        <w:tc>
          <w:tcPr>
            <w:tcW w:w="233" w:type="pct"/>
            <w:vAlign w:val="center"/>
            <w:hideMark/>
          </w:tcPr>
          <w:p w14:paraId="2E2392F6"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5C9AE54"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5318084"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Huanímaro</w:t>
            </w:r>
          </w:p>
        </w:tc>
        <w:tc>
          <w:tcPr>
            <w:tcW w:w="773" w:type="pct"/>
            <w:vAlign w:val="center"/>
            <w:hideMark/>
          </w:tcPr>
          <w:p w14:paraId="171C240B"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2D9F768A"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59935CFB"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50CD4648" w14:textId="77777777" w:rsidTr="00103267">
        <w:trPr>
          <w:trHeight w:val="315"/>
          <w:jc w:val="center"/>
        </w:trPr>
        <w:tc>
          <w:tcPr>
            <w:tcW w:w="233" w:type="pct"/>
            <w:vAlign w:val="center"/>
            <w:hideMark/>
          </w:tcPr>
          <w:p w14:paraId="3D9DCF80"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6A2E2921"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07ECC9B5"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Irapuato</w:t>
            </w:r>
          </w:p>
        </w:tc>
        <w:tc>
          <w:tcPr>
            <w:tcW w:w="773" w:type="pct"/>
            <w:vAlign w:val="center"/>
            <w:hideMark/>
          </w:tcPr>
          <w:p w14:paraId="2202DBC1"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2B53B06"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5DA6530F"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C242AD8" w14:textId="77777777" w:rsidTr="00103267">
        <w:trPr>
          <w:trHeight w:val="315"/>
          <w:jc w:val="center"/>
        </w:trPr>
        <w:tc>
          <w:tcPr>
            <w:tcW w:w="233" w:type="pct"/>
            <w:vAlign w:val="center"/>
            <w:hideMark/>
          </w:tcPr>
          <w:p w14:paraId="6E0E1E35"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EA9C03B"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1405D58"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Manuel Doblado</w:t>
            </w:r>
          </w:p>
        </w:tc>
        <w:tc>
          <w:tcPr>
            <w:tcW w:w="773" w:type="pct"/>
            <w:vAlign w:val="center"/>
            <w:hideMark/>
          </w:tcPr>
          <w:p w14:paraId="5D49BE80"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711E23EA"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C54CC08"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32565CD8" w14:textId="77777777" w:rsidTr="00103267">
        <w:trPr>
          <w:trHeight w:val="315"/>
          <w:jc w:val="center"/>
        </w:trPr>
        <w:tc>
          <w:tcPr>
            <w:tcW w:w="233" w:type="pct"/>
            <w:vAlign w:val="center"/>
            <w:hideMark/>
          </w:tcPr>
          <w:p w14:paraId="228C7571"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018222C8"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87D0501"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Ocampo</w:t>
            </w:r>
          </w:p>
        </w:tc>
        <w:tc>
          <w:tcPr>
            <w:tcW w:w="773" w:type="pct"/>
            <w:vAlign w:val="center"/>
            <w:hideMark/>
          </w:tcPr>
          <w:p w14:paraId="6F35F9F6"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4C34ED4"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53B3C340"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0DB94BFF" w14:textId="77777777" w:rsidTr="00103267">
        <w:trPr>
          <w:trHeight w:val="315"/>
          <w:jc w:val="center"/>
        </w:trPr>
        <w:tc>
          <w:tcPr>
            <w:tcW w:w="233" w:type="pct"/>
            <w:vAlign w:val="center"/>
            <w:hideMark/>
          </w:tcPr>
          <w:p w14:paraId="3634A834"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1D25B5A6"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AB66437"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Pénjamo</w:t>
            </w:r>
          </w:p>
        </w:tc>
        <w:tc>
          <w:tcPr>
            <w:tcW w:w="773" w:type="pct"/>
            <w:vAlign w:val="center"/>
            <w:hideMark/>
          </w:tcPr>
          <w:p w14:paraId="522F73B0"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175FB63"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2639AD47"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91E2365" w14:textId="77777777" w:rsidTr="00103267">
        <w:trPr>
          <w:trHeight w:val="315"/>
          <w:jc w:val="center"/>
        </w:trPr>
        <w:tc>
          <w:tcPr>
            <w:tcW w:w="233" w:type="pct"/>
            <w:vAlign w:val="center"/>
            <w:hideMark/>
          </w:tcPr>
          <w:p w14:paraId="18A53464"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14D7ABBF"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30E47E30"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Pueblo Nuevo</w:t>
            </w:r>
          </w:p>
        </w:tc>
        <w:tc>
          <w:tcPr>
            <w:tcW w:w="773" w:type="pct"/>
            <w:vAlign w:val="center"/>
            <w:hideMark/>
          </w:tcPr>
          <w:p w14:paraId="48C9D7AF"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2642769"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5748A63C"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7192BC80" w14:textId="77777777" w:rsidTr="00103267">
        <w:trPr>
          <w:trHeight w:val="315"/>
          <w:jc w:val="center"/>
        </w:trPr>
        <w:tc>
          <w:tcPr>
            <w:tcW w:w="233" w:type="pct"/>
            <w:vAlign w:val="center"/>
            <w:hideMark/>
          </w:tcPr>
          <w:p w14:paraId="34408AC5"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B18806F"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6603E622"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Purísima del Rincón</w:t>
            </w:r>
          </w:p>
        </w:tc>
        <w:tc>
          <w:tcPr>
            <w:tcW w:w="773" w:type="pct"/>
            <w:vAlign w:val="center"/>
            <w:hideMark/>
          </w:tcPr>
          <w:p w14:paraId="3EA08EF4"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3098EFFF"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63BDCCE"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66834D18" w14:textId="77777777" w:rsidTr="00103267">
        <w:trPr>
          <w:trHeight w:val="315"/>
          <w:jc w:val="center"/>
        </w:trPr>
        <w:tc>
          <w:tcPr>
            <w:tcW w:w="233" w:type="pct"/>
            <w:vAlign w:val="center"/>
            <w:hideMark/>
          </w:tcPr>
          <w:p w14:paraId="25566979"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F18FAE1"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C5D8537"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Romita</w:t>
            </w:r>
          </w:p>
        </w:tc>
        <w:tc>
          <w:tcPr>
            <w:tcW w:w="773" w:type="pct"/>
            <w:vAlign w:val="center"/>
            <w:hideMark/>
          </w:tcPr>
          <w:p w14:paraId="2ACC9C5F"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697B910"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5A35868"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A849FBF" w14:textId="77777777" w:rsidTr="00103267">
        <w:trPr>
          <w:trHeight w:val="315"/>
          <w:jc w:val="center"/>
        </w:trPr>
        <w:tc>
          <w:tcPr>
            <w:tcW w:w="233" w:type="pct"/>
            <w:vAlign w:val="center"/>
            <w:hideMark/>
          </w:tcPr>
          <w:p w14:paraId="56317E37"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43C3DE6B"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4C3891ED"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Salamanca</w:t>
            </w:r>
          </w:p>
        </w:tc>
        <w:tc>
          <w:tcPr>
            <w:tcW w:w="773" w:type="pct"/>
            <w:vAlign w:val="center"/>
            <w:hideMark/>
          </w:tcPr>
          <w:p w14:paraId="31430FE2"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74C52252"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49C2A018"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2951369B" w14:textId="77777777" w:rsidTr="00103267">
        <w:trPr>
          <w:trHeight w:val="315"/>
          <w:jc w:val="center"/>
        </w:trPr>
        <w:tc>
          <w:tcPr>
            <w:tcW w:w="233" w:type="pct"/>
            <w:vAlign w:val="center"/>
            <w:hideMark/>
          </w:tcPr>
          <w:p w14:paraId="5CF132DC"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2C38FEE9"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197F415"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Felipe</w:t>
            </w:r>
          </w:p>
        </w:tc>
        <w:tc>
          <w:tcPr>
            <w:tcW w:w="773" w:type="pct"/>
            <w:vAlign w:val="center"/>
            <w:hideMark/>
          </w:tcPr>
          <w:p w14:paraId="5D7B8F63"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838A6EC"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6068A365"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4F95CB81" w14:textId="77777777" w:rsidTr="00103267">
        <w:trPr>
          <w:trHeight w:val="315"/>
          <w:jc w:val="center"/>
        </w:trPr>
        <w:tc>
          <w:tcPr>
            <w:tcW w:w="233" w:type="pct"/>
            <w:vAlign w:val="center"/>
            <w:hideMark/>
          </w:tcPr>
          <w:p w14:paraId="2BA894C7"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D60602B"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75565591"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San Francisco del Rincón</w:t>
            </w:r>
          </w:p>
        </w:tc>
        <w:tc>
          <w:tcPr>
            <w:tcW w:w="773" w:type="pct"/>
            <w:vAlign w:val="center"/>
            <w:hideMark/>
          </w:tcPr>
          <w:p w14:paraId="0C1D96F0"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66342105"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78E3A09E"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580A6759" w14:textId="77777777" w:rsidTr="00103267">
        <w:trPr>
          <w:trHeight w:val="315"/>
          <w:jc w:val="center"/>
        </w:trPr>
        <w:tc>
          <w:tcPr>
            <w:tcW w:w="233" w:type="pct"/>
            <w:vAlign w:val="center"/>
            <w:hideMark/>
          </w:tcPr>
          <w:p w14:paraId="40ACE250"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4372F7B8"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2C9633D3"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Silao</w:t>
            </w:r>
          </w:p>
        </w:tc>
        <w:tc>
          <w:tcPr>
            <w:tcW w:w="773" w:type="pct"/>
            <w:vAlign w:val="center"/>
            <w:hideMark/>
          </w:tcPr>
          <w:p w14:paraId="194EE14C"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0225EA91"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03A47ADF" w14:textId="77777777" w:rsidR="00D36263" w:rsidRPr="00AE1827" w:rsidRDefault="00D36263" w:rsidP="00AE1827">
            <w:pPr>
              <w:jc w:val="center"/>
              <w:rPr>
                <w:rFonts w:ascii="ITC Avant Garde" w:eastAsia="Times New Roman" w:hAnsi="ITC Avant Garde" w:cs="Times New Roman"/>
                <w:sz w:val="14"/>
                <w:szCs w:val="14"/>
                <w:lang w:eastAsia="es-MX"/>
              </w:rPr>
            </w:pPr>
          </w:p>
        </w:tc>
      </w:tr>
      <w:tr w:rsidR="00AE1827" w:rsidRPr="00AE1827" w14:paraId="1C2F608E" w14:textId="77777777" w:rsidTr="00103267">
        <w:trPr>
          <w:trHeight w:val="330"/>
          <w:jc w:val="center"/>
        </w:trPr>
        <w:tc>
          <w:tcPr>
            <w:tcW w:w="233" w:type="pct"/>
            <w:vAlign w:val="center"/>
            <w:hideMark/>
          </w:tcPr>
          <w:p w14:paraId="222BA3DB" w14:textId="77777777" w:rsidR="00D36263" w:rsidRPr="00AE1827" w:rsidRDefault="00D36263" w:rsidP="00AE1827">
            <w:pPr>
              <w:jc w:val="center"/>
              <w:rPr>
                <w:rFonts w:ascii="ITC Avant Garde" w:eastAsia="Times New Roman" w:hAnsi="ITC Avant Garde" w:cs="Arial"/>
                <w:sz w:val="14"/>
                <w:szCs w:val="14"/>
                <w:lang w:eastAsia="es-MX"/>
              </w:rPr>
            </w:pPr>
          </w:p>
        </w:tc>
        <w:tc>
          <w:tcPr>
            <w:tcW w:w="551" w:type="pct"/>
            <w:vAlign w:val="center"/>
            <w:hideMark/>
          </w:tcPr>
          <w:p w14:paraId="7F39CDA4" w14:textId="77777777" w:rsidR="00D36263" w:rsidRPr="00AE1827" w:rsidRDefault="00D36263" w:rsidP="00AE1827">
            <w:pPr>
              <w:jc w:val="center"/>
              <w:rPr>
                <w:rFonts w:ascii="ITC Avant Garde" w:eastAsia="Times New Roman" w:hAnsi="ITC Avant Garde" w:cs="Arial"/>
                <w:sz w:val="14"/>
                <w:szCs w:val="14"/>
                <w:lang w:eastAsia="es-MX"/>
              </w:rPr>
            </w:pPr>
          </w:p>
        </w:tc>
        <w:tc>
          <w:tcPr>
            <w:tcW w:w="1106" w:type="pct"/>
            <w:noWrap/>
            <w:vAlign w:val="center"/>
            <w:hideMark/>
          </w:tcPr>
          <w:p w14:paraId="6792F88C" w14:textId="77777777" w:rsidR="00D36263" w:rsidRPr="00AE1827" w:rsidRDefault="00D36263" w:rsidP="00AE1827">
            <w:pPr>
              <w:jc w:val="center"/>
              <w:rPr>
                <w:rFonts w:ascii="ITC Avant Garde" w:eastAsia="Times New Roman" w:hAnsi="ITC Avant Garde" w:cs="Arial"/>
                <w:sz w:val="14"/>
                <w:szCs w:val="14"/>
                <w:lang w:eastAsia="es-MX"/>
              </w:rPr>
            </w:pPr>
            <w:r w:rsidRPr="00AE1827">
              <w:rPr>
                <w:rFonts w:ascii="ITC Avant Garde" w:eastAsia="Times New Roman" w:hAnsi="ITC Avant Garde" w:cs="Arial"/>
                <w:sz w:val="14"/>
                <w:szCs w:val="14"/>
                <w:lang w:eastAsia="es-MX"/>
              </w:rPr>
              <w:t>Valle de Santiago</w:t>
            </w:r>
          </w:p>
        </w:tc>
        <w:tc>
          <w:tcPr>
            <w:tcW w:w="773" w:type="pct"/>
            <w:vAlign w:val="center"/>
            <w:hideMark/>
          </w:tcPr>
          <w:p w14:paraId="0C560953" w14:textId="77777777" w:rsidR="00D36263" w:rsidRPr="00AE1827" w:rsidRDefault="00D36263" w:rsidP="00AE1827">
            <w:pPr>
              <w:jc w:val="center"/>
              <w:rPr>
                <w:rFonts w:ascii="ITC Avant Garde" w:eastAsia="Times New Roman" w:hAnsi="ITC Avant Garde" w:cs="Times New Roman"/>
                <w:sz w:val="14"/>
                <w:szCs w:val="14"/>
                <w:lang w:eastAsia="es-MX"/>
              </w:rPr>
            </w:pPr>
          </w:p>
        </w:tc>
        <w:tc>
          <w:tcPr>
            <w:tcW w:w="1336" w:type="pct"/>
            <w:vAlign w:val="center"/>
            <w:hideMark/>
          </w:tcPr>
          <w:p w14:paraId="5BB06F4C" w14:textId="77777777" w:rsidR="00D36263" w:rsidRPr="00AE1827" w:rsidRDefault="00D36263" w:rsidP="00AE1827">
            <w:pPr>
              <w:jc w:val="center"/>
              <w:rPr>
                <w:rFonts w:ascii="ITC Avant Garde" w:eastAsia="Times New Roman" w:hAnsi="ITC Avant Garde" w:cs="Arial"/>
                <w:b/>
                <w:bCs/>
                <w:sz w:val="14"/>
                <w:szCs w:val="14"/>
                <w:lang w:eastAsia="es-MX"/>
              </w:rPr>
            </w:pPr>
          </w:p>
        </w:tc>
        <w:tc>
          <w:tcPr>
            <w:tcW w:w="1001" w:type="pct"/>
            <w:vAlign w:val="center"/>
            <w:hideMark/>
          </w:tcPr>
          <w:p w14:paraId="1AAA8EA7" w14:textId="77777777" w:rsidR="00D36263" w:rsidRPr="00AE1827" w:rsidRDefault="00D36263" w:rsidP="00AE1827">
            <w:pPr>
              <w:jc w:val="center"/>
              <w:rPr>
                <w:rFonts w:ascii="ITC Avant Garde" w:eastAsia="Times New Roman" w:hAnsi="ITC Avant Garde" w:cs="Times New Roman"/>
                <w:sz w:val="14"/>
                <w:szCs w:val="14"/>
                <w:lang w:eastAsia="es-MX"/>
              </w:rPr>
            </w:pPr>
          </w:p>
        </w:tc>
      </w:tr>
    </w:tbl>
    <w:p w14:paraId="05A3D995" w14:textId="77777777" w:rsidR="00AE1827" w:rsidRPr="00AE1827" w:rsidRDefault="00F91564" w:rsidP="00AE1827">
      <w:pPr>
        <w:spacing w:line="240" w:lineRule="auto"/>
        <w:jc w:val="both"/>
        <w:rPr>
          <w:rFonts w:ascii="ITC Avant Garde" w:eastAsia="Times New Roman" w:hAnsi="ITC Avant Garde" w:cs="Arial"/>
          <w:bCs/>
          <w:sz w:val="16"/>
          <w:szCs w:val="24"/>
          <w:lang w:eastAsia="es-MX"/>
        </w:rPr>
      </w:pPr>
      <w:r w:rsidRPr="00AE1827">
        <w:rPr>
          <w:rFonts w:ascii="ITC Avant Garde" w:eastAsia="Times New Roman" w:hAnsi="ITC Avant Garde" w:cs="Times New Roman"/>
          <w:sz w:val="20"/>
          <w:lang w:eastAsia="es-ES"/>
        </w:rPr>
        <w:t>*</w:t>
      </w:r>
      <w:r w:rsidRPr="00AE1827">
        <w:rPr>
          <w:rFonts w:ascii="ITC Avant Garde" w:eastAsia="Times New Roman" w:hAnsi="ITC Avant Garde" w:cs="Arial"/>
          <w:bCs/>
          <w:sz w:val="16"/>
          <w:szCs w:val="24"/>
          <w:lang w:eastAsia="es-MX"/>
        </w:rPr>
        <w:t>Las estaciones transmisoras ubicadas en estos municipios deberán observar en todo momento que la Densidad de Flujo de Potencia, medida en cualquier punto en la frontera con Estados Unidos de América o más allá de ésta, no deberá exceder -143 dBW/m</w:t>
      </w:r>
      <w:r w:rsidRPr="00AE1827">
        <w:rPr>
          <w:rFonts w:ascii="ITC Avant Garde" w:eastAsia="Times New Roman" w:hAnsi="ITC Avant Garde" w:cs="Arial"/>
          <w:bCs/>
          <w:sz w:val="16"/>
          <w:szCs w:val="24"/>
          <w:vertAlign w:val="superscript"/>
          <w:lang w:eastAsia="es-MX"/>
        </w:rPr>
        <w:t>2</w:t>
      </w:r>
      <w:r w:rsidRPr="00AE1827">
        <w:rPr>
          <w:rFonts w:ascii="ITC Avant Garde" w:eastAsia="Times New Roman" w:hAnsi="ITC Avant Garde" w:cs="Arial"/>
          <w:bCs/>
          <w:sz w:val="16"/>
          <w:szCs w:val="24"/>
          <w:lang w:eastAsia="es-MX"/>
        </w:rPr>
        <w:t>.</w:t>
      </w:r>
    </w:p>
    <w:p w14:paraId="732715FB" w14:textId="77777777" w:rsidR="00AE1827" w:rsidRPr="00AE1827" w:rsidRDefault="00F91564" w:rsidP="00AE1827">
      <w:pPr>
        <w:spacing w:line="240" w:lineRule="auto"/>
        <w:jc w:val="both"/>
        <w:rPr>
          <w:rFonts w:ascii="ITC Avant Garde" w:eastAsia="Times New Roman" w:hAnsi="ITC Avant Garde" w:cs="Arial"/>
          <w:bCs/>
          <w:sz w:val="16"/>
          <w:szCs w:val="24"/>
          <w:lang w:eastAsia="es-MX"/>
        </w:rPr>
      </w:pPr>
      <w:r w:rsidRPr="00AE1827">
        <w:rPr>
          <w:rFonts w:ascii="ITC Avant Garde" w:eastAsia="Times New Roman" w:hAnsi="ITC Avant Garde" w:cs="Arial"/>
          <w:bCs/>
          <w:sz w:val="16"/>
          <w:szCs w:val="24"/>
          <w:lang w:eastAsia="es-MX"/>
        </w:rPr>
        <w:t xml:space="preserve">En este sentido, se recomienda al Concesionario observar las condiciones técnicas establecidas en la Tabla I del </w:t>
      </w:r>
      <w:r w:rsidRPr="00AE1827">
        <w:rPr>
          <w:rFonts w:ascii="ITC Avant Garde" w:eastAsia="Times New Roman" w:hAnsi="ITC Avant Garde" w:cs="Arial"/>
          <w:bCs/>
          <w:iCs/>
          <w:sz w:val="16"/>
          <w:szCs w:val="24"/>
          <w:lang w:eastAsia="es-MX"/>
        </w:rPr>
        <w:t>“Protocolo entre la Secretaría de Comunicaciones y Transportes de los Estados Unidos Mexicanos y el Department of State de los Estados Unidos de América relativo a la Adjudicación y Uso de la Banda de 406.1-420 MHz para los Servicios Fijo y Móvil a lo Largo de la Frontera Común”</w:t>
      </w:r>
      <w:r w:rsidRPr="00AE1827">
        <w:rPr>
          <w:rFonts w:ascii="ITC Avant Garde" w:eastAsia="Times New Roman" w:hAnsi="ITC Avant Garde" w:cs="Arial"/>
          <w:bCs/>
          <w:sz w:val="16"/>
          <w:szCs w:val="24"/>
          <w:lang w:eastAsia="es-MX"/>
        </w:rPr>
        <w:t>.</w:t>
      </w:r>
    </w:p>
    <w:p w14:paraId="6E7EB366" w14:textId="77777777" w:rsidR="00AE1827" w:rsidRPr="00AE1827" w:rsidRDefault="004858C8" w:rsidP="00AE1827">
      <w:pPr>
        <w:jc w:val="both"/>
        <w:rPr>
          <w:rFonts w:ascii="ITC Avant Garde" w:eastAsia="Times New Roman" w:hAnsi="ITC Avant Garde"/>
          <w:kern w:val="1"/>
          <w:lang w:eastAsia="ar-SA"/>
        </w:rPr>
      </w:pPr>
      <w:r w:rsidRPr="00AE1827">
        <w:rPr>
          <w:rFonts w:ascii="ITC Avant Garde" w:eastAsia="Times New Roman" w:hAnsi="ITC Avant Garde"/>
          <w:kern w:val="1"/>
          <w:lang w:eastAsia="ar-SA"/>
        </w:rPr>
        <w:t>Cabe mencionar</w:t>
      </w:r>
      <w:r w:rsidR="00B13ED2" w:rsidRPr="00AE1827">
        <w:rPr>
          <w:rFonts w:ascii="ITC Avant Garde" w:eastAsia="Times New Roman" w:hAnsi="ITC Avant Garde"/>
          <w:kern w:val="1"/>
          <w:lang w:eastAsia="ar-SA"/>
        </w:rPr>
        <w:t>,</w:t>
      </w:r>
      <w:r w:rsidRPr="00AE1827">
        <w:rPr>
          <w:rFonts w:ascii="ITC Avant Garde" w:eastAsia="Times New Roman" w:hAnsi="ITC Avant Garde"/>
          <w:kern w:val="1"/>
          <w:lang w:eastAsia="ar-SA"/>
        </w:rPr>
        <w:t xml:space="preserve"> que se mantendrá el área de cobertura </w:t>
      </w:r>
      <w:r w:rsidR="00B13ED2" w:rsidRPr="00AE1827">
        <w:rPr>
          <w:rFonts w:ascii="ITC Avant Garde" w:eastAsia="Times New Roman" w:hAnsi="ITC Avant Garde"/>
          <w:kern w:val="1"/>
          <w:lang w:eastAsia="ar-SA"/>
        </w:rPr>
        <w:t xml:space="preserve">originalmente </w:t>
      </w:r>
      <w:r w:rsidRPr="00AE1827">
        <w:rPr>
          <w:rFonts w:ascii="ITC Avant Garde" w:eastAsia="Times New Roman" w:hAnsi="ITC Avant Garde"/>
          <w:kern w:val="1"/>
          <w:lang w:eastAsia="ar-SA"/>
        </w:rPr>
        <w:t>definida en el Título</w:t>
      </w:r>
      <w:r w:rsidR="0032656C" w:rsidRPr="00AE1827">
        <w:rPr>
          <w:rFonts w:ascii="ITC Avant Garde" w:eastAsia="Times New Roman" w:hAnsi="ITC Avant Garde"/>
          <w:kern w:val="1"/>
          <w:lang w:eastAsia="ar-SA"/>
        </w:rPr>
        <w:t xml:space="preserve"> de Concesión de Espectro</w:t>
      </w:r>
      <w:r w:rsidRPr="00AE1827">
        <w:rPr>
          <w:rFonts w:ascii="ITC Avant Garde" w:eastAsia="Times New Roman" w:hAnsi="ITC Avant Garde"/>
          <w:kern w:val="1"/>
          <w:lang w:eastAsia="ar-SA"/>
        </w:rPr>
        <w:t xml:space="preserve">, y </w:t>
      </w:r>
      <w:r w:rsidR="0032656C" w:rsidRPr="00AE1827">
        <w:rPr>
          <w:rFonts w:ascii="ITC Avant Garde" w:eastAsia="Times New Roman" w:hAnsi="ITC Avant Garde"/>
          <w:kern w:val="1"/>
          <w:lang w:eastAsia="ar-SA"/>
        </w:rPr>
        <w:t xml:space="preserve">su </w:t>
      </w:r>
      <w:r w:rsidRPr="00AE1827">
        <w:rPr>
          <w:rFonts w:ascii="ITC Avant Garde" w:eastAsia="Times New Roman" w:hAnsi="ITC Avant Garde"/>
          <w:kern w:val="1"/>
          <w:lang w:eastAsia="ar-SA"/>
        </w:rPr>
        <w:t xml:space="preserve">respectiva modificación, otorgado a </w:t>
      </w:r>
      <w:r w:rsidR="00B83342" w:rsidRPr="00AE1827">
        <w:rPr>
          <w:rFonts w:ascii="ITC Avant Garde" w:hAnsi="ITC Avant Garde" w:cs="Arial"/>
          <w:b/>
        </w:rPr>
        <w:t xml:space="preserve">INTERCOMUNICACIÓN DEL PACÍFICO, S.A. </w:t>
      </w:r>
      <w:r w:rsidR="00D2713E" w:rsidRPr="00AE1827">
        <w:rPr>
          <w:rFonts w:ascii="ITC Avant Garde" w:hAnsi="ITC Avant Garde" w:cs="Arial"/>
          <w:b/>
        </w:rPr>
        <w:t>DE</w:t>
      </w:r>
      <w:r w:rsidR="00B83342" w:rsidRPr="00AE1827">
        <w:rPr>
          <w:rFonts w:ascii="ITC Avant Garde" w:hAnsi="ITC Avant Garde" w:cs="Arial"/>
          <w:b/>
        </w:rPr>
        <w:t xml:space="preserve"> C.V.</w:t>
      </w:r>
      <w:r w:rsidR="00B13ED2" w:rsidRPr="00AE1827">
        <w:rPr>
          <w:rFonts w:ascii="ITC Avant Garde" w:eastAsia="Times New Roman" w:hAnsi="ITC Avant Garde"/>
          <w:kern w:val="1"/>
          <w:lang w:eastAsia="ar-SA"/>
        </w:rPr>
        <w:t xml:space="preserve"> Lo anterior, con independencia de cualquier cambio en la delimitación geográfica o cambio</w:t>
      </w:r>
      <w:r w:rsidRPr="00AE1827">
        <w:rPr>
          <w:rFonts w:ascii="ITC Avant Garde" w:eastAsia="Times New Roman" w:hAnsi="ITC Avant Garde"/>
          <w:kern w:val="1"/>
          <w:lang w:eastAsia="ar-SA"/>
        </w:rPr>
        <w:t xml:space="preserve"> de nombre del municipio.</w:t>
      </w:r>
    </w:p>
    <w:p w14:paraId="7F3C6CA6" w14:textId="77777777" w:rsidR="00AE1827" w:rsidRPr="00AE1827" w:rsidRDefault="004008DE" w:rsidP="00AE1827">
      <w:pPr>
        <w:pStyle w:val="Prrafodelista"/>
        <w:pBdr>
          <w:top w:val="nil"/>
          <w:left w:val="nil"/>
          <w:bottom w:val="nil"/>
          <w:right w:val="nil"/>
          <w:between w:val="nil"/>
          <w:bar w:val="nil"/>
        </w:pBdr>
        <w:tabs>
          <w:tab w:val="left" w:pos="1276"/>
        </w:tabs>
        <w:spacing w:line="240" w:lineRule="auto"/>
        <w:ind w:left="0"/>
        <w:jc w:val="both"/>
        <w:rPr>
          <w:lang w:eastAsia="ar-SA"/>
        </w:rPr>
      </w:pPr>
      <w:r w:rsidRPr="00AE1827">
        <w:rPr>
          <w:rFonts w:ascii="ITC Avant Garde" w:hAnsi="ITC Avant Garde"/>
        </w:rPr>
        <w:t xml:space="preserve">Ahora bien, en fomento a la óptima utilización del espectro radioeléctrico, se otorgará: i) un plazo no mayor a ciento ochenta días naturales, contados a partir de la fecha de </w:t>
      </w:r>
      <w:r w:rsidR="009217B0" w:rsidRPr="00AE1827">
        <w:rPr>
          <w:rFonts w:ascii="ITC Avant Garde" w:hAnsi="ITC Avant Garde"/>
        </w:rPr>
        <w:lastRenderedPageBreak/>
        <w:t>modificación de la concesión</w:t>
      </w:r>
      <w:r w:rsidRPr="00AE1827">
        <w:rPr>
          <w:rFonts w:ascii="ITC Avant Garde" w:hAnsi="ITC Avant Garde"/>
        </w:rPr>
        <w:t xml:space="preserve">, para que </w:t>
      </w:r>
      <w:r w:rsidR="00A4260B" w:rsidRPr="00AE1827">
        <w:rPr>
          <w:rFonts w:ascii="ITC Avant Garde" w:hAnsi="ITC Avant Garde" w:cs="Arial"/>
          <w:b/>
        </w:rPr>
        <w:t xml:space="preserve">INTERCOMUNICACIÓN DEL PACÍFICO, S.A. </w:t>
      </w:r>
      <w:r w:rsidR="000012D5" w:rsidRPr="00AE1827">
        <w:rPr>
          <w:rFonts w:ascii="ITC Avant Garde" w:hAnsi="ITC Avant Garde" w:cs="Arial"/>
          <w:b/>
        </w:rPr>
        <w:t>DE</w:t>
      </w:r>
      <w:r w:rsidR="00A4260B" w:rsidRPr="00AE1827">
        <w:rPr>
          <w:rFonts w:ascii="ITC Avant Garde" w:hAnsi="ITC Avant Garde" w:cs="Arial"/>
          <w:b/>
        </w:rPr>
        <w:t xml:space="preserve"> C.V.</w:t>
      </w:r>
      <w:r w:rsidR="00A4260B" w:rsidRPr="00AE1827">
        <w:rPr>
          <w:rFonts w:ascii="ITC Avant Garde" w:hAnsi="ITC Avant Garde"/>
        </w:rPr>
        <w:t xml:space="preserve"> </w:t>
      </w:r>
      <w:r w:rsidRPr="00AE1827">
        <w:rPr>
          <w:rFonts w:ascii="ITC Avant Garde" w:hAnsi="ITC Avant Garde"/>
        </w:rPr>
        <w:t>finalice la migración de las frecuencias que ostenta en los estados de la frontera norte (Baja California, Chihuahua, Coahuila, Nuevo León, Sonora y Tamaulipas), ii)</w:t>
      </w:r>
      <w:r w:rsidR="000110AA" w:rsidRPr="00AE1827">
        <w:rPr>
          <w:rFonts w:ascii="ITC Avant Garde" w:hAnsi="ITC Avant Garde"/>
        </w:rPr>
        <w:t xml:space="preserve"> </w:t>
      </w:r>
      <w:r w:rsidRPr="00AE1827">
        <w:rPr>
          <w:rFonts w:ascii="ITC Avant Garde" w:hAnsi="ITC Avant Garde"/>
        </w:rPr>
        <w:t xml:space="preserve">un plazo no mayor a doscientos setenta días naturales, contados a partir de la fecha de </w:t>
      </w:r>
      <w:r w:rsidR="009217B0" w:rsidRPr="00AE1827">
        <w:rPr>
          <w:rFonts w:ascii="ITC Avant Garde" w:hAnsi="ITC Avant Garde"/>
        </w:rPr>
        <w:t>modificación de la concesión</w:t>
      </w:r>
      <w:r w:rsidRPr="00AE1827">
        <w:rPr>
          <w:rFonts w:ascii="ITC Avant Garde" w:hAnsi="ITC Avant Garde"/>
        </w:rPr>
        <w:t xml:space="preserve">, para que </w:t>
      </w:r>
      <w:r w:rsidR="00B83342" w:rsidRPr="00AE1827">
        <w:rPr>
          <w:rFonts w:ascii="ITC Avant Garde" w:hAnsi="ITC Avant Garde" w:cs="Arial"/>
          <w:b/>
        </w:rPr>
        <w:t xml:space="preserve">INTERCOMUNICACIÓN DEL PACÍFICO, S.A. </w:t>
      </w:r>
      <w:r w:rsidR="000012D5" w:rsidRPr="00AE1827">
        <w:rPr>
          <w:rFonts w:ascii="ITC Avant Garde" w:hAnsi="ITC Avant Garde" w:cs="Arial"/>
          <w:b/>
        </w:rPr>
        <w:t>DE</w:t>
      </w:r>
      <w:r w:rsidR="00B83342" w:rsidRPr="00AE1827">
        <w:rPr>
          <w:rFonts w:ascii="ITC Avant Garde" w:hAnsi="ITC Avant Garde" w:cs="Arial"/>
          <w:b/>
        </w:rPr>
        <w:t xml:space="preserve"> C.V.</w:t>
      </w:r>
      <w:r w:rsidRPr="00AE1827">
        <w:rPr>
          <w:rFonts w:ascii="ITC Avant Garde" w:hAnsi="ITC Avant Garde"/>
        </w:rPr>
        <w:t xml:space="preserve"> finalice la migración de las frecuencias que ostenta en el resto de los estados de la república.</w:t>
      </w:r>
    </w:p>
    <w:p w14:paraId="2D919613" w14:textId="77777777" w:rsidR="00AE1827" w:rsidRPr="00AE1827" w:rsidRDefault="003E787E" w:rsidP="00AE1827">
      <w:pPr>
        <w:jc w:val="both"/>
        <w:rPr>
          <w:rFonts w:ascii="ITC Avant Garde" w:eastAsia="Times New Roman" w:hAnsi="ITC Avant Garde"/>
          <w:kern w:val="1"/>
          <w:lang w:eastAsia="ar-SA"/>
        </w:rPr>
      </w:pPr>
      <w:r w:rsidRPr="00AE1827">
        <w:rPr>
          <w:rFonts w:ascii="ITC Avant Garde" w:hAnsi="ITC Avant Garde" w:cs="Arial"/>
          <w:b/>
        </w:rPr>
        <w:t>INTERCO</w:t>
      </w:r>
      <w:r w:rsidR="00D2713E" w:rsidRPr="00AE1827">
        <w:rPr>
          <w:rFonts w:ascii="ITC Avant Garde" w:hAnsi="ITC Avant Garde" w:cs="Arial"/>
          <w:b/>
        </w:rPr>
        <w:t>MUNICACIÓN DEL PACÍFICO, S.A. DE</w:t>
      </w:r>
      <w:r w:rsidRPr="00AE1827">
        <w:rPr>
          <w:rFonts w:ascii="ITC Avant Garde" w:hAnsi="ITC Avant Garde" w:cs="Arial"/>
          <w:b/>
        </w:rPr>
        <w:t xml:space="preserve"> C.V.</w:t>
      </w:r>
      <w:r w:rsidRPr="00AE1827">
        <w:rPr>
          <w:rFonts w:ascii="ITC Avant Garde" w:hAnsi="ITC Avant Garde"/>
        </w:rPr>
        <w:t xml:space="preserve"> deberá optar por cualquiera de las dos opciones de canalización siguientes:</w:t>
      </w:r>
    </w:p>
    <w:p w14:paraId="317A7E08" w14:textId="63D3C560" w:rsidR="00190173" w:rsidRDefault="00CA30CB" w:rsidP="00190173">
      <w:pPr>
        <w:pStyle w:val="Prrafodelista"/>
        <w:numPr>
          <w:ilvl w:val="0"/>
          <w:numId w:val="31"/>
        </w:numPr>
        <w:jc w:val="both"/>
        <w:rPr>
          <w:rFonts w:ascii="ITC Avant Garde" w:hAnsi="ITC Avant Garde"/>
          <w:szCs w:val="20"/>
        </w:rPr>
      </w:pPr>
      <w:r w:rsidRPr="00190173">
        <w:rPr>
          <w:rFonts w:ascii="ITC Avant Garde" w:hAnsi="ITC Avant Garde"/>
          <w:szCs w:val="20"/>
        </w:rPr>
        <w:t xml:space="preserve">Grupos de Frecuencia en la banda de 400 MHz para una </w:t>
      </w:r>
      <w:r w:rsidRPr="00190173">
        <w:rPr>
          <w:rFonts w:ascii="ITC Avant Garde" w:hAnsi="ITC Avant Garde"/>
          <w:b/>
          <w:szCs w:val="20"/>
        </w:rPr>
        <w:t>canalización de 25 kHz</w:t>
      </w:r>
      <w:r w:rsidRPr="00190173">
        <w:rPr>
          <w:rFonts w:ascii="ITC Avant Garde" w:hAnsi="ITC Avant Garde"/>
          <w:szCs w:val="20"/>
        </w:rPr>
        <w:t xml:space="preserve"> (donde la frecuencia de Tx corresponde a la estación transmisora</w:t>
      </w:r>
      <w:r w:rsidR="002F494B" w:rsidRPr="00190173">
        <w:rPr>
          <w:rFonts w:ascii="ITC Avant Garde" w:hAnsi="ITC Avant Garde"/>
          <w:szCs w:val="20"/>
        </w:rPr>
        <w:t xml:space="preserve"> y Rx a la receptora</w:t>
      </w:r>
      <w:r w:rsidR="00190173" w:rsidRPr="00190173">
        <w:rPr>
          <w:rFonts w:ascii="ITC Avant Garde" w:hAnsi="ITC Avant Garde"/>
          <w:szCs w:val="20"/>
        </w:rPr>
        <w:t>).</w:t>
      </w:r>
    </w:p>
    <w:p w14:paraId="4E47D5CE" w14:textId="77777777" w:rsidR="00190173" w:rsidRPr="00190173" w:rsidRDefault="00190173" w:rsidP="00190173">
      <w:pPr>
        <w:ind w:left="360"/>
        <w:jc w:val="both"/>
        <w:rPr>
          <w:rFonts w:ascii="ITC Avant Garde" w:hAnsi="ITC Avant Garde"/>
          <w:szCs w:val="20"/>
        </w:rPr>
      </w:pPr>
    </w:p>
    <w:tbl>
      <w:tblPr>
        <w:tblStyle w:val="Tablaconcuadrcula"/>
        <w:tblW w:w="7143" w:type="dxa"/>
        <w:jc w:val="center"/>
        <w:tblLook w:val="04A0" w:firstRow="1" w:lastRow="0" w:firstColumn="1" w:lastColumn="0" w:noHBand="0" w:noVBand="1"/>
        <w:tblCaption w:val="Tabla"/>
        <w:tblDescription w:val="Grupos de frecuencia en la banda de 400 MHz para una canalización de 25 kHz"/>
      </w:tblPr>
      <w:tblGrid>
        <w:gridCol w:w="743"/>
        <w:gridCol w:w="800"/>
        <w:gridCol w:w="800"/>
        <w:gridCol w:w="800"/>
        <w:gridCol w:w="800"/>
        <w:gridCol w:w="800"/>
        <w:gridCol w:w="800"/>
        <w:gridCol w:w="800"/>
        <w:gridCol w:w="800"/>
      </w:tblGrid>
      <w:tr w:rsidR="00AE1827" w:rsidRPr="00AE1827" w14:paraId="0EDC8AB0" w14:textId="77777777" w:rsidTr="004261AC">
        <w:trPr>
          <w:trHeight w:val="195"/>
          <w:tblHeader/>
          <w:jc w:val="center"/>
        </w:trPr>
        <w:tc>
          <w:tcPr>
            <w:tcW w:w="743" w:type="dxa"/>
            <w:noWrap/>
            <w:vAlign w:val="center"/>
            <w:hideMark/>
          </w:tcPr>
          <w:p w14:paraId="1FC1A544"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62EDE55D"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5B84FB72"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17AF3C61"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38AC014C"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39BA92F5"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45A48C62"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54AA5B19"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2675C392"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4261AC" w:rsidRPr="00AE1827" w14:paraId="4403E843" w14:textId="77777777" w:rsidTr="00FA2AC6">
        <w:trPr>
          <w:trHeight w:val="195"/>
          <w:jc w:val="center"/>
        </w:trPr>
        <w:tc>
          <w:tcPr>
            <w:tcW w:w="743" w:type="dxa"/>
            <w:noWrap/>
            <w:vAlign w:val="center"/>
            <w:hideMark/>
          </w:tcPr>
          <w:p w14:paraId="3DC142D3" w14:textId="77777777" w:rsidR="004261AC" w:rsidRPr="00AE1827" w:rsidRDefault="004261AC" w:rsidP="00AE1827">
            <w:pPr>
              <w:jc w:val="right"/>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72E13503"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 (G1)</w:t>
            </w:r>
          </w:p>
        </w:tc>
        <w:tc>
          <w:tcPr>
            <w:tcW w:w="800" w:type="dxa"/>
            <w:vAlign w:val="center"/>
          </w:tcPr>
          <w:p w14:paraId="3A2D7E08" w14:textId="60BAA1E2"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52B76B84"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2 (G2)</w:t>
            </w:r>
          </w:p>
        </w:tc>
        <w:tc>
          <w:tcPr>
            <w:tcW w:w="800" w:type="dxa"/>
            <w:vAlign w:val="center"/>
          </w:tcPr>
          <w:p w14:paraId="7E48C987" w14:textId="6D7593E3"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428FF187"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3 (G3)</w:t>
            </w:r>
          </w:p>
        </w:tc>
        <w:tc>
          <w:tcPr>
            <w:tcW w:w="800" w:type="dxa"/>
            <w:vAlign w:val="center"/>
          </w:tcPr>
          <w:p w14:paraId="49682AF7" w14:textId="1D0E2436"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6495668D"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4 (G4)</w:t>
            </w:r>
          </w:p>
        </w:tc>
        <w:tc>
          <w:tcPr>
            <w:tcW w:w="800" w:type="dxa"/>
            <w:vAlign w:val="center"/>
          </w:tcPr>
          <w:p w14:paraId="3C45275D" w14:textId="259F1FD8" w:rsidR="004261AC" w:rsidRPr="00AE1827" w:rsidRDefault="004261AC" w:rsidP="00AE1827">
            <w:pPr>
              <w:jc w:val="center"/>
              <w:rPr>
                <w:rFonts w:ascii="ITC Avant Garde" w:eastAsia="Times New Roman" w:hAnsi="ITC Avant Garde" w:cs="Times New Roman"/>
                <w:b/>
                <w:bCs/>
                <w:sz w:val="14"/>
                <w:szCs w:val="14"/>
                <w:lang w:eastAsia="es-MX"/>
              </w:rPr>
            </w:pPr>
          </w:p>
        </w:tc>
      </w:tr>
      <w:tr w:rsidR="00AE1827" w:rsidRPr="00AE1827" w14:paraId="5E5E2272" w14:textId="77777777" w:rsidTr="004261AC">
        <w:trPr>
          <w:trHeight w:val="180"/>
          <w:jc w:val="center"/>
        </w:trPr>
        <w:tc>
          <w:tcPr>
            <w:tcW w:w="743" w:type="dxa"/>
            <w:noWrap/>
            <w:vAlign w:val="center"/>
            <w:hideMark/>
          </w:tcPr>
          <w:p w14:paraId="64F22522"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0" w:type="dxa"/>
            <w:noWrap/>
            <w:vAlign w:val="center"/>
            <w:hideMark/>
          </w:tcPr>
          <w:p w14:paraId="38877E8A"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410E5145"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5D509570"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7781CD90"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49B81263"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35A62A38"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42AE8068"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3B80FC5C"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AE1827" w:rsidRPr="00AE1827" w14:paraId="443DA9A3" w14:textId="77777777" w:rsidTr="004261AC">
        <w:trPr>
          <w:trHeight w:val="180"/>
          <w:jc w:val="center"/>
        </w:trPr>
        <w:tc>
          <w:tcPr>
            <w:tcW w:w="743" w:type="dxa"/>
            <w:noWrap/>
            <w:vAlign w:val="center"/>
            <w:hideMark/>
          </w:tcPr>
          <w:p w14:paraId="5C5C652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w:t>
            </w:r>
          </w:p>
        </w:tc>
        <w:tc>
          <w:tcPr>
            <w:tcW w:w="800" w:type="dxa"/>
            <w:noWrap/>
            <w:vAlign w:val="center"/>
            <w:hideMark/>
          </w:tcPr>
          <w:p w14:paraId="5FA0642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410.025</w:t>
            </w:r>
          </w:p>
        </w:tc>
        <w:tc>
          <w:tcPr>
            <w:tcW w:w="800" w:type="dxa"/>
            <w:noWrap/>
            <w:vAlign w:val="center"/>
            <w:hideMark/>
          </w:tcPr>
          <w:p w14:paraId="272FED3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420.025</w:t>
            </w:r>
          </w:p>
        </w:tc>
        <w:tc>
          <w:tcPr>
            <w:tcW w:w="800" w:type="dxa"/>
            <w:noWrap/>
            <w:vAlign w:val="center"/>
            <w:hideMark/>
          </w:tcPr>
          <w:p w14:paraId="74ACFD4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410.050</w:t>
            </w:r>
          </w:p>
        </w:tc>
        <w:tc>
          <w:tcPr>
            <w:tcW w:w="800" w:type="dxa"/>
            <w:noWrap/>
            <w:vAlign w:val="center"/>
            <w:hideMark/>
          </w:tcPr>
          <w:p w14:paraId="2B7E390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420.050</w:t>
            </w:r>
          </w:p>
        </w:tc>
        <w:tc>
          <w:tcPr>
            <w:tcW w:w="800" w:type="dxa"/>
            <w:noWrap/>
            <w:vAlign w:val="center"/>
            <w:hideMark/>
          </w:tcPr>
          <w:p w14:paraId="245EBB7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410.075</w:t>
            </w:r>
          </w:p>
        </w:tc>
        <w:tc>
          <w:tcPr>
            <w:tcW w:w="800" w:type="dxa"/>
            <w:noWrap/>
            <w:vAlign w:val="center"/>
            <w:hideMark/>
          </w:tcPr>
          <w:p w14:paraId="614A18E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420.075</w:t>
            </w:r>
          </w:p>
        </w:tc>
        <w:tc>
          <w:tcPr>
            <w:tcW w:w="800" w:type="dxa"/>
            <w:noWrap/>
            <w:vAlign w:val="center"/>
            <w:hideMark/>
          </w:tcPr>
          <w:p w14:paraId="72AAF00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410.100</w:t>
            </w:r>
          </w:p>
        </w:tc>
        <w:tc>
          <w:tcPr>
            <w:tcW w:w="800" w:type="dxa"/>
            <w:noWrap/>
            <w:vAlign w:val="center"/>
            <w:hideMark/>
          </w:tcPr>
          <w:p w14:paraId="22C6EB4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420.100</w:t>
            </w:r>
          </w:p>
        </w:tc>
      </w:tr>
      <w:tr w:rsidR="00AE1827" w:rsidRPr="00AE1827" w14:paraId="61FED015" w14:textId="77777777" w:rsidTr="004261AC">
        <w:trPr>
          <w:trHeight w:val="180"/>
          <w:jc w:val="center"/>
        </w:trPr>
        <w:tc>
          <w:tcPr>
            <w:tcW w:w="743" w:type="dxa"/>
            <w:noWrap/>
            <w:vAlign w:val="center"/>
            <w:hideMark/>
          </w:tcPr>
          <w:p w14:paraId="0CA1A2B1"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w:t>
            </w:r>
          </w:p>
        </w:tc>
        <w:tc>
          <w:tcPr>
            <w:tcW w:w="800" w:type="dxa"/>
            <w:noWrap/>
            <w:vAlign w:val="center"/>
            <w:hideMark/>
          </w:tcPr>
          <w:p w14:paraId="2FEB16E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410.225</w:t>
            </w:r>
          </w:p>
        </w:tc>
        <w:tc>
          <w:tcPr>
            <w:tcW w:w="800" w:type="dxa"/>
            <w:noWrap/>
            <w:vAlign w:val="center"/>
            <w:hideMark/>
          </w:tcPr>
          <w:p w14:paraId="68DB458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420.225</w:t>
            </w:r>
          </w:p>
        </w:tc>
        <w:tc>
          <w:tcPr>
            <w:tcW w:w="800" w:type="dxa"/>
            <w:noWrap/>
            <w:vAlign w:val="center"/>
            <w:hideMark/>
          </w:tcPr>
          <w:p w14:paraId="3F075E8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410.250</w:t>
            </w:r>
          </w:p>
        </w:tc>
        <w:tc>
          <w:tcPr>
            <w:tcW w:w="800" w:type="dxa"/>
            <w:noWrap/>
            <w:vAlign w:val="center"/>
            <w:hideMark/>
          </w:tcPr>
          <w:p w14:paraId="18C23F01"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420.250</w:t>
            </w:r>
          </w:p>
        </w:tc>
        <w:tc>
          <w:tcPr>
            <w:tcW w:w="800" w:type="dxa"/>
            <w:noWrap/>
            <w:vAlign w:val="center"/>
            <w:hideMark/>
          </w:tcPr>
          <w:p w14:paraId="6EF7DAA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410.275</w:t>
            </w:r>
          </w:p>
        </w:tc>
        <w:tc>
          <w:tcPr>
            <w:tcW w:w="800" w:type="dxa"/>
            <w:noWrap/>
            <w:vAlign w:val="center"/>
            <w:hideMark/>
          </w:tcPr>
          <w:p w14:paraId="358C624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420.275</w:t>
            </w:r>
          </w:p>
        </w:tc>
        <w:tc>
          <w:tcPr>
            <w:tcW w:w="800" w:type="dxa"/>
            <w:noWrap/>
            <w:vAlign w:val="center"/>
            <w:hideMark/>
          </w:tcPr>
          <w:p w14:paraId="65A42D2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410.300</w:t>
            </w:r>
          </w:p>
        </w:tc>
        <w:tc>
          <w:tcPr>
            <w:tcW w:w="800" w:type="dxa"/>
            <w:noWrap/>
            <w:vAlign w:val="center"/>
            <w:hideMark/>
          </w:tcPr>
          <w:p w14:paraId="6665948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420.300</w:t>
            </w:r>
          </w:p>
        </w:tc>
      </w:tr>
      <w:tr w:rsidR="00AE1827" w:rsidRPr="00AE1827" w14:paraId="5F3154BB" w14:textId="77777777" w:rsidTr="004261AC">
        <w:trPr>
          <w:trHeight w:val="180"/>
          <w:jc w:val="center"/>
        </w:trPr>
        <w:tc>
          <w:tcPr>
            <w:tcW w:w="743" w:type="dxa"/>
            <w:noWrap/>
            <w:vAlign w:val="center"/>
            <w:hideMark/>
          </w:tcPr>
          <w:p w14:paraId="0781B0D1"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3</w:t>
            </w:r>
          </w:p>
        </w:tc>
        <w:tc>
          <w:tcPr>
            <w:tcW w:w="800" w:type="dxa"/>
            <w:noWrap/>
            <w:vAlign w:val="center"/>
            <w:hideMark/>
          </w:tcPr>
          <w:p w14:paraId="1568E6B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410.425</w:t>
            </w:r>
          </w:p>
        </w:tc>
        <w:tc>
          <w:tcPr>
            <w:tcW w:w="800" w:type="dxa"/>
            <w:noWrap/>
            <w:vAlign w:val="center"/>
            <w:hideMark/>
          </w:tcPr>
          <w:p w14:paraId="7467DB6F"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420.425</w:t>
            </w:r>
          </w:p>
        </w:tc>
        <w:tc>
          <w:tcPr>
            <w:tcW w:w="800" w:type="dxa"/>
            <w:noWrap/>
            <w:vAlign w:val="center"/>
            <w:hideMark/>
          </w:tcPr>
          <w:p w14:paraId="4F5A332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410.450</w:t>
            </w:r>
          </w:p>
        </w:tc>
        <w:tc>
          <w:tcPr>
            <w:tcW w:w="800" w:type="dxa"/>
            <w:noWrap/>
            <w:vAlign w:val="center"/>
            <w:hideMark/>
          </w:tcPr>
          <w:p w14:paraId="526A16F2"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420.450</w:t>
            </w:r>
          </w:p>
        </w:tc>
        <w:tc>
          <w:tcPr>
            <w:tcW w:w="800" w:type="dxa"/>
            <w:noWrap/>
            <w:vAlign w:val="center"/>
            <w:hideMark/>
          </w:tcPr>
          <w:p w14:paraId="4AFF1456"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410.475</w:t>
            </w:r>
          </w:p>
        </w:tc>
        <w:tc>
          <w:tcPr>
            <w:tcW w:w="800" w:type="dxa"/>
            <w:noWrap/>
            <w:vAlign w:val="center"/>
            <w:hideMark/>
          </w:tcPr>
          <w:p w14:paraId="36BBF99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420.475</w:t>
            </w:r>
          </w:p>
        </w:tc>
        <w:tc>
          <w:tcPr>
            <w:tcW w:w="800" w:type="dxa"/>
            <w:noWrap/>
            <w:vAlign w:val="center"/>
            <w:hideMark/>
          </w:tcPr>
          <w:p w14:paraId="6462E13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410.500</w:t>
            </w:r>
          </w:p>
        </w:tc>
        <w:tc>
          <w:tcPr>
            <w:tcW w:w="800" w:type="dxa"/>
            <w:noWrap/>
            <w:vAlign w:val="center"/>
            <w:hideMark/>
          </w:tcPr>
          <w:p w14:paraId="40678A4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420.500</w:t>
            </w:r>
          </w:p>
        </w:tc>
      </w:tr>
      <w:tr w:rsidR="00AE1827" w:rsidRPr="00AE1827" w14:paraId="2A034BB1" w14:textId="77777777" w:rsidTr="004261AC">
        <w:trPr>
          <w:trHeight w:val="180"/>
          <w:jc w:val="center"/>
        </w:trPr>
        <w:tc>
          <w:tcPr>
            <w:tcW w:w="743" w:type="dxa"/>
            <w:noWrap/>
            <w:vAlign w:val="center"/>
            <w:hideMark/>
          </w:tcPr>
          <w:p w14:paraId="028C82F2"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w:t>
            </w:r>
          </w:p>
        </w:tc>
        <w:tc>
          <w:tcPr>
            <w:tcW w:w="800" w:type="dxa"/>
            <w:noWrap/>
            <w:vAlign w:val="center"/>
            <w:hideMark/>
          </w:tcPr>
          <w:p w14:paraId="63883EC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410.625</w:t>
            </w:r>
          </w:p>
        </w:tc>
        <w:tc>
          <w:tcPr>
            <w:tcW w:w="800" w:type="dxa"/>
            <w:noWrap/>
            <w:vAlign w:val="center"/>
            <w:hideMark/>
          </w:tcPr>
          <w:p w14:paraId="7CDE23D9"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420.625</w:t>
            </w:r>
          </w:p>
        </w:tc>
        <w:tc>
          <w:tcPr>
            <w:tcW w:w="800" w:type="dxa"/>
            <w:noWrap/>
            <w:vAlign w:val="center"/>
            <w:hideMark/>
          </w:tcPr>
          <w:p w14:paraId="711249D2"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410.650</w:t>
            </w:r>
          </w:p>
        </w:tc>
        <w:tc>
          <w:tcPr>
            <w:tcW w:w="800" w:type="dxa"/>
            <w:noWrap/>
            <w:vAlign w:val="center"/>
            <w:hideMark/>
          </w:tcPr>
          <w:p w14:paraId="65A6DF3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420.650</w:t>
            </w:r>
          </w:p>
        </w:tc>
        <w:tc>
          <w:tcPr>
            <w:tcW w:w="800" w:type="dxa"/>
            <w:noWrap/>
            <w:vAlign w:val="center"/>
            <w:hideMark/>
          </w:tcPr>
          <w:p w14:paraId="4DCE50C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410.675</w:t>
            </w:r>
          </w:p>
        </w:tc>
        <w:tc>
          <w:tcPr>
            <w:tcW w:w="800" w:type="dxa"/>
            <w:noWrap/>
            <w:vAlign w:val="center"/>
            <w:hideMark/>
          </w:tcPr>
          <w:p w14:paraId="7EFD5ED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420.675</w:t>
            </w:r>
          </w:p>
        </w:tc>
        <w:tc>
          <w:tcPr>
            <w:tcW w:w="800" w:type="dxa"/>
            <w:noWrap/>
            <w:vAlign w:val="center"/>
            <w:hideMark/>
          </w:tcPr>
          <w:p w14:paraId="592C770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410.700</w:t>
            </w:r>
          </w:p>
        </w:tc>
        <w:tc>
          <w:tcPr>
            <w:tcW w:w="800" w:type="dxa"/>
            <w:noWrap/>
            <w:vAlign w:val="center"/>
            <w:hideMark/>
          </w:tcPr>
          <w:p w14:paraId="19DF63C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420.700</w:t>
            </w:r>
          </w:p>
        </w:tc>
      </w:tr>
      <w:tr w:rsidR="00AE1827" w:rsidRPr="00AE1827" w14:paraId="715E2581" w14:textId="77777777" w:rsidTr="004261AC">
        <w:trPr>
          <w:trHeight w:val="195"/>
          <w:jc w:val="center"/>
        </w:trPr>
        <w:tc>
          <w:tcPr>
            <w:tcW w:w="743" w:type="dxa"/>
            <w:noWrap/>
            <w:vAlign w:val="center"/>
            <w:hideMark/>
          </w:tcPr>
          <w:p w14:paraId="5B7B97F2"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5</w:t>
            </w:r>
          </w:p>
        </w:tc>
        <w:tc>
          <w:tcPr>
            <w:tcW w:w="800" w:type="dxa"/>
            <w:noWrap/>
            <w:vAlign w:val="center"/>
            <w:hideMark/>
          </w:tcPr>
          <w:p w14:paraId="2F81062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410.825</w:t>
            </w:r>
          </w:p>
        </w:tc>
        <w:tc>
          <w:tcPr>
            <w:tcW w:w="800" w:type="dxa"/>
            <w:noWrap/>
            <w:vAlign w:val="center"/>
            <w:hideMark/>
          </w:tcPr>
          <w:p w14:paraId="03D65EA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420.825</w:t>
            </w:r>
          </w:p>
        </w:tc>
        <w:tc>
          <w:tcPr>
            <w:tcW w:w="800" w:type="dxa"/>
            <w:noWrap/>
            <w:vAlign w:val="center"/>
            <w:hideMark/>
          </w:tcPr>
          <w:p w14:paraId="51F963D6"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410.850</w:t>
            </w:r>
          </w:p>
        </w:tc>
        <w:tc>
          <w:tcPr>
            <w:tcW w:w="800" w:type="dxa"/>
            <w:noWrap/>
            <w:vAlign w:val="center"/>
            <w:hideMark/>
          </w:tcPr>
          <w:p w14:paraId="6777F3A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420.850</w:t>
            </w:r>
          </w:p>
        </w:tc>
        <w:tc>
          <w:tcPr>
            <w:tcW w:w="800" w:type="dxa"/>
            <w:noWrap/>
            <w:vAlign w:val="center"/>
            <w:hideMark/>
          </w:tcPr>
          <w:p w14:paraId="7FCBA25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410.875</w:t>
            </w:r>
          </w:p>
        </w:tc>
        <w:tc>
          <w:tcPr>
            <w:tcW w:w="800" w:type="dxa"/>
            <w:noWrap/>
            <w:vAlign w:val="center"/>
            <w:hideMark/>
          </w:tcPr>
          <w:p w14:paraId="421EC3EF"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420.875</w:t>
            </w:r>
          </w:p>
        </w:tc>
        <w:tc>
          <w:tcPr>
            <w:tcW w:w="800" w:type="dxa"/>
            <w:noWrap/>
            <w:vAlign w:val="center"/>
            <w:hideMark/>
          </w:tcPr>
          <w:p w14:paraId="314F7ED1"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410.900</w:t>
            </w:r>
          </w:p>
        </w:tc>
        <w:tc>
          <w:tcPr>
            <w:tcW w:w="800" w:type="dxa"/>
            <w:noWrap/>
            <w:vAlign w:val="center"/>
            <w:hideMark/>
          </w:tcPr>
          <w:p w14:paraId="51C0ED5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420.900</w:t>
            </w:r>
          </w:p>
        </w:tc>
      </w:tr>
      <w:tr w:rsidR="004261AC" w:rsidRPr="00AE1827" w14:paraId="78665DE0" w14:textId="77777777" w:rsidTr="001248A4">
        <w:trPr>
          <w:trHeight w:val="195"/>
          <w:jc w:val="center"/>
        </w:trPr>
        <w:tc>
          <w:tcPr>
            <w:tcW w:w="743" w:type="dxa"/>
            <w:noWrap/>
            <w:vAlign w:val="center"/>
            <w:hideMark/>
          </w:tcPr>
          <w:p w14:paraId="6F435713" w14:textId="77777777" w:rsidR="004261AC" w:rsidRPr="00AE1827" w:rsidRDefault="004261AC" w:rsidP="00AE1827">
            <w:pPr>
              <w:rPr>
                <w:rFonts w:ascii="ITC Avant Garde" w:eastAsia="Times New Roman" w:hAnsi="ITC Avant Garde" w:cs="Times New Roman"/>
                <w:sz w:val="14"/>
                <w:szCs w:val="14"/>
                <w:lang w:eastAsia="es-MX"/>
              </w:rPr>
            </w:pPr>
          </w:p>
        </w:tc>
        <w:tc>
          <w:tcPr>
            <w:tcW w:w="800" w:type="dxa"/>
            <w:noWrap/>
            <w:vAlign w:val="center"/>
            <w:hideMark/>
          </w:tcPr>
          <w:p w14:paraId="623A83A2"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5 (G5)</w:t>
            </w:r>
          </w:p>
        </w:tc>
        <w:tc>
          <w:tcPr>
            <w:tcW w:w="800" w:type="dxa"/>
            <w:vAlign w:val="center"/>
          </w:tcPr>
          <w:p w14:paraId="05706B91" w14:textId="0CA99EB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1CF23F4D"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6 (G6)</w:t>
            </w:r>
          </w:p>
        </w:tc>
        <w:tc>
          <w:tcPr>
            <w:tcW w:w="800" w:type="dxa"/>
            <w:vAlign w:val="center"/>
          </w:tcPr>
          <w:p w14:paraId="44DB504C" w14:textId="62C79028"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168559F3"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7 (G7)</w:t>
            </w:r>
          </w:p>
        </w:tc>
        <w:tc>
          <w:tcPr>
            <w:tcW w:w="800" w:type="dxa"/>
            <w:vAlign w:val="center"/>
          </w:tcPr>
          <w:p w14:paraId="2CA45D69" w14:textId="10548BD6"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7E546AD6"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8 (G8)</w:t>
            </w:r>
          </w:p>
        </w:tc>
        <w:tc>
          <w:tcPr>
            <w:tcW w:w="800" w:type="dxa"/>
            <w:vAlign w:val="center"/>
          </w:tcPr>
          <w:p w14:paraId="38A04AE7" w14:textId="0B66B5AD" w:rsidR="004261AC" w:rsidRPr="00AE1827" w:rsidRDefault="004261AC" w:rsidP="00AE1827">
            <w:pPr>
              <w:jc w:val="center"/>
              <w:rPr>
                <w:rFonts w:ascii="ITC Avant Garde" w:eastAsia="Times New Roman" w:hAnsi="ITC Avant Garde" w:cs="Times New Roman"/>
                <w:b/>
                <w:bCs/>
                <w:sz w:val="14"/>
                <w:szCs w:val="14"/>
                <w:lang w:eastAsia="es-MX"/>
              </w:rPr>
            </w:pPr>
          </w:p>
        </w:tc>
      </w:tr>
      <w:tr w:rsidR="00AE1827" w:rsidRPr="00AE1827" w14:paraId="2BCC8987" w14:textId="77777777" w:rsidTr="004261AC">
        <w:trPr>
          <w:trHeight w:val="180"/>
          <w:jc w:val="center"/>
        </w:trPr>
        <w:tc>
          <w:tcPr>
            <w:tcW w:w="743" w:type="dxa"/>
            <w:noWrap/>
            <w:vAlign w:val="center"/>
            <w:hideMark/>
          </w:tcPr>
          <w:p w14:paraId="0A2C520A"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0" w:type="dxa"/>
            <w:noWrap/>
            <w:vAlign w:val="center"/>
            <w:hideMark/>
          </w:tcPr>
          <w:p w14:paraId="61540041"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6E9AA769"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3E155344"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532835BD"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48A26BED"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1A133BE4"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6EED56AB"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2222CAD8"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AE1827" w:rsidRPr="00AE1827" w14:paraId="5501B0DD" w14:textId="77777777" w:rsidTr="004261AC">
        <w:trPr>
          <w:trHeight w:val="180"/>
          <w:jc w:val="center"/>
        </w:trPr>
        <w:tc>
          <w:tcPr>
            <w:tcW w:w="743" w:type="dxa"/>
            <w:noWrap/>
            <w:vAlign w:val="center"/>
            <w:hideMark/>
          </w:tcPr>
          <w:p w14:paraId="60C4B75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w:t>
            </w:r>
          </w:p>
        </w:tc>
        <w:tc>
          <w:tcPr>
            <w:tcW w:w="800" w:type="dxa"/>
            <w:noWrap/>
            <w:vAlign w:val="center"/>
            <w:hideMark/>
          </w:tcPr>
          <w:p w14:paraId="75BA606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410.125</w:t>
            </w:r>
          </w:p>
        </w:tc>
        <w:tc>
          <w:tcPr>
            <w:tcW w:w="800" w:type="dxa"/>
            <w:noWrap/>
            <w:vAlign w:val="center"/>
            <w:hideMark/>
          </w:tcPr>
          <w:p w14:paraId="0A10C9B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420.125</w:t>
            </w:r>
          </w:p>
        </w:tc>
        <w:tc>
          <w:tcPr>
            <w:tcW w:w="800" w:type="dxa"/>
            <w:noWrap/>
            <w:vAlign w:val="center"/>
            <w:hideMark/>
          </w:tcPr>
          <w:p w14:paraId="41179F8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410.150</w:t>
            </w:r>
          </w:p>
        </w:tc>
        <w:tc>
          <w:tcPr>
            <w:tcW w:w="800" w:type="dxa"/>
            <w:noWrap/>
            <w:vAlign w:val="center"/>
            <w:hideMark/>
          </w:tcPr>
          <w:p w14:paraId="42504919"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420.150</w:t>
            </w:r>
          </w:p>
        </w:tc>
        <w:tc>
          <w:tcPr>
            <w:tcW w:w="800" w:type="dxa"/>
            <w:noWrap/>
            <w:vAlign w:val="center"/>
            <w:hideMark/>
          </w:tcPr>
          <w:p w14:paraId="1D11275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410.175</w:t>
            </w:r>
          </w:p>
        </w:tc>
        <w:tc>
          <w:tcPr>
            <w:tcW w:w="800" w:type="dxa"/>
            <w:noWrap/>
            <w:vAlign w:val="center"/>
            <w:hideMark/>
          </w:tcPr>
          <w:p w14:paraId="361FE81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420.175</w:t>
            </w:r>
          </w:p>
        </w:tc>
        <w:tc>
          <w:tcPr>
            <w:tcW w:w="800" w:type="dxa"/>
            <w:noWrap/>
            <w:vAlign w:val="center"/>
            <w:hideMark/>
          </w:tcPr>
          <w:p w14:paraId="01186566"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410.200</w:t>
            </w:r>
          </w:p>
        </w:tc>
        <w:tc>
          <w:tcPr>
            <w:tcW w:w="800" w:type="dxa"/>
            <w:noWrap/>
            <w:vAlign w:val="center"/>
            <w:hideMark/>
          </w:tcPr>
          <w:p w14:paraId="1FF6AAC3"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420.200</w:t>
            </w:r>
          </w:p>
        </w:tc>
      </w:tr>
      <w:tr w:rsidR="00AE1827" w:rsidRPr="00AE1827" w14:paraId="22D1276C" w14:textId="77777777" w:rsidTr="004261AC">
        <w:trPr>
          <w:trHeight w:val="180"/>
          <w:jc w:val="center"/>
        </w:trPr>
        <w:tc>
          <w:tcPr>
            <w:tcW w:w="743" w:type="dxa"/>
            <w:noWrap/>
            <w:vAlign w:val="center"/>
            <w:hideMark/>
          </w:tcPr>
          <w:p w14:paraId="3CEAF23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w:t>
            </w:r>
          </w:p>
        </w:tc>
        <w:tc>
          <w:tcPr>
            <w:tcW w:w="800" w:type="dxa"/>
            <w:noWrap/>
            <w:vAlign w:val="center"/>
            <w:hideMark/>
          </w:tcPr>
          <w:p w14:paraId="1C5A83D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410.325</w:t>
            </w:r>
          </w:p>
        </w:tc>
        <w:tc>
          <w:tcPr>
            <w:tcW w:w="800" w:type="dxa"/>
            <w:noWrap/>
            <w:vAlign w:val="center"/>
            <w:hideMark/>
          </w:tcPr>
          <w:p w14:paraId="5781A05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420.325</w:t>
            </w:r>
          </w:p>
        </w:tc>
        <w:tc>
          <w:tcPr>
            <w:tcW w:w="800" w:type="dxa"/>
            <w:noWrap/>
            <w:vAlign w:val="center"/>
            <w:hideMark/>
          </w:tcPr>
          <w:p w14:paraId="22F1B28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410.350</w:t>
            </w:r>
          </w:p>
        </w:tc>
        <w:tc>
          <w:tcPr>
            <w:tcW w:w="800" w:type="dxa"/>
            <w:noWrap/>
            <w:vAlign w:val="center"/>
            <w:hideMark/>
          </w:tcPr>
          <w:p w14:paraId="2D5BAFD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420.350</w:t>
            </w:r>
          </w:p>
        </w:tc>
        <w:tc>
          <w:tcPr>
            <w:tcW w:w="800" w:type="dxa"/>
            <w:noWrap/>
            <w:vAlign w:val="center"/>
            <w:hideMark/>
          </w:tcPr>
          <w:p w14:paraId="317615D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410.375</w:t>
            </w:r>
          </w:p>
        </w:tc>
        <w:tc>
          <w:tcPr>
            <w:tcW w:w="800" w:type="dxa"/>
            <w:noWrap/>
            <w:vAlign w:val="center"/>
            <w:hideMark/>
          </w:tcPr>
          <w:p w14:paraId="1A3186B2"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420.375</w:t>
            </w:r>
          </w:p>
        </w:tc>
        <w:tc>
          <w:tcPr>
            <w:tcW w:w="800" w:type="dxa"/>
            <w:noWrap/>
            <w:vAlign w:val="center"/>
            <w:hideMark/>
          </w:tcPr>
          <w:p w14:paraId="7909121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410.400</w:t>
            </w:r>
          </w:p>
        </w:tc>
        <w:tc>
          <w:tcPr>
            <w:tcW w:w="800" w:type="dxa"/>
            <w:noWrap/>
            <w:vAlign w:val="center"/>
            <w:hideMark/>
          </w:tcPr>
          <w:p w14:paraId="6C08A5E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420.400</w:t>
            </w:r>
          </w:p>
        </w:tc>
      </w:tr>
      <w:tr w:rsidR="00AE1827" w:rsidRPr="00AE1827" w14:paraId="691C0786" w14:textId="77777777" w:rsidTr="004261AC">
        <w:trPr>
          <w:trHeight w:val="180"/>
          <w:jc w:val="center"/>
        </w:trPr>
        <w:tc>
          <w:tcPr>
            <w:tcW w:w="743" w:type="dxa"/>
            <w:noWrap/>
            <w:vAlign w:val="center"/>
            <w:hideMark/>
          </w:tcPr>
          <w:p w14:paraId="4CE21CFF"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3</w:t>
            </w:r>
          </w:p>
        </w:tc>
        <w:tc>
          <w:tcPr>
            <w:tcW w:w="800" w:type="dxa"/>
            <w:noWrap/>
            <w:vAlign w:val="center"/>
            <w:hideMark/>
          </w:tcPr>
          <w:p w14:paraId="197F3669"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410.525</w:t>
            </w:r>
          </w:p>
        </w:tc>
        <w:tc>
          <w:tcPr>
            <w:tcW w:w="800" w:type="dxa"/>
            <w:noWrap/>
            <w:vAlign w:val="center"/>
            <w:hideMark/>
          </w:tcPr>
          <w:p w14:paraId="4057107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420.525</w:t>
            </w:r>
          </w:p>
        </w:tc>
        <w:tc>
          <w:tcPr>
            <w:tcW w:w="800" w:type="dxa"/>
            <w:noWrap/>
            <w:vAlign w:val="center"/>
            <w:hideMark/>
          </w:tcPr>
          <w:p w14:paraId="671F998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410.550</w:t>
            </w:r>
          </w:p>
        </w:tc>
        <w:tc>
          <w:tcPr>
            <w:tcW w:w="800" w:type="dxa"/>
            <w:noWrap/>
            <w:vAlign w:val="center"/>
            <w:hideMark/>
          </w:tcPr>
          <w:p w14:paraId="4251598F"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420.550</w:t>
            </w:r>
          </w:p>
        </w:tc>
        <w:tc>
          <w:tcPr>
            <w:tcW w:w="800" w:type="dxa"/>
            <w:noWrap/>
            <w:vAlign w:val="center"/>
            <w:hideMark/>
          </w:tcPr>
          <w:p w14:paraId="45E59F69"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410.575</w:t>
            </w:r>
          </w:p>
        </w:tc>
        <w:tc>
          <w:tcPr>
            <w:tcW w:w="800" w:type="dxa"/>
            <w:noWrap/>
            <w:vAlign w:val="center"/>
            <w:hideMark/>
          </w:tcPr>
          <w:p w14:paraId="15215E8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420.575</w:t>
            </w:r>
          </w:p>
        </w:tc>
        <w:tc>
          <w:tcPr>
            <w:tcW w:w="800" w:type="dxa"/>
            <w:noWrap/>
            <w:vAlign w:val="center"/>
            <w:hideMark/>
          </w:tcPr>
          <w:p w14:paraId="3C3443A6"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410.600</w:t>
            </w:r>
          </w:p>
        </w:tc>
        <w:tc>
          <w:tcPr>
            <w:tcW w:w="800" w:type="dxa"/>
            <w:noWrap/>
            <w:vAlign w:val="center"/>
            <w:hideMark/>
          </w:tcPr>
          <w:p w14:paraId="3C1412A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420.600</w:t>
            </w:r>
          </w:p>
        </w:tc>
      </w:tr>
      <w:tr w:rsidR="00AE1827" w:rsidRPr="00AE1827" w14:paraId="6D0B7439" w14:textId="77777777" w:rsidTr="004261AC">
        <w:trPr>
          <w:trHeight w:val="180"/>
          <w:jc w:val="center"/>
        </w:trPr>
        <w:tc>
          <w:tcPr>
            <w:tcW w:w="743" w:type="dxa"/>
            <w:noWrap/>
            <w:vAlign w:val="center"/>
            <w:hideMark/>
          </w:tcPr>
          <w:p w14:paraId="735999B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w:t>
            </w:r>
          </w:p>
        </w:tc>
        <w:tc>
          <w:tcPr>
            <w:tcW w:w="800" w:type="dxa"/>
            <w:noWrap/>
            <w:vAlign w:val="center"/>
            <w:hideMark/>
          </w:tcPr>
          <w:p w14:paraId="4F6BBD61"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410.725</w:t>
            </w:r>
          </w:p>
        </w:tc>
        <w:tc>
          <w:tcPr>
            <w:tcW w:w="800" w:type="dxa"/>
            <w:noWrap/>
            <w:vAlign w:val="center"/>
            <w:hideMark/>
          </w:tcPr>
          <w:p w14:paraId="734D044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420.725</w:t>
            </w:r>
          </w:p>
        </w:tc>
        <w:tc>
          <w:tcPr>
            <w:tcW w:w="800" w:type="dxa"/>
            <w:noWrap/>
            <w:vAlign w:val="center"/>
            <w:hideMark/>
          </w:tcPr>
          <w:p w14:paraId="6CAA3A63"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410.750</w:t>
            </w:r>
          </w:p>
        </w:tc>
        <w:tc>
          <w:tcPr>
            <w:tcW w:w="800" w:type="dxa"/>
            <w:noWrap/>
            <w:vAlign w:val="center"/>
            <w:hideMark/>
          </w:tcPr>
          <w:p w14:paraId="598EC819"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420.750</w:t>
            </w:r>
          </w:p>
        </w:tc>
        <w:tc>
          <w:tcPr>
            <w:tcW w:w="800" w:type="dxa"/>
            <w:noWrap/>
            <w:vAlign w:val="center"/>
            <w:hideMark/>
          </w:tcPr>
          <w:p w14:paraId="559F42B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410.775</w:t>
            </w:r>
          </w:p>
        </w:tc>
        <w:tc>
          <w:tcPr>
            <w:tcW w:w="800" w:type="dxa"/>
            <w:noWrap/>
            <w:vAlign w:val="center"/>
            <w:hideMark/>
          </w:tcPr>
          <w:p w14:paraId="59CF6C4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420.775</w:t>
            </w:r>
          </w:p>
        </w:tc>
        <w:tc>
          <w:tcPr>
            <w:tcW w:w="800" w:type="dxa"/>
            <w:noWrap/>
            <w:vAlign w:val="center"/>
            <w:hideMark/>
          </w:tcPr>
          <w:p w14:paraId="057AAF8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410.800</w:t>
            </w:r>
          </w:p>
        </w:tc>
        <w:tc>
          <w:tcPr>
            <w:tcW w:w="800" w:type="dxa"/>
            <w:noWrap/>
            <w:vAlign w:val="center"/>
            <w:hideMark/>
          </w:tcPr>
          <w:p w14:paraId="4EAD6513"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420.800</w:t>
            </w:r>
          </w:p>
        </w:tc>
      </w:tr>
      <w:tr w:rsidR="00AE1827" w:rsidRPr="00AE1827" w14:paraId="23575B02" w14:textId="77777777" w:rsidTr="004261AC">
        <w:trPr>
          <w:trHeight w:val="195"/>
          <w:jc w:val="center"/>
        </w:trPr>
        <w:tc>
          <w:tcPr>
            <w:tcW w:w="743" w:type="dxa"/>
            <w:noWrap/>
            <w:vAlign w:val="center"/>
            <w:hideMark/>
          </w:tcPr>
          <w:p w14:paraId="6B76A53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5</w:t>
            </w:r>
          </w:p>
        </w:tc>
        <w:tc>
          <w:tcPr>
            <w:tcW w:w="800" w:type="dxa"/>
            <w:noWrap/>
            <w:vAlign w:val="center"/>
            <w:hideMark/>
          </w:tcPr>
          <w:p w14:paraId="41AE2326"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410.925</w:t>
            </w:r>
          </w:p>
        </w:tc>
        <w:tc>
          <w:tcPr>
            <w:tcW w:w="800" w:type="dxa"/>
            <w:noWrap/>
            <w:vAlign w:val="center"/>
            <w:hideMark/>
          </w:tcPr>
          <w:p w14:paraId="50874AB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420.925</w:t>
            </w:r>
          </w:p>
        </w:tc>
        <w:tc>
          <w:tcPr>
            <w:tcW w:w="800" w:type="dxa"/>
            <w:noWrap/>
            <w:vAlign w:val="center"/>
            <w:hideMark/>
          </w:tcPr>
          <w:p w14:paraId="714AF7A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410.950</w:t>
            </w:r>
          </w:p>
        </w:tc>
        <w:tc>
          <w:tcPr>
            <w:tcW w:w="800" w:type="dxa"/>
            <w:noWrap/>
            <w:vAlign w:val="center"/>
            <w:hideMark/>
          </w:tcPr>
          <w:p w14:paraId="640B5D9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420.950</w:t>
            </w:r>
          </w:p>
        </w:tc>
        <w:tc>
          <w:tcPr>
            <w:tcW w:w="800" w:type="dxa"/>
            <w:noWrap/>
            <w:vAlign w:val="center"/>
            <w:hideMark/>
          </w:tcPr>
          <w:p w14:paraId="231346C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410.975</w:t>
            </w:r>
          </w:p>
        </w:tc>
        <w:tc>
          <w:tcPr>
            <w:tcW w:w="800" w:type="dxa"/>
            <w:noWrap/>
            <w:vAlign w:val="center"/>
            <w:hideMark/>
          </w:tcPr>
          <w:p w14:paraId="358FD621"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420.975</w:t>
            </w:r>
          </w:p>
        </w:tc>
        <w:tc>
          <w:tcPr>
            <w:tcW w:w="800" w:type="dxa"/>
            <w:noWrap/>
            <w:vAlign w:val="center"/>
            <w:hideMark/>
          </w:tcPr>
          <w:p w14:paraId="6A16778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411.000</w:t>
            </w:r>
          </w:p>
        </w:tc>
        <w:tc>
          <w:tcPr>
            <w:tcW w:w="800" w:type="dxa"/>
            <w:noWrap/>
            <w:vAlign w:val="center"/>
            <w:hideMark/>
          </w:tcPr>
          <w:p w14:paraId="7AF4FB3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421.000</w:t>
            </w:r>
          </w:p>
        </w:tc>
      </w:tr>
      <w:tr w:rsidR="004261AC" w:rsidRPr="00AE1827" w14:paraId="23823A36" w14:textId="77777777" w:rsidTr="003C5DF7">
        <w:trPr>
          <w:trHeight w:val="195"/>
          <w:jc w:val="center"/>
        </w:trPr>
        <w:tc>
          <w:tcPr>
            <w:tcW w:w="743" w:type="dxa"/>
            <w:noWrap/>
            <w:vAlign w:val="center"/>
            <w:hideMark/>
          </w:tcPr>
          <w:p w14:paraId="16DA0230" w14:textId="77777777" w:rsidR="004261AC" w:rsidRPr="00AE1827" w:rsidRDefault="004261AC" w:rsidP="00AE1827">
            <w:pPr>
              <w:rPr>
                <w:rFonts w:ascii="ITC Avant Garde" w:eastAsia="Times New Roman" w:hAnsi="ITC Avant Garde" w:cs="Times New Roman"/>
                <w:sz w:val="14"/>
                <w:szCs w:val="14"/>
                <w:lang w:eastAsia="es-MX"/>
              </w:rPr>
            </w:pPr>
          </w:p>
        </w:tc>
        <w:tc>
          <w:tcPr>
            <w:tcW w:w="800" w:type="dxa"/>
            <w:noWrap/>
            <w:vAlign w:val="center"/>
            <w:hideMark/>
          </w:tcPr>
          <w:p w14:paraId="2BE29908"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9 (G9)</w:t>
            </w:r>
          </w:p>
        </w:tc>
        <w:tc>
          <w:tcPr>
            <w:tcW w:w="800" w:type="dxa"/>
            <w:vAlign w:val="center"/>
          </w:tcPr>
          <w:p w14:paraId="4492A582" w14:textId="13D6A0C6"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251793F6"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10 (G10)</w:t>
            </w:r>
          </w:p>
        </w:tc>
        <w:tc>
          <w:tcPr>
            <w:tcW w:w="800" w:type="dxa"/>
            <w:vAlign w:val="center"/>
          </w:tcPr>
          <w:p w14:paraId="48E43D4C" w14:textId="4C098A9D"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68C2E2C0"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11 (G11)</w:t>
            </w:r>
          </w:p>
        </w:tc>
        <w:tc>
          <w:tcPr>
            <w:tcW w:w="800" w:type="dxa"/>
            <w:vAlign w:val="center"/>
          </w:tcPr>
          <w:p w14:paraId="77107AFA" w14:textId="343B79F8"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7E4808AD"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12 (G12)</w:t>
            </w:r>
          </w:p>
        </w:tc>
        <w:tc>
          <w:tcPr>
            <w:tcW w:w="800" w:type="dxa"/>
            <w:vAlign w:val="center"/>
          </w:tcPr>
          <w:p w14:paraId="4E4AB803" w14:textId="0DC5F4AB" w:rsidR="004261AC" w:rsidRPr="00AE1827" w:rsidRDefault="004261AC" w:rsidP="00AE1827">
            <w:pPr>
              <w:jc w:val="center"/>
              <w:rPr>
                <w:rFonts w:ascii="ITC Avant Garde" w:eastAsia="Times New Roman" w:hAnsi="ITC Avant Garde" w:cs="Times New Roman"/>
                <w:b/>
                <w:bCs/>
                <w:sz w:val="14"/>
                <w:szCs w:val="14"/>
                <w:lang w:eastAsia="es-MX"/>
              </w:rPr>
            </w:pPr>
          </w:p>
        </w:tc>
      </w:tr>
      <w:tr w:rsidR="00AE1827" w:rsidRPr="00AE1827" w14:paraId="4ABF5B1B" w14:textId="77777777" w:rsidTr="004261AC">
        <w:trPr>
          <w:trHeight w:val="180"/>
          <w:jc w:val="center"/>
        </w:trPr>
        <w:tc>
          <w:tcPr>
            <w:tcW w:w="743" w:type="dxa"/>
            <w:noWrap/>
            <w:vAlign w:val="center"/>
            <w:hideMark/>
          </w:tcPr>
          <w:p w14:paraId="55FFEB67"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0" w:type="dxa"/>
            <w:noWrap/>
            <w:vAlign w:val="center"/>
            <w:hideMark/>
          </w:tcPr>
          <w:p w14:paraId="55F6BAB0"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7564DDD5"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399F23CC"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292D26D9"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44380F39"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35ACE6FB"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45260CE4"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5FC95B45"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AE1827" w:rsidRPr="00AE1827" w14:paraId="6D5FDDEC" w14:textId="77777777" w:rsidTr="004261AC">
        <w:trPr>
          <w:trHeight w:val="180"/>
          <w:jc w:val="center"/>
        </w:trPr>
        <w:tc>
          <w:tcPr>
            <w:tcW w:w="743" w:type="dxa"/>
            <w:noWrap/>
            <w:vAlign w:val="center"/>
            <w:hideMark/>
          </w:tcPr>
          <w:p w14:paraId="2A16EA02"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w:t>
            </w:r>
          </w:p>
        </w:tc>
        <w:tc>
          <w:tcPr>
            <w:tcW w:w="800" w:type="dxa"/>
            <w:noWrap/>
            <w:vAlign w:val="center"/>
            <w:hideMark/>
          </w:tcPr>
          <w:p w14:paraId="4C1C285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411.025</w:t>
            </w:r>
          </w:p>
        </w:tc>
        <w:tc>
          <w:tcPr>
            <w:tcW w:w="800" w:type="dxa"/>
            <w:noWrap/>
            <w:vAlign w:val="center"/>
            <w:hideMark/>
          </w:tcPr>
          <w:p w14:paraId="6F4474B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421.025</w:t>
            </w:r>
          </w:p>
        </w:tc>
        <w:tc>
          <w:tcPr>
            <w:tcW w:w="800" w:type="dxa"/>
            <w:noWrap/>
            <w:vAlign w:val="center"/>
            <w:hideMark/>
          </w:tcPr>
          <w:p w14:paraId="303F360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411.050</w:t>
            </w:r>
          </w:p>
        </w:tc>
        <w:tc>
          <w:tcPr>
            <w:tcW w:w="800" w:type="dxa"/>
            <w:noWrap/>
            <w:vAlign w:val="center"/>
            <w:hideMark/>
          </w:tcPr>
          <w:p w14:paraId="04095DF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421.050</w:t>
            </w:r>
          </w:p>
        </w:tc>
        <w:tc>
          <w:tcPr>
            <w:tcW w:w="800" w:type="dxa"/>
            <w:noWrap/>
            <w:vAlign w:val="center"/>
            <w:hideMark/>
          </w:tcPr>
          <w:p w14:paraId="7666FDB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411.075</w:t>
            </w:r>
          </w:p>
        </w:tc>
        <w:tc>
          <w:tcPr>
            <w:tcW w:w="800" w:type="dxa"/>
            <w:noWrap/>
            <w:vAlign w:val="center"/>
            <w:hideMark/>
          </w:tcPr>
          <w:p w14:paraId="68200A4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421.075</w:t>
            </w:r>
          </w:p>
        </w:tc>
        <w:tc>
          <w:tcPr>
            <w:tcW w:w="800" w:type="dxa"/>
            <w:noWrap/>
            <w:vAlign w:val="center"/>
            <w:hideMark/>
          </w:tcPr>
          <w:p w14:paraId="30382E6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411.100</w:t>
            </w:r>
          </w:p>
        </w:tc>
        <w:tc>
          <w:tcPr>
            <w:tcW w:w="800" w:type="dxa"/>
            <w:noWrap/>
            <w:vAlign w:val="center"/>
            <w:hideMark/>
          </w:tcPr>
          <w:p w14:paraId="7659C823"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421.100</w:t>
            </w:r>
          </w:p>
        </w:tc>
      </w:tr>
      <w:tr w:rsidR="00AE1827" w:rsidRPr="00AE1827" w14:paraId="35D90BC3" w14:textId="77777777" w:rsidTr="004261AC">
        <w:trPr>
          <w:trHeight w:val="180"/>
          <w:jc w:val="center"/>
        </w:trPr>
        <w:tc>
          <w:tcPr>
            <w:tcW w:w="743" w:type="dxa"/>
            <w:noWrap/>
            <w:vAlign w:val="center"/>
            <w:hideMark/>
          </w:tcPr>
          <w:p w14:paraId="11D1A6A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w:t>
            </w:r>
          </w:p>
        </w:tc>
        <w:tc>
          <w:tcPr>
            <w:tcW w:w="800" w:type="dxa"/>
            <w:noWrap/>
            <w:vAlign w:val="center"/>
            <w:hideMark/>
          </w:tcPr>
          <w:p w14:paraId="32F2977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411.225</w:t>
            </w:r>
          </w:p>
        </w:tc>
        <w:tc>
          <w:tcPr>
            <w:tcW w:w="800" w:type="dxa"/>
            <w:noWrap/>
            <w:vAlign w:val="center"/>
            <w:hideMark/>
          </w:tcPr>
          <w:p w14:paraId="1FA9079F"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421.225</w:t>
            </w:r>
          </w:p>
        </w:tc>
        <w:tc>
          <w:tcPr>
            <w:tcW w:w="800" w:type="dxa"/>
            <w:noWrap/>
            <w:vAlign w:val="center"/>
            <w:hideMark/>
          </w:tcPr>
          <w:p w14:paraId="3296275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411.250</w:t>
            </w:r>
          </w:p>
        </w:tc>
        <w:tc>
          <w:tcPr>
            <w:tcW w:w="800" w:type="dxa"/>
            <w:noWrap/>
            <w:vAlign w:val="center"/>
            <w:hideMark/>
          </w:tcPr>
          <w:p w14:paraId="45711B5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421.250</w:t>
            </w:r>
          </w:p>
        </w:tc>
        <w:tc>
          <w:tcPr>
            <w:tcW w:w="800" w:type="dxa"/>
            <w:noWrap/>
            <w:vAlign w:val="center"/>
            <w:hideMark/>
          </w:tcPr>
          <w:p w14:paraId="1F338CF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411.275</w:t>
            </w:r>
          </w:p>
        </w:tc>
        <w:tc>
          <w:tcPr>
            <w:tcW w:w="800" w:type="dxa"/>
            <w:noWrap/>
            <w:vAlign w:val="center"/>
            <w:hideMark/>
          </w:tcPr>
          <w:p w14:paraId="17B297F9"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421.275</w:t>
            </w:r>
          </w:p>
        </w:tc>
        <w:tc>
          <w:tcPr>
            <w:tcW w:w="800" w:type="dxa"/>
            <w:noWrap/>
            <w:vAlign w:val="center"/>
            <w:hideMark/>
          </w:tcPr>
          <w:p w14:paraId="397CFB8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411.300</w:t>
            </w:r>
          </w:p>
        </w:tc>
        <w:tc>
          <w:tcPr>
            <w:tcW w:w="800" w:type="dxa"/>
            <w:noWrap/>
            <w:vAlign w:val="center"/>
            <w:hideMark/>
          </w:tcPr>
          <w:p w14:paraId="0ACB5719"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421.300</w:t>
            </w:r>
          </w:p>
        </w:tc>
      </w:tr>
      <w:tr w:rsidR="00AE1827" w:rsidRPr="00AE1827" w14:paraId="13A03F58" w14:textId="77777777" w:rsidTr="004261AC">
        <w:trPr>
          <w:trHeight w:val="180"/>
          <w:jc w:val="center"/>
        </w:trPr>
        <w:tc>
          <w:tcPr>
            <w:tcW w:w="743" w:type="dxa"/>
            <w:noWrap/>
            <w:vAlign w:val="center"/>
            <w:hideMark/>
          </w:tcPr>
          <w:p w14:paraId="62A4FBB9"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3</w:t>
            </w:r>
          </w:p>
        </w:tc>
        <w:tc>
          <w:tcPr>
            <w:tcW w:w="800" w:type="dxa"/>
            <w:noWrap/>
            <w:vAlign w:val="center"/>
            <w:hideMark/>
          </w:tcPr>
          <w:p w14:paraId="6E59D7C6"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411.425</w:t>
            </w:r>
          </w:p>
        </w:tc>
        <w:tc>
          <w:tcPr>
            <w:tcW w:w="800" w:type="dxa"/>
            <w:noWrap/>
            <w:vAlign w:val="center"/>
            <w:hideMark/>
          </w:tcPr>
          <w:p w14:paraId="07B7B28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421.425</w:t>
            </w:r>
          </w:p>
        </w:tc>
        <w:tc>
          <w:tcPr>
            <w:tcW w:w="800" w:type="dxa"/>
            <w:noWrap/>
            <w:vAlign w:val="center"/>
            <w:hideMark/>
          </w:tcPr>
          <w:p w14:paraId="2D48B89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411.450</w:t>
            </w:r>
          </w:p>
        </w:tc>
        <w:tc>
          <w:tcPr>
            <w:tcW w:w="800" w:type="dxa"/>
            <w:noWrap/>
            <w:vAlign w:val="center"/>
            <w:hideMark/>
          </w:tcPr>
          <w:p w14:paraId="59DE40A3"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421.450</w:t>
            </w:r>
          </w:p>
        </w:tc>
        <w:tc>
          <w:tcPr>
            <w:tcW w:w="800" w:type="dxa"/>
            <w:noWrap/>
            <w:vAlign w:val="center"/>
            <w:hideMark/>
          </w:tcPr>
          <w:p w14:paraId="3E628781"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411.475</w:t>
            </w:r>
          </w:p>
        </w:tc>
        <w:tc>
          <w:tcPr>
            <w:tcW w:w="800" w:type="dxa"/>
            <w:noWrap/>
            <w:vAlign w:val="center"/>
            <w:hideMark/>
          </w:tcPr>
          <w:p w14:paraId="64F534F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421.475</w:t>
            </w:r>
          </w:p>
        </w:tc>
        <w:tc>
          <w:tcPr>
            <w:tcW w:w="800" w:type="dxa"/>
            <w:noWrap/>
            <w:vAlign w:val="center"/>
            <w:hideMark/>
          </w:tcPr>
          <w:p w14:paraId="2DFE6836"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411.500</w:t>
            </w:r>
          </w:p>
        </w:tc>
        <w:tc>
          <w:tcPr>
            <w:tcW w:w="800" w:type="dxa"/>
            <w:noWrap/>
            <w:vAlign w:val="center"/>
            <w:hideMark/>
          </w:tcPr>
          <w:p w14:paraId="13F0B01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421.500</w:t>
            </w:r>
          </w:p>
        </w:tc>
      </w:tr>
      <w:tr w:rsidR="00AE1827" w:rsidRPr="00AE1827" w14:paraId="6C9C0B9A" w14:textId="77777777" w:rsidTr="004261AC">
        <w:trPr>
          <w:trHeight w:val="180"/>
          <w:jc w:val="center"/>
        </w:trPr>
        <w:tc>
          <w:tcPr>
            <w:tcW w:w="743" w:type="dxa"/>
            <w:noWrap/>
            <w:vAlign w:val="center"/>
            <w:hideMark/>
          </w:tcPr>
          <w:p w14:paraId="05AAD66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w:t>
            </w:r>
          </w:p>
        </w:tc>
        <w:tc>
          <w:tcPr>
            <w:tcW w:w="800" w:type="dxa"/>
            <w:noWrap/>
            <w:vAlign w:val="center"/>
            <w:hideMark/>
          </w:tcPr>
          <w:p w14:paraId="05F0198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411.625</w:t>
            </w:r>
          </w:p>
        </w:tc>
        <w:tc>
          <w:tcPr>
            <w:tcW w:w="800" w:type="dxa"/>
            <w:noWrap/>
            <w:vAlign w:val="center"/>
            <w:hideMark/>
          </w:tcPr>
          <w:p w14:paraId="6710A11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421.625</w:t>
            </w:r>
          </w:p>
        </w:tc>
        <w:tc>
          <w:tcPr>
            <w:tcW w:w="800" w:type="dxa"/>
            <w:noWrap/>
            <w:vAlign w:val="center"/>
            <w:hideMark/>
          </w:tcPr>
          <w:p w14:paraId="0400E70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411.650</w:t>
            </w:r>
          </w:p>
        </w:tc>
        <w:tc>
          <w:tcPr>
            <w:tcW w:w="800" w:type="dxa"/>
            <w:noWrap/>
            <w:vAlign w:val="center"/>
            <w:hideMark/>
          </w:tcPr>
          <w:p w14:paraId="31AB615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421.650</w:t>
            </w:r>
          </w:p>
        </w:tc>
        <w:tc>
          <w:tcPr>
            <w:tcW w:w="800" w:type="dxa"/>
            <w:noWrap/>
            <w:vAlign w:val="center"/>
            <w:hideMark/>
          </w:tcPr>
          <w:p w14:paraId="16C30F9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411.675</w:t>
            </w:r>
          </w:p>
        </w:tc>
        <w:tc>
          <w:tcPr>
            <w:tcW w:w="800" w:type="dxa"/>
            <w:noWrap/>
            <w:vAlign w:val="center"/>
            <w:hideMark/>
          </w:tcPr>
          <w:p w14:paraId="543AEA4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421.675</w:t>
            </w:r>
          </w:p>
        </w:tc>
        <w:tc>
          <w:tcPr>
            <w:tcW w:w="800" w:type="dxa"/>
            <w:noWrap/>
            <w:vAlign w:val="center"/>
            <w:hideMark/>
          </w:tcPr>
          <w:p w14:paraId="733A836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411.700</w:t>
            </w:r>
          </w:p>
        </w:tc>
        <w:tc>
          <w:tcPr>
            <w:tcW w:w="800" w:type="dxa"/>
            <w:noWrap/>
            <w:vAlign w:val="center"/>
            <w:hideMark/>
          </w:tcPr>
          <w:p w14:paraId="26CEF50F"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421.700</w:t>
            </w:r>
          </w:p>
        </w:tc>
      </w:tr>
      <w:tr w:rsidR="00AE1827" w:rsidRPr="00AE1827" w14:paraId="3B2177E4" w14:textId="77777777" w:rsidTr="004261AC">
        <w:trPr>
          <w:trHeight w:val="195"/>
          <w:jc w:val="center"/>
        </w:trPr>
        <w:tc>
          <w:tcPr>
            <w:tcW w:w="743" w:type="dxa"/>
            <w:noWrap/>
            <w:vAlign w:val="center"/>
            <w:hideMark/>
          </w:tcPr>
          <w:p w14:paraId="3975F3E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5</w:t>
            </w:r>
          </w:p>
        </w:tc>
        <w:tc>
          <w:tcPr>
            <w:tcW w:w="800" w:type="dxa"/>
            <w:noWrap/>
            <w:vAlign w:val="center"/>
            <w:hideMark/>
          </w:tcPr>
          <w:p w14:paraId="7D1AC08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411.825</w:t>
            </w:r>
          </w:p>
        </w:tc>
        <w:tc>
          <w:tcPr>
            <w:tcW w:w="800" w:type="dxa"/>
            <w:noWrap/>
            <w:vAlign w:val="center"/>
            <w:hideMark/>
          </w:tcPr>
          <w:p w14:paraId="0659E70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421.825</w:t>
            </w:r>
          </w:p>
        </w:tc>
        <w:tc>
          <w:tcPr>
            <w:tcW w:w="800" w:type="dxa"/>
            <w:noWrap/>
            <w:vAlign w:val="center"/>
            <w:hideMark/>
          </w:tcPr>
          <w:p w14:paraId="42017AB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411.850</w:t>
            </w:r>
          </w:p>
        </w:tc>
        <w:tc>
          <w:tcPr>
            <w:tcW w:w="800" w:type="dxa"/>
            <w:noWrap/>
            <w:vAlign w:val="center"/>
            <w:hideMark/>
          </w:tcPr>
          <w:p w14:paraId="4DCDC9FF"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421.850</w:t>
            </w:r>
          </w:p>
        </w:tc>
        <w:tc>
          <w:tcPr>
            <w:tcW w:w="800" w:type="dxa"/>
            <w:noWrap/>
            <w:vAlign w:val="center"/>
            <w:hideMark/>
          </w:tcPr>
          <w:p w14:paraId="6ACB1DB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411.875</w:t>
            </w:r>
          </w:p>
        </w:tc>
        <w:tc>
          <w:tcPr>
            <w:tcW w:w="800" w:type="dxa"/>
            <w:noWrap/>
            <w:vAlign w:val="center"/>
            <w:hideMark/>
          </w:tcPr>
          <w:p w14:paraId="0D3FECC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421.875</w:t>
            </w:r>
          </w:p>
        </w:tc>
        <w:tc>
          <w:tcPr>
            <w:tcW w:w="800" w:type="dxa"/>
            <w:noWrap/>
            <w:vAlign w:val="center"/>
            <w:hideMark/>
          </w:tcPr>
          <w:p w14:paraId="686AFBA2"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411.900</w:t>
            </w:r>
          </w:p>
        </w:tc>
        <w:tc>
          <w:tcPr>
            <w:tcW w:w="800" w:type="dxa"/>
            <w:noWrap/>
            <w:vAlign w:val="center"/>
            <w:hideMark/>
          </w:tcPr>
          <w:p w14:paraId="6B446D49"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421.900</w:t>
            </w:r>
          </w:p>
        </w:tc>
      </w:tr>
      <w:tr w:rsidR="004261AC" w:rsidRPr="00AE1827" w14:paraId="0E75C8AB" w14:textId="77777777" w:rsidTr="00153E13">
        <w:trPr>
          <w:trHeight w:val="195"/>
          <w:jc w:val="center"/>
        </w:trPr>
        <w:tc>
          <w:tcPr>
            <w:tcW w:w="743" w:type="dxa"/>
            <w:noWrap/>
            <w:vAlign w:val="center"/>
            <w:hideMark/>
          </w:tcPr>
          <w:p w14:paraId="39C92596" w14:textId="77777777" w:rsidR="004261AC" w:rsidRPr="00AE1827" w:rsidRDefault="004261AC" w:rsidP="00AE1827">
            <w:pPr>
              <w:rPr>
                <w:rFonts w:ascii="ITC Avant Garde" w:eastAsia="Times New Roman" w:hAnsi="ITC Avant Garde" w:cs="Times New Roman"/>
                <w:sz w:val="14"/>
                <w:szCs w:val="14"/>
                <w:lang w:eastAsia="es-MX"/>
              </w:rPr>
            </w:pPr>
          </w:p>
        </w:tc>
        <w:tc>
          <w:tcPr>
            <w:tcW w:w="800" w:type="dxa"/>
            <w:noWrap/>
            <w:vAlign w:val="center"/>
            <w:hideMark/>
          </w:tcPr>
          <w:p w14:paraId="6B24BBF7"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14 (G14)</w:t>
            </w:r>
          </w:p>
        </w:tc>
        <w:tc>
          <w:tcPr>
            <w:tcW w:w="800" w:type="dxa"/>
            <w:vAlign w:val="center"/>
          </w:tcPr>
          <w:p w14:paraId="74B3BE5C" w14:textId="20795E56"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1AF871FA"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15 (G15)</w:t>
            </w:r>
          </w:p>
        </w:tc>
        <w:tc>
          <w:tcPr>
            <w:tcW w:w="800" w:type="dxa"/>
            <w:vAlign w:val="center"/>
          </w:tcPr>
          <w:p w14:paraId="2E9ACB94" w14:textId="7F632E69"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046BD5AA"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16 (G16)</w:t>
            </w:r>
          </w:p>
        </w:tc>
        <w:tc>
          <w:tcPr>
            <w:tcW w:w="800" w:type="dxa"/>
            <w:vAlign w:val="center"/>
          </w:tcPr>
          <w:p w14:paraId="0380C5DC" w14:textId="6AFCEF0E"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001814BA"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17 (G17)</w:t>
            </w:r>
          </w:p>
        </w:tc>
        <w:tc>
          <w:tcPr>
            <w:tcW w:w="800" w:type="dxa"/>
            <w:vAlign w:val="center"/>
          </w:tcPr>
          <w:p w14:paraId="7E333B45" w14:textId="25B3DC53" w:rsidR="004261AC" w:rsidRPr="00AE1827" w:rsidRDefault="004261AC" w:rsidP="00AE1827">
            <w:pPr>
              <w:jc w:val="center"/>
              <w:rPr>
                <w:rFonts w:ascii="ITC Avant Garde" w:eastAsia="Times New Roman" w:hAnsi="ITC Avant Garde" w:cs="Times New Roman"/>
                <w:b/>
                <w:bCs/>
                <w:sz w:val="14"/>
                <w:szCs w:val="14"/>
                <w:lang w:eastAsia="es-MX"/>
              </w:rPr>
            </w:pPr>
          </w:p>
        </w:tc>
      </w:tr>
      <w:tr w:rsidR="00AE1827" w:rsidRPr="00AE1827" w14:paraId="1AAD5293" w14:textId="77777777" w:rsidTr="004261AC">
        <w:trPr>
          <w:trHeight w:val="180"/>
          <w:jc w:val="center"/>
        </w:trPr>
        <w:tc>
          <w:tcPr>
            <w:tcW w:w="743" w:type="dxa"/>
            <w:noWrap/>
            <w:vAlign w:val="center"/>
            <w:hideMark/>
          </w:tcPr>
          <w:p w14:paraId="57A012AC"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0" w:type="dxa"/>
            <w:noWrap/>
            <w:vAlign w:val="center"/>
            <w:hideMark/>
          </w:tcPr>
          <w:p w14:paraId="32F9466C"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200F7354"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0BC82C0B"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194E6343"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6F42BCD5"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6E5319C2"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0510145A"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54E97153"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AE1827" w:rsidRPr="00AE1827" w14:paraId="07498FA8" w14:textId="77777777" w:rsidTr="004261AC">
        <w:trPr>
          <w:trHeight w:val="180"/>
          <w:jc w:val="center"/>
        </w:trPr>
        <w:tc>
          <w:tcPr>
            <w:tcW w:w="743" w:type="dxa"/>
            <w:noWrap/>
            <w:vAlign w:val="center"/>
            <w:hideMark/>
          </w:tcPr>
          <w:p w14:paraId="0645879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w:t>
            </w:r>
          </w:p>
        </w:tc>
        <w:tc>
          <w:tcPr>
            <w:tcW w:w="800" w:type="dxa"/>
            <w:noWrap/>
            <w:vAlign w:val="center"/>
            <w:hideMark/>
          </w:tcPr>
          <w:p w14:paraId="346EF8C1"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411.150</w:t>
            </w:r>
          </w:p>
        </w:tc>
        <w:tc>
          <w:tcPr>
            <w:tcW w:w="800" w:type="dxa"/>
            <w:noWrap/>
            <w:vAlign w:val="center"/>
            <w:hideMark/>
          </w:tcPr>
          <w:p w14:paraId="2049E29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421.150</w:t>
            </w:r>
          </w:p>
        </w:tc>
        <w:tc>
          <w:tcPr>
            <w:tcW w:w="800" w:type="dxa"/>
            <w:noWrap/>
            <w:vAlign w:val="center"/>
            <w:hideMark/>
          </w:tcPr>
          <w:p w14:paraId="4D86E34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411.175</w:t>
            </w:r>
          </w:p>
        </w:tc>
        <w:tc>
          <w:tcPr>
            <w:tcW w:w="800" w:type="dxa"/>
            <w:noWrap/>
            <w:vAlign w:val="center"/>
            <w:hideMark/>
          </w:tcPr>
          <w:p w14:paraId="4ACA9AA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421.175</w:t>
            </w:r>
          </w:p>
        </w:tc>
        <w:tc>
          <w:tcPr>
            <w:tcW w:w="800" w:type="dxa"/>
            <w:noWrap/>
            <w:vAlign w:val="center"/>
            <w:hideMark/>
          </w:tcPr>
          <w:p w14:paraId="599C9DF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411.200</w:t>
            </w:r>
          </w:p>
        </w:tc>
        <w:tc>
          <w:tcPr>
            <w:tcW w:w="800" w:type="dxa"/>
            <w:noWrap/>
            <w:vAlign w:val="center"/>
            <w:hideMark/>
          </w:tcPr>
          <w:p w14:paraId="6863D7C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421.200</w:t>
            </w:r>
          </w:p>
        </w:tc>
        <w:tc>
          <w:tcPr>
            <w:tcW w:w="800" w:type="dxa"/>
            <w:noWrap/>
            <w:vAlign w:val="center"/>
            <w:hideMark/>
          </w:tcPr>
          <w:p w14:paraId="5959D41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412.025</w:t>
            </w:r>
          </w:p>
        </w:tc>
        <w:tc>
          <w:tcPr>
            <w:tcW w:w="800" w:type="dxa"/>
            <w:noWrap/>
            <w:vAlign w:val="center"/>
            <w:hideMark/>
          </w:tcPr>
          <w:p w14:paraId="662A7EA6"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422.025</w:t>
            </w:r>
          </w:p>
        </w:tc>
      </w:tr>
      <w:tr w:rsidR="00AE1827" w:rsidRPr="00AE1827" w14:paraId="6AB57718" w14:textId="77777777" w:rsidTr="004261AC">
        <w:trPr>
          <w:trHeight w:val="180"/>
          <w:jc w:val="center"/>
        </w:trPr>
        <w:tc>
          <w:tcPr>
            <w:tcW w:w="743" w:type="dxa"/>
            <w:noWrap/>
            <w:vAlign w:val="center"/>
            <w:hideMark/>
          </w:tcPr>
          <w:p w14:paraId="2C18E25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w:t>
            </w:r>
          </w:p>
        </w:tc>
        <w:tc>
          <w:tcPr>
            <w:tcW w:w="800" w:type="dxa"/>
            <w:noWrap/>
            <w:vAlign w:val="center"/>
            <w:hideMark/>
          </w:tcPr>
          <w:p w14:paraId="51B01A4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411.350</w:t>
            </w:r>
          </w:p>
        </w:tc>
        <w:tc>
          <w:tcPr>
            <w:tcW w:w="800" w:type="dxa"/>
            <w:noWrap/>
            <w:vAlign w:val="center"/>
            <w:hideMark/>
          </w:tcPr>
          <w:p w14:paraId="6BED7E4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421.350</w:t>
            </w:r>
          </w:p>
        </w:tc>
        <w:tc>
          <w:tcPr>
            <w:tcW w:w="800" w:type="dxa"/>
            <w:noWrap/>
            <w:vAlign w:val="center"/>
            <w:hideMark/>
          </w:tcPr>
          <w:p w14:paraId="1112F54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411.375</w:t>
            </w:r>
          </w:p>
        </w:tc>
        <w:tc>
          <w:tcPr>
            <w:tcW w:w="800" w:type="dxa"/>
            <w:noWrap/>
            <w:vAlign w:val="center"/>
            <w:hideMark/>
          </w:tcPr>
          <w:p w14:paraId="1F58DD0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421.375</w:t>
            </w:r>
          </w:p>
        </w:tc>
        <w:tc>
          <w:tcPr>
            <w:tcW w:w="800" w:type="dxa"/>
            <w:noWrap/>
            <w:vAlign w:val="center"/>
            <w:hideMark/>
          </w:tcPr>
          <w:p w14:paraId="2F24BB93"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411.400</w:t>
            </w:r>
          </w:p>
        </w:tc>
        <w:tc>
          <w:tcPr>
            <w:tcW w:w="800" w:type="dxa"/>
            <w:noWrap/>
            <w:vAlign w:val="center"/>
            <w:hideMark/>
          </w:tcPr>
          <w:p w14:paraId="2F3CC24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421.400</w:t>
            </w:r>
          </w:p>
        </w:tc>
        <w:tc>
          <w:tcPr>
            <w:tcW w:w="800" w:type="dxa"/>
            <w:noWrap/>
            <w:vAlign w:val="center"/>
            <w:hideMark/>
          </w:tcPr>
          <w:p w14:paraId="48F7044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412.225</w:t>
            </w:r>
          </w:p>
        </w:tc>
        <w:tc>
          <w:tcPr>
            <w:tcW w:w="800" w:type="dxa"/>
            <w:noWrap/>
            <w:vAlign w:val="center"/>
            <w:hideMark/>
          </w:tcPr>
          <w:p w14:paraId="476AE3E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422.225</w:t>
            </w:r>
          </w:p>
        </w:tc>
      </w:tr>
      <w:tr w:rsidR="00AE1827" w:rsidRPr="00AE1827" w14:paraId="2860CDBF" w14:textId="77777777" w:rsidTr="004261AC">
        <w:trPr>
          <w:trHeight w:val="180"/>
          <w:jc w:val="center"/>
        </w:trPr>
        <w:tc>
          <w:tcPr>
            <w:tcW w:w="743" w:type="dxa"/>
            <w:noWrap/>
            <w:vAlign w:val="center"/>
            <w:hideMark/>
          </w:tcPr>
          <w:p w14:paraId="4EA6C8A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3</w:t>
            </w:r>
          </w:p>
        </w:tc>
        <w:tc>
          <w:tcPr>
            <w:tcW w:w="800" w:type="dxa"/>
            <w:noWrap/>
            <w:vAlign w:val="center"/>
            <w:hideMark/>
          </w:tcPr>
          <w:p w14:paraId="6F6DA9C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411.550</w:t>
            </w:r>
          </w:p>
        </w:tc>
        <w:tc>
          <w:tcPr>
            <w:tcW w:w="800" w:type="dxa"/>
            <w:noWrap/>
            <w:vAlign w:val="center"/>
            <w:hideMark/>
          </w:tcPr>
          <w:p w14:paraId="5D182192"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421.550</w:t>
            </w:r>
          </w:p>
        </w:tc>
        <w:tc>
          <w:tcPr>
            <w:tcW w:w="800" w:type="dxa"/>
            <w:noWrap/>
            <w:vAlign w:val="center"/>
            <w:hideMark/>
          </w:tcPr>
          <w:p w14:paraId="01CCC0E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411.575</w:t>
            </w:r>
          </w:p>
        </w:tc>
        <w:tc>
          <w:tcPr>
            <w:tcW w:w="800" w:type="dxa"/>
            <w:noWrap/>
            <w:vAlign w:val="center"/>
            <w:hideMark/>
          </w:tcPr>
          <w:p w14:paraId="270FF4E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421.575</w:t>
            </w:r>
          </w:p>
        </w:tc>
        <w:tc>
          <w:tcPr>
            <w:tcW w:w="800" w:type="dxa"/>
            <w:noWrap/>
            <w:vAlign w:val="center"/>
            <w:hideMark/>
          </w:tcPr>
          <w:p w14:paraId="2A32AC6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411.600</w:t>
            </w:r>
          </w:p>
        </w:tc>
        <w:tc>
          <w:tcPr>
            <w:tcW w:w="800" w:type="dxa"/>
            <w:noWrap/>
            <w:vAlign w:val="center"/>
            <w:hideMark/>
          </w:tcPr>
          <w:p w14:paraId="750D4A5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421.600</w:t>
            </w:r>
          </w:p>
        </w:tc>
        <w:tc>
          <w:tcPr>
            <w:tcW w:w="800" w:type="dxa"/>
            <w:noWrap/>
            <w:vAlign w:val="center"/>
            <w:hideMark/>
          </w:tcPr>
          <w:p w14:paraId="19E960F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412.425</w:t>
            </w:r>
          </w:p>
        </w:tc>
        <w:tc>
          <w:tcPr>
            <w:tcW w:w="800" w:type="dxa"/>
            <w:noWrap/>
            <w:vAlign w:val="center"/>
            <w:hideMark/>
          </w:tcPr>
          <w:p w14:paraId="2939C5A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422.425</w:t>
            </w:r>
          </w:p>
        </w:tc>
      </w:tr>
      <w:tr w:rsidR="00AE1827" w:rsidRPr="00AE1827" w14:paraId="5BD5C387" w14:textId="77777777" w:rsidTr="004261AC">
        <w:trPr>
          <w:trHeight w:val="180"/>
          <w:jc w:val="center"/>
        </w:trPr>
        <w:tc>
          <w:tcPr>
            <w:tcW w:w="743" w:type="dxa"/>
            <w:noWrap/>
            <w:vAlign w:val="center"/>
            <w:hideMark/>
          </w:tcPr>
          <w:p w14:paraId="24C1DAB3"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w:t>
            </w:r>
          </w:p>
        </w:tc>
        <w:tc>
          <w:tcPr>
            <w:tcW w:w="800" w:type="dxa"/>
            <w:noWrap/>
            <w:vAlign w:val="center"/>
            <w:hideMark/>
          </w:tcPr>
          <w:p w14:paraId="3BEFD55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411.750</w:t>
            </w:r>
          </w:p>
        </w:tc>
        <w:tc>
          <w:tcPr>
            <w:tcW w:w="800" w:type="dxa"/>
            <w:noWrap/>
            <w:vAlign w:val="center"/>
            <w:hideMark/>
          </w:tcPr>
          <w:p w14:paraId="7AD8ACB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421.750</w:t>
            </w:r>
          </w:p>
        </w:tc>
        <w:tc>
          <w:tcPr>
            <w:tcW w:w="800" w:type="dxa"/>
            <w:noWrap/>
            <w:vAlign w:val="center"/>
            <w:hideMark/>
          </w:tcPr>
          <w:p w14:paraId="6567E71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411.775</w:t>
            </w:r>
          </w:p>
        </w:tc>
        <w:tc>
          <w:tcPr>
            <w:tcW w:w="800" w:type="dxa"/>
            <w:noWrap/>
            <w:vAlign w:val="center"/>
            <w:hideMark/>
          </w:tcPr>
          <w:p w14:paraId="5E183C5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421.775</w:t>
            </w:r>
          </w:p>
        </w:tc>
        <w:tc>
          <w:tcPr>
            <w:tcW w:w="800" w:type="dxa"/>
            <w:noWrap/>
            <w:vAlign w:val="center"/>
            <w:hideMark/>
          </w:tcPr>
          <w:p w14:paraId="62CF7BD1"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411.800</w:t>
            </w:r>
          </w:p>
        </w:tc>
        <w:tc>
          <w:tcPr>
            <w:tcW w:w="800" w:type="dxa"/>
            <w:noWrap/>
            <w:vAlign w:val="center"/>
            <w:hideMark/>
          </w:tcPr>
          <w:p w14:paraId="4CCDF331"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421.800</w:t>
            </w:r>
          </w:p>
        </w:tc>
        <w:tc>
          <w:tcPr>
            <w:tcW w:w="800" w:type="dxa"/>
            <w:noWrap/>
            <w:vAlign w:val="center"/>
            <w:hideMark/>
          </w:tcPr>
          <w:p w14:paraId="13F778B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412.625</w:t>
            </w:r>
          </w:p>
        </w:tc>
        <w:tc>
          <w:tcPr>
            <w:tcW w:w="800" w:type="dxa"/>
            <w:noWrap/>
            <w:vAlign w:val="center"/>
            <w:hideMark/>
          </w:tcPr>
          <w:p w14:paraId="17DEDD2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422.625</w:t>
            </w:r>
          </w:p>
        </w:tc>
      </w:tr>
      <w:tr w:rsidR="00AE1827" w:rsidRPr="00AE1827" w14:paraId="2348636A" w14:textId="77777777" w:rsidTr="004261AC">
        <w:trPr>
          <w:trHeight w:val="195"/>
          <w:jc w:val="center"/>
        </w:trPr>
        <w:tc>
          <w:tcPr>
            <w:tcW w:w="743" w:type="dxa"/>
            <w:noWrap/>
            <w:vAlign w:val="center"/>
            <w:hideMark/>
          </w:tcPr>
          <w:p w14:paraId="32BB0702"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5</w:t>
            </w:r>
          </w:p>
        </w:tc>
        <w:tc>
          <w:tcPr>
            <w:tcW w:w="800" w:type="dxa"/>
            <w:noWrap/>
            <w:vAlign w:val="center"/>
            <w:hideMark/>
          </w:tcPr>
          <w:p w14:paraId="4C089FF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411.950</w:t>
            </w:r>
          </w:p>
        </w:tc>
        <w:tc>
          <w:tcPr>
            <w:tcW w:w="800" w:type="dxa"/>
            <w:noWrap/>
            <w:vAlign w:val="center"/>
            <w:hideMark/>
          </w:tcPr>
          <w:p w14:paraId="01ED57BE"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421.950</w:t>
            </w:r>
          </w:p>
        </w:tc>
        <w:tc>
          <w:tcPr>
            <w:tcW w:w="800" w:type="dxa"/>
            <w:noWrap/>
            <w:vAlign w:val="center"/>
            <w:hideMark/>
          </w:tcPr>
          <w:p w14:paraId="094BD06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411.975</w:t>
            </w:r>
          </w:p>
        </w:tc>
        <w:tc>
          <w:tcPr>
            <w:tcW w:w="800" w:type="dxa"/>
            <w:noWrap/>
            <w:vAlign w:val="center"/>
            <w:hideMark/>
          </w:tcPr>
          <w:p w14:paraId="3C875BC9"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421.975</w:t>
            </w:r>
          </w:p>
        </w:tc>
        <w:tc>
          <w:tcPr>
            <w:tcW w:w="800" w:type="dxa"/>
            <w:noWrap/>
            <w:vAlign w:val="center"/>
            <w:hideMark/>
          </w:tcPr>
          <w:p w14:paraId="2FD9005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412.000</w:t>
            </w:r>
          </w:p>
        </w:tc>
        <w:tc>
          <w:tcPr>
            <w:tcW w:w="800" w:type="dxa"/>
            <w:noWrap/>
            <w:vAlign w:val="center"/>
            <w:hideMark/>
          </w:tcPr>
          <w:p w14:paraId="32EF858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422.000</w:t>
            </w:r>
          </w:p>
        </w:tc>
        <w:tc>
          <w:tcPr>
            <w:tcW w:w="800" w:type="dxa"/>
            <w:noWrap/>
            <w:vAlign w:val="center"/>
            <w:hideMark/>
          </w:tcPr>
          <w:p w14:paraId="29E1E65B"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412.825</w:t>
            </w:r>
          </w:p>
        </w:tc>
        <w:tc>
          <w:tcPr>
            <w:tcW w:w="800" w:type="dxa"/>
            <w:noWrap/>
            <w:vAlign w:val="center"/>
            <w:hideMark/>
          </w:tcPr>
          <w:p w14:paraId="5A4EFCE2"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422.825</w:t>
            </w:r>
          </w:p>
        </w:tc>
      </w:tr>
      <w:tr w:rsidR="004261AC" w:rsidRPr="00AE1827" w14:paraId="7E399433" w14:textId="77777777" w:rsidTr="009F0250">
        <w:trPr>
          <w:trHeight w:val="195"/>
          <w:jc w:val="center"/>
        </w:trPr>
        <w:tc>
          <w:tcPr>
            <w:tcW w:w="743" w:type="dxa"/>
            <w:noWrap/>
            <w:vAlign w:val="center"/>
            <w:hideMark/>
          </w:tcPr>
          <w:p w14:paraId="21996740" w14:textId="77777777" w:rsidR="004261AC" w:rsidRPr="00AE1827" w:rsidRDefault="004261AC"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3B4A040F"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18 (G18)</w:t>
            </w:r>
          </w:p>
        </w:tc>
        <w:tc>
          <w:tcPr>
            <w:tcW w:w="800" w:type="dxa"/>
            <w:vAlign w:val="center"/>
          </w:tcPr>
          <w:p w14:paraId="151ACB75" w14:textId="5E8BFBDC"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1BA302FD"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19 (G19)</w:t>
            </w:r>
          </w:p>
        </w:tc>
        <w:tc>
          <w:tcPr>
            <w:tcW w:w="800" w:type="dxa"/>
            <w:vAlign w:val="center"/>
          </w:tcPr>
          <w:p w14:paraId="3FFC0CBD" w14:textId="5CD2BCD4" w:rsidR="004261AC" w:rsidRPr="00AE1827" w:rsidRDefault="004261AC" w:rsidP="00AE1827">
            <w:pPr>
              <w:jc w:val="center"/>
              <w:rPr>
                <w:rFonts w:ascii="ITC Avant Garde" w:eastAsia="Times New Roman" w:hAnsi="ITC Avant Garde" w:cs="Times New Roman"/>
                <w:b/>
                <w:bCs/>
                <w:sz w:val="14"/>
                <w:szCs w:val="14"/>
                <w:lang w:eastAsia="es-MX"/>
              </w:rPr>
            </w:pPr>
          </w:p>
        </w:tc>
        <w:tc>
          <w:tcPr>
            <w:tcW w:w="800" w:type="dxa"/>
            <w:noWrap/>
            <w:vAlign w:val="center"/>
            <w:hideMark/>
          </w:tcPr>
          <w:p w14:paraId="43818235" w14:textId="77777777" w:rsidR="004261AC" w:rsidRPr="00AE1827" w:rsidRDefault="004261AC"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5A6CF309" w14:textId="77777777" w:rsidR="004261AC" w:rsidRPr="00AE1827" w:rsidRDefault="004261AC"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20B47A8F" w14:textId="77777777" w:rsidR="004261AC" w:rsidRPr="00AE1827" w:rsidRDefault="004261AC"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46CE9511" w14:textId="77777777" w:rsidR="004261AC" w:rsidRPr="00AE1827" w:rsidRDefault="004261AC"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3BEC25A1" w14:textId="77777777" w:rsidTr="004261AC">
        <w:trPr>
          <w:trHeight w:val="180"/>
          <w:jc w:val="center"/>
        </w:trPr>
        <w:tc>
          <w:tcPr>
            <w:tcW w:w="743" w:type="dxa"/>
            <w:noWrap/>
            <w:vAlign w:val="center"/>
            <w:hideMark/>
          </w:tcPr>
          <w:p w14:paraId="01F75F5E"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0" w:type="dxa"/>
            <w:noWrap/>
            <w:vAlign w:val="center"/>
            <w:hideMark/>
          </w:tcPr>
          <w:p w14:paraId="0A124FED"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7B90E21B"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003F20B0"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0" w:type="dxa"/>
            <w:noWrap/>
            <w:vAlign w:val="center"/>
            <w:hideMark/>
          </w:tcPr>
          <w:p w14:paraId="10D5A016" w14:textId="77777777" w:rsidR="00D90035" w:rsidRPr="00AE1827" w:rsidRDefault="00D90035"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0" w:type="dxa"/>
            <w:noWrap/>
            <w:vAlign w:val="center"/>
            <w:hideMark/>
          </w:tcPr>
          <w:p w14:paraId="6E6B1C8B"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1E3303AE"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2620E794"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5760E98A"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658D8CB7" w14:textId="77777777" w:rsidTr="004261AC">
        <w:trPr>
          <w:trHeight w:val="180"/>
          <w:jc w:val="center"/>
        </w:trPr>
        <w:tc>
          <w:tcPr>
            <w:tcW w:w="743" w:type="dxa"/>
            <w:noWrap/>
            <w:vAlign w:val="center"/>
            <w:hideMark/>
          </w:tcPr>
          <w:p w14:paraId="6D6C6AC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1</w:t>
            </w:r>
          </w:p>
        </w:tc>
        <w:tc>
          <w:tcPr>
            <w:tcW w:w="800" w:type="dxa"/>
            <w:noWrap/>
            <w:vAlign w:val="center"/>
            <w:hideMark/>
          </w:tcPr>
          <w:p w14:paraId="734A281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412.050</w:t>
            </w:r>
          </w:p>
        </w:tc>
        <w:tc>
          <w:tcPr>
            <w:tcW w:w="800" w:type="dxa"/>
            <w:noWrap/>
            <w:vAlign w:val="center"/>
            <w:hideMark/>
          </w:tcPr>
          <w:p w14:paraId="7EF0F0A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422.050</w:t>
            </w:r>
          </w:p>
        </w:tc>
        <w:tc>
          <w:tcPr>
            <w:tcW w:w="800" w:type="dxa"/>
            <w:noWrap/>
            <w:vAlign w:val="center"/>
            <w:hideMark/>
          </w:tcPr>
          <w:p w14:paraId="7C4DA2C3"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412.075</w:t>
            </w:r>
          </w:p>
        </w:tc>
        <w:tc>
          <w:tcPr>
            <w:tcW w:w="800" w:type="dxa"/>
            <w:noWrap/>
            <w:vAlign w:val="center"/>
            <w:hideMark/>
          </w:tcPr>
          <w:p w14:paraId="496A2087"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422.075</w:t>
            </w:r>
          </w:p>
        </w:tc>
        <w:tc>
          <w:tcPr>
            <w:tcW w:w="800" w:type="dxa"/>
            <w:noWrap/>
            <w:vAlign w:val="center"/>
            <w:hideMark/>
          </w:tcPr>
          <w:p w14:paraId="076EC778"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3FE6F3B3"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1A200135"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58DB064D"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69A7D9F6" w14:textId="77777777" w:rsidTr="004261AC">
        <w:trPr>
          <w:trHeight w:val="180"/>
          <w:jc w:val="center"/>
        </w:trPr>
        <w:tc>
          <w:tcPr>
            <w:tcW w:w="743" w:type="dxa"/>
            <w:noWrap/>
            <w:vAlign w:val="center"/>
            <w:hideMark/>
          </w:tcPr>
          <w:p w14:paraId="025C330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2</w:t>
            </w:r>
          </w:p>
        </w:tc>
        <w:tc>
          <w:tcPr>
            <w:tcW w:w="800" w:type="dxa"/>
            <w:noWrap/>
            <w:vAlign w:val="center"/>
            <w:hideMark/>
          </w:tcPr>
          <w:p w14:paraId="261E78A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412.250</w:t>
            </w:r>
          </w:p>
        </w:tc>
        <w:tc>
          <w:tcPr>
            <w:tcW w:w="800" w:type="dxa"/>
            <w:noWrap/>
            <w:vAlign w:val="center"/>
            <w:hideMark/>
          </w:tcPr>
          <w:p w14:paraId="7A0646E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422.250</w:t>
            </w:r>
          </w:p>
        </w:tc>
        <w:tc>
          <w:tcPr>
            <w:tcW w:w="800" w:type="dxa"/>
            <w:noWrap/>
            <w:vAlign w:val="center"/>
            <w:hideMark/>
          </w:tcPr>
          <w:p w14:paraId="5DD9EB6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412.275</w:t>
            </w:r>
          </w:p>
        </w:tc>
        <w:tc>
          <w:tcPr>
            <w:tcW w:w="800" w:type="dxa"/>
            <w:noWrap/>
            <w:vAlign w:val="center"/>
            <w:hideMark/>
          </w:tcPr>
          <w:p w14:paraId="0C296561"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422.275</w:t>
            </w:r>
          </w:p>
        </w:tc>
        <w:tc>
          <w:tcPr>
            <w:tcW w:w="800" w:type="dxa"/>
            <w:noWrap/>
            <w:vAlign w:val="center"/>
            <w:hideMark/>
          </w:tcPr>
          <w:p w14:paraId="2B22F73B"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777366BA"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2138D4AD"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1C43A1EE"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1ED33991" w14:textId="77777777" w:rsidTr="004261AC">
        <w:trPr>
          <w:trHeight w:val="180"/>
          <w:jc w:val="center"/>
        </w:trPr>
        <w:tc>
          <w:tcPr>
            <w:tcW w:w="743" w:type="dxa"/>
            <w:noWrap/>
            <w:vAlign w:val="center"/>
            <w:hideMark/>
          </w:tcPr>
          <w:p w14:paraId="67619C8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3</w:t>
            </w:r>
          </w:p>
        </w:tc>
        <w:tc>
          <w:tcPr>
            <w:tcW w:w="800" w:type="dxa"/>
            <w:noWrap/>
            <w:vAlign w:val="center"/>
            <w:hideMark/>
          </w:tcPr>
          <w:p w14:paraId="26BF42BC"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412.450</w:t>
            </w:r>
          </w:p>
        </w:tc>
        <w:tc>
          <w:tcPr>
            <w:tcW w:w="800" w:type="dxa"/>
            <w:noWrap/>
            <w:vAlign w:val="center"/>
            <w:hideMark/>
          </w:tcPr>
          <w:p w14:paraId="126FEFA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422.450</w:t>
            </w:r>
          </w:p>
        </w:tc>
        <w:tc>
          <w:tcPr>
            <w:tcW w:w="800" w:type="dxa"/>
            <w:noWrap/>
            <w:vAlign w:val="center"/>
            <w:hideMark/>
          </w:tcPr>
          <w:p w14:paraId="6B49ACD6"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412.475</w:t>
            </w:r>
          </w:p>
        </w:tc>
        <w:tc>
          <w:tcPr>
            <w:tcW w:w="800" w:type="dxa"/>
            <w:noWrap/>
            <w:vAlign w:val="center"/>
            <w:hideMark/>
          </w:tcPr>
          <w:p w14:paraId="04787F6A"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422.475</w:t>
            </w:r>
          </w:p>
        </w:tc>
        <w:tc>
          <w:tcPr>
            <w:tcW w:w="800" w:type="dxa"/>
            <w:noWrap/>
            <w:vAlign w:val="center"/>
            <w:hideMark/>
          </w:tcPr>
          <w:p w14:paraId="1DBCA7C1"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697C4AF6"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6054B3E1"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2C85A9E3"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111669D5" w14:textId="77777777" w:rsidTr="004261AC">
        <w:trPr>
          <w:trHeight w:val="180"/>
          <w:jc w:val="center"/>
        </w:trPr>
        <w:tc>
          <w:tcPr>
            <w:tcW w:w="743" w:type="dxa"/>
            <w:noWrap/>
            <w:vAlign w:val="center"/>
            <w:hideMark/>
          </w:tcPr>
          <w:p w14:paraId="285429D2"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w:t>
            </w:r>
          </w:p>
        </w:tc>
        <w:tc>
          <w:tcPr>
            <w:tcW w:w="800" w:type="dxa"/>
            <w:noWrap/>
            <w:vAlign w:val="center"/>
            <w:hideMark/>
          </w:tcPr>
          <w:p w14:paraId="3FD5355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412.650</w:t>
            </w:r>
          </w:p>
        </w:tc>
        <w:tc>
          <w:tcPr>
            <w:tcW w:w="800" w:type="dxa"/>
            <w:noWrap/>
            <w:vAlign w:val="center"/>
            <w:hideMark/>
          </w:tcPr>
          <w:p w14:paraId="716BC1C3"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422.650</w:t>
            </w:r>
          </w:p>
        </w:tc>
        <w:tc>
          <w:tcPr>
            <w:tcW w:w="800" w:type="dxa"/>
            <w:noWrap/>
            <w:vAlign w:val="center"/>
            <w:hideMark/>
          </w:tcPr>
          <w:p w14:paraId="4DF54568"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412.675</w:t>
            </w:r>
          </w:p>
        </w:tc>
        <w:tc>
          <w:tcPr>
            <w:tcW w:w="800" w:type="dxa"/>
            <w:noWrap/>
            <w:vAlign w:val="center"/>
            <w:hideMark/>
          </w:tcPr>
          <w:p w14:paraId="5574927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422.675</w:t>
            </w:r>
          </w:p>
        </w:tc>
        <w:tc>
          <w:tcPr>
            <w:tcW w:w="800" w:type="dxa"/>
            <w:noWrap/>
            <w:vAlign w:val="center"/>
            <w:hideMark/>
          </w:tcPr>
          <w:p w14:paraId="742346A7"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085A5EB2"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0DEF870B"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391C6333"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r w:rsidR="00AE1827" w:rsidRPr="00AE1827" w14:paraId="59BAF13A" w14:textId="77777777" w:rsidTr="004261AC">
        <w:trPr>
          <w:trHeight w:val="195"/>
          <w:jc w:val="center"/>
        </w:trPr>
        <w:tc>
          <w:tcPr>
            <w:tcW w:w="743" w:type="dxa"/>
            <w:noWrap/>
            <w:vAlign w:val="center"/>
            <w:hideMark/>
          </w:tcPr>
          <w:p w14:paraId="23E6BCB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5</w:t>
            </w:r>
          </w:p>
        </w:tc>
        <w:tc>
          <w:tcPr>
            <w:tcW w:w="800" w:type="dxa"/>
            <w:noWrap/>
            <w:vAlign w:val="center"/>
            <w:hideMark/>
          </w:tcPr>
          <w:p w14:paraId="65E36684"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412.850</w:t>
            </w:r>
          </w:p>
        </w:tc>
        <w:tc>
          <w:tcPr>
            <w:tcW w:w="800" w:type="dxa"/>
            <w:noWrap/>
            <w:vAlign w:val="center"/>
            <w:hideMark/>
          </w:tcPr>
          <w:p w14:paraId="5FE0B735"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422.850</w:t>
            </w:r>
          </w:p>
        </w:tc>
        <w:tc>
          <w:tcPr>
            <w:tcW w:w="800" w:type="dxa"/>
            <w:noWrap/>
            <w:vAlign w:val="center"/>
            <w:hideMark/>
          </w:tcPr>
          <w:p w14:paraId="4AE1639D"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412.875</w:t>
            </w:r>
          </w:p>
        </w:tc>
        <w:tc>
          <w:tcPr>
            <w:tcW w:w="800" w:type="dxa"/>
            <w:noWrap/>
            <w:vAlign w:val="center"/>
            <w:hideMark/>
          </w:tcPr>
          <w:p w14:paraId="43B76570" w14:textId="77777777" w:rsidR="00D90035" w:rsidRPr="00AE1827" w:rsidRDefault="00D90035"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422.875</w:t>
            </w:r>
          </w:p>
        </w:tc>
        <w:tc>
          <w:tcPr>
            <w:tcW w:w="800" w:type="dxa"/>
            <w:noWrap/>
            <w:vAlign w:val="center"/>
            <w:hideMark/>
          </w:tcPr>
          <w:p w14:paraId="6DBB46A3"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4491C9F5"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27FDA7D4"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c>
          <w:tcPr>
            <w:tcW w:w="800" w:type="dxa"/>
            <w:noWrap/>
            <w:vAlign w:val="center"/>
            <w:hideMark/>
          </w:tcPr>
          <w:p w14:paraId="491C321A" w14:textId="77777777" w:rsidR="00D90035" w:rsidRPr="00AE1827" w:rsidRDefault="00D90035" w:rsidP="00AE1827">
            <w:pP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 </w:t>
            </w:r>
          </w:p>
        </w:tc>
      </w:tr>
    </w:tbl>
    <w:p w14:paraId="1805AB9D" w14:textId="77777777" w:rsidR="00AE1827" w:rsidRPr="00AE1827" w:rsidRDefault="00AE1827" w:rsidP="00AE1827">
      <w:pPr>
        <w:tabs>
          <w:tab w:val="left" w:pos="952"/>
        </w:tabs>
        <w:spacing w:line="240" w:lineRule="auto"/>
        <w:jc w:val="both"/>
        <w:rPr>
          <w:rFonts w:ascii="ITC Avant Garde" w:hAnsi="ITC Avant Garde"/>
        </w:rPr>
      </w:pPr>
    </w:p>
    <w:p w14:paraId="15253638" w14:textId="50130B25" w:rsidR="00B6144F" w:rsidRPr="00AE1827" w:rsidRDefault="00CA30CB" w:rsidP="00AE1827">
      <w:pPr>
        <w:tabs>
          <w:tab w:val="left" w:pos="952"/>
        </w:tabs>
        <w:spacing w:line="240" w:lineRule="auto"/>
        <w:jc w:val="both"/>
        <w:rPr>
          <w:rFonts w:ascii="ITC Avant Garde" w:hAnsi="ITC Avant Garde"/>
          <w:sz w:val="20"/>
          <w:szCs w:val="20"/>
        </w:rPr>
      </w:pPr>
      <w:r w:rsidRPr="00AE1827">
        <w:rPr>
          <w:rFonts w:ascii="ITC Avant Garde" w:hAnsi="ITC Avant Garde"/>
          <w:b/>
          <w:szCs w:val="20"/>
        </w:rPr>
        <w:lastRenderedPageBreak/>
        <w:t>II.</w:t>
      </w:r>
      <w:r w:rsidRPr="00AE1827">
        <w:rPr>
          <w:rFonts w:ascii="ITC Avant Garde" w:hAnsi="ITC Avant Garde"/>
          <w:szCs w:val="20"/>
        </w:rPr>
        <w:t xml:space="preserve"> Grupos de Frecuencia en la banda de 400 MHz para una </w:t>
      </w:r>
      <w:r w:rsidRPr="00AE1827">
        <w:rPr>
          <w:rFonts w:ascii="ITC Avant Garde" w:hAnsi="ITC Avant Garde"/>
          <w:b/>
          <w:szCs w:val="20"/>
        </w:rPr>
        <w:t>canalización de 12.5 kHz</w:t>
      </w:r>
      <w:r w:rsidRPr="00AE1827">
        <w:rPr>
          <w:rFonts w:ascii="ITC Avant Garde" w:hAnsi="ITC Avant Garde"/>
          <w:szCs w:val="20"/>
        </w:rPr>
        <w:t xml:space="preserve"> (donde la frecuencia de Tx corresponde a la estación transmisora</w:t>
      </w:r>
      <w:r w:rsidR="002F494B" w:rsidRPr="00AE1827">
        <w:rPr>
          <w:rFonts w:ascii="ITC Avant Garde" w:hAnsi="ITC Avant Garde"/>
          <w:szCs w:val="20"/>
        </w:rPr>
        <w:t xml:space="preserve"> y Rx a la receptora</w:t>
      </w:r>
      <w:r w:rsidRPr="00AE1827">
        <w:rPr>
          <w:rFonts w:ascii="ITC Avant Garde" w:hAnsi="ITC Avant Garde"/>
          <w:szCs w:val="20"/>
        </w:rPr>
        <w:t>).</w:t>
      </w:r>
    </w:p>
    <w:tbl>
      <w:tblPr>
        <w:tblStyle w:val="Tablaconcuadrcula"/>
        <w:tblW w:w="9634" w:type="dxa"/>
        <w:tblLayout w:type="fixed"/>
        <w:tblLook w:val="04A0" w:firstRow="1" w:lastRow="0" w:firstColumn="1" w:lastColumn="0" w:noHBand="0" w:noVBand="1"/>
        <w:tblCaption w:val="Tabla"/>
        <w:tblDescription w:val="Grupos de frecuencia en la banda de 400 MHz para una canalización de 12.5 kHz"/>
      </w:tblPr>
      <w:tblGrid>
        <w:gridCol w:w="802"/>
        <w:gridCol w:w="803"/>
        <w:gridCol w:w="803"/>
        <w:gridCol w:w="803"/>
        <w:gridCol w:w="803"/>
        <w:gridCol w:w="803"/>
        <w:gridCol w:w="802"/>
        <w:gridCol w:w="803"/>
        <w:gridCol w:w="803"/>
        <w:gridCol w:w="803"/>
        <w:gridCol w:w="803"/>
        <w:gridCol w:w="803"/>
      </w:tblGrid>
      <w:tr w:rsidR="004261AC" w:rsidRPr="00AE1827" w14:paraId="3EAD870F" w14:textId="77777777" w:rsidTr="00157701">
        <w:trPr>
          <w:trHeight w:val="385"/>
          <w:tblHeader/>
        </w:trPr>
        <w:tc>
          <w:tcPr>
            <w:tcW w:w="802" w:type="dxa"/>
            <w:noWrap/>
          </w:tcPr>
          <w:p w14:paraId="5AF8EE9B" w14:textId="77777777" w:rsidR="004261AC" w:rsidRPr="00AE1827" w:rsidRDefault="004261AC" w:rsidP="00AE1827">
            <w:pPr>
              <w:jc w:val="center"/>
              <w:rPr>
                <w:rFonts w:ascii="ITC Avant Garde" w:eastAsia="Times New Roman" w:hAnsi="ITC Avant Garde" w:cs="Times New Roman"/>
                <w:b/>
                <w:bCs/>
                <w:sz w:val="14"/>
                <w:szCs w:val="14"/>
                <w:lang w:eastAsia="es-MX"/>
              </w:rPr>
            </w:pPr>
            <w:r>
              <w:rPr>
                <w:rFonts w:ascii="ITC Avant Garde" w:eastAsia="Times New Roman" w:hAnsi="ITC Avant Garde" w:cs="Times New Roman"/>
                <w:b/>
                <w:bCs/>
                <w:sz w:val="14"/>
                <w:szCs w:val="14"/>
                <w:lang w:eastAsia="es-MX"/>
              </w:rPr>
              <w:lastRenderedPageBreak/>
              <w:t>Grupos</w:t>
            </w:r>
          </w:p>
        </w:tc>
        <w:tc>
          <w:tcPr>
            <w:tcW w:w="803" w:type="dxa"/>
          </w:tcPr>
          <w:p w14:paraId="1AE68A73"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95A24F6"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3248BA46"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2B1EDF28"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27AA0460" w14:textId="4CA46D10" w:rsidR="004261AC" w:rsidRPr="00AE1827" w:rsidRDefault="004261AC" w:rsidP="00AE1827">
            <w:pPr>
              <w:jc w:val="center"/>
              <w:rPr>
                <w:rFonts w:ascii="ITC Avant Garde" w:eastAsia="Times New Roman" w:hAnsi="ITC Avant Garde" w:cs="Times New Roman"/>
                <w:b/>
                <w:bCs/>
                <w:sz w:val="14"/>
                <w:szCs w:val="14"/>
                <w:lang w:eastAsia="es-MX"/>
              </w:rPr>
            </w:pPr>
          </w:p>
        </w:tc>
        <w:tc>
          <w:tcPr>
            <w:tcW w:w="802" w:type="dxa"/>
            <w:noWrap/>
          </w:tcPr>
          <w:p w14:paraId="498994F9" w14:textId="77777777" w:rsidR="004261AC" w:rsidRPr="00AE1827" w:rsidRDefault="004261AC" w:rsidP="00AE1827">
            <w:pPr>
              <w:jc w:val="center"/>
              <w:rPr>
                <w:rFonts w:ascii="ITC Avant Garde" w:eastAsia="Times New Roman" w:hAnsi="ITC Avant Garde" w:cs="Times New Roman"/>
                <w:b/>
                <w:bCs/>
                <w:sz w:val="14"/>
                <w:szCs w:val="14"/>
                <w:lang w:eastAsia="es-MX"/>
              </w:rPr>
            </w:pPr>
            <w:r>
              <w:rPr>
                <w:rFonts w:ascii="ITC Avant Garde" w:eastAsia="Times New Roman" w:hAnsi="ITC Avant Garde" w:cs="Times New Roman"/>
                <w:b/>
                <w:bCs/>
                <w:sz w:val="14"/>
                <w:szCs w:val="14"/>
                <w:lang w:eastAsia="es-MX"/>
              </w:rPr>
              <w:t>Grupos</w:t>
            </w:r>
          </w:p>
        </w:tc>
        <w:tc>
          <w:tcPr>
            <w:tcW w:w="803" w:type="dxa"/>
          </w:tcPr>
          <w:p w14:paraId="3E24FEB5"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2C4C2EF6"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1B2589B"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31FDDF7E"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208C3A83" w14:textId="378A23BB" w:rsidR="004261AC" w:rsidRPr="00AE1827" w:rsidRDefault="004261AC" w:rsidP="00AE1827">
            <w:pPr>
              <w:jc w:val="center"/>
              <w:rPr>
                <w:rFonts w:ascii="ITC Avant Garde" w:eastAsia="Times New Roman" w:hAnsi="ITC Avant Garde" w:cs="Times New Roman"/>
                <w:b/>
                <w:bCs/>
                <w:sz w:val="14"/>
                <w:szCs w:val="14"/>
                <w:lang w:eastAsia="es-MX"/>
              </w:rPr>
            </w:pPr>
          </w:p>
        </w:tc>
      </w:tr>
      <w:tr w:rsidR="004261AC" w:rsidRPr="00AE1827" w14:paraId="38163D64" w14:textId="77777777" w:rsidTr="004261AC">
        <w:trPr>
          <w:trHeight w:val="386"/>
          <w:tblHeader/>
        </w:trPr>
        <w:tc>
          <w:tcPr>
            <w:tcW w:w="802" w:type="dxa"/>
            <w:noWrap/>
            <w:hideMark/>
          </w:tcPr>
          <w:p w14:paraId="6F5C5E95"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 (G1)</w:t>
            </w:r>
          </w:p>
        </w:tc>
        <w:tc>
          <w:tcPr>
            <w:tcW w:w="803" w:type="dxa"/>
          </w:tcPr>
          <w:p w14:paraId="45A55C36"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73CF549D"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73EDF26F"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A7A7FA4"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EEAA19C" w14:textId="2F912C4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2" w:type="dxa"/>
            <w:noWrap/>
            <w:hideMark/>
          </w:tcPr>
          <w:p w14:paraId="18A84FA1"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2 (G2)</w:t>
            </w:r>
          </w:p>
        </w:tc>
        <w:tc>
          <w:tcPr>
            <w:tcW w:w="803" w:type="dxa"/>
          </w:tcPr>
          <w:p w14:paraId="0C039534"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07FAAD6"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3CC97709"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7E85CF4"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271855D" w14:textId="2D1BA57C" w:rsidR="004261AC" w:rsidRPr="00AE1827" w:rsidRDefault="004261AC" w:rsidP="00AE1827">
            <w:pPr>
              <w:jc w:val="center"/>
              <w:rPr>
                <w:rFonts w:ascii="ITC Avant Garde" w:eastAsia="Times New Roman" w:hAnsi="ITC Avant Garde" w:cs="Times New Roman"/>
                <w:b/>
                <w:bCs/>
                <w:sz w:val="14"/>
                <w:szCs w:val="14"/>
                <w:lang w:eastAsia="es-MX"/>
              </w:rPr>
            </w:pPr>
          </w:p>
        </w:tc>
      </w:tr>
      <w:tr w:rsidR="004261AC" w:rsidRPr="00AE1827" w14:paraId="7A50F59A" w14:textId="77777777" w:rsidTr="004261AC">
        <w:trPr>
          <w:trHeight w:val="386"/>
          <w:tblHeader/>
        </w:trPr>
        <w:tc>
          <w:tcPr>
            <w:tcW w:w="802" w:type="dxa"/>
            <w:noWrap/>
            <w:hideMark/>
          </w:tcPr>
          <w:p w14:paraId="483E01CA"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0DD781C5"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1F9A1ED0"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769CC689"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77795FB7"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0659E9B1"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2" w:type="dxa"/>
            <w:noWrap/>
            <w:hideMark/>
          </w:tcPr>
          <w:p w14:paraId="00F8B8E6"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60D9FBB0"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25996841"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09415856"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2AE6A31A"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6D0BD756"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4261AC" w:rsidRPr="00AE1827" w14:paraId="5E3BC8E9" w14:textId="77777777" w:rsidTr="004261AC">
        <w:trPr>
          <w:trHeight w:val="386"/>
          <w:tblHeader/>
        </w:trPr>
        <w:tc>
          <w:tcPr>
            <w:tcW w:w="802" w:type="dxa"/>
            <w:noWrap/>
            <w:hideMark/>
          </w:tcPr>
          <w:p w14:paraId="0EEAFC6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67E28F3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410.01875</w:t>
            </w:r>
          </w:p>
        </w:tc>
        <w:tc>
          <w:tcPr>
            <w:tcW w:w="803" w:type="dxa"/>
            <w:noWrap/>
            <w:hideMark/>
          </w:tcPr>
          <w:p w14:paraId="799D95A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420.01875</w:t>
            </w:r>
          </w:p>
        </w:tc>
        <w:tc>
          <w:tcPr>
            <w:tcW w:w="803" w:type="dxa"/>
            <w:noWrap/>
            <w:hideMark/>
          </w:tcPr>
          <w:p w14:paraId="2D835C5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23798D3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410.03125</w:t>
            </w:r>
          </w:p>
        </w:tc>
        <w:tc>
          <w:tcPr>
            <w:tcW w:w="803" w:type="dxa"/>
            <w:noWrap/>
            <w:hideMark/>
          </w:tcPr>
          <w:p w14:paraId="092BE94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420.03125</w:t>
            </w:r>
          </w:p>
        </w:tc>
        <w:tc>
          <w:tcPr>
            <w:tcW w:w="802" w:type="dxa"/>
            <w:noWrap/>
            <w:hideMark/>
          </w:tcPr>
          <w:p w14:paraId="03EBCB4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07E16C5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410.04375</w:t>
            </w:r>
          </w:p>
        </w:tc>
        <w:tc>
          <w:tcPr>
            <w:tcW w:w="803" w:type="dxa"/>
            <w:noWrap/>
            <w:hideMark/>
          </w:tcPr>
          <w:p w14:paraId="6E05CC0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420.04375</w:t>
            </w:r>
          </w:p>
        </w:tc>
        <w:tc>
          <w:tcPr>
            <w:tcW w:w="803" w:type="dxa"/>
            <w:noWrap/>
            <w:hideMark/>
          </w:tcPr>
          <w:p w14:paraId="6F71DA0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7DC6072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410.05625</w:t>
            </w:r>
          </w:p>
        </w:tc>
        <w:tc>
          <w:tcPr>
            <w:tcW w:w="803" w:type="dxa"/>
            <w:noWrap/>
            <w:hideMark/>
          </w:tcPr>
          <w:p w14:paraId="310D171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420.05625</w:t>
            </w:r>
          </w:p>
        </w:tc>
      </w:tr>
      <w:tr w:rsidR="004261AC" w:rsidRPr="00AE1827" w14:paraId="185A17D3" w14:textId="77777777" w:rsidTr="004261AC">
        <w:trPr>
          <w:trHeight w:val="386"/>
          <w:tblHeader/>
        </w:trPr>
        <w:tc>
          <w:tcPr>
            <w:tcW w:w="802" w:type="dxa"/>
            <w:noWrap/>
            <w:hideMark/>
          </w:tcPr>
          <w:p w14:paraId="369780A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6D2EDFE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410.21875</w:t>
            </w:r>
          </w:p>
        </w:tc>
        <w:tc>
          <w:tcPr>
            <w:tcW w:w="803" w:type="dxa"/>
            <w:noWrap/>
            <w:hideMark/>
          </w:tcPr>
          <w:p w14:paraId="3A518AD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420.21875</w:t>
            </w:r>
          </w:p>
        </w:tc>
        <w:tc>
          <w:tcPr>
            <w:tcW w:w="803" w:type="dxa"/>
            <w:noWrap/>
            <w:hideMark/>
          </w:tcPr>
          <w:p w14:paraId="654780B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0321D1F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410.23125</w:t>
            </w:r>
          </w:p>
        </w:tc>
        <w:tc>
          <w:tcPr>
            <w:tcW w:w="803" w:type="dxa"/>
            <w:noWrap/>
            <w:hideMark/>
          </w:tcPr>
          <w:p w14:paraId="437F956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420.23125</w:t>
            </w:r>
          </w:p>
        </w:tc>
        <w:tc>
          <w:tcPr>
            <w:tcW w:w="802" w:type="dxa"/>
            <w:noWrap/>
            <w:hideMark/>
          </w:tcPr>
          <w:p w14:paraId="1590D1A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6FC7142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410.24375</w:t>
            </w:r>
          </w:p>
        </w:tc>
        <w:tc>
          <w:tcPr>
            <w:tcW w:w="803" w:type="dxa"/>
            <w:noWrap/>
            <w:hideMark/>
          </w:tcPr>
          <w:p w14:paraId="435C45D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420.24375</w:t>
            </w:r>
          </w:p>
        </w:tc>
        <w:tc>
          <w:tcPr>
            <w:tcW w:w="803" w:type="dxa"/>
            <w:noWrap/>
            <w:hideMark/>
          </w:tcPr>
          <w:p w14:paraId="45F08C7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3848B97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410.25625</w:t>
            </w:r>
          </w:p>
        </w:tc>
        <w:tc>
          <w:tcPr>
            <w:tcW w:w="803" w:type="dxa"/>
            <w:noWrap/>
            <w:hideMark/>
          </w:tcPr>
          <w:p w14:paraId="59010CE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420.25625</w:t>
            </w:r>
          </w:p>
        </w:tc>
      </w:tr>
      <w:tr w:rsidR="004261AC" w:rsidRPr="00AE1827" w14:paraId="5FEFF7CB" w14:textId="77777777" w:rsidTr="004261AC">
        <w:trPr>
          <w:trHeight w:val="386"/>
          <w:tblHeader/>
        </w:trPr>
        <w:tc>
          <w:tcPr>
            <w:tcW w:w="802" w:type="dxa"/>
            <w:noWrap/>
            <w:hideMark/>
          </w:tcPr>
          <w:p w14:paraId="5350BBD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5B42035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410.41875</w:t>
            </w:r>
          </w:p>
        </w:tc>
        <w:tc>
          <w:tcPr>
            <w:tcW w:w="803" w:type="dxa"/>
            <w:noWrap/>
            <w:hideMark/>
          </w:tcPr>
          <w:p w14:paraId="0E85EB5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420.41875</w:t>
            </w:r>
          </w:p>
        </w:tc>
        <w:tc>
          <w:tcPr>
            <w:tcW w:w="803" w:type="dxa"/>
            <w:noWrap/>
            <w:hideMark/>
          </w:tcPr>
          <w:p w14:paraId="42A2CCF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7A9ED1F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410.43125</w:t>
            </w:r>
          </w:p>
        </w:tc>
        <w:tc>
          <w:tcPr>
            <w:tcW w:w="803" w:type="dxa"/>
            <w:noWrap/>
            <w:hideMark/>
          </w:tcPr>
          <w:p w14:paraId="39E9B23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420.43125</w:t>
            </w:r>
          </w:p>
        </w:tc>
        <w:tc>
          <w:tcPr>
            <w:tcW w:w="802" w:type="dxa"/>
            <w:noWrap/>
            <w:hideMark/>
          </w:tcPr>
          <w:p w14:paraId="6681B4C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1901425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410.44375</w:t>
            </w:r>
          </w:p>
        </w:tc>
        <w:tc>
          <w:tcPr>
            <w:tcW w:w="803" w:type="dxa"/>
            <w:noWrap/>
            <w:hideMark/>
          </w:tcPr>
          <w:p w14:paraId="605AA36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420.44375</w:t>
            </w:r>
          </w:p>
        </w:tc>
        <w:tc>
          <w:tcPr>
            <w:tcW w:w="803" w:type="dxa"/>
            <w:noWrap/>
            <w:hideMark/>
          </w:tcPr>
          <w:p w14:paraId="103A745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2D8D041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410.45625</w:t>
            </w:r>
          </w:p>
        </w:tc>
        <w:tc>
          <w:tcPr>
            <w:tcW w:w="803" w:type="dxa"/>
            <w:noWrap/>
            <w:hideMark/>
          </w:tcPr>
          <w:p w14:paraId="15E3D1B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420.45625</w:t>
            </w:r>
          </w:p>
        </w:tc>
      </w:tr>
      <w:tr w:rsidR="004261AC" w:rsidRPr="00AE1827" w14:paraId="1AAA0BBA" w14:textId="77777777" w:rsidTr="004261AC">
        <w:trPr>
          <w:trHeight w:val="386"/>
          <w:tblHeader/>
        </w:trPr>
        <w:tc>
          <w:tcPr>
            <w:tcW w:w="802" w:type="dxa"/>
            <w:noWrap/>
            <w:hideMark/>
          </w:tcPr>
          <w:p w14:paraId="1402230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310790A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410.61875</w:t>
            </w:r>
          </w:p>
        </w:tc>
        <w:tc>
          <w:tcPr>
            <w:tcW w:w="803" w:type="dxa"/>
            <w:noWrap/>
            <w:hideMark/>
          </w:tcPr>
          <w:p w14:paraId="0A46065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420.61875</w:t>
            </w:r>
          </w:p>
        </w:tc>
        <w:tc>
          <w:tcPr>
            <w:tcW w:w="803" w:type="dxa"/>
            <w:noWrap/>
            <w:hideMark/>
          </w:tcPr>
          <w:p w14:paraId="3B6E8BC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1AF620E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410.63125</w:t>
            </w:r>
          </w:p>
        </w:tc>
        <w:tc>
          <w:tcPr>
            <w:tcW w:w="803" w:type="dxa"/>
            <w:noWrap/>
            <w:hideMark/>
          </w:tcPr>
          <w:p w14:paraId="6F58E0D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420.63125</w:t>
            </w:r>
          </w:p>
        </w:tc>
        <w:tc>
          <w:tcPr>
            <w:tcW w:w="802" w:type="dxa"/>
            <w:noWrap/>
            <w:hideMark/>
          </w:tcPr>
          <w:p w14:paraId="4D733C6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58E17DA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410.64375</w:t>
            </w:r>
          </w:p>
        </w:tc>
        <w:tc>
          <w:tcPr>
            <w:tcW w:w="803" w:type="dxa"/>
            <w:noWrap/>
            <w:hideMark/>
          </w:tcPr>
          <w:p w14:paraId="5D9D827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420.64375</w:t>
            </w:r>
          </w:p>
        </w:tc>
        <w:tc>
          <w:tcPr>
            <w:tcW w:w="803" w:type="dxa"/>
            <w:noWrap/>
            <w:hideMark/>
          </w:tcPr>
          <w:p w14:paraId="7EA4296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7AD4A05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410.65625</w:t>
            </w:r>
          </w:p>
        </w:tc>
        <w:tc>
          <w:tcPr>
            <w:tcW w:w="803" w:type="dxa"/>
            <w:noWrap/>
            <w:hideMark/>
          </w:tcPr>
          <w:p w14:paraId="4A1820A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420.65625</w:t>
            </w:r>
          </w:p>
        </w:tc>
      </w:tr>
      <w:tr w:rsidR="004261AC" w:rsidRPr="00AE1827" w14:paraId="58800ABC" w14:textId="77777777" w:rsidTr="004261AC">
        <w:trPr>
          <w:trHeight w:val="386"/>
          <w:tblHeader/>
        </w:trPr>
        <w:tc>
          <w:tcPr>
            <w:tcW w:w="802" w:type="dxa"/>
            <w:noWrap/>
            <w:hideMark/>
          </w:tcPr>
          <w:p w14:paraId="08909C9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2ED4F5C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410.81875</w:t>
            </w:r>
          </w:p>
        </w:tc>
        <w:tc>
          <w:tcPr>
            <w:tcW w:w="803" w:type="dxa"/>
            <w:noWrap/>
            <w:hideMark/>
          </w:tcPr>
          <w:p w14:paraId="3AE666E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420.81875</w:t>
            </w:r>
          </w:p>
        </w:tc>
        <w:tc>
          <w:tcPr>
            <w:tcW w:w="803" w:type="dxa"/>
            <w:noWrap/>
            <w:hideMark/>
          </w:tcPr>
          <w:p w14:paraId="3405A26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5734FD8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410.83125</w:t>
            </w:r>
          </w:p>
        </w:tc>
        <w:tc>
          <w:tcPr>
            <w:tcW w:w="803" w:type="dxa"/>
            <w:noWrap/>
            <w:hideMark/>
          </w:tcPr>
          <w:p w14:paraId="26EED3E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420.83125</w:t>
            </w:r>
          </w:p>
        </w:tc>
        <w:tc>
          <w:tcPr>
            <w:tcW w:w="802" w:type="dxa"/>
            <w:noWrap/>
            <w:hideMark/>
          </w:tcPr>
          <w:p w14:paraId="74801A8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71874F7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410.84375</w:t>
            </w:r>
          </w:p>
        </w:tc>
        <w:tc>
          <w:tcPr>
            <w:tcW w:w="803" w:type="dxa"/>
            <w:noWrap/>
            <w:hideMark/>
          </w:tcPr>
          <w:p w14:paraId="6F00639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420.84375</w:t>
            </w:r>
          </w:p>
        </w:tc>
        <w:tc>
          <w:tcPr>
            <w:tcW w:w="803" w:type="dxa"/>
            <w:noWrap/>
            <w:hideMark/>
          </w:tcPr>
          <w:p w14:paraId="7CF89BB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6879FCC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410.85625</w:t>
            </w:r>
          </w:p>
        </w:tc>
        <w:tc>
          <w:tcPr>
            <w:tcW w:w="803" w:type="dxa"/>
            <w:noWrap/>
            <w:hideMark/>
          </w:tcPr>
          <w:p w14:paraId="2AE2C3D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420.85625</w:t>
            </w:r>
          </w:p>
        </w:tc>
      </w:tr>
      <w:tr w:rsidR="004261AC" w:rsidRPr="00AE1827" w14:paraId="55E25C5F" w14:textId="77777777" w:rsidTr="004261AC">
        <w:trPr>
          <w:trHeight w:val="386"/>
          <w:tblHeader/>
        </w:trPr>
        <w:tc>
          <w:tcPr>
            <w:tcW w:w="802" w:type="dxa"/>
            <w:noWrap/>
            <w:hideMark/>
          </w:tcPr>
          <w:p w14:paraId="06816387" w14:textId="77777777" w:rsidR="004261AC" w:rsidRPr="00AE1827" w:rsidRDefault="004261AC" w:rsidP="00190173">
            <w:pPr>
              <w:tabs>
                <w:tab w:val="center" w:pos="2299"/>
                <w:tab w:val="right" w:pos="4599"/>
              </w:tabs>
              <w:rPr>
                <w:rFonts w:ascii="ITC Avant Garde" w:eastAsia="Times New Roman" w:hAnsi="ITC Avant Garde" w:cs="Times New Roman"/>
                <w:b/>
                <w:bCs/>
                <w:sz w:val="14"/>
                <w:szCs w:val="14"/>
                <w:lang w:eastAsia="es-MX"/>
              </w:rPr>
            </w:pPr>
            <w:r>
              <w:rPr>
                <w:rFonts w:ascii="ITC Avant Garde" w:eastAsia="Times New Roman" w:hAnsi="ITC Avant Garde" w:cs="Times New Roman"/>
                <w:b/>
                <w:bCs/>
                <w:sz w:val="14"/>
                <w:szCs w:val="14"/>
                <w:lang w:eastAsia="es-MX"/>
              </w:rPr>
              <w:tab/>
            </w:r>
            <w:r w:rsidRPr="00AE1827">
              <w:rPr>
                <w:rFonts w:ascii="ITC Avant Garde" w:eastAsia="Times New Roman" w:hAnsi="ITC Avant Garde" w:cs="Times New Roman"/>
                <w:b/>
                <w:bCs/>
                <w:sz w:val="14"/>
                <w:szCs w:val="14"/>
                <w:lang w:eastAsia="es-MX"/>
              </w:rPr>
              <w:t>Grupo 3 (G3)</w:t>
            </w:r>
            <w:r>
              <w:rPr>
                <w:rFonts w:ascii="ITC Avant Garde" w:eastAsia="Times New Roman" w:hAnsi="ITC Avant Garde" w:cs="Times New Roman"/>
                <w:b/>
                <w:bCs/>
                <w:sz w:val="14"/>
                <w:szCs w:val="14"/>
                <w:lang w:eastAsia="es-MX"/>
              </w:rPr>
              <w:tab/>
            </w:r>
          </w:p>
        </w:tc>
        <w:tc>
          <w:tcPr>
            <w:tcW w:w="803" w:type="dxa"/>
          </w:tcPr>
          <w:p w14:paraId="2CD3DEC7" w14:textId="77777777" w:rsidR="004261AC" w:rsidRPr="00AE1827" w:rsidRDefault="004261AC" w:rsidP="00190173">
            <w:pPr>
              <w:tabs>
                <w:tab w:val="center" w:pos="2299"/>
                <w:tab w:val="right" w:pos="4599"/>
              </w:tabs>
              <w:rPr>
                <w:rFonts w:ascii="ITC Avant Garde" w:eastAsia="Times New Roman" w:hAnsi="ITC Avant Garde" w:cs="Times New Roman"/>
                <w:b/>
                <w:bCs/>
                <w:sz w:val="14"/>
                <w:szCs w:val="14"/>
                <w:lang w:eastAsia="es-MX"/>
              </w:rPr>
            </w:pPr>
          </w:p>
        </w:tc>
        <w:tc>
          <w:tcPr>
            <w:tcW w:w="803" w:type="dxa"/>
          </w:tcPr>
          <w:p w14:paraId="57163CA0" w14:textId="77777777" w:rsidR="004261AC" w:rsidRPr="00AE1827" w:rsidRDefault="004261AC" w:rsidP="00190173">
            <w:pPr>
              <w:tabs>
                <w:tab w:val="center" w:pos="2299"/>
                <w:tab w:val="right" w:pos="4599"/>
              </w:tabs>
              <w:rPr>
                <w:rFonts w:ascii="ITC Avant Garde" w:eastAsia="Times New Roman" w:hAnsi="ITC Avant Garde" w:cs="Times New Roman"/>
                <w:b/>
                <w:bCs/>
                <w:sz w:val="14"/>
                <w:szCs w:val="14"/>
                <w:lang w:eastAsia="es-MX"/>
              </w:rPr>
            </w:pPr>
          </w:p>
        </w:tc>
        <w:tc>
          <w:tcPr>
            <w:tcW w:w="803" w:type="dxa"/>
          </w:tcPr>
          <w:p w14:paraId="0B20B925" w14:textId="77777777" w:rsidR="004261AC" w:rsidRPr="00AE1827" w:rsidRDefault="004261AC" w:rsidP="00190173">
            <w:pPr>
              <w:tabs>
                <w:tab w:val="center" w:pos="2299"/>
                <w:tab w:val="right" w:pos="4599"/>
              </w:tabs>
              <w:rPr>
                <w:rFonts w:ascii="ITC Avant Garde" w:eastAsia="Times New Roman" w:hAnsi="ITC Avant Garde" w:cs="Times New Roman"/>
                <w:b/>
                <w:bCs/>
                <w:sz w:val="14"/>
                <w:szCs w:val="14"/>
                <w:lang w:eastAsia="es-MX"/>
              </w:rPr>
            </w:pPr>
          </w:p>
        </w:tc>
        <w:tc>
          <w:tcPr>
            <w:tcW w:w="803" w:type="dxa"/>
          </w:tcPr>
          <w:p w14:paraId="016B6CF4" w14:textId="77777777" w:rsidR="004261AC" w:rsidRPr="00AE1827" w:rsidRDefault="004261AC" w:rsidP="00190173">
            <w:pPr>
              <w:tabs>
                <w:tab w:val="center" w:pos="2299"/>
                <w:tab w:val="right" w:pos="4599"/>
              </w:tabs>
              <w:rPr>
                <w:rFonts w:ascii="ITC Avant Garde" w:eastAsia="Times New Roman" w:hAnsi="ITC Avant Garde" w:cs="Times New Roman"/>
                <w:b/>
                <w:bCs/>
                <w:sz w:val="14"/>
                <w:szCs w:val="14"/>
                <w:lang w:eastAsia="es-MX"/>
              </w:rPr>
            </w:pPr>
          </w:p>
        </w:tc>
        <w:tc>
          <w:tcPr>
            <w:tcW w:w="803" w:type="dxa"/>
          </w:tcPr>
          <w:p w14:paraId="76702480" w14:textId="4D4FB937" w:rsidR="004261AC" w:rsidRPr="00AE1827" w:rsidRDefault="004261AC" w:rsidP="00190173">
            <w:pPr>
              <w:tabs>
                <w:tab w:val="center" w:pos="2299"/>
                <w:tab w:val="right" w:pos="4599"/>
              </w:tabs>
              <w:rPr>
                <w:rFonts w:ascii="ITC Avant Garde" w:eastAsia="Times New Roman" w:hAnsi="ITC Avant Garde" w:cs="Times New Roman"/>
                <w:b/>
                <w:bCs/>
                <w:sz w:val="14"/>
                <w:szCs w:val="14"/>
                <w:lang w:eastAsia="es-MX"/>
              </w:rPr>
            </w:pPr>
          </w:p>
        </w:tc>
        <w:tc>
          <w:tcPr>
            <w:tcW w:w="802" w:type="dxa"/>
            <w:noWrap/>
            <w:hideMark/>
          </w:tcPr>
          <w:p w14:paraId="21C49458"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4 (G4)</w:t>
            </w:r>
          </w:p>
        </w:tc>
        <w:tc>
          <w:tcPr>
            <w:tcW w:w="803" w:type="dxa"/>
          </w:tcPr>
          <w:p w14:paraId="0D7BC7D1"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0AD5A37"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756AE025"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2025E86D"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5D927012" w14:textId="75824601" w:rsidR="004261AC" w:rsidRPr="00AE1827" w:rsidRDefault="004261AC" w:rsidP="00AE1827">
            <w:pPr>
              <w:jc w:val="center"/>
              <w:rPr>
                <w:rFonts w:ascii="ITC Avant Garde" w:eastAsia="Times New Roman" w:hAnsi="ITC Avant Garde" w:cs="Times New Roman"/>
                <w:b/>
                <w:bCs/>
                <w:sz w:val="14"/>
                <w:szCs w:val="14"/>
                <w:lang w:eastAsia="es-MX"/>
              </w:rPr>
            </w:pPr>
          </w:p>
        </w:tc>
      </w:tr>
      <w:tr w:rsidR="004261AC" w:rsidRPr="00AE1827" w14:paraId="27545523" w14:textId="77777777" w:rsidTr="004261AC">
        <w:trPr>
          <w:trHeight w:val="386"/>
          <w:tblHeader/>
        </w:trPr>
        <w:tc>
          <w:tcPr>
            <w:tcW w:w="802" w:type="dxa"/>
            <w:noWrap/>
            <w:hideMark/>
          </w:tcPr>
          <w:p w14:paraId="67FE8FB0"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2BDB3159"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1300F814"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2739DB74"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71A4AFDA"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55FB3FAC"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2" w:type="dxa"/>
            <w:noWrap/>
            <w:hideMark/>
          </w:tcPr>
          <w:p w14:paraId="33F0E11A"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3AF8770A"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68FB973E"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16E612D9"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136DC2D6"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74D84176"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4261AC" w:rsidRPr="00AE1827" w14:paraId="56180CF6" w14:textId="77777777" w:rsidTr="004261AC">
        <w:trPr>
          <w:trHeight w:val="386"/>
          <w:tblHeader/>
        </w:trPr>
        <w:tc>
          <w:tcPr>
            <w:tcW w:w="802" w:type="dxa"/>
            <w:noWrap/>
            <w:hideMark/>
          </w:tcPr>
          <w:p w14:paraId="6952F08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2DE39DC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410.06875</w:t>
            </w:r>
          </w:p>
        </w:tc>
        <w:tc>
          <w:tcPr>
            <w:tcW w:w="803" w:type="dxa"/>
            <w:noWrap/>
            <w:hideMark/>
          </w:tcPr>
          <w:p w14:paraId="1028B07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420.06875</w:t>
            </w:r>
          </w:p>
        </w:tc>
        <w:tc>
          <w:tcPr>
            <w:tcW w:w="803" w:type="dxa"/>
            <w:noWrap/>
            <w:hideMark/>
          </w:tcPr>
          <w:p w14:paraId="0407730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2CD5395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410.08125</w:t>
            </w:r>
          </w:p>
        </w:tc>
        <w:tc>
          <w:tcPr>
            <w:tcW w:w="803" w:type="dxa"/>
            <w:noWrap/>
            <w:hideMark/>
          </w:tcPr>
          <w:p w14:paraId="0B05E8B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420.08125</w:t>
            </w:r>
          </w:p>
        </w:tc>
        <w:tc>
          <w:tcPr>
            <w:tcW w:w="802" w:type="dxa"/>
            <w:noWrap/>
            <w:hideMark/>
          </w:tcPr>
          <w:p w14:paraId="6E68694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369BCEF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410.09375</w:t>
            </w:r>
          </w:p>
        </w:tc>
        <w:tc>
          <w:tcPr>
            <w:tcW w:w="803" w:type="dxa"/>
            <w:noWrap/>
            <w:hideMark/>
          </w:tcPr>
          <w:p w14:paraId="1260A60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420.09375</w:t>
            </w:r>
          </w:p>
        </w:tc>
        <w:tc>
          <w:tcPr>
            <w:tcW w:w="803" w:type="dxa"/>
            <w:noWrap/>
            <w:hideMark/>
          </w:tcPr>
          <w:p w14:paraId="20CE973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308BDAB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410.10625</w:t>
            </w:r>
          </w:p>
        </w:tc>
        <w:tc>
          <w:tcPr>
            <w:tcW w:w="803" w:type="dxa"/>
            <w:noWrap/>
            <w:hideMark/>
          </w:tcPr>
          <w:p w14:paraId="00519D9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420.10625</w:t>
            </w:r>
          </w:p>
        </w:tc>
      </w:tr>
      <w:tr w:rsidR="004261AC" w:rsidRPr="00AE1827" w14:paraId="5578FCD6" w14:textId="77777777" w:rsidTr="004261AC">
        <w:trPr>
          <w:trHeight w:val="386"/>
          <w:tblHeader/>
        </w:trPr>
        <w:tc>
          <w:tcPr>
            <w:tcW w:w="802" w:type="dxa"/>
            <w:noWrap/>
            <w:hideMark/>
          </w:tcPr>
          <w:p w14:paraId="73B6286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2E3933B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410.26875</w:t>
            </w:r>
          </w:p>
        </w:tc>
        <w:tc>
          <w:tcPr>
            <w:tcW w:w="803" w:type="dxa"/>
            <w:noWrap/>
            <w:hideMark/>
          </w:tcPr>
          <w:p w14:paraId="6381B8C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420.26875</w:t>
            </w:r>
          </w:p>
        </w:tc>
        <w:tc>
          <w:tcPr>
            <w:tcW w:w="803" w:type="dxa"/>
            <w:noWrap/>
            <w:hideMark/>
          </w:tcPr>
          <w:p w14:paraId="029AF7E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0E24F63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410.28125</w:t>
            </w:r>
          </w:p>
        </w:tc>
        <w:tc>
          <w:tcPr>
            <w:tcW w:w="803" w:type="dxa"/>
            <w:noWrap/>
            <w:hideMark/>
          </w:tcPr>
          <w:p w14:paraId="3B0676A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420.28125</w:t>
            </w:r>
          </w:p>
        </w:tc>
        <w:tc>
          <w:tcPr>
            <w:tcW w:w="802" w:type="dxa"/>
            <w:noWrap/>
            <w:hideMark/>
          </w:tcPr>
          <w:p w14:paraId="350A1DD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6028075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410.29375</w:t>
            </w:r>
          </w:p>
        </w:tc>
        <w:tc>
          <w:tcPr>
            <w:tcW w:w="803" w:type="dxa"/>
            <w:noWrap/>
            <w:hideMark/>
          </w:tcPr>
          <w:p w14:paraId="7AAF837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420.29375</w:t>
            </w:r>
          </w:p>
        </w:tc>
        <w:tc>
          <w:tcPr>
            <w:tcW w:w="803" w:type="dxa"/>
            <w:noWrap/>
            <w:hideMark/>
          </w:tcPr>
          <w:p w14:paraId="3A52DEF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1840A43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410.30625</w:t>
            </w:r>
          </w:p>
        </w:tc>
        <w:tc>
          <w:tcPr>
            <w:tcW w:w="803" w:type="dxa"/>
            <w:noWrap/>
            <w:hideMark/>
          </w:tcPr>
          <w:p w14:paraId="02E9915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420.30625</w:t>
            </w:r>
          </w:p>
        </w:tc>
      </w:tr>
      <w:tr w:rsidR="004261AC" w:rsidRPr="00AE1827" w14:paraId="0888A0CD" w14:textId="77777777" w:rsidTr="004261AC">
        <w:trPr>
          <w:trHeight w:val="386"/>
          <w:tblHeader/>
        </w:trPr>
        <w:tc>
          <w:tcPr>
            <w:tcW w:w="802" w:type="dxa"/>
            <w:noWrap/>
            <w:hideMark/>
          </w:tcPr>
          <w:p w14:paraId="1D8875D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171E5AC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410.46875</w:t>
            </w:r>
          </w:p>
        </w:tc>
        <w:tc>
          <w:tcPr>
            <w:tcW w:w="803" w:type="dxa"/>
            <w:noWrap/>
            <w:hideMark/>
          </w:tcPr>
          <w:p w14:paraId="028D66A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420.46875</w:t>
            </w:r>
          </w:p>
        </w:tc>
        <w:tc>
          <w:tcPr>
            <w:tcW w:w="803" w:type="dxa"/>
            <w:noWrap/>
            <w:hideMark/>
          </w:tcPr>
          <w:p w14:paraId="05A8C14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360BB71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410.48125</w:t>
            </w:r>
          </w:p>
        </w:tc>
        <w:tc>
          <w:tcPr>
            <w:tcW w:w="803" w:type="dxa"/>
            <w:noWrap/>
            <w:hideMark/>
          </w:tcPr>
          <w:p w14:paraId="7A7C705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420.48125</w:t>
            </w:r>
          </w:p>
        </w:tc>
        <w:tc>
          <w:tcPr>
            <w:tcW w:w="802" w:type="dxa"/>
            <w:noWrap/>
            <w:hideMark/>
          </w:tcPr>
          <w:p w14:paraId="16A9F91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11C4A7B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410.49375</w:t>
            </w:r>
          </w:p>
        </w:tc>
        <w:tc>
          <w:tcPr>
            <w:tcW w:w="803" w:type="dxa"/>
            <w:noWrap/>
            <w:hideMark/>
          </w:tcPr>
          <w:p w14:paraId="4061F2B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420.49375</w:t>
            </w:r>
          </w:p>
        </w:tc>
        <w:tc>
          <w:tcPr>
            <w:tcW w:w="803" w:type="dxa"/>
            <w:noWrap/>
            <w:hideMark/>
          </w:tcPr>
          <w:p w14:paraId="08A91FE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5B3A07C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410.50625</w:t>
            </w:r>
          </w:p>
        </w:tc>
        <w:tc>
          <w:tcPr>
            <w:tcW w:w="803" w:type="dxa"/>
            <w:noWrap/>
            <w:hideMark/>
          </w:tcPr>
          <w:p w14:paraId="5C49713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420.50625</w:t>
            </w:r>
          </w:p>
        </w:tc>
      </w:tr>
      <w:tr w:rsidR="004261AC" w:rsidRPr="00AE1827" w14:paraId="1886068C" w14:textId="77777777" w:rsidTr="004261AC">
        <w:trPr>
          <w:trHeight w:val="386"/>
          <w:tblHeader/>
        </w:trPr>
        <w:tc>
          <w:tcPr>
            <w:tcW w:w="802" w:type="dxa"/>
            <w:noWrap/>
            <w:hideMark/>
          </w:tcPr>
          <w:p w14:paraId="7C8D81D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5BBAAC6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410.66875</w:t>
            </w:r>
          </w:p>
        </w:tc>
        <w:tc>
          <w:tcPr>
            <w:tcW w:w="803" w:type="dxa"/>
            <w:noWrap/>
            <w:hideMark/>
          </w:tcPr>
          <w:p w14:paraId="2374FE8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420.66875</w:t>
            </w:r>
          </w:p>
        </w:tc>
        <w:tc>
          <w:tcPr>
            <w:tcW w:w="803" w:type="dxa"/>
            <w:noWrap/>
            <w:hideMark/>
          </w:tcPr>
          <w:p w14:paraId="5A5463D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72872C2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410.68125</w:t>
            </w:r>
          </w:p>
        </w:tc>
        <w:tc>
          <w:tcPr>
            <w:tcW w:w="803" w:type="dxa"/>
            <w:noWrap/>
            <w:hideMark/>
          </w:tcPr>
          <w:p w14:paraId="46B600C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420.68125</w:t>
            </w:r>
          </w:p>
        </w:tc>
        <w:tc>
          <w:tcPr>
            <w:tcW w:w="802" w:type="dxa"/>
            <w:noWrap/>
            <w:hideMark/>
          </w:tcPr>
          <w:p w14:paraId="575EB7A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67B761B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410.69375</w:t>
            </w:r>
          </w:p>
        </w:tc>
        <w:tc>
          <w:tcPr>
            <w:tcW w:w="803" w:type="dxa"/>
            <w:noWrap/>
            <w:hideMark/>
          </w:tcPr>
          <w:p w14:paraId="012BCB1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420.69375</w:t>
            </w:r>
          </w:p>
        </w:tc>
        <w:tc>
          <w:tcPr>
            <w:tcW w:w="803" w:type="dxa"/>
            <w:noWrap/>
            <w:hideMark/>
          </w:tcPr>
          <w:p w14:paraId="081A507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748E111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410.70625</w:t>
            </w:r>
          </w:p>
        </w:tc>
        <w:tc>
          <w:tcPr>
            <w:tcW w:w="803" w:type="dxa"/>
            <w:noWrap/>
            <w:hideMark/>
          </w:tcPr>
          <w:p w14:paraId="0933851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420.70625</w:t>
            </w:r>
          </w:p>
        </w:tc>
      </w:tr>
      <w:tr w:rsidR="004261AC" w:rsidRPr="00AE1827" w14:paraId="2E326848" w14:textId="77777777" w:rsidTr="004261AC">
        <w:trPr>
          <w:trHeight w:val="386"/>
          <w:tblHeader/>
        </w:trPr>
        <w:tc>
          <w:tcPr>
            <w:tcW w:w="802" w:type="dxa"/>
            <w:noWrap/>
            <w:hideMark/>
          </w:tcPr>
          <w:p w14:paraId="68B5E30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24D2756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410.86875</w:t>
            </w:r>
          </w:p>
        </w:tc>
        <w:tc>
          <w:tcPr>
            <w:tcW w:w="803" w:type="dxa"/>
            <w:noWrap/>
            <w:hideMark/>
          </w:tcPr>
          <w:p w14:paraId="38EEDAA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420.86875</w:t>
            </w:r>
          </w:p>
        </w:tc>
        <w:tc>
          <w:tcPr>
            <w:tcW w:w="803" w:type="dxa"/>
            <w:noWrap/>
            <w:hideMark/>
          </w:tcPr>
          <w:p w14:paraId="3E479B5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5C1EAAB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410.88125</w:t>
            </w:r>
          </w:p>
        </w:tc>
        <w:tc>
          <w:tcPr>
            <w:tcW w:w="803" w:type="dxa"/>
            <w:noWrap/>
            <w:hideMark/>
          </w:tcPr>
          <w:p w14:paraId="1F895B4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420.88125</w:t>
            </w:r>
          </w:p>
        </w:tc>
        <w:tc>
          <w:tcPr>
            <w:tcW w:w="802" w:type="dxa"/>
            <w:noWrap/>
            <w:hideMark/>
          </w:tcPr>
          <w:p w14:paraId="194CE89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3684CA9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410.89375</w:t>
            </w:r>
          </w:p>
        </w:tc>
        <w:tc>
          <w:tcPr>
            <w:tcW w:w="803" w:type="dxa"/>
            <w:noWrap/>
            <w:hideMark/>
          </w:tcPr>
          <w:p w14:paraId="1F5CF0D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420.89375</w:t>
            </w:r>
          </w:p>
        </w:tc>
        <w:tc>
          <w:tcPr>
            <w:tcW w:w="803" w:type="dxa"/>
            <w:noWrap/>
            <w:hideMark/>
          </w:tcPr>
          <w:p w14:paraId="4B90A78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0778833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410.90625</w:t>
            </w:r>
          </w:p>
        </w:tc>
        <w:tc>
          <w:tcPr>
            <w:tcW w:w="803" w:type="dxa"/>
            <w:noWrap/>
            <w:hideMark/>
          </w:tcPr>
          <w:p w14:paraId="354EE19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420.90625</w:t>
            </w:r>
          </w:p>
        </w:tc>
      </w:tr>
      <w:tr w:rsidR="004261AC" w:rsidRPr="00AE1827" w14:paraId="0C6F78EA" w14:textId="77777777" w:rsidTr="004261AC">
        <w:trPr>
          <w:trHeight w:val="386"/>
          <w:tblHeader/>
        </w:trPr>
        <w:tc>
          <w:tcPr>
            <w:tcW w:w="802" w:type="dxa"/>
            <w:noWrap/>
            <w:hideMark/>
          </w:tcPr>
          <w:p w14:paraId="460CBAE0"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5 (G5)</w:t>
            </w:r>
          </w:p>
        </w:tc>
        <w:tc>
          <w:tcPr>
            <w:tcW w:w="803" w:type="dxa"/>
          </w:tcPr>
          <w:p w14:paraId="716A06F4"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B99A7D8"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20C8BDD9"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5027E009"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ED03333" w14:textId="710E20C9" w:rsidR="004261AC" w:rsidRPr="00AE1827" w:rsidRDefault="004261AC" w:rsidP="00AE1827">
            <w:pPr>
              <w:jc w:val="center"/>
              <w:rPr>
                <w:rFonts w:ascii="ITC Avant Garde" w:eastAsia="Times New Roman" w:hAnsi="ITC Avant Garde" w:cs="Times New Roman"/>
                <w:b/>
                <w:bCs/>
                <w:sz w:val="14"/>
                <w:szCs w:val="14"/>
                <w:lang w:eastAsia="es-MX"/>
              </w:rPr>
            </w:pPr>
          </w:p>
        </w:tc>
        <w:tc>
          <w:tcPr>
            <w:tcW w:w="802" w:type="dxa"/>
            <w:noWrap/>
            <w:hideMark/>
          </w:tcPr>
          <w:p w14:paraId="27FF946F"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6 (G6)</w:t>
            </w:r>
          </w:p>
        </w:tc>
        <w:tc>
          <w:tcPr>
            <w:tcW w:w="803" w:type="dxa"/>
          </w:tcPr>
          <w:p w14:paraId="12EE1BAD"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53A87BE9"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1A67F1A"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B66B9AC"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B85F0B0" w14:textId="4B0C0A9A" w:rsidR="004261AC" w:rsidRPr="00AE1827" w:rsidRDefault="004261AC" w:rsidP="00AE1827">
            <w:pPr>
              <w:jc w:val="center"/>
              <w:rPr>
                <w:rFonts w:ascii="ITC Avant Garde" w:eastAsia="Times New Roman" w:hAnsi="ITC Avant Garde" w:cs="Times New Roman"/>
                <w:b/>
                <w:bCs/>
                <w:sz w:val="14"/>
                <w:szCs w:val="14"/>
                <w:lang w:eastAsia="es-MX"/>
              </w:rPr>
            </w:pPr>
          </w:p>
        </w:tc>
      </w:tr>
      <w:tr w:rsidR="004261AC" w:rsidRPr="00AE1827" w14:paraId="6355B5C3" w14:textId="77777777" w:rsidTr="004261AC">
        <w:trPr>
          <w:trHeight w:val="386"/>
          <w:tblHeader/>
        </w:trPr>
        <w:tc>
          <w:tcPr>
            <w:tcW w:w="802" w:type="dxa"/>
            <w:noWrap/>
            <w:hideMark/>
          </w:tcPr>
          <w:p w14:paraId="2B7E6EEB"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2C71F2E8"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2A807757"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1D6EFBE8"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45C2A8B5"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57CEEEC9"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2" w:type="dxa"/>
            <w:noWrap/>
            <w:hideMark/>
          </w:tcPr>
          <w:p w14:paraId="24E832AA"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7AEC60AC"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59459A2C"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5E387535"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36F54952"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7B0AAB2C"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4261AC" w:rsidRPr="00AE1827" w14:paraId="76CD207F" w14:textId="77777777" w:rsidTr="004261AC">
        <w:trPr>
          <w:trHeight w:val="385"/>
          <w:tblHeader/>
        </w:trPr>
        <w:tc>
          <w:tcPr>
            <w:tcW w:w="802" w:type="dxa"/>
            <w:noWrap/>
            <w:hideMark/>
          </w:tcPr>
          <w:p w14:paraId="6A2AE09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09F5F5A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410.11875</w:t>
            </w:r>
          </w:p>
        </w:tc>
        <w:tc>
          <w:tcPr>
            <w:tcW w:w="803" w:type="dxa"/>
            <w:noWrap/>
            <w:hideMark/>
          </w:tcPr>
          <w:p w14:paraId="3BDD5BB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420.11875</w:t>
            </w:r>
          </w:p>
        </w:tc>
        <w:tc>
          <w:tcPr>
            <w:tcW w:w="803" w:type="dxa"/>
            <w:noWrap/>
            <w:hideMark/>
          </w:tcPr>
          <w:p w14:paraId="361330E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1946D53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410.13125</w:t>
            </w:r>
          </w:p>
        </w:tc>
        <w:tc>
          <w:tcPr>
            <w:tcW w:w="803" w:type="dxa"/>
            <w:noWrap/>
            <w:hideMark/>
          </w:tcPr>
          <w:p w14:paraId="4D6EA8F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420.13125</w:t>
            </w:r>
          </w:p>
        </w:tc>
        <w:tc>
          <w:tcPr>
            <w:tcW w:w="802" w:type="dxa"/>
            <w:noWrap/>
            <w:hideMark/>
          </w:tcPr>
          <w:p w14:paraId="6A4E6B7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5D7D1A1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410.14375</w:t>
            </w:r>
          </w:p>
        </w:tc>
        <w:tc>
          <w:tcPr>
            <w:tcW w:w="803" w:type="dxa"/>
            <w:noWrap/>
            <w:hideMark/>
          </w:tcPr>
          <w:p w14:paraId="235E626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420.14375</w:t>
            </w:r>
          </w:p>
        </w:tc>
        <w:tc>
          <w:tcPr>
            <w:tcW w:w="803" w:type="dxa"/>
            <w:noWrap/>
            <w:hideMark/>
          </w:tcPr>
          <w:p w14:paraId="76F2144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4000181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410.15625</w:t>
            </w:r>
          </w:p>
        </w:tc>
        <w:tc>
          <w:tcPr>
            <w:tcW w:w="803" w:type="dxa"/>
            <w:noWrap/>
            <w:hideMark/>
          </w:tcPr>
          <w:p w14:paraId="5EA83A3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420.15625</w:t>
            </w:r>
          </w:p>
        </w:tc>
      </w:tr>
      <w:tr w:rsidR="004261AC" w:rsidRPr="00AE1827" w14:paraId="6FC526F4" w14:textId="77777777" w:rsidTr="004261AC">
        <w:trPr>
          <w:trHeight w:val="386"/>
          <w:tblHeader/>
        </w:trPr>
        <w:tc>
          <w:tcPr>
            <w:tcW w:w="802" w:type="dxa"/>
            <w:noWrap/>
            <w:hideMark/>
          </w:tcPr>
          <w:p w14:paraId="366498E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4C4ABDF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410.31875</w:t>
            </w:r>
          </w:p>
        </w:tc>
        <w:tc>
          <w:tcPr>
            <w:tcW w:w="803" w:type="dxa"/>
            <w:noWrap/>
            <w:hideMark/>
          </w:tcPr>
          <w:p w14:paraId="6A679E9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420.31875</w:t>
            </w:r>
          </w:p>
        </w:tc>
        <w:tc>
          <w:tcPr>
            <w:tcW w:w="803" w:type="dxa"/>
            <w:noWrap/>
            <w:hideMark/>
          </w:tcPr>
          <w:p w14:paraId="243B5D6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147BC0E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410.33125</w:t>
            </w:r>
          </w:p>
        </w:tc>
        <w:tc>
          <w:tcPr>
            <w:tcW w:w="803" w:type="dxa"/>
            <w:noWrap/>
            <w:hideMark/>
          </w:tcPr>
          <w:p w14:paraId="6AA4B23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420.33125</w:t>
            </w:r>
          </w:p>
        </w:tc>
        <w:tc>
          <w:tcPr>
            <w:tcW w:w="802" w:type="dxa"/>
            <w:noWrap/>
            <w:hideMark/>
          </w:tcPr>
          <w:p w14:paraId="0F1C6F8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50EFCDB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410.34375</w:t>
            </w:r>
          </w:p>
        </w:tc>
        <w:tc>
          <w:tcPr>
            <w:tcW w:w="803" w:type="dxa"/>
            <w:noWrap/>
            <w:hideMark/>
          </w:tcPr>
          <w:p w14:paraId="1AB38B0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420.34375</w:t>
            </w:r>
          </w:p>
        </w:tc>
        <w:tc>
          <w:tcPr>
            <w:tcW w:w="803" w:type="dxa"/>
            <w:noWrap/>
            <w:hideMark/>
          </w:tcPr>
          <w:p w14:paraId="74E918B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2D66969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410.35625</w:t>
            </w:r>
          </w:p>
        </w:tc>
        <w:tc>
          <w:tcPr>
            <w:tcW w:w="803" w:type="dxa"/>
            <w:noWrap/>
            <w:hideMark/>
          </w:tcPr>
          <w:p w14:paraId="53AB5AB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420.35625</w:t>
            </w:r>
          </w:p>
        </w:tc>
      </w:tr>
      <w:tr w:rsidR="004261AC" w:rsidRPr="00AE1827" w14:paraId="78242168" w14:textId="77777777" w:rsidTr="004261AC">
        <w:trPr>
          <w:trHeight w:val="386"/>
          <w:tblHeader/>
        </w:trPr>
        <w:tc>
          <w:tcPr>
            <w:tcW w:w="802" w:type="dxa"/>
            <w:noWrap/>
            <w:hideMark/>
          </w:tcPr>
          <w:p w14:paraId="7974491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7D25BBB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410.51875</w:t>
            </w:r>
          </w:p>
        </w:tc>
        <w:tc>
          <w:tcPr>
            <w:tcW w:w="803" w:type="dxa"/>
            <w:noWrap/>
            <w:hideMark/>
          </w:tcPr>
          <w:p w14:paraId="2B9F681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420.51875</w:t>
            </w:r>
          </w:p>
        </w:tc>
        <w:tc>
          <w:tcPr>
            <w:tcW w:w="803" w:type="dxa"/>
            <w:noWrap/>
            <w:hideMark/>
          </w:tcPr>
          <w:p w14:paraId="1D6A44D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10E0460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410.53125</w:t>
            </w:r>
          </w:p>
        </w:tc>
        <w:tc>
          <w:tcPr>
            <w:tcW w:w="803" w:type="dxa"/>
            <w:noWrap/>
            <w:hideMark/>
          </w:tcPr>
          <w:p w14:paraId="06EA299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420.53125</w:t>
            </w:r>
          </w:p>
        </w:tc>
        <w:tc>
          <w:tcPr>
            <w:tcW w:w="802" w:type="dxa"/>
            <w:noWrap/>
            <w:hideMark/>
          </w:tcPr>
          <w:p w14:paraId="001A93D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16A708E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410.54375</w:t>
            </w:r>
          </w:p>
        </w:tc>
        <w:tc>
          <w:tcPr>
            <w:tcW w:w="803" w:type="dxa"/>
            <w:noWrap/>
            <w:hideMark/>
          </w:tcPr>
          <w:p w14:paraId="210C952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420.54375</w:t>
            </w:r>
          </w:p>
        </w:tc>
        <w:tc>
          <w:tcPr>
            <w:tcW w:w="803" w:type="dxa"/>
            <w:noWrap/>
            <w:hideMark/>
          </w:tcPr>
          <w:p w14:paraId="7AC2D33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1F2DAD1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410.55625</w:t>
            </w:r>
          </w:p>
        </w:tc>
        <w:tc>
          <w:tcPr>
            <w:tcW w:w="803" w:type="dxa"/>
            <w:noWrap/>
            <w:hideMark/>
          </w:tcPr>
          <w:p w14:paraId="36550EC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420.55625</w:t>
            </w:r>
          </w:p>
        </w:tc>
      </w:tr>
      <w:tr w:rsidR="004261AC" w:rsidRPr="00AE1827" w14:paraId="7AF6247A" w14:textId="77777777" w:rsidTr="004261AC">
        <w:trPr>
          <w:trHeight w:val="386"/>
          <w:tblHeader/>
        </w:trPr>
        <w:tc>
          <w:tcPr>
            <w:tcW w:w="802" w:type="dxa"/>
            <w:noWrap/>
            <w:hideMark/>
          </w:tcPr>
          <w:p w14:paraId="1D22996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5364D42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410.71875</w:t>
            </w:r>
          </w:p>
        </w:tc>
        <w:tc>
          <w:tcPr>
            <w:tcW w:w="803" w:type="dxa"/>
            <w:noWrap/>
            <w:hideMark/>
          </w:tcPr>
          <w:p w14:paraId="5E2C733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420.71875</w:t>
            </w:r>
          </w:p>
        </w:tc>
        <w:tc>
          <w:tcPr>
            <w:tcW w:w="803" w:type="dxa"/>
            <w:noWrap/>
            <w:hideMark/>
          </w:tcPr>
          <w:p w14:paraId="6A4C55D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0D865C5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410.73125</w:t>
            </w:r>
          </w:p>
        </w:tc>
        <w:tc>
          <w:tcPr>
            <w:tcW w:w="803" w:type="dxa"/>
            <w:noWrap/>
            <w:hideMark/>
          </w:tcPr>
          <w:p w14:paraId="7692699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420.73125</w:t>
            </w:r>
          </w:p>
        </w:tc>
        <w:tc>
          <w:tcPr>
            <w:tcW w:w="802" w:type="dxa"/>
            <w:noWrap/>
            <w:hideMark/>
          </w:tcPr>
          <w:p w14:paraId="757AD79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04AEB47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410.74375</w:t>
            </w:r>
          </w:p>
        </w:tc>
        <w:tc>
          <w:tcPr>
            <w:tcW w:w="803" w:type="dxa"/>
            <w:noWrap/>
            <w:hideMark/>
          </w:tcPr>
          <w:p w14:paraId="3D4D508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420.74375</w:t>
            </w:r>
          </w:p>
        </w:tc>
        <w:tc>
          <w:tcPr>
            <w:tcW w:w="803" w:type="dxa"/>
            <w:noWrap/>
            <w:hideMark/>
          </w:tcPr>
          <w:p w14:paraId="5A183AF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6E9A03D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410.75625</w:t>
            </w:r>
          </w:p>
        </w:tc>
        <w:tc>
          <w:tcPr>
            <w:tcW w:w="803" w:type="dxa"/>
            <w:noWrap/>
            <w:hideMark/>
          </w:tcPr>
          <w:p w14:paraId="25925C9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420.75625</w:t>
            </w:r>
          </w:p>
        </w:tc>
      </w:tr>
      <w:tr w:rsidR="004261AC" w:rsidRPr="00AE1827" w14:paraId="14F8CE2B" w14:textId="77777777" w:rsidTr="004261AC">
        <w:trPr>
          <w:trHeight w:val="386"/>
          <w:tblHeader/>
        </w:trPr>
        <w:tc>
          <w:tcPr>
            <w:tcW w:w="802" w:type="dxa"/>
            <w:noWrap/>
            <w:hideMark/>
          </w:tcPr>
          <w:p w14:paraId="4FE25B8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39DEF42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410.91875</w:t>
            </w:r>
          </w:p>
        </w:tc>
        <w:tc>
          <w:tcPr>
            <w:tcW w:w="803" w:type="dxa"/>
            <w:noWrap/>
            <w:hideMark/>
          </w:tcPr>
          <w:p w14:paraId="394A7F4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420.91875</w:t>
            </w:r>
          </w:p>
        </w:tc>
        <w:tc>
          <w:tcPr>
            <w:tcW w:w="803" w:type="dxa"/>
            <w:noWrap/>
            <w:hideMark/>
          </w:tcPr>
          <w:p w14:paraId="7A007B5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7F8972B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410.93125</w:t>
            </w:r>
          </w:p>
        </w:tc>
        <w:tc>
          <w:tcPr>
            <w:tcW w:w="803" w:type="dxa"/>
            <w:noWrap/>
            <w:hideMark/>
          </w:tcPr>
          <w:p w14:paraId="57024E0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420.93125</w:t>
            </w:r>
          </w:p>
        </w:tc>
        <w:tc>
          <w:tcPr>
            <w:tcW w:w="802" w:type="dxa"/>
            <w:noWrap/>
            <w:hideMark/>
          </w:tcPr>
          <w:p w14:paraId="216FB69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55BC1D1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410.94375</w:t>
            </w:r>
          </w:p>
        </w:tc>
        <w:tc>
          <w:tcPr>
            <w:tcW w:w="803" w:type="dxa"/>
            <w:noWrap/>
            <w:hideMark/>
          </w:tcPr>
          <w:p w14:paraId="2CB3CBB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420.94375</w:t>
            </w:r>
          </w:p>
        </w:tc>
        <w:tc>
          <w:tcPr>
            <w:tcW w:w="803" w:type="dxa"/>
            <w:noWrap/>
            <w:hideMark/>
          </w:tcPr>
          <w:p w14:paraId="089B5B0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4B00588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410.95625</w:t>
            </w:r>
          </w:p>
        </w:tc>
        <w:tc>
          <w:tcPr>
            <w:tcW w:w="803" w:type="dxa"/>
            <w:noWrap/>
            <w:hideMark/>
          </w:tcPr>
          <w:p w14:paraId="6750772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420.95625</w:t>
            </w:r>
          </w:p>
        </w:tc>
      </w:tr>
      <w:tr w:rsidR="004261AC" w:rsidRPr="00AE1827" w14:paraId="59763D89" w14:textId="77777777" w:rsidTr="004261AC">
        <w:trPr>
          <w:trHeight w:val="386"/>
          <w:tblHeader/>
        </w:trPr>
        <w:tc>
          <w:tcPr>
            <w:tcW w:w="802" w:type="dxa"/>
            <w:noWrap/>
            <w:hideMark/>
          </w:tcPr>
          <w:p w14:paraId="3C4C7258"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7 (G7)</w:t>
            </w:r>
          </w:p>
        </w:tc>
        <w:tc>
          <w:tcPr>
            <w:tcW w:w="803" w:type="dxa"/>
          </w:tcPr>
          <w:p w14:paraId="5BCB7814"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27CA7680"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D30E12C"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773B1233"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44E24D30" w14:textId="62178B6B" w:rsidR="004261AC" w:rsidRPr="00AE1827" w:rsidRDefault="004261AC" w:rsidP="00AE1827">
            <w:pPr>
              <w:jc w:val="center"/>
              <w:rPr>
                <w:rFonts w:ascii="ITC Avant Garde" w:eastAsia="Times New Roman" w:hAnsi="ITC Avant Garde" w:cs="Times New Roman"/>
                <w:b/>
                <w:bCs/>
                <w:sz w:val="14"/>
                <w:szCs w:val="14"/>
                <w:lang w:eastAsia="es-MX"/>
              </w:rPr>
            </w:pPr>
          </w:p>
        </w:tc>
        <w:tc>
          <w:tcPr>
            <w:tcW w:w="802" w:type="dxa"/>
            <w:noWrap/>
            <w:hideMark/>
          </w:tcPr>
          <w:p w14:paraId="2BF9B01D"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8 (G8)</w:t>
            </w:r>
          </w:p>
        </w:tc>
        <w:tc>
          <w:tcPr>
            <w:tcW w:w="803" w:type="dxa"/>
          </w:tcPr>
          <w:p w14:paraId="24E61484"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29ADC679"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AA3E47B"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4C80F1F7"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54F9791" w14:textId="3CB5F80C" w:rsidR="004261AC" w:rsidRPr="00AE1827" w:rsidRDefault="004261AC" w:rsidP="00AE1827">
            <w:pPr>
              <w:jc w:val="center"/>
              <w:rPr>
                <w:rFonts w:ascii="ITC Avant Garde" w:eastAsia="Times New Roman" w:hAnsi="ITC Avant Garde" w:cs="Times New Roman"/>
                <w:b/>
                <w:bCs/>
                <w:sz w:val="14"/>
                <w:szCs w:val="14"/>
                <w:lang w:eastAsia="es-MX"/>
              </w:rPr>
            </w:pPr>
          </w:p>
        </w:tc>
      </w:tr>
      <w:tr w:rsidR="004261AC" w:rsidRPr="00AE1827" w14:paraId="29C85AC8" w14:textId="77777777" w:rsidTr="004261AC">
        <w:trPr>
          <w:trHeight w:val="386"/>
          <w:tblHeader/>
        </w:trPr>
        <w:tc>
          <w:tcPr>
            <w:tcW w:w="802" w:type="dxa"/>
            <w:noWrap/>
            <w:hideMark/>
          </w:tcPr>
          <w:p w14:paraId="2823A2E3"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7A2CAA70"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1E9391EF"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1E52526C"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5730AF7B"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01C8EF02"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2" w:type="dxa"/>
            <w:noWrap/>
            <w:hideMark/>
          </w:tcPr>
          <w:p w14:paraId="6D1862A8"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5B8DC0F0"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682FA568"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06E9680B"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434918A1"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6642BFE3"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4261AC" w:rsidRPr="00AE1827" w14:paraId="64C9A636" w14:textId="77777777" w:rsidTr="004261AC">
        <w:trPr>
          <w:trHeight w:val="386"/>
          <w:tblHeader/>
        </w:trPr>
        <w:tc>
          <w:tcPr>
            <w:tcW w:w="802" w:type="dxa"/>
            <w:noWrap/>
            <w:hideMark/>
          </w:tcPr>
          <w:p w14:paraId="064F730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30FD0BF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410.16875</w:t>
            </w:r>
          </w:p>
        </w:tc>
        <w:tc>
          <w:tcPr>
            <w:tcW w:w="803" w:type="dxa"/>
            <w:noWrap/>
            <w:hideMark/>
          </w:tcPr>
          <w:p w14:paraId="76BFF71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420.16875</w:t>
            </w:r>
          </w:p>
        </w:tc>
        <w:tc>
          <w:tcPr>
            <w:tcW w:w="803" w:type="dxa"/>
            <w:noWrap/>
            <w:hideMark/>
          </w:tcPr>
          <w:p w14:paraId="3D760AD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748A8E7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410.18125</w:t>
            </w:r>
          </w:p>
        </w:tc>
        <w:tc>
          <w:tcPr>
            <w:tcW w:w="803" w:type="dxa"/>
            <w:noWrap/>
            <w:hideMark/>
          </w:tcPr>
          <w:p w14:paraId="0288DD4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420.18125</w:t>
            </w:r>
          </w:p>
        </w:tc>
        <w:tc>
          <w:tcPr>
            <w:tcW w:w="802" w:type="dxa"/>
            <w:noWrap/>
            <w:hideMark/>
          </w:tcPr>
          <w:p w14:paraId="30E6E9B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259FDB8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410.19375</w:t>
            </w:r>
          </w:p>
        </w:tc>
        <w:tc>
          <w:tcPr>
            <w:tcW w:w="803" w:type="dxa"/>
            <w:noWrap/>
            <w:hideMark/>
          </w:tcPr>
          <w:p w14:paraId="00B6AF8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420.19375</w:t>
            </w:r>
          </w:p>
        </w:tc>
        <w:tc>
          <w:tcPr>
            <w:tcW w:w="803" w:type="dxa"/>
            <w:noWrap/>
            <w:hideMark/>
          </w:tcPr>
          <w:p w14:paraId="7B7898D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5C8B94C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410.20625</w:t>
            </w:r>
          </w:p>
        </w:tc>
        <w:tc>
          <w:tcPr>
            <w:tcW w:w="803" w:type="dxa"/>
            <w:noWrap/>
            <w:hideMark/>
          </w:tcPr>
          <w:p w14:paraId="71D71EE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420.20625</w:t>
            </w:r>
          </w:p>
        </w:tc>
      </w:tr>
      <w:tr w:rsidR="004261AC" w:rsidRPr="00AE1827" w14:paraId="2E8CACF9" w14:textId="77777777" w:rsidTr="004261AC">
        <w:trPr>
          <w:trHeight w:val="386"/>
          <w:tblHeader/>
        </w:trPr>
        <w:tc>
          <w:tcPr>
            <w:tcW w:w="802" w:type="dxa"/>
            <w:noWrap/>
            <w:hideMark/>
          </w:tcPr>
          <w:p w14:paraId="26FA503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6BE5203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410.36875</w:t>
            </w:r>
          </w:p>
        </w:tc>
        <w:tc>
          <w:tcPr>
            <w:tcW w:w="803" w:type="dxa"/>
            <w:noWrap/>
            <w:hideMark/>
          </w:tcPr>
          <w:p w14:paraId="5011683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420.36875</w:t>
            </w:r>
          </w:p>
        </w:tc>
        <w:tc>
          <w:tcPr>
            <w:tcW w:w="803" w:type="dxa"/>
            <w:noWrap/>
            <w:hideMark/>
          </w:tcPr>
          <w:p w14:paraId="46D90E6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100982B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410.38125</w:t>
            </w:r>
          </w:p>
        </w:tc>
        <w:tc>
          <w:tcPr>
            <w:tcW w:w="803" w:type="dxa"/>
            <w:noWrap/>
            <w:hideMark/>
          </w:tcPr>
          <w:p w14:paraId="57E9954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420.38125</w:t>
            </w:r>
          </w:p>
        </w:tc>
        <w:tc>
          <w:tcPr>
            <w:tcW w:w="802" w:type="dxa"/>
            <w:noWrap/>
            <w:hideMark/>
          </w:tcPr>
          <w:p w14:paraId="71E4A32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6B53BAA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410.39375</w:t>
            </w:r>
          </w:p>
        </w:tc>
        <w:tc>
          <w:tcPr>
            <w:tcW w:w="803" w:type="dxa"/>
            <w:noWrap/>
            <w:hideMark/>
          </w:tcPr>
          <w:p w14:paraId="062B737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420.39375</w:t>
            </w:r>
          </w:p>
        </w:tc>
        <w:tc>
          <w:tcPr>
            <w:tcW w:w="803" w:type="dxa"/>
            <w:noWrap/>
            <w:hideMark/>
          </w:tcPr>
          <w:p w14:paraId="4BF8EF3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27FD4B0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410.40625</w:t>
            </w:r>
          </w:p>
        </w:tc>
        <w:tc>
          <w:tcPr>
            <w:tcW w:w="803" w:type="dxa"/>
            <w:noWrap/>
            <w:hideMark/>
          </w:tcPr>
          <w:p w14:paraId="3B32FFD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420.40625</w:t>
            </w:r>
          </w:p>
        </w:tc>
      </w:tr>
      <w:tr w:rsidR="004261AC" w:rsidRPr="00AE1827" w14:paraId="566C5ED9" w14:textId="77777777" w:rsidTr="004261AC">
        <w:trPr>
          <w:trHeight w:val="386"/>
          <w:tblHeader/>
        </w:trPr>
        <w:tc>
          <w:tcPr>
            <w:tcW w:w="802" w:type="dxa"/>
            <w:noWrap/>
            <w:hideMark/>
          </w:tcPr>
          <w:p w14:paraId="65D4A13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29390C1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410.56875</w:t>
            </w:r>
          </w:p>
        </w:tc>
        <w:tc>
          <w:tcPr>
            <w:tcW w:w="803" w:type="dxa"/>
            <w:noWrap/>
            <w:hideMark/>
          </w:tcPr>
          <w:p w14:paraId="0C9119F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420.56875</w:t>
            </w:r>
          </w:p>
        </w:tc>
        <w:tc>
          <w:tcPr>
            <w:tcW w:w="803" w:type="dxa"/>
            <w:noWrap/>
            <w:hideMark/>
          </w:tcPr>
          <w:p w14:paraId="359E8D4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1E9F71A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410.58125</w:t>
            </w:r>
          </w:p>
        </w:tc>
        <w:tc>
          <w:tcPr>
            <w:tcW w:w="803" w:type="dxa"/>
            <w:noWrap/>
            <w:hideMark/>
          </w:tcPr>
          <w:p w14:paraId="65D7F3B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420.58125</w:t>
            </w:r>
          </w:p>
        </w:tc>
        <w:tc>
          <w:tcPr>
            <w:tcW w:w="802" w:type="dxa"/>
            <w:noWrap/>
            <w:hideMark/>
          </w:tcPr>
          <w:p w14:paraId="358956D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70D66FF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410.59375</w:t>
            </w:r>
          </w:p>
        </w:tc>
        <w:tc>
          <w:tcPr>
            <w:tcW w:w="803" w:type="dxa"/>
            <w:noWrap/>
            <w:hideMark/>
          </w:tcPr>
          <w:p w14:paraId="6D92577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420.59375</w:t>
            </w:r>
          </w:p>
        </w:tc>
        <w:tc>
          <w:tcPr>
            <w:tcW w:w="803" w:type="dxa"/>
            <w:noWrap/>
            <w:hideMark/>
          </w:tcPr>
          <w:p w14:paraId="2231FFB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732CE69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410.60625</w:t>
            </w:r>
          </w:p>
        </w:tc>
        <w:tc>
          <w:tcPr>
            <w:tcW w:w="803" w:type="dxa"/>
            <w:noWrap/>
            <w:hideMark/>
          </w:tcPr>
          <w:p w14:paraId="1C968B5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420.60625</w:t>
            </w:r>
          </w:p>
        </w:tc>
      </w:tr>
      <w:tr w:rsidR="004261AC" w:rsidRPr="00AE1827" w14:paraId="618EEED0" w14:textId="77777777" w:rsidTr="004261AC">
        <w:trPr>
          <w:trHeight w:val="386"/>
          <w:tblHeader/>
        </w:trPr>
        <w:tc>
          <w:tcPr>
            <w:tcW w:w="802" w:type="dxa"/>
            <w:noWrap/>
            <w:hideMark/>
          </w:tcPr>
          <w:p w14:paraId="167F874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357627A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410.76875</w:t>
            </w:r>
          </w:p>
        </w:tc>
        <w:tc>
          <w:tcPr>
            <w:tcW w:w="803" w:type="dxa"/>
            <w:noWrap/>
            <w:hideMark/>
          </w:tcPr>
          <w:p w14:paraId="10DB2E1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420.76875</w:t>
            </w:r>
          </w:p>
        </w:tc>
        <w:tc>
          <w:tcPr>
            <w:tcW w:w="803" w:type="dxa"/>
            <w:noWrap/>
            <w:hideMark/>
          </w:tcPr>
          <w:p w14:paraId="43842A0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404E450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410.78125</w:t>
            </w:r>
          </w:p>
        </w:tc>
        <w:tc>
          <w:tcPr>
            <w:tcW w:w="803" w:type="dxa"/>
            <w:noWrap/>
            <w:hideMark/>
          </w:tcPr>
          <w:p w14:paraId="15BB3DF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420.78125</w:t>
            </w:r>
          </w:p>
        </w:tc>
        <w:tc>
          <w:tcPr>
            <w:tcW w:w="802" w:type="dxa"/>
            <w:noWrap/>
            <w:hideMark/>
          </w:tcPr>
          <w:p w14:paraId="317BC7D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74ADBF8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410.79375</w:t>
            </w:r>
          </w:p>
        </w:tc>
        <w:tc>
          <w:tcPr>
            <w:tcW w:w="803" w:type="dxa"/>
            <w:noWrap/>
            <w:hideMark/>
          </w:tcPr>
          <w:p w14:paraId="4899314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420.79375</w:t>
            </w:r>
          </w:p>
        </w:tc>
        <w:tc>
          <w:tcPr>
            <w:tcW w:w="803" w:type="dxa"/>
            <w:noWrap/>
            <w:hideMark/>
          </w:tcPr>
          <w:p w14:paraId="380524A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385CC23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410.80625</w:t>
            </w:r>
          </w:p>
        </w:tc>
        <w:tc>
          <w:tcPr>
            <w:tcW w:w="803" w:type="dxa"/>
            <w:noWrap/>
            <w:hideMark/>
          </w:tcPr>
          <w:p w14:paraId="59926DE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420.80625</w:t>
            </w:r>
          </w:p>
        </w:tc>
      </w:tr>
      <w:tr w:rsidR="004261AC" w:rsidRPr="00AE1827" w14:paraId="60B01ECE" w14:textId="77777777" w:rsidTr="004261AC">
        <w:trPr>
          <w:trHeight w:val="386"/>
          <w:tblHeader/>
        </w:trPr>
        <w:tc>
          <w:tcPr>
            <w:tcW w:w="802" w:type="dxa"/>
            <w:noWrap/>
            <w:hideMark/>
          </w:tcPr>
          <w:p w14:paraId="436C8EB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36AC8EB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410.96875</w:t>
            </w:r>
          </w:p>
        </w:tc>
        <w:tc>
          <w:tcPr>
            <w:tcW w:w="803" w:type="dxa"/>
            <w:noWrap/>
            <w:hideMark/>
          </w:tcPr>
          <w:p w14:paraId="14EC338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420.96875</w:t>
            </w:r>
          </w:p>
        </w:tc>
        <w:tc>
          <w:tcPr>
            <w:tcW w:w="803" w:type="dxa"/>
            <w:noWrap/>
            <w:hideMark/>
          </w:tcPr>
          <w:p w14:paraId="4481F0E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48048BF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410.98125</w:t>
            </w:r>
          </w:p>
        </w:tc>
        <w:tc>
          <w:tcPr>
            <w:tcW w:w="803" w:type="dxa"/>
            <w:noWrap/>
            <w:hideMark/>
          </w:tcPr>
          <w:p w14:paraId="717B453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420.98125</w:t>
            </w:r>
          </w:p>
        </w:tc>
        <w:tc>
          <w:tcPr>
            <w:tcW w:w="802" w:type="dxa"/>
            <w:noWrap/>
            <w:hideMark/>
          </w:tcPr>
          <w:p w14:paraId="34375C1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4AD4BFE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410.99375</w:t>
            </w:r>
          </w:p>
        </w:tc>
        <w:tc>
          <w:tcPr>
            <w:tcW w:w="803" w:type="dxa"/>
            <w:noWrap/>
            <w:hideMark/>
          </w:tcPr>
          <w:p w14:paraId="5ED33A8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420.99375</w:t>
            </w:r>
          </w:p>
        </w:tc>
        <w:tc>
          <w:tcPr>
            <w:tcW w:w="803" w:type="dxa"/>
            <w:noWrap/>
            <w:hideMark/>
          </w:tcPr>
          <w:p w14:paraId="6878B0D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7926297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411.00625</w:t>
            </w:r>
          </w:p>
        </w:tc>
        <w:tc>
          <w:tcPr>
            <w:tcW w:w="803" w:type="dxa"/>
            <w:noWrap/>
            <w:hideMark/>
          </w:tcPr>
          <w:p w14:paraId="4811748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421.00625</w:t>
            </w:r>
          </w:p>
        </w:tc>
      </w:tr>
      <w:tr w:rsidR="004261AC" w:rsidRPr="00AE1827" w14:paraId="3FA6CA82" w14:textId="77777777" w:rsidTr="004261AC">
        <w:trPr>
          <w:trHeight w:val="386"/>
          <w:tblHeader/>
        </w:trPr>
        <w:tc>
          <w:tcPr>
            <w:tcW w:w="802" w:type="dxa"/>
            <w:noWrap/>
            <w:hideMark/>
          </w:tcPr>
          <w:p w14:paraId="7E63B1C5"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9 (G9)</w:t>
            </w:r>
          </w:p>
        </w:tc>
        <w:tc>
          <w:tcPr>
            <w:tcW w:w="803" w:type="dxa"/>
          </w:tcPr>
          <w:p w14:paraId="51A7CE33"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2D9E4947"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2C6DFEF6"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2DAF8DD"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5596B6B1" w14:textId="68722789" w:rsidR="004261AC" w:rsidRPr="00AE1827" w:rsidRDefault="004261AC" w:rsidP="00AE1827">
            <w:pPr>
              <w:jc w:val="center"/>
              <w:rPr>
                <w:rFonts w:ascii="ITC Avant Garde" w:eastAsia="Times New Roman" w:hAnsi="ITC Avant Garde" w:cs="Times New Roman"/>
                <w:b/>
                <w:bCs/>
                <w:sz w:val="14"/>
                <w:szCs w:val="14"/>
                <w:lang w:eastAsia="es-MX"/>
              </w:rPr>
            </w:pPr>
          </w:p>
        </w:tc>
        <w:tc>
          <w:tcPr>
            <w:tcW w:w="802" w:type="dxa"/>
            <w:noWrap/>
            <w:hideMark/>
          </w:tcPr>
          <w:p w14:paraId="09EADB89"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10 (G10)</w:t>
            </w:r>
          </w:p>
        </w:tc>
        <w:tc>
          <w:tcPr>
            <w:tcW w:w="803" w:type="dxa"/>
          </w:tcPr>
          <w:p w14:paraId="11F4C47B"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76224E83"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D2B01C3"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5EF4738"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4A601FC" w14:textId="06BC8945" w:rsidR="004261AC" w:rsidRPr="00AE1827" w:rsidRDefault="004261AC" w:rsidP="00AE1827">
            <w:pPr>
              <w:jc w:val="center"/>
              <w:rPr>
                <w:rFonts w:ascii="ITC Avant Garde" w:eastAsia="Times New Roman" w:hAnsi="ITC Avant Garde" w:cs="Times New Roman"/>
                <w:b/>
                <w:bCs/>
                <w:sz w:val="14"/>
                <w:szCs w:val="14"/>
                <w:lang w:eastAsia="es-MX"/>
              </w:rPr>
            </w:pPr>
          </w:p>
        </w:tc>
      </w:tr>
      <w:tr w:rsidR="004261AC" w:rsidRPr="00AE1827" w14:paraId="3C000481" w14:textId="77777777" w:rsidTr="004261AC">
        <w:trPr>
          <w:trHeight w:val="386"/>
          <w:tblHeader/>
        </w:trPr>
        <w:tc>
          <w:tcPr>
            <w:tcW w:w="802" w:type="dxa"/>
            <w:noWrap/>
            <w:hideMark/>
          </w:tcPr>
          <w:p w14:paraId="7CB3AC46"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13E4EB79"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502A461D"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00D0B97B"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62684939"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55CDE99F"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2" w:type="dxa"/>
            <w:noWrap/>
            <w:hideMark/>
          </w:tcPr>
          <w:p w14:paraId="255F7DE7"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5B6DC4CF"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1D241464"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0C2EF5FB"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009F53C3"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7B5D0E71"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4261AC" w:rsidRPr="00AE1827" w14:paraId="5CE11AB9" w14:textId="77777777" w:rsidTr="004261AC">
        <w:trPr>
          <w:trHeight w:val="386"/>
          <w:tblHeader/>
        </w:trPr>
        <w:tc>
          <w:tcPr>
            <w:tcW w:w="802" w:type="dxa"/>
            <w:noWrap/>
            <w:hideMark/>
          </w:tcPr>
          <w:p w14:paraId="67B9AD3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lastRenderedPageBreak/>
              <w:t>A</w:t>
            </w:r>
          </w:p>
        </w:tc>
        <w:tc>
          <w:tcPr>
            <w:tcW w:w="803" w:type="dxa"/>
            <w:noWrap/>
            <w:hideMark/>
          </w:tcPr>
          <w:p w14:paraId="593612F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411.01875</w:t>
            </w:r>
          </w:p>
        </w:tc>
        <w:tc>
          <w:tcPr>
            <w:tcW w:w="803" w:type="dxa"/>
            <w:noWrap/>
            <w:hideMark/>
          </w:tcPr>
          <w:p w14:paraId="0A8218E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421.01875</w:t>
            </w:r>
          </w:p>
        </w:tc>
        <w:tc>
          <w:tcPr>
            <w:tcW w:w="803" w:type="dxa"/>
            <w:noWrap/>
            <w:hideMark/>
          </w:tcPr>
          <w:p w14:paraId="3C01E58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2FCE575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411.03125</w:t>
            </w:r>
          </w:p>
        </w:tc>
        <w:tc>
          <w:tcPr>
            <w:tcW w:w="803" w:type="dxa"/>
            <w:noWrap/>
            <w:hideMark/>
          </w:tcPr>
          <w:p w14:paraId="19F85C8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421.03125</w:t>
            </w:r>
          </w:p>
        </w:tc>
        <w:tc>
          <w:tcPr>
            <w:tcW w:w="802" w:type="dxa"/>
            <w:noWrap/>
            <w:hideMark/>
          </w:tcPr>
          <w:p w14:paraId="5FF2A36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7A73A35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411.04375</w:t>
            </w:r>
          </w:p>
        </w:tc>
        <w:tc>
          <w:tcPr>
            <w:tcW w:w="803" w:type="dxa"/>
            <w:noWrap/>
            <w:hideMark/>
          </w:tcPr>
          <w:p w14:paraId="414D792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421.04375</w:t>
            </w:r>
          </w:p>
        </w:tc>
        <w:tc>
          <w:tcPr>
            <w:tcW w:w="803" w:type="dxa"/>
            <w:noWrap/>
            <w:hideMark/>
          </w:tcPr>
          <w:p w14:paraId="542C8FA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4C90AB8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411.05625</w:t>
            </w:r>
          </w:p>
        </w:tc>
        <w:tc>
          <w:tcPr>
            <w:tcW w:w="803" w:type="dxa"/>
            <w:noWrap/>
            <w:hideMark/>
          </w:tcPr>
          <w:p w14:paraId="65111F0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421.05625</w:t>
            </w:r>
          </w:p>
        </w:tc>
      </w:tr>
      <w:tr w:rsidR="004261AC" w:rsidRPr="00AE1827" w14:paraId="3B9DC47C" w14:textId="77777777" w:rsidTr="004261AC">
        <w:trPr>
          <w:trHeight w:val="386"/>
          <w:tblHeader/>
        </w:trPr>
        <w:tc>
          <w:tcPr>
            <w:tcW w:w="802" w:type="dxa"/>
            <w:noWrap/>
            <w:hideMark/>
          </w:tcPr>
          <w:p w14:paraId="42CB25B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0672B6A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411.21875</w:t>
            </w:r>
          </w:p>
        </w:tc>
        <w:tc>
          <w:tcPr>
            <w:tcW w:w="803" w:type="dxa"/>
            <w:noWrap/>
            <w:hideMark/>
          </w:tcPr>
          <w:p w14:paraId="79D5B79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421.21875</w:t>
            </w:r>
          </w:p>
        </w:tc>
        <w:tc>
          <w:tcPr>
            <w:tcW w:w="803" w:type="dxa"/>
            <w:noWrap/>
            <w:hideMark/>
          </w:tcPr>
          <w:p w14:paraId="16F24D3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688A0E6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411.23125</w:t>
            </w:r>
          </w:p>
        </w:tc>
        <w:tc>
          <w:tcPr>
            <w:tcW w:w="803" w:type="dxa"/>
            <w:noWrap/>
            <w:hideMark/>
          </w:tcPr>
          <w:p w14:paraId="1356645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421.23125</w:t>
            </w:r>
          </w:p>
        </w:tc>
        <w:tc>
          <w:tcPr>
            <w:tcW w:w="802" w:type="dxa"/>
            <w:noWrap/>
            <w:hideMark/>
          </w:tcPr>
          <w:p w14:paraId="43D8CDD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6F5E70D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411.24375</w:t>
            </w:r>
          </w:p>
        </w:tc>
        <w:tc>
          <w:tcPr>
            <w:tcW w:w="803" w:type="dxa"/>
            <w:noWrap/>
            <w:hideMark/>
          </w:tcPr>
          <w:p w14:paraId="151B2AD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421.24375</w:t>
            </w:r>
          </w:p>
        </w:tc>
        <w:tc>
          <w:tcPr>
            <w:tcW w:w="803" w:type="dxa"/>
            <w:noWrap/>
            <w:hideMark/>
          </w:tcPr>
          <w:p w14:paraId="4E46579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7B9AF02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411.25625</w:t>
            </w:r>
          </w:p>
        </w:tc>
        <w:tc>
          <w:tcPr>
            <w:tcW w:w="803" w:type="dxa"/>
            <w:noWrap/>
            <w:hideMark/>
          </w:tcPr>
          <w:p w14:paraId="01FC002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421.25625</w:t>
            </w:r>
          </w:p>
        </w:tc>
      </w:tr>
      <w:tr w:rsidR="004261AC" w:rsidRPr="00AE1827" w14:paraId="78716B35" w14:textId="77777777" w:rsidTr="004261AC">
        <w:trPr>
          <w:trHeight w:val="385"/>
          <w:tblHeader/>
        </w:trPr>
        <w:tc>
          <w:tcPr>
            <w:tcW w:w="802" w:type="dxa"/>
            <w:noWrap/>
            <w:hideMark/>
          </w:tcPr>
          <w:p w14:paraId="2E87A25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246CA80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411.41875</w:t>
            </w:r>
          </w:p>
        </w:tc>
        <w:tc>
          <w:tcPr>
            <w:tcW w:w="803" w:type="dxa"/>
            <w:noWrap/>
            <w:hideMark/>
          </w:tcPr>
          <w:p w14:paraId="77779B2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421.41875</w:t>
            </w:r>
          </w:p>
        </w:tc>
        <w:tc>
          <w:tcPr>
            <w:tcW w:w="803" w:type="dxa"/>
            <w:noWrap/>
            <w:hideMark/>
          </w:tcPr>
          <w:p w14:paraId="42888D0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0B97E9B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411.43125</w:t>
            </w:r>
          </w:p>
        </w:tc>
        <w:tc>
          <w:tcPr>
            <w:tcW w:w="803" w:type="dxa"/>
            <w:noWrap/>
            <w:hideMark/>
          </w:tcPr>
          <w:p w14:paraId="5DECE71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421.43125</w:t>
            </w:r>
          </w:p>
        </w:tc>
        <w:tc>
          <w:tcPr>
            <w:tcW w:w="802" w:type="dxa"/>
            <w:noWrap/>
            <w:hideMark/>
          </w:tcPr>
          <w:p w14:paraId="5F494BF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19F4D3F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411.44375</w:t>
            </w:r>
          </w:p>
        </w:tc>
        <w:tc>
          <w:tcPr>
            <w:tcW w:w="803" w:type="dxa"/>
            <w:noWrap/>
            <w:hideMark/>
          </w:tcPr>
          <w:p w14:paraId="6075A21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421.44375</w:t>
            </w:r>
          </w:p>
        </w:tc>
        <w:tc>
          <w:tcPr>
            <w:tcW w:w="803" w:type="dxa"/>
            <w:noWrap/>
            <w:hideMark/>
          </w:tcPr>
          <w:p w14:paraId="1BD959D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7C58CAD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411.45625</w:t>
            </w:r>
          </w:p>
        </w:tc>
        <w:tc>
          <w:tcPr>
            <w:tcW w:w="803" w:type="dxa"/>
            <w:noWrap/>
            <w:hideMark/>
          </w:tcPr>
          <w:p w14:paraId="7569D73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421.45625</w:t>
            </w:r>
          </w:p>
        </w:tc>
      </w:tr>
      <w:tr w:rsidR="004261AC" w:rsidRPr="00AE1827" w14:paraId="1BD5726E" w14:textId="77777777" w:rsidTr="004261AC">
        <w:trPr>
          <w:trHeight w:val="386"/>
          <w:tblHeader/>
        </w:trPr>
        <w:tc>
          <w:tcPr>
            <w:tcW w:w="802" w:type="dxa"/>
            <w:noWrap/>
            <w:hideMark/>
          </w:tcPr>
          <w:p w14:paraId="322ACC9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2EF670F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411.61875</w:t>
            </w:r>
          </w:p>
        </w:tc>
        <w:tc>
          <w:tcPr>
            <w:tcW w:w="803" w:type="dxa"/>
            <w:noWrap/>
            <w:hideMark/>
          </w:tcPr>
          <w:p w14:paraId="3F58F74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421.61875</w:t>
            </w:r>
          </w:p>
        </w:tc>
        <w:tc>
          <w:tcPr>
            <w:tcW w:w="803" w:type="dxa"/>
            <w:noWrap/>
            <w:hideMark/>
          </w:tcPr>
          <w:p w14:paraId="5313D53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3AE8223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411.63125</w:t>
            </w:r>
          </w:p>
        </w:tc>
        <w:tc>
          <w:tcPr>
            <w:tcW w:w="803" w:type="dxa"/>
            <w:noWrap/>
            <w:hideMark/>
          </w:tcPr>
          <w:p w14:paraId="76761D8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421.63125</w:t>
            </w:r>
          </w:p>
        </w:tc>
        <w:tc>
          <w:tcPr>
            <w:tcW w:w="802" w:type="dxa"/>
            <w:noWrap/>
            <w:hideMark/>
          </w:tcPr>
          <w:p w14:paraId="612D024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16BE553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411.64375</w:t>
            </w:r>
          </w:p>
        </w:tc>
        <w:tc>
          <w:tcPr>
            <w:tcW w:w="803" w:type="dxa"/>
            <w:noWrap/>
            <w:hideMark/>
          </w:tcPr>
          <w:p w14:paraId="1ED6C6A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421.64375</w:t>
            </w:r>
          </w:p>
        </w:tc>
        <w:tc>
          <w:tcPr>
            <w:tcW w:w="803" w:type="dxa"/>
            <w:noWrap/>
            <w:hideMark/>
          </w:tcPr>
          <w:p w14:paraId="3090326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26E9D68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411.65625</w:t>
            </w:r>
          </w:p>
        </w:tc>
        <w:tc>
          <w:tcPr>
            <w:tcW w:w="803" w:type="dxa"/>
            <w:noWrap/>
            <w:hideMark/>
          </w:tcPr>
          <w:p w14:paraId="73D70B3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421.65625</w:t>
            </w:r>
          </w:p>
        </w:tc>
      </w:tr>
      <w:tr w:rsidR="004261AC" w:rsidRPr="00AE1827" w14:paraId="08F48902" w14:textId="77777777" w:rsidTr="004261AC">
        <w:trPr>
          <w:trHeight w:val="386"/>
          <w:tblHeader/>
        </w:trPr>
        <w:tc>
          <w:tcPr>
            <w:tcW w:w="802" w:type="dxa"/>
            <w:noWrap/>
            <w:hideMark/>
          </w:tcPr>
          <w:p w14:paraId="6693A3C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48FEDD8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411.81875</w:t>
            </w:r>
          </w:p>
        </w:tc>
        <w:tc>
          <w:tcPr>
            <w:tcW w:w="803" w:type="dxa"/>
            <w:noWrap/>
            <w:hideMark/>
          </w:tcPr>
          <w:p w14:paraId="7484CAB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421.81875</w:t>
            </w:r>
          </w:p>
        </w:tc>
        <w:tc>
          <w:tcPr>
            <w:tcW w:w="803" w:type="dxa"/>
            <w:noWrap/>
            <w:hideMark/>
          </w:tcPr>
          <w:p w14:paraId="2561F6C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3A44BC3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411.83125</w:t>
            </w:r>
          </w:p>
        </w:tc>
        <w:tc>
          <w:tcPr>
            <w:tcW w:w="803" w:type="dxa"/>
            <w:noWrap/>
            <w:hideMark/>
          </w:tcPr>
          <w:p w14:paraId="79F5128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421.83125</w:t>
            </w:r>
          </w:p>
        </w:tc>
        <w:tc>
          <w:tcPr>
            <w:tcW w:w="802" w:type="dxa"/>
            <w:noWrap/>
            <w:hideMark/>
          </w:tcPr>
          <w:p w14:paraId="75712B7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119D329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411.84375</w:t>
            </w:r>
          </w:p>
        </w:tc>
        <w:tc>
          <w:tcPr>
            <w:tcW w:w="803" w:type="dxa"/>
            <w:noWrap/>
            <w:hideMark/>
          </w:tcPr>
          <w:p w14:paraId="56A9E9A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421.84375</w:t>
            </w:r>
          </w:p>
        </w:tc>
        <w:tc>
          <w:tcPr>
            <w:tcW w:w="803" w:type="dxa"/>
            <w:noWrap/>
            <w:hideMark/>
          </w:tcPr>
          <w:p w14:paraId="4F76552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09ACD78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411.85625</w:t>
            </w:r>
          </w:p>
        </w:tc>
        <w:tc>
          <w:tcPr>
            <w:tcW w:w="803" w:type="dxa"/>
            <w:noWrap/>
            <w:hideMark/>
          </w:tcPr>
          <w:p w14:paraId="46D588F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421.85625</w:t>
            </w:r>
          </w:p>
        </w:tc>
      </w:tr>
      <w:tr w:rsidR="004261AC" w:rsidRPr="00AE1827" w14:paraId="292FFE86" w14:textId="77777777" w:rsidTr="004261AC">
        <w:trPr>
          <w:trHeight w:val="386"/>
          <w:tblHeader/>
        </w:trPr>
        <w:tc>
          <w:tcPr>
            <w:tcW w:w="802" w:type="dxa"/>
            <w:noWrap/>
            <w:hideMark/>
          </w:tcPr>
          <w:p w14:paraId="43894709"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11 (G11)</w:t>
            </w:r>
          </w:p>
        </w:tc>
        <w:tc>
          <w:tcPr>
            <w:tcW w:w="803" w:type="dxa"/>
          </w:tcPr>
          <w:p w14:paraId="04770ADA"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5E7F3DB"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E830E46"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54C7549E"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79117E23" w14:textId="2B003F4D" w:rsidR="004261AC" w:rsidRPr="00AE1827" w:rsidRDefault="004261AC" w:rsidP="00AE1827">
            <w:pPr>
              <w:jc w:val="center"/>
              <w:rPr>
                <w:rFonts w:ascii="ITC Avant Garde" w:eastAsia="Times New Roman" w:hAnsi="ITC Avant Garde" w:cs="Times New Roman"/>
                <w:b/>
                <w:bCs/>
                <w:sz w:val="14"/>
                <w:szCs w:val="14"/>
                <w:lang w:eastAsia="es-MX"/>
              </w:rPr>
            </w:pPr>
          </w:p>
        </w:tc>
        <w:tc>
          <w:tcPr>
            <w:tcW w:w="802" w:type="dxa"/>
            <w:noWrap/>
            <w:hideMark/>
          </w:tcPr>
          <w:p w14:paraId="4E9B115B"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12 (G12)</w:t>
            </w:r>
          </w:p>
        </w:tc>
        <w:tc>
          <w:tcPr>
            <w:tcW w:w="803" w:type="dxa"/>
          </w:tcPr>
          <w:p w14:paraId="2DF5B19E"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45ABC0E8"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9145B32"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4CFB81FA"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F876B67" w14:textId="52C79B3B" w:rsidR="004261AC" w:rsidRPr="00AE1827" w:rsidRDefault="004261AC" w:rsidP="00AE1827">
            <w:pPr>
              <w:jc w:val="center"/>
              <w:rPr>
                <w:rFonts w:ascii="ITC Avant Garde" w:eastAsia="Times New Roman" w:hAnsi="ITC Avant Garde" w:cs="Times New Roman"/>
                <w:b/>
                <w:bCs/>
                <w:sz w:val="14"/>
                <w:szCs w:val="14"/>
                <w:lang w:eastAsia="es-MX"/>
              </w:rPr>
            </w:pPr>
          </w:p>
        </w:tc>
      </w:tr>
      <w:tr w:rsidR="004261AC" w:rsidRPr="00AE1827" w14:paraId="2A420FC9" w14:textId="77777777" w:rsidTr="004261AC">
        <w:trPr>
          <w:trHeight w:val="386"/>
          <w:tblHeader/>
        </w:trPr>
        <w:tc>
          <w:tcPr>
            <w:tcW w:w="802" w:type="dxa"/>
            <w:noWrap/>
            <w:hideMark/>
          </w:tcPr>
          <w:p w14:paraId="314425AF"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1E667D99"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5CED13F2"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0E23220E"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74DE1F37"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086080A9"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2" w:type="dxa"/>
            <w:noWrap/>
            <w:hideMark/>
          </w:tcPr>
          <w:p w14:paraId="721DC88A"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7BA3483F"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42178B4D"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1C47F0E7"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0EF17EED"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619EF5A1"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4261AC" w:rsidRPr="00AE1827" w14:paraId="7E44A23A" w14:textId="77777777" w:rsidTr="004261AC">
        <w:trPr>
          <w:trHeight w:val="386"/>
          <w:tblHeader/>
        </w:trPr>
        <w:tc>
          <w:tcPr>
            <w:tcW w:w="802" w:type="dxa"/>
            <w:noWrap/>
            <w:hideMark/>
          </w:tcPr>
          <w:p w14:paraId="436453E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7AF2D1F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411.06875</w:t>
            </w:r>
          </w:p>
        </w:tc>
        <w:tc>
          <w:tcPr>
            <w:tcW w:w="803" w:type="dxa"/>
            <w:noWrap/>
            <w:hideMark/>
          </w:tcPr>
          <w:p w14:paraId="506E4B9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421.06875</w:t>
            </w:r>
          </w:p>
        </w:tc>
        <w:tc>
          <w:tcPr>
            <w:tcW w:w="803" w:type="dxa"/>
            <w:noWrap/>
            <w:hideMark/>
          </w:tcPr>
          <w:p w14:paraId="3256F61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4D2B8B1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411.08125</w:t>
            </w:r>
          </w:p>
        </w:tc>
        <w:tc>
          <w:tcPr>
            <w:tcW w:w="803" w:type="dxa"/>
            <w:noWrap/>
            <w:hideMark/>
          </w:tcPr>
          <w:p w14:paraId="1A84278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421.08125</w:t>
            </w:r>
          </w:p>
        </w:tc>
        <w:tc>
          <w:tcPr>
            <w:tcW w:w="802" w:type="dxa"/>
            <w:noWrap/>
            <w:hideMark/>
          </w:tcPr>
          <w:p w14:paraId="3B7E9A6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02F73D6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411.09375</w:t>
            </w:r>
          </w:p>
        </w:tc>
        <w:tc>
          <w:tcPr>
            <w:tcW w:w="803" w:type="dxa"/>
            <w:noWrap/>
            <w:hideMark/>
          </w:tcPr>
          <w:p w14:paraId="61FAC71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421.09375</w:t>
            </w:r>
          </w:p>
        </w:tc>
        <w:tc>
          <w:tcPr>
            <w:tcW w:w="803" w:type="dxa"/>
            <w:noWrap/>
            <w:hideMark/>
          </w:tcPr>
          <w:p w14:paraId="6CB5C70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14A1556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411.10625</w:t>
            </w:r>
          </w:p>
        </w:tc>
        <w:tc>
          <w:tcPr>
            <w:tcW w:w="803" w:type="dxa"/>
            <w:noWrap/>
            <w:hideMark/>
          </w:tcPr>
          <w:p w14:paraId="0C56F01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421.10625</w:t>
            </w:r>
          </w:p>
        </w:tc>
      </w:tr>
      <w:tr w:rsidR="004261AC" w:rsidRPr="00AE1827" w14:paraId="21E71DE8" w14:textId="77777777" w:rsidTr="004261AC">
        <w:trPr>
          <w:trHeight w:val="386"/>
          <w:tblHeader/>
        </w:trPr>
        <w:tc>
          <w:tcPr>
            <w:tcW w:w="802" w:type="dxa"/>
            <w:noWrap/>
            <w:hideMark/>
          </w:tcPr>
          <w:p w14:paraId="2A10740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5440B64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411.26875</w:t>
            </w:r>
          </w:p>
        </w:tc>
        <w:tc>
          <w:tcPr>
            <w:tcW w:w="803" w:type="dxa"/>
            <w:noWrap/>
            <w:hideMark/>
          </w:tcPr>
          <w:p w14:paraId="519D3A9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421.26875</w:t>
            </w:r>
          </w:p>
        </w:tc>
        <w:tc>
          <w:tcPr>
            <w:tcW w:w="803" w:type="dxa"/>
            <w:noWrap/>
            <w:hideMark/>
          </w:tcPr>
          <w:p w14:paraId="17DDEF0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3826B0A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411.28125</w:t>
            </w:r>
          </w:p>
        </w:tc>
        <w:tc>
          <w:tcPr>
            <w:tcW w:w="803" w:type="dxa"/>
            <w:noWrap/>
            <w:hideMark/>
          </w:tcPr>
          <w:p w14:paraId="3F541F2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421.28125</w:t>
            </w:r>
          </w:p>
        </w:tc>
        <w:tc>
          <w:tcPr>
            <w:tcW w:w="802" w:type="dxa"/>
            <w:noWrap/>
            <w:hideMark/>
          </w:tcPr>
          <w:p w14:paraId="575F8E2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07DCD30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411.29375</w:t>
            </w:r>
          </w:p>
        </w:tc>
        <w:tc>
          <w:tcPr>
            <w:tcW w:w="803" w:type="dxa"/>
            <w:noWrap/>
            <w:hideMark/>
          </w:tcPr>
          <w:p w14:paraId="3D99304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421.29375</w:t>
            </w:r>
          </w:p>
        </w:tc>
        <w:tc>
          <w:tcPr>
            <w:tcW w:w="803" w:type="dxa"/>
            <w:noWrap/>
            <w:hideMark/>
          </w:tcPr>
          <w:p w14:paraId="38DDE11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3312271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411.30625</w:t>
            </w:r>
          </w:p>
        </w:tc>
        <w:tc>
          <w:tcPr>
            <w:tcW w:w="803" w:type="dxa"/>
            <w:noWrap/>
            <w:hideMark/>
          </w:tcPr>
          <w:p w14:paraId="5A73A75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421.30625</w:t>
            </w:r>
          </w:p>
        </w:tc>
      </w:tr>
      <w:tr w:rsidR="004261AC" w:rsidRPr="00AE1827" w14:paraId="55DA989A" w14:textId="77777777" w:rsidTr="004261AC">
        <w:trPr>
          <w:trHeight w:val="386"/>
          <w:tblHeader/>
        </w:trPr>
        <w:tc>
          <w:tcPr>
            <w:tcW w:w="802" w:type="dxa"/>
            <w:noWrap/>
            <w:hideMark/>
          </w:tcPr>
          <w:p w14:paraId="3A72FF5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68BA469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411.46875</w:t>
            </w:r>
          </w:p>
        </w:tc>
        <w:tc>
          <w:tcPr>
            <w:tcW w:w="803" w:type="dxa"/>
            <w:noWrap/>
            <w:hideMark/>
          </w:tcPr>
          <w:p w14:paraId="4D33834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421.46875</w:t>
            </w:r>
          </w:p>
        </w:tc>
        <w:tc>
          <w:tcPr>
            <w:tcW w:w="803" w:type="dxa"/>
            <w:noWrap/>
            <w:hideMark/>
          </w:tcPr>
          <w:p w14:paraId="4C3FDB8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48D5FF1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411.48125</w:t>
            </w:r>
          </w:p>
        </w:tc>
        <w:tc>
          <w:tcPr>
            <w:tcW w:w="803" w:type="dxa"/>
            <w:noWrap/>
            <w:hideMark/>
          </w:tcPr>
          <w:p w14:paraId="54A7296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421.48125</w:t>
            </w:r>
          </w:p>
        </w:tc>
        <w:tc>
          <w:tcPr>
            <w:tcW w:w="802" w:type="dxa"/>
            <w:noWrap/>
            <w:hideMark/>
          </w:tcPr>
          <w:p w14:paraId="037145C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2B8EE04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411.49375</w:t>
            </w:r>
          </w:p>
        </w:tc>
        <w:tc>
          <w:tcPr>
            <w:tcW w:w="803" w:type="dxa"/>
            <w:noWrap/>
            <w:hideMark/>
          </w:tcPr>
          <w:p w14:paraId="233EB65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421.49375</w:t>
            </w:r>
          </w:p>
        </w:tc>
        <w:tc>
          <w:tcPr>
            <w:tcW w:w="803" w:type="dxa"/>
            <w:noWrap/>
            <w:hideMark/>
          </w:tcPr>
          <w:p w14:paraId="37E7254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398E6C5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411.50625</w:t>
            </w:r>
          </w:p>
        </w:tc>
        <w:tc>
          <w:tcPr>
            <w:tcW w:w="803" w:type="dxa"/>
            <w:noWrap/>
            <w:hideMark/>
          </w:tcPr>
          <w:p w14:paraId="27DFF58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421.50625</w:t>
            </w:r>
          </w:p>
        </w:tc>
      </w:tr>
      <w:tr w:rsidR="004261AC" w:rsidRPr="00AE1827" w14:paraId="3D28158D" w14:textId="77777777" w:rsidTr="004261AC">
        <w:trPr>
          <w:trHeight w:val="386"/>
          <w:tblHeader/>
        </w:trPr>
        <w:tc>
          <w:tcPr>
            <w:tcW w:w="802" w:type="dxa"/>
            <w:noWrap/>
            <w:hideMark/>
          </w:tcPr>
          <w:p w14:paraId="3E1D290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7FBAFC2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411.66875</w:t>
            </w:r>
          </w:p>
        </w:tc>
        <w:tc>
          <w:tcPr>
            <w:tcW w:w="803" w:type="dxa"/>
            <w:noWrap/>
            <w:hideMark/>
          </w:tcPr>
          <w:p w14:paraId="436765F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421.66875</w:t>
            </w:r>
          </w:p>
        </w:tc>
        <w:tc>
          <w:tcPr>
            <w:tcW w:w="803" w:type="dxa"/>
            <w:noWrap/>
            <w:hideMark/>
          </w:tcPr>
          <w:p w14:paraId="70C0793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22F833A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411.68125</w:t>
            </w:r>
          </w:p>
        </w:tc>
        <w:tc>
          <w:tcPr>
            <w:tcW w:w="803" w:type="dxa"/>
            <w:noWrap/>
            <w:hideMark/>
          </w:tcPr>
          <w:p w14:paraId="26E2C93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421.68125</w:t>
            </w:r>
          </w:p>
        </w:tc>
        <w:tc>
          <w:tcPr>
            <w:tcW w:w="802" w:type="dxa"/>
            <w:noWrap/>
            <w:hideMark/>
          </w:tcPr>
          <w:p w14:paraId="7EAC2D5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2E55598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411.69375</w:t>
            </w:r>
          </w:p>
        </w:tc>
        <w:tc>
          <w:tcPr>
            <w:tcW w:w="803" w:type="dxa"/>
            <w:noWrap/>
            <w:hideMark/>
          </w:tcPr>
          <w:p w14:paraId="1B59270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421.69375</w:t>
            </w:r>
          </w:p>
        </w:tc>
        <w:tc>
          <w:tcPr>
            <w:tcW w:w="803" w:type="dxa"/>
            <w:noWrap/>
            <w:hideMark/>
          </w:tcPr>
          <w:p w14:paraId="463A0E5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3C458D5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411.70625</w:t>
            </w:r>
          </w:p>
        </w:tc>
        <w:tc>
          <w:tcPr>
            <w:tcW w:w="803" w:type="dxa"/>
            <w:noWrap/>
            <w:hideMark/>
          </w:tcPr>
          <w:p w14:paraId="534C9CC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421.70625</w:t>
            </w:r>
          </w:p>
        </w:tc>
      </w:tr>
      <w:tr w:rsidR="004261AC" w:rsidRPr="00AE1827" w14:paraId="02B10269" w14:textId="77777777" w:rsidTr="004261AC">
        <w:trPr>
          <w:trHeight w:val="386"/>
          <w:tblHeader/>
        </w:trPr>
        <w:tc>
          <w:tcPr>
            <w:tcW w:w="802" w:type="dxa"/>
            <w:noWrap/>
            <w:hideMark/>
          </w:tcPr>
          <w:p w14:paraId="45CF9B1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487D852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411.86875</w:t>
            </w:r>
          </w:p>
        </w:tc>
        <w:tc>
          <w:tcPr>
            <w:tcW w:w="803" w:type="dxa"/>
            <w:noWrap/>
            <w:hideMark/>
          </w:tcPr>
          <w:p w14:paraId="126A84D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421.86875</w:t>
            </w:r>
          </w:p>
        </w:tc>
        <w:tc>
          <w:tcPr>
            <w:tcW w:w="803" w:type="dxa"/>
            <w:noWrap/>
            <w:hideMark/>
          </w:tcPr>
          <w:p w14:paraId="1B77B54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5A7237F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411.88125</w:t>
            </w:r>
          </w:p>
        </w:tc>
        <w:tc>
          <w:tcPr>
            <w:tcW w:w="803" w:type="dxa"/>
            <w:noWrap/>
            <w:hideMark/>
          </w:tcPr>
          <w:p w14:paraId="6AD9CA0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421.88125</w:t>
            </w:r>
          </w:p>
        </w:tc>
        <w:tc>
          <w:tcPr>
            <w:tcW w:w="802" w:type="dxa"/>
            <w:noWrap/>
            <w:hideMark/>
          </w:tcPr>
          <w:p w14:paraId="6D5522B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7621BF1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411.89375</w:t>
            </w:r>
          </w:p>
        </w:tc>
        <w:tc>
          <w:tcPr>
            <w:tcW w:w="803" w:type="dxa"/>
            <w:noWrap/>
            <w:hideMark/>
          </w:tcPr>
          <w:p w14:paraId="07ADA67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421.89375</w:t>
            </w:r>
          </w:p>
        </w:tc>
        <w:tc>
          <w:tcPr>
            <w:tcW w:w="803" w:type="dxa"/>
            <w:noWrap/>
            <w:hideMark/>
          </w:tcPr>
          <w:p w14:paraId="2BD7B82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0DBFE43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411.90625</w:t>
            </w:r>
          </w:p>
        </w:tc>
        <w:tc>
          <w:tcPr>
            <w:tcW w:w="803" w:type="dxa"/>
            <w:noWrap/>
            <w:hideMark/>
          </w:tcPr>
          <w:p w14:paraId="15A1FE9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421.90625</w:t>
            </w:r>
          </w:p>
        </w:tc>
      </w:tr>
      <w:tr w:rsidR="004261AC" w:rsidRPr="00AE1827" w14:paraId="4D7311F4" w14:textId="77777777" w:rsidTr="004261AC">
        <w:trPr>
          <w:trHeight w:val="386"/>
          <w:tblHeader/>
        </w:trPr>
        <w:tc>
          <w:tcPr>
            <w:tcW w:w="802" w:type="dxa"/>
            <w:noWrap/>
            <w:hideMark/>
          </w:tcPr>
          <w:p w14:paraId="6807A8F3"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14 (G14)</w:t>
            </w:r>
          </w:p>
        </w:tc>
        <w:tc>
          <w:tcPr>
            <w:tcW w:w="803" w:type="dxa"/>
          </w:tcPr>
          <w:p w14:paraId="08E96E70"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7E3E7156"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3C8EE85A"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5174A521"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6B0E147" w14:textId="2E540319" w:rsidR="004261AC" w:rsidRPr="00AE1827" w:rsidRDefault="004261AC" w:rsidP="00AE1827">
            <w:pPr>
              <w:jc w:val="center"/>
              <w:rPr>
                <w:rFonts w:ascii="ITC Avant Garde" w:eastAsia="Times New Roman" w:hAnsi="ITC Avant Garde" w:cs="Times New Roman"/>
                <w:b/>
                <w:bCs/>
                <w:sz w:val="14"/>
                <w:szCs w:val="14"/>
                <w:lang w:eastAsia="es-MX"/>
              </w:rPr>
            </w:pPr>
          </w:p>
        </w:tc>
        <w:tc>
          <w:tcPr>
            <w:tcW w:w="802" w:type="dxa"/>
            <w:noWrap/>
            <w:hideMark/>
          </w:tcPr>
          <w:p w14:paraId="2411F0D5"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15 (G15)</w:t>
            </w:r>
          </w:p>
        </w:tc>
        <w:tc>
          <w:tcPr>
            <w:tcW w:w="803" w:type="dxa"/>
          </w:tcPr>
          <w:p w14:paraId="5F50DC31"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3C1C2236"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E59465D"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1ED21F8"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EDE33B9" w14:textId="2E19850C" w:rsidR="004261AC" w:rsidRPr="00AE1827" w:rsidRDefault="004261AC" w:rsidP="00AE1827">
            <w:pPr>
              <w:jc w:val="center"/>
              <w:rPr>
                <w:rFonts w:ascii="ITC Avant Garde" w:eastAsia="Times New Roman" w:hAnsi="ITC Avant Garde" w:cs="Times New Roman"/>
                <w:b/>
                <w:bCs/>
                <w:sz w:val="14"/>
                <w:szCs w:val="14"/>
                <w:lang w:eastAsia="es-MX"/>
              </w:rPr>
            </w:pPr>
          </w:p>
        </w:tc>
      </w:tr>
      <w:tr w:rsidR="004261AC" w:rsidRPr="00AE1827" w14:paraId="72AAD41B" w14:textId="77777777" w:rsidTr="004261AC">
        <w:trPr>
          <w:trHeight w:val="386"/>
          <w:tblHeader/>
        </w:trPr>
        <w:tc>
          <w:tcPr>
            <w:tcW w:w="802" w:type="dxa"/>
            <w:noWrap/>
            <w:hideMark/>
          </w:tcPr>
          <w:p w14:paraId="52849DFF"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44AE301B"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697847EF"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466C8AA5"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4D0FA838"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6CB542BC"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2" w:type="dxa"/>
            <w:noWrap/>
            <w:hideMark/>
          </w:tcPr>
          <w:p w14:paraId="7C6353CD"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0992E932"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6408DCA2"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430518E7"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35993EE5"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530E9D06"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4261AC" w:rsidRPr="00AE1827" w14:paraId="36F9E21D" w14:textId="77777777" w:rsidTr="004261AC">
        <w:trPr>
          <w:trHeight w:val="386"/>
          <w:tblHeader/>
        </w:trPr>
        <w:tc>
          <w:tcPr>
            <w:tcW w:w="802" w:type="dxa"/>
            <w:noWrap/>
            <w:hideMark/>
          </w:tcPr>
          <w:p w14:paraId="1E98035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48C54AC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411.14375</w:t>
            </w:r>
          </w:p>
        </w:tc>
        <w:tc>
          <w:tcPr>
            <w:tcW w:w="803" w:type="dxa"/>
            <w:noWrap/>
            <w:hideMark/>
          </w:tcPr>
          <w:p w14:paraId="53D22E7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421.14375</w:t>
            </w:r>
          </w:p>
        </w:tc>
        <w:tc>
          <w:tcPr>
            <w:tcW w:w="803" w:type="dxa"/>
            <w:noWrap/>
            <w:hideMark/>
          </w:tcPr>
          <w:p w14:paraId="414CC52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3935093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411.15625</w:t>
            </w:r>
          </w:p>
        </w:tc>
        <w:tc>
          <w:tcPr>
            <w:tcW w:w="803" w:type="dxa"/>
            <w:noWrap/>
            <w:hideMark/>
          </w:tcPr>
          <w:p w14:paraId="42AE7F5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421.15625</w:t>
            </w:r>
          </w:p>
        </w:tc>
        <w:tc>
          <w:tcPr>
            <w:tcW w:w="802" w:type="dxa"/>
            <w:noWrap/>
            <w:hideMark/>
          </w:tcPr>
          <w:p w14:paraId="2EAAC2F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6806045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411.16875</w:t>
            </w:r>
          </w:p>
        </w:tc>
        <w:tc>
          <w:tcPr>
            <w:tcW w:w="803" w:type="dxa"/>
            <w:noWrap/>
            <w:hideMark/>
          </w:tcPr>
          <w:p w14:paraId="49E0BD6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421.16875</w:t>
            </w:r>
          </w:p>
        </w:tc>
        <w:tc>
          <w:tcPr>
            <w:tcW w:w="803" w:type="dxa"/>
            <w:noWrap/>
            <w:hideMark/>
          </w:tcPr>
          <w:p w14:paraId="4DCE8BF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07DCF02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411.18125</w:t>
            </w:r>
          </w:p>
        </w:tc>
        <w:tc>
          <w:tcPr>
            <w:tcW w:w="803" w:type="dxa"/>
            <w:noWrap/>
            <w:hideMark/>
          </w:tcPr>
          <w:p w14:paraId="41F6DFF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421.18125</w:t>
            </w:r>
          </w:p>
        </w:tc>
      </w:tr>
      <w:tr w:rsidR="004261AC" w:rsidRPr="00AE1827" w14:paraId="71647BD9" w14:textId="77777777" w:rsidTr="004261AC">
        <w:trPr>
          <w:trHeight w:val="386"/>
          <w:tblHeader/>
        </w:trPr>
        <w:tc>
          <w:tcPr>
            <w:tcW w:w="802" w:type="dxa"/>
            <w:noWrap/>
            <w:hideMark/>
          </w:tcPr>
          <w:p w14:paraId="2B6449E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4173F4D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411.34375</w:t>
            </w:r>
          </w:p>
        </w:tc>
        <w:tc>
          <w:tcPr>
            <w:tcW w:w="803" w:type="dxa"/>
            <w:noWrap/>
            <w:hideMark/>
          </w:tcPr>
          <w:p w14:paraId="1883BDD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421.34375</w:t>
            </w:r>
          </w:p>
        </w:tc>
        <w:tc>
          <w:tcPr>
            <w:tcW w:w="803" w:type="dxa"/>
            <w:noWrap/>
            <w:hideMark/>
          </w:tcPr>
          <w:p w14:paraId="111762C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493585E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411.35625</w:t>
            </w:r>
          </w:p>
        </w:tc>
        <w:tc>
          <w:tcPr>
            <w:tcW w:w="803" w:type="dxa"/>
            <w:noWrap/>
            <w:hideMark/>
          </w:tcPr>
          <w:p w14:paraId="255E89F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421.35625</w:t>
            </w:r>
          </w:p>
        </w:tc>
        <w:tc>
          <w:tcPr>
            <w:tcW w:w="802" w:type="dxa"/>
            <w:noWrap/>
            <w:hideMark/>
          </w:tcPr>
          <w:p w14:paraId="3FB6C6D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61F62D7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411.36875</w:t>
            </w:r>
          </w:p>
        </w:tc>
        <w:tc>
          <w:tcPr>
            <w:tcW w:w="803" w:type="dxa"/>
            <w:noWrap/>
            <w:hideMark/>
          </w:tcPr>
          <w:p w14:paraId="3C3B43D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421.36875</w:t>
            </w:r>
          </w:p>
        </w:tc>
        <w:tc>
          <w:tcPr>
            <w:tcW w:w="803" w:type="dxa"/>
            <w:noWrap/>
            <w:hideMark/>
          </w:tcPr>
          <w:p w14:paraId="48A7450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540F41C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411.38125</w:t>
            </w:r>
          </w:p>
        </w:tc>
        <w:tc>
          <w:tcPr>
            <w:tcW w:w="803" w:type="dxa"/>
            <w:noWrap/>
            <w:hideMark/>
          </w:tcPr>
          <w:p w14:paraId="685A75C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421.38125</w:t>
            </w:r>
          </w:p>
        </w:tc>
      </w:tr>
      <w:tr w:rsidR="004261AC" w:rsidRPr="00AE1827" w14:paraId="773051FF" w14:textId="77777777" w:rsidTr="004261AC">
        <w:trPr>
          <w:trHeight w:val="386"/>
          <w:tblHeader/>
        </w:trPr>
        <w:tc>
          <w:tcPr>
            <w:tcW w:w="802" w:type="dxa"/>
            <w:noWrap/>
            <w:hideMark/>
          </w:tcPr>
          <w:p w14:paraId="36F0350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382E6D4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411.54375</w:t>
            </w:r>
          </w:p>
        </w:tc>
        <w:tc>
          <w:tcPr>
            <w:tcW w:w="803" w:type="dxa"/>
            <w:noWrap/>
            <w:hideMark/>
          </w:tcPr>
          <w:p w14:paraId="68226D8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421.54375</w:t>
            </w:r>
          </w:p>
        </w:tc>
        <w:tc>
          <w:tcPr>
            <w:tcW w:w="803" w:type="dxa"/>
            <w:noWrap/>
            <w:hideMark/>
          </w:tcPr>
          <w:p w14:paraId="0BD05A6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532958D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411.55625</w:t>
            </w:r>
          </w:p>
        </w:tc>
        <w:tc>
          <w:tcPr>
            <w:tcW w:w="803" w:type="dxa"/>
            <w:noWrap/>
            <w:hideMark/>
          </w:tcPr>
          <w:p w14:paraId="7442231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421.55625</w:t>
            </w:r>
          </w:p>
        </w:tc>
        <w:tc>
          <w:tcPr>
            <w:tcW w:w="802" w:type="dxa"/>
            <w:noWrap/>
            <w:hideMark/>
          </w:tcPr>
          <w:p w14:paraId="40FF014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11E1813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411.56875</w:t>
            </w:r>
          </w:p>
        </w:tc>
        <w:tc>
          <w:tcPr>
            <w:tcW w:w="803" w:type="dxa"/>
            <w:noWrap/>
            <w:hideMark/>
          </w:tcPr>
          <w:p w14:paraId="13264B0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421.56875</w:t>
            </w:r>
          </w:p>
        </w:tc>
        <w:tc>
          <w:tcPr>
            <w:tcW w:w="803" w:type="dxa"/>
            <w:noWrap/>
            <w:hideMark/>
          </w:tcPr>
          <w:p w14:paraId="3F19530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4992838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411.58125</w:t>
            </w:r>
          </w:p>
        </w:tc>
        <w:tc>
          <w:tcPr>
            <w:tcW w:w="803" w:type="dxa"/>
            <w:noWrap/>
            <w:hideMark/>
          </w:tcPr>
          <w:p w14:paraId="14CC283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421.58125</w:t>
            </w:r>
          </w:p>
        </w:tc>
      </w:tr>
      <w:tr w:rsidR="004261AC" w:rsidRPr="00AE1827" w14:paraId="5C6C979B" w14:textId="77777777" w:rsidTr="004261AC">
        <w:trPr>
          <w:trHeight w:val="385"/>
          <w:tblHeader/>
        </w:trPr>
        <w:tc>
          <w:tcPr>
            <w:tcW w:w="802" w:type="dxa"/>
            <w:noWrap/>
            <w:hideMark/>
          </w:tcPr>
          <w:p w14:paraId="13C6996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44F8B2C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411.74375</w:t>
            </w:r>
          </w:p>
        </w:tc>
        <w:tc>
          <w:tcPr>
            <w:tcW w:w="803" w:type="dxa"/>
            <w:noWrap/>
            <w:hideMark/>
          </w:tcPr>
          <w:p w14:paraId="13EE6CE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421.74375</w:t>
            </w:r>
          </w:p>
        </w:tc>
        <w:tc>
          <w:tcPr>
            <w:tcW w:w="803" w:type="dxa"/>
            <w:noWrap/>
            <w:hideMark/>
          </w:tcPr>
          <w:p w14:paraId="3CD3DA9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2676A1F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411.75625</w:t>
            </w:r>
          </w:p>
        </w:tc>
        <w:tc>
          <w:tcPr>
            <w:tcW w:w="803" w:type="dxa"/>
            <w:noWrap/>
            <w:hideMark/>
          </w:tcPr>
          <w:p w14:paraId="302F330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421.75625</w:t>
            </w:r>
          </w:p>
        </w:tc>
        <w:tc>
          <w:tcPr>
            <w:tcW w:w="802" w:type="dxa"/>
            <w:noWrap/>
            <w:hideMark/>
          </w:tcPr>
          <w:p w14:paraId="5EC812B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3C8370B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411.76875</w:t>
            </w:r>
          </w:p>
        </w:tc>
        <w:tc>
          <w:tcPr>
            <w:tcW w:w="803" w:type="dxa"/>
            <w:noWrap/>
            <w:hideMark/>
          </w:tcPr>
          <w:p w14:paraId="1988F69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421.76875</w:t>
            </w:r>
          </w:p>
        </w:tc>
        <w:tc>
          <w:tcPr>
            <w:tcW w:w="803" w:type="dxa"/>
            <w:noWrap/>
            <w:hideMark/>
          </w:tcPr>
          <w:p w14:paraId="36683F2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584C1F5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411.78125</w:t>
            </w:r>
          </w:p>
        </w:tc>
        <w:tc>
          <w:tcPr>
            <w:tcW w:w="803" w:type="dxa"/>
            <w:noWrap/>
            <w:hideMark/>
          </w:tcPr>
          <w:p w14:paraId="7B5A90A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421.78125</w:t>
            </w:r>
          </w:p>
        </w:tc>
      </w:tr>
      <w:tr w:rsidR="004261AC" w:rsidRPr="00AE1827" w14:paraId="139CB25D" w14:textId="77777777" w:rsidTr="004261AC">
        <w:trPr>
          <w:trHeight w:val="386"/>
          <w:tblHeader/>
        </w:trPr>
        <w:tc>
          <w:tcPr>
            <w:tcW w:w="802" w:type="dxa"/>
            <w:noWrap/>
            <w:hideMark/>
          </w:tcPr>
          <w:p w14:paraId="4D010B0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3C10A65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411.94375</w:t>
            </w:r>
          </w:p>
        </w:tc>
        <w:tc>
          <w:tcPr>
            <w:tcW w:w="803" w:type="dxa"/>
            <w:noWrap/>
            <w:hideMark/>
          </w:tcPr>
          <w:p w14:paraId="65CB3F0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421.94375</w:t>
            </w:r>
          </w:p>
        </w:tc>
        <w:tc>
          <w:tcPr>
            <w:tcW w:w="803" w:type="dxa"/>
            <w:noWrap/>
            <w:hideMark/>
          </w:tcPr>
          <w:p w14:paraId="413E22C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07C8CBF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411.95625</w:t>
            </w:r>
          </w:p>
        </w:tc>
        <w:tc>
          <w:tcPr>
            <w:tcW w:w="803" w:type="dxa"/>
            <w:noWrap/>
            <w:hideMark/>
          </w:tcPr>
          <w:p w14:paraId="3D467C6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421.95625</w:t>
            </w:r>
          </w:p>
        </w:tc>
        <w:tc>
          <w:tcPr>
            <w:tcW w:w="802" w:type="dxa"/>
            <w:noWrap/>
            <w:hideMark/>
          </w:tcPr>
          <w:p w14:paraId="3097CCE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4A9D281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411.96875</w:t>
            </w:r>
          </w:p>
        </w:tc>
        <w:tc>
          <w:tcPr>
            <w:tcW w:w="803" w:type="dxa"/>
            <w:noWrap/>
            <w:hideMark/>
          </w:tcPr>
          <w:p w14:paraId="0A18CB1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421.96875</w:t>
            </w:r>
          </w:p>
        </w:tc>
        <w:tc>
          <w:tcPr>
            <w:tcW w:w="803" w:type="dxa"/>
            <w:noWrap/>
            <w:hideMark/>
          </w:tcPr>
          <w:p w14:paraId="7433C9B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01CDFFD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411.98125</w:t>
            </w:r>
          </w:p>
        </w:tc>
        <w:tc>
          <w:tcPr>
            <w:tcW w:w="803" w:type="dxa"/>
            <w:noWrap/>
            <w:hideMark/>
          </w:tcPr>
          <w:p w14:paraId="56DDBCB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421.98125</w:t>
            </w:r>
          </w:p>
        </w:tc>
      </w:tr>
      <w:tr w:rsidR="004261AC" w:rsidRPr="00AE1827" w14:paraId="195C5AA6" w14:textId="77777777" w:rsidTr="004261AC">
        <w:trPr>
          <w:trHeight w:val="386"/>
          <w:tblHeader/>
        </w:trPr>
        <w:tc>
          <w:tcPr>
            <w:tcW w:w="802" w:type="dxa"/>
            <w:noWrap/>
            <w:hideMark/>
          </w:tcPr>
          <w:p w14:paraId="1D0632EC"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16 (G16)</w:t>
            </w:r>
          </w:p>
        </w:tc>
        <w:tc>
          <w:tcPr>
            <w:tcW w:w="803" w:type="dxa"/>
          </w:tcPr>
          <w:p w14:paraId="11DC4EFF"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4BCF3626"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75D1B68"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79F1492F"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2E5B30F7" w14:textId="2838905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2" w:type="dxa"/>
            <w:noWrap/>
            <w:hideMark/>
          </w:tcPr>
          <w:p w14:paraId="322204FB"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17 (G17)</w:t>
            </w:r>
          </w:p>
        </w:tc>
        <w:tc>
          <w:tcPr>
            <w:tcW w:w="803" w:type="dxa"/>
          </w:tcPr>
          <w:p w14:paraId="5E25D511"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C6BDCBE"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10050A0"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421B750"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836CCD1" w14:textId="2DFF31B0" w:rsidR="004261AC" w:rsidRPr="00AE1827" w:rsidRDefault="004261AC" w:rsidP="00AE1827">
            <w:pPr>
              <w:jc w:val="center"/>
              <w:rPr>
                <w:rFonts w:ascii="ITC Avant Garde" w:eastAsia="Times New Roman" w:hAnsi="ITC Avant Garde" w:cs="Times New Roman"/>
                <w:b/>
                <w:bCs/>
                <w:sz w:val="14"/>
                <w:szCs w:val="14"/>
                <w:lang w:eastAsia="es-MX"/>
              </w:rPr>
            </w:pPr>
          </w:p>
        </w:tc>
      </w:tr>
      <w:tr w:rsidR="004261AC" w:rsidRPr="00AE1827" w14:paraId="3ED2DCA2" w14:textId="77777777" w:rsidTr="004261AC">
        <w:trPr>
          <w:trHeight w:val="386"/>
          <w:tblHeader/>
        </w:trPr>
        <w:tc>
          <w:tcPr>
            <w:tcW w:w="802" w:type="dxa"/>
            <w:noWrap/>
            <w:hideMark/>
          </w:tcPr>
          <w:p w14:paraId="070E5B4A"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4CD0D636"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02B6B588"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365EC2B4"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6C6031E1"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41668850"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2" w:type="dxa"/>
            <w:noWrap/>
            <w:hideMark/>
          </w:tcPr>
          <w:p w14:paraId="26A8782E"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2817356F"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1D69AA0F"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79ADC6E8"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1AB49ABC"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1DA0D9DE"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4261AC" w:rsidRPr="00AE1827" w14:paraId="7749E919" w14:textId="77777777" w:rsidTr="004261AC">
        <w:trPr>
          <w:trHeight w:val="386"/>
          <w:tblHeader/>
        </w:trPr>
        <w:tc>
          <w:tcPr>
            <w:tcW w:w="802" w:type="dxa"/>
            <w:noWrap/>
            <w:hideMark/>
          </w:tcPr>
          <w:p w14:paraId="3A671B8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2097DA5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411.19375</w:t>
            </w:r>
          </w:p>
        </w:tc>
        <w:tc>
          <w:tcPr>
            <w:tcW w:w="803" w:type="dxa"/>
            <w:noWrap/>
            <w:hideMark/>
          </w:tcPr>
          <w:p w14:paraId="7CA1173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421.19375</w:t>
            </w:r>
          </w:p>
        </w:tc>
        <w:tc>
          <w:tcPr>
            <w:tcW w:w="803" w:type="dxa"/>
            <w:noWrap/>
            <w:hideMark/>
          </w:tcPr>
          <w:p w14:paraId="4B03CB3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6B97756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411.20625</w:t>
            </w:r>
          </w:p>
        </w:tc>
        <w:tc>
          <w:tcPr>
            <w:tcW w:w="803" w:type="dxa"/>
            <w:noWrap/>
            <w:hideMark/>
          </w:tcPr>
          <w:p w14:paraId="2C80301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421.20625</w:t>
            </w:r>
          </w:p>
        </w:tc>
        <w:tc>
          <w:tcPr>
            <w:tcW w:w="802" w:type="dxa"/>
            <w:noWrap/>
            <w:hideMark/>
          </w:tcPr>
          <w:p w14:paraId="378CF5D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35C0563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412.01875</w:t>
            </w:r>
          </w:p>
        </w:tc>
        <w:tc>
          <w:tcPr>
            <w:tcW w:w="803" w:type="dxa"/>
            <w:noWrap/>
            <w:hideMark/>
          </w:tcPr>
          <w:p w14:paraId="2EB8EB7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422.01875</w:t>
            </w:r>
          </w:p>
        </w:tc>
        <w:tc>
          <w:tcPr>
            <w:tcW w:w="803" w:type="dxa"/>
            <w:noWrap/>
            <w:hideMark/>
          </w:tcPr>
          <w:p w14:paraId="072D88B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78E2006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412.03125</w:t>
            </w:r>
          </w:p>
        </w:tc>
        <w:tc>
          <w:tcPr>
            <w:tcW w:w="803" w:type="dxa"/>
            <w:noWrap/>
            <w:hideMark/>
          </w:tcPr>
          <w:p w14:paraId="11369DA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422.03125</w:t>
            </w:r>
          </w:p>
        </w:tc>
      </w:tr>
      <w:tr w:rsidR="004261AC" w:rsidRPr="00AE1827" w14:paraId="59DDA354" w14:textId="77777777" w:rsidTr="004261AC">
        <w:trPr>
          <w:trHeight w:val="386"/>
          <w:tblHeader/>
        </w:trPr>
        <w:tc>
          <w:tcPr>
            <w:tcW w:w="802" w:type="dxa"/>
            <w:noWrap/>
            <w:hideMark/>
          </w:tcPr>
          <w:p w14:paraId="69806C7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7ECD681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411.39375</w:t>
            </w:r>
          </w:p>
        </w:tc>
        <w:tc>
          <w:tcPr>
            <w:tcW w:w="803" w:type="dxa"/>
            <w:noWrap/>
            <w:hideMark/>
          </w:tcPr>
          <w:p w14:paraId="291F454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421.39375</w:t>
            </w:r>
          </w:p>
        </w:tc>
        <w:tc>
          <w:tcPr>
            <w:tcW w:w="803" w:type="dxa"/>
            <w:noWrap/>
            <w:hideMark/>
          </w:tcPr>
          <w:p w14:paraId="2FB15F4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42A1004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411.40625</w:t>
            </w:r>
          </w:p>
        </w:tc>
        <w:tc>
          <w:tcPr>
            <w:tcW w:w="803" w:type="dxa"/>
            <w:noWrap/>
            <w:hideMark/>
          </w:tcPr>
          <w:p w14:paraId="3593B92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421.40625</w:t>
            </w:r>
          </w:p>
        </w:tc>
        <w:tc>
          <w:tcPr>
            <w:tcW w:w="802" w:type="dxa"/>
            <w:noWrap/>
            <w:hideMark/>
          </w:tcPr>
          <w:p w14:paraId="78D93DB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4122CC3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412.21875</w:t>
            </w:r>
          </w:p>
        </w:tc>
        <w:tc>
          <w:tcPr>
            <w:tcW w:w="803" w:type="dxa"/>
            <w:noWrap/>
            <w:hideMark/>
          </w:tcPr>
          <w:p w14:paraId="6F00146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422.21875</w:t>
            </w:r>
          </w:p>
        </w:tc>
        <w:tc>
          <w:tcPr>
            <w:tcW w:w="803" w:type="dxa"/>
            <w:noWrap/>
            <w:hideMark/>
          </w:tcPr>
          <w:p w14:paraId="711B410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3D9B925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412.23125</w:t>
            </w:r>
          </w:p>
        </w:tc>
        <w:tc>
          <w:tcPr>
            <w:tcW w:w="803" w:type="dxa"/>
            <w:noWrap/>
            <w:hideMark/>
          </w:tcPr>
          <w:p w14:paraId="144944B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422.23125</w:t>
            </w:r>
          </w:p>
        </w:tc>
      </w:tr>
      <w:tr w:rsidR="004261AC" w:rsidRPr="00AE1827" w14:paraId="789A4D1C" w14:textId="77777777" w:rsidTr="004261AC">
        <w:trPr>
          <w:trHeight w:val="386"/>
          <w:tblHeader/>
        </w:trPr>
        <w:tc>
          <w:tcPr>
            <w:tcW w:w="802" w:type="dxa"/>
            <w:noWrap/>
            <w:hideMark/>
          </w:tcPr>
          <w:p w14:paraId="26CFA39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06C4663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411.59375</w:t>
            </w:r>
          </w:p>
        </w:tc>
        <w:tc>
          <w:tcPr>
            <w:tcW w:w="803" w:type="dxa"/>
            <w:noWrap/>
            <w:hideMark/>
          </w:tcPr>
          <w:p w14:paraId="379173C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421.59375</w:t>
            </w:r>
          </w:p>
        </w:tc>
        <w:tc>
          <w:tcPr>
            <w:tcW w:w="803" w:type="dxa"/>
            <w:noWrap/>
            <w:hideMark/>
          </w:tcPr>
          <w:p w14:paraId="6213EE3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31A77C8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411.60625</w:t>
            </w:r>
          </w:p>
        </w:tc>
        <w:tc>
          <w:tcPr>
            <w:tcW w:w="803" w:type="dxa"/>
            <w:noWrap/>
            <w:hideMark/>
          </w:tcPr>
          <w:p w14:paraId="0161A6E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421.60625</w:t>
            </w:r>
          </w:p>
        </w:tc>
        <w:tc>
          <w:tcPr>
            <w:tcW w:w="802" w:type="dxa"/>
            <w:noWrap/>
            <w:hideMark/>
          </w:tcPr>
          <w:p w14:paraId="350E36B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7D55F64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412.41875</w:t>
            </w:r>
          </w:p>
        </w:tc>
        <w:tc>
          <w:tcPr>
            <w:tcW w:w="803" w:type="dxa"/>
            <w:noWrap/>
            <w:hideMark/>
          </w:tcPr>
          <w:p w14:paraId="65D5607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422.41875</w:t>
            </w:r>
          </w:p>
        </w:tc>
        <w:tc>
          <w:tcPr>
            <w:tcW w:w="803" w:type="dxa"/>
            <w:noWrap/>
            <w:hideMark/>
          </w:tcPr>
          <w:p w14:paraId="45E36C1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40B739B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412.43125</w:t>
            </w:r>
          </w:p>
        </w:tc>
        <w:tc>
          <w:tcPr>
            <w:tcW w:w="803" w:type="dxa"/>
            <w:noWrap/>
            <w:hideMark/>
          </w:tcPr>
          <w:p w14:paraId="502D657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422.43125</w:t>
            </w:r>
          </w:p>
        </w:tc>
      </w:tr>
      <w:tr w:rsidR="004261AC" w:rsidRPr="00AE1827" w14:paraId="5729C5C0" w14:textId="77777777" w:rsidTr="004261AC">
        <w:trPr>
          <w:trHeight w:val="386"/>
          <w:tblHeader/>
        </w:trPr>
        <w:tc>
          <w:tcPr>
            <w:tcW w:w="802" w:type="dxa"/>
            <w:noWrap/>
            <w:hideMark/>
          </w:tcPr>
          <w:p w14:paraId="528D24E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0BCE9EB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411.79375</w:t>
            </w:r>
          </w:p>
        </w:tc>
        <w:tc>
          <w:tcPr>
            <w:tcW w:w="803" w:type="dxa"/>
            <w:noWrap/>
            <w:hideMark/>
          </w:tcPr>
          <w:p w14:paraId="10ACC88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421.79375</w:t>
            </w:r>
          </w:p>
        </w:tc>
        <w:tc>
          <w:tcPr>
            <w:tcW w:w="803" w:type="dxa"/>
            <w:noWrap/>
            <w:hideMark/>
          </w:tcPr>
          <w:p w14:paraId="4F958CE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374C4E8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411.80625</w:t>
            </w:r>
          </w:p>
        </w:tc>
        <w:tc>
          <w:tcPr>
            <w:tcW w:w="803" w:type="dxa"/>
            <w:noWrap/>
            <w:hideMark/>
          </w:tcPr>
          <w:p w14:paraId="056DFA4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421.80625</w:t>
            </w:r>
          </w:p>
        </w:tc>
        <w:tc>
          <w:tcPr>
            <w:tcW w:w="802" w:type="dxa"/>
            <w:noWrap/>
            <w:hideMark/>
          </w:tcPr>
          <w:p w14:paraId="03B8050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45A6861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412.61875</w:t>
            </w:r>
          </w:p>
        </w:tc>
        <w:tc>
          <w:tcPr>
            <w:tcW w:w="803" w:type="dxa"/>
            <w:noWrap/>
            <w:hideMark/>
          </w:tcPr>
          <w:p w14:paraId="2073B77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422.61875</w:t>
            </w:r>
          </w:p>
        </w:tc>
        <w:tc>
          <w:tcPr>
            <w:tcW w:w="803" w:type="dxa"/>
            <w:noWrap/>
            <w:hideMark/>
          </w:tcPr>
          <w:p w14:paraId="12521B2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72E8BFF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412.63125</w:t>
            </w:r>
          </w:p>
        </w:tc>
        <w:tc>
          <w:tcPr>
            <w:tcW w:w="803" w:type="dxa"/>
            <w:noWrap/>
            <w:hideMark/>
          </w:tcPr>
          <w:p w14:paraId="66188EC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422.63125</w:t>
            </w:r>
          </w:p>
        </w:tc>
      </w:tr>
      <w:tr w:rsidR="004261AC" w:rsidRPr="00AE1827" w14:paraId="3ED6E83F" w14:textId="77777777" w:rsidTr="004261AC">
        <w:trPr>
          <w:trHeight w:val="386"/>
          <w:tblHeader/>
        </w:trPr>
        <w:tc>
          <w:tcPr>
            <w:tcW w:w="802" w:type="dxa"/>
            <w:noWrap/>
            <w:hideMark/>
          </w:tcPr>
          <w:p w14:paraId="78943AB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699CF11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411.99375</w:t>
            </w:r>
          </w:p>
        </w:tc>
        <w:tc>
          <w:tcPr>
            <w:tcW w:w="803" w:type="dxa"/>
            <w:noWrap/>
            <w:hideMark/>
          </w:tcPr>
          <w:p w14:paraId="44D905B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421.99375</w:t>
            </w:r>
          </w:p>
        </w:tc>
        <w:tc>
          <w:tcPr>
            <w:tcW w:w="803" w:type="dxa"/>
            <w:noWrap/>
            <w:hideMark/>
          </w:tcPr>
          <w:p w14:paraId="54BE51C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2454B7A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412.00625</w:t>
            </w:r>
          </w:p>
        </w:tc>
        <w:tc>
          <w:tcPr>
            <w:tcW w:w="803" w:type="dxa"/>
            <w:noWrap/>
            <w:hideMark/>
          </w:tcPr>
          <w:p w14:paraId="61176D5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422.00625</w:t>
            </w:r>
          </w:p>
        </w:tc>
        <w:tc>
          <w:tcPr>
            <w:tcW w:w="802" w:type="dxa"/>
            <w:noWrap/>
            <w:hideMark/>
          </w:tcPr>
          <w:p w14:paraId="5141365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4DCDAA4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412.81875</w:t>
            </w:r>
          </w:p>
        </w:tc>
        <w:tc>
          <w:tcPr>
            <w:tcW w:w="803" w:type="dxa"/>
            <w:noWrap/>
            <w:hideMark/>
          </w:tcPr>
          <w:p w14:paraId="6609378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422.81875</w:t>
            </w:r>
          </w:p>
        </w:tc>
        <w:tc>
          <w:tcPr>
            <w:tcW w:w="803" w:type="dxa"/>
            <w:noWrap/>
            <w:hideMark/>
          </w:tcPr>
          <w:p w14:paraId="0AA3636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39290C7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412.83125</w:t>
            </w:r>
          </w:p>
        </w:tc>
        <w:tc>
          <w:tcPr>
            <w:tcW w:w="803" w:type="dxa"/>
            <w:noWrap/>
            <w:hideMark/>
          </w:tcPr>
          <w:p w14:paraId="76D0AF0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422.83125</w:t>
            </w:r>
          </w:p>
        </w:tc>
      </w:tr>
      <w:tr w:rsidR="004261AC" w:rsidRPr="00AE1827" w14:paraId="068D1FCF" w14:textId="77777777" w:rsidTr="004261AC">
        <w:trPr>
          <w:trHeight w:val="386"/>
          <w:tblHeader/>
        </w:trPr>
        <w:tc>
          <w:tcPr>
            <w:tcW w:w="802" w:type="dxa"/>
            <w:noWrap/>
            <w:hideMark/>
          </w:tcPr>
          <w:p w14:paraId="4CE0C7CE"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18 (G18)</w:t>
            </w:r>
          </w:p>
        </w:tc>
        <w:tc>
          <w:tcPr>
            <w:tcW w:w="803" w:type="dxa"/>
          </w:tcPr>
          <w:p w14:paraId="665DFE81"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3EF97E72"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4749E41"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08E7D7FE"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427FF04B" w14:textId="5DE59DBA" w:rsidR="004261AC" w:rsidRPr="00AE1827" w:rsidRDefault="004261AC" w:rsidP="00AE1827">
            <w:pPr>
              <w:jc w:val="center"/>
              <w:rPr>
                <w:rFonts w:ascii="ITC Avant Garde" w:eastAsia="Times New Roman" w:hAnsi="ITC Avant Garde" w:cs="Times New Roman"/>
                <w:b/>
                <w:bCs/>
                <w:sz w:val="14"/>
                <w:szCs w:val="14"/>
                <w:lang w:eastAsia="es-MX"/>
              </w:rPr>
            </w:pPr>
          </w:p>
        </w:tc>
        <w:tc>
          <w:tcPr>
            <w:tcW w:w="802" w:type="dxa"/>
            <w:noWrap/>
            <w:hideMark/>
          </w:tcPr>
          <w:p w14:paraId="54E217CA" w14:textId="77777777" w:rsidR="004261AC" w:rsidRPr="00AE1827" w:rsidRDefault="004261AC" w:rsidP="00AE1827">
            <w:pPr>
              <w:jc w:val="center"/>
              <w:rPr>
                <w:rFonts w:ascii="ITC Avant Garde" w:eastAsia="Times New Roman" w:hAnsi="ITC Avant Garde" w:cs="Times New Roman"/>
                <w:b/>
                <w:bCs/>
                <w:sz w:val="14"/>
                <w:szCs w:val="14"/>
                <w:lang w:eastAsia="es-MX"/>
              </w:rPr>
            </w:pPr>
            <w:r w:rsidRPr="00AE1827">
              <w:rPr>
                <w:rFonts w:ascii="ITC Avant Garde" w:eastAsia="Times New Roman" w:hAnsi="ITC Avant Garde" w:cs="Times New Roman"/>
                <w:b/>
                <w:bCs/>
                <w:sz w:val="14"/>
                <w:szCs w:val="14"/>
                <w:lang w:eastAsia="es-MX"/>
              </w:rPr>
              <w:t>Grupo 19 (G19)</w:t>
            </w:r>
          </w:p>
        </w:tc>
        <w:tc>
          <w:tcPr>
            <w:tcW w:w="803" w:type="dxa"/>
          </w:tcPr>
          <w:p w14:paraId="00B79619"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1E05FE46"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6F877F4"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651EBDA4" w14:textId="77777777" w:rsidR="004261AC" w:rsidRPr="00AE1827" w:rsidRDefault="004261AC" w:rsidP="00AE1827">
            <w:pPr>
              <w:jc w:val="center"/>
              <w:rPr>
                <w:rFonts w:ascii="ITC Avant Garde" w:eastAsia="Times New Roman" w:hAnsi="ITC Avant Garde" w:cs="Times New Roman"/>
                <w:b/>
                <w:bCs/>
                <w:sz w:val="14"/>
                <w:szCs w:val="14"/>
                <w:lang w:eastAsia="es-MX"/>
              </w:rPr>
            </w:pPr>
          </w:p>
        </w:tc>
        <w:tc>
          <w:tcPr>
            <w:tcW w:w="803" w:type="dxa"/>
          </w:tcPr>
          <w:p w14:paraId="40CCA971" w14:textId="769BDFB5" w:rsidR="004261AC" w:rsidRPr="00AE1827" w:rsidRDefault="004261AC" w:rsidP="00AE1827">
            <w:pPr>
              <w:jc w:val="center"/>
              <w:rPr>
                <w:rFonts w:ascii="ITC Avant Garde" w:eastAsia="Times New Roman" w:hAnsi="ITC Avant Garde" w:cs="Times New Roman"/>
                <w:b/>
                <w:bCs/>
                <w:sz w:val="14"/>
                <w:szCs w:val="14"/>
                <w:lang w:eastAsia="es-MX"/>
              </w:rPr>
            </w:pPr>
          </w:p>
        </w:tc>
      </w:tr>
      <w:tr w:rsidR="004261AC" w:rsidRPr="00AE1827" w14:paraId="551AC98A" w14:textId="77777777" w:rsidTr="004261AC">
        <w:trPr>
          <w:trHeight w:val="386"/>
          <w:tblHeader/>
        </w:trPr>
        <w:tc>
          <w:tcPr>
            <w:tcW w:w="802" w:type="dxa"/>
            <w:noWrap/>
            <w:hideMark/>
          </w:tcPr>
          <w:p w14:paraId="6F09EDD0"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6AF52571"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59AA5B02"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77723869"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73EB086E"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1AAF6092"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2" w:type="dxa"/>
            <w:noWrap/>
            <w:hideMark/>
          </w:tcPr>
          <w:p w14:paraId="26A238F9"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38706094"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4A35E97A"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c>
          <w:tcPr>
            <w:tcW w:w="803" w:type="dxa"/>
            <w:noWrap/>
            <w:hideMark/>
          </w:tcPr>
          <w:p w14:paraId="114AD3C0"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Circuito</w:t>
            </w:r>
          </w:p>
        </w:tc>
        <w:tc>
          <w:tcPr>
            <w:tcW w:w="803" w:type="dxa"/>
            <w:noWrap/>
            <w:hideMark/>
          </w:tcPr>
          <w:p w14:paraId="7EAA2BD6"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Rx</w:t>
            </w:r>
          </w:p>
        </w:tc>
        <w:tc>
          <w:tcPr>
            <w:tcW w:w="803" w:type="dxa"/>
            <w:noWrap/>
            <w:hideMark/>
          </w:tcPr>
          <w:p w14:paraId="6160AEB2" w14:textId="77777777" w:rsidR="00190173" w:rsidRPr="00AE1827" w:rsidRDefault="00190173" w:rsidP="00AE1827">
            <w:pPr>
              <w:jc w:val="center"/>
              <w:rPr>
                <w:rFonts w:ascii="ITC Avant Garde" w:eastAsia="Times New Roman" w:hAnsi="ITC Avant Garde" w:cs="Times New Roman"/>
                <w:iCs/>
                <w:sz w:val="14"/>
                <w:szCs w:val="14"/>
                <w:lang w:eastAsia="es-MX"/>
              </w:rPr>
            </w:pPr>
            <w:r w:rsidRPr="00AE1827">
              <w:rPr>
                <w:rFonts w:ascii="ITC Avant Garde" w:eastAsia="Times New Roman" w:hAnsi="ITC Avant Garde" w:cs="Times New Roman"/>
                <w:iCs/>
                <w:sz w:val="14"/>
                <w:szCs w:val="14"/>
                <w:lang w:eastAsia="es-MX"/>
              </w:rPr>
              <w:t>Tx</w:t>
            </w:r>
          </w:p>
        </w:tc>
      </w:tr>
      <w:tr w:rsidR="004261AC" w:rsidRPr="00AE1827" w14:paraId="4F799E5F" w14:textId="77777777" w:rsidTr="004261AC">
        <w:trPr>
          <w:trHeight w:val="386"/>
          <w:tblHeader/>
        </w:trPr>
        <w:tc>
          <w:tcPr>
            <w:tcW w:w="802" w:type="dxa"/>
            <w:noWrap/>
            <w:hideMark/>
          </w:tcPr>
          <w:p w14:paraId="7FB29C0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0218C42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412.04375</w:t>
            </w:r>
          </w:p>
        </w:tc>
        <w:tc>
          <w:tcPr>
            <w:tcW w:w="803" w:type="dxa"/>
            <w:noWrap/>
            <w:hideMark/>
          </w:tcPr>
          <w:p w14:paraId="0B29357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422.04375</w:t>
            </w:r>
          </w:p>
        </w:tc>
        <w:tc>
          <w:tcPr>
            <w:tcW w:w="803" w:type="dxa"/>
            <w:noWrap/>
            <w:hideMark/>
          </w:tcPr>
          <w:p w14:paraId="46F55D1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4E012F0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412.05625</w:t>
            </w:r>
          </w:p>
        </w:tc>
        <w:tc>
          <w:tcPr>
            <w:tcW w:w="803" w:type="dxa"/>
            <w:noWrap/>
            <w:hideMark/>
          </w:tcPr>
          <w:p w14:paraId="1E76483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422.05625</w:t>
            </w:r>
          </w:p>
        </w:tc>
        <w:tc>
          <w:tcPr>
            <w:tcW w:w="802" w:type="dxa"/>
            <w:noWrap/>
            <w:hideMark/>
          </w:tcPr>
          <w:p w14:paraId="7D0BD9C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A</w:t>
            </w:r>
          </w:p>
        </w:tc>
        <w:tc>
          <w:tcPr>
            <w:tcW w:w="803" w:type="dxa"/>
            <w:noWrap/>
            <w:hideMark/>
          </w:tcPr>
          <w:p w14:paraId="4AAF3FD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412.06875</w:t>
            </w:r>
          </w:p>
        </w:tc>
        <w:tc>
          <w:tcPr>
            <w:tcW w:w="803" w:type="dxa"/>
            <w:noWrap/>
            <w:hideMark/>
          </w:tcPr>
          <w:p w14:paraId="40305DE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422.06875</w:t>
            </w:r>
          </w:p>
        </w:tc>
        <w:tc>
          <w:tcPr>
            <w:tcW w:w="803" w:type="dxa"/>
            <w:noWrap/>
            <w:hideMark/>
          </w:tcPr>
          <w:p w14:paraId="1A8EBE4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B</w:t>
            </w:r>
          </w:p>
        </w:tc>
        <w:tc>
          <w:tcPr>
            <w:tcW w:w="803" w:type="dxa"/>
            <w:noWrap/>
            <w:hideMark/>
          </w:tcPr>
          <w:p w14:paraId="7127A54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412.08125</w:t>
            </w:r>
          </w:p>
        </w:tc>
        <w:tc>
          <w:tcPr>
            <w:tcW w:w="803" w:type="dxa"/>
            <w:noWrap/>
            <w:hideMark/>
          </w:tcPr>
          <w:p w14:paraId="18FD7B8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422.08125</w:t>
            </w:r>
          </w:p>
        </w:tc>
      </w:tr>
      <w:tr w:rsidR="004261AC" w:rsidRPr="00AE1827" w14:paraId="0DC8C93A" w14:textId="77777777" w:rsidTr="004261AC">
        <w:trPr>
          <w:trHeight w:val="386"/>
          <w:tblHeader/>
        </w:trPr>
        <w:tc>
          <w:tcPr>
            <w:tcW w:w="802" w:type="dxa"/>
            <w:noWrap/>
            <w:hideMark/>
          </w:tcPr>
          <w:p w14:paraId="07BD8DA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0DF05C7F"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412.24375</w:t>
            </w:r>
          </w:p>
        </w:tc>
        <w:tc>
          <w:tcPr>
            <w:tcW w:w="803" w:type="dxa"/>
            <w:noWrap/>
            <w:hideMark/>
          </w:tcPr>
          <w:p w14:paraId="59192E48"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422.24375</w:t>
            </w:r>
          </w:p>
        </w:tc>
        <w:tc>
          <w:tcPr>
            <w:tcW w:w="803" w:type="dxa"/>
            <w:noWrap/>
            <w:hideMark/>
          </w:tcPr>
          <w:p w14:paraId="3611583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5271606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412.25625</w:t>
            </w:r>
          </w:p>
        </w:tc>
        <w:tc>
          <w:tcPr>
            <w:tcW w:w="803" w:type="dxa"/>
            <w:noWrap/>
            <w:hideMark/>
          </w:tcPr>
          <w:p w14:paraId="628C8BB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422.25625</w:t>
            </w:r>
          </w:p>
        </w:tc>
        <w:tc>
          <w:tcPr>
            <w:tcW w:w="802" w:type="dxa"/>
            <w:noWrap/>
            <w:hideMark/>
          </w:tcPr>
          <w:p w14:paraId="4800300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C</w:t>
            </w:r>
          </w:p>
        </w:tc>
        <w:tc>
          <w:tcPr>
            <w:tcW w:w="803" w:type="dxa"/>
            <w:noWrap/>
            <w:hideMark/>
          </w:tcPr>
          <w:p w14:paraId="4A3F445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412.26875</w:t>
            </w:r>
          </w:p>
        </w:tc>
        <w:tc>
          <w:tcPr>
            <w:tcW w:w="803" w:type="dxa"/>
            <w:noWrap/>
            <w:hideMark/>
          </w:tcPr>
          <w:p w14:paraId="782CFE7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422.26875</w:t>
            </w:r>
          </w:p>
        </w:tc>
        <w:tc>
          <w:tcPr>
            <w:tcW w:w="803" w:type="dxa"/>
            <w:noWrap/>
            <w:hideMark/>
          </w:tcPr>
          <w:p w14:paraId="712A0A2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D</w:t>
            </w:r>
          </w:p>
        </w:tc>
        <w:tc>
          <w:tcPr>
            <w:tcW w:w="803" w:type="dxa"/>
            <w:noWrap/>
            <w:hideMark/>
          </w:tcPr>
          <w:p w14:paraId="74D4FAA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412.28125</w:t>
            </w:r>
          </w:p>
        </w:tc>
        <w:tc>
          <w:tcPr>
            <w:tcW w:w="803" w:type="dxa"/>
            <w:noWrap/>
            <w:hideMark/>
          </w:tcPr>
          <w:p w14:paraId="29A082D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422.28125</w:t>
            </w:r>
          </w:p>
        </w:tc>
      </w:tr>
      <w:tr w:rsidR="004261AC" w:rsidRPr="00AE1827" w14:paraId="1FAFA7C0" w14:textId="77777777" w:rsidTr="004261AC">
        <w:trPr>
          <w:trHeight w:val="386"/>
          <w:tblHeader/>
        </w:trPr>
        <w:tc>
          <w:tcPr>
            <w:tcW w:w="802" w:type="dxa"/>
            <w:noWrap/>
            <w:hideMark/>
          </w:tcPr>
          <w:p w14:paraId="6ADC7C5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279B711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412.44375</w:t>
            </w:r>
          </w:p>
        </w:tc>
        <w:tc>
          <w:tcPr>
            <w:tcW w:w="803" w:type="dxa"/>
            <w:noWrap/>
            <w:hideMark/>
          </w:tcPr>
          <w:p w14:paraId="114D9A6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422.44375</w:t>
            </w:r>
          </w:p>
        </w:tc>
        <w:tc>
          <w:tcPr>
            <w:tcW w:w="803" w:type="dxa"/>
            <w:noWrap/>
            <w:hideMark/>
          </w:tcPr>
          <w:p w14:paraId="692A2E19"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1237618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412.45625</w:t>
            </w:r>
          </w:p>
        </w:tc>
        <w:tc>
          <w:tcPr>
            <w:tcW w:w="803" w:type="dxa"/>
            <w:noWrap/>
            <w:hideMark/>
          </w:tcPr>
          <w:p w14:paraId="71A4655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422.45625</w:t>
            </w:r>
          </w:p>
        </w:tc>
        <w:tc>
          <w:tcPr>
            <w:tcW w:w="802" w:type="dxa"/>
            <w:noWrap/>
            <w:hideMark/>
          </w:tcPr>
          <w:p w14:paraId="355BD892"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E</w:t>
            </w:r>
          </w:p>
        </w:tc>
        <w:tc>
          <w:tcPr>
            <w:tcW w:w="803" w:type="dxa"/>
            <w:noWrap/>
            <w:hideMark/>
          </w:tcPr>
          <w:p w14:paraId="1F9034C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412.46875</w:t>
            </w:r>
          </w:p>
        </w:tc>
        <w:tc>
          <w:tcPr>
            <w:tcW w:w="803" w:type="dxa"/>
            <w:noWrap/>
            <w:hideMark/>
          </w:tcPr>
          <w:p w14:paraId="7A44902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422.46875</w:t>
            </w:r>
          </w:p>
        </w:tc>
        <w:tc>
          <w:tcPr>
            <w:tcW w:w="803" w:type="dxa"/>
            <w:noWrap/>
            <w:hideMark/>
          </w:tcPr>
          <w:p w14:paraId="335BF3CD"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F</w:t>
            </w:r>
          </w:p>
        </w:tc>
        <w:tc>
          <w:tcPr>
            <w:tcW w:w="803" w:type="dxa"/>
            <w:noWrap/>
            <w:hideMark/>
          </w:tcPr>
          <w:p w14:paraId="69A4D73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412.48125</w:t>
            </w:r>
          </w:p>
        </w:tc>
        <w:tc>
          <w:tcPr>
            <w:tcW w:w="803" w:type="dxa"/>
            <w:noWrap/>
            <w:hideMark/>
          </w:tcPr>
          <w:p w14:paraId="73E1275A"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422.48125</w:t>
            </w:r>
          </w:p>
        </w:tc>
      </w:tr>
      <w:tr w:rsidR="004261AC" w:rsidRPr="00AE1827" w14:paraId="4663C49B" w14:textId="77777777" w:rsidTr="004261AC">
        <w:trPr>
          <w:trHeight w:val="386"/>
          <w:tblHeader/>
        </w:trPr>
        <w:tc>
          <w:tcPr>
            <w:tcW w:w="802" w:type="dxa"/>
            <w:noWrap/>
            <w:hideMark/>
          </w:tcPr>
          <w:p w14:paraId="30C3349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lastRenderedPageBreak/>
              <w:t>G</w:t>
            </w:r>
          </w:p>
        </w:tc>
        <w:tc>
          <w:tcPr>
            <w:tcW w:w="803" w:type="dxa"/>
            <w:noWrap/>
            <w:hideMark/>
          </w:tcPr>
          <w:p w14:paraId="4BC43A8C"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412.64375</w:t>
            </w:r>
          </w:p>
        </w:tc>
        <w:tc>
          <w:tcPr>
            <w:tcW w:w="803" w:type="dxa"/>
            <w:noWrap/>
            <w:hideMark/>
          </w:tcPr>
          <w:p w14:paraId="4206FC9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422.64375</w:t>
            </w:r>
          </w:p>
        </w:tc>
        <w:tc>
          <w:tcPr>
            <w:tcW w:w="803" w:type="dxa"/>
            <w:noWrap/>
            <w:hideMark/>
          </w:tcPr>
          <w:p w14:paraId="21148CF0"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2C6F9E7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412.65625</w:t>
            </w:r>
          </w:p>
        </w:tc>
        <w:tc>
          <w:tcPr>
            <w:tcW w:w="803" w:type="dxa"/>
            <w:noWrap/>
            <w:hideMark/>
          </w:tcPr>
          <w:p w14:paraId="5120104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422.65625</w:t>
            </w:r>
          </w:p>
        </w:tc>
        <w:tc>
          <w:tcPr>
            <w:tcW w:w="802" w:type="dxa"/>
            <w:noWrap/>
            <w:hideMark/>
          </w:tcPr>
          <w:p w14:paraId="64794D6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G</w:t>
            </w:r>
          </w:p>
        </w:tc>
        <w:tc>
          <w:tcPr>
            <w:tcW w:w="803" w:type="dxa"/>
            <w:noWrap/>
            <w:hideMark/>
          </w:tcPr>
          <w:p w14:paraId="1C9B2CD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412.66875</w:t>
            </w:r>
          </w:p>
        </w:tc>
        <w:tc>
          <w:tcPr>
            <w:tcW w:w="803" w:type="dxa"/>
            <w:noWrap/>
            <w:hideMark/>
          </w:tcPr>
          <w:p w14:paraId="081394A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422.66875</w:t>
            </w:r>
          </w:p>
        </w:tc>
        <w:tc>
          <w:tcPr>
            <w:tcW w:w="803" w:type="dxa"/>
            <w:noWrap/>
            <w:hideMark/>
          </w:tcPr>
          <w:p w14:paraId="7239FFF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H</w:t>
            </w:r>
          </w:p>
        </w:tc>
        <w:tc>
          <w:tcPr>
            <w:tcW w:w="803" w:type="dxa"/>
            <w:noWrap/>
            <w:hideMark/>
          </w:tcPr>
          <w:p w14:paraId="361D7CE6"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412.68125</w:t>
            </w:r>
          </w:p>
        </w:tc>
        <w:tc>
          <w:tcPr>
            <w:tcW w:w="803" w:type="dxa"/>
            <w:noWrap/>
            <w:hideMark/>
          </w:tcPr>
          <w:p w14:paraId="244D593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422.68125</w:t>
            </w:r>
          </w:p>
        </w:tc>
      </w:tr>
      <w:tr w:rsidR="004261AC" w:rsidRPr="00AE1827" w14:paraId="3C48C525" w14:textId="77777777" w:rsidTr="004261AC">
        <w:trPr>
          <w:trHeight w:val="386"/>
          <w:tblHeader/>
        </w:trPr>
        <w:tc>
          <w:tcPr>
            <w:tcW w:w="802" w:type="dxa"/>
            <w:noWrap/>
            <w:hideMark/>
          </w:tcPr>
          <w:p w14:paraId="7C7A484B"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7A346B3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412.84375</w:t>
            </w:r>
          </w:p>
        </w:tc>
        <w:tc>
          <w:tcPr>
            <w:tcW w:w="803" w:type="dxa"/>
            <w:noWrap/>
            <w:hideMark/>
          </w:tcPr>
          <w:p w14:paraId="4802147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422.84375</w:t>
            </w:r>
          </w:p>
        </w:tc>
        <w:tc>
          <w:tcPr>
            <w:tcW w:w="803" w:type="dxa"/>
            <w:noWrap/>
            <w:hideMark/>
          </w:tcPr>
          <w:p w14:paraId="12D8F4D3"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28350E55"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412.85625</w:t>
            </w:r>
          </w:p>
        </w:tc>
        <w:tc>
          <w:tcPr>
            <w:tcW w:w="803" w:type="dxa"/>
            <w:noWrap/>
            <w:hideMark/>
          </w:tcPr>
          <w:p w14:paraId="167397E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422.85625</w:t>
            </w:r>
          </w:p>
        </w:tc>
        <w:tc>
          <w:tcPr>
            <w:tcW w:w="802" w:type="dxa"/>
            <w:noWrap/>
            <w:hideMark/>
          </w:tcPr>
          <w:p w14:paraId="11FC03B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I</w:t>
            </w:r>
          </w:p>
        </w:tc>
        <w:tc>
          <w:tcPr>
            <w:tcW w:w="803" w:type="dxa"/>
            <w:noWrap/>
            <w:hideMark/>
          </w:tcPr>
          <w:p w14:paraId="0C2842E7"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412.86875</w:t>
            </w:r>
          </w:p>
        </w:tc>
        <w:tc>
          <w:tcPr>
            <w:tcW w:w="803" w:type="dxa"/>
            <w:noWrap/>
            <w:hideMark/>
          </w:tcPr>
          <w:p w14:paraId="7F9B5834"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422.86875</w:t>
            </w:r>
          </w:p>
        </w:tc>
        <w:tc>
          <w:tcPr>
            <w:tcW w:w="803" w:type="dxa"/>
            <w:noWrap/>
            <w:hideMark/>
          </w:tcPr>
          <w:p w14:paraId="0593BD41"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J</w:t>
            </w:r>
          </w:p>
        </w:tc>
        <w:tc>
          <w:tcPr>
            <w:tcW w:w="803" w:type="dxa"/>
            <w:noWrap/>
            <w:hideMark/>
          </w:tcPr>
          <w:p w14:paraId="0FD00B8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412.88125</w:t>
            </w:r>
          </w:p>
        </w:tc>
        <w:tc>
          <w:tcPr>
            <w:tcW w:w="803" w:type="dxa"/>
            <w:noWrap/>
            <w:hideMark/>
          </w:tcPr>
          <w:p w14:paraId="3B580F1E" w14:textId="77777777" w:rsidR="00190173" w:rsidRPr="00AE1827" w:rsidRDefault="00190173" w:rsidP="00AE1827">
            <w:pPr>
              <w:jc w:val="center"/>
              <w:rPr>
                <w:rFonts w:ascii="ITC Avant Garde" w:eastAsia="Times New Roman" w:hAnsi="ITC Avant Garde" w:cs="Times New Roman"/>
                <w:sz w:val="14"/>
                <w:szCs w:val="14"/>
                <w:lang w:eastAsia="es-MX"/>
              </w:rPr>
            </w:pPr>
            <w:r w:rsidRPr="00AE1827">
              <w:rPr>
                <w:rFonts w:ascii="ITC Avant Garde" w:eastAsia="Times New Roman" w:hAnsi="ITC Avant Garde" w:cs="Times New Roman"/>
                <w:sz w:val="14"/>
                <w:szCs w:val="14"/>
                <w:lang w:eastAsia="es-MX"/>
              </w:rPr>
              <w:t>422.88125</w:t>
            </w:r>
          </w:p>
        </w:tc>
      </w:tr>
    </w:tbl>
    <w:p w14:paraId="3E1C5242" w14:textId="77777777" w:rsidR="00AE1827" w:rsidRPr="00AE1827" w:rsidRDefault="00AE1827" w:rsidP="00AE1827">
      <w:pPr>
        <w:pStyle w:val="Prrafodelista"/>
        <w:pBdr>
          <w:top w:val="nil"/>
          <w:left w:val="nil"/>
          <w:bottom w:val="nil"/>
          <w:right w:val="nil"/>
          <w:between w:val="nil"/>
          <w:bar w:val="nil"/>
        </w:pBdr>
        <w:tabs>
          <w:tab w:val="left" w:pos="1276"/>
        </w:tabs>
        <w:spacing w:line="240" w:lineRule="auto"/>
        <w:ind w:left="0"/>
        <w:jc w:val="both"/>
        <w:rPr>
          <w:rFonts w:ascii="ITC Avant Garde" w:hAnsi="ITC Avant Garde"/>
        </w:rPr>
      </w:pPr>
    </w:p>
    <w:p w14:paraId="2C8B36E0" w14:textId="77777777" w:rsidR="00AE1827" w:rsidRPr="00AE1827" w:rsidRDefault="00E60E4F" w:rsidP="00AE1827">
      <w:pPr>
        <w:pStyle w:val="Prrafodelista"/>
        <w:numPr>
          <w:ilvl w:val="0"/>
          <w:numId w:val="9"/>
        </w:numPr>
        <w:pBdr>
          <w:top w:val="nil"/>
          <w:left w:val="nil"/>
          <w:bottom w:val="nil"/>
          <w:right w:val="nil"/>
          <w:between w:val="nil"/>
          <w:bar w:val="nil"/>
        </w:pBdr>
        <w:tabs>
          <w:tab w:val="left" w:pos="1134"/>
        </w:tabs>
        <w:spacing w:line="240" w:lineRule="auto"/>
        <w:ind w:left="0" w:firstLine="0"/>
        <w:jc w:val="both"/>
        <w:rPr>
          <w:rFonts w:ascii="ITC Avant Garde" w:hAnsi="ITC Avant Garde" w:cs="Arial"/>
        </w:rPr>
      </w:pPr>
      <w:r w:rsidRPr="00AE1827">
        <w:rPr>
          <w:rFonts w:ascii="ITC Avant Garde" w:hAnsi="ITC Avant Garde"/>
        </w:rPr>
        <w:t xml:space="preserve">Se otorga a </w:t>
      </w:r>
      <w:r w:rsidRPr="00AE1827">
        <w:rPr>
          <w:rFonts w:ascii="ITC Avant Garde" w:hAnsi="ITC Avant Garde" w:cs="Arial"/>
          <w:b/>
        </w:rPr>
        <w:t>INTERCOMUNICACIÓN DEL PACÍFICO, S.A. DE C.V.</w:t>
      </w:r>
      <w:r w:rsidRPr="00AE1827">
        <w:rPr>
          <w:rFonts w:ascii="ITC Avant Garde" w:hAnsi="ITC Avant Garde" w:cs="Arial"/>
        </w:rPr>
        <w:t xml:space="preserve"> </w:t>
      </w:r>
      <w:r w:rsidRPr="00AE1827">
        <w:rPr>
          <w:rFonts w:ascii="ITC Avant Garde" w:hAnsi="ITC Avant Garde"/>
        </w:rPr>
        <w:t xml:space="preserve">un plazo de </w:t>
      </w:r>
      <w:r w:rsidRPr="00AE1827">
        <w:rPr>
          <w:rFonts w:ascii="ITC Avant Garde" w:hAnsi="ITC Avant Garde"/>
          <w:b/>
        </w:rPr>
        <w:t>DIEZ DÍAS HÁBILES</w:t>
      </w:r>
      <w:r w:rsidRPr="00AE1827">
        <w:rPr>
          <w:rFonts w:ascii="ITC Avant Garde" w:hAnsi="ITC Avant Garde"/>
        </w:rPr>
        <w:t>,</w:t>
      </w:r>
      <w:r w:rsidRPr="00AE1827">
        <w:rPr>
          <w:rFonts w:ascii="ITC Avant Garde" w:hAnsi="ITC Avant Garde" w:cs="Arial"/>
        </w:rPr>
        <w:t xml:space="preserve"> </w:t>
      </w:r>
      <w:r w:rsidRPr="00AE1827">
        <w:rPr>
          <w:rFonts w:ascii="ITC Avant Garde" w:hAnsi="ITC Avant Garde"/>
        </w:rPr>
        <w:t xml:space="preserve">contados a partir del día hábil siguiente de su notificación, para que dé respuesta </w:t>
      </w:r>
      <w:r w:rsidR="007A4FC7" w:rsidRPr="00AE1827">
        <w:rPr>
          <w:rFonts w:ascii="ITC Avant Garde" w:hAnsi="ITC Avant Garde"/>
        </w:rPr>
        <w:t xml:space="preserve">por escrito y </w:t>
      </w:r>
      <w:r w:rsidRPr="00AE1827">
        <w:rPr>
          <w:rFonts w:ascii="ITC Avant Garde" w:hAnsi="ITC Avant Garde"/>
        </w:rPr>
        <w:t xml:space="preserve">de manera indubitable respecto a </w:t>
      </w:r>
      <w:r w:rsidR="007A4FC7" w:rsidRPr="00AE1827">
        <w:rPr>
          <w:rFonts w:ascii="ITC Avant Garde" w:hAnsi="ITC Avant Garde"/>
        </w:rPr>
        <w:t xml:space="preserve">su aceptación o no de </w:t>
      </w:r>
      <w:r w:rsidRPr="00AE1827">
        <w:rPr>
          <w:rFonts w:ascii="ITC Avant Garde" w:hAnsi="ITC Avant Garde"/>
        </w:rPr>
        <w:t>la propuesta de cambio de bandas de frecuencias e informe, en su caso, de la opción de canalización seleccionada.</w:t>
      </w:r>
    </w:p>
    <w:p w14:paraId="7AA4B2AF" w14:textId="77777777" w:rsidR="00AE1827" w:rsidRPr="00AE1827" w:rsidRDefault="007A4FC7" w:rsidP="00AE1827">
      <w:pPr>
        <w:pBdr>
          <w:top w:val="nil"/>
          <w:left w:val="nil"/>
          <w:bottom w:val="nil"/>
          <w:right w:val="nil"/>
          <w:between w:val="nil"/>
          <w:bar w:val="nil"/>
        </w:pBdr>
        <w:tabs>
          <w:tab w:val="left" w:pos="1134"/>
        </w:tabs>
        <w:spacing w:line="240" w:lineRule="auto"/>
        <w:jc w:val="both"/>
        <w:rPr>
          <w:rFonts w:ascii="ITC Avant Garde" w:hAnsi="ITC Avant Garde" w:cs="Arial"/>
        </w:rPr>
      </w:pPr>
      <w:r w:rsidRPr="00AE1827">
        <w:rPr>
          <w:rFonts w:ascii="ITC Avant Garde" w:hAnsi="ITC Avant Garde" w:cs="Arial"/>
        </w:rPr>
        <w:t xml:space="preserve">Se apercibe a </w:t>
      </w:r>
      <w:r w:rsidRPr="00AE1827">
        <w:rPr>
          <w:rFonts w:ascii="ITC Avant Garde" w:hAnsi="ITC Avant Garde" w:cs="Arial"/>
          <w:b/>
        </w:rPr>
        <w:t>INTERCOMUNICACIÓN DEL PACÍFICO, S.A. DE C.V.</w:t>
      </w:r>
      <w:r w:rsidRPr="00AE1827">
        <w:rPr>
          <w:rFonts w:ascii="ITC Avant Garde" w:hAnsi="ITC Avant Garde" w:cs="Arial"/>
        </w:rPr>
        <w:t>, que en caso de que no formule la respuesta correspondiente en el tiempo y forma requeridos, se entenderá que su respuesta es en el sentido de no aceptar la propuesta de cambio de bandas de frecuencias en los términos señalados en el Resolutivo Primero anterior, debiéndose proceder en consecuencia, conforme a lo dispuesto en el Resolutivo Quinto de la presente Resolución.</w:t>
      </w:r>
    </w:p>
    <w:p w14:paraId="7C914FEA" w14:textId="77777777" w:rsidR="00AE1827" w:rsidRPr="00AE1827" w:rsidRDefault="004709C7" w:rsidP="00AE1827">
      <w:pPr>
        <w:pStyle w:val="Prrafodelista"/>
        <w:numPr>
          <w:ilvl w:val="0"/>
          <w:numId w:val="9"/>
        </w:numPr>
        <w:pBdr>
          <w:top w:val="nil"/>
          <w:left w:val="nil"/>
          <w:bottom w:val="nil"/>
          <w:right w:val="nil"/>
          <w:between w:val="nil"/>
          <w:bar w:val="nil"/>
        </w:pBdr>
        <w:tabs>
          <w:tab w:val="left" w:pos="1134"/>
        </w:tabs>
        <w:spacing w:line="240" w:lineRule="auto"/>
        <w:ind w:left="0" w:firstLine="0"/>
        <w:jc w:val="both"/>
        <w:rPr>
          <w:rFonts w:ascii="ITC Avant Garde" w:hAnsi="ITC Avant Garde" w:cs="Arial"/>
        </w:rPr>
      </w:pPr>
      <w:r w:rsidRPr="00AE1827">
        <w:rPr>
          <w:rFonts w:ascii="ITC Avant Garde" w:hAnsi="ITC Avant Garde"/>
        </w:rPr>
        <w:t xml:space="preserve">Se </w:t>
      </w:r>
      <w:r w:rsidR="001E0FFE" w:rsidRPr="00AE1827">
        <w:rPr>
          <w:rFonts w:ascii="ITC Avant Garde" w:hAnsi="ITC Avant Garde"/>
        </w:rPr>
        <w:t xml:space="preserve">instruye a la Unidad de </w:t>
      </w:r>
      <w:r w:rsidR="00E95980" w:rsidRPr="00AE1827">
        <w:rPr>
          <w:rFonts w:ascii="ITC Avant Garde" w:hAnsi="ITC Avant Garde"/>
        </w:rPr>
        <w:t xml:space="preserve">Espectro Radioeléctrico para que en </w:t>
      </w:r>
      <w:r w:rsidR="00D57A27" w:rsidRPr="00AE1827">
        <w:rPr>
          <w:rFonts w:ascii="ITC Avant Garde" w:hAnsi="ITC Avant Garde"/>
        </w:rPr>
        <w:t>coordinación</w:t>
      </w:r>
      <w:r w:rsidR="00E95980" w:rsidRPr="00AE1827">
        <w:rPr>
          <w:rFonts w:ascii="ITC Avant Garde" w:hAnsi="ITC Avant Garde"/>
        </w:rPr>
        <w:t xml:space="preserve"> con la Unidad de </w:t>
      </w:r>
      <w:r w:rsidR="005819F8" w:rsidRPr="00AE1827">
        <w:rPr>
          <w:rFonts w:ascii="ITC Avant Garde" w:hAnsi="ITC Avant Garde"/>
        </w:rPr>
        <w:t>Concesiones y Servicios</w:t>
      </w:r>
      <w:r w:rsidR="00E95980" w:rsidRPr="00AE1827">
        <w:rPr>
          <w:rFonts w:ascii="ITC Avant Garde" w:hAnsi="ITC Avant Garde"/>
        </w:rPr>
        <w:t xml:space="preserve">, </w:t>
      </w:r>
      <w:r w:rsidR="00D57A27" w:rsidRPr="00AE1827">
        <w:rPr>
          <w:rFonts w:ascii="ITC Avant Garde" w:hAnsi="ITC Avant Garde"/>
        </w:rPr>
        <w:t xml:space="preserve">se </w:t>
      </w:r>
      <w:r w:rsidR="00E95980" w:rsidRPr="00AE1827">
        <w:rPr>
          <w:rFonts w:ascii="ITC Avant Garde" w:hAnsi="ITC Avant Garde"/>
        </w:rPr>
        <w:t>notifique</w:t>
      </w:r>
      <w:r w:rsidR="001E0FFE" w:rsidRPr="00AE1827">
        <w:rPr>
          <w:rFonts w:ascii="ITC Avant Garde" w:hAnsi="ITC Avant Garde"/>
        </w:rPr>
        <w:t xml:space="preserve"> </w:t>
      </w:r>
      <w:r w:rsidR="007A4FC7" w:rsidRPr="00AE1827">
        <w:rPr>
          <w:rFonts w:ascii="ITC Avant Garde" w:hAnsi="ITC Avant Garde"/>
        </w:rPr>
        <w:t xml:space="preserve">personalmente </w:t>
      </w:r>
      <w:r w:rsidR="00990E9B" w:rsidRPr="00AE1827">
        <w:rPr>
          <w:rFonts w:ascii="ITC Avant Garde" w:hAnsi="ITC Avant Garde"/>
        </w:rPr>
        <w:t>la presente Resolución</w:t>
      </w:r>
      <w:r w:rsidR="001E0FFE" w:rsidRPr="00AE1827">
        <w:rPr>
          <w:rFonts w:ascii="ITC Avant Garde" w:hAnsi="ITC Avant Garde"/>
        </w:rPr>
        <w:t xml:space="preserve"> </w:t>
      </w:r>
      <w:r w:rsidRPr="00AE1827">
        <w:rPr>
          <w:rFonts w:ascii="ITC Avant Garde" w:hAnsi="ITC Avant Garde"/>
        </w:rPr>
        <w:t>a</w:t>
      </w:r>
      <w:r w:rsidR="004B51A5" w:rsidRPr="00AE1827">
        <w:rPr>
          <w:rFonts w:ascii="ITC Avant Garde" w:hAnsi="ITC Avant Garde"/>
        </w:rPr>
        <w:t xml:space="preserve"> </w:t>
      </w:r>
      <w:r w:rsidR="004B51A5" w:rsidRPr="00AE1827">
        <w:rPr>
          <w:rFonts w:ascii="ITC Avant Garde" w:hAnsi="ITC Avant Garde" w:cs="Arial"/>
          <w:b/>
        </w:rPr>
        <w:t xml:space="preserve">INTERCOMUNICACIÓN DEL PACÍFICO, S.A. </w:t>
      </w:r>
      <w:r w:rsidR="000012D5" w:rsidRPr="00AE1827">
        <w:rPr>
          <w:rFonts w:ascii="ITC Avant Garde" w:hAnsi="ITC Avant Garde" w:cs="Arial"/>
          <w:b/>
        </w:rPr>
        <w:t xml:space="preserve">DE </w:t>
      </w:r>
      <w:r w:rsidR="00E60E4F" w:rsidRPr="00AE1827">
        <w:rPr>
          <w:rFonts w:ascii="ITC Avant Garde" w:hAnsi="ITC Avant Garde" w:cs="Arial"/>
          <w:b/>
        </w:rPr>
        <w:t>C.V</w:t>
      </w:r>
      <w:r w:rsidR="00197400" w:rsidRPr="00AE1827">
        <w:rPr>
          <w:rFonts w:ascii="ITC Avant Garde" w:hAnsi="ITC Avant Garde"/>
        </w:rPr>
        <w:t>.</w:t>
      </w:r>
    </w:p>
    <w:p w14:paraId="6017FAF2" w14:textId="77777777" w:rsidR="00AE1827" w:rsidRPr="00AE1827" w:rsidRDefault="001E0FFE" w:rsidP="00AE1827">
      <w:pPr>
        <w:pStyle w:val="Prrafodelista"/>
        <w:numPr>
          <w:ilvl w:val="0"/>
          <w:numId w:val="9"/>
        </w:numPr>
        <w:pBdr>
          <w:top w:val="nil"/>
          <w:left w:val="nil"/>
          <w:bottom w:val="nil"/>
          <w:right w:val="nil"/>
          <w:between w:val="nil"/>
          <w:bar w:val="nil"/>
        </w:pBdr>
        <w:tabs>
          <w:tab w:val="left" w:pos="1134"/>
        </w:tabs>
        <w:spacing w:line="240" w:lineRule="auto"/>
        <w:ind w:left="0" w:firstLine="0"/>
        <w:jc w:val="both"/>
        <w:rPr>
          <w:rFonts w:ascii="ITC Avant Garde" w:hAnsi="ITC Avant Garde" w:cs="Arial"/>
        </w:rPr>
      </w:pPr>
      <w:r w:rsidRPr="00AE1827">
        <w:rPr>
          <w:rFonts w:ascii="ITC Avant Garde" w:hAnsi="ITC Avant Garde" w:cs="Arial"/>
        </w:rPr>
        <w:t>Se instruye a la Unidad de Concesiones y Servicios llev</w:t>
      </w:r>
      <w:r w:rsidR="005819F8" w:rsidRPr="00AE1827">
        <w:rPr>
          <w:rFonts w:ascii="ITC Avant Garde" w:hAnsi="ITC Avant Garde" w:cs="Arial"/>
        </w:rPr>
        <w:t>ar</w:t>
      </w:r>
      <w:r w:rsidRPr="00AE1827">
        <w:rPr>
          <w:rFonts w:ascii="ITC Avant Garde" w:hAnsi="ITC Avant Garde" w:cs="Arial"/>
        </w:rPr>
        <w:t xml:space="preserve"> a cabo las acciones necesarias, para que</w:t>
      </w:r>
      <w:r w:rsidR="00751605" w:rsidRPr="00AE1827">
        <w:rPr>
          <w:rFonts w:ascii="ITC Avant Garde" w:hAnsi="ITC Avant Garde" w:cs="Arial"/>
        </w:rPr>
        <w:t>,</w:t>
      </w:r>
      <w:r w:rsidRPr="00AE1827">
        <w:rPr>
          <w:rFonts w:ascii="ITC Avant Garde" w:hAnsi="ITC Avant Garde" w:cs="Arial"/>
        </w:rPr>
        <w:t xml:space="preserve"> en caso de que </w:t>
      </w:r>
      <w:r w:rsidR="0020187D" w:rsidRPr="00AE1827">
        <w:rPr>
          <w:rFonts w:ascii="ITC Avant Garde" w:hAnsi="ITC Avant Garde" w:cs="Arial"/>
          <w:b/>
        </w:rPr>
        <w:t xml:space="preserve">INTERCOMUNICACIÓN DEL PACÍFICO, S.A. </w:t>
      </w:r>
      <w:r w:rsidR="000012D5" w:rsidRPr="00AE1827">
        <w:rPr>
          <w:rFonts w:ascii="ITC Avant Garde" w:hAnsi="ITC Avant Garde" w:cs="Arial"/>
          <w:b/>
        </w:rPr>
        <w:t xml:space="preserve">DE </w:t>
      </w:r>
      <w:r w:rsidR="0020187D" w:rsidRPr="00AE1827">
        <w:rPr>
          <w:rFonts w:ascii="ITC Avant Garde" w:hAnsi="ITC Avant Garde" w:cs="Arial"/>
          <w:b/>
        </w:rPr>
        <w:t>C.V.</w:t>
      </w:r>
      <w:r w:rsidRPr="00AE1827">
        <w:rPr>
          <w:rFonts w:ascii="ITC Avant Garde" w:eastAsia="Arial Unicode MS" w:hAnsi="ITC Avant Garde" w:cs="Times New Roman"/>
          <w:b/>
          <w:bdr w:val="nil"/>
        </w:rPr>
        <w:t xml:space="preserve"> </w:t>
      </w:r>
      <w:r w:rsidRPr="00AE1827">
        <w:rPr>
          <w:rFonts w:ascii="ITC Avant Garde" w:eastAsia="Arial Unicode MS" w:hAnsi="ITC Avant Garde" w:cs="Times New Roman"/>
          <w:bdr w:val="nil"/>
        </w:rPr>
        <w:t>acepte la propuesta de cambio de bandas de frecuencias y las condiciones establecidas, se realice l</w:t>
      </w:r>
      <w:r w:rsidR="00556BD7" w:rsidRPr="00AE1827">
        <w:rPr>
          <w:rFonts w:ascii="ITC Avant Garde" w:eastAsia="Arial Unicode MS" w:hAnsi="ITC Avant Garde" w:cs="Times New Roman"/>
          <w:bdr w:val="nil"/>
        </w:rPr>
        <w:t>a modificación de</w:t>
      </w:r>
      <w:r w:rsidR="00751605" w:rsidRPr="00AE1827">
        <w:rPr>
          <w:rFonts w:ascii="ITC Avant Garde" w:eastAsia="Arial Unicode MS" w:hAnsi="ITC Avant Garde" w:cs="Times New Roman"/>
          <w:bdr w:val="nil"/>
        </w:rPr>
        <w:t>l</w:t>
      </w:r>
      <w:r w:rsidR="00556BD7" w:rsidRPr="00AE1827">
        <w:rPr>
          <w:rFonts w:ascii="ITC Avant Garde" w:eastAsia="Arial Unicode MS" w:hAnsi="ITC Avant Garde" w:cs="Times New Roman"/>
          <w:bdr w:val="nil"/>
        </w:rPr>
        <w:t xml:space="preserve"> </w:t>
      </w:r>
      <w:r w:rsidR="00751605" w:rsidRPr="00AE1827">
        <w:rPr>
          <w:rFonts w:ascii="ITC Avant Garde" w:eastAsia="Arial Unicode MS" w:hAnsi="ITC Avant Garde" w:cs="Times New Roman"/>
          <w:bdr w:val="nil"/>
        </w:rPr>
        <w:t>t</w:t>
      </w:r>
      <w:r w:rsidR="00556BD7" w:rsidRPr="00AE1827">
        <w:rPr>
          <w:rFonts w:ascii="ITC Avant Garde" w:eastAsia="Arial Unicode MS" w:hAnsi="ITC Avant Garde" w:cs="Times New Roman"/>
          <w:bdr w:val="nil"/>
        </w:rPr>
        <w:t>ítulo habi</w:t>
      </w:r>
      <w:r w:rsidR="00083D54" w:rsidRPr="00AE1827">
        <w:rPr>
          <w:rFonts w:ascii="ITC Avant Garde" w:eastAsia="Arial Unicode MS" w:hAnsi="ITC Avant Garde" w:cs="Times New Roman"/>
          <w:bdr w:val="nil"/>
        </w:rPr>
        <w:t>li</w:t>
      </w:r>
      <w:r w:rsidR="00556BD7" w:rsidRPr="00AE1827">
        <w:rPr>
          <w:rFonts w:ascii="ITC Avant Garde" w:eastAsia="Arial Unicode MS" w:hAnsi="ITC Avant Garde" w:cs="Times New Roman"/>
          <w:bdr w:val="nil"/>
        </w:rPr>
        <w:t>tante correspondiente</w:t>
      </w:r>
      <w:r w:rsidR="00FB67C3" w:rsidRPr="00AE1827">
        <w:rPr>
          <w:rFonts w:ascii="ITC Avant Garde" w:eastAsia="Arial Unicode MS" w:hAnsi="ITC Avant Garde" w:cs="Times New Roman"/>
          <w:bdr w:val="nil"/>
        </w:rPr>
        <w:t xml:space="preserve"> de conformidad con la opción de canalización elegida.</w:t>
      </w:r>
    </w:p>
    <w:p w14:paraId="67FA7146" w14:textId="446506E3" w:rsidR="00AE1827" w:rsidRPr="00AE1827" w:rsidRDefault="00D97EBB" w:rsidP="00AE1827">
      <w:pPr>
        <w:pStyle w:val="Prrafodelista"/>
        <w:numPr>
          <w:ilvl w:val="0"/>
          <w:numId w:val="9"/>
        </w:numPr>
        <w:pBdr>
          <w:top w:val="nil"/>
          <w:left w:val="nil"/>
          <w:bottom w:val="nil"/>
          <w:right w:val="nil"/>
          <w:between w:val="nil"/>
          <w:bar w:val="nil"/>
        </w:pBdr>
        <w:tabs>
          <w:tab w:val="left" w:pos="1134"/>
        </w:tabs>
        <w:spacing w:line="240" w:lineRule="auto"/>
        <w:ind w:left="0" w:firstLine="0"/>
        <w:jc w:val="both"/>
        <w:rPr>
          <w:rFonts w:ascii="ITC Avant Garde" w:hAnsi="ITC Avant Garde" w:cs="Arial"/>
          <w:b/>
        </w:rPr>
      </w:pPr>
      <w:r w:rsidRPr="00AE1827">
        <w:rPr>
          <w:rFonts w:ascii="ITC Avant Garde" w:hAnsi="ITC Avant Garde" w:cs="Arial"/>
        </w:rPr>
        <w:t xml:space="preserve">Se instruye a la Unidad de Espectro Radioeléctrico para que, en caso de que </w:t>
      </w:r>
      <w:r w:rsidRPr="00AE1827">
        <w:rPr>
          <w:rFonts w:ascii="ITC Avant Garde" w:hAnsi="ITC Avant Garde" w:cs="Arial"/>
          <w:b/>
        </w:rPr>
        <w:t>INTERCOMUNICACIÓN DEL PACÍFICO, S.A. DE C.V.</w:t>
      </w:r>
      <w:r w:rsidRPr="00AE1827">
        <w:rPr>
          <w:rFonts w:ascii="ITC Avant Garde" w:eastAsia="Arial Unicode MS" w:hAnsi="ITC Avant Garde" w:cs="Times New Roman"/>
          <w:b/>
          <w:bdr w:val="nil"/>
        </w:rPr>
        <w:t xml:space="preserve"> </w:t>
      </w:r>
      <w:r w:rsidRPr="00AE1827">
        <w:rPr>
          <w:rFonts w:ascii="ITC Avant Garde" w:eastAsia="Arial Unicode MS" w:hAnsi="ITC Avant Garde" w:cs="Times New Roman"/>
          <w:bdr w:val="nil"/>
        </w:rPr>
        <w:t>no acepte la propuesta de cambio de bandas de frecuencias en los términos señalados en los Resolutivos Primero y Segundo anteriores, de conformidad con lo previsto en el último párrafo del artículo 107 de Ley Federal de Telecomunicaciones y Radiodifusión, y 28, fracción VI del Estatuto Orgánico de este Instituto, solicite a la Unidad de Cumplimiento llevar a cabo el procedimiento de rescate de bandas de frecuencias materia de la presente Resolución, mismo que deberá ser sometido a consideración del Pleno para su resolución,</w:t>
      </w:r>
      <w:r w:rsidRPr="00AE1827">
        <w:rPr>
          <w:rFonts w:ascii="ITC Avant Garde" w:hAnsi="ITC Avant Garde" w:cs="Arial"/>
        </w:rPr>
        <w:t xml:space="preserve"> acompañando la opinión técnica respectiva, a efecto de que dicho procedimiento sea sustanciado y resuelto como lo dis</w:t>
      </w:r>
      <w:r w:rsidR="00AE1827">
        <w:rPr>
          <w:rFonts w:ascii="ITC Avant Garde" w:hAnsi="ITC Avant Garde" w:cs="Arial"/>
        </w:rPr>
        <w:t>pone la normativa aplicable.</w:t>
      </w:r>
    </w:p>
    <w:p w14:paraId="267B6A5A" w14:textId="1BA55AB2" w:rsidR="00EC4E53" w:rsidRPr="00BE5ED3" w:rsidRDefault="00B6144F" w:rsidP="00BE5ED3">
      <w:pPr>
        <w:spacing w:line="240" w:lineRule="auto"/>
        <w:jc w:val="both"/>
        <w:rPr>
          <w:rFonts w:ascii="ITC Avant Garde" w:hAnsi="ITC Avant Garde"/>
          <w:bCs/>
          <w:sz w:val="16"/>
          <w:szCs w:val="16"/>
          <w:bdr w:val="none" w:sz="0" w:space="0" w:color="auto" w:frame="1"/>
        </w:rPr>
      </w:pPr>
      <w:r w:rsidRPr="00AE1827">
        <w:rPr>
          <w:rFonts w:ascii="ITC Avant Garde" w:hAnsi="ITC Avant Garde"/>
          <w:sz w:val="16"/>
          <w:szCs w:val="16"/>
        </w:rPr>
        <w:t xml:space="preserve">La presente Resolución fue aprobada por el Pleno del Instituto Federal de Telecomunicaciones en su XXVIII Sesión Ordinaria celebrada el 5 de julio de 2017, </w:t>
      </w:r>
      <w:r w:rsidRPr="00AE1827">
        <w:rPr>
          <w:rFonts w:ascii="ITC Avant Garde" w:hAnsi="ITC Avant Garde"/>
          <w:bCs/>
          <w:sz w:val="16"/>
          <w:szCs w:val="16"/>
        </w:rPr>
        <w:t xml:space="preserve">por unanimidad </w:t>
      </w:r>
      <w:r w:rsidRPr="00AE1827">
        <w:rPr>
          <w:rFonts w:ascii="ITC Avant Garde" w:hAnsi="ITC Avant Garde"/>
          <w:sz w:val="16"/>
          <w:szCs w:val="16"/>
        </w:rPr>
        <w:t>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P/IFT/050717/374.</w:t>
      </w:r>
      <w:bookmarkStart w:id="2" w:name="_GoBack"/>
      <w:bookmarkEnd w:id="2"/>
    </w:p>
    <w:sectPr w:rsidR="00EC4E53" w:rsidRPr="00BE5ED3" w:rsidSect="00190173">
      <w:footerReference w:type="default" r:id="rId12"/>
      <w:pgSz w:w="12240" w:h="15840"/>
      <w:pgMar w:top="1985" w:right="1701"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B64B6" w14:textId="77777777" w:rsidR="005F5997" w:rsidRDefault="005F5997" w:rsidP="004709C7">
      <w:pPr>
        <w:spacing w:after="0" w:line="240" w:lineRule="auto"/>
      </w:pPr>
      <w:r>
        <w:separator/>
      </w:r>
    </w:p>
  </w:endnote>
  <w:endnote w:type="continuationSeparator" w:id="0">
    <w:p w14:paraId="04CEBB73" w14:textId="77777777" w:rsidR="005F5997" w:rsidRDefault="005F5997" w:rsidP="004709C7">
      <w:pPr>
        <w:spacing w:after="0" w:line="240" w:lineRule="auto"/>
      </w:pPr>
      <w:r>
        <w:continuationSeparator/>
      </w:r>
    </w:p>
  </w:endnote>
  <w:endnote w:type="continuationNotice" w:id="1">
    <w:p w14:paraId="507744CE" w14:textId="77777777" w:rsidR="005F5997" w:rsidRDefault="005F5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auto"/>
    <w:pitch w:val="variable"/>
    <w:sig w:usb0="00000207" w:usb1="00000000" w:usb2="00000000" w:usb3="00000000" w:csb0="00000097"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09130"/>
      <w:docPartObj>
        <w:docPartGallery w:val="Page Numbers (Bottom of Page)"/>
        <w:docPartUnique/>
      </w:docPartObj>
    </w:sdtPr>
    <w:sdtEndPr>
      <w:rPr>
        <w:rFonts w:ascii="ITC Avant Garde" w:hAnsi="ITC Avant Garde"/>
        <w:sz w:val="20"/>
      </w:rPr>
    </w:sdtEndPr>
    <w:sdtContent>
      <w:p w14:paraId="5BFCB0EC" w14:textId="3944B9E7" w:rsidR="00674505" w:rsidRPr="00BE5ED3" w:rsidRDefault="00674505" w:rsidP="00BE5ED3">
        <w:pPr>
          <w:pStyle w:val="Piedepgina"/>
          <w:jc w:val="right"/>
          <w:rPr>
            <w:rFonts w:ascii="ITC Avant Garde" w:hAnsi="ITC Avant Garde"/>
            <w:sz w:val="20"/>
          </w:rPr>
        </w:pPr>
        <w:r w:rsidRPr="00A72A88">
          <w:rPr>
            <w:rFonts w:ascii="ITC Avant Garde" w:hAnsi="ITC Avant Garde"/>
            <w:sz w:val="20"/>
          </w:rPr>
          <w:fldChar w:fldCharType="begin"/>
        </w:r>
        <w:r w:rsidRPr="00A72A88">
          <w:rPr>
            <w:rFonts w:ascii="ITC Avant Garde" w:hAnsi="ITC Avant Garde"/>
            <w:sz w:val="20"/>
          </w:rPr>
          <w:instrText>PAGE   \* MERGEFORMAT</w:instrText>
        </w:r>
        <w:r w:rsidRPr="00A72A88">
          <w:rPr>
            <w:rFonts w:ascii="ITC Avant Garde" w:hAnsi="ITC Avant Garde"/>
            <w:sz w:val="20"/>
          </w:rPr>
          <w:fldChar w:fldCharType="separate"/>
        </w:r>
        <w:r w:rsidR="00BE5ED3" w:rsidRPr="00BE5ED3">
          <w:rPr>
            <w:rFonts w:ascii="ITC Avant Garde" w:hAnsi="ITC Avant Garde"/>
            <w:noProof/>
            <w:sz w:val="20"/>
            <w:lang w:val="es-ES"/>
          </w:rPr>
          <w:t>34</w:t>
        </w:r>
        <w:r w:rsidRPr="00A72A88">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9F595" w14:textId="77777777" w:rsidR="005F5997" w:rsidRDefault="005F5997" w:rsidP="004709C7">
      <w:pPr>
        <w:spacing w:after="0" w:line="240" w:lineRule="auto"/>
      </w:pPr>
      <w:r>
        <w:separator/>
      </w:r>
    </w:p>
  </w:footnote>
  <w:footnote w:type="continuationSeparator" w:id="0">
    <w:p w14:paraId="526AC57B" w14:textId="77777777" w:rsidR="005F5997" w:rsidRDefault="005F5997" w:rsidP="004709C7">
      <w:pPr>
        <w:spacing w:after="0" w:line="240" w:lineRule="auto"/>
      </w:pPr>
      <w:r>
        <w:continuationSeparator/>
      </w:r>
    </w:p>
  </w:footnote>
  <w:footnote w:type="continuationNotice" w:id="1">
    <w:p w14:paraId="1D34A9B6" w14:textId="77777777" w:rsidR="005F5997" w:rsidRDefault="005F5997">
      <w:pPr>
        <w:spacing w:after="0" w:line="240" w:lineRule="auto"/>
      </w:pPr>
    </w:p>
  </w:footnote>
  <w:footnote w:id="2">
    <w:p w14:paraId="085EFBC4" w14:textId="77777777" w:rsidR="00674505" w:rsidRDefault="00674505" w:rsidP="00B1020E">
      <w:pPr>
        <w:pStyle w:val="Textonotapie"/>
        <w:jc w:val="both"/>
        <w:rPr>
          <w:rFonts w:ascii="ITC Avant Garde" w:hAnsi="ITC Avant Garde" w:cs="Arial"/>
          <w:color w:val="000000"/>
          <w:sz w:val="16"/>
          <w:szCs w:val="16"/>
          <w:lang w:eastAsia="es-MX"/>
        </w:rPr>
      </w:pPr>
      <w:r w:rsidRPr="00425192">
        <w:rPr>
          <w:rFonts w:ascii="ITC Avant Garde" w:hAnsi="ITC Avant Garde" w:cs="Arial"/>
          <w:color w:val="000000"/>
          <w:sz w:val="16"/>
          <w:szCs w:val="16"/>
          <w:vertAlign w:val="superscript"/>
          <w:lang w:eastAsia="es-MX"/>
        </w:rPr>
        <w:footnoteRef/>
      </w:r>
      <w:r w:rsidRPr="00425192">
        <w:rPr>
          <w:rFonts w:ascii="ITC Avant Garde" w:hAnsi="ITC Avant Garde" w:cs="Arial"/>
          <w:color w:val="000000"/>
          <w:sz w:val="16"/>
          <w:szCs w:val="16"/>
          <w:lang w:eastAsia="es-MX"/>
        </w:rPr>
        <w:t xml:space="preserve"> Consultable en el enlace siguiente:</w:t>
      </w:r>
    </w:p>
    <w:p w14:paraId="3F9C2880" w14:textId="140A0CA7" w:rsidR="00674505" w:rsidRPr="00425192" w:rsidRDefault="005F5997" w:rsidP="00B1020E">
      <w:pPr>
        <w:pStyle w:val="Textonotapie"/>
        <w:jc w:val="both"/>
        <w:rPr>
          <w:rFonts w:ascii="ITC Avant Garde" w:hAnsi="ITC Avant Garde"/>
          <w:sz w:val="16"/>
          <w:szCs w:val="16"/>
        </w:rPr>
      </w:pPr>
      <w:hyperlink r:id="rId1" w:history="1">
        <w:r w:rsidR="00674505">
          <w:rPr>
            <w:rStyle w:val="Hipervnculo"/>
            <w:rFonts w:ascii="ITC Avant Garde" w:hAnsi="ITC Avant Garde" w:cs="Arial"/>
            <w:sz w:val="16"/>
            <w:szCs w:val="16"/>
            <w:lang w:eastAsia="es-MX"/>
          </w:rPr>
          <w:t>Recomendación</w:t>
        </w:r>
      </w:hyperlink>
      <w:r w:rsidR="00674505" w:rsidRPr="00425192">
        <w:rPr>
          <w:rFonts w:ascii="ITC Avant Garde" w:hAnsi="ITC Avant Garde" w:cs="Arial"/>
          <w:color w:val="000000"/>
          <w:sz w:val="16"/>
          <w:szCs w:val="16"/>
          <w:lang w:eastAsia="es-MX"/>
        </w:rPr>
        <w:t xml:space="preserve"> </w:t>
      </w:r>
    </w:p>
  </w:footnote>
  <w:footnote w:id="3">
    <w:p w14:paraId="378CAD22" w14:textId="77777777" w:rsidR="00674505" w:rsidRDefault="00674505" w:rsidP="00B1020E">
      <w:pPr>
        <w:pStyle w:val="Textonotapie"/>
        <w:jc w:val="both"/>
        <w:rPr>
          <w:rFonts w:ascii="ITC Avant Garde" w:hAnsi="ITC Avant Garde"/>
          <w:sz w:val="16"/>
          <w:szCs w:val="16"/>
        </w:rPr>
      </w:pPr>
      <w:r w:rsidRPr="00425192">
        <w:rPr>
          <w:rStyle w:val="Refdenotaalpie"/>
          <w:rFonts w:ascii="ITC Avant Garde" w:hAnsi="ITC Avant Garde"/>
          <w:sz w:val="16"/>
          <w:szCs w:val="16"/>
        </w:rPr>
        <w:footnoteRef/>
      </w:r>
      <w:r w:rsidRPr="00425192">
        <w:rPr>
          <w:rFonts w:ascii="ITC Avant Garde" w:hAnsi="ITC Avant Garde"/>
          <w:sz w:val="16"/>
          <w:szCs w:val="16"/>
        </w:rPr>
        <w:t xml:space="preserve"> </w:t>
      </w:r>
      <w:r w:rsidRPr="00425192">
        <w:rPr>
          <w:rFonts w:ascii="ITC Avant Garde" w:hAnsi="ITC Avant Garde" w:cs="Arial"/>
          <w:color w:val="000000"/>
          <w:sz w:val="16"/>
          <w:szCs w:val="16"/>
          <w:lang w:eastAsia="es-MX"/>
        </w:rPr>
        <w:t>“</w:t>
      </w:r>
      <w:r w:rsidRPr="00425192">
        <w:rPr>
          <w:rFonts w:ascii="ITC Avant Garde" w:hAnsi="ITC Avant Garde" w:cs="Arial"/>
          <w:b/>
          <w:i/>
          <w:color w:val="000000"/>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425192">
        <w:rPr>
          <w:rFonts w:ascii="ITC Avant Garde" w:hAnsi="ITC Avant Garde" w:cs="Arial"/>
          <w:b/>
          <w:color w:val="000000"/>
          <w:sz w:val="16"/>
          <w:szCs w:val="16"/>
          <w:lang w:eastAsia="es-MX"/>
        </w:rPr>
        <w:t>.</w:t>
      </w:r>
      <w:r w:rsidRPr="00425192">
        <w:rPr>
          <w:rFonts w:ascii="ITC Avant Garde" w:hAnsi="ITC Avant Garde" w:cs="Arial"/>
          <w:color w:val="000000"/>
          <w:sz w:val="16"/>
          <w:szCs w:val="16"/>
          <w:lang w:eastAsia="es-MX"/>
        </w:rPr>
        <w:t xml:space="preserve"> 25 de marzo de 2014, Página 21. </w:t>
      </w:r>
      <w:r w:rsidRPr="00425192">
        <w:rPr>
          <w:rFonts w:ascii="ITC Avant Garde" w:hAnsi="ITC Avant Garde"/>
          <w:sz w:val="16"/>
          <w:szCs w:val="16"/>
        </w:rPr>
        <w:t>Consultable en el enlace siguiente:</w:t>
      </w:r>
    </w:p>
    <w:p w14:paraId="64CA9E46" w14:textId="21892254" w:rsidR="00674505" w:rsidRPr="008C4559" w:rsidRDefault="005F5997" w:rsidP="00B1020E">
      <w:pPr>
        <w:pStyle w:val="Textonotapie"/>
        <w:jc w:val="both"/>
        <w:rPr>
          <w:rFonts w:ascii="ITC Avant Garde" w:hAnsi="ITC Avant Garde"/>
          <w:sz w:val="16"/>
          <w:szCs w:val="16"/>
        </w:rPr>
      </w:pPr>
      <w:hyperlink r:id="rId2" w:history="1">
        <w:r w:rsidR="00674505">
          <w:rPr>
            <w:rStyle w:val="Hipervnculo"/>
            <w:rFonts w:ascii="ITC Avant Garde" w:hAnsi="ITC Avant Garde"/>
            <w:sz w:val="16"/>
            <w:szCs w:val="16"/>
          </w:rPr>
          <w:t>Iniciativa de decreto</w:t>
        </w:r>
      </w:hyperlink>
    </w:p>
  </w:footnote>
  <w:footnote w:id="4">
    <w:p w14:paraId="3C726209" w14:textId="1C03DF35" w:rsidR="00674505" w:rsidRPr="002A2565" w:rsidRDefault="00674505" w:rsidP="00B1020E">
      <w:pPr>
        <w:pStyle w:val="Textonotapie"/>
        <w:jc w:val="both"/>
        <w:rPr>
          <w:rFonts w:ascii="ITC Avant Garde" w:hAnsi="ITC Avant Garde"/>
          <w:sz w:val="16"/>
          <w:szCs w:val="16"/>
        </w:rPr>
      </w:pPr>
      <w:r w:rsidRPr="002A2565">
        <w:rPr>
          <w:rStyle w:val="Refdenotaalpie"/>
          <w:rFonts w:ascii="ITC Avant Garde" w:hAnsi="ITC Avant Garde"/>
          <w:sz w:val="16"/>
          <w:szCs w:val="16"/>
        </w:rPr>
        <w:footnoteRef/>
      </w:r>
      <w:r w:rsidRPr="002A2565">
        <w:rPr>
          <w:rFonts w:ascii="ITC Avant Garde" w:hAnsi="ITC Avant Garde"/>
          <w:sz w:val="16"/>
          <w:szCs w:val="16"/>
        </w:rPr>
        <w:t xml:space="preserve"> Informe UIT-R SM. 2093-2 (2015). Consultable en el enlace siguiente: </w:t>
      </w:r>
      <w:hyperlink r:id="rId3" w:history="1">
        <w:r>
          <w:rPr>
            <w:rStyle w:val="Hipervnculo"/>
            <w:rFonts w:ascii="ITC Avant Garde" w:hAnsi="ITC Avant Garde"/>
            <w:sz w:val="16"/>
            <w:szCs w:val="16"/>
          </w:rPr>
          <w:t>Informe UIT-R SM. 2093-2 (2015)</w:t>
        </w:r>
      </w:hyperlink>
      <w:r w:rsidRPr="002A2565">
        <w:rPr>
          <w:rFonts w:ascii="ITC Avant Garde" w:hAnsi="ITC Avant Garde"/>
          <w:sz w:val="16"/>
          <w:szCs w:val="16"/>
        </w:rPr>
        <w:t xml:space="preserve"> </w:t>
      </w:r>
    </w:p>
  </w:footnote>
  <w:footnote w:id="5">
    <w:p w14:paraId="575CB823" w14:textId="0BC7390B" w:rsidR="00674505" w:rsidRPr="002A2565" w:rsidRDefault="00674505" w:rsidP="00B1020E">
      <w:pPr>
        <w:pStyle w:val="Textonotapie"/>
        <w:jc w:val="both"/>
        <w:rPr>
          <w:rFonts w:ascii="ITC Avant Garde" w:hAnsi="ITC Avant Garde"/>
          <w:sz w:val="16"/>
          <w:szCs w:val="16"/>
        </w:rPr>
      </w:pPr>
      <w:r w:rsidRPr="002A2565">
        <w:rPr>
          <w:rStyle w:val="Refdenotaalpie"/>
          <w:rFonts w:ascii="ITC Avant Garde" w:hAnsi="ITC Avant Garde"/>
          <w:sz w:val="16"/>
          <w:szCs w:val="16"/>
        </w:rPr>
        <w:footnoteRef/>
      </w:r>
      <w:r w:rsidRPr="002A2565">
        <w:rPr>
          <w:rFonts w:ascii="ITC Avant Garde" w:hAnsi="ITC Avant Garde"/>
          <w:sz w:val="16"/>
          <w:szCs w:val="16"/>
        </w:rPr>
        <w:t xml:space="preserve"> Consultable en: </w:t>
      </w:r>
      <w:hyperlink r:id="rId4" w:history="1">
        <w:r>
          <w:rPr>
            <w:rStyle w:val="Hipervnculo"/>
            <w:rFonts w:ascii="ITC Avant Garde" w:hAnsi="ITC Avant Garde"/>
            <w:sz w:val="16"/>
            <w:szCs w:val="16"/>
          </w:rPr>
          <w:t>Enmienda al Protocolo de 800 MHz</w:t>
        </w:r>
      </w:hyperlink>
    </w:p>
  </w:footnote>
  <w:footnote w:id="6">
    <w:p w14:paraId="41E3B34C" w14:textId="6F2E1AC7" w:rsidR="00674505" w:rsidRDefault="00674505" w:rsidP="00B1020E">
      <w:pPr>
        <w:pStyle w:val="Textonotapie"/>
        <w:jc w:val="both"/>
      </w:pPr>
      <w:r w:rsidRPr="002A2565">
        <w:rPr>
          <w:rStyle w:val="Refdenotaalpie"/>
          <w:rFonts w:ascii="ITC Avant Garde" w:hAnsi="ITC Avant Garde"/>
          <w:sz w:val="16"/>
          <w:szCs w:val="16"/>
        </w:rPr>
        <w:footnoteRef/>
      </w:r>
      <w:r w:rsidRPr="002A2565">
        <w:rPr>
          <w:rFonts w:ascii="ITC Avant Garde" w:hAnsi="ITC Avant Garde"/>
          <w:sz w:val="16"/>
          <w:szCs w:val="16"/>
        </w:rPr>
        <w:t xml:space="preserve"> Consultable en: </w:t>
      </w:r>
      <w:hyperlink r:id="rId5" w:history="1">
        <w:r>
          <w:rPr>
            <w:rStyle w:val="Hipervnculo"/>
            <w:rFonts w:ascii="ITC Avant Garde" w:hAnsi="ITC Avant Garde"/>
            <w:sz w:val="16"/>
            <w:szCs w:val="16"/>
          </w:rPr>
          <w:t>Acuerdo Marco</w:t>
        </w:r>
      </w:hyperlink>
    </w:p>
  </w:footnote>
  <w:footnote w:id="7">
    <w:p w14:paraId="6161DD76" w14:textId="349E92A7" w:rsidR="00674505" w:rsidRPr="008C4559" w:rsidRDefault="00674505" w:rsidP="00B1020E">
      <w:pPr>
        <w:pStyle w:val="Textonotapie"/>
        <w:jc w:val="both"/>
        <w:rPr>
          <w:rFonts w:ascii="ITC Avant Garde" w:hAnsi="ITC Avant Garde"/>
          <w:sz w:val="16"/>
          <w:szCs w:val="16"/>
        </w:rPr>
      </w:pPr>
      <w:r w:rsidRPr="008C4559">
        <w:rPr>
          <w:rStyle w:val="Refdenotaalpie"/>
          <w:rFonts w:ascii="ITC Avant Garde" w:hAnsi="ITC Avant Garde"/>
          <w:sz w:val="16"/>
          <w:szCs w:val="16"/>
        </w:rPr>
        <w:footnoteRef/>
      </w:r>
      <w:r w:rsidRPr="008C4559">
        <w:rPr>
          <w:rFonts w:ascii="ITC Avant Garde" w:hAnsi="ITC Avant Garde"/>
          <w:sz w:val="16"/>
          <w:szCs w:val="16"/>
        </w:rPr>
        <w:t xml:space="preserve"> Consultable en el enlace siguiente: </w:t>
      </w:r>
    </w:p>
    <w:p w14:paraId="22F08DBE" w14:textId="4FDB9286" w:rsidR="00674505" w:rsidRPr="00BD4E8B" w:rsidRDefault="00674505" w:rsidP="00B1020E">
      <w:pPr>
        <w:pStyle w:val="Textonotapie"/>
        <w:jc w:val="both"/>
        <w:rPr>
          <w:rStyle w:val="Hipervnculo"/>
          <w:rFonts w:ascii="ITC Avant Garde" w:hAnsi="ITC Avant Garde"/>
          <w:sz w:val="16"/>
          <w:szCs w:val="16"/>
        </w:rPr>
      </w:pPr>
      <w:r w:rsidRPr="00BD4E8B">
        <w:rPr>
          <w:rStyle w:val="Hipervnculo"/>
          <w:rFonts w:ascii="ITC Avant Garde" w:hAnsi="ITC Avant Garde"/>
          <w:sz w:val="16"/>
          <w:szCs w:val="16"/>
        </w:rPr>
        <w:t>http://www.ift.org.mx/sites/default/files/contenidogeneral/espectro-radioelectrico/01-versionpneintegral2016.pdf</w:t>
      </w:r>
    </w:p>
  </w:footnote>
  <w:footnote w:id="8">
    <w:p w14:paraId="7737BAAF" w14:textId="16B53E4A" w:rsidR="00674505" w:rsidRDefault="00674505" w:rsidP="00B1020E">
      <w:pPr>
        <w:pStyle w:val="Textonotapie"/>
        <w:jc w:val="both"/>
      </w:pPr>
      <w:r w:rsidRPr="0096482E">
        <w:rPr>
          <w:rStyle w:val="Refdenotaalpie"/>
          <w:rFonts w:ascii="ITC Avant Garde" w:hAnsi="ITC Avant Garde"/>
          <w:sz w:val="16"/>
          <w:szCs w:val="16"/>
        </w:rPr>
        <w:footnoteRef/>
      </w:r>
      <w:r w:rsidRPr="0096482E">
        <w:rPr>
          <w:rFonts w:ascii="ITC Avant Garde" w:hAnsi="ITC Avant Garde"/>
          <w:sz w:val="16"/>
          <w:szCs w:val="16"/>
        </w:rPr>
        <w:t xml:space="preserve"> Consultable en el enlace siguiente:</w:t>
      </w:r>
      <w:r w:rsidRPr="00667732">
        <w:rPr>
          <w:rFonts w:ascii="ITC Avant Garde" w:hAnsi="ITC Avant Garde"/>
          <w:sz w:val="16"/>
          <w:szCs w:val="16"/>
        </w:rPr>
        <w:t xml:space="preserve"> </w:t>
      </w:r>
      <w:hyperlink r:id="rId6" w:history="1">
        <w:r>
          <w:rPr>
            <w:rStyle w:val="Hipervnculo"/>
            <w:rFonts w:ascii="ITC Avant Garde" w:hAnsi="ITC Avant Garde"/>
            <w:sz w:val="16"/>
            <w:szCs w:val="16"/>
          </w:rPr>
          <w:t>CNAF</w:t>
        </w:r>
      </w:hyperlink>
    </w:p>
  </w:footnote>
  <w:footnote w:id="9">
    <w:p w14:paraId="505A20F1" w14:textId="29B86E4B" w:rsidR="00674505" w:rsidRPr="00CC2E01" w:rsidRDefault="00674505" w:rsidP="00B1020E">
      <w:pPr>
        <w:pStyle w:val="Textonotapie"/>
        <w:jc w:val="both"/>
        <w:rPr>
          <w:rFonts w:ascii="ITC Avant Garde" w:hAnsi="ITC Avant Garde"/>
          <w:sz w:val="16"/>
          <w:szCs w:val="16"/>
        </w:rPr>
      </w:pPr>
      <w:r w:rsidRPr="00CA4DB1">
        <w:rPr>
          <w:rStyle w:val="Refdenotaalpie"/>
          <w:rFonts w:ascii="ITC Avant Garde" w:hAnsi="ITC Avant Garde"/>
          <w:sz w:val="16"/>
          <w:szCs w:val="16"/>
        </w:rPr>
        <w:footnoteRef/>
      </w:r>
      <w:r w:rsidRPr="00CA4DB1">
        <w:rPr>
          <w:rFonts w:ascii="ITC Avant Garde" w:hAnsi="ITC Avant Garde"/>
          <w:sz w:val="16"/>
          <w:szCs w:val="16"/>
        </w:rPr>
        <w:t xml:space="preserve"> Cons</w:t>
      </w:r>
      <w:r>
        <w:rPr>
          <w:rFonts w:ascii="ITC Avant Garde" w:hAnsi="ITC Avant Garde"/>
          <w:sz w:val="16"/>
          <w:szCs w:val="16"/>
        </w:rPr>
        <w:t xml:space="preserve">ultable en el enlace siguiente: </w:t>
      </w:r>
      <w:hyperlink r:id="rId7" w:history="1">
        <w:r>
          <w:rPr>
            <w:rStyle w:val="Hipervnculo"/>
            <w:rFonts w:ascii="ITC Avant Garde" w:hAnsi="ITC Avant Garde"/>
            <w:sz w:val="16"/>
            <w:szCs w:val="16"/>
          </w:rPr>
          <w:t>Programa 2015</w:t>
        </w:r>
      </w:hyperlink>
    </w:p>
  </w:footnote>
  <w:footnote w:id="10">
    <w:p w14:paraId="6DB6DAEF" w14:textId="77777777" w:rsidR="00674505" w:rsidRPr="00A0658D" w:rsidRDefault="00674505" w:rsidP="00A72A88">
      <w:pPr>
        <w:pStyle w:val="Textonotapie"/>
        <w:rPr>
          <w:rFonts w:ascii="ITC Avant Garde" w:hAnsi="ITC Avant Garde"/>
          <w:sz w:val="16"/>
          <w:szCs w:val="16"/>
        </w:rPr>
      </w:pPr>
      <w:r w:rsidRPr="00A0658D">
        <w:rPr>
          <w:rStyle w:val="Refdenotaalpie"/>
          <w:rFonts w:ascii="ITC Avant Garde" w:hAnsi="ITC Avant Garde"/>
          <w:sz w:val="16"/>
          <w:szCs w:val="16"/>
        </w:rPr>
        <w:footnoteRef/>
      </w:r>
      <w:r w:rsidRPr="00A0658D">
        <w:rPr>
          <w:rFonts w:ascii="ITC Avant Garde" w:hAnsi="ITC Avant Garde"/>
          <w:sz w:val="16"/>
          <w:szCs w:val="16"/>
        </w:rPr>
        <w:t xml:space="preserve"> Consultable en el enlace siguiente:</w:t>
      </w:r>
    </w:p>
    <w:p w14:paraId="1AF9FA1D" w14:textId="38210637" w:rsidR="00674505" w:rsidRPr="00A0658D" w:rsidRDefault="005F5997" w:rsidP="00A72A88">
      <w:pPr>
        <w:pStyle w:val="Textonotapie"/>
        <w:rPr>
          <w:rFonts w:ascii="ITC Avant Garde" w:hAnsi="ITC Avant Garde"/>
          <w:sz w:val="16"/>
          <w:szCs w:val="16"/>
        </w:rPr>
      </w:pPr>
      <w:hyperlink r:id="rId8" w:history="1">
        <w:r w:rsidR="00674505">
          <w:rPr>
            <w:rStyle w:val="Hipervnculo"/>
            <w:rFonts w:ascii="ITC Avant Garde" w:hAnsi="ITC Avant Garde"/>
            <w:sz w:val="16"/>
            <w:szCs w:val="16"/>
          </w:rPr>
          <w:t>Publicación 5 octubre 2015</w:t>
        </w:r>
      </w:hyperlink>
      <w:r w:rsidR="00674505" w:rsidRPr="00A0658D">
        <w:rPr>
          <w:rFonts w:ascii="ITC Avant Garde" w:hAnsi="ITC Avant Garde"/>
          <w:sz w:val="16"/>
          <w:szCs w:val="16"/>
        </w:rPr>
        <w:t xml:space="preserve"> </w:t>
      </w:r>
    </w:p>
  </w:footnote>
  <w:footnote w:id="11">
    <w:p w14:paraId="02FCE49C" w14:textId="77777777" w:rsidR="00674505" w:rsidRDefault="00674505" w:rsidP="00A72A88">
      <w:pPr>
        <w:pStyle w:val="Textonotapie"/>
        <w:rPr>
          <w:rFonts w:ascii="ITC Avant Garde" w:hAnsi="ITC Avant Garde"/>
          <w:sz w:val="16"/>
          <w:szCs w:val="16"/>
        </w:rPr>
      </w:pPr>
      <w:r w:rsidRPr="00A0658D">
        <w:rPr>
          <w:rStyle w:val="Refdenotaalpie"/>
          <w:rFonts w:ascii="ITC Avant Garde" w:hAnsi="ITC Avant Garde"/>
          <w:sz w:val="16"/>
          <w:szCs w:val="16"/>
        </w:rPr>
        <w:footnoteRef/>
      </w:r>
      <w:r w:rsidRPr="00A0658D">
        <w:rPr>
          <w:rFonts w:ascii="ITC Avant Garde" w:hAnsi="ITC Avant Garde"/>
          <w:sz w:val="16"/>
          <w:szCs w:val="16"/>
        </w:rPr>
        <w:t xml:space="preserve"> Consultable</w:t>
      </w:r>
      <w:r w:rsidRPr="008214A5">
        <w:rPr>
          <w:rFonts w:ascii="ITC Avant Garde" w:hAnsi="ITC Avant Garde"/>
          <w:sz w:val="16"/>
          <w:szCs w:val="16"/>
        </w:rPr>
        <w:t xml:space="preserve"> en el enlace siguiente:</w:t>
      </w:r>
    </w:p>
    <w:p w14:paraId="3ADADF62" w14:textId="359F9980" w:rsidR="00674505" w:rsidRPr="00BC1CAC" w:rsidRDefault="005F5997" w:rsidP="00A72A88">
      <w:pPr>
        <w:pStyle w:val="Textonotapie"/>
        <w:rPr>
          <w:rFonts w:ascii="ITC Avant Garde" w:hAnsi="ITC Avant Garde"/>
        </w:rPr>
      </w:pPr>
      <w:hyperlink r:id="rId9" w:history="1">
        <w:r w:rsidR="00674505">
          <w:rPr>
            <w:rStyle w:val="Hipervnculo"/>
            <w:rFonts w:ascii="ITC Avant Garde" w:hAnsi="ITC Avant Garde"/>
            <w:sz w:val="16"/>
          </w:rPr>
          <w:t>Publicación 8 de noviembre 2016</w:t>
        </w:r>
      </w:hyperlink>
      <w:r w:rsidR="00674505">
        <w:rPr>
          <w:rFonts w:ascii="ITC Avant Garde" w:hAnsi="ITC Avant Garde"/>
          <w:sz w:val="16"/>
        </w:rPr>
        <w:t xml:space="preserve"> </w:t>
      </w:r>
    </w:p>
  </w:footnote>
  <w:footnote w:id="12">
    <w:p w14:paraId="351823AA" w14:textId="77777777" w:rsidR="00674505" w:rsidRPr="008214A5" w:rsidRDefault="00674505" w:rsidP="00A72A88">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Consultable en el enlace siguiente:</w:t>
      </w:r>
    </w:p>
    <w:p w14:paraId="7A1CF11E" w14:textId="4FBEFC31" w:rsidR="00674505" w:rsidRPr="008214A5" w:rsidRDefault="005F5997" w:rsidP="00A72A88">
      <w:pPr>
        <w:pStyle w:val="Textonotapie"/>
        <w:jc w:val="both"/>
        <w:rPr>
          <w:rFonts w:ascii="ITC Avant Garde" w:hAnsi="ITC Avant Garde"/>
          <w:sz w:val="16"/>
          <w:szCs w:val="16"/>
        </w:rPr>
      </w:pPr>
      <w:hyperlink r:id="rId10" w:history="1">
        <w:r w:rsidR="00674505">
          <w:rPr>
            <w:rStyle w:val="Hipervnculo"/>
            <w:rFonts w:ascii="ITC Avant Garde" w:hAnsi="ITC Avant Garde"/>
            <w:sz w:val="16"/>
            <w:szCs w:val="16"/>
          </w:rPr>
          <w:t>Modificación publicada 21 enero 2016</w:t>
        </w:r>
      </w:hyperlink>
      <w:r w:rsidR="00674505" w:rsidRPr="008214A5">
        <w:rPr>
          <w:rFonts w:ascii="ITC Avant Garde" w:hAnsi="ITC Avant Garde"/>
          <w:sz w:val="16"/>
          <w:szCs w:val="16"/>
        </w:rPr>
        <w:t xml:space="preserve"> </w:t>
      </w:r>
    </w:p>
  </w:footnote>
  <w:footnote w:id="13">
    <w:p w14:paraId="435B0D3A" w14:textId="77777777" w:rsidR="00674505" w:rsidRPr="008214A5" w:rsidRDefault="00674505" w:rsidP="00A72A88">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Consultable en el enlace siguiente: </w:t>
      </w:r>
    </w:p>
    <w:p w14:paraId="17173154" w14:textId="71A7D2DE" w:rsidR="00674505" w:rsidRPr="008214A5" w:rsidRDefault="005F5997" w:rsidP="00A72A88">
      <w:pPr>
        <w:pStyle w:val="Textonotapie"/>
        <w:jc w:val="both"/>
        <w:rPr>
          <w:rFonts w:ascii="ITC Avant Garde" w:hAnsi="ITC Avant Garde"/>
          <w:sz w:val="16"/>
          <w:szCs w:val="16"/>
        </w:rPr>
      </w:pPr>
      <w:hyperlink r:id="rId11" w:history="1">
        <w:r w:rsidR="00674505">
          <w:rPr>
            <w:rStyle w:val="Hipervnculo"/>
            <w:rFonts w:ascii="ITC Avant Garde" w:hAnsi="ITC Avant Garde"/>
            <w:sz w:val="16"/>
            <w:szCs w:val="16"/>
          </w:rPr>
          <w:t>Modificación publicada 3 marzo 2017</w:t>
        </w:r>
      </w:hyperlink>
      <w:r w:rsidR="00674505" w:rsidRPr="008214A5">
        <w:rPr>
          <w:rFonts w:ascii="ITC Avant Garde" w:hAnsi="ITC Avant Garde"/>
          <w:sz w:val="16"/>
          <w:szCs w:val="16"/>
        </w:rPr>
        <w:t xml:space="preserve"> </w:t>
      </w:r>
    </w:p>
  </w:footnote>
  <w:footnote w:id="14">
    <w:p w14:paraId="6677F84D" w14:textId="4154607B" w:rsidR="00674505" w:rsidRDefault="00674505" w:rsidP="00B1020E">
      <w:pPr>
        <w:pStyle w:val="Textonotapie"/>
        <w:jc w:val="both"/>
        <w:rPr>
          <w:rFonts w:ascii="ITC Avant Garde" w:hAnsi="ITC Avant Garde"/>
          <w:sz w:val="16"/>
          <w:szCs w:val="16"/>
        </w:rPr>
      </w:pPr>
      <w:r w:rsidRPr="0063583B">
        <w:rPr>
          <w:rStyle w:val="Refdenotaalpie"/>
          <w:rFonts w:ascii="ITC Avant Garde" w:hAnsi="ITC Avant Garde"/>
          <w:sz w:val="16"/>
          <w:szCs w:val="16"/>
        </w:rPr>
        <w:footnoteRef/>
      </w:r>
      <w:r>
        <w:rPr>
          <w:rFonts w:ascii="ITC Avant Garde" w:hAnsi="ITC Avant Garde"/>
          <w:sz w:val="16"/>
          <w:szCs w:val="16"/>
        </w:rPr>
        <w:t xml:space="preserve"> </w:t>
      </w:r>
      <w:r w:rsidRPr="0063583B">
        <w:rPr>
          <w:rFonts w:ascii="ITC Avant Garde" w:hAnsi="ITC Avant Garde"/>
          <w:sz w:val="16"/>
          <w:szCs w:val="16"/>
        </w:rPr>
        <w:t xml:space="preserve">Consultable en el enlace siguiente: </w:t>
      </w:r>
    </w:p>
    <w:p w14:paraId="237D83E8" w14:textId="4CD8B647" w:rsidR="00674505" w:rsidRPr="0063583B" w:rsidRDefault="005F5997" w:rsidP="00B1020E">
      <w:pPr>
        <w:pStyle w:val="Textonotapie"/>
        <w:jc w:val="both"/>
        <w:rPr>
          <w:rFonts w:ascii="ITC Avant Garde" w:hAnsi="ITC Avant Garde"/>
          <w:sz w:val="16"/>
          <w:szCs w:val="16"/>
        </w:rPr>
      </w:pPr>
      <w:hyperlink r:id="rId12" w:history="1">
        <w:r w:rsidR="00674505">
          <w:rPr>
            <w:rStyle w:val="Hipervnculo"/>
            <w:rFonts w:ascii="ITC Avant Garde" w:hAnsi="ITC Avant Garde"/>
            <w:sz w:val="16"/>
            <w:szCs w:val="16"/>
          </w:rPr>
          <w:t>Plan de la Banda 806-824/851-869 MHz</w:t>
        </w:r>
      </w:hyperlink>
    </w:p>
  </w:footnote>
  <w:footnote w:id="15">
    <w:p w14:paraId="1903A15C" w14:textId="77777777" w:rsidR="00674505" w:rsidRPr="008C4559" w:rsidRDefault="00674505" w:rsidP="00B1020E">
      <w:pPr>
        <w:pStyle w:val="Textonotapie"/>
        <w:jc w:val="both"/>
        <w:rPr>
          <w:rFonts w:ascii="ITC Avant Garde" w:hAnsi="ITC Avant Garde"/>
          <w:sz w:val="16"/>
          <w:szCs w:val="16"/>
        </w:rPr>
      </w:pPr>
      <w:r w:rsidRPr="008C4559">
        <w:rPr>
          <w:rStyle w:val="Refdenotaalpie"/>
          <w:rFonts w:ascii="ITC Avant Garde" w:hAnsi="ITC Avant Garde"/>
          <w:sz w:val="16"/>
          <w:szCs w:val="16"/>
        </w:rPr>
        <w:footnoteRef/>
      </w:r>
      <w:r w:rsidRPr="008C4559">
        <w:rPr>
          <w:rFonts w:ascii="ITC Avant Garde" w:hAnsi="ITC Avant Garde"/>
          <w:sz w:val="16"/>
          <w:szCs w:val="16"/>
        </w:rPr>
        <w:t xml:space="preserve"> Enciclopedia Jurídica Mexicana, tomo IV E-L, Instituto de Investigaciones Jurídicas – UNAM/ Porrúa, México, 2002, p.633.</w:t>
      </w:r>
    </w:p>
  </w:footnote>
  <w:footnote w:id="16">
    <w:p w14:paraId="3B521626" w14:textId="77777777" w:rsidR="00674505" w:rsidRPr="008C4559" w:rsidRDefault="00674505" w:rsidP="00B1020E">
      <w:pPr>
        <w:pStyle w:val="Textonotapie"/>
        <w:jc w:val="both"/>
        <w:rPr>
          <w:rFonts w:ascii="ITC Avant Garde" w:hAnsi="ITC Avant Garde"/>
          <w:sz w:val="16"/>
          <w:szCs w:val="16"/>
        </w:rPr>
      </w:pPr>
      <w:r w:rsidRPr="008C4559">
        <w:rPr>
          <w:rStyle w:val="Refdenotaalpie"/>
          <w:rFonts w:ascii="ITC Avant Garde" w:hAnsi="ITC Avant Garde"/>
          <w:sz w:val="16"/>
          <w:szCs w:val="16"/>
        </w:rPr>
        <w:footnoteRef/>
      </w:r>
      <w:r w:rsidRPr="008C4559">
        <w:rPr>
          <w:rFonts w:ascii="ITC Avant Garde" w:hAnsi="ITC Avant Garde"/>
          <w:sz w:val="16"/>
          <w:szCs w:val="16"/>
        </w:rPr>
        <w:t xml:space="preserve"> Diccionario de Derecho Administrativo, México, Porrúa 2006, página 164.</w:t>
      </w:r>
    </w:p>
  </w:footnote>
  <w:footnote w:id="17">
    <w:p w14:paraId="496E63DD" w14:textId="77777777" w:rsidR="00674505" w:rsidRPr="008C4559" w:rsidRDefault="00674505" w:rsidP="00B1020E">
      <w:pPr>
        <w:pStyle w:val="Textonotapie"/>
        <w:jc w:val="both"/>
        <w:rPr>
          <w:rFonts w:ascii="ITC Avant Garde" w:hAnsi="ITC Avant Garde"/>
          <w:sz w:val="16"/>
          <w:szCs w:val="16"/>
        </w:rPr>
      </w:pPr>
      <w:r w:rsidRPr="008C4559">
        <w:rPr>
          <w:rStyle w:val="Refdenotaalpie"/>
          <w:rFonts w:ascii="ITC Avant Garde" w:hAnsi="ITC Avant Garde"/>
          <w:sz w:val="16"/>
          <w:szCs w:val="16"/>
        </w:rPr>
        <w:footnoteRef/>
      </w:r>
      <w:r w:rsidRPr="008C4559">
        <w:rPr>
          <w:rFonts w:ascii="ITC Avant Garde" w:hAnsi="ITC Avant Garde"/>
          <w:sz w:val="16"/>
          <w:szCs w:val="16"/>
        </w:rPr>
        <w:t xml:space="preserve"> Servicios Públicos Municipales. Jorge Fernández Ruíz, Instituto Nacional de Administración Pública, A.C., Universidad Nacional Autónoma de México, Instituto de Investigaciones Jurídicas. Pág. 106</w:t>
      </w:r>
    </w:p>
  </w:footnote>
  <w:footnote w:id="18">
    <w:p w14:paraId="482CC1F7" w14:textId="77777777" w:rsidR="00674505" w:rsidRPr="00CB363E" w:rsidRDefault="00674505" w:rsidP="00B1020E">
      <w:pPr>
        <w:contextualSpacing/>
        <w:jc w:val="both"/>
        <w:rPr>
          <w:rFonts w:ascii="ITC Avant Garde" w:hAnsi="ITC Avant Garde" w:cs="Arial"/>
          <w:i/>
          <w:color w:val="000000" w:themeColor="text1"/>
          <w:sz w:val="16"/>
          <w:szCs w:val="16"/>
        </w:rPr>
      </w:pPr>
      <w:r w:rsidRPr="00CB363E">
        <w:rPr>
          <w:rStyle w:val="Refdenotaalpie"/>
          <w:rFonts w:ascii="ITC Avant Garde" w:hAnsi="ITC Avant Garde"/>
          <w:sz w:val="16"/>
          <w:szCs w:val="16"/>
        </w:rPr>
        <w:footnoteRef/>
      </w:r>
      <w:r w:rsidRPr="00CB363E">
        <w:rPr>
          <w:rFonts w:ascii="ITC Avant Garde" w:hAnsi="ITC Avant Garde"/>
          <w:sz w:val="16"/>
          <w:szCs w:val="16"/>
        </w:rPr>
        <w:t xml:space="preserve"> El Informe UIT-R M.2033 Objetivos y requisitos de las radiocomunicaciones de protección pública y operaciones de socorro, define Aplicaciones de Misión Crítica como “</w:t>
      </w:r>
      <w:r w:rsidRPr="00CB363E">
        <w:rPr>
          <w:rFonts w:ascii="ITC Avant Garde" w:hAnsi="ITC Avant Garde" w:cs="Arial"/>
          <w:i/>
          <w:color w:val="000000" w:themeColor="text1"/>
          <w:sz w:val="16"/>
          <w:szCs w:val="16"/>
        </w:rPr>
        <w:t xml:space="preserve">Las aplicaciones de misión crítica son aquellas aplicaciones desempeñadas por organizaciones y agencias competentes para prevenir o enfrentar una perturbación grave del funcionamiento de la sociedad que supone una amenaza importante y generalizada para la vida humana, la salud, lo bienes, o el medio ambientes, ya sea provocada por un accidente, por la naturaleza o por el hombre, tanto de aparición súbita como resultado de un proceso de generación complejo de largo plazo”. </w:t>
      </w:r>
    </w:p>
  </w:footnote>
  <w:footnote w:id="19">
    <w:p w14:paraId="2AF9FDD0" w14:textId="77777777" w:rsidR="00674505" w:rsidRPr="008C4559" w:rsidRDefault="00674505" w:rsidP="00B1020E">
      <w:pPr>
        <w:pStyle w:val="Textonotapie"/>
        <w:jc w:val="both"/>
        <w:rPr>
          <w:rFonts w:ascii="ITC Avant Garde" w:hAnsi="ITC Avant Garde"/>
          <w:sz w:val="16"/>
          <w:szCs w:val="16"/>
        </w:rPr>
      </w:pPr>
      <w:r w:rsidRPr="008C4559">
        <w:rPr>
          <w:rStyle w:val="Refdenotaalpie"/>
          <w:rFonts w:ascii="ITC Avant Garde" w:hAnsi="ITC Avant Garde"/>
          <w:sz w:val="16"/>
          <w:szCs w:val="16"/>
        </w:rPr>
        <w:footnoteRef/>
      </w:r>
      <w:r w:rsidRPr="008C4559">
        <w:rPr>
          <w:rFonts w:ascii="ITC Avant Garde" w:hAnsi="ITC Avant Garde"/>
          <w:sz w:val="16"/>
          <w:szCs w:val="16"/>
        </w:rPr>
        <w:t xml:space="preserve"> </w:t>
      </w:r>
      <w:r w:rsidRPr="00292066">
        <w:rPr>
          <w:rFonts w:ascii="ITC Avant Garde" w:hAnsi="ITC Avant Garde"/>
          <w:bCs/>
          <w:sz w:val="16"/>
          <w:szCs w:val="16"/>
        </w:rPr>
        <w:t>Consultable en el enlace siguiente:</w:t>
      </w:r>
      <w:r w:rsidRPr="008C4559">
        <w:rPr>
          <w:rFonts w:ascii="ITC Avant Garde" w:hAnsi="ITC Avant Garde"/>
          <w:sz w:val="16"/>
          <w:szCs w:val="16"/>
        </w:rPr>
        <w:t xml:space="preserve"> </w:t>
      </w:r>
    </w:p>
    <w:p w14:paraId="538AD6F3" w14:textId="324BE33E" w:rsidR="00674505" w:rsidRPr="008C4559" w:rsidRDefault="005F5997" w:rsidP="00B1020E">
      <w:pPr>
        <w:pStyle w:val="Textonotapie"/>
        <w:jc w:val="both"/>
        <w:rPr>
          <w:rFonts w:ascii="ITC Avant Garde" w:hAnsi="ITC Avant Garde"/>
          <w:sz w:val="16"/>
          <w:szCs w:val="16"/>
        </w:rPr>
      </w:pPr>
      <w:hyperlink r:id="rId13" w:history="1">
        <w:r w:rsidR="00674505">
          <w:rPr>
            <w:rStyle w:val="Hipervnculo"/>
            <w:rFonts w:ascii="ITC Avant Garde" w:hAnsi="ITC Avant Garde"/>
            <w:sz w:val="16"/>
            <w:szCs w:val="16"/>
          </w:rPr>
          <w:t>Sentencia</w:t>
        </w:r>
      </w:hyperlink>
    </w:p>
  </w:footnote>
  <w:footnote w:id="20">
    <w:p w14:paraId="613A87DC" w14:textId="5ADCC99D" w:rsidR="00674505" w:rsidRPr="008214A5" w:rsidRDefault="00674505" w:rsidP="008A679D">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w:t>
      </w:r>
      <w:r w:rsidRPr="00E40360">
        <w:rPr>
          <w:rFonts w:ascii="ITC Avant Garde" w:hAnsi="ITC Avant Garde"/>
          <w:sz w:val="16"/>
          <w:szCs w:val="16"/>
        </w:rPr>
        <w:t>Declaración de la Cumbre Mundial de la Sociedad de la Información</w:t>
      </w:r>
      <w:r w:rsidRPr="00E40360">
        <w:rPr>
          <w:rFonts w:ascii="ITC Avant Garde" w:hAnsi="ITC Avant Garde" w:cs="Courier New"/>
          <w:sz w:val="16"/>
          <w:szCs w:val="16"/>
        </w:rPr>
        <w:t xml:space="preserve"> </w:t>
      </w:r>
      <w:r w:rsidRPr="008214A5">
        <w:rPr>
          <w:rFonts w:ascii="ITC Avant Garde" w:hAnsi="ITC Avant Garde" w:cs="Courier New"/>
          <w:sz w:val="16"/>
          <w:szCs w:val="16"/>
        </w:rPr>
        <w:t>y puede c</w:t>
      </w:r>
      <w:r w:rsidRPr="008214A5">
        <w:rPr>
          <w:rFonts w:ascii="ITC Avant Garde" w:hAnsi="ITC Avant Garde"/>
          <w:sz w:val="16"/>
          <w:szCs w:val="16"/>
        </w:rPr>
        <w:t xml:space="preserve">onsultarse en el enlace siguiente: </w:t>
      </w:r>
      <w:hyperlink r:id="rId14" w:history="1">
        <w:r>
          <w:rPr>
            <w:rStyle w:val="Hipervnculo"/>
            <w:rFonts w:ascii="ITC Avant Garde" w:hAnsi="ITC Avant Garde"/>
            <w:sz w:val="16"/>
            <w:szCs w:val="16"/>
          </w:rPr>
          <w:t>Declaración</w:t>
        </w:r>
      </w:hyperlink>
      <w:r w:rsidRPr="008214A5">
        <w:rPr>
          <w:rFonts w:ascii="ITC Avant Garde" w:hAnsi="ITC Avant Garde"/>
          <w:sz w:val="16"/>
          <w:szCs w:val="16"/>
        </w:rPr>
        <w:t xml:space="preserve"> </w:t>
      </w:r>
    </w:p>
  </w:footnote>
  <w:footnote w:id="21">
    <w:p w14:paraId="1D7ADC8A" w14:textId="77777777" w:rsidR="00674505" w:rsidRPr="008214A5" w:rsidRDefault="00674505" w:rsidP="008A679D">
      <w:pPr>
        <w:pStyle w:val="Textonotapie"/>
        <w:jc w:val="both"/>
        <w:rPr>
          <w:rFonts w:ascii="ITC Avant Garde" w:hAnsi="ITC Avant Garde"/>
          <w:sz w:val="16"/>
          <w:szCs w:val="16"/>
        </w:rPr>
      </w:pPr>
      <w:r w:rsidRPr="008214A5">
        <w:rPr>
          <w:rFonts w:ascii="ITC Avant Garde" w:hAnsi="ITC Avant Garde"/>
          <w:sz w:val="16"/>
          <w:szCs w:val="16"/>
          <w:vertAlign w:val="superscript"/>
        </w:rPr>
        <w:footnoteRef/>
      </w:r>
      <w:r w:rsidRPr="008214A5">
        <w:rPr>
          <w:rFonts w:ascii="ITC Avant Garde" w:hAnsi="ITC Avant Garde"/>
          <w:sz w:val="16"/>
          <w:szCs w:val="16"/>
        </w:rPr>
        <w:t xml:space="preserve"> Documento sobre las consideraciones finales del Foro Mundial de Política de las Telecomunicaciones/Ginebra Suiza, 14-16 de Mayo de 2013, consultable en el enlace siguiente:</w:t>
      </w:r>
    </w:p>
    <w:p w14:paraId="0D6B56E7" w14:textId="265E34FB" w:rsidR="00674505" w:rsidRPr="008214A5" w:rsidRDefault="005F5997" w:rsidP="008A679D">
      <w:pPr>
        <w:pStyle w:val="Textonotapie"/>
        <w:jc w:val="both"/>
        <w:rPr>
          <w:rFonts w:ascii="ITC Avant Garde" w:hAnsi="ITC Avant Garde"/>
          <w:sz w:val="16"/>
          <w:szCs w:val="16"/>
        </w:rPr>
      </w:pPr>
      <w:hyperlink r:id="rId15" w:history="1">
        <w:r w:rsidR="00674505">
          <w:rPr>
            <w:rStyle w:val="Hipervnculo"/>
            <w:rFonts w:ascii="ITC Avant Garde" w:hAnsi="ITC Avant Garde"/>
            <w:sz w:val="16"/>
            <w:szCs w:val="16"/>
          </w:rPr>
          <w:t>Documento consideraciones finales</w:t>
        </w:r>
      </w:hyperlink>
      <w:r w:rsidR="00674505" w:rsidRPr="008214A5">
        <w:rPr>
          <w:rFonts w:ascii="ITC Avant Garde" w:hAnsi="ITC Avant Garde"/>
          <w:sz w:val="16"/>
          <w:szCs w:val="16"/>
        </w:rPr>
        <w:t xml:space="preserve"> </w:t>
      </w:r>
    </w:p>
  </w:footnote>
  <w:footnote w:id="22">
    <w:p w14:paraId="69F19B4E" w14:textId="3D0964AC" w:rsidR="00674505" w:rsidRPr="008214A5" w:rsidRDefault="00674505" w:rsidP="008A679D">
      <w:pPr>
        <w:pStyle w:val="Textonotapie"/>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8214A5">
        <w:rPr>
          <w:rFonts w:ascii="ITC Avant Garde" w:hAnsi="ITC Avant Garde"/>
          <w:sz w:val="16"/>
          <w:szCs w:val="16"/>
        </w:rPr>
        <w:t xml:space="preserve"> </w:t>
      </w:r>
      <w:hyperlink r:id="rId16" w:history="1">
        <w:r>
          <w:rPr>
            <w:rStyle w:val="Hipervnculo"/>
            <w:rFonts w:ascii="ITC Avant Garde" w:hAnsi="ITC Avant Garde"/>
            <w:sz w:val="16"/>
            <w:szCs w:val="16"/>
          </w:rPr>
          <w:t>Declaración</w:t>
        </w:r>
      </w:hyperlink>
      <w:r w:rsidRPr="008214A5">
        <w:rPr>
          <w:rFonts w:ascii="ITC Avant Garde" w:hAnsi="ITC Avant Garde"/>
          <w:sz w:val="16"/>
          <w:szCs w:val="16"/>
        </w:rPr>
        <w:t xml:space="preserve"> </w:t>
      </w:r>
    </w:p>
  </w:footnote>
  <w:footnote w:id="23">
    <w:p w14:paraId="74DFF2CC" w14:textId="77777777" w:rsidR="00674505" w:rsidRDefault="00674505" w:rsidP="008A679D">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Consultable en el enlace siguiente:</w:t>
      </w:r>
    </w:p>
    <w:p w14:paraId="4E7278CA" w14:textId="4681EAB5" w:rsidR="00674505" w:rsidRPr="008214A5" w:rsidRDefault="00674505" w:rsidP="008A679D">
      <w:pPr>
        <w:pStyle w:val="Textonotapie"/>
        <w:jc w:val="both"/>
        <w:rPr>
          <w:rFonts w:ascii="ITC Avant Garde" w:hAnsi="ITC Avant Garde"/>
          <w:sz w:val="16"/>
          <w:szCs w:val="16"/>
        </w:rPr>
      </w:pPr>
      <w:r w:rsidRPr="008214A5">
        <w:rPr>
          <w:rFonts w:ascii="ITC Avant Garde" w:hAnsi="ITC Avant Garde"/>
          <w:sz w:val="16"/>
          <w:szCs w:val="16"/>
        </w:rPr>
        <w:t xml:space="preserve"> </w:t>
      </w:r>
      <w:hyperlink r:id="rId17" w:history="1">
        <w:r>
          <w:rPr>
            <w:rStyle w:val="Hipervnculo"/>
            <w:rFonts w:ascii="ITC Avant Garde" w:hAnsi="ITC Avant Garde"/>
            <w:sz w:val="16"/>
            <w:szCs w:val="16"/>
          </w:rPr>
          <w:t>Manual</w:t>
        </w:r>
      </w:hyperlink>
    </w:p>
  </w:footnote>
  <w:footnote w:id="24">
    <w:p w14:paraId="613491A7" w14:textId="77777777" w:rsidR="00674505" w:rsidRPr="003E1DAF" w:rsidRDefault="00674505" w:rsidP="00B1020E">
      <w:pPr>
        <w:pStyle w:val="Textonotapie"/>
        <w:jc w:val="both"/>
        <w:rPr>
          <w:rFonts w:ascii="ITC Avant Garde" w:hAnsi="ITC Avant Garde"/>
          <w:sz w:val="16"/>
          <w:szCs w:val="18"/>
        </w:rPr>
      </w:pPr>
      <w:r w:rsidRPr="003E1DAF">
        <w:rPr>
          <w:rStyle w:val="Refdenotaalpie"/>
          <w:rFonts w:ascii="ITC Avant Garde" w:hAnsi="ITC Avant Garde"/>
          <w:sz w:val="16"/>
          <w:szCs w:val="18"/>
        </w:rPr>
        <w:footnoteRef/>
      </w:r>
      <w:r w:rsidRPr="003E1DAF">
        <w:rPr>
          <w:rFonts w:ascii="ITC Avant Garde" w:hAnsi="ITC Avant Garde"/>
          <w:sz w:val="16"/>
          <w:szCs w:val="18"/>
        </w:rPr>
        <w:t xml:space="preserve"> En el área comprendida dentro de una distancia de 110 kilómetros de la franja fronteriza entre México y Estados Unidos hacia el territorio de México, la banda de destino será 812.25-814/857.25-859 MHz.</w:t>
      </w:r>
    </w:p>
  </w:footnote>
  <w:footnote w:id="25">
    <w:p w14:paraId="38C49E37" w14:textId="77777777" w:rsidR="00674505" w:rsidRPr="00CC1014" w:rsidRDefault="00674505" w:rsidP="00B1020E">
      <w:pPr>
        <w:pStyle w:val="Textonotapie"/>
        <w:jc w:val="both"/>
        <w:rPr>
          <w:rFonts w:ascii="ITC Avant Garde" w:hAnsi="ITC Avant Garde"/>
          <w:sz w:val="18"/>
          <w:szCs w:val="18"/>
        </w:rPr>
      </w:pPr>
      <w:r w:rsidRPr="003E1DAF">
        <w:rPr>
          <w:rStyle w:val="Refdenotaalpie"/>
          <w:rFonts w:ascii="ITC Avant Garde" w:hAnsi="ITC Avant Garde"/>
          <w:sz w:val="16"/>
          <w:szCs w:val="18"/>
        </w:rPr>
        <w:footnoteRef/>
      </w:r>
      <w:r w:rsidRPr="003E1DAF">
        <w:rPr>
          <w:rFonts w:ascii="ITC Avant Garde" w:hAnsi="ITC Avant Garde"/>
          <w:sz w:val="16"/>
          <w:szCs w:val="18"/>
        </w:rPr>
        <w:t xml:space="preserve"> </w:t>
      </w:r>
      <w:r w:rsidRPr="003E1DAF">
        <w:rPr>
          <w:rFonts w:ascii="ITC Avant Garde" w:hAnsi="ITC Avant Garde"/>
          <w:i/>
          <w:sz w:val="16"/>
          <w:szCs w:val="18"/>
        </w:rPr>
        <w:t>Ídem.</w:t>
      </w:r>
    </w:p>
  </w:footnote>
  <w:footnote w:id="26">
    <w:p w14:paraId="6FE1E747" w14:textId="17FEC95F" w:rsidR="00674505" w:rsidRPr="00014F0A" w:rsidRDefault="00674505">
      <w:pPr>
        <w:pStyle w:val="Textonotapie"/>
        <w:rPr>
          <w:rFonts w:ascii="ITC Avant Garde" w:hAnsi="ITC Avant Garde"/>
          <w:sz w:val="16"/>
        </w:rPr>
      </w:pPr>
      <w:r w:rsidRPr="007F387C">
        <w:rPr>
          <w:rStyle w:val="Refdenotaalpie"/>
          <w:rFonts w:ascii="ITC Avant Garde" w:hAnsi="ITC Avant Garde"/>
          <w:sz w:val="16"/>
        </w:rPr>
        <w:footnoteRef/>
      </w:r>
      <w:r w:rsidRPr="007F387C">
        <w:rPr>
          <w:rFonts w:ascii="ITC Avant Garde" w:hAnsi="ITC Avant Garde"/>
          <w:sz w:val="16"/>
        </w:rPr>
        <w:t xml:space="preserve"> </w:t>
      </w:r>
      <w:r w:rsidRPr="00014F0A">
        <w:rPr>
          <w:rFonts w:ascii="ITC Avant Garde" w:hAnsi="ITC Avant Garde"/>
          <w:sz w:val="16"/>
        </w:rPr>
        <w:t>Consultable en el siguiente enlace:</w:t>
      </w:r>
    </w:p>
    <w:p w14:paraId="7729431B" w14:textId="1709A6E9" w:rsidR="00674505" w:rsidRDefault="00674505">
      <w:pPr>
        <w:pStyle w:val="Textonotapie"/>
      </w:pPr>
      <w:r w:rsidRPr="00014F0A">
        <w:rPr>
          <w:rFonts w:ascii="ITC Avant Garde" w:hAnsi="ITC Avant Garde"/>
          <w:sz w:val="16"/>
        </w:rPr>
        <w:t xml:space="preserve">http://www.ift.org.mx/sites/default/files/industria/asuntos-internacionales/protocolo4061420mhzing27jul05.pdf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4FE"/>
    <w:multiLevelType w:val="hybridMultilevel"/>
    <w:tmpl w:val="1062FE90"/>
    <w:lvl w:ilvl="0" w:tplc="D95E6C3E">
      <w:start w:val="151"/>
      <w:numFmt w:val="decimal"/>
      <w:lvlText w:val="MX%1"/>
      <w:lvlJc w:val="left"/>
      <w:pPr>
        <w:ind w:left="720" w:hanging="360"/>
      </w:pPr>
      <w:rPr>
        <w:rFonts w:ascii="ITC Avant Garde" w:hAnsi="ITC Avant Garde" w:hint="default"/>
        <w:b/>
        <w:i/>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55408"/>
    <w:multiLevelType w:val="hybridMultilevel"/>
    <w:tmpl w:val="AEFEC590"/>
    <w:lvl w:ilvl="0" w:tplc="180E414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5E0D93"/>
    <w:multiLevelType w:val="hybridMultilevel"/>
    <w:tmpl w:val="E5E298E4"/>
    <w:lvl w:ilvl="0" w:tplc="E5162916">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02D02"/>
    <w:multiLevelType w:val="multilevel"/>
    <w:tmpl w:val="33AEE9AC"/>
    <w:lvl w:ilvl="0">
      <w:start w:val="1"/>
      <w:numFmt w:val="decimal"/>
      <w:lvlText w:val="%1."/>
      <w:lvlJc w:val="left"/>
      <w:pPr>
        <w:ind w:left="720" w:hanging="360"/>
      </w:pPr>
      <w:rPr>
        <w:rFonts w:hint="default"/>
      </w:rPr>
    </w:lvl>
    <w:lvl w:ilvl="1">
      <w:start w:val="1"/>
      <w:numFmt w:val="decimal"/>
      <w:isLgl/>
      <w:lvlText w:val="%1.%2"/>
      <w:lvlJc w:val="left"/>
      <w:pPr>
        <w:ind w:left="1554" w:hanging="420"/>
      </w:pPr>
      <w:rPr>
        <w:rFonts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 w15:restartNumberingAfterBreak="0">
    <w:nsid w:val="1B8C0A74"/>
    <w:multiLevelType w:val="hybridMultilevel"/>
    <w:tmpl w:val="87647A8A"/>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2576C4"/>
    <w:multiLevelType w:val="hybridMultilevel"/>
    <w:tmpl w:val="AEFEC590"/>
    <w:lvl w:ilvl="0" w:tplc="180E414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363394"/>
    <w:multiLevelType w:val="hybridMultilevel"/>
    <w:tmpl w:val="8E6EAC86"/>
    <w:lvl w:ilvl="0" w:tplc="32904052">
      <w:start w:val="1"/>
      <w:numFmt w:val="lowerLetter"/>
      <w:lvlText w:val="%1)"/>
      <w:lvlJc w:val="left"/>
      <w:pPr>
        <w:ind w:left="1353" w:hanging="360"/>
      </w:pPr>
      <w:rPr>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 w15:restartNumberingAfterBreak="0">
    <w:nsid w:val="27D842CE"/>
    <w:multiLevelType w:val="hybridMultilevel"/>
    <w:tmpl w:val="6E1ED596"/>
    <w:lvl w:ilvl="0" w:tplc="4C5CF6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90F658E"/>
    <w:multiLevelType w:val="hybridMultilevel"/>
    <w:tmpl w:val="72E89F7C"/>
    <w:lvl w:ilvl="0" w:tplc="899A51B0">
      <w:start w:val="1"/>
      <w:numFmt w:val="lowerRoman"/>
      <w:lvlText w:val="%1."/>
      <w:lvlJc w:val="righ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640EAB"/>
    <w:multiLevelType w:val="hybridMultilevel"/>
    <w:tmpl w:val="D626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AD2A5C"/>
    <w:multiLevelType w:val="hybridMultilevel"/>
    <w:tmpl w:val="7C565AA6"/>
    <w:lvl w:ilvl="0" w:tplc="A1CEE1BE">
      <w:start w:val="1"/>
      <w:numFmt w:val="ordinalText"/>
      <w:lvlText w:val="%1."/>
      <w:lvlJc w:val="left"/>
      <w:pPr>
        <w:ind w:left="720" w:hanging="360"/>
      </w:pPr>
      <w:rPr>
        <w:rFonts w:ascii="ITC Avant Garde" w:hAnsi="ITC Avant Garde" w:hint="default"/>
        <w:b/>
        <w:i w:val="0"/>
        <w:caps/>
        <w:sz w:val="22"/>
        <w:u w:color="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F5054F"/>
    <w:multiLevelType w:val="hybridMultilevel"/>
    <w:tmpl w:val="927E56FC"/>
    <w:lvl w:ilvl="0" w:tplc="7BEC8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E0767D"/>
    <w:multiLevelType w:val="hybridMultilevel"/>
    <w:tmpl w:val="D8B8CB20"/>
    <w:lvl w:ilvl="0" w:tplc="A1CEE1BE">
      <w:start w:val="1"/>
      <w:numFmt w:val="ordinalText"/>
      <w:lvlText w:val="%1."/>
      <w:lvlJc w:val="left"/>
      <w:pPr>
        <w:ind w:left="720" w:hanging="360"/>
      </w:pPr>
      <w:rPr>
        <w:rFonts w:ascii="ITC Avant Garde" w:hAnsi="ITC Avant Garde" w:hint="default"/>
        <w:b/>
        <w:i w:val="0"/>
        <w:caps/>
        <w:sz w:val="22"/>
        <w:u w:color="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BD28C5"/>
    <w:multiLevelType w:val="hybridMultilevel"/>
    <w:tmpl w:val="860608EE"/>
    <w:lvl w:ilvl="0" w:tplc="E12C1562">
      <w:start w:val="1"/>
      <w:numFmt w:val="upperRoman"/>
      <w:lvlText w:val="%1."/>
      <w:lvlJc w:val="righ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4A5C6291"/>
    <w:multiLevelType w:val="hybridMultilevel"/>
    <w:tmpl w:val="AEFEC590"/>
    <w:lvl w:ilvl="0" w:tplc="180E414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A13473"/>
    <w:multiLevelType w:val="hybridMultilevel"/>
    <w:tmpl w:val="27761EBA"/>
    <w:lvl w:ilvl="0" w:tplc="103040D6">
      <w:start w:val="1"/>
      <w:numFmt w:val="upp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BC2299"/>
    <w:multiLevelType w:val="hybridMultilevel"/>
    <w:tmpl w:val="142A1676"/>
    <w:lvl w:ilvl="0" w:tplc="A1CEE1BE">
      <w:start w:val="1"/>
      <w:numFmt w:val="ordinalText"/>
      <w:lvlText w:val="%1."/>
      <w:lvlJc w:val="left"/>
      <w:pPr>
        <w:ind w:left="1440" w:hanging="360"/>
      </w:pPr>
      <w:rPr>
        <w:rFonts w:ascii="ITC Avant Garde" w:hAnsi="ITC Avant Garde" w:hint="default"/>
        <w:b/>
        <w:i w:val="0"/>
        <w:caps/>
        <w:sz w:val="22"/>
        <w:u w:color="FFFFFF" w:themeColor="background1"/>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A775BC2"/>
    <w:multiLevelType w:val="hybridMultilevel"/>
    <w:tmpl w:val="2F7863F2"/>
    <w:lvl w:ilvl="0" w:tplc="BA10A016">
      <w:start w:val="1"/>
      <w:numFmt w:val="lowerLetter"/>
      <w:lvlText w:val="%1)"/>
      <w:lvlJc w:val="left"/>
      <w:pPr>
        <w:ind w:left="720" w:hanging="360"/>
      </w:pPr>
      <w:rPr>
        <w:b/>
      </w:rPr>
    </w:lvl>
    <w:lvl w:ilvl="1" w:tplc="11DC7836">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AE6EB2"/>
    <w:multiLevelType w:val="hybridMultilevel"/>
    <w:tmpl w:val="75A6EC08"/>
    <w:lvl w:ilvl="0" w:tplc="899A51B0">
      <w:start w:val="1"/>
      <w:numFmt w:val="lowerRoman"/>
      <w:lvlText w:val="%1."/>
      <w:lvlJc w:val="righ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3" w15:restartNumberingAfterBreak="0">
    <w:nsid w:val="5DAE181B"/>
    <w:multiLevelType w:val="hybridMultilevel"/>
    <w:tmpl w:val="14A2D6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672CD"/>
    <w:multiLevelType w:val="hybridMultilevel"/>
    <w:tmpl w:val="AEFEC590"/>
    <w:lvl w:ilvl="0" w:tplc="180E414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661760"/>
    <w:multiLevelType w:val="multilevel"/>
    <w:tmpl w:val="E35252CC"/>
    <w:lvl w:ilvl="0">
      <w:start w:val="1"/>
      <w:numFmt w:val="decimal"/>
      <w:lvlText w:val="%1."/>
      <w:lvlJc w:val="left"/>
      <w:pPr>
        <w:ind w:left="720" w:hanging="360"/>
      </w:pPr>
      <w:rPr>
        <w:rFonts w:hint="default"/>
      </w:rPr>
    </w:lvl>
    <w:lvl w:ilvl="1">
      <w:start w:val="2"/>
      <w:numFmt w:val="decimal"/>
      <w:isLgl/>
      <w:lvlText w:val="%1.%2"/>
      <w:lvlJc w:val="left"/>
      <w:pPr>
        <w:ind w:left="1554" w:hanging="420"/>
      </w:pPr>
      <w:rPr>
        <w:rFonts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6"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AC1B90"/>
    <w:multiLevelType w:val="multilevel"/>
    <w:tmpl w:val="33AEE9AC"/>
    <w:lvl w:ilvl="0">
      <w:start w:val="1"/>
      <w:numFmt w:val="decimal"/>
      <w:lvlText w:val="%1."/>
      <w:lvlJc w:val="left"/>
      <w:pPr>
        <w:ind w:left="720" w:hanging="360"/>
      </w:pPr>
      <w:rPr>
        <w:rFonts w:hint="default"/>
      </w:rPr>
    </w:lvl>
    <w:lvl w:ilvl="1">
      <w:start w:val="1"/>
      <w:numFmt w:val="decimal"/>
      <w:isLgl/>
      <w:lvlText w:val="%1.%2"/>
      <w:lvlJc w:val="left"/>
      <w:pPr>
        <w:ind w:left="1554" w:hanging="420"/>
      </w:pPr>
      <w:rPr>
        <w:rFonts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8" w15:restartNumberingAfterBreak="0">
    <w:nsid w:val="747C16FF"/>
    <w:multiLevelType w:val="hybridMultilevel"/>
    <w:tmpl w:val="F2D6BEFA"/>
    <w:lvl w:ilvl="0" w:tplc="A1CEE1BE">
      <w:start w:val="1"/>
      <w:numFmt w:val="ordinalText"/>
      <w:lvlText w:val="%1."/>
      <w:lvlJc w:val="left"/>
      <w:pPr>
        <w:ind w:left="720" w:hanging="360"/>
      </w:pPr>
      <w:rPr>
        <w:rFonts w:ascii="ITC Avant Garde" w:hAnsi="ITC Avant Garde" w:hint="default"/>
        <w:b/>
        <w:i w:val="0"/>
        <w:caps/>
        <w:sz w:val="22"/>
        <w:u w:color="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267558"/>
    <w:multiLevelType w:val="hybridMultilevel"/>
    <w:tmpl w:val="297CCD4A"/>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75EA5897"/>
    <w:multiLevelType w:val="hybridMultilevel"/>
    <w:tmpl w:val="927E56FC"/>
    <w:lvl w:ilvl="0" w:tplc="7BEC8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1"/>
  </w:num>
  <w:num w:numId="3">
    <w:abstractNumId w:val="8"/>
  </w:num>
  <w:num w:numId="4">
    <w:abstractNumId w:val="14"/>
  </w:num>
  <w:num w:numId="5">
    <w:abstractNumId w:val="26"/>
  </w:num>
  <w:num w:numId="6">
    <w:abstractNumId w:val="10"/>
  </w:num>
  <w:num w:numId="7">
    <w:abstractNumId w:val="30"/>
  </w:num>
  <w:num w:numId="8">
    <w:abstractNumId w:val="19"/>
  </w:num>
  <w:num w:numId="9">
    <w:abstractNumId w:val="4"/>
  </w:num>
  <w:num w:numId="10">
    <w:abstractNumId w:val="23"/>
  </w:num>
  <w:num w:numId="11">
    <w:abstractNumId w:val="18"/>
  </w:num>
  <w:num w:numId="12">
    <w:abstractNumId w:val="6"/>
  </w:num>
  <w:num w:numId="13">
    <w:abstractNumId w:val="0"/>
  </w:num>
  <w:num w:numId="14">
    <w:abstractNumId w:val="11"/>
  </w:num>
  <w:num w:numId="15">
    <w:abstractNumId w:val="29"/>
  </w:num>
  <w:num w:numId="16">
    <w:abstractNumId w:val="3"/>
  </w:num>
  <w:num w:numId="17">
    <w:abstractNumId w:val="25"/>
  </w:num>
  <w:num w:numId="18">
    <w:abstractNumId w:val="27"/>
  </w:num>
  <w:num w:numId="19">
    <w:abstractNumId w:val="2"/>
  </w:num>
  <w:num w:numId="20">
    <w:abstractNumId w:val="5"/>
  </w:num>
  <w:num w:numId="21">
    <w:abstractNumId w:val="17"/>
  </w:num>
  <w:num w:numId="22">
    <w:abstractNumId w:val="1"/>
  </w:num>
  <w:num w:numId="23">
    <w:abstractNumId w:val="13"/>
  </w:num>
  <w:num w:numId="24">
    <w:abstractNumId w:val="16"/>
  </w:num>
  <w:num w:numId="25">
    <w:abstractNumId w:val="9"/>
  </w:num>
  <w:num w:numId="26">
    <w:abstractNumId w:val="22"/>
  </w:num>
  <w:num w:numId="27">
    <w:abstractNumId w:val="28"/>
  </w:num>
  <w:num w:numId="28">
    <w:abstractNumId w:val="20"/>
  </w:num>
  <w:num w:numId="29">
    <w:abstractNumId w:val="12"/>
  </w:num>
  <w:num w:numId="30">
    <w:abstractNumId w:val="15"/>
  </w:num>
  <w:num w:numId="3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C7"/>
    <w:rsid w:val="0000022C"/>
    <w:rsid w:val="000012D5"/>
    <w:rsid w:val="00001A8B"/>
    <w:rsid w:val="0000563E"/>
    <w:rsid w:val="0000587B"/>
    <w:rsid w:val="00007689"/>
    <w:rsid w:val="00007B83"/>
    <w:rsid w:val="00010260"/>
    <w:rsid w:val="00010ADE"/>
    <w:rsid w:val="000110AA"/>
    <w:rsid w:val="00014F0A"/>
    <w:rsid w:val="00016664"/>
    <w:rsid w:val="00022353"/>
    <w:rsid w:val="00032152"/>
    <w:rsid w:val="00033EF3"/>
    <w:rsid w:val="00034164"/>
    <w:rsid w:val="000407E0"/>
    <w:rsid w:val="00040F3C"/>
    <w:rsid w:val="00041BB3"/>
    <w:rsid w:val="00046582"/>
    <w:rsid w:val="000477E6"/>
    <w:rsid w:val="00047BBE"/>
    <w:rsid w:val="00050DFF"/>
    <w:rsid w:val="000524D1"/>
    <w:rsid w:val="00052A8F"/>
    <w:rsid w:val="0006354B"/>
    <w:rsid w:val="000636A4"/>
    <w:rsid w:val="00064FB9"/>
    <w:rsid w:val="00066288"/>
    <w:rsid w:val="00073B04"/>
    <w:rsid w:val="00074680"/>
    <w:rsid w:val="0007773E"/>
    <w:rsid w:val="00083D54"/>
    <w:rsid w:val="00084639"/>
    <w:rsid w:val="00084C58"/>
    <w:rsid w:val="0008558E"/>
    <w:rsid w:val="000856D3"/>
    <w:rsid w:val="0008721F"/>
    <w:rsid w:val="00092C00"/>
    <w:rsid w:val="0009720C"/>
    <w:rsid w:val="000A4E24"/>
    <w:rsid w:val="000A6B98"/>
    <w:rsid w:val="000B0F38"/>
    <w:rsid w:val="000B1DBF"/>
    <w:rsid w:val="000B451C"/>
    <w:rsid w:val="000B6749"/>
    <w:rsid w:val="000C079A"/>
    <w:rsid w:val="000C33D9"/>
    <w:rsid w:val="000C3C17"/>
    <w:rsid w:val="000C4A1B"/>
    <w:rsid w:val="000C4DD8"/>
    <w:rsid w:val="000C56A3"/>
    <w:rsid w:val="000C65C8"/>
    <w:rsid w:val="000C6A30"/>
    <w:rsid w:val="000C6CAA"/>
    <w:rsid w:val="000C7F40"/>
    <w:rsid w:val="000D11AF"/>
    <w:rsid w:val="000D1424"/>
    <w:rsid w:val="000D60D5"/>
    <w:rsid w:val="000D64B0"/>
    <w:rsid w:val="000D6B9E"/>
    <w:rsid w:val="000D6C35"/>
    <w:rsid w:val="000D7AF3"/>
    <w:rsid w:val="000E2A75"/>
    <w:rsid w:val="000E6C39"/>
    <w:rsid w:val="000E79F8"/>
    <w:rsid w:val="000F13FC"/>
    <w:rsid w:val="000F13FF"/>
    <w:rsid w:val="000F2710"/>
    <w:rsid w:val="000F31E5"/>
    <w:rsid w:val="000F49CB"/>
    <w:rsid w:val="000F4EF5"/>
    <w:rsid w:val="000F52E2"/>
    <w:rsid w:val="000F5F3A"/>
    <w:rsid w:val="000F77E8"/>
    <w:rsid w:val="000F7CD9"/>
    <w:rsid w:val="001002D9"/>
    <w:rsid w:val="00100FAF"/>
    <w:rsid w:val="00103267"/>
    <w:rsid w:val="00104E9F"/>
    <w:rsid w:val="00105F52"/>
    <w:rsid w:val="00105FF4"/>
    <w:rsid w:val="0010667D"/>
    <w:rsid w:val="001070E6"/>
    <w:rsid w:val="00107744"/>
    <w:rsid w:val="00107891"/>
    <w:rsid w:val="00107C27"/>
    <w:rsid w:val="00111362"/>
    <w:rsid w:val="00114107"/>
    <w:rsid w:val="001151FC"/>
    <w:rsid w:val="001171BF"/>
    <w:rsid w:val="0012101A"/>
    <w:rsid w:val="00121EF8"/>
    <w:rsid w:val="00123A8E"/>
    <w:rsid w:val="00124C03"/>
    <w:rsid w:val="00125525"/>
    <w:rsid w:val="001314AB"/>
    <w:rsid w:val="00131D18"/>
    <w:rsid w:val="00132D96"/>
    <w:rsid w:val="00136505"/>
    <w:rsid w:val="0014564F"/>
    <w:rsid w:val="001456F1"/>
    <w:rsid w:val="00145711"/>
    <w:rsid w:val="001461B1"/>
    <w:rsid w:val="00150479"/>
    <w:rsid w:val="001541EE"/>
    <w:rsid w:val="00156286"/>
    <w:rsid w:val="001578E1"/>
    <w:rsid w:val="0016429D"/>
    <w:rsid w:val="00164B21"/>
    <w:rsid w:val="0016787B"/>
    <w:rsid w:val="001760A5"/>
    <w:rsid w:val="00181833"/>
    <w:rsid w:val="00181C37"/>
    <w:rsid w:val="00185266"/>
    <w:rsid w:val="00185BE3"/>
    <w:rsid w:val="00186CBB"/>
    <w:rsid w:val="00187D7B"/>
    <w:rsid w:val="00190173"/>
    <w:rsid w:val="00192A69"/>
    <w:rsid w:val="00194995"/>
    <w:rsid w:val="00195A1C"/>
    <w:rsid w:val="00195C88"/>
    <w:rsid w:val="00197400"/>
    <w:rsid w:val="001A34D2"/>
    <w:rsid w:val="001A7941"/>
    <w:rsid w:val="001B0970"/>
    <w:rsid w:val="001B324A"/>
    <w:rsid w:val="001B415F"/>
    <w:rsid w:val="001B5AF2"/>
    <w:rsid w:val="001B7CB4"/>
    <w:rsid w:val="001C034D"/>
    <w:rsid w:val="001C0E0A"/>
    <w:rsid w:val="001D0591"/>
    <w:rsid w:val="001D5F15"/>
    <w:rsid w:val="001D7002"/>
    <w:rsid w:val="001D706E"/>
    <w:rsid w:val="001D75BA"/>
    <w:rsid w:val="001E0FFE"/>
    <w:rsid w:val="001E36D5"/>
    <w:rsid w:val="001E4338"/>
    <w:rsid w:val="001E5442"/>
    <w:rsid w:val="001E789C"/>
    <w:rsid w:val="001E7916"/>
    <w:rsid w:val="001E7CDC"/>
    <w:rsid w:val="001F00BA"/>
    <w:rsid w:val="001F0CAA"/>
    <w:rsid w:val="001F2C5F"/>
    <w:rsid w:val="0020038F"/>
    <w:rsid w:val="0020147A"/>
    <w:rsid w:val="0020187D"/>
    <w:rsid w:val="00202D6C"/>
    <w:rsid w:val="00202D99"/>
    <w:rsid w:val="00204CB7"/>
    <w:rsid w:val="00205A84"/>
    <w:rsid w:val="00207021"/>
    <w:rsid w:val="00211453"/>
    <w:rsid w:val="00215433"/>
    <w:rsid w:val="002161AD"/>
    <w:rsid w:val="002215FF"/>
    <w:rsid w:val="00222CBB"/>
    <w:rsid w:val="00223F87"/>
    <w:rsid w:val="00231C7E"/>
    <w:rsid w:val="00232F2B"/>
    <w:rsid w:val="0023321D"/>
    <w:rsid w:val="00235DEA"/>
    <w:rsid w:val="00237568"/>
    <w:rsid w:val="002378EB"/>
    <w:rsid w:val="0024049C"/>
    <w:rsid w:val="00242A6D"/>
    <w:rsid w:val="002504C5"/>
    <w:rsid w:val="002539C2"/>
    <w:rsid w:val="00260B36"/>
    <w:rsid w:val="00261E08"/>
    <w:rsid w:val="00264D44"/>
    <w:rsid w:val="00265057"/>
    <w:rsid w:val="00265285"/>
    <w:rsid w:val="002658E8"/>
    <w:rsid w:val="00267F57"/>
    <w:rsid w:val="00271158"/>
    <w:rsid w:val="002713F9"/>
    <w:rsid w:val="002754EA"/>
    <w:rsid w:val="002765B3"/>
    <w:rsid w:val="00285F0D"/>
    <w:rsid w:val="002863F9"/>
    <w:rsid w:val="00291DB2"/>
    <w:rsid w:val="00291E1D"/>
    <w:rsid w:val="00291E86"/>
    <w:rsid w:val="00292066"/>
    <w:rsid w:val="002928B8"/>
    <w:rsid w:val="00293398"/>
    <w:rsid w:val="00293450"/>
    <w:rsid w:val="00293689"/>
    <w:rsid w:val="002A0711"/>
    <w:rsid w:val="002A09F7"/>
    <w:rsid w:val="002A2565"/>
    <w:rsid w:val="002A34B8"/>
    <w:rsid w:val="002A6AB0"/>
    <w:rsid w:val="002B1B69"/>
    <w:rsid w:val="002B215C"/>
    <w:rsid w:val="002B23FF"/>
    <w:rsid w:val="002B3138"/>
    <w:rsid w:val="002C0A0D"/>
    <w:rsid w:val="002C0AD6"/>
    <w:rsid w:val="002C3069"/>
    <w:rsid w:val="002C3981"/>
    <w:rsid w:val="002C594B"/>
    <w:rsid w:val="002C60D4"/>
    <w:rsid w:val="002D086B"/>
    <w:rsid w:val="002D4BB0"/>
    <w:rsid w:val="002D515D"/>
    <w:rsid w:val="002D76B1"/>
    <w:rsid w:val="002E2DD4"/>
    <w:rsid w:val="002E3203"/>
    <w:rsid w:val="002E3916"/>
    <w:rsid w:val="002E39B1"/>
    <w:rsid w:val="002E63FE"/>
    <w:rsid w:val="002F0CC8"/>
    <w:rsid w:val="002F42F7"/>
    <w:rsid w:val="002F494B"/>
    <w:rsid w:val="002F5491"/>
    <w:rsid w:val="002F6C0C"/>
    <w:rsid w:val="00300AF1"/>
    <w:rsid w:val="00301900"/>
    <w:rsid w:val="00304798"/>
    <w:rsid w:val="00310194"/>
    <w:rsid w:val="00310A99"/>
    <w:rsid w:val="003166A7"/>
    <w:rsid w:val="003177C8"/>
    <w:rsid w:val="00320261"/>
    <w:rsid w:val="00321809"/>
    <w:rsid w:val="0032188F"/>
    <w:rsid w:val="00322073"/>
    <w:rsid w:val="003244D8"/>
    <w:rsid w:val="0032463C"/>
    <w:rsid w:val="0032656C"/>
    <w:rsid w:val="003306C3"/>
    <w:rsid w:val="0033157F"/>
    <w:rsid w:val="003351E2"/>
    <w:rsid w:val="00336734"/>
    <w:rsid w:val="00337CEE"/>
    <w:rsid w:val="003432DA"/>
    <w:rsid w:val="0034410F"/>
    <w:rsid w:val="00346CEA"/>
    <w:rsid w:val="00347AC7"/>
    <w:rsid w:val="00352141"/>
    <w:rsid w:val="00353E40"/>
    <w:rsid w:val="00355331"/>
    <w:rsid w:val="00356CA8"/>
    <w:rsid w:val="00361251"/>
    <w:rsid w:val="00363522"/>
    <w:rsid w:val="00364FB7"/>
    <w:rsid w:val="0036719F"/>
    <w:rsid w:val="00372750"/>
    <w:rsid w:val="00375A98"/>
    <w:rsid w:val="00376304"/>
    <w:rsid w:val="00377DA6"/>
    <w:rsid w:val="00380F80"/>
    <w:rsid w:val="00385DD7"/>
    <w:rsid w:val="00386AA4"/>
    <w:rsid w:val="00387806"/>
    <w:rsid w:val="00391BA6"/>
    <w:rsid w:val="00391D86"/>
    <w:rsid w:val="003924C6"/>
    <w:rsid w:val="00395504"/>
    <w:rsid w:val="00395FDB"/>
    <w:rsid w:val="0039613E"/>
    <w:rsid w:val="00396156"/>
    <w:rsid w:val="003963F3"/>
    <w:rsid w:val="003A4B83"/>
    <w:rsid w:val="003A501E"/>
    <w:rsid w:val="003B20BB"/>
    <w:rsid w:val="003B320B"/>
    <w:rsid w:val="003B43F6"/>
    <w:rsid w:val="003B68F2"/>
    <w:rsid w:val="003B7181"/>
    <w:rsid w:val="003C0983"/>
    <w:rsid w:val="003C2F39"/>
    <w:rsid w:val="003C3342"/>
    <w:rsid w:val="003C4749"/>
    <w:rsid w:val="003C4F12"/>
    <w:rsid w:val="003D0A58"/>
    <w:rsid w:val="003D289C"/>
    <w:rsid w:val="003D71A4"/>
    <w:rsid w:val="003E0348"/>
    <w:rsid w:val="003E09F5"/>
    <w:rsid w:val="003E71EF"/>
    <w:rsid w:val="003E787E"/>
    <w:rsid w:val="003E7AA5"/>
    <w:rsid w:val="003F2F17"/>
    <w:rsid w:val="003F441B"/>
    <w:rsid w:val="003F4E91"/>
    <w:rsid w:val="004008DE"/>
    <w:rsid w:val="00400B08"/>
    <w:rsid w:val="00401601"/>
    <w:rsid w:val="00401897"/>
    <w:rsid w:val="00402B9B"/>
    <w:rsid w:val="004031B7"/>
    <w:rsid w:val="00403B46"/>
    <w:rsid w:val="004078A5"/>
    <w:rsid w:val="00414ED9"/>
    <w:rsid w:val="00416ABE"/>
    <w:rsid w:val="004206F2"/>
    <w:rsid w:val="00425192"/>
    <w:rsid w:val="004261AC"/>
    <w:rsid w:val="00430040"/>
    <w:rsid w:val="00430952"/>
    <w:rsid w:val="00430AAC"/>
    <w:rsid w:val="00430D54"/>
    <w:rsid w:val="00432FC5"/>
    <w:rsid w:val="00435D9A"/>
    <w:rsid w:val="004368B8"/>
    <w:rsid w:val="00440C25"/>
    <w:rsid w:val="00441C1E"/>
    <w:rsid w:val="00442E66"/>
    <w:rsid w:val="00445176"/>
    <w:rsid w:val="004452E5"/>
    <w:rsid w:val="004466A0"/>
    <w:rsid w:val="00447D10"/>
    <w:rsid w:val="00450CE5"/>
    <w:rsid w:val="00452DDE"/>
    <w:rsid w:val="0045395A"/>
    <w:rsid w:val="00453E47"/>
    <w:rsid w:val="00454677"/>
    <w:rsid w:val="004555DF"/>
    <w:rsid w:val="004615D9"/>
    <w:rsid w:val="004618D9"/>
    <w:rsid w:val="00463193"/>
    <w:rsid w:val="004677D1"/>
    <w:rsid w:val="004709C7"/>
    <w:rsid w:val="0047443E"/>
    <w:rsid w:val="0047659D"/>
    <w:rsid w:val="0047702B"/>
    <w:rsid w:val="00481CBF"/>
    <w:rsid w:val="004858C8"/>
    <w:rsid w:val="00485C8F"/>
    <w:rsid w:val="00485E1F"/>
    <w:rsid w:val="0048768F"/>
    <w:rsid w:val="00487BCB"/>
    <w:rsid w:val="00491BBA"/>
    <w:rsid w:val="004A13D0"/>
    <w:rsid w:val="004A22EF"/>
    <w:rsid w:val="004A28B8"/>
    <w:rsid w:val="004A2F7C"/>
    <w:rsid w:val="004A3297"/>
    <w:rsid w:val="004A3FC9"/>
    <w:rsid w:val="004A4325"/>
    <w:rsid w:val="004A474E"/>
    <w:rsid w:val="004A61B4"/>
    <w:rsid w:val="004A72E8"/>
    <w:rsid w:val="004B12B9"/>
    <w:rsid w:val="004B51A5"/>
    <w:rsid w:val="004B5933"/>
    <w:rsid w:val="004B62FF"/>
    <w:rsid w:val="004B6DDD"/>
    <w:rsid w:val="004C150F"/>
    <w:rsid w:val="004C5171"/>
    <w:rsid w:val="004C5848"/>
    <w:rsid w:val="004C68C0"/>
    <w:rsid w:val="004C6920"/>
    <w:rsid w:val="004C7947"/>
    <w:rsid w:val="004C7AD7"/>
    <w:rsid w:val="004D08DA"/>
    <w:rsid w:val="004D2B9D"/>
    <w:rsid w:val="004D365F"/>
    <w:rsid w:val="004D5435"/>
    <w:rsid w:val="004E0057"/>
    <w:rsid w:val="004E0DA3"/>
    <w:rsid w:val="004E1BAB"/>
    <w:rsid w:val="004E27E8"/>
    <w:rsid w:val="004E7D2C"/>
    <w:rsid w:val="004F5147"/>
    <w:rsid w:val="004F576A"/>
    <w:rsid w:val="0050028B"/>
    <w:rsid w:val="00511D12"/>
    <w:rsid w:val="005126D7"/>
    <w:rsid w:val="005132E1"/>
    <w:rsid w:val="00513C27"/>
    <w:rsid w:val="00516594"/>
    <w:rsid w:val="005201E2"/>
    <w:rsid w:val="005213F0"/>
    <w:rsid w:val="005238D9"/>
    <w:rsid w:val="005243E1"/>
    <w:rsid w:val="005310CF"/>
    <w:rsid w:val="00532745"/>
    <w:rsid w:val="00532D6F"/>
    <w:rsid w:val="0053489D"/>
    <w:rsid w:val="00536323"/>
    <w:rsid w:val="00541C24"/>
    <w:rsid w:val="005437B5"/>
    <w:rsid w:val="00543865"/>
    <w:rsid w:val="0054482D"/>
    <w:rsid w:val="00551330"/>
    <w:rsid w:val="00551360"/>
    <w:rsid w:val="00551DCC"/>
    <w:rsid w:val="00555A88"/>
    <w:rsid w:val="00556BD7"/>
    <w:rsid w:val="005578B0"/>
    <w:rsid w:val="00557F59"/>
    <w:rsid w:val="00560E37"/>
    <w:rsid w:val="00561936"/>
    <w:rsid w:val="00563A4A"/>
    <w:rsid w:val="00564474"/>
    <w:rsid w:val="00566425"/>
    <w:rsid w:val="005673DF"/>
    <w:rsid w:val="00567678"/>
    <w:rsid w:val="00570380"/>
    <w:rsid w:val="00577E54"/>
    <w:rsid w:val="005819F8"/>
    <w:rsid w:val="00583C75"/>
    <w:rsid w:val="0058426B"/>
    <w:rsid w:val="005849FF"/>
    <w:rsid w:val="00590D1B"/>
    <w:rsid w:val="00590E6E"/>
    <w:rsid w:val="00596EF3"/>
    <w:rsid w:val="00597321"/>
    <w:rsid w:val="00597547"/>
    <w:rsid w:val="005A10AB"/>
    <w:rsid w:val="005A1723"/>
    <w:rsid w:val="005A1FAA"/>
    <w:rsid w:val="005A3CBE"/>
    <w:rsid w:val="005A58B4"/>
    <w:rsid w:val="005A5CA2"/>
    <w:rsid w:val="005A7610"/>
    <w:rsid w:val="005B0CB8"/>
    <w:rsid w:val="005B0CBA"/>
    <w:rsid w:val="005B1428"/>
    <w:rsid w:val="005B22A2"/>
    <w:rsid w:val="005B3CC1"/>
    <w:rsid w:val="005C08FE"/>
    <w:rsid w:val="005C0CC4"/>
    <w:rsid w:val="005C0D97"/>
    <w:rsid w:val="005C2B48"/>
    <w:rsid w:val="005C54CD"/>
    <w:rsid w:val="005C56B4"/>
    <w:rsid w:val="005C7044"/>
    <w:rsid w:val="005D035A"/>
    <w:rsid w:val="005D0CFC"/>
    <w:rsid w:val="005D114D"/>
    <w:rsid w:val="005D2244"/>
    <w:rsid w:val="005D6477"/>
    <w:rsid w:val="005D665E"/>
    <w:rsid w:val="005D7E5A"/>
    <w:rsid w:val="005E47F0"/>
    <w:rsid w:val="005E7802"/>
    <w:rsid w:val="005F031B"/>
    <w:rsid w:val="005F0E4A"/>
    <w:rsid w:val="005F0E79"/>
    <w:rsid w:val="005F5997"/>
    <w:rsid w:val="005F5F32"/>
    <w:rsid w:val="005F7AEC"/>
    <w:rsid w:val="00601942"/>
    <w:rsid w:val="00604019"/>
    <w:rsid w:val="006078BD"/>
    <w:rsid w:val="00615351"/>
    <w:rsid w:val="006173F0"/>
    <w:rsid w:val="00621A50"/>
    <w:rsid w:val="00624EA5"/>
    <w:rsid w:val="00630CB0"/>
    <w:rsid w:val="00630E66"/>
    <w:rsid w:val="00634256"/>
    <w:rsid w:val="0063525F"/>
    <w:rsid w:val="0063583B"/>
    <w:rsid w:val="00636300"/>
    <w:rsid w:val="00644CFC"/>
    <w:rsid w:val="00645DA3"/>
    <w:rsid w:val="006462CA"/>
    <w:rsid w:val="00647836"/>
    <w:rsid w:val="00650B4B"/>
    <w:rsid w:val="006514EE"/>
    <w:rsid w:val="00651969"/>
    <w:rsid w:val="00652A60"/>
    <w:rsid w:val="00653D4D"/>
    <w:rsid w:val="00655114"/>
    <w:rsid w:val="006564C2"/>
    <w:rsid w:val="006618E5"/>
    <w:rsid w:val="006621C4"/>
    <w:rsid w:val="006633EF"/>
    <w:rsid w:val="0066352B"/>
    <w:rsid w:val="00663D52"/>
    <w:rsid w:val="006647C5"/>
    <w:rsid w:val="006654BA"/>
    <w:rsid w:val="00667732"/>
    <w:rsid w:val="00673AF0"/>
    <w:rsid w:val="00674505"/>
    <w:rsid w:val="00674D18"/>
    <w:rsid w:val="0068125F"/>
    <w:rsid w:val="00686750"/>
    <w:rsid w:val="006902CC"/>
    <w:rsid w:val="00693C64"/>
    <w:rsid w:val="00694E6A"/>
    <w:rsid w:val="00697169"/>
    <w:rsid w:val="006978A0"/>
    <w:rsid w:val="006A1E84"/>
    <w:rsid w:val="006A22B8"/>
    <w:rsid w:val="006A33D3"/>
    <w:rsid w:val="006A4442"/>
    <w:rsid w:val="006A53CC"/>
    <w:rsid w:val="006A607D"/>
    <w:rsid w:val="006A62CD"/>
    <w:rsid w:val="006B2DD9"/>
    <w:rsid w:val="006B3B59"/>
    <w:rsid w:val="006B65EE"/>
    <w:rsid w:val="006B6BD8"/>
    <w:rsid w:val="006C0D6C"/>
    <w:rsid w:val="006C0F15"/>
    <w:rsid w:val="006C2A81"/>
    <w:rsid w:val="006C38DB"/>
    <w:rsid w:val="006C5D47"/>
    <w:rsid w:val="006D09C6"/>
    <w:rsid w:val="006D1F76"/>
    <w:rsid w:val="006D309C"/>
    <w:rsid w:val="006D4600"/>
    <w:rsid w:val="006D5836"/>
    <w:rsid w:val="006D7685"/>
    <w:rsid w:val="006D77EE"/>
    <w:rsid w:val="006E04F2"/>
    <w:rsid w:val="006E1C02"/>
    <w:rsid w:val="006E353F"/>
    <w:rsid w:val="006E37ED"/>
    <w:rsid w:val="006E4B8C"/>
    <w:rsid w:val="006E51D5"/>
    <w:rsid w:val="006E575C"/>
    <w:rsid w:val="006E5CAA"/>
    <w:rsid w:val="006E662B"/>
    <w:rsid w:val="006F43C8"/>
    <w:rsid w:val="006F6F4C"/>
    <w:rsid w:val="0070506E"/>
    <w:rsid w:val="007127AF"/>
    <w:rsid w:val="00714DB7"/>
    <w:rsid w:val="00714ED1"/>
    <w:rsid w:val="007305EF"/>
    <w:rsid w:val="00732396"/>
    <w:rsid w:val="00734364"/>
    <w:rsid w:val="00734B56"/>
    <w:rsid w:val="00735BE6"/>
    <w:rsid w:val="0074431F"/>
    <w:rsid w:val="007443EC"/>
    <w:rsid w:val="00744721"/>
    <w:rsid w:val="0074512F"/>
    <w:rsid w:val="00750966"/>
    <w:rsid w:val="00751605"/>
    <w:rsid w:val="00757936"/>
    <w:rsid w:val="00767036"/>
    <w:rsid w:val="007671B2"/>
    <w:rsid w:val="0076765D"/>
    <w:rsid w:val="00770B68"/>
    <w:rsid w:val="00771696"/>
    <w:rsid w:val="007775F5"/>
    <w:rsid w:val="00777FBE"/>
    <w:rsid w:val="00781146"/>
    <w:rsid w:val="007818E0"/>
    <w:rsid w:val="00782C3A"/>
    <w:rsid w:val="0078441C"/>
    <w:rsid w:val="0078457F"/>
    <w:rsid w:val="00787A6C"/>
    <w:rsid w:val="00791437"/>
    <w:rsid w:val="00792081"/>
    <w:rsid w:val="00793381"/>
    <w:rsid w:val="00796A31"/>
    <w:rsid w:val="007A1C77"/>
    <w:rsid w:val="007A4FC7"/>
    <w:rsid w:val="007A6C5F"/>
    <w:rsid w:val="007A73EC"/>
    <w:rsid w:val="007B2741"/>
    <w:rsid w:val="007B4E31"/>
    <w:rsid w:val="007B6362"/>
    <w:rsid w:val="007B74FF"/>
    <w:rsid w:val="007C0FE6"/>
    <w:rsid w:val="007C3C34"/>
    <w:rsid w:val="007D104E"/>
    <w:rsid w:val="007D5667"/>
    <w:rsid w:val="007D6F0D"/>
    <w:rsid w:val="007D7B0B"/>
    <w:rsid w:val="007E13EA"/>
    <w:rsid w:val="007E5B3F"/>
    <w:rsid w:val="007F387C"/>
    <w:rsid w:val="007F4EF1"/>
    <w:rsid w:val="0080197A"/>
    <w:rsid w:val="00804F78"/>
    <w:rsid w:val="008125B2"/>
    <w:rsid w:val="0081289F"/>
    <w:rsid w:val="0081358F"/>
    <w:rsid w:val="00814FDC"/>
    <w:rsid w:val="008152F2"/>
    <w:rsid w:val="00822C39"/>
    <w:rsid w:val="00822EDB"/>
    <w:rsid w:val="008248AA"/>
    <w:rsid w:val="00824D2A"/>
    <w:rsid w:val="00825BA5"/>
    <w:rsid w:val="008274AD"/>
    <w:rsid w:val="00827E7F"/>
    <w:rsid w:val="00832BB0"/>
    <w:rsid w:val="00832BF5"/>
    <w:rsid w:val="00834FF4"/>
    <w:rsid w:val="008357CD"/>
    <w:rsid w:val="00835848"/>
    <w:rsid w:val="00837B4A"/>
    <w:rsid w:val="00837F82"/>
    <w:rsid w:val="008435B2"/>
    <w:rsid w:val="00845EC9"/>
    <w:rsid w:val="00847705"/>
    <w:rsid w:val="008515A1"/>
    <w:rsid w:val="008516C1"/>
    <w:rsid w:val="00851FDF"/>
    <w:rsid w:val="008533D2"/>
    <w:rsid w:val="00853EF9"/>
    <w:rsid w:val="0085401A"/>
    <w:rsid w:val="00854C41"/>
    <w:rsid w:val="00855DD5"/>
    <w:rsid w:val="00857C7E"/>
    <w:rsid w:val="00861447"/>
    <w:rsid w:val="00862687"/>
    <w:rsid w:val="00862786"/>
    <w:rsid w:val="008642B6"/>
    <w:rsid w:val="008652A1"/>
    <w:rsid w:val="00875F45"/>
    <w:rsid w:val="00876E02"/>
    <w:rsid w:val="0088044E"/>
    <w:rsid w:val="00880D48"/>
    <w:rsid w:val="0088415E"/>
    <w:rsid w:val="008862DA"/>
    <w:rsid w:val="008871C0"/>
    <w:rsid w:val="00897A56"/>
    <w:rsid w:val="008A0292"/>
    <w:rsid w:val="008A06B8"/>
    <w:rsid w:val="008A3319"/>
    <w:rsid w:val="008A679D"/>
    <w:rsid w:val="008B08F8"/>
    <w:rsid w:val="008B1C76"/>
    <w:rsid w:val="008B379B"/>
    <w:rsid w:val="008B38C9"/>
    <w:rsid w:val="008C0293"/>
    <w:rsid w:val="008C3806"/>
    <w:rsid w:val="008C4559"/>
    <w:rsid w:val="008C66C6"/>
    <w:rsid w:val="008C7CC6"/>
    <w:rsid w:val="008D0226"/>
    <w:rsid w:val="008D1BEA"/>
    <w:rsid w:val="008D294E"/>
    <w:rsid w:val="008E31AB"/>
    <w:rsid w:val="008E3F73"/>
    <w:rsid w:val="008E469D"/>
    <w:rsid w:val="008E50EA"/>
    <w:rsid w:val="008E525E"/>
    <w:rsid w:val="008E551B"/>
    <w:rsid w:val="008E6549"/>
    <w:rsid w:val="008E75A7"/>
    <w:rsid w:val="008F0DE4"/>
    <w:rsid w:val="008F1330"/>
    <w:rsid w:val="008F2182"/>
    <w:rsid w:val="008F68E2"/>
    <w:rsid w:val="008F7ADD"/>
    <w:rsid w:val="00905983"/>
    <w:rsid w:val="00906CDA"/>
    <w:rsid w:val="009138DE"/>
    <w:rsid w:val="009142D9"/>
    <w:rsid w:val="009167B4"/>
    <w:rsid w:val="00920537"/>
    <w:rsid w:val="009217B0"/>
    <w:rsid w:val="0092678A"/>
    <w:rsid w:val="00926EB1"/>
    <w:rsid w:val="00931EE3"/>
    <w:rsid w:val="0093495F"/>
    <w:rsid w:val="009354AF"/>
    <w:rsid w:val="00937AD5"/>
    <w:rsid w:val="00940AC3"/>
    <w:rsid w:val="00947635"/>
    <w:rsid w:val="00951A2D"/>
    <w:rsid w:val="00953E56"/>
    <w:rsid w:val="00954C78"/>
    <w:rsid w:val="0095569F"/>
    <w:rsid w:val="00956ECB"/>
    <w:rsid w:val="0096482E"/>
    <w:rsid w:val="009727BD"/>
    <w:rsid w:val="00972BE5"/>
    <w:rsid w:val="009746D6"/>
    <w:rsid w:val="00975EBB"/>
    <w:rsid w:val="009775CF"/>
    <w:rsid w:val="00980D6F"/>
    <w:rsid w:val="00982DDF"/>
    <w:rsid w:val="00983344"/>
    <w:rsid w:val="00986A89"/>
    <w:rsid w:val="00990E9B"/>
    <w:rsid w:val="009A0489"/>
    <w:rsid w:val="009A1A9F"/>
    <w:rsid w:val="009A38ED"/>
    <w:rsid w:val="009A5D0D"/>
    <w:rsid w:val="009A6305"/>
    <w:rsid w:val="009B5B6D"/>
    <w:rsid w:val="009B6D61"/>
    <w:rsid w:val="009C2A25"/>
    <w:rsid w:val="009D1857"/>
    <w:rsid w:val="009D63FA"/>
    <w:rsid w:val="009E0AC4"/>
    <w:rsid w:val="009E1FA3"/>
    <w:rsid w:val="009E2F96"/>
    <w:rsid w:val="009E3872"/>
    <w:rsid w:val="009E4241"/>
    <w:rsid w:val="009E4457"/>
    <w:rsid w:val="009F2194"/>
    <w:rsid w:val="009F666F"/>
    <w:rsid w:val="009F750E"/>
    <w:rsid w:val="00A00472"/>
    <w:rsid w:val="00A01756"/>
    <w:rsid w:val="00A03A56"/>
    <w:rsid w:val="00A0658D"/>
    <w:rsid w:val="00A13A0E"/>
    <w:rsid w:val="00A15389"/>
    <w:rsid w:val="00A17D83"/>
    <w:rsid w:val="00A20522"/>
    <w:rsid w:val="00A22C7E"/>
    <w:rsid w:val="00A245FA"/>
    <w:rsid w:val="00A24EE0"/>
    <w:rsid w:val="00A27B86"/>
    <w:rsid w:val="00A3143D"/>
    <w:rsid w:val="00A331F5"/>
    <w:rsid w:val="00A35046"/>
    <w:rsid w:val="00A3525D"/>
    <w:rsid w:val="00A358A7"/>
    <w:rsid w:val="00A3697E"/>
    <w:rsid w:val="00A40E04"/>
    <w:rsid w:val="00A42220"/>
    <w:rsid w:val="00A4260B"/>
    <w:rsid w:val="00A44111"/>
    <w:rsid w:val="00A4698F"/>
    <w:rsid w:val="00A47ACA"/>
    <w:rsid w:val="00A5485A"/>
    <w:rsid w:val="00A55DFE"/>
    <w:rsid w:val="00A57B7B"/>
    <w:rsid w:val="00A62348"/>
    <w:rsid w:val="00A70401"/>
    <w:rsid w:val="00A70499"/>
    <w:rsid w:val="00A7124E"/>
    <w:rsid w:val="00A72A88"/>
    <w:rsid w:val="00A744F1"/>
    <w:rsid w:val="00A76DD1"/>
    <w:rsid w:val="00A77FAF"/>
    <w:rsid w:val="00A80ED6"/>
    <w:rsid w:val="00A810F4"/>
    <w:rsid w:val="00A81D02"/>
    <w:rsid w:val="00A81D2F"/>
    <w:rsid w:val="00A870FE"/>
    <w:rsid w:val="00A87BAC"/>
    <w:rsid w:val="00A902EE"/>
    <w:rsid w:val="00A948A6"/>
    <w:rsid w:val="00A957F5"/>
    <w:rsid w:val="00AA4304"/>
    <w:rsid w:val="00AA5B5F"/>
    <w:rsid w:val="00AA60B6"/>
    <w:rsid w:val="00AB0E6D"/>
    <w:rsid w:val="00AB38FD"/>
    <w:rsid w:val="00AB49EB"/>
    <w:rsid w:val="00AB4EDF"/>
    <w:rsid w:val="00AB5600"/>
    <w:rsid w:val="00AB5CCD"/>
    <w:rsid w:val="00AC227B"/>
    <w:rsid w:val="00AC5D4F"/>
    <w:rsid w:val="00AC6B9B"/>
    <w:rsid w:val="00AD304E"/>
    <w:rsid w:val="00AD72ED"/>
    <w:rsid w:val="00AE1827"/>
    <w:rsid w:val="00AE43AA"/>
    <w:rsid w:val="00AE6FC5"/>
    <w:rsid w:val="00AF02C8"/>
    <w:rsid w:val="00AF224D"/>
    <w:rsid w:val="00AF3665"/>
    <w:rsid w:val="00AF3ED0"/>
    <w:rsid w:val="00AF46B1"/>
    <w:rsid w:val="00AF55A4"/>
    <w:rsid w:val="00AF5DA2"/>
    <w:rsid w:val="00B006C4"/>
    <w:rsid w:val="00B00D78"/>
    <w:rsid w:val="00B02641"/>
    <w:rsid w:val="00B06145"/>
    <w:rsid w:val="00B1020E"/>
    <w:rsid w:val="00B1061D"/>
    <w:rsid w:val="00B12AD4"/>
    <w:rsid w:val="00B13ED2"/>
    <w:rsid w:val="00B179CE"/>
    <w:rsid w:val="00B21595"/>
    <w:rsid w:val="00B22E51"/>
    <w:rsid w:val="00B23BB7"/>
    <w:rsid w:val="00B26357"/>
    <w:rsid w:val="00B26AC5"/>
    <w:rsid w:val="00B27889"/>
    <w:rsid w:val="00B3654F"/>
    <w:rsid w:val="00B366E6"/>
    <w:rsid w:val="00B36B05"/>
    <w:rsid w:val="00B374A1"/>
    <w:rsid w:val="00B37E07"/>
    <w:rsid w:val="00B4773F"/>
    <w:rsid w:val="00B4789B"/>
    <w:rsid w:val="00B53912"/>
    <w:rsid w:val="00B555B8"/>
    <w:rsid w:val="00B56C8E"/>
    <w:rsid w:val="00B600AB"/>
    <w:rsid w:val="00B606A0"/>
    <w:rsid w:val="00B60882"/>
    <w:rsid w:val="00B6144F"/>
    <w:rsid w:val="00B632FA"/>
    <w:rsid w:val="00B67040"/>
    <w:rsid w:val="00B6738D"/>
    <w:rsid w:val="00B67E25"/>
    <w:rsid w:val="00B7126A"/>
    <w:rsid w:val="00B7190D"/>
    <w:rsid w:val="00B73F54"/>
    <w:rsid w:val="00B77330"/>
    <w:rsid w:val="00B801C7"/>
    <w:rsid w:val="00B812A3"/>
    <w:rsid w:val="00B81A17"/>
    <w:rsid w:val="00B83342"/>
    <w:rsid w:val="00B858A1"/>
    <w:rsid w:val="00B90E47"/>
    <w:rsid w:val="00B93DC9"/>
    <w:rsid w:val="00B943D3"/>
    <w:rsid w:val="00B94B86"/>
    <w:rsid w:val="00B96441"/>
    <w:rsid w:val="00B978F5"/>
    <w:rsid w:val="00BA0177"/>
    <w:rsid w:val="00BA179B"/>
    <w:rsid w:val="00BA39E9"/>
    <w:rsid w:val="00BA3F70"/>
    <w:rsid w:val="00BA6F60"/>
    <w:rsid w:val="00BA7C09"/>
    <w:rsid w:val="00BB0179"/>
    <w:rsid w:val="00BB143C"/>
    <w:rsid w:val="00BB3790"/>
    <w:rsid w:val="00BB6CCB"/>
    <w:rsid w:val="00BC1E14"/>
    <w:rsid w:val="00BC249D"/>
    <w:rsid w:val="00BC3BA9"/>
    <w:rsid w:val="00BC534F"/>
    <w:rsid w:val="00BC5C93"/>
    <w:rsid w:val="00BC6783"/>
    <w:rsid w:val="00BD1291"/>
    <w:rsid w:val="00BD486C"/>
    <w:rsid w:val="00BD4DA4"/>
    <w:rsid w:val="00BD4E8B"/>
    <w:rsid w:val="00BD5D90"/>
    <w:rsid w:val="00BD5F2C"/>
    <w:rsid w:val="00BD7A4F"/>
    <w:rsid w:val="00BE2D7C"/>
    <w:rsid w:val="00BE58D1"/>
    <w:rsid w:val="00BE5ED3"/>
    <w:rsid w:val="00BE753E"/>
    <w:rsid w:val="00BE79EC"/>
    <w:rsid w:val="00C049F0"/>
    <w:rsid w:val="00C04A97"/>
    <w:rsid w:val="00C068A9"/>
    <w:rsid w:val="00C10E76"/>
    <w:rsid w:val="00C110AE"/>
    <w:rsid w:val="00C113D9"/>
    <w:rsid w:val="00C12BD4"/>
    <w:rsid w:val="00C142B1"/>
    <w:rsid w:val="00C16333"/>
    <w:rsid w:val="00C16B67"/>
    <w:rsid w:val="00C21A75"/>
    <w:rsid w:val="00C228F9"/>
    <w:rsid w:val="00C23911"/>
    <w:rsid w:val="00C24F25"/>
    <w:rsid w:val="00C301D7"/>
    <w:rsid w:val="00C30975"/>
    <w:rsid w:val="00C33D49"/>
    <w:rsid w:val="00C34CE0"/>
    <w:rsid w:val="00C36981"/>
    <w:rsid w:val="00C41245"/>
    <w:rsid w:val="00C43042"/>
    <w:rsid w:val="00C43816"/>
    <w:rsid w:val="00C43DAE"/>
    <w:rsid w:val="00C44ABF"/>
    <w:rsid w:val="00C50F01"/>
    <w:rsid w:val="00C512F8"/>
    <w:rsid w:val="00C51625"/>
    <w:rsid w:val="00C5304A"/>
    <w:rsid w:val="00C622B7"/>
    <w:rsid w:val="00C62ADF"/>
    <w:rsid w:val="00C735D5"/>
    <w:rsid w:val="00C7732A"/>
    <w:rsid w:val="00C774C4"/>
    <w:rsid w:val="00C828E5"/>
    <w:rsid w:val="00C8388C"/>
    <w:rsid w:val="00C84DB4"/>
    <w:rsid w:val="00C9160B"/>
    <w:rsid w:val="00C91BC8"/>
    <w:rsid w:val="00C91BE8"/>
    <w:rsid w:val="00CA2468"/>
    <w:rsid w:val="00CA30CB"/>
    <w:rsid w:val="00CA465A"/>
    <w:rsid w:val="00CA4DB1"/>
    <w:rsid w:val="00CA5737"/>
    <w:rsid w:val="00CA73C6"/>
    <w:rsid w:val="00CB0950"/>
    <w:rsid w:val="00CB19D1"/>
    <w:rsid w:val="00CB1DA2"/>
    <w:rsid w:val="00CB2E9C"/>
    <w:rsid w:val="00CB363E"/>
    <w:rsid w:val="00CB3E0E"/>
    <w:rsid w:val="00CB7D29"/>
    <w:rsid w:val="00CC12A6"/>
    <w:rsid w:val="00CC1C01"/>
    <w:rsid w:val="00CC1C25"/>
    <w:rsid w:val="00CC2E01"/>
    <w:rsid w:val="00CC65B4"/>
    <w:rsid w:val="00CC6A7D"/>
    <w:rsid w:val="00CC734D"/>
    <w:rsid w:val="00CC7659"/>
    <w:rsid w:val="00CC7916"/>
    <w:rsid w:val="00CD0990"/>
    <w:rsid w:val="00CD4154"/>
    <w:rsid w:val="00CD450D"/>
    <w:rsid w:val="00CD46B0"/>
    <w:rsid w:val="00CD46CE"/>
    <w:rsid w:val="00CD5311"/>
    <w:rsid w:val="00CD6E3E"/>
    <w:rsid w:val="00CE2B1A"/>
    <w:rsid w:val="00CE3EC8"/>
    <w:rsid w:val="00CE5848"/>
    <w:rsid w:val="00CE6C0C"/>
    <w:rsid w:val="00CE7D54"/>
    <w:rsid w:val="00CF0261"/>
    <w:rsid w:val="00CF0E6A"/>
    <w:rsid w:val="00CF41D8"/>
    <w:rsid w:val="00CF59C3"/>
    <w:rsid w:val="00CF5FFF"/>
    <w:rsid w:val="00CF7891"/>
    <w:rsid w:val="00D02314"/>
    <w:rsid w:val="00D04453"/>
    <w:rsid w:val="00D10402"/>
    <w:rsid w:val="00D1075C"/>
    <w:rsid w:val="00D1440C"/>
    <w:rsid w:val="00D152B7"/>
    <w:rsid w:val="00D169A1"/>
    <w:rsid w:val="00D16BCC"/>
    <w:rsid w:val="00D1729A"/>
    <w:rsid w:val="00D2295F"/>
    <w:rsid w:val="00D22ECF"/>
    <w:rsid w:val="00D25557"/>
    <w:rsid w:val="00D2713E"/>
    <w:rsid w:val="00D315E5"/>
    <w:rsid w:val="00D326B5"/>
    <w:rsid w:val="00D356B4"/>
    <w:rsid w:val="00D35E30"/>
    <w:rsid w:val="00D36263"/>
    <w:rsid w:val="00D36B99"/>
    <w:rsid w:val="00D41CF9"/>
    <w:rsid w:val="00D42317"/>
    <w:rsid w:val="00D423DD"/>
    <w:rsid w:val="00D42FE4"/>
    <w:rsid w:val="00D4333A"/>
    <w:rsid w:val="00D43A98"/>
    <w:rsid w:val="00D47873"/>
    <w:rsid w:val="00D51247"/>
    <w:rsid w:val="00D52BE3"/>
    <w:rsid w:val="00D53530"/>
    <w:rsid w:val="00D555E9"/>
    <w:rsid w:val="00D55D0B"/>
    <w:rsid w:val="00D57A27"/>
    <w:rsid w:val="00D65D7F"/>
    <w:rsid w:val="00D6758D"/>
    <w:rsid w:val="00D67C34"/>
    <w:rsid w:val="00D71A4F"/>
    <w:rsid w:val="00D727CC"/>
    <w:rsid w:val="00D735AA"/>
    <w:rsid w:val="00D73755"/>
    <w:rsid w:val="00D73DA8"/>
    <w:rsid w:val="00D747C0"/>
    <w:rsid w:val="00D74F2F"/>
    <w:rsid w:val="00D75B36"/>
    <w:rsid w:val="00D75D98"/>
    <w:rsid w:val="00D75E09"/>
    <w:rsid w:val="00D77204"/>
    <w:rsid w:val="00D779B0"/>
    <w:rsid w:val="00D8136A"/>
    <w:rsid w:val="00D81A13"/>
    <w:rsid w:val="00D8335D"/>
    <w:rsid w:val="00D84691"/>
    <w:rsid w:val="00D84D35"/>
    <w:rsid w:val="00D850A2"/>
    <w:rsid w:val="00D87562"/>
    <w:rsid w:val="00D90035"/>
    <w:rsid w:val="00D9009A"/>
    <w:rsid w:val="00D90877"/>
    <w:rsid w:val="00D9112E"/>
    <w:rsid w:val="00D93D8C"/>
    <w:rsid w:val="00D963FD"/>
    <w:rsid w:val="00D97EBB"/>
    <w:rsid w:val="00DA0B5B"/>
    <w:rsid w:val="00DA0B84"/>
    <w:rsid w:val="00DA481B"/>
    <w:rsid w:val="00DA4998"/>
    <w:rsid w:val="00DA54C4"/>
    <w:rsid w:val="00DB090D"/>
    <w:rsid w:val="00DB09C1"/>
    <w:rsid w:val="00DB2C97"/>
    <w:rsid w:val="00DB2D2E"/>
    <w:rsid w:val="00DB662D"/>
    <w:rsid w:val="00DC1518"/>
    <w:rsid w:val="00DC29B4"/>
    <w:rsid w:val="00DC6E11"/>
    <w:rsid w:val="00DD0646"/>
    <w:rsid w:val="00DD0E1B"/>
    <w:rsid w:val="00DD1C07"/>
    <w:rsid w:val="00DD3303"/>
    <w:rsid w:val="00DD34FB"/>
    <w:rsid w:val="00DD5823"/>
    <w:rsid w:val="00DD5EE5"/>
    <w:rsid w:val="00DD700F"/>
    <w:rsid w:val="00DD7BAF"/>
    <w:rsid w:val="00DE1969"/>
    <w:rsid w:val="00DE3821"/>
    <w:rsid w:val="00DE52DA"/>
    <w:rsid w:val="00DE748E"/>
    <w:rsid w:val="00DE7500"/>
    <w:rsid w:val="00DF317D"/>
    <w:rsid w:val="00DF5335"/>
    <w:rsid w:val="00DF5974"/>
    <w:rsid w:val="00E0015E"/>
    <w:rsid w:val="00E00C16"/>
    <w:rsid w:val="00E00FC6"/>
    <w:rsid w:val="00E017D3"/>
    <w:rsid w:val="00E01FA6"/>
    <w:rsid w:val="00E03E33"/>
    <w:rsid w:val="00E03F07"/>
    <w:rsid w:val="00E0487D"/>
    <w:rsid w:val="00E04A47"/>
    <w:rsid w:val="00E04B10"/>
    <w:rsid w:val="00E054F6"/>
    <w:rsid w:val="00E10950"/>
    <w:rsid w:val="00E20C64"/>
    <w:rsid w:val="00E21872"/>
    <w:rsid w:val="00E2409B"/>
    <w:rsid w:val="00E258F8"/>
    <w:rsid w:val="00E25CBC"/>
    <w:rsid w:val="00E31137"/>
    <w:rsid w:val="00E34F66"/>
    <w:rsid w:val="00E36617"/>
    <w:rsid w:val="00E36A9F"/>
    <w:rsid w:val="00E42290"/>
    <w:rsid w:val="00E43CD2"/>
    <w:rsid w:val="00E45347"/>
    <w:rsid w:val="00E50F38"/>
    <w:rsid w:val="00E53010"/>
    <w:rsid w:val="00E56AA7"/>
    <w:rsid w:val="00E56AF3"/>
    <w:rsid w:val="00E57098"/>
    <w:rsid w:val="00E605CA"/>
    <w:rsid w:val="00E60B5F"/>
    <w:rsid w:val="00E60E4F"/>
    <w:rsid w:val="00E6485D"/>
    <w:rsid w:val="00E64FC7"/>
    <w:rsid w:val="00E657E4"/>
    <w:rsid w:val="00E71269"/>
    <w:rsid w:val="00E71B76"/>
    <w:rsid w:val="00E725F7"/>
    <w:rsid w:val="00E72ABE"/>
    <w:rsid w:val="00E7354F"/>
    <w:rsid w:val="00E760A2"/>
    <w:rsid w:val="00E76924"/>
    <w:rsid w:val="00E77B6D"/>
    <w:rsid w:val="00E8346D"/>
    <w:rsid w:val="00E8592C"/>
    <w:rsid w:val="00E9466C"/>
    <w:rsid w:val="00E95980"/>
    <w:rsid w:val="00E96362"/>
    <w:rsid w:val="00E973CE"/>
    <w:rsid w:val="00EA02D3"/>
    <w:rsid w:val="00EA1A4A"/>
    <w:rsid w:val="00EA27AE"/>
    <w:rsid w:val="00EA4E2E"/>
    <w:rsid w:val="00EB0027"/>
    <w:rsid w:val="00EB1AE2"/>
    <w:rsid w:val="00EB4173"/>
    <w:rsid w:val="00EB4285"/>
    <w:rsid w:val="00EB73A8"/>
    <w:rsid w:val="00EC0BA9"/>
    <w:rsid w:val="00EC183A"/>
    <w:rsid w:val="00EC4DD8"/>
    <w:rsid w:val="00EC4E53"/>
    <w:rsid w:val="00EC521D"/>
    <w:rsid w:val="00EC5272"/>
    <w:rsid w:val="00ED36ED"/>
    <w:rsid w:val="00ED4324"/>
    <w:rsid w:val="00ED5DB6"/>
    <w:rsid w:val="00EE4156"/>
    <w:rsid w:val="00EE43FE"/>
    <w:rsid w:val="00EE56DE"/>
    <w:rsid w:val="00EE61CA"/>
    <w:rsid w:val="00EE6714"/>
    <w:rsid w:val="00EE67DA"/>
    <w:rsid w:val="00EE71EC"/>
    <w:rsid w:val="00EE7755"/>
    <w:rsid w:val="00EF0448"/>
    <w:rsid w:val="00EF2660"/>
    <w:rsid w:val="00EF6A1F"/>
    <w:rsid w:val="00EF6BD7"/>
    <w:rsid w:val="00EF6E35"/>
    <w:rsid w:val="00F01137"/>
    <w:rsid w:val="00F01628"/>
    <w:rsid w:val="00F03489"/>
    <w:rsid w:val="00F041FE"/>
    <w:rsid w:val="00F04B0F"/>
    <w:rsid w:val="00F060B9"/>
    <w:rsid w:val="00F06666"/>
    <w:rsid w:val="00F07236"/>
    <w:rsid w:val="00F07E46"/>
    <w:rsid w:val="00F10072"/>
    <w:rsid w:val="00F10943"/>
    <w:rsid w:val="00F109DD"/>
    <w:rsid w:val="00F12A61"/>
    <w:rsid w:val="00F14072"/>
    <w:rsid w:val="00F16827"/>
    <w:rsid w:val="00F16C96"/>
    <w:rsid w:val="00F22034"/>
    <w:rsid w:val="00F23999"/>
    <w:rsid w:val="00F2423F"/>
    <w:rsid w:val="00F258D4"/>
    <w:rsid w:val="00F271F1"/>
    <w:rsid w:val="00F31C00"/>
    <w:rsid w:val="00F31FBD"/>
    <w:rsid w:val="00F3270F"/>
    <w:rsid w:val="00F32BBB"/>
    <w:rsid w:val="00F3355E"/>
    <w:rsid w:val="00F379CA"/>
    <w:rsid w:val="00F41727"/>
    <w:rsid w:val="00F42431"/>
    <w:rsid w:val="00F46A5E"/>
    <w:rsid w:val="00F4756D"/>
    <w:rsid w:val="00F50834"/>
    <w:rsid w:val="00F57036"/>
    <w:rsid w:val="00F6003C"/>
    <w:rsid w:val="00F60F84"/>
    <w:rsid w:val="00F610F9"/>
    <w:rsid w:val="00F614D2"/>
    <w:rsid w:val="00F63F47"/>
    <w:rsid w:val="00F66811"/>
    <w:rsid w:val="00F66E99"/>
    <w:rsid w:val="00F704A0"/>
    <w:rsid w:val="00F705C5"/>
    <w:rsid w:val="00F7245C"/>
    <w:rsid w:val="00F74AE5"/>
    <w:rsid w:val="00F8055E"/>
    <w:rsid w:val="00F84DCD"/>
    <w:rsid w:val="00F86AC0"/>
    <w:rsid w:val="00F86BC9"/>
    <w:rsid w:val="00F86E45"/>
    <w:rsid w:val="00F90870"/>
    <w:rsid w:val="00F91564"/>
    <w:rsid w:val="00F924E8"/>
    <w:rsid w:val="00F9340F"/>
    <w:rsid w:val="00F93646"/>
    <w:rsid w:val="00F9658B"/>
    <w:rsid w:val="00FA2C5C"/>
    <w:rsid w:val="00FA3B37"/>
    <w:rsid w:val="00FA4AA5"/>
    <w:rsid w:val="00FB17D6"/>
    <w:rsid w:val="00FB39C3"/>
    <w:rsid w:val="00FB67C3"/>
    <w:rsid w:val="00FB765C"/>
    <w:rsid w:val="00FB7DB4"/>
    <w:rsid w:val="00FC1D8D"/>
    <w:rsid w:val="00FC2922"/>
    <w:rsid w:val="00FC40CD"/>
    <w:rsid w:val="00FC755D"/>
    <w:rsid w:val="00FC7A57"/>
    <w:rsid w:val="00FD2FB7"/>
    <w:rsid w:val="00FD3929"/>
    <w:rsid w:val="00FD3BC5"/>
    <w:rsid w:val="00FD7E50"/>
    <w:rsid w:val="00FE102E"/>
    <w:rsid w:val="00FE3106"/>
    <w:rsid w:val="00FE5DCE"/>
    <w:rsid w:val="00FF4D6C"/>
    <w:rsid w:val="00FF6698"/>
    <w:rsid w:val="00FF7BCC"/>
    <w:rsid w:val="00FF7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7B79"/>
  <w15:chartTrackingRefBased/>
  <w15:docId w15:val="{6F88C916-D7E8-48A1-A5D2-996DA774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C7"/>
  </w:style>
  <w:style w:type="paragraph" w:styleId="Ttulo1">
    <w:name w:val="heading 1"/>
    <w:basedOn w:val="Normal"/>
    <w:next w:val="Normal"/>
    <w:link w:val="Ttulo1Car"/>
    <w:uiPriority w:val="9"/>
    <w:qFormat/>
    <w:rsid w:val="004709C7"/>
    <w:pPr>
      <w:pBdr>
        <w:bottom w:val="single" w:sz="12" w:space="1" w:color="auto"/>
        <w:between w:val="single" w:sz="12" w:space="1" w:color="auto"/>
      </w:pBdr>
      <w:spacing w:after="0" w:line="216" w:lineRule="atLeast"/>
      <w:jc w:val="both"/>
      <w:outlineLvl w:val="0"/>
    </w:pPr>
    <w:rPr>
      <w:rFonts w:ascii="CG Palacio (WN)" w:eastAsia="Times New Roman" w:hAnsi="CG Palacio (WN)" w:cs="Times New Roman"/>
      <w:b/>
      <w:sz w:val="18"/>
      <w:szCs w:val="20"/>
      <w:lang w:eastAsia="es-ES"/>
    </w:rPr>
  </w:style>
  <w:style w:type="paragraph" w:styleId="Ttulo2">
    <w:name w:val="heading 2"/>
    <w:basedOn w:val="Normal"/>
    <w:next w:val="Normal"/>
    <w:link w:val="Ttulo2Car"/>
    <w:uiPriority w:val="9"/>
    <w:unhideWhenUsed/>
    <w:qFormat/>
    <w:rsid w:val="004709C7"/>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Normal"/>
    <w:next w:val="Normal"/>
    <w:link w:val="Ttulo3Car"/>
    <w:uiPriority w:val="9"/>
    <w:unhideWhenUsed/>
    <w:qFormat/>
    <w:rsid w:val="004709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Sangranormal"/>
    <w:link w:val="Ttulo4Car"/>
    <w:uiPriority w:val="9"/>
    <w:qFormat/>
    <w:rsid w:val="004709C7"/>
    <w:pPr>
      <w:spacing w:after="0" w:line="240" w:lineRule="auto"/>
      <w:ind w:left="354"/>
      <w:outlineLvl w:val="3"/>
    </w:pPr>
    <w:rPr>
      <w:rFonts w:ascii="Courier" w:eastAsia="Times New Roman" w:hAnsi="Courier" w:cs="Times New Roman"/>
      <w:sz w:val="24"/>
      <w:szCs w:val="20"/>
      <w:u w:val="single"/>
      <w:lang w:eastAsia="es-ES"/>
    </w:rPr>
  </w:style>
  <w:style w:type="paragraph" w:styleId="Ttulo5">
    <w:name w:val="heading 5"/>
    <w:basedOn w:val="Normal"/>
    <w:next w:val="Sangranormal"/>
    <w:link w:val="Ttulo5Car"/>
    <w:uiPriority w:val="9"/>
    <w:qFormat/>
    <w:rsid w:val="004709C7"/>
    <w:pPr>
      <w:spacing w:after="0" w:line="240" w:lineRule="auto"/>
      <w:ind w:left="708"/>
      <w:outlineLvl w:val="4"/>
    </w:pPr>
    <w:rPr>
      <w:rFonts w:ascii="Courier" w:eastAsia="Times New Roman" w:hAnsi="Courier" w:cs="Times New Roman"/>
      <w:b/>
      <w:sz w:val="20"/>
      <w:szCs w:val="20"/>
      <w:lang w:eastAsia="es-ES"/>
    </w:rPr>
  </w:style>
  <w:style w:type="paragraph" w:styleId="Ttulo6">
    <w:name w:val="heading 6"/>
    <w:basedOn w:val="Normal"/>
    <w:next w:val="Sangranormal"/>
    <w:link w:val="Ttulo6Car"/>
    <w:uiPriority w:val="9"/>
    <w:qFormat/>
    <w:rsid w:val="004709C7"/>
    <w:pPr>
      <w:spacing w:after="0" w:line="240" w:lineRule="auto"/>
      <w:ind w:left="708"/>
      <w:outlineLvl w:val="5"/>
    </w:pPr>
    <w:rPr>
      <w:rFonts w:ascii="Courier" w:eastAsia="Times New Roman" w:hAnsi="Courier" w:cs="Times New Roman"/>
      <w:sz w:val="20"/>
      <w:szCs w:val="20"/>
      <w:u w:val="single"/>
      <w:lang w:eastAsia="es-ES"/>
    </w:rPr>
  </w:style>
  <w:style w:type="paragraph" w:styleId="Ttulo7">
    <w:name w:val="heading 7"/>
    <w:basedOn w:val="Normal"/>
    <w:next w:val="Sangranormal"/>
    <w:link w:val="Ttulo7Car"/>
    <w:qFormat/>
    <w:rsid w:val="004709C7"/>
    <w:pPr>
      <w:spacing w:after="0" w:line="240" w:lineRule="auto"/>
      <w:ind w:left="708"/>
      <w:outlineLvl w:val="6"/>
    </w:pPr>
    <w:rPr>
      <w:rFonts w:ascii="Courier" w:eastAsia="Times New Roman" w:hAnsi="Courier" w:cs="Times New Roman"/>
      <w:i/>
      <w:sz w:val="20"/>
      <w:szCs w:val="20"/>
      <w:lang w:eastAsia="es-ES"/>
    </w:rPr>
  </w:style>
  <w:style w:type="paragraph" w:styleId="Ttulo8">
    <w:name w:val="heading 8"/>
    <w:basedOn w:val="Normal"/>
    <w:next w:val="Sangranormal"/>
    <w:link w:val="Ttulo8Car"/>
    <w:qFormat/>
    <w:rsid w:val="004709C7"/>
    <w:pPr>
      <w:spacing w:after="0" w:line="240" w:lineRule="auto"/>
      <w:ind w:left="708"/>
      <w:outlineLvl w:val="7"/>
    </w:pPr>
    <w:rPr>
      <w:rFonts w:ascii="Courier" w:eastAsia="Times New Roman" w:hAnsi="Courier" w:cs="Times New Roman"/>
      <w:i/>
      <w:sz w:val="20"/>
      <w:szCs w:val="20"/>
      <w:lang w:eastAsia="es-ES"/>
    </w:rPr>
  </w:style>
  <w:style w:type="paragraph" w:styleId="Ttulo9">
    <w:name w:val="heading 9"/>
    <w:basedOn w:val="Normal"/>
    <w:next w:val="Sangranormal"/>
    <w:link w:val="Ttulo9Car"/>
    <w:qFormat/>
    <w:rsid w:val="004709C7"/>
    <w:pPr>
      <w:spacing w:after="0" w:line="240" w:lineRule="auto"/>
      <w:ind w:left="708"/>
      <w:outlineLvl w:val="8"/>
    </w:pPr>
    <w:rPr>
      <w:rFonts w:ascii="Courier" w:eastAsia="Times New Roman" w:hAnsi="Courier" w:cs="Times New Roman"/>
      <w:i/>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09C7"/>
    <w:rPr>
      <w:rFonts w:ascii="CG Palacio (WN)" w:eastAsia="Times New Roman" w:hAnsi="CG Palacio (WN)" w:cs="Times New Roman"/>
      <w:b/>
      <w:sz w:val="18"/>
      <w:szCs w:val="20"/>
      <w:lang w:eastAsia="es-ES"/>
    </w:rPr>
  </w:style>
  <w:style w:type="character" w:customStyle="1" w:styleId="Ttulo2Car">
    <w:name w:val="Título 2 Car"/>
    <w:basedOn w:val="Fuentedeprrafopredeter"/>
    <w:link w:val="Ttulo2"/>
    <w:uiPriority w:val="9"/>
    <w:rsid w:val="004709C7"/>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4709C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4709C7"/>
    <w:rPr>
      <w:rFonts w:ascii="Courier" w:eastAsia="Times New Roman" w:hAnsi="Courier" w:cs="Times New Roman"/>
      <w:sz w:val="24"/>
      <w:szCs w:val="20"/>
      <w:u w:val="single"/>
      <w:lang w:eastAsia="es-ES"/>
    </w:rPr>
  </w:style>
  <w:style w:type="character" w:customStyle="1" w:styleId="Ttulo5Car">
    <w:name w:val="Título 5 Car"/>
    <w:basedOn w:val="Fuentedeprrafopredeter"/>
    <w:link w:val="Ttulo5"/>
    <w:uiPriority w:val="9"/>
    <w:rsid w:val="004709C7"/>
    <w:rPr>
      <w:rFonts w:ascii="Courier" w:eastAsia="Times New Roman" w:hAnsi="Courier" w:cs="Times New Roman"/>
      <w:b/>
      <w:sz w:val="20"/>
      <w:szCs w:val="20"/>
      <w:lang w:eastAsia="es-ES"/>
    </w:rPr>
  </w:style>
  <w:style w:type="character" w:customStyle="1" w:styleId="Ttulo6Car">
    <w:name w:val="Título 6 Car"/>
    <w:basedOn w:val="Fuentedeprrafopredeter"/>
    <w:link w:val="Ttulo6"/>
    <w:uiPriority w:val="9"/>
    <w:rsid w:val="004709C7"/>
    <w:rPr>
      <w:rFonts w:ascii="Courier" w:eastAsia="Times New Roman" w:hAnsi="Courier" w:cs="Times New Roman"/>
      <w:sz w:val="20"/>
      <w:szCs w:val="20"/>
      <w:u w:val="single"/>
      <w:lang w:eastAsia="es-ES"/>
    </w:rPr>
  </w:style>
  <w:style w:type="character" w:customStyle="1" w:styleId="Ttulo7Car">
    <w:name w:val="Título 7 Car"/>
    <w:basedOn w:val="Fuentedeprrafopredeter"/>
    <w:link w:val="Ttulo7"/>
    <w:rsid w:val="004709C7"/>
    <w:rPr>
      <w:rFonts w:ascii="Courier" w:eastAsia="Times New Roman" w:hAnsi="Courier" w:cs="Times New Roman"/>
      <w:i/>
      <w:sz w:val="20"/>
      <w:szCs w:val="20"/>
      <w:lang w:eastAsia="es-ES"/>
    </w:rPr>
  </w:style>
  <w:style w:type="character" w:customStyle="1" w:styleId="Ttulo8Car">
    <w:name w:val="Título 8 Car"/>
    <w:basedOn w:val="Fuentedeprrafopredeter"/>
    <w:link w:val="Ttulo8"/>
    <w:rsid w:val="004709C7"/>
    <w:rPr>
      <w:rFonts w:ascii="Courier" w:eastAsia="Times New Roman" w:hAnsi="Courier" w:cs="Times New Roman"/>
      <w:i/>
      <w:sz w:val="20"/>
      <w:szCs w:val="20"/>
      <w:lang w:eastAsia="es-ES"/>
    </w:rPr>
  </w:style>
  <w:style w:type="character" w:customStyle="1" w:styleId="Ttulo9Car">
    <w:name w:val="Título 9 Car"/>
    <w:basedOn w:val="Fuentedeprrafopredeter"/>
    <w:link w:val="Ttulo9"/>
    <w:rsid w:val="004709C7"/>
    <w:rPr>
      <w:rFonts w:ascii="Courier" w:eastAsia="Times New Roman" w:hAnsi="Courier" w:cs="Times New Roman"/>
      <w:i/>
      <w:sz w:val="20"/>
      <w:szCs w:val="20"/>
      <w:lang w:eastAsia="es-ES"/>
    </w:rPr>
  </w:style>
  <w:style w:type="paragraph" w:styleId="Prrafodelista">
    <w:name w:val="List Paragraph"/>
    <w:aliases w:val="4 Viñ 1nivel,Numeración 1,Cuadrícula media 1 - Énfasis 21,Listas,lp1"/>
    <w:basedOn w:val="Normal"/>
    <w:link w:val="PrrafodelistaCar"/>
    <w:uiPriority w:val="34"/>
    <w:qFormat/>
    <w:rsid w:val="004709C7"/>
    <w:pPr>
      <w:ind w:left="720"/>
      <w:contextualSpacing/>
    </w:pPr>
  </w:style>
  <w:style w:type="table" w:styleId="Tablaconcuadrcula">
    <w:name w:val="Table Grid"/>
    <w:basedOn w:val="Tablanormal"/>
    <w:uiPriority w:val="39"/>
    <w:rsid w:val="0047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4709C7"/>
    <w:rPr>
      <w:sz w:val="16"/>
      <w:szCs w:val="16"/>
    </w:rPr>
  </w:style>
  <w:style w:type="paragraph" w:styleId="Textocomentario">
    <w:name w:val="annotation text"/>
    <w:basedOn w:val="Normal"/>
    <w:link w:val="TextocomentarioCar"/>
    <w:uiPriority w:val="99"/>
    <w:unhideWhenUsed/>
    <w:rsid w:val="004709C7"/>
    <w:pPr>
      <w:spacing w:line="240" w:lineRule="auto"/>
    </w:pPr>
    <w:rPr>
      <w:sz w:val="20"/>
      <w:szCs w:val="20"/>
    </w:rPr>
  </w:style>
  <w:style w:type="character" w:customStyle="1" w:styleId="TextocomentarioCar">
    <w:name w:val="Texto comentario Car"/>
    <w:basedOn w:val="Fuentedeprrafopredeter"/>
    <w:link w:val="Textocomentario"/>
    <w:uiPriority w:val="99"/>
    <w:rsid w:val="004709C7"/>
    <w:rPr>
      <w:sz w:val="20"/>
      <w:szCs w:val="20"/>
    </w:rPr>
  </w:style>
  <w:style w:type="paragraph" w:styleId="Asuntodelcomentario">
    <w:name w:val="annotation subject"/>
    <w:basedOn w:val="Textocomentario"/>
    <w:next w:val="Textocomentario"/>
    <w:link w:val="AsuntodelcomentarioCar"/>
    <w:uiPriority w:val="99"/>
    <w:unhideWhenUsed/>
    <w:rsid w:val="004709C7"/>
    <w:rPr>
      <w:b/>
      <w:bCs/>
    </w:rPr>
  </w:style>
  <w:style w:type="character" w:customStyle="1" w:styleId="AsuntodelcomentarioCar">
    <w:name w:val="Asunto del comentario Car"/>
    <w:basedOn w:val="TextocomentarioCar"/>
    <w:link w:val="Asuntodelcomentario"/>
    <w:uiPriority w:val="99"/>
    <w:rsid w:val="004709C7"/>
    <w:rPr>
      <w:b/>
      <w:bCs/>
      <w:sz w:val="20"/>
      <w:szCs w:val="20"/>
    </w:rPr>
  </w:style>
  <w:style w:type="paragraph" w:styleId="Textodeglobo">
    <w:name w:val="Balloon Text"/>
    <w:basedOn w:val="Normal"/>
    <w:link w:val="TextodegloboCar"/>
    <w:uiPriority w:val="99"/>
    <w:unhideWhenUsed/>
    <w:rsid w:val="004709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4709C7"/>
    <w:rPr>
      <w:rFonts w:ascii="Segoe UI" w:hAnsi="Segoe UI" w:cs="Segoe UI"/>
      <w:sz w:val="18"/>
      <w:szCs w:val="18"/>
    </w:rPr>
  </w:style>
  <w:style w:type="character" w:styleId="Hipervnculo">
    <w:name w:val="Hyperlink"/>
    <w:basedOn w:val="Fuentedeprrafopredeter"/>
    <w:uiPriority w:val="99"/>
    <w:unhideWhenUsed/>
    <w:rsid w:val="004709C7"/>
    <w:rPr>
      <w:color w:val="0000FF"/>
      <w:u w:val="single"/>
    </w:rPr>
  </w:style>
  <w:style w:type="paragraph" w:styleId="Encabezado">
    <w:name w:val="header"/>
    <w:aliases w:val="anotacion"/>
    <w:basedOn w:val="Normal"/>
    <w:link w:val="EncabezadoCar"/>
    <w:uiPriority w:val="99"/>
    <w:unhideWhenUsed/>
    <w:rsid w:val="004709C7"/>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aliases w:val="anotacion Car"/>
    <w:basedOn w:val="Fuentedeprrafopredeter"/>
    <w:link w:val="Encabezado"/>
    <w:uiPriority w:val="99"/>
    <w:rsid w:val="004709C7"/>
    <w:rPr>
      <w:rFonts w:ascii="Calibri" w:eastAsia="Calibri" w:hAnsi="Calibri" w:cs="Times New Roman"/>
    </w:rPr>
  </w:style>
  <w:style w:type="paragraph" w:styleId="Piedepgina">
    <w:name w:val="footer"/>
    <w:aliases w:val="footer odd,footer odd1,footer odd2,footer odd3,footer odd4,footer odd5,footer"/>
    <w:basedOn w:val="Normal"/>
    <w:link w:val="PiedepginaCar"/>
    <w:uiPriority w:val="99"/>
    <w:unhideWhenUsed/>
    <w:rsid w:val="004709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4709C7"/>
    <w:rPr>
      <w:rFonts w:ascii="Calibri" w:eastAsia="Calibri" w:hAnsi="Calibri" w:cs="Times New Roman"/>
    </w:rPr>
  </w:style>
  <w:style w:type="paragraph" w:customStyle="1" w:styleId="estilo30">
    <w:name w:val="estilo30"/>
    <w:basedOn w:val="Normal"/>
    <w:rsid w:val="004709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4709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4709C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Sangranormal">
    <w:name w:val="Normal Indent"/>
    <w:basedOn w:val="Normal"/>
    <w:rsid w:val="004709C7"/>
    <w:pPr>
      <w:spacing w:after="72" w:line="187" w:lineRule="atLeast"/>
      <w:jc w:val="both"/>
    </w:pPr>
    <w:rPr>
      <w:rFonts w:ascii="Arial" w:eastAsia="Times New Roman" w:hAnsi="Arial" w:cs="Times New Roman"/>
      <w:sz w:val="16"/>
      <w:szCs w:val="20"/>
      <w:lang w:eastAsia="es-E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qFormat/>
    <w:rsid w:val="004709C7"/>
    <w:pPr>
      <w:spacing w:after="0" w:line="240" w:lineRule="auto"/>
    </w:pPr>
    <w:rPr>
      <w:rFonts w:ascii="Helv" w:eastAsia="Times New Roman" w:hAnsi="Helv"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4709C7"/>
    <w:rPr>
      <w:rFonts w:ascii="Helv" w:eastAsia="Times New Roman" w:hAnsi="Helv" w:cs="Times New Roman"/>
      <w:sz w:val="20"/>
      <w:szCs w:val="20"/>
      <w:lang w:eastAsia="es-ES"/>
    </w:rPr>
  </w:style>
  <w:style w:type="paragraph" w:customStyle="1" w:styleId="ROMANOS">
    <w:name w:val="ROMANOS"/>
    <w:basedOn w:val="Normal"/>
    <w:link w:val="ROMANOSCar"/>
    <w:rsid w:val="004709C7"/>
    <w:pPr>
      <w:spacing w:after="101" w:line="216" w:lineRule="atLeast"/>
      <w:ind w:left="810" w:hanging="540"/>
      <w:jc w:val="both"/>
    </w:pPr>
    <w:rPr>
      <w:rFonts w:ascii="Arial" w:eastAsia="Times New Roman" w:hAnsi="Arial" w:cs="Times New Roman"/>
      <w:sz w:val="18"/>
      <w:szCs w:val="20"/>
      <w:lang w:eastAsia="es-ES"/>
    </w:rPr>
  </w:style>
  <w:style w:type="paragraph" w:customStyle="1" w:styleId="INCISO">
    <w:name w:val="INCISO"/>
    <w:basedOn w:val="Normal"/>
    <w:rsid w:val="004709C7"/>
    <w:pPr>
      <w:spacing w:after="101" w:line="216" w:lineRule="atLeast"/>
      <w:ind w:left="1260" w:hanging="432"/>
      <w:jc w:val="both"/>
    </w:pPr>
    <w:rPr>
      <w:rFonts w:ascii="Arial" w:eastAsia="Times New Roman" w:hAnsi="Arial" w:cs="Times New Roman"/>
      <w:sz w:val="18"/>
      <w:szCs w:val="20"/>
      <w:lang w:eastAsia="es-ES"/>
    </w:rPr>
  </w:style>
  <w:style w:type="paragraph" w:customStyle="1" w:styleId="CERRAR">
    <w:name w:val="CERRAR"/>
    <w:basedOn w:val="Normal"/>
    <w:rsid w:val="004709C7"/>
    <w:pPr>
      <w:spacing w:after="29" w:line="187" w:lineRule="atLeast"/>
      <w:ind w:firstLine="288"/>
      <w:jc w:val="both"/>
    </w:pPr>
    <w:rPr>
      <w:rFonts w:ascii="Arial" w:eastAsia="Times New Roman" w:hAnsi="Arial" w:cs="Times New Roman"/>
      <w:sz w:val="18"/>
      <w:szCs w:val="20"/>
      <w:lang w:eastAsia="es-ES"/>
    </w:rPr>
  </w:style>
  <w:style w:type="paragraph" w:customStyle="1" w:styleId="ABRIR">
    <w:name w:val="ABRIR"/>
    <w:basedOn w:val="Normal"/>
    <w:rsid w:val="004709C7"/>
    <w:pPr>
      <w:spacing w:after="120" w:line="240" w:lineRule="atLeast"/>
      <w:ind w:firstLine="288"/>
      <w:jc w:val="both"/>
    </w:pPr>
    <w:rPr>
      <w:rFonts w:ascii="Arial" w:eastAsia="Times New Roman" w:hAnsi="Arial" w:cs="Times New Roman"/>
      <w:sz w:val="18"/>
      <w:szCs w:val="20"/>
      <w:lang w:eastAsia="es-ES"/>
    </w:rPr>
  </w:style>
  <w:style w:type="paragraph" w:customStyle="1" w:styleId="ANOTACION">
    <w:name w:val="ANOTACION"/>
    <w:basedOn w:val="Normal"/>
    <w:link w:val="ANOTACIONCar"/>
    <w:rsid w:val="004709C7"/>
    <w:pPr>
      <w:spacing w:before="101" w:after="101" w:line="216" w:lineRule="atLeast"/>
      <w:jc w:val="center"/>
    </w:pPr>
    <w:rPr>
      <w:rFonts w:ascii="CG Palacio (WN)" w:eastAsia="Times New Roman" w:hAnsi="CG Palacio (WN)" w:cs="Times New Roman"/>
      <w:b/>
      <w:sz w:val="18"/>
      <w:szCs w:val="20"/>
      <w:lang w:val="x-none" w:eastAsia="es-ES"/>
    </w:rPr>
  </w:style>
  <w:style w:type="paragraph" w:customStyle="1" w:styleId="texto">
    <w:name w:val="texto"/>
    <w:basedOn w:val="Normal"/>
    <w:rsid w:val="004709C7"/>
    <w:pPr>
      <w:spacing w:after="101" w:line="216" w:lineRule="atLeast"/>
      <w:ind w:firstLine="288"/>
      <w:jc w:val="both"/>
    </w:pPr>
    <w:rPr>
      <w:rFonts w:ascii="Arial" w:eastAsia="Times New Roman" w:hAnsi="Arial" w:cs="Times New Roman"/>
      <w:sz w:val="18"/>
      <w:szCs w:val="20"/>
      <w:lang w:eastAsia="es-ES"/>
    </w:rPr>
  </w:style>
  <w:style w:type="paragraph" w:customStyle="1" w:styleId="Fechas">
    <w:name w:val="Fechas"/>
    <w:basedOn w:val="Normal"/>
    <w:rsid w:val="004709C7"/>
    <w:pPr>
      <w:pBdr>
        <w:bottom w:val="double" w:sz="6" w:space="1" w:color="auto"/>
        <w:between w:val="double" w:sz="6" w:space="1" w:color="auto"/>
      </w:pBdr>
      <w:tabs>
        <w:tab w:val="center" w:pos="4464"/>
        <w:tab w:val="right" w:pos="8496"/>
      </w:tabs>
      <w:spacing w:after="0" w:line="216" w:lineRule="atLeast"/>
      <w:ind w:left="288" w:right="288"/>
      <w:jc w:val="both"/>
    </w:pPr>
    <w:rPr>
      <w:rFonts w:ascii="CG Palacio (WN)" w:eastAsia="Times New Roman" w:hAnsi="CG Palacio (WN)" w:cs="Times New Roman"/>
      <w:sz w:val="18"/>
      <w:szCs w:val="20"/>
      <w:lang w:eastAsia="es-ES"/>
    </w:rPr>
  </w:style>
  <w:style w:type="paragraph" w:customStyle="1" w:styleId="4x3">
    <w:name w:val="4x3"/>
    <w:basedOn w:val="texto"/>
    <w:rsid w:val="004709C7"/>
    <w:pPr>
      <w:tabs>
        <w:tab w:val="left" w:pos="810"/>
        <w:tab w:val="left" w:pos="2430"/>
        <w:tab w:val="right" w:pos="4860"/>
        <w:tab w:val="left" w:pos="6390"/>
      </w:tabs>
    </w:pPr>
  </w:style>
  <w:style w:type="paragraph" w:customStyle="1" w:styleId="CABEZA">
    <w:name w:val="CABEZA"/>
    <w:basedOn w:val="Ttulo1"/>
    <w:rsid w:val="004709C7"/>
    <w:pPr>
      <w:pBdr>
        <w:bottom w:val="none" w:sz="0" w:space="0" w:color="auto"/>
        <w:between w:val="none" w:sz="0" w:space="0" w:color="auto"/>
      </w:pBdr>
      <w:jc w:val="center"/>
    </w:pPr>
    <w:rPr>
      <w:sz w:val="28"/>
    </w:rPr>
  </w:style>
  <w:style w:type="paragraph" w:customStyle="1" w:styleId="registro">
    <w:name w:val="registro"/>
    <w:basedOn w:val="texto"/>
    <w:rsid w:val="004709C7"/>
    <w:pPr>
      <w:jc w:val="right"/>
    </w:pPr>
    <w:rPr>
      <w:b/>
    </w:rPr>
  </w:style>
  <w:style w:type="paragraph" w:customStyle="1" w:styleId="tab">
    <w:name w:val="tab"/>
    <w:basedOn w:val="Normal"/>
    <w:rsid w:val="004709C7"/>
    <w:pPr>
      <w:keepNext/>
      <w:keepLines/>
      <w:tabs>
        <w:tab w:val="right" w:leader="dot" w:pos="7470"/>
      </w:tabs>
      <w:spacing w:after="101" w:line="216" w:lineRule="atLeast"/>
      <w:ind w:right="-162" w:firstLine="720"/>
      <w:jc w:val="both"/>
    </w:pPr>
    <w:rPr>
      <w:rFonts w:ascii="Arial" w:eastAsia="Times New Roman" w:hAnsi="Arial" w:cs="Times New Roman"/>
      <w:b/>
      <w:szCs w:val="20"/>
      <w:lang w:eastAsia="es-ES"/>
    </w:rPr>
  </w:style>
  <w:style w:type="paragraph" w:customStyle="1" w:styleId="cetneg">
    <w:name w:val="cetneg"/>
    <w:basedOn w:val="texto"/>
    <w:rsid w:val="004709C7"/>
    <w:pPr>
      <w:ind w:firstLine="0"/>
      <w:jc w:val="center"/>
    </w:pPr>
    <w:rPr>
      <w:b/>
    </w:rPr>
  </w:style>
  <w:style w:type="paragraph" w:customStyle="1" w:styleId="FIRMA">
    <w:name w:val="FIRMA"/>
    <w:basedOn w:val="texto"/>
    <w:rsid w:val="004709C7"/>
    <w:pPr>
      <w:tabs>
        <w:tab w:val="right" w:leader="dot" w:pos="8640"/>
      </w:tabs>
      <w:ind w:left="4320" w:firstLine="0"/>
    </w:pPr>
  </w:style>
  <w:style w:type="paragraph" w:customStyle="1" w:styleId="FIRMA2">
    <w:name w:val="FIRMA2"/>
    <w:basedOn w:val="texto"/>
    <w:rsid w:val="004709C7"/>
    <w:pPr>
      <w:tabs>
        <w:tab w:val="center" w:pos="6480"/>
      </w:tabs>
    </w:pPr>
  </w:style>
  <w:style w:type="paragraph" w:customStyle="1" w:styleId="NOMBRE">
    <w:name w:val="NOMBRE"/>
    <w:basedOn w:val="texto"/>
    <w:rsid w:val="004709C7"/>
    <w:pPr>
      <w:tabs>
        <w:tab w:val="right" w:leader="underscore" w:pos="8640"/>
      </w:tabs>
    </w:pPr>
  </w:style>
  <w:style w:type="paragraph" w:customStyle="1" w:styleId="GRANPTOS">
    <w:name w:val="GRANPTOS"/>
    <w:basedOn w:val="NOMBRE"/>
    <w:rsid w:val="004709C7"/>
    <w:pPr>
      <w:tabs>
        <w:tab w:val="right" w:leader="dot" w:pos="8640"/>
      </w:tabs>
    </w:pPr>
  </w:style>
  <w:style w:type="paragraph" w:customStyle="1" w:styleId="tabla1">
    <w:name w:val="tabla 1"/>
    <w:basedOn w:val="texto"/>
    <w:rsid w:val="004709C7"/>
    <w:rPr>
      <w:rFonts w:ascii="Helv" w:hAnsi="Helv"/>
    </w:rPr>
  </w:style>
  <w:style w:type="paragraph" w:customStyle="1" w:styleId="SRA">
    <w:name w:val="SRA"/>
    <w:basedOn w:val="ROMANOS"/>
    <w:rsid w:val="004709C7"/>
    <w:pPr>
      <w:ind w:left="1440" w:hanging="1170"/>
    </w:pPr>
    <w:rPr>
      <w:rFonts w:ascii="Helv" w:hAnsi="Helv"/>
    </w:rPr>
  </w:style>
  <w:style w:type="paragraph" w:customStyle="1" w:styleId="OmniPage261">
    <w:name w:val="OmniPage #261"/>
    <w:basedOn w:val="Normal"/>
    <w:rsid w:val="004709C7"/>
    <w:pPr>
      <w:tabs>
        <w:tab w:val="left" w:pos="1372"/>
        <w:tab w:val="left" w:leader="dot" w:pos="3803"/>
        <w:tab w:val="left" w:leader="dot" w:pos="4495"/>
        <w:tab w:val="left" w:leader="dot" w:pos="8627"/>
        <w:tab w:val="left" w:leader="dot" w:pos="9755"/>
        <w:tab w:val="right" w:pos="10496"/>
      </w:tabs>
      <w:spacing w:after="0" w:line="240" w:lineRule="auto"/>
      <w:ind w:left="1826" w:right="100"/>
    </w:pPr>
    <w:rPr>
      <w:rFonts w:ascii="Arial" w:eastAsia="Times New Roman" w:hAnsi="Arial" w:cs="Times New Roman"/>
      <w:noProof/>
      <w:sz w:val="20"/>
      <w:szCs w:val="20"/>
      <w:lang w:eastAsia="es-ES"/>
    </w:rPr>
  </w:style>
  <w:style w:type="paragraph" w:styleId="Lista4">
    <w:name w:val="List 4"/>
    <w:basedOn w:val="Normal"/>
    <w:rsid w:val="004709C7"/>
    <w:pPr>
      <w:spacing w:after="0" w:line="240" w:lineRule="auto"/>
      <w:ind w:left="566" w:hanging="283"/>
    </w:pPr>
    <w:rPr>
      <w:rFonts w:ascii="Times New Roman" w:eastAsia="Times New Roman" w:hAnsi="Times New Roman" w:cs="Times New Roman"/>
      <w:sz w:val="20"/>
      <w:szCs w:val="20"/>
      <w:lang w:eastAsia="es-ES"/>
    </w:rPr>
  </w:style>
  <w:style w:type="paragraph" w:styleId="Lista5">
    <w:name w:val="List 5"/>
    <w:basedOn w:val="Normal"/>
    <w:rsid w:val="004709C7"/>
    <w:pPr>
      <w:spacing w:after="0" w:line="240" w:lineRule="auto"/>
      <w:ind w:left="849" w:hanging="283"/>
    </w:pPr>
    <w:rPr>
      <w:rFonts w:ascii="Times New Roman" w:eastAsia="Times New Roman" w:hAnsi="Times New Roman" w:cs="Times New Roman"/>
      <w:sz w:val="20"/>
      <w:szCs w:val="20"/>
      <w:lang w:eastAsia="es-ES"/>
    </w:rPr>
  </w:style>
  <w:style w:type="paragraph" w:styleId="Continuarlista">
    <w:name w:val="List Continue"/>
    <w:basedOn w:val="Normal"/>
    <w:rsid w:val="004709C7"/>
    <w:pPr>
      <w:spacing w:after="120" w:line="240" w:lineRule="auto"/>
      <w:ind w:left="566"/>
    </w:pPr>
    <w:rPr>
      <w:rFonts w:ascii="Times New Roman" w:eastAsia="Times New Roman" w:hAnsi="Times New Roman" w:cs="Times New Roman"/>
      <w:sz w:val="20"/>
      <w:szCs w:val="20"/>
      <w:lang w:eastAsia="es-ES"/>
    </w:rPr>
  </w:style>
  <w:style w:type="paragraph" w:styleId="Listaconnmeros2">
    <w:name w:val="List Number 2"/>
    <w:basedOn w:val="Normal"/>
    <w:rsid w:val="004709C7"/>
    <w:pPr>
      <w:spacing w:after="120" w:line="240" w:lineRule="auto"/>
      <w:ind w:left="849"/>
    </w:pPr>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4709C7"/>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4709C7"/>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4709C7"/>
    <w:pPr>
      <w:spacing w:after="120" w:line="240" w:lineRule="auto"/>
      <w:ind w:left="283"/>
    </w:pPr>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4709C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709C7"/>
    <w:rPr>
      <w:rFonts w:ascii="Courier New" w:eastAsia="Times New Roman" w:hAnsi="Courier New" w:cs="Courier New"/>
      <w:sz w:val="20"/>
      <w:szCs w:val="20"/>
      <w:lang w:val="es-ES" w:eastAsia="es-ES"/>
    </w:rPr>
  </w:style>
  <w:style w:type="character" w:styleId="Nmerodepgina">
    <w:name w:val="page number"/>
    <w:basedOn w:val="Fuentedeprrafopredeter"/>
    <w:rsid w:val="004709C7"/>
  </w:style>
  <w:style w:type="paragraph" w:customStyle="1" w:styleId="Texto0">
    <w:name w:val="Texto"/>
    <w:basedOn w:val="ROMANOS"/>
    <w:rsid w:val="004709C7"/>
    <w:pPr>
      <w:spacing w:line="216" w:lineRule="exact"/>
      <w:ind w:left="0" w:firstLine="288"/>
    </w:pPr>
    <w:rPr>
      <w:rFonts w:cs="Arial"/>
      <w:lang w:val="es-ES" w:eastAsia="es-MX"/>
    </w:rPr>
  </w:style>
  <w:style w:type="paragraph" w:customStyle="1" w:styleId="Anotacion0">
    <w:name w:val="Anotacion"/>
    <w:basedOn w:val="Normal"/>
    <w:rsid w:val="004709C7"/>
    <w:pPr>
      <w:spacing w:before="101" w:after="101" w:line="240" w:lineRule="auto"/>
      <w:jc w:val="center"/>
    </w:pPr>
    <w:rPr>
      <w:rFonts w:ascii="Times New Roman" w:eastAsia="Times New Roman" w:hAnsi="Times New Roman" w:cs="Times New Roman"/>
      <w:b/>
      <w:sz w:val="18"/>
      <w:szCs w:val="20"/>
      <w:lang w:val="es-ES" w:eastAsia="es-MX"/>
    </w:rPr>
  </w:style>
  <w:style w:type="paragraph" w:customStyle="1" w:styleId="TextoCar">
    <w:name w:val="Texto Car"/>
    <w:basedOn w:val="Normal"/>
    <w:rsid w:val="004709C7"/>
    <w:pPr>
      <w:spacing w:after="101" w:line="216" w:lineRule="exact"/>
      <w:ind w:firstLine="288"/>
      <w:jc w:val="both"/>
    </w:pPr>
    <w:rPr>
      <w:rFonts w:ascii="Arial" w:eastAsia="Times New Roman" w:hAnsi="Arial" w:cs="Arial"/>
      <w:sz w:val="18"/>
      <w:szCs w:val="18"/>
      <w:lang w:eastAsia="es-MX"/>
    </w:rPr>
  </w:style>
  <w:style w:type="character" w:styleId="Textoennegrita">
    <w:name w:val="Strong"/>
    <w:uiPriority w:val="22"/>
    <w:qFormat/>
    <w:rsid w:val="004709C7"/>
    <w:rPr>
      <w:b/>
      <w:bCs/>
    </w:rPr>
  </w:style>
  <w:style w:type="character" w:customStyle="1" w:styleId="ANOTACIONCar">
    <w:name w:val="ANOTACION Car"/>
    <w:link w:val="ANOTACION"/>
    <w:locked/>
    <w:rsid w:val="004709C7"/>
    <w:rPr>
      <w:rFonts w:ascii="CG Palacio (WN)" w:eastAsia="Times New Roman" w:hAnsi="CG Palacio (WN)" w:cs="Times New Roman"/>
      <w:b/>
      <w:sz w:val="18"/>
      <w:szCs w:val="20"/>
      <w:lang w:val="x-none" w:eastAsia="es-ES"/>
    </w:rPr>
  </w:style>
  <w:style w:type="numbering" w:customStyle="1" w:styleId="Sinlista1">
    <w:name w:val="Sin lista1"/>
    <w:next w:val="Sinlista"/>
    <w:uiPriority w:val="99"/>
    <w:semiHidden/>
    <w:unhideWhenUsed/>
    <w:rsid w:val="004709C7"/>
  </w:style>
  <w:style w:type="character" w:styleId="Hipervnculovisitado">
    <w:name w:val="FollowedHyperlink"/>
    <w:basedOn w:val="Fuentedeprrafopredeter"/>
    <w:uiPriority w:val="99"/>
    <w:semiHidden/>
    <w:unhideWhenUsed/>
    <w:rsid w:val="004709C7"/>
    <w:rPr>
      <w:strike w:val="0"/>
      <w:dstrike w:val="0"/>
      <w:color w:val="2F2F2F"/>
      <w:u w:val="none"/>
      <w:effect w:val="none"/>
    </w:rPr>
  </w:style>
  <w:style w:type="paragraph" w:customStyle="1" w:styleId="enlaces">
    <w:name w:val="enlaces"/>
    <w:basedOn w:val="Normal"/>
    <w:rsid w:val="004709C7"/>
    <w:pPr>
      <w:spacing w:after="120" w:line="312" w:lineRule="atLeast"/>
      <w:ind w:left="120"/>
      <w:jc w:val="both"/>
    </w:pPr>
    <w:rPr>
      <w:rFonts w:ascii="Times New Roman" w:eastAsia="Times New Roman" w:hAnsi="Times New Roman" w:cs="Times New Roman"/>
      <w:color w:val="2F2F2F"/>
      <w:sz w:val="24"/>
      <w:szCs w:val="24"/>
      <w:lang w:val="es-ES" w:eastAsia="es-ES"/>
    </w:rPr>
  </w:style>
  <w:style w:type="paragraph" w:customStyle="1" w:styleId="topfooter">
    <w:name w:val="topfoote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piea">
    <w:name w:val="pie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argenderecho">
    <w:name w:val="margen_derecho"/>
    <w:basedOn w:val="Normal"/>
    <w:rsid w:val="004709C7"/>
    <w:pPr>
      <w:spacing w:after="120" w:line="240" w:lineRule="auto"/>
      <w:ind w:left="120" w:right="240"/>
    </w:pPr>
    <w:rPr>
      <w:rFonts w:ascii="Times New Roman" w:eastAsia="Times New Roman" w:hAnsi="Times New Roman" w:cs="Times New Roman"/>
      <w:color w:val="2F2F2F"/>
      <w:sz w:val="24"/>
      <w:szCs w:val="24"/>
      <w:lang w:val="es-ES" w:eastAsia="es-ES"/>
    </w:rPr>
  </w:style>
  <w:style w:type="paragraph" w:customStyle="1" w:styleId="centrado">
    <w:name w:val="centrado"/>
    <w:basedOn w:val="Normal"/>
    <w:rsid w:val="004709C7"/>
    <w:pPr>
      <w:spacing w:after="120" w:line="240" w:lineRule="auto"/>
      <w:ind w:left="120"/>
      <w:jc w:val="center"/>
    </w:pPr>
    <w:rPr>
      <w:rFonts w:ascii="Times New Roman" w:eastAsia="Times New Roman" w:hAnsi="Times New Roman" w:cs="Times New Roman"/>
      <w:color w:val="2F2F2F"/>
      <w:sz w:val="24"/>
      <w:szCs w:val="24"/>
      <w:lang w:val="es-ES" w:eastAsia="es-ES"/>
    </w:rPr>
  </w:style>
  <w:style w:type="paragraph" w:customStyle="1" w:styleId="renglon">
    <w:name w:val="renglon"/>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uadrolibre">
    <w:name w:val="cuadro_libr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ijo">
    <w:name w:val="fij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a">
    <w:name w:val="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
    <w:name w:val="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
    <w:name w:val="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
    <w:name w:val="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
    <w:name w:val="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
    <w:name w:val="f"/>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g">
    <w:name w:val="g"/>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
    <w:name w:val="h"/>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i">
    <w:name w:val="i"/>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j">
    <w:name w:val="j"/>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k">
    <w:name w:val="k"/>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
    <w:name w:val="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
    <w:name w:val="m"/>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
    <w:name w:val="n"/>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o">
    <w:name w:val="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p">
    <w:name w:val="p"/>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1">
    <w:name w:val="fondo_1"/>
    <w:basedOn w:val="Normal"/>
    <w:rsid w:val="004709C7"/>
    <w:pPr>
      <w:shd w:val="clear" w:color="auto" w:fill="D8D9DE"/>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6">
    <w:name w:val="fondo_6"/>
    <w:basedOn w:val="Normal"/>
    <w:rsid w:val="004709C7"/>
    <w:pPr>
      <w:shd w:val="clear" w:color="auto" w:fill="CDCBCD"/>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7">
    <w:name w:val="fondo_7"/>
    <w:basedOn w:val="Normal"/>
    <w:rsid w:val="004709C7"/>
    <w:pP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2">
    <w:name w:val="fondo_2"/>
    <w:basedOn w:val="Normal"/>
    <w:rsid w:val="004709C7"/>
    <w:pPr>
      <w:shd w:val="clear" w:color="auto" w:fill="DBD9DC"/>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3">
    <w:name w:val="fondo_3"/>
    <w:basedOn w:val="Normal"/>
    <w:rsid w:val="004709C7"/>
    <w:pPr>
      <w:shd w:val="clear" w:color="auto" w:fill="C1C0C4"/>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4">
    <w:name w:val="fondo_4"/>
    <w:basedOn w:val="Normal"/>
    <w:rsid w:val="004709C7"/>
    <w:pPr>
      <w:shd w:val="clear" w:color="auto" w:fill="A1A1A5"/>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5">
    <w:name w:val="fondo_5"/>
    <w:basedOn w:val="Normal"/>
    <w:rsid w:val="004709C7"/>
    <w:pPr>
      <w:shd w:val="clear" w:color="auto" w:fill="545354"/>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8">
    <w:name w:val="fondo_8"/>
    <w:basedOn w:val="Normal"/>
    <w:rsid w:val="004709C7"/>
    <w:pPr>
      <w:shd w:val="clear" w:color="auto" w:fill="F8F8F8"/>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4">
    <w:name w:val="h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6">
    <w:name w:val="h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8">
    <w:name w:val="h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0">
    <w:name w:val="h1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2">
    <w:name w:val="h1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4">
    <w:name w:val="h1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6">
    <w:name w:val="h1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8">
    <w:name w:val="h1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0">
    <w:name w:val="h2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2">
    <w:name w:val="h2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4">
    <w:name w:val="h2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6">
    <w:name w:val="h2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8">
    <w:name w:val="h2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0">
    <w:name w:val="h3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2">
    <w:name w:val="h3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4">
    <w:name w:val="h3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6">
    <w:name w:val="h3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8">
    <w:name w:val="h3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40">
    <w:name w:val="h4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ja">
    <w:name w:val="caja"/>
    <w:basedOn w:val="Normal"/>
    <w:rsid w:val="004709C7"/>
    <w:pPr>
      <w:pBdr>
        <w:top w:val="single" w:sz="6" w:space="0" w:color="B7B8B9"/>
        <w:left w:val="single" w:sz="6" w:space="0" w:color="B7B8B9"/>
        <w:bottom w:val="single" w:sz="6" w:space="6"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ajavideo">
    <w:name w:val="caja_video"/>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ajamultimedia">
    <w:name w:val="caja_multimedia"/>
    <w:basedOn w:val="Normal"/>
    <w:rsid w:val="004709C7"/>
    <w:pPr>
      <w:pBdr>
        <w:top w:val="single" w:sz="6" w:space="0" w:color="B7B8B9"/>
        <w:left w:val="single" w:sz="6" w:space="0" w:color="B7B8B9"/>
        <w:bottom w:val="single" w:sz="6" w:space="12"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listamenuvertical">
    <w:name w:val="lista_menu_vertical"/>
    <w:basedOn w:val="Normal"/>
    <w:rsid w:val="004709C7"/>
    <w:pPr>
      <w:spacing w:before="120"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listatipob">
    <w:name w:val="lista_tipo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tipoc">
    <w:name w:val="lista_tipo_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tipod">
    <w:name w:val="lista_tipo_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coniconosa">
    <w:name w:val="lista_con_iconos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multimediaa">
    <w:name w:val="lista_multimedia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multimediab">
    <w:name w:val="lista_multimedia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a">
    <w:name w:val="lista_notas_a"/>
    <w:basedOn w:val="Normal"/>
    <w:rsid w:val="004709C7"/>
    <w:pPr>
      <w:pBdr>
        <w:bottom w:val="single" w:sz="6" w:space="6" w:color="80808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b">
    <w:name w:val="lista_notas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c">
    <w:name w:val="lista_notas_c"/>
    <w:basedOn w:val="Normal"/>
    <w:rsid w:val="004709C7"/>
    <w:pPr>
      <w:pBdr>
        <w:bottom w:val="single" w:sz="6" w:space="6" w:color="80808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laa">
    <w:name w:val="tabla_a"/>
    <w:basedOn w:val="Normal"/>
    <w:rsid w:val="004709C7"/>
    <w:pPr>
      <w:shd w:val="clear" w:color="auto" w:fill="FFFFFF"/>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ablab">
    <w:name w:val="tabla_b"/>
    <w:basedOn w:val="Normal"/>
    <w:rsid w:val="004709C7"/>
    <w:pP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ablac">
    <w:name w:val="tabla_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visiblea">
    <w:name w:val="tab_visible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a">
    <w:name w:val="tab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recuadroa">
    <w:name w:val="tab_recuadro_a"/>
    <w:basedOn w:val="Normal"/>
    <w:rsid w:val="004709C7"/>
    <w:pPr>
      <w:pBdr>
        <w:top w:val="single" w:sz="12" w:space="12" w:color="737373"/>
        <w:left w:val="single" w:sz="12" w:space="12" w:color="737373"/>
        <w:bottom w:val="single" w:sz="12" w:space="12" w:color="737373"/>
        <w:right w:val="single" w:sz="12" w:space="12" w:color="737373"/>
      </w:pBdr>
      <w:spacing w:after="0" w:line="240" w:lineRule="auto"/>
    </w:pPr>
    <w:rPr>
      <w:rFonts w:ascii="Times New Roman" w:eastAsia="Times New Roman" w:hAnsi="Times New Roman" w:cs="Times New Roman"/>
      <w:color w:val="2F2F2F"/>
      <w:sz w:val="24"/>
      <w:szCs w:val="24"/>
      <w:lang w:val="es-ES" w:eastAsia="es-ES"/>
    </w:rPr>
  </w:style>
  <w:style w:type="paragraph" w:customStyle="1" w:styleId="carrusel2">
    <w:name w:val="carrusel_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ntenedorc2">
    <w:name w:val="contenedor_c2"/>
    <w:basedOn w:val="Normal"/>
    <w:rsid w:val="004709C7"/>
    <w:pPr>
      <w:spacing w:after="120" w:line="240" w:lineRule="auto"/>
      <w:ind w:left="120"/>
    </w:pPr>
    <w:rPr>
      <w:rFonts w:ascii="Times New Roman" w:eastAsia="Times New Roman" w:hAnsi="Times New Roman" w:cs="Times New Roman"/>
      <w:b/>
      <w:bCs/>
      <w:color w:val="2F2F2F"/>
      <w:sz w:val="24"/>
      <w:szCs w:val="24"/>
      <w:lang w:val="es-ES" w:eastAsia="es-ES"/>
    </w:rPr>
  </w:style>
  <w:style w:type="paragraph" w:customStyle="1" w:styleId="imagencontenedorc2">
    <w:name w:val="imagen_contenedor_c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extocontenedorc2">
    <w:name w:val="texto_contenedor_c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contenedor">
    <w:name w:val="fondo_contenedor"/>
    <w:basedOn w:val="Normal"/>
    <w:rsid w:val="004709C7"/>
    <w:pPr>
      <w:shd w:val="clear" w:color="auto" w:fill="000000"/>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ntenedort1">
    <w:name w:val="contenedor_t1"/>
    <w:basedOn w:val="Normal"/>
    <w:rsid w:val="004709C7"/>
    <w:pPr>
      <w:spacing w:after="120" w:line="240" w:lineRule="auto"/>
      <w:ind w:left="120"/>
    </w:pPr>
    <w:rPr>
      <w:rFonts w:ascii="Times New Roman" w:eastAsia="Times New Roman" w:hAnsi="Times New Roman" w:cs="Times New Roman"/>
      <w:color w:val="FFFFFF"/>
      <w:sz w:val="24"/>
      <w:szCs w:val="24"/>
      <w:lang w:val="es-ES" w:eastAsia="es-ES"/>
    </w:rPr>
  </w:style>
  <w:style w:type="paragraph" w:customStyle="1" w:styleId="linearosa">
    <w:name w:val="linea_rosa"/>
    <w:basedOn w:val="Normal"/>
    <w:rsid w:val="004709C7"/>
    <w:pPr>
      <w:pBdr>
        <w:top w:val="single" w:sz="18" w:space="0" w:color="D90A9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lecharosa">
    <w:name w:val="flecha_rosa"/>
    <w:basedOn w:val="Normal"/>
    <w:rsid w:val="004709C7"/>
    <w:pPr>
      <w:spacing w:after="120" w:line="240" w:lineRule="auto"/>
      <w:ind w:left="120" w:right="45"/>
    </w:pPr>
    <w:rPr>
      <w:rFonts w:ascii="Times New Roman" w:eastAsia="Times New Roman" w:hAnsi="Times New Roman" w:cs="Times New Roman"/>
      <w:color w:val="2F2F2F"/>
      <w:sz w:val="24"/>
      <w:szCs w:val="24"/>
      <w:lang w:val="es-ES" w:eastAsia="es-ES"/>
    </w:rPr>
  </w:style>
  <w:style w:type="paragraph" w:customStyle="1" w:styleId="titulocontenedor">
    <w:name w:val="titulo_contenedor"/>
    <w:basedOn w:val="Normal"/>
    <w:rsid w:val="004709C7"/>
    <w:pPr>
      <w:spacing w:after="120" w:line="264" w:lineRule="atLeast"/>
      <w:ind w:left="120"/>
    </w:pPr>
    <w:rPr>
      <w:rFonts w:ascii="Times New Roman" w:eastAsia="Times New Roman" w:hAnsi="Times New Roman" w:cs="Times New Roman"/>
      <w:color w:val="2F2F2F"/>
      <w:sz w:val="19"/>
      <w:szCs w:val="19"/>
      <w:lang w:val="es-ES" w:eastAsia="es-ES"/>
    </w:rPr>
  </w:style>
  <w:style w:type="paragraph" w:customStyle="1" w:styleId="textocontenedor2">
    <w:name w:val="texto_contenedor_2"/>
    <w:basedOn w:val="Normal"/>
    <w:rsid w:val="004709C7"/>
    <w:pPr>
      <w:spacing w:before="120" w:after="120" w:line="264" w:lineRule="atLeast"/>
      <w:ind w:left="120"/>
    </w:pPr>
    <w:rPr>
      <w:rFonts w:ascii="Times New Roman" w:eastAsia="Times New Roman" w:hAnsi="Times New Roman" w:cs="Times New Roman"/>
      <w:color w:val="2F2F2F"/>
      <w:sz w:val="17"/>
      <w:szCs w:val="17"/>
      <w:lang w:val="es-ES" w:eastAsia="es-ES"/>
    </w:rPr>
  </w:style>
  <w:style w:type="paragraph" w:customStyle="1" w:styleId="icono1">
    <w:name w:val="icon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2">
    <w:name w:val="icon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3">
    <w:name w:val="icono_3"/>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4">
    <w:name w:val="icono_4"/>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5">
    <w:name w:val="icono_5"/>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6">
    <w:name w:val="icono_6"/>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7">
    <w:name w:val="icono_7"/>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8">
    <w:name w:val="icono_8"/>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avi">
    <w:name w:val="icono_avi"/>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bmp">
    <w:name w:val="icono_bmp"/>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doc">
    <w:name w:val="icono_doc"/>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fla">
    <w:name w:val="icono_fla"/>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gif">
    <w:name w:val="icono_gi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htm">
    <w:name w:val="icono_htm"/>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img">
    <w:name w:val="icono_im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iso">
    <w:name w:val="icono_iso"/>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jar">
    <w:name w:val="icono_j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jpg">
    <w:name w:val="icono_jp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mov">
    <w:name w:val="icono_mo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mp3">
    <w:name w:val="icono_mp3"/>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df">
    <w:name w:val="icono_pd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ng">
    <w:name w:val="icono_pn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pt">
    <w:name w:val="icono_ppt"/>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rar">
    <w:name w:val="icono_r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rtf">
    <w:name w:val="icono_rt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ar">
    <w:name w:val="icono_t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if">
    <w:name w:val="icono_ti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xt">
    <w:name w:val="icono_txt"/>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av">
    <w:name w:val="icono_wa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ma">
    <w:name w:val="icono_wma"/>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mv">
    <w:name w:val="icono_wm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xls">
    <w:name w:val="icono_xls"/>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xml">
    <w:name w:val="icono_xml"/>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zip">
    <w:name w:val="icono_zip"/>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audio1">
    <w:name w:val="audi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video1">
    <w:name w:val="vide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foto1">
    <w:name w:val="fot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nfo1">
    <w:name w:val="inf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rel1">
    <w:name w:val="rel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audio2">
    <w:name w:val="audi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video2">
    <w:name w:val="vide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foto2">
    <w:name w:val="fot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nfo2">
    <w:name w:val="inf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recuadro">
    <w:name w:val="recuadro"/>
    <w:basedOn w:val="Normal"/>
    <w:rsid w:val="004709C7"/>
    <w:pP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recuadro2">
    <w:name w:val="recuadro2"/>
    <w:basedOn w:val="Normal"/>
    <w:rsid w:val="004709C7"/>
    <w:pPr>
      <w:pBdr>
        <w:top w:val="single" w:sz="6" w:space="12" w:color="808080"/>
        <w:left w:val="single" w:sz="6" w:space="12" w:color="808080"/>
        <w:bottom w:val="single" w:sz="6" w:space="12" w:color="808080"/>
        <w:right w:val="single" w:sz="6" w:space="12" w:color="808080"/>
      </w:pBdr>
      <w:shd w:val="clear" w:color="auto" w:fill="F9F7FA"/>
      <w:spacing w:before="240" w:after="240" w:line="240" w:lineRule="auto"/>
      <w:ind w:left="240" w:right="240"/>
    </w:pPr>
    <w:rPr>
      <w:rFonts w:ascii="Courier" w:eastAsia="Times New Roman" w:hAnsi="Courier" w:cs="Times New Roman"/>
      <w:color w:val="2F2F2F"/>
      <w:sz w:val="18"/>
      <w:szCs w:val="18"/>
      <w:lang w:val="es-ES" w:eastAsia="es-ES"/>
    </w:rPr>
  </w:style>
  <w:style w:type="paragraph" w:customStyle="1" w:styleId="recuadro3">
    <w:name w:val="recuadro3"/>
    <w:basedOn w:val="Normal"/>
    <w:rsid w:val="004709C7"/>
    <w:pPr>
      <w:pBdr>
        <w:top w:val="single" w:sz="12" w:space="12" w:color="737373"/>
        <w:left w:val="single" w:sz="12" w:space="12" w:color="737373"/>
        <w:bottom w:val="single" w:sz="12" w:space="12" w:color="737373"/>
        <w:right w:val="single" w:sz="12" w:space="12" w:color="737373"/>
      </w:pBdr>
      <w:shd w:val="clear" w:color="auto" w:fill="F4F5F9"/>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recuadro4">
    <w:name w:val="recuadro4"/>
    <w:basedOn w:val="Normal"/>
    <w:rsid w:val="004709C7"/>
    <w:pPr>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recuadro5">
    <w:name w:val="recuadro5"/>
    <w:basedOn w:val="Normal"/>
    <w:rsid w:val="004709C7"/>
    <w:pPr>
      <w:pBdr>
        <w:top w:val="single" w:sz="6" w:space="12" w:color="808080"/>
        <w:left w:val="single" w:sz="6" w:space="12" w:color="808080"/>
        <w:bottom w:val="single" w:sz="6" w:space="12" w:color="808080"/>
        <w:right w:val="single" w:sz="6" w:space="12" w:color="808080"/>
      </w:pBd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ituloseccion">
    <w:name w:val="titulo_seccion"/>
    <w:basedOn w:val="Normal"/>
    <w:rsid w:val="004709C7"/>
    <w:pPr>
      <w:pBdr>
        <w:left w:val="single" w:sz="12" w:space="4" w:color="E4E3E3"/>
      </w:pBdr>
      <w:spacing w:after="120" w:line="240" w:lineRule="auto"/>
      <w:ind w:left="120"/>
    </w:pPr>
    <w:rPr>
      <w:rFonts w:ascii="Times New Roman" w:eastAsia="Times New Roman" w:hAnsi="Times New Roman" w:cs="Times New Roman"/>
      <w:b/>
      <w:bCs/>
      <w:caps/>
      <w:color w:val="800000"/>
      <w:lang w:val="es-ES" w:eastAsia="es-ES"/>
    </w:rPr>
  </w:style>
  <w:style w:type="paragraph" w:customStyle="1" w:styleId="tituloseccionb">
    <w:name w:val="titulo_seccion_b"/>
    <w:basedOn w:val="Normal"/>
    <w:rsid w:val="004709C7"/>
    <w:pPr>
      <w:spacing w:after="120" w:line="240" w:lineRule="auto"/>
      <w:ind w:left="120"/>
    </w:pPr>
    <w:rPr>
      <w:rFonts w:ascii="Times New Roman" w:eastAsia="Times New Roman" w:hAnsi="Times New Roman" w:cs="Times New Roman"/>
      <w:b/>
      <w:bCs/>
      <w:color w:val="808080"/>
      <w:sz w:val="17"/>
      <w:szCs w:val="17"/>
      <w:lang w:val="es-ES" w:eastAsia="es-ES"/>
    </w:rPr>
  </w:style>
  <w:style w:type="paragraph" w:customStyle="1" w:styleId="rutadenavegacion">
    <w:name w:val="ruta_de_navegacion"/>
    <w:basedOn w:val="Normal"/>
    <w:rsid w:val="004709C7"/>
    <w:pPr>
      <w:spacing w:after="240" w:line="240" w:lineRule="auto"/>
      <w:ind w:left="120"/>
    </w:pPr>
    <w:rPr>
      <w:rFonts w:ascii="Times New Roman" w:eastAsia="Times New Roman" w:hAnsi="Times New Roman" w:cs="Times New Roman"/>
      <w:caps/>
      <w:color w:val="D92B12"/>
      <w:sz w:val="17"/>
      <w:szCs w:val="17"/>
      <w:lang w:val="es-ES" w:eastAsia="es-ES"/>
    </w:rPr>
  </w:style>
  <w:style w:type="paragraph" w:customStyle="1" w:styleId="herramientasdelusuario">
    <w:name w:val="herramientas_del_usuario"/>
    <w:basedOn w:val="Normal"/>
    <w:rsid w:val="004709C7"/>
    <w:pPr>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textoherramientas">
    <w:name w:val="texto_herramientas"/>
    <w:basedOn w:val="Normal"/>
    <w:rsid w:val="004709C7"/>
    <w:pPr>
      <w:spacing w:after="120" w:line="240" w:lineRule="auto"/>
      <w:ind w:left="120"/>
      <w:textAlignment w:val="top"/>
    </w:pPr>
    <w:rPr>
      <w:rFonts w:ascii="Times New Roman" w:eastAsia="Times New Roman" w:hAnsi="Times New Roman" w:cs="Times New Roman"/>
      <w:color w:val="2F2F2F"/>
      <w:sz w:val="24"/>
      <w:szCs w:val="24"/>
      <w:lang w:val="es-ES" w:eastAsia="es-ES"/>
    </w:rPr>
  </w:style>
  <w:style w:type="paragraph" w:customStyle="1" w:styleId="titulonota">
    <w:name w:val="titulo_nota"/>
    <w:basedOn w:val="Normal"/>
    <w:rsid w:val="004709C7"/>
    <w:pPr>
      <w:spacing w:after="120" w:line="240" w:lineRule="atLeast"/>
      <w:ind w:left="120"/>
    </w:pPr>
    <w:rPr>
      <w:rFonts w:ascii="Times New Roman" w:eastAsia="Times New Roman" w:hAnsi="Times New Roman" w:cs="Times New Roman"/>
      <w:b/>
      <w:bCs/>
      <w:caps/>
      <w:color w:val="929292"/>
      <w:sz w:val="29"/>
      <w:szCs w:val="29"/>
      <w:lang w:val="es-ES" w:eastAsia="es-ES"/>
    </w:rPr>
  </w:style>
  <w:style w:type="paragraph" w:customStyle="1" w:styleId="textonota">
    <w:name w:val="texto_nota"/>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autornota">
    <w:name w:val="autor_nota"/>
    <w:basedOn w:val="Normal"/>
    <w:rsid w:val="004709C7"/>
    <w:pPr>
      <w:spacing w:after="120" w:line="240" w:lineRule="auto"/>
      <w:ind w:left="120"/>
      <w:jc w:val="right"/>
    </w:pPr>
    <w:rPr>
      <w:rFonts w:ascii="Times New Roman" w:eastAsia="Times New Roman" w:hAnsi="Times New Roman" w:cs="Times New Roman"/>
      <w:color w:val="BA5112"/>
      <w:sz w:val="14"/>
      <w:szCs w:val="14"/>
      <w:lang w:val="es-ES" w:eastAsia="es-ES"/>
    </w:rPr>
  </w:style>
  <w:style w:type="paragraph" w:customStyle="1" w:styleId="notachica">
    <w:name w:val="nota_chica"/>
    <w:basedOn w:val="Normal"/>
    <w:rsid w:val="004709C7"/>
    <w:pPr>
      <w:spacing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notamedia">
    <w:name w:val="nota_medi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otagrande">
    <w:name w:val="nota_grande"/>
    <w:basedOn w:val="Normal"/>
    <w:rsid w:val="004709C7"/>
    <w:pPr>
      <w:spacing w:after="120" w:line="240" w:lineRule="auto"/>
      <w:ind w:left="120"/>
    </w:pPr>
    <w:rPr>
      <w:rFonts w:ascii="Times New Roman" w:eastAsia="Times New Roman" w:hAnsi="Times New Roman" w:cs="Times New Roman"/>
      <w:color w:val="2F2F2F"/>
      <w:sz w:val="31"/>
      <w:szCs w:val="31"/>
      <w:lang w:val="es-ES" w:eastAsia="es-ES"/>
    </w:rPr>
  </w:style>
  <w:style w:type="paragraph" w:customStyle="1" w:styleId="notaespecial">
    <w:name w:val="nota_especial"/>
    <w:basedOn w:val="Normal"/>
    <w:rsid w:val="004709C7"/>
    <w:pPr>
      <w:spacing w:after="120" w:line="240" w:lineRule="auto"/>
      <w:ind w:left="120"/>
    </w:pPr>
    <w:rPr>
      <w:rFonts w:ascii="Times New Roman" w:eastAsia="Times New Roman" w:hAnsi="Times New Roman" w:cs="Times New Roman"/>
      <w:b/>
      <w:bCs/>
      <w:color w:val="744D2F"/>
      <w:lang w:val="es-ES" w:eastAsia="es-ES"/>
    </w:rPr>
  </w:style>
  <w:style w:type="paragraph" w:customStyle="1" w:styleId="fechanota">
    <w:name w:val="fecha_nota"/>
    <w:basedOn w:val="Normal"/>
    <w:rsid w:val="004709C7"/>
    <w:pPr>
      <w:spacing w:after="120" w:line="240" w:lineRule="auto"/>
      <w:ind w:left="120"/>
    </w:pPr>
    <w:rPr>
      <w:rFonts w:ascii="Times New Roman" w:eastAsia="Times New Roman" w:hAnsi="Times New Roman" w:cs="Times New Roman"/>
      <w:b/>
      <w:bCs/>
      <w:color w:val="434D2A"/>
      <w:sz w:val="17"/>
      <w:szCs w:val="17"/>
      <w:lang w:val="es-ES" w:eastAsia="es-ES"/>
    </w:rPr>
  </w:style>
  <w:style w:type="paragraph" w:customStyle="1" w:styleId="renglonban">
    <w:name w:val="renglon_ban"/>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ban1">
    <w:name w:val="ban_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an2">
    <w:name w:val="ban_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strellas">
    <w:name w:val="estrellas"/>
    <w:basedOn w:val="Normal"/>
    <w:rsid w:val="004709C7"/>
    <w:pPr>
      <w:spacing w:after="15" w:line="240" w:lineRule="auto"/>
    </w:pPr>
    <w:rPr>
      <w:rFonts w:ascii="Times New Roman" w:eastAsia="Times New Roman" w:hAnsi="Times New Roman" w:cs="Times New Roman"/>
      <w:color w:val="2F2F2F"/>
      <w:sz w:val="24"/>
      <w:szCs w:val="24"/>
      <w:lang w:val="es-ES" w:eastAsia="es-ES"/>
    </w:rPr>
  </w:style>
  <w:style w:type="paragraph" w:customStyle="1" w:styleId="cuadronotasinicio">
    <w:name w:val="cuadro_notas_inici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otaprima">
    <w:name w:val="nota_prima"/>
    <w:basedOn w:val="Normal"/>
    <w:rsid w:val="004709C7"/>
    <w:pPr>
      <w:spacing w:before="120"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bordeazul">
    <w:name w:val="borde_azul"/>
    <w:basedOn w:val="Normal"/>
    <w:rsid w:val="004709C7"/>
    <w:pPr>
      <w:pBdr>
        <w:top w:val="single" w:sz="6" w:space="0" w:color="289ED4"/>
        <w:left w:val="single" w:sz="6" w:space="0" w:color="289ED4"/>
        <w:bottom w:val="single" w:sz="6" w:space="0" w:color="289ED4"/>
        <w:right w:val="single" w:sz="6" w:space="0" w:color="289ED4"/>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ordegris">
    <w:name w:val="borde_gris"/>
    <w:basedOn w:val="Normal"/>
    <w:rsid w:val="004709C7"/>
    <w:pPr>
      <w:pBdr>
        <w:top w:val="single" w:sz="6" w:space="0" w:color="737576"/>
        <w:left w:val="single" w:sz="6" w:space="0" w:color="737576"/>
        <w:bottom w:val="single" w:sz="6" w:space="0" w:color="737576"/>
        <w:right w:val="single" w:sz="6" w:space="0" w:color="737576"/>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ituloseccion2">
    <w:name w:val="titulo_seccion2"/>
    <w:basedOn w:val="Normal"/>
    <w:rsid w:val="004709C7"/>
    <w:pPr>
      <w:pBdr>
        <w:left w:val="single" w:sz="12" w:space="4" w:color="E4E3E3"/>
      </w:pBdr>
      <w:spacing w:before="48" w:after="120" w:line="240" w:lineRule="auto"/>
      <w:ind w:left="120"/>
    </w:pPr>
    <w:rPr>
      <w:rFonts w:ascii="Times New Roman" w:eastAsia="Times New Roman" w:hAnsi="Times New Roman" w:cs="Times New Roman"/>
      <w:b/>
      <w:bCs/>
      <w:caps/>
      <w:color w:val="1C5DA4"/>
      <w:lang w:val="es-ES" w:eastAsia="es-ES"/>
    </w:rPr>
  </w:style>
  <w:style w:type="paragraph" w:customStyle="1" w:styleId="v4frame">
    <w:name w:val="v4_fram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v4notas">
    <w:name w:val="v4_notas"/>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videosc">
    <w:name w:val="videos_c"/>
    <w:basedOn w:val="Normal"/>
    <w:rsid w:val="004709C7"/>
    <w:pPr>
      <w:spacing w:after="120" w:line="240" w:lineRule="auto"/>
      <w:ind w:left="120"/>
    </w:pPr>
    <w:rPr>
      <w:rFonts w:ascii="Times New Roman" w:eastAsia="Times New Roman" w:hAnsi="Times New Roman" w:cs="Times New Roman"/>
      <w:color w:val="2F2F2F"/>
      <w:sz w:val="16"/>
      <w:szCs w:val="16"/>
      <w:lang w:val="es-ES" w:eastAsia="es-ES"/>
    </w:rPr>
  </w:style>
  <w:style w:type="paragraph" w:customStyle="1" w:styleId="spantitulobloque">
    <w:name w:val="span_titulobloque"/>
    <w:basedOn w:val="Normal"/>
    <w:rsid w:val="004709C7"/>
    <w:pPr>
      <w:spacing w:after="120" w:line="240" w:lineRule="auto"/>
      <w:ind w:left="120"/>
    </w:pPr>
    <w:rPr>
      <w:rFonts w:ascii="Times New Roman" w:eastAsia="Times New Roman" w:hAnsi="Times New Roman" w:cs="Times New Roman"/>
      <w:color w:val="1CC263"/>
      <w:sz w:val="17"/>
      <w:szCs w:val="17"/>
      <w:lang w:val="es-ES" w:eastAsia="es-ES"/>
    </w:rPr>
  </w:style>
  <w:style w:type="paragraph" w:customStyle="1" w:styleId="titulobloque4">
    <w:name w:val="titulobloque4"/>
    <w:basedOn w:val="Normal"/>
    <w:rsid w:val="004709C7"/>
    <w:pPr>
      <w:spacing w:after="120" w:line="240" w:lineRule="auto"/>
      <w:ind w:left="120"/>
    </w:pPr>
    <w:rPr>
      <w:rFonts w:ascii="Times New Roman" w:eastAsia="Times New Roman" w:hAnsi="Times New Roman" w:cs="Times New Roman"/>
      <w:b/>
      <w:bCs/>
      <w:caps/>
      <w:color w:val="127D40"/>
      <w:sz w:val="19"/>
      <w:szCs w:val="19"/>
      <w:lang w:val="es-ES" w:eastAsia="es-ES"/>
    </w:rPr>
  </w:style>
  <w:style w:type="paragraph" w:customStyle="1" w:styleId="titulobloque5">
    <w:name w:val="titulobloque5"/>
    <w:basedOn w:val="Normal"/>
    <w:rsid w:val="004709C7"/>
    <w:pPr>
      <w:spacing w:after="120" w:line="240" w:lineRule="auto"/>
      <w:ind w:left="120"/>
    </w:pPr>
    <w:rPr>
      <w:rFonts w:ascii="Times New Roman" w:eastAsia="Times New Roman" w:hAnsi="Times New Roman" w:cs="Times New Roman"/>
      <w:b/>
      <w:bCs/>
      <w:color w:val="2F2F2F"/>
      <w:sz w:val="19"/>
      <w:szCs w:val="19"/>
      <w:lang w:val="es-ES" w:eastAsia="es-ES"/>
    </w:rPr>
  </w:style>
  <w:style w:type="paragraph" w:customStyle="1" w:styleId="subtitleazul">
    <w:name w:val="subtitle_azul"/>
    <w:basedOn w:val="Normal"/>
    <w:rsid w:val="004709C7"/>
    <w:pPr>
      <w:spacing w:after="120" w:line="240" w:lineRule="auto"/>
      <w:ind w:left="120"/>
    </w:pPr>
    <w:rPr>
      <w:rFonts w:ascii="Times New Roman" w:eastAsia="Times New Roman" w:hAnsi="Times New Roman" w:cs="Times New Roman"/>
      <w:b/>
      <w:bCs/>
      <w:caps/>
      <w:color w:val="127D40"/>
      <w:sz w:val="24"/>
      <w:szCs w:val="24"/>
      <w:lang w:val="es-ES" w:eastAsia="es-ES"/>
    </w:rPr>
  </w:style>
  <w:style w:type="paragraph" w:customStyle="1" w:styleId="txtblanco">
    <w:name w:val="txt_blanco"/>
    <w:basedOn w:val="Normal"/>
    <w:rsid w:val="004709C7"/>
    <w:pPr>
      <w:spacing w:after="120" w:line="240" w:lineRule="auto"/>
      <w:ind w:left="120"/>
    </w:pPr>
    <w:rPr>
      <w:rFonts w:ascii="Times New Roman" w:eastAsia="Times New Roman" w:hAnsi="Times New Roman" w:cs="Times New Roman"/>
      <w:b/>
      <w:bCs/>
      <w:caps/>
      <w:color w:val="FFFFFF"/>
      <w:lang w:val="es-ES" w:eastAsia="es-ES"/>
    </w:rPr>
  </w:style>
  <w:style w:type="paragraph" w:customStyle="1" w:styleId="txtblanco2">
    <w:name w:val="txt_blanco2"/>
    <w:basedOn w:val="Normal"/>
    <w:rsid w:val="004709C7"/>
    <w:pPr>
      <w:spacing w:after="120" w:line="240" w:lineRule="auto"/>
      <w:ind w:left="120"/>
    </w:pPr>
    <w:rPr>
      <w:rFonts w:ascii="Times New Roman" w:eastAsia="Times New Roman" w:hAnsi="Times New Roman" w:cs="Times New Roman"/>
      <w:b/>
      <w:bCs/>
      <w:caps/>
      <w:color w:val="FFFFFF"/>
      <w:lang w:val="es-ES" w:eastAsia="es-ES"/>
    </w:rPr>
  </w:style>
  <w:style w:type="paragraph" w:customStyle="1" w:styleId="txtblanco99">
    <w:name w:val="txt_blanco99"/>
    <w:basedOn w:val="Normal"/>
    <w:rsid w:val="004709C7"/>
    <w:pPr>
      <w:spacing w:after="120" w:line="240" w:lineRule="auto"/>
      <w:ind w:left="120"/>
    </w:pPr>
    <w:rPr>
      <w:rFonts w:ascii="Times New Roman" w:eastAsia="Times New Roman" w:hAnsi="Times New Roman" w:cs="Times New Roman"/>
      <w:b/>
      <w:bCs/>
      <w:caps/>
      <w:color w:val="010101"/>
      <w:lang w:val="es-ES" w:eastAsia="es-ES"/>
    </w:rPr>
  </w:style>
  <w:style w:type="paragraph" w:customStyle="1" w:styleId="tabbedpanelscontentgroup">
    <w:name w:val="tabbedpanelscontentgroup"/>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xtazul">
    <w:name w:val="txt_azul"/>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txt">
    <w:name w:val="txt"/>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breadcrum">
    <w:name w:val="breadcrum"/>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container">
    <w:name w:val="tab_container"/>
    <w:basedOn w:val="Normal"/>
    <w:rsid w:val="004709C7"/>
    <w:pPr>
      <w:pBdr>
        <w:left w:val="single" w:sz="6" w:space="0" w:color="CCCCCC"/>
        <w:bottom w:val="single" w:sz="6" w:space="0" w:color="CCCCCC"/>
        <w:right w:val="single" w:sz="6" w:space="0" w:color="CCCCCC"/>
      </w:pBd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content">
    <w:name w:val="tab_content"/>
    <w:basedOn w:val="Normal"/>
    <w:rsid w:val="004709C7"/>
    <w:pPr>
      <w:spacing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Normal1">
    <w:name w:val="Normal1"/>
    <w:basedOn w:val="Normal"/>
    <w:rsid w:val="004709C7"/>
    <w:pPr>
      <w:spacing w:after="200" w:line="240" w:lineRule="auto"/>
    </w:pPr>
    <w:rPr>
      <w:rFonts w:ascii="Arial" w:eastAsia="Times New Roman" w:hAnsi="Arial" w:cs="Arial"/>
      <w:color w:val="2F2F2F"/>
      <w:lang w:val="es-ES" w:eastAsia="es-ES"/>
    </w:rPr>
  </w:style>
  <w:style w:type="paragraph" w:customStyle="1" w:styleId="titulo2">
    <w:name w:val="titulo_2"/>
    <w:basedOn w:val="Normal"/>
    <w:rsid w:val="004709C7"/>
    <w:pPr>
      <w:pBdr>
        <w:top w:val="single" w:sz="6" w:space="0" w:color="000000"/>
      </w:pBdr>
      <w:spacing w:after="101" w:line="240" w:lineRule="auto"/>
      <w:jc w:val="both"/>
    </w:pPr>
    <w:rPr>
      <w:rFonts w:ascii="Times New Roman" w:eastAsia="Times New Roman" w:hAnsi="Times New Roman" w:cs="Times New Roman"/>
      <w:color w:val="2F2F2F"/>
      <w:sz w:val="18"/>
      <w:szCs w:val="18"/>
      <w:lang w:val="es-ES" w:eastAsia="es-ES"/>
    </w:rPr>
  </w:style>
  <w:style w:type="paragraph" w:customStyle="1" w:styleId="titulo1">
    <w:name w:val="titulo_1"/>
    <w:basedOn w:val="Normal"/>
    <w:rsid w:val="004709C7"/>
    <w:pPr>
      <w:pBdr>
        <w:bottom w:val="single" w:sz="12" w:space="0" w:color="000000"/>
      </w:pBdr>
      <w:spacing w:before="120" w:after="0" w:line="240" w:lineRule="auto"/>
      <w:jc w:val="both"/>
    </w:pPr>
    <w:rPr>
      <w:rFonts w:ascii="Times New Roman" w:eastAsia="Times New Roman" w:hAnsi="Times New Roman" w:cs="Times New Roman"/>
      <w:b/>
      <w:bCs/>
      <w:color w:val="2F2F2F"/>
      <w:sz w:val="18"/>
      <w:szCs w:val="18"/>
      <w:lang w:val="es-ES" w:eastAsia="es-ES"/>
    </w:rPr>
  </w:style>
  <w:style w:type="paragraph" w:customStyle="1" w:styleId="romanos0">
    <w:name w:val="romanos"/>
    <w:basedOn w:val="Normal"/>
    <w:rsid w:val="004709C7"/>
    <w:pPr>
      <w:spacing w:after="101" w:line="240" w:lineRule="auto"/>
      <w:ind w:left="720" w:hanging="432"/>
      <w:jc w:val="both"/>
    </w:pPr>
    <w:rPr>
      <w:rFonts w:ascii="Times New Roman" w:eastAsia="Times New Roman" w:hAnsi="Times New Roman" w:cs="Times New Roman"/>
      <w:color w:val="2F2F2F"/>
      <w:sz w:val="18"/>
      <w:szCs w:val="18"/>
      <w:lang w:val="es-ES" w:eastAsia="es-ES"/>
    </w:rPr>
  </w:style>
  <w:style w:type="paragraph" w:customStyle="1" w:styleId="resaltado">
    <w:name w:val="resaltado"/>
    <w:basedOn w:val="Normal"/>
    <w:rsid w:val="004709C7"/>
    <w:pPr>
      <w:spacing w:after="120" w:line="240" w:lineRule="auto"/>
      <w:ind w:left="120"/>
    </w:pPr>
    <w:rPr>
      <w:rFonts w:ascii="Times New Roman" w:eastAsia="Times New Roman" w:hAnsi="Times New Roman" w:cs="Times New Roman"/>
      <w:b/>
      <w:bCs/>
      <w:color w:val="2F2F2F"/>
      <w:sz w:val="24"/>
      <w:szCs w:val="24"/>
      <w:lang w:val="es-ES" w:eastAsia="es-ES"/>
    </w:rPr>
  </w:style>
  <w:style w:type="paragraph" w:customStyle="1" w:styleId="tabbedpanels">
    <w:name w:val="tabbedpanels"/>
    <w:basedOn w:val="Normal"/>
    <w:rsid w:val="004709C7"/>
    <w:pP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bedpanelstabgroup">
    <w:name w:val="tabbedpanelstabgroup"/>
    <w:basedOn w:val="Normal"/>
    <w:rsid w:val="004709C7"/>
    <w:pPr>
      <w:shd w:val="clear" w:color="auto" w:fill="FFFFFF"/>
      <w:spacing w:after="120" w:line="240" w:lineRule="auto"/>
    </w:pPr>
    <w:rPr>
      <w:rFonts w:ascii="Times New Roman" w:eastAsia="Times New Roman" w:hAnsi="Times New Roman" w:cs="Times New Roman"/>
      <w:color w:val="2F2F2F"/>
      <w:sz w:val="24"/>
      <w:szCs w:val="24"/>
      <w:lang w:val="es-ES" w:eastAsia="es-ES"/>
    </w:rPr>
  </w:style>
  <w:style w:type="paragraph" w:customStyle="1" w:styleId="tabbedpanelstab">
    <w:name w:val="tabbedpanelstab"/>
    <w:basedOn w:val="Normal"/>
    <w:rsid w:val="004709C7"/>
    <w:pPr>
      <w:pBdr>
        <w:bottom w:val="single" w:sz="6" w:space="0" w:color="FFFFFF"/>
      </w:pBdr>
      <w:spacing w:after="120" w:line="240" w:lineRule="atLeast"/>
      <w:ind w:left="120"/>
    </w:pPr>
    <w:rPr>
      <w:rFonts w:ascii="Times New Roman" w:eastAsia="Times New Roman" w:hAnsi="Times New Roman" w:cs="Times New Roman"/>
      <w:color w:val="2F2F2F"/>
      <w:sz w:val="24"/>
      <w:szCs w:val="24"/>
      <w:lang w:val="es-ES" w:eastAsia="es-ES"/>
    </w:rPr>
  </w:style>
  <w:style w:type="paragraph" w:customStyle="1" w:styleId="tabbedpanelstabhover">
    <w:name w:val="tabbedpanelstabhover"/>
    <w:basedOn w:val="Normal"/>
    <w:rsid w:val="004709C7"/>
    <w:pPr>
      <w:shd w:val="clear" w:color="auto" w:fill="F1F0F0"/>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slidedof2">
    <w:name w:val="slide_dof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escsec">
    <w:name w:val="desc_sec"/>
    <w:basedOn w:val="Normal"/>
    <w:rsid w:val="004709C7"/>
    <w:pPr>
      <w:spacing w:after="120" w:line="194" w:lineRule="atLeast"/>
      <w:ind w:left="120"/>
    </w:pPr>
    <w:rPr>
      <w:rFonts w:ascii="Times New Roman" w:eastAsia="Times New Roman" w:hAnsi="Times New Roman" w:cs="Times New Roman"/>
      <w:color w:val="2F2F2F"/>
      <w:sz w:val="20"/>
      <w:szCs w:val="20"/>
      <w:lang w:val="es-ES" w:eastAsia="es-ES"/>
    </w:rPr>
  </w:style>
  <w:style w:type="paragraph" w:customStyle="1" w:styleId="tabs">
    <w:name w:val="tabs"/>
    <w:basedOn w:val="Normal"/>
    <w:rsid w:val="004709C7"/>
    <w:pPr>
      <w:pBdr>
        <w:left w:val="single" w:sz="6" w:space="0" w:color="999999"/>
        <w:bottom w:val="single" w:sz="6" w:space="0" w:color="999999"/>
      </w:pBdr>
      <w:spacing w:after="0" w:line="240" w:lineRule="auto"/>
    </w:pPr>
    <w:rPr>
      <w:rFonts w:ascii="Times New Roman" w:eastAsia="Times New Roman" w:hAnsi="Times New Roman" w:cs="Times New Roman"/>
      <w:color w:val="2F2F2F"/>
      <w:sz w:val="24"/>
      <w:szCs w:val="24"/>
      <w:lang w:val="es-ES" w:eastAsia="es-ES"/>
    </w:rPr>
  </w:style>
  <w:style w:type="paragraph" w:customStyle="1" w:styleId="tabcontent2">
    <w:name w:val="tab_content2"/>
    <w:basedOn w:val="Normal"/>
    <w:rsid w:val="004709C7"/>
    <w:pPr>
      <w:spacing w:before="300"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style1">
    <w:name w:val="style1"/>
    <w:basedOn w:val="Normal"/>
    <w:rsid w:val="004709C7"/>
    <w:pPr>
      <w:spacing w:after="120" w:line="240" w:lineRule="auto"/>
      <w:ind w:left="120"/>
    </w:pPr>
    <w:rPr>
      <w:rFonts w:ascii="Times New Roman" w:eastAsia="Times New Roman" w:hAnsi="Times New Roman" w:cs="Times New Roman"/>
      <w:color w:val="FF0000"/>
      <w:sz w:val="14"/>
      <w:szCs w:val="14"/>
      <w:lang w:val="es-ES" w:eastAsia="es-ES"/>
    </w:rPr>
  </w:style>
  <w:style w:type="paragraph" w:customStyle="1" w:styleId="espvertinputs">
    <w:name w:val="esp_vert_inputs"/>
    <w:basedOn w:val="Normal"/>
    <w:rsid w:val="004709C7"/>
    <w:pPr>
      <w:spacing w:before="60" w:after="60" w:line="240" w:lineRule="auto"/>
      <w:ind w:left="150"/>
    </w:pPr>
    <w:rPr>
      <w:rFonts w:ascii="Times New Roman" w:eastAsia="Times New Roman" w:hAnsi="Times New Roman" w:cs="Times New Roman"/>
      <w:color w:val="2F2F2F"/>
      <w:sz w:val="24"/>
      <w:szCs w:val="24"/>
      <w:lang w:val="es-ES" w:eastAsia="es-ES"/>
    </w:rPr>
  </w:style>
  <w:style w:type="paragraph" w:customStyle="1" w:styleId="tablefaqs">
    <w:name w:val="table_faqs"/>
    <w:basedOn w:val="Normal"/>
    <w:rsid w:val="004709C7"/>
    <w:pPr>
      <w:spacing w:before="150"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xtnegro">
    <w:name w:val="txt_negro"/>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enlaces2">
    <w:name w:val="enlaces2"/>
    <w:basedOn w:val="Normal"/>
    <w:rsid w:val="004709C7"/>
    <w:pPr>
      <w:spacing w:after="120" w:line="312" w:lineRule="atLeast"/>
      <w:ind w:left="120"/>
      <w:jc w:val="both"/>
    </w:pPr>
    <w:rPr>
      <w:rFonts w:ascii="Times New Roman" w:eastAsia="Times New Roman" w:hAnsi="Times New Roman" w:cs="Times New Roman"/>
      <w:color w:val="2F2F2F"/>
      <w:sz w:val="24"/>
      <w:szCs w:val="24"/>
      <w:lang w:val="es-ES" w:eastAsia="es-ES"/>
    </w:rPr>
  </w:style>
  <w:style w:type="paragraph" w:customStyle="1" w:styleId="ayudapad">
    <w:name w:val="ayuda_pa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istoriapad">
    <w:name w:val="historia_pa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hatboton">
    <w:name w:val="chat_boton"/>
    <w:basedOn w:val="Normal"/>
    <w:rsid w:val="004709C7"/>
    <w:pPr>
      <w:spacing w:after="150" w:line="240" w:lineRule="auto"/>
      <w:ind w:left="120"/>
    </w:pPr>
    <w:rPr>
      <w:rFonts w:ascii="Times New Roman" w:eastAsia="Times New Roman" w:hAnsi="Times New Roman" w:cs="Times New Roman"/>
      <w:color w:val="2F2F2F"/>
      <w:sz w:val="24"/>
      <w:szCs w:val="24"/>
      <w:lang w:val="es-ES" w:eastAsia="es-ES"/>
    </w:rPr>
  </w:style>
  <w:style w:type="paragraph" w:customStyle="1" w:styleId="twitter">
    <w:name w:val="twitter"/>
    <w:basedOn w:val="Normal"/>
    <w:rsid w:val="004709C7"/>
    <w:pPr>
      <w:spacing w:after="120" w:line="240" w:lineRule="auto"/>
      <w:ind w:left="120" w:right="975"/>
    </w:pPr>
    <w:rPr>
      <w:rFonts w:ascii="Times New Roman" w:eastAsia="Times New Roman" w:hAnsi="Times New Roman" w:cs="Times New Roman"/>
      <w:color w:val="2F2F2F"/>
      <w:sz w:val="24"/>
      <w:szCs w:val="24"/>
      <w:lang w:val="es-ES" w:eastAsia="es-ES"/>
    </w:rPr>
  </w:style>
  <w:style w:type="paragraph" w:customStyle="1" w:styleId="logoutprincipal">
    <w:name w:val="logout_principal"/>
    <w:basedOn w:val="Normal"/>
    <w:rsid w:val="004709C7"/>
    <w:pPr>
      <w:spacing w:after="120" w:line="240" w:lineRule="auto"/>
      <w:ind w:left="120"/>
    </w:pPr>
    <w:rPr>
      <w:rFonts w:ascii="Times New Roman" w:eastAsia="Times New Roman" w:hAnsi="Times New Roman" w:cs="Times New Roman"/>
      <w:color w:val="2F2F2F"/>
      <w:sz w:val="18"/>
      <w:szCs w:val="18"/>
      <w:lang w:val="es-ES" w:eastAsia="es-ES"/>
    </w:rPr>
  </w:style>
  <w:style w:type="paragraph" w:customStyle="1" w:styleId="datepickercontainer">
    <w:name w:val="datepickercontainer"/>
    <w:basedOn w:val="Normal"/>
    <w:rsid w:val="004709C7"/>
    <w:pPr>
      <w:shd w:val="clear" w:color="auto" w:fill="F7F3F7"/>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
    <w:name w:val="datepickerbordert"/>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
    <w:name w:val="datepickerborder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l">
    <w:name w:val="datepickerborder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r">
    <w:name w:val="datepickerborder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l">
    <w:name w:val="datepickerbordert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r">
    <w:name w:val="datepickerbordert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l">
    <w:name w:val="datepickerborderb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r">
    <w:name w:val="datepickerborderb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hidden">
    <w:name w:val="datepickerhidden"/>
    <w:basedOn w:val="Normal"/>
    <w:rsid w:val="004709C7"/>
    <w:pPr>
      <w:spacing w:after="120" w:line="240" w:lineRule="auto"/>
      <w:ind w:left="120"/>
    </w:pPr>
    <w:rPr>
      <w:rFonts w:ascii="Times New Roman" w:eastAsia="Times New Roman" w:hAnsi="Times New Roman" w:cs="Times New Roman"/>
      <w:vanish/>
      <w:color w:val="2F2F2F"/>
      <w:sz w:val="24"/>
      <w:szCs w:val="24"/>
      <w:lang w:val="es-ES" w:eastAsia="es-ES"/>
    </w:rPr>
  </w:style>
  <w:style w:type="paragraph" w:customStyle="1" w:styleId="megamenu">
    <w:name w:val="megamenu"/>
    <w:basedOn w:val="Normal"/>
    <w:rsid w:val="004709C7"/>
    <w:pPr>
      <w:pBdr>
        <w:top w:val="single" w:sz="12" w:space="8" w:color="555555"/>
        <w:left w:val="single" w:sz="6" w:space="8" w:color="555555"/>
        <w:bottom w:val="single" w:sz="12" w:space="8" w:color="555555"/>
        <w:right w:val="single" w:sz="6" w:space="8" w:color="555555"/>
      </w:pBdr>
      <w:shd w:val="clear" w:color="auto" w:fill="FFFFFF"/>
      <w:spacing w:after="120" w:line="240" w:lineRule="auto"/>
      <w:ind w:left="120"/>
    </w:pPr>
    <w:rPr>
      <w:rFonts w:ascii="Arial" w:eastAsia="Times New Roman" w:hAnsi="Arial" w:cs="Arial"/>
      <w:vanish/>
      <w:color w:val="2F2F2F"/>
      <w:sz w:val="18"/>
      <w:szCs w:val="18"/>
      <w:lang w:val="es-ES" w:eastAsia="es-ES"/>
    </w:rPr>
  </w:style>
  <w:style w:type="paragraph" w:customStyle="1" w:styleId="menuprincipal">
    <w:name w:val="menu_principa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10">
    <w:name w:val="fondo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lumn">
    <w:name w:val="column"/>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itleazul">
    <w:name w:val="title_azu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olvido">
    <w:name w:val="olvid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ncabezado1">
    <w:name w:val="Encabezado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eadercalendar">
    <w:name w:val="header_calenda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mbos">
    <w:name w:val="combos"/>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nlacesleido">
    <w:name w:val="enlaces_leid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ox">
    <w:name w:val="mstwbox"/>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uttonlink">
    <w:name w:val="mstwbuttonlink"/>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lnav">
    <w:name w:val="cal_nav"/>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actuala">
    <w:name w:val="tab_actual_a"/>
    <w:basedOn w:val="Normal"/>
    <w:rsid w:val="004709C7"/>
    <w:pPr>
      <w:shd w:val="clear" w:color="auto" w:fill="737373"/>
      <w:spacing w:after="120" w:line="240" w:lineRule="auto"/>
      <w:ind w:left="120"/>
    </w:pPr>
    <w:rPr>
      <w:rFonts w:ascii="Times New Roman" w:eastAsia="Times New Roman" w:hAnsi="Times New Roman" w:cs="Times New Roman"/>
      <w:color w:val="2F2F2F"/>
      <w:sz w:val="24"/>
      <w:szCs w:val="24"/>
      <w:lang w:val="es-ES" w:eastAsia="es-ES"/>
    </w:rPr>
  </w:style>
  <w:style w:type="character" w:customStyle="1" w:styleId="txtazul1">
    <w:name w:val="txt_azul1"/>
    <w:basedOn w:val="Fuentedeprrafopredeter"/>
    <w:rsid w:val="004709C7"/>
    <w:rPr>
      <w:sz w:val="22"/>
      <w:szCs w:val="22"/>
    </w:rPr>
  </w:style>
  <w:style w:type="paragraph" w:customStyle="1" w:styleId="olvido1">
    <w:name w:val="olvido1"/>
    <w:basedOn w:val="Normal"/>
    <w:rsid w:val="004709C7"/>
    <w:pPr>
      <w:spacing w:after="120" w:line="240" w:lineRule="auto"/>
      <w:ind w:left="120"/>
    </w:pPr>
    <w:rPr>
      <w:rFonts w:ascii="Times New Roman" w:eastAsia="Times New Roman" w:hAnsi="Times New Roman" w:cs="Times New Roman"/>
      <w:color w:val="2F2F2F"/>
      <w:sz w:val="15"/>
      <w:szCs w:val="15"/>
      <w:lang w:val="es-ES" w:eastAsia="es-ES"/>
    </w:rPr>
  </w:style>
  <w:style w:type="paragraph" w:customStyle="1" w:styleId="topfooter1">
    <w:name w:val="topfooter1"/>
    <w:basedOn w:val="Normal"/>
    <w:rsid w:val="004709C7"/>
    <w:pPr>
      <w:spacing w:after="0" w:line="225" w:lineRule="atLeast"/>
    </w:pPr>
    <w:rPr>
      <w:rFonts w:ascii="Times New Roman" w:eastAsia="Times New Roman" w:hAnsi="Times New Roman" w:cs="Times New Roman"/>
      <w:color w:val="AAAAAA"/>
      <w:sz w:val="19"/>
      <w:szCs w:val="19"/>
      <w:lang w:val="es-ES" w:eastAsia="es-ES"/>
    </w:rPr>
  </w:style>
  <w:style w:type="paragraph" w:customStyle="1" w:styleId="piea1">
    <w:name w:val="pie_a1"/>
    <w:basedOn w:val="Normal"/>
    <w:rsid w:val="004709C7"/>
    <w:pPr>
      <w:spacing w:after="0" w:line="240" w:lineRule="auto"/>
    </w:pPr>
    <w:rPr>
      <w:rFonts w:ascii="Times New Roman" w:eastAsia="Times New Roman" w:hAnsi="Times New Roman" w:cs="Times New Roman"/>
      <w:color w:val="808080"/>
      <w:sz w:val="19"/>
      <w:szCs w:val="19"/>
      <w:lang w:val="es-ES" w:eastAsia="es-ES"/>
    </w:rPr>
  </w:style>
  <w:style w:type="paragraph" w:customStyle="1" w:styleId="fondo11">
    <w:name w:val="fondo11"/>
    <w:basedOn w:val="Normal"/>
    <w:rsid w:val="004709C7"/>
    <w:pPr>
      <w:shd w:val="clear" w:color="auto" w:fill="E8ED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lnav1">
    <w:name w:val="cal_nav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eader1">
    <w:name w:val="header1"/>
    <w:basedOn w:val="Normal"/>
    <w:rsid w:val="004709C7"/>
    <w:pPr>
      <w:spacing w:after="120" w:line="240" w:lineRule="auto"/>
      <w:ind w:left="120"/>
      <w:jc w:val="center"/>
    </w:pPr>
    <w:rPr>
      <w:rFonts w:ascii="Verdana" w:eastAsia="Times New Roman" w:hAnsi="Verdana" w:cs="Times New Roman"/>
      <w:b/>
      <w:bCs/>
      <w:color w:val="222222"/>
      <w:sz w:val="15"/>
      <w:szCs w:val="15"/>
      <w:lang w:val="es-ES" w:eastAsia="es-ES"/>
    </w:rPr>
  </w:style>
  <w:style w:type="paragraph" w:customStyle="1" w:styleId="headercalendar1">
    <w:name w:val="header_calendar1"/>
    <w:basedOn w:val="Normal"/>
    <w:rsid w:val="004709C7"/>
    <w:pPr>
      <w:spacing w:after="120" w:line="240" w:lineRule="auto"/>
      <w:ind w:left="120"/>
      <w:jc w:val="center"/>
    </w:pPr>
    <w:rPr>
      <w:rFonts w:ascii="Verdana" w:eastAsia="Times New Roman" w:hAnsi="Verdana" w:cs="Times New Roman"/>
      <w:b/>
      <w:bCs/>
      <w:color w:val="222222"/>
      <w:sz w:val="15"/>
      <w:szCs w:val="15"/>
      <w:lang w:val="es-ES" w:eastAsia="es-ES"/>
    </w:rPr>
  </w:style>
  <w:style w:type="paragraph" w:customStyle="1" w:styleId="combos1">
    <w:name w:val="combos1"/>
    <w:basedOn w:val="Normal"/>
    <w:rsid w:val="004709C7"/>
    <w:pPr>
      <w:shd w:val="clear" w:color="auto" w:fill="7D8184"/>
      <w:spacing w:after="120" w:line="240" w:lineRule="auto"/>
      <w:ind w:left="120"/>
      <w:jc w:val="center"/>
    </w:pPr>
    <w:rPr>
      <w:rFonts w:ascii="Verdana" w:eastAsia="Times New Roman" w:hAnsi="Verdana" w:cs="Times New Roman"/>
      <w:b/>
      <w:bCs/>
      <w:color w:val="FFFFFF"/>
      <w:sz w:val="15"/>
      <w:szCs w:val="15"/>
      <w:lang w:val="es-ES" w:eastAsia="es-ES"/>
    </w:rPr>
  </w:style>
  <w:style w:type="paragraph" w:customStyle="1" w:styleId="tabcontent1">
    <w:name w:val="tab_content1"/>
    <w:basedOn w:val="Normal"/>
    <w:rsid w:val="004709C7"/>
    <w:pPr>
      <w:spacing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tabcontent21">
    <w:name w:val="tab_content21"/>
    <w:basedOn w:val="Normal"/>
    <w:rsid w:val="004709C7"/>
    <w:pPr>
      <w:spacing w:before="300"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enlacesleido1">
    <w:name w:val="enlaces_leido1"/>
    <w:basedOn w:val="Normal"/>
    <w:rsid w:val="004709C7"/>
    <w:pPr>
      <w:spacing w:after="120" w:line="240" w:lineRule="auto"/>
      <w:ind w:left="120"/>
    </w:pPr>
    <w:rPr>
      <w:rFonts w:ascii="Times New Roman" w:eastAsia="Times New Roman" w:hAnsi="Times New Roman" w:cs="Times New Roman"/>
      <w:color w:val="2F2F2F"/>
      <w:sz w:val="16"/>
      <w:szCs w:val="16"/>
      <w:lang w:val="es-ES" w:eastAsia="es-ES"/>
    </w:rPr>
  </w:style>
  <w:style w:type="paragraph" w:customStyle="1" w:styleId="enlacesleido2">
    <w:name w:val="enlaces_leido2"/>
    <w:basedOn w:val="Normal"/>
    <w:rsid w:val="004709C7"/>
    <w:pPr>
      <w:spacing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txtazul2">
    <w:name w:val="txt_azul2"/>
    <w:basedOn w:val="Normal"/>
    <w:rsid w:val="004709C7"/>
    <w:pPr>
      <w:spacing w:after="120" w:line="240" w:lineRule="auto"/>
      <w:ind w:left="120"/>
    </w:pPr>
    <w:rPr>
      <w:rFonts w:ascii="Times New Roman" w:eastAsia="Times New Roman" w:hAnsi="Times New Roman" w:cs="Times New Roman"/>
      <w:color w:val="2F2F2F"/>
      <w:sz w:val="20"/>
      <w:szCs w:val="20"/>
      <w:lang w:val="es-ES" w:eastAsia="es-ES"/>
    </w:rPr>
  </w:style>
  <w:style w:type="paragraph" w:customStyle="1" w:styleId="titleazul1">
    <w:name w:val="title_azul1"/>
    <w:basedOn w:val="Normal"/>
    <w:rsid w:val="004709C7"/>
    <w:pPr>
      <w:spacing w:after="120" w:line="240" w:lineRule="auto"/>
      <w:ind w:left="120"/>
    </w:pPr>
    <w:rPr>
      <w:rFonts w:ascii="Times New Roman" w:eastAsia="Times New Roman" w:hAnsi="Times New Roman" w:cs="Times New Roman"/>
      <w:color w:val="2F2F2F"/>
      <w:sz w:val="23"/>
      <w:szCs w:val="23"/>
      <w:lang w:val="es-ES" w:eastAsia="es-ES"/>
    </w:rPr>
  </w:style>
  <w:style w:type="character" w:customStyle="1" w:styleId="txtazul3">
    <w:name w:val="txt_azul3"/>
    <w:basedOn w:val="Fuentedeprrafopredeter"/>
    <w:rsid w:val="004709C7"/>
    <w:rPr>
      <w:sz w:val="20"/>
      <w:szCs w:val="20"/>
    </w:rPr>
  </w:style>
  <w:style w:type="paragraph" w:customStyle="1" w:styleId="column1">
    <w:name w:val="column1"/>
    <w:basedOn w:val="Normal"/>
    <w:rsid w:val="004709C7"/>
    <w:pPr>
      <w:spacing w:after="120" w:line="240" w:lineRule="auto"/>
      <w:ind w:left="120" w:right="75"/>
    </w:pPr>
    <w:rPr>
      <w:rFonts w:ascii="Times New Roman" w:eastAsia="Times New Roman" w:hAnsi="Times New Roman" w:cs="Times New Roman"/>
      <w:color w:val="2F2F2F"/>
      <w:sz w:val="24"/>
      <w:szCs w:val="24"/>
      <w:lang w:val="es-ES" w:eastAsia="es-ES"/>
    </w:rPr>
  </w:style>
  <w:style w:type="paragraph" w:customStyle="1" w:styleId="mstwbox1">
    <w:name w:val="mstwbox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uttonlink1">
    <w:name w:val="mstwbuttonlink1"/>
    <w:basedOn w:val="Normal"/>
    <w:rsid w:val="004709C7"/>
    <w:pPr>
      <w:pBdr>
        <w:top w:val="single" w:sz="6" w:space="0" w:color="auto"/>
        <w:left w:val="single" w:sz="6" w:space="0" w:color="auto"/>
        <w:bottom w:val="single" w:sz="6" w:space="0" w:color="auto"/>
        <w:right w:val="single" w:sz="6" w:space="0" w:color="auto"/>
      </w:pBdr>
      <w:spacing w:after="120" w:line="240" w:lineRule="auto"/>
      <w:ind w:left="15" w:right="15"/>
      <w:jc w:val="center"/>
    </w:pPr>
    <w:rPr>
      <w:rFonts w:ascii="Times New Roman" w:eastAsia="Times New Roman" w:hAnsi="Times New Roman" w:cs="Times New Roman"/>
      <w:color w:val="2F2F2F"/>
      <w:sz w:val="24"/>
      <w:szCs w:val="24"/>
      <w:lang w:val="es-ES" w:eastAsia="es-ES"/>
    </w:rPr>
  </w:style>
  <w:style w:type="paragraph" w:styleId="Textoindependiente2">
    <w:name w:val="Body Text 2"/>
    <w:basedOn w:val="Normal"/>
    <w:link w:val="Textoindependiente2Car"/>
    <w:rsid w:val="004709C7"/>
    <w:pPr>
      <w:spacing w:after="0" w:line="240" w:lineRule="auto"/>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4709C7"/>
    <w:rPr>
      <w:rFonts w:ascii="Arial" w:eastAsia="Times New Roman" w:hAnsi="Arial" w:cs="Times New Roman"/>
      <w:szCs w:val="20"/>
      <w:lang w:val="es-ES" w:eastAsia="es-ES"/>
    </w:rPr>
  </w:style>
  <w:style w:type="paragraph" w:customStyle="1" w:styleId="Textosinformato1">
    <w:name w:val="Texto sin formato1"/>
    <w:basedOn w:val="Normal"/>
    <w:rsid w:val="004709C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Textodelmarcadordeposicin">
    <w:name w:val="Placeholder Text"/>
    <w:uiPriority w:val="99"/>
    <w:semiHidden/>
    <w:rsid w:val="004709C7"/>
    <w:rPr>
      <w:color w:val="808080"/>
    </w:rPr>
  </w:style>
  <w:style w:type="paragraph" w:customStyle="1" w:styleId="Prrafodelista1">
    <w:name w:val="Párrafo de lista1"/>
    <w:basedOn w:val="Normal"/>
    <w:uiPriority w:val="99"/>
    <w:rsid w:val="004709C7"/>
    <w:pPr>
      <w:spacing w:before="120" w:after="0" w:line="240" w:lineRule="auto"/>
      <w:ind w:left="720"/>
      <w:jc w:val="both"/>
    </w:pPr>
    <w:rPr>
      <w:rFonts w:ascii="Verdana" w:eastAsia="Times New Roman" w:hAnsi="Verdana" w:cs="Times New Roman"/>
      <w:sz w:val="20"/>
      <w:szCs w:val="20"/>
      <w:lang w:val="en-US" w:eastAsia="es-ES"/>
    </w:rPr>
  </w:style>
  <w:style w:type="paragraph" w:customStyle="1" w:styleId="e1">
    <w:name w:val="e1"/>
    <w:basedOn w:val="Normal"/>
    <w:rsid w:val="004709C7"/>
    <w:pPr>
      <w:spacing w:before="20" w:after="36" w:line="240" w:lineRule="auto"/>
      <w:ind w:left="567" w:hanging="567"/>
      <w:jc w:val="both"/>
    </w:pPr>
    <w:rPr>
      <w:rFonts w:ascii="Arial" w:eastAsia="Times New Roman" w:hAnsi="Arial" w:cs="Times New Roman"/>
      <w:sz w:val="24"/>
      <w:szCs w:val="20"/>
      <w:lang w:val="es-ES_tradnl" w:eastAsia="es-ES"/>
    </w:rPr>
  </w:style>
  <w:style w:type="paragraph" w:customStyle="1" w:styleId="xl36">
    <w:name w:val="xl36"/>
    <w:basedOn w:val="Normal"/>
    <w:rsid w:val="004709C7"/>
    <w:pPr>
      <w:spacing w:before="100" w:after="100" w:line="240" w:lineRule="auto"/>
      <w:ind w:left="567" w:hanging="567"/>
      <w:jc w:val="center"/>
    </w:pPr>
    <w:rPr>
      <w:rFonts w:ascii="Arial" w:eastAsia="Arial Unicode MS" w:hAnsi="Arial" w:cs="Times New Roman"/>
      <w:sz w:val="16"/>
      <w:szCs w:val="20"/>
      <w:lang w:val="es-ES" w:eastAsia="es-ES"/>
    </w:rPr>
  </w:style>
  <w:style w:type="paragraph" w:styleId="Revisin">
    <w:name w:val="Revision"/>
    <w:hidden/>
    <w:uiPriority w:val="99"/>
    <w:semiHidden/>
    <w:rsid w:val="004709C7"/>
    <w:pPr>
      <w:spacing w:after="0" w:line="240" w:lineRule="auto"/>
    </w:pPr>
    <w:rPr>
      <w:lang w:val="es-ES"/>
    </w:rPr>
  </w:style>
  <w:style w:type="paragraph" w:customStyle="1" w:styleId="yiv4146545237msonormal">
    <w:name w:val="yiv4146545237msonormal"/>
    <w:basedOn w:val="Normal"/>
    <w:rsid w:val="004709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709C7"/>
  </w:style>
  <w:style w:type="paragraph" w:styleId="Sinespaciado">
    <w:name w:val="No Spacing"/>
    <w:link w:val="SinespaciadoCar"/>
    <w:uiPriority w:val="1"/>
    <w:qFormat/>
    <w:rsid w:val="004709C7"/>
    <w:pPr>
      <w:spacing w:after="0" w:line="240" w:lineRule="auto"/>
    </w:pPr>
  </w:style>
  <w:style w:type="character" w:customStyle="1" w:styleId="ROMANOSCar">
    <w:name w:val="ROMANOS Car"/>
    <w:link w:val="ROMANOS"/>
    <w:locked/>
    <w:rsid w:val="004709C7"/>
    <w:rPr>
      <w:rFonts w:ascii="Arial" w:eastAsia="Times New Roman" w:hAnsi="Arial" w:cs="Times New Roman"/>
      <w:sz w:val="18"/>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uiPriority w:val="99"/>
    <w:unhideWhenUsed/>
    <w:qFormat/>
    <w:rsid w:val="004709C7"/>
    <w:rPr>
      <w:vertAlign w:val="superscript"/>
    </w:rPr>
  </w:style>
  <w:style w:type="character" w:customStyle="1" w:styleId="Cuadrculamedia1-nfasis2Car">
    <w:name w:val="Cuadrícula media 1 - Énfasis 2 Car"/>
    <w:link w:val="Cuadrculamedia1-nfasis2"/>
    <w:uiPriority w:val="34"/>
    <w:semiHidden/>
    <w:locked/>
    <w:rsid w:val="004709C7"/>
    <w:rPr>
      <w:rFonts w:ascii="Cambria" w:eastAsia="MS Mincho" w:hAnsi="Cambria"/>
      <w:sz w:val="24"/>
      <w:szCs w:val="24"/>
      <w:lang w:val="es-ES_tradnl" w:eastAsia="en-US"/>
    </w:rPr>
  </w:style>
  <w:style w:type="paragraph" w:customStyle="1" w:styleId="Listavistosa-nfasis11">
    <w:name w:val="Lista vistosa - Énfasis 11"/>
    <w:basedOn w:val="Normal"/>
    <w:uiPriority w:val="34"/>
    <w:qFormat/>
    <w:rsid w:val="004709C7"/>
    <w:pPr>
      <w:spacing w:after="0" w:line="240" w:lineRule="auto"/>
      <w:ind w:left="720"/>
      <w:contextualSpacing/>
    </w:pPr>
    <w:rPr>
      <w:rFonts w:ascii="Cambria" w:eastAsia="MS Mincho" w:hAnsi="Cambria" w:cs="Times New Roman"/>
      <w:sz w:val="24"/>
      <w:szCs w:val="24"/>
      <w:lang w:val="es-ES_tradnl"/>
    </w:rPr>
  </w:style>
  <w:style w:type="table" w:styleId="Cuadrculamedia1-nfasis2">
    <w:name w:val="Medium Grid 1 Accent 2"/>
    <w:basedOn w:val="Tablanormal"/>
    <w:link w:val="Cuadrculamedia1-nfasis2Car"/>
    <w:uiPriority w:val="34"/>
    <w:semiHidden/>
    <w:unhideWhenUsed/>
    <w:rsid w:val="004709C7"/>
    <w:pPr>
      <w:spacing w:after="0" w:line="240" w:lineRule="auto"/>
    </w:pPr>
    <w:rPr>
      <w:rFonts w:ascii="Cambria" w:eastAsia="MS Mincho" w:hAnsi="Cambria"/>
      <w:sz w:val="24"/>
      <w:szCs w:val="24"/>
      <w:lang w:val="es-ES_trad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SinespaciadoCar">
    <w:name w:val="Sin espaciado Car"/>
    <w:basedOn w:val="Fuentedeprrafopredeter"/>
    <w:link w:val="Sinespaciado"/>
    <w:uiPriority w:val="1"/>
    <w:rsid w:val="004709C7"/>
  </w:style>
  <w:style w:type="character" w:customStyle="1" w:styleId="PrrafodelistaCar">
    <w:name w:val="Párrafo de lista Car"/>
    <w:aliases w:val="4 Viñ 1nivel Car,Numeración 1 Car,Cuadrícula media 1 - Énfasis 21 Car,Listas Car,lp1 Car"/>
    <w:link w:val="Prrafodelista"/>
    <w:uiPriority w:val="34"/>
    <w:locked/>
    <w:rsid w:val="004709C7"/>
  </w:style>
  <w:style w:type="paragraph" w:customStyle="1" w:styleId="TextoNormal">
    <w:name w:val="Texto Normal"/>
    <w:basedOn w:val="Normal"/>
    <w:link w:val="TextoNormalCar"/>
    <w:qFormat/>
    <w:rsid w:val="004709C7"/>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4709C7"/>
    <w:rPr>
      <w:rFonts w:ascii="Cambria" w:eastAsia="Arial Unicode MS" w:hAnsi="Cambria" w:cs="Arial Unicode MS"/>
      <w:color w:val="000000"/>
      <w:u w:color="000000"/>
      <w:bdr w:val="nil"/>
      <w:lang w:val="es-ES_tradnl"/>
    </w:rPr>
  </w:style>
  <w:style w:type="table" w:customStyle="1" w:styleId="TableNormal">
    <w:name w:val="Table Normal"/>
    <w:uiPriority w:val="2"/>
    <w:semiHidden/>
    <w:unhideWhenUsed/>
    <w:qFormat/>
    <w:rsid w:val="004709C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09C7"/>
    <w:pPr>
      <w:widowControl w:val="0"/>
      <w:spacing w:after="0" w:line="240" w:lineRule="auto"/>
    </w:pPr>
    <w:rPr>
      <w:lang w:val="en-US"/>
    </w:rPr>
  </w:style>
  <w:style w:type="numbering" w:customStyle="1" w:styleId="Estilo1">
    <w:name w:val="Estilo1"/>
    <w:uiPriority w:val="99"/>
    <w:rsid w:val="004709C7"/>
    <w:pPr>
      <w:numPr>
        <w:numId w:val="3"/>
      </w:numPr>
    </w:pPr>
  </w:style>
  <w:style w:type="paragraph" w:customStyle="1" w:styleId="Tablas">
    <w:name w:val="Tablas"/>
    <w:basedOn w:val="Normal"/>
    <w:link w:val="TablasCar"/>
    <w:qFormat/>
    <w:rsid w:val="004709C7"/>
    <w:pPr>
      <w:spacing w:after="60" w:line="240" w:lineRule="auto"/>
      <w:contextualSpacing/>
      <w:jc w:val="center"/>
    </w:pPr>
    <w:rPr>
      <w:rFonts w:cs="Arial"/>
      <w:color w:val="70AD47" w:themeColor="accent6"/>
      <w:sz w:val="18"/>
    </w:rPr>
  </w:style>
  <w:style w:type="character" w:customStyle="1" w:styleId="TablasCar">
    <w:name w:val="Tablas Car"/>
    <w:basedOn w:val="Fuentedeprrafopredeter"/>
    <w:link w:val="Tablas"/>
    <w:rsid w:val="004709C7"/>
    <w:rPr>
      <w:rFonts w:cs="Arial"/>
      <w:color w:val="70AD47" w:themeColor="accent6"/>
      <w:sz w:val="18"/>
    </w:rPr>
  </w:style>
  <w:style w:type="table" w:styleId="Tabladecuadrcula1clara-nfasis3">
    <w:name w:val="Grid Table 1 Light Accent 3"/>
    <w:basedOn w:val="Tablanormal"/>
    <w:uiPriority w:val="46"/>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5oscura-nfasis3">
    <w:name w:val="Grid Table 5 Dark Accent 3"/>
    <w:basedOn w:val="Tablanormal"/>
    <w:uiPriority w:val="50"/>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3">
    <w:name w:val="Grid Table 4 Accent 3"/>
    <w:basedOn w:val="Tablanormal"/>
    <w:uiPriority w:val="49"/>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uadrculadetablaclara">
    <w:name w:val="Grid Table Light"/>
    <w:basedOn w:val="Tablanormal"/>
    <w:uiPriority w:val="40"/>
    <w:rsid w:val="004709C7"/>
    <w:pPr>
      <w:spacing w:after="0" w:line="240" w:lineRule="auto"/>
    </w:pPr>
    <w:rPr>
      <w:rFonts w:ascii="Calibri" w:eastAsia="Calibri" w:hAnsi="Calibri"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bloque">
    <w:name w:val="Block Text"/>
    <w:basedOn w:val="Normal"/>
    <w:uiPriority w:val="99"/>
    <w:unhideWhenUsed/>
    <w:rsid w:val="004709C7"/>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customStyle="1" w:styleId="Cuerpo">
    <w:name w:val="Cuerpo"/>
    <w:link w:val="CuerpoCar"/>
    <w:rsid w:val="004709C7"/>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customStyle="1" w:styleId="CuerpoCar">
    <w:name w:val="Cuerpo Car"/>
    <w:link w:val="Cuerpo"/>
    <w:rsid w:val="004709C7"/>
    <w:rPr>
      <w:rFonts w:ascii="Cambria" w:eastAsia="Arial Unicode MS" w:hAnsi="Arial Unicode MS" w:cs="Arial Unicode MS"/>
      <w:color w:val="000000"/>
      <w:sz w:val="24"/>
      <w:szCs w:val="24"/>
      <w:u w:color="000000"/>
      <w:bdr w:val="nil"/>
      <w:lang w:val="es-ES_tradnl"/>
    </w:rPr>
  </w:style>
  <w:style w:type="character" w:customStyle="1" w:styleId="red">
    <w:name w:val="red"/>
    <w:basedOn w:val="Fuentedeprrafopredeter"/>
    <w:rsid w:val="004709C7"/>
  </w:style>
  <w:style w:type="table" w:customStyle="1" w:styleId="Tabladecuadrcula1clara-nfasis31">
    <w:name w:val="Tabla de cuadrícula 1 clara - Énfasis 31"/>
    <w:basedOn w:val="Tablanormal"/>
    <w:uiPriority w:val="46"/>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5oscura-nfasis31">
    <w:name w:val="Tabla de cuadrícula 5 oscura - Énfasis 31"/>
    <w:basedOn w:val="Tablanormal"/>
    <w:uiPriority w:val="50"/>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decuadrcula4-nfasis31">
    <w:name w:val="Tabla de cuadrícula 4 - Énfasis 31"/>
    <w:basedOn w:val="Tablanormal"/>
    <w:uiPriority w:val="49"/>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uadrculadetablaclara1">
    <w:name w:val="Cuadrícula de tabla clara1"/>
    <w:basedOn w:val="Tablanormal"/>
    <w:uiPriority w:val="40"/>
    <w:rsid w:val="004709C7"/>
    <w:pPr>
      <w:spacing w:after="0" w:line="240" w:lineRule="auto"/>
    </w:pPr>
    <w:rPr>
      <w:rFonts w:ascii="Calibri" w:eastAsia="Calibri" w:hAnsi="Calibri"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rte4fondoCarCar">
    <w:name w:val="corte4 fondo Car Car"/>
    <w:basedOn w:val="Normal"/>
    <w:link w:val="corte4fondoCarCarCar"/>
    <w:rsid w:val="004709C7"/>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
    <w:name w:val="corte4 fondo Car Car Car"/>
    <w:link w:val="corte4fondoCarCar"/>
    <w:rsid w:val="004709C7"/>
    <w:rPr>
      <w:rFonts w:ascii="Arial" w:eastAsia="Times New Roman" w:hAnsi="Arial" w:cs="Times New Roman"/>
      <w:sz w:val="30"/>
      <w:szCs w:val="20"/>
      <w:lang w:val="es-ES_tradnl" w:eastAsia="es-MX"/>
    </w:rPr>
  </w:style>
  <w:style w:type="paragraph" w:customStyle="1" w:styleId="Estilo">
    <w:name w:val="Estilo"/>
    <w:basedOn w:val="Sinespaciado"/>
    <w:link w:val="EstiloCar"/>
    <w:qFormat/>
    <w:rsid w:val="004709C7"/>
    <w:pPr>
      <w:jc w:val="both"/>
    </w:pPr>
    <w:rPr>
      <w:rFonts w:ascii="Arial" w:hAnsi="Arial"/>
      <w:sz w:val="24"/>
    </w:rPr>
  </w:style>
  <w:style w:type="character" w:customStyle="1" w:styleId="EstiloCar">
    <w:name w:val="Estilo Car"/>
    <w:basedOn w:val="Fuentedeprrafopredeter"/>
    <w:link w:val="Estilo"/>
    <w:rsid w:val="004709C7"/>
    <w:rPr>
      <w:rFonts w:ascii="Arial" w:hAnsi="Arial"/>
      <w:sz w:val="24"/>
    </w:rPr>
  </w:style>
  <w:style w:type="paragraph" w:customStyle="1" w:styleId="corte4fondo">
    <w:name w:val="corte4 fondo"/>
    <w:basedOn w:val="Normal"/>
    <w:link w:val="corte4fondoCar"/>
    <w:qFormat/>
    <w:rsid w:val="004709C7"/>
    <w:pPr>
      <w:spacing w:after="0" w:line="360" w:lineRule="auto"/>
      <w:ind w:firstLine="709"/>
      <w:jc w:val="both"/>
    </w:pPr>
    <w:rPr>
      <w:rFonts w:ascii="Arial" w:eastAsia="Calibri" w:hAnsi="Arial" w:cs="Arial"/>
      <w:sz w:val="30"/>
      <w:szCs w:val="30"/>
      <w:lang w:val="es-ES_tradnl" w:eastAsia="es-ES"/>
    </w:rPr>
  </w:style>
  <w:style w:type="character" w:customStyle="1" w:styleId="corte4fondoCar">
    <w:name w:val="corte4 fondo Car"/>
    <w:link w:val="corte4fondo"/>
    <w:locked/>
    <w:rsid w:val="004709C7"/>
    <w:rPr>
      <w:rFonts w:ascii="Arial" w:eastAsia="Calibri" w:hAnsi="Arial" w:cs="Arial"/>
      <w:sz w:val="30"/>
      <w:szCs w:val="30"/>
      <w:lang w:val="es-ES_tradnl" w:eastAsia="es-ES"/>
    </w:rPr>
  </w:style>
  <w:style w:type="table" w:styleId="Tabladecuadrcula4-nfasis2">
    <w:name w:val="Grid Table 4 Accent 2"/>
    <w:basedOn w:val="Tablanormal"/>
    <w:uiPriority w:val="49"/>
    <w:rsid w:val="004709C7"/>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6">
    <w:name w:val="Grid Table 4 Accent 6"/>
    <w:basedOn w:val="Tablanormal"/>
    <w:uiPriority w:val="49"/>
    <w:rsid w:val="004709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alfinal">
    <w:name w:val="endnote text"/>
    <w:basedOn w:val="Normal"/>
    <w:link w:val="TextonotaalfinalCar"/>
    <w:uiPriority w:val="99"/>
    <w:semiHidden/>
    <w:unhideWhenUsed/>
    <w:rsid w:val="00D4231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42317"/>
    <w:rPr>
      <w:sz w:val="20"/>
      <w:szCs w:val="20"/>
    </w:rPr>
  </w:style>
  <w:style w:type="character" w:styleId="Refdenotaalfinal">
    <w:name w:val="endnote reference"/>
    <w:basedOn w:val="Fuentedeprrafopredeter"/>
    <w:uiPriority w:val="99"/>
    <w:semiHidden/>
    <w:unhideWhenUsed/>
    <w:rsid w:val="00D42317"/>
    <w:rPr>
      <w:vertAlign w:val="superscript"/>
    </w:rPr>
  </w:style>
  <w:style w:type="table" w:customStyle="1" w:styleId="Tabladecuadrcula5oscura-nfasis21">
    <w:name w:val="Tabla de cuadrícula 5 oscura - Énfasis 21"/>
    <w:basedOn w:val="Tablanormal"/>
    <w:uiPriority w:val="50"/>
    <w:rsid w:val="00A57B7B"/>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EspaciosCar">
    <w:name w:val="Espacios Car"/>
    <w:basedOn w:val="Fuentedeprrafopredeter"/>
    <w:link w:val="Espacios"/>
    <w:locked/>
    <w:rsid w:val="00DA0B84"/>
    <w:rPr>
      <w:sz w:val="10"/>
      <w:szCs w:val="10"/>
    </w:rPr>
  </w:style>
  <w:style w:type="paragraph" w:customStyle="1" w:styleId="Espacios">
    <w:name w:val="Espacios"/>
    <w:basedOn w:val="Normal"/>
    <w:link w:val="EspaciosCar"/>
    <w:qFormat/>
    <w:rsid w:val="00DA0B84"/>
    <w:pPr>
      <w:spacing w:after="0" w:line="256" w:lineRule="auto"/>
    </w:pPr>
    <w:rPr>
      <w:sz w:val="10"/>
      <w:szCs w:val="10"/>
    </w:rPr>
  </w:style>
  <w:style w:type="table" w:styleId="Tabladecuadrcula3-nfasis6">
    <w:name w:val="Grid Table 3 Accent 6"/>
    <w:basedOn w:val="Tablanormal"/>
    <w:uiPriority w:val="48"/>
    <w:rsid w:val="004B51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xl69">
    <w:name w:val="xl69"/>
    <w:basedOn w:val="Normal"/>
    <w:rsid w:val="00583C75"/>
    <w:pPr>
      <w:shd w:val="clear" w:color="000000" w:fill="FFFFFF"/>
      <w:spacing w:before="100" w:beforeAutospacing="1" w:after="100" w:afterAutospacing="1" w:line="240" w:lineRule="auto"/>
    </w:pPr>
    <w:rPr>
      <w:rFonts w:ascii="ITC Avant Garde" w:eastAsia="Times New Roman" w:hAnsi="ITC Avant Garde" w:cs="Times New Roman"/>
      <w:sz w:val="14"/>
      <w:szCs w:val="14"/>
      <w:lang w:eastAsia="es-MX"/>
    </w:rPr>
  </w:style>
  <w:style w:type="paragraph" w:customStyle="1" w:styleId="xl70">
    <w:name w:val="xl70"/>
    <w:basedOn w:val="Normal"/>
    <w:rsid w:val="00583C75"/>
    <w:pPr>
      <w:spacing w:before="100" w:beforeAutospacing="1" w:after="100" w:afterAutospacing="1" w:line="240" w:lineRule="auto"/>
    </w:pPr>
    <w:rPr>
      <w:rFonts w:ascii="ITC Avant Garde" w:eastAsia="Times New Roman" w:hAnsi="ITC Avant Garde" w:cs="Times New Roman"/>
      <w:sz w:val="14"/>
      <w:szCs w:val="14"/>
      <w:lang w:eastAsia="es-MX"/>
    </w:rPr>
  </w:style>
  <w:style w:type="paragraph" w:customStyle="1" w:styleId="xl71">
    <w:name w:val="xl71"/>
    <w:basedOn w:val="Normal"/>
    <w:rsid w:val="00583C75"/>
    <w:pPr>
      <w:pBdr>
        <w:top w:val="single" w:sz="8" w:space="0" w:color="auto"/>
        <w:left w:val="single" w:sz="8" w:space="0" w:color="auto"/>
        <w:bottom w:val="single" w:sz="8" w:space="0" w:color="auto"/>
      </w:pBdr>
      <w:shd w:val="clear" w:color="000000" w:fill="A5A5A5"/>
      <w:spacing w:before="100" w:beforeAutospacing="1" w:after="100" w:afterAutospacing="1" w:line="240" w:lineRule="auto"/>
      <w:jc w:val="center"/>
    </w:pPr>
    <w:rPr>
      <w:rFonts w:ascii="ITC Avant Garde" w:eastAsia="Times New Roman" w:hAnsi="ITC Avant Garde" w:cs="Times New Roman"/>
      <w:b/>
      <w:bCs/>
      <w:sz w:val="14"/>
      <w:szCs w:val="14"/>
      <w:lang w:eastAsia="es-MX"/>
    </w:rPr>
  </w:style>
  <w:style w:type="paragraph" w:customStyle="1" w:styleId="xl72">
    <w:name w:val="xl72"/>
    <w:basedOn w:val="Normal"/>
    <w:rsid w:val="00583C75"/>
    <w:pPr>
      <w:pBdr>
        <w:top w:val="single" w:sz="8" w:space="0" w:color="auto"/>
        <w:bottom w:val="single" w:sz="8" w:space="0" w:color="auto"/>
        <w:right w:val="single" w:sz="8" w:space="0" w:color="auto"/>
      </w:pBdr>
      <w:shd w:val="clear" w:color="000000" w:fill="A5A5A5"/>
      <w:spacing w:before="100" w:beforeAutospacing="1" w:after="100" w:afterAutospacing="1" w:line="240" w:lineRule="auto"/>
      <w:jc w:val="center"/>
    </w:pPr>
    <w:rPr>
      <w:rFonts w:ascii="ITC Avant Garde" w:eastAsia="Times New Roman" w:hAnsi="ITC Avant Garde" w:cs="Times New Roman"/>
      <w:b/>
      <w:bCs/>
      <w:sz w:val="14"/>
      <w:szCs w:val="14"/>
      <w:lang w:eastAsia="es-MX"/>
    </w:rPr>
  </w:style>
  <w:style w:type="paragraph" w:customStyle="1" w:styleId="xl73">
    <w:name w:val="xl73"/>
    <w:basedOn w:val="Normal"/>
    <w:rsid w:val="00583C75"/>
    <w:pPr>
      <w:shd w:val="clear" w:color="000000" w:fill="FFFFFF"/>
      <w:spacing w:before="100" w:beforeAutospacing="1" w:after="100" w:afterAutospacing="1" w:line="240" w:lineRule="auto"/>
      <w:jc w:val="center"/>
    </w:pPr>
    <w:rPr>
      <w:rFonts w:ascii="ITC Avant Garde" w:eastAsia="Times New Roman" w:hAnsi="ITC Avant Garde" w:cs="Times New Roman"/>
      <w:b/>
      <w:bCs/>
      <w:sz w:val="14"/>
      <w:szCs w:val="14"/>
      <w:lang w:eastAsia="es-MX"/>
    </w:rPr>
  </w:style>
  <w:style w:type="paragraph" w:customStyle="1" w:styleId="xl74">
    <w:name w:val="xl74"/>
    <w:basedOn w:val="Normal"/>
    <w:rsid w:val="00583C75"/>
    <w:pPr>
      <w:shd w:val="clear" w:color="000000" w:fill="FFFFFF"/>
      <w:spacing w:before="100" w:beforeAutospacing="1" w:after="100" w:afterAutospacing="1" w:line="240" w:lineRule="auto"/>
    </w:pPr>
    <w:rPr>
      <w:rFonts w:ascii="ITC Avant Garde" w:eastAsia="Times New Roman" w:hAnsi="ITC Avant Garde" w:cs="Times New Roman"/>
      <w:b/>
      <w:bCs/>
      <w:sz w:val="14"/>
      <w:szCs w:val="14"/>
      <w:lang w:eastAsia="es-MX"/>
    </w:rPr>
  </w:style>
  <w:style w:type="paragraph" w:customStyle="1" w:styleId="xl75">
    <w:name w:val="xl75"/>
    <w:basedOn w:val="Normal"/>
    <w:rsid w:val="00583C7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ITC Avant Garde" w:eastAsia="Times New Roman" w:hAnsi="ITC Avant Garde" w:cs="Times New Roman"/>
      <w:i/>
      <w:iCs/>
      <w:sz w:val="14"/>
      <w:szCs w:val="14"/>
      <w:lang w:eastAsia="es-MX"/>
    </w:rPr>
  </w:style>
  <w:style w:type="paragraph" w:customStyle="1" w:styleId="xl76">
    <w:name w:val="xl76"/>
    <w:basedOn w:val="Normal"/>
    <w:rsid w:val="00583C75"/>
    <w:pPr>
      <w:shd w:val="clear" w:color="000000" w:fill="FFFFFF"/>
      <w:spacing w:before="100" w:beforeAutospacing="1" w:after="100" w:afterAutospacing="1" w:line="240" w:lineRule="auto"/>
      <w:jc w:val="center"/>
    </w:pPr>
    <w:rPr>
      <w:rFonts w:ascii="ITC Avant Garde" w:eastAsia="Times New Roman" w:hAnsi="ITC Avant Garde" w:cs="Times New Roman"/>
      <w:sz w:val="14"/>
      <w:szCs w:val="14"/>
      <w:lang w:eastAsia="es-MX"/>
    </w:rPr>
  </w:style>
  <w:style w:type="paragraph" w:customStyle="1" w:styleId="xl77">
    <w:name w:val="xl77"/>
    <w:basedOn w:val="Normal"/>
    <w:rsid w:val="00583C75"/>
    <w:pPr>
      <w:shd w:val="clear" w:color="000000" w:fill="FFFFFF"/>
      <w:spacing w:before="100" w:beforeAutospacing="1" w:after="100" w:afterAutospacing="1" w:line="240" w:lineRule="auto"/>
      <w:jc w:val="center"/>
    </w:pPr>
    <w:rPr>
      <w:rFonts w:ascii="ITC Avant Garde" w:eastAsia="Times New Roman" w:hAnsi="ITC Avant Garde" w:cs="Times New Roman"/>
      <w:i/>
      <w:iCs/>
      <w:sz w:val="14"/>
      <w:szCs w:val="14"/>
      <w:lang w:eastAsia="es-MX"/>
    </w:rPr>
  </w:style>
  <w:style w:type="paragraph" w:customStyle="1" w:styleId="xl78">
    <w:name w:val="xl78"/>
    <w:basedOn w:val="Normal"/>
    <w:rsid w:val="00583C7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ITC Avant Garde" w:eastAsia="Times New Roman" w:hAnsi="ITC Avant Garde" w:cs="Times New Roman"/>
      <w:sz w:val="14"/>
      <w:szCs w:val="14"/>
      <w:lang w:eastAsia="es-MX"/>
    </w:rPr>
  </w:style>
  <w:style w:type="paragraph" w:customStyle="1" w:styleId="xl79">
    <w:name w:val="xl79"/>
    <w:basedOn w:val="Normal"/>
    <w:rsid w:val="00583C7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ITC Avant Garde" w:eastAsia="Times New Roman" w:hAnsi="ITC Avant Garde" w:cs="Times New Roman"/>
      <w:sz w:val="14"/>
      <w:szCs w:val="14"/>
      <w:lang w:eastAsia="es-MX"/>
    </w:rPr>
  </w:style>
  <w:style w:type="paragraph" w:customStyle="1" w:styleId="xl80">
    <w:name w:val="xl80"/>
    <w:basedOn w:val="Normal"/>
    <w:rsid w:val="00583C75"/>
    <w:pPr>
      <w:shd w:val="clear" w:color="000000" w:fill="FFFFFF"/>
      <w:spacing w:before="100" w:beforeAutospacing="1" w:after="100" w:afterAutospacing="1" w:line="240" w:lineRule="auto"/>
    </w:pPr>
    <w:rPr>
      <w:rFonts w:ascii="ITC Avant Garde" w:eastAsia="Times New Roman" w:hAnsi="ITC Avant Garde" w:cs="Times New Roman"/>
      <w:sz w:val="14"/>
      <w:szCs w:val="14"/>
      <w:lang w:eastAsia="es-MX"/>
    </w:rPr>
  </w:style>
  <w:style w:type="paragraph" w:customStyle="1" w:styleId="xl81">
    <w:name w:val="xl81"/>
    <w:basedOn w:val="Normal"/>
    <w:rsid w:val="00583C75"/>
    <w:pPr>
      <w:pBdr>
        <w:top w:val="single" w:sz="8" w:space="0" w:color="auto"/>
        <w:left w:val="single" w:sz="8" w:space="0" w:color="auto"/>
        <w:bottom w:val="single" w:sz="8" w:space="0" w:color="auto"/>
        <w:right w:val="double" w:sz="6" w:space="0" w:color="auto"/>
      </w:pBdr>
      <w:shd w:val="clear" w:color="000000" w:fill="FFFFFF"/>
      <w:spacing w:before="100" w:beforeAutospacing="1" w:after="100" w:afterAutospacing="1" w:line="240" w:lineRule="auto"/>
      <w:jc w:val="center"/>
    </w:pPr>
    <w:rPr>
      <w:rFonts w:ascii="ITC Avant Garde" w:eastAsia="Times New Roman" w:hAnsi="ITC Avant Garde" w:cs="Times New Roman"/>
      <w:sz w:val="14"/>
      <w:szCs w:val="14"/>
      <w:lang w:eastAsia="es-MX"/>
    </w:rPr>
  </w:style>
  <w:style w:type="paragraph" w:customStyle="1" w:styleId="xl82">
    <w:name w:val="xl82"/>
    <w:basedOn w:val="Normal"/>
    <w:rsid w:val="00583C7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ITC Avant Garde" w:eastAsia="Times New Roman" w:hAnsi="ITC Avant Garde" w:cs="Times New Roman"/>
      <w:sz w:val="14"/>
      <w:szCs w:val="14"/>
      <w:lang w:eastAsia="es-MX"/>
    </w:rPr>
  </w:style>
  <w:style w:type="paragraph" w:customStyle="1" w:styleId="xl83">
    <w:name w:val="xl83"/>
    <w:basedOn w:val="Normal"/>
    <w:rsid w:val="00583C75"/>
    <w:pPr>
      <w:pBdr>
        <w:top w:val="single" w:sz="8" w:space="0" w:color="auto"/>
        <w:bottom w:val="single" w:sz="8" w:space="0" w:color="auto"/>
      </w:pBdr>
      <w:shd w:val="clear" w:color="000000" w:fill="A5A5A5"/>
      <w:spacing w:before="100" w:beforeAutospacing="1" w:after="100" w:afterAutospacing="1" w:line="240" w:lineRule="auto"/>
      <w:jc w:val="center"/>
    </w:pPr>
    <w:rPr>
      <w:rFonts w:ascii="ITC Avant Garde" w:eastAsia="Times New Roman" w:hAnsi="ITC Avant Garde" w:cs="Times New Roman"/>
      <w:b/>
      <w:bCs/>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014">
      <w:bodyDiv w:val="1"/>
      <w:marLeft w:val="0"/>
      <w:marRight w:val="0"/>
      <w:marTop w:val="0"/>
      <w:marBottom w:val="0"/>
      <w:divBdr>
        <w:top w:val="none" w:sz="0" w:space="0" w:color="auto"/>
        <w:left w:val="none" w:sz="0" w:space="0" w:color="auto"/>
        <w:bottom w:val="none" w:sz="0" w:space="0" w:color="auto"/>
        <w:right w:val="none" w:sz="0" w:space="0" w:color="auto"/>
      </w:divBdr>
    </w:div>
    <w:div w:id="128788203">
      <w:bodyDiv w:val="1"/>
      <w:marLeft w:val="0"/>
      <w:marRight w:val="0"/>
      <w:marTop w:val="0"/>
      <w:marBottom w:val="0"/>
      <w:divBdr>
        <w:top w:val="none" w:sz="0" w:space="0" w:color="auto"/>
        <w:left w:val="none" w:sz="0" w:space="0" w:color="auto"/>
        <w:bottom w:val="none" w:sz="0" w:space="0" w:color="auto"/>
        <w:right w:val="none" w:sz="0" w:space="0" w:color="auto"/>
      </w:divBdr>
    </w:div>
    <w:div w:id="368721765">
      <w:bodyDiv w:val="1"/>
      <w:marLeft w:val="0"/>
      <w:marRight w:val="0"/>
      <w:marTop w:val="0"/>
      <w:marBottom w:val="0"/>
      <w:divBdr>
        <w:top w:val="none" w:sz="0" w:space="0" w:color="auto"/>
        <w:left w:val="none" w:sz="0" w:space="0" w:color="auto"/>
        <w:bottom w:val="none" w:sz="0" w:space="0" w:color="auto"/>
        <w:right w:val="none" w:sz="0" w:space="0" w:color="auto"/>
      </w:divBdr>
    </w:div>
    <w:div w:id="707336471">
      <w:bodyDiv w:val="1"/>
      <w:marLeft w:val="0"/>
      <w:marRight w:val="0"/>
      <w:marTop w:val="0"/>
      <w:marBottom w:val="0"/>
      <w:divBdr>
        <w:top w:val="none" w:sz="0" w:space="0" w:color="auto"/>
        <w:left w:val="none" w:sz="0" w:space="0" w:color="auto"/>
        <w:bottom w:val="none" w:sz="0" w:space="0" w:color="auto"/>
        <w:right w:val="none" w:sz="0" w:space="0" w:color="auto"/>
      </w:divBdr>
    </w:div>
    <w:div w:id="1115635565">
      <w:bodyDiv w:val="1"/>
      <w:marLeft w:val="0"/>
      <w:marRight w:val="0"/>
      <w:marTop w:val="0"/>
      <w:marBottom w:val="0"/>
      <w:divBdr>
        <w:top w:val="none" w:sz="0" w:space="0" w:color="auto"/>
        <w:left w:val="none" w:sz="0" w:space="0" w:color="auto"/>
        <w:bottom w:val="none" w:sz="0" w:space="0" w:color="auto"/>
        <w:right w:val="none" w:sz="0" w:space="0" w:color="auto"/>
      </w:divBdr>
    </w:div>
    <w:div w:id="1346253659">
      <w:bodyDiv w:val="1"/>
      <w:marLeft w:val="0"/>
      <w:marRight w:val="0"/>
      <w:marTop w:val="0"/>
      <w:marBottom w:val="0"/>
      <w:divBdr>
        <w:top w:val="none" w:sz="0" w:space="0" w:color="auto"/>
        <w:left w:val="none" w:sz="0" w:space="0" w:color="auto"/>
        <w:bottom w:val="none" w:sz="0" w:space="0" w:color="auto"/>
        <w:right w:val="none" w:sz="0" w:space="0" w:color="auto"/>
      </w:divBdr>
    </w:div>
    <w:div w:id="1406950449">
      <w:bodyDiv w:val="1"/>
      <w:marLeft w:val="0"/>
      <w:marRight w:val="0"/>
      <w:marTop w:val="0"/>
      <w:marBottom w:val="0"/>
      <w:divBdr>
        <w:top w:val="none" w:sz="0" w:space="0" w:color="auto"/>
        <w:left w:val="none" w:sz="0" w:space="0" w:color="auto"/>
        <w:bottom w:val="none" w:sz="0" w:space="0" w:color="auto"/>
        <w:right w:val="none" w:sz="0" w:space="0" w:color="auto"/>
      </w:divBdr>
    </w:div>
    <w:div w:id="1518157820">
      <w:bodyDiv w:val="1"/>
      <w:marLeft w:val="0"/>
      <w:marRight w:val="0"/>
      <w:marTop w:val="0"/>
      <w:marBottom w:val="0"/>
      <w:divBdr>
        <w:top w:val="none" w:sz="0" w:space="0" w:color="auto"/>
        <w:left w:val="none" w:sz="0" w:space="0" w:color="auto"/>
        <w:bottom w:val="none" w:sz="0" w:space="0" w:color="auto"/>
        <w:right w:val="none" w:sz="0" w:space="0" w:color="auto"/>
      </w:divBdr>
      <w:divsChild>
        <w:div w:id="1498500320">
          <w:marLeft w:val="0"/>
          <w:marRight w:val="0"/>
          <w:marTop w:val="0"/>
          <w:marBottom w:val="80"/>
          <w:divBdr>
            <w:top w:val="none" w:sz="0" w:space="0" w:color="auto"/>
            <w:left w:val="none" w:sz="0" w:space="0" w:color="auto"/>
            <w:bottom w:val="none" w:sz="0" w:space="0" w:color="auto"/>
            <w:right w:val="none" w:sz="0" w:space="0" w:color="auto"/>
          </w:divBdr>
        </w:div>
        <w:div w:id="1089619766">
          <w:marLeft w:val="0"/>
          <w:marRight w:val="0"/>
          <w:marTop w:val="0"/>
          <w:marBottom w:val="80"/>
          <w:divBdr>
            <w:top w:val="none" w:sz="0" w:space="0" w:color="auto"/>
            <w:left w:val="none" w:sz="0" w:space="0" w:color="auto"/>
            <w:bottom w:val="none" w:sz="0" w:space="0" w:color="auto"/>
            <w:right w:val="none" w:sz="0" w:space="0" w:color="auto"/>
          </w:divBdr>
        </w:div>
        <w:div w:id="14424393">
          <w:marLeft w:val="0"/>
          <w:marRight w:val="0"/>
          <w:marTop w:val="0"/>
          <w:marBottom w:val="80"/>
          <w:divBdr>
            <w:top w:val="none" w:sz="0" w:space="0" w:color="auto"/>
            <w:left w:val="none" w:sz="0" w:space="0" w:color="auto"/>
            <w:bottom w:val="none" w:sz="0" w:space="0" w:color="auto"/>
            <w:right w:val="none" w:sz="0" w:space="0" w:color="auto"/>
          </w:divBdr>
        </w:div>
        <w:div w:id="508256288">
          <w:marLeft w:val="0"/>
          <w:marRight w:val="0"/>
          <w:marTop w:val="0"/>
          <w:marBottom w:val="80"/>
          <w:divBdr>
            <w:top w:val="none" w:sz="0" w:space="0" w:color="auto"/>
            <w:left w:val="none" w:sz="0" w:space="0" w:color="auto"/>
            <w:bottom w:val="none" w:sz="0" w:space="0" w:color="auto"/>
            <w:right w:val="none" w:sz="0" w:space="0" w:color="auto"/>
          </w:divBdr>
        </w:div>
        <w:div w:id="1115637788">
          <w:marLeft w:val="0"/>
          <w:marRight w:val="0"/>
          <w:marTop w:val="0"/>
          <w:marBottom w:val="80"/>
          <w:divBdr>
            <w:top w:val="none" w:sz="0" w:space="0" w:color="auto"/>
            <w:left w:val="none" w:sz="0" w:space="0" w:color="auto"/>
            <w:bottom w:val="none" w:sz="0" w:space="0" w:color="auto"/>
            <w:right w:val="none" w:sz="0" w:space="0" w:color="auto"/>
          </w:divBdr>
        </w:div>
        <w:div w:id="1843936908">
          <w:marLeft w:val="0"/>
          <w:marRight w:val="0"/>
          <w:marTop w:val="0"/>
          <w:marBottom w:val="80"/>
          <w:divBdr>
            <w:top w:val="none" w:sz="0" w:space="0" w:color="auto"/>
            <w:left w:val="none" w:sz="0" w:space="0" w:color="auto"/>
            <w:bottom w:val="none" w:sz="0" w:space="0" w:color="auto"/>
            <w:right w:val="none" w:sz="0" w:space="0" w:color="auto"/>
          </w:divBdr>
        </w:div>
        <w:div w:id="142044973">
          <w:marLeft w:val="0"/>
          <w:marRight w:val="0"/>
          <w:marTop w:val="0"/>
          <w:marBottom w:val="80"/>
          <w:divBdr>
            <w:top w:val="none" w:sz="0" w:space="0" w:color="auto"/>
            <w:left w:val="none" w:sz="0" w:space="0" w:color="auto"/>
            <w:bottom w:val="none" w:sz="0" w:space="0" w:color="auto"/>
            <w:right w:val="none" w:sz="0" w:space="0" w:color="auto"/>
          </w:divBdr>
        </w:div>
        <w:div w:id="1122921528">
          <w:marLeft w:val="0"/>
          <w:marRight w:val="0"/>
          <w:marTop w:val="0"/>
          <w:marBottom w:val="80"/>
          <w:divBdr>
            <w:top w:val="none" w:sz="0" w:space="0" w:color="auto"/>
            <w:left w:val="none" w:sz="0" w:space="0" w:color="auto"/>
            <w:bottom w:val="none" w:sz="0" w:space="0" w:color="auto"/>
            <w:right w:val="none" w:sz="0" w:space="0" w:color="auto"/>
          </w:divBdr>
        </w:div>
      </w:divsChild>
    </w:div>
    <w:div w:id="1603566221">
      <w:bodyDiv w:val="1"/>
      <w:marLeft w:val="0"/>
      <w:marRight w:val="0"/>
      <w:marTop w:val="0"/>
      <w:marBottom w:val="0"/>
      <w:divBdr>
        <w:top w:val="none" w:sz="0" w:space="0" w:color="auto"/>
        <w:left w:val="none" w:sz="0" w:space="0" w:color="auto"/>
        <w:bottom w:val="none" w:sz="0" w:space="0" w:color="auto"/>
        <w:right w:val="none" w:sz="0" w:space="0" w:color="auto"/>
      </w:divBdr>
    </w:div>
    <w:div w:id="1663970819">
      <w:bodyDiv w:val="1"/>
      <w:marLeft w:val="0"/>
      <w:marRight w:val="0"/>
      <w:marTop w:val="0"/>
      <w:marBottom w:val="0"/>
      <w:divBdr>
        <w:top w:val="none" w:sz="0" w:space="0" w:color="auto"/>
        <w:left w:val="none" w:sz="0" w:space="0" w:color="auto"/>
        <w:bottom w:val="none" w:sz="0" w:space="0" w:color="auto"/>
        <w:right w:val="none" w:sz="0" w:space="0" w:color="auto"/>
      </w:divBdr>
    </w:div>
    <w:div w:id="1849248124">
      <w:bodyDiv w:val="1"/>
      <w:marLeft w:val="0"/>
      <w:marRight w:val="0"/>
      <w:marTop w:val="0"/>
      <w:marBottom w:val="0"/>
      <w:divBdr>
        <w:top w:val="none" w:sz="0" w:space="0" w:color="auto"/>
        <w:left w:val="none" w:sz="0" w:space="0" w:color="auto"/>
        <w:bottom w:val="none" w:sz="0" w:space="0" w:color="auto"/>
        <w:right w:val="none" w:sz="0" w:space="0" w:color="auto"/>
      </w:divBdr>
    </w:div>
    <w:div w:id="1959606186">
      <w:bodyDiv w:val="1"/>
      <w:marLeft w:val="0"/>
      <w:marRight w:val="0"/>
      <w:marTop w:val="0"/>
      <w:marBottom w:val="0"/>
      <w:divBdr>
        <w:top w:val="none" w:sz="0" w:space="0" w:color="auto"/>
        <w:left w:val="none" w:sz="0" w:space="0" w:color="auto"/>
        <w:bottom w:val="none" w:sz="0" w:space="0" w:color="auto"/>
        <w:right w:val="none" w:sz="0" w:space="0" w:color="auto"/>
      </w:divBdr>
    </w:div>
    <w:div w:id="2123725917">
      <w:bodyDiv w:val="1"/>
      <w:marLeft w:val="0"/>
      <w:marRight w:val="0"/>
      <w:marTop w:val="0"/>
      <w:marBottom w:val="0"/>
      <w:divBdr>
        <w:top w:val="none" w:sz="0" w:space="0" w:color="auto"/>
        <w:left w:val="none" w:sz="0" w:space="0" w:color="auto"/>
        <w:bottom w:val="none" w:sz="0" w:space="0" w:color="auto"/>
        <w:right w:val="none" w:sz="0" w:space="0" w:color="auto"/>
      </w:divBdr>
      <w:divsChild>
        <w:div w:id="1934508076">
          <w:marLeft w:val="0"/>
          <w:marRight w:val="0"/>
          <w:marTop w:val="0"/>
          <w:marBottom w:val="90"/>
          <w:divBdr>
            <w:top w:val="none" w:sz="0" w:space="0" w:color="auto"/>
            <w:left w:val="none" w:sz="0" w:space="0" w:color="auto"/>
            <w:bottom w:val="none" w:sz="0" w:space="0" w:color="auto"/>
            <w:right w:val="none" w:sz="0" w:space="0" w:color="auto"/>
          </w:divBdr>
        </w:div>
        <w:div w:id="1999191928">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of.gob.mx/nota_detalle.php?codigo=5410550&amp;fecha=05/10/2015" TargetMode="External"/><Relationship Id="rId13" Type="http://schemas.openxmlformats.org/officeDocument/2006/relationships/hyperlink" Target="http://www.corteidh.or.cr/docs/casos/articulos/seriec_293_esp.pdf" TargetMode="External"/><Relationship Id="rId3" Type="http://schemas.openxmlformats.org/officeDocument/2006/relationships/hyperlink" Target="https://www.itu.int/dms_pub/itu-r/opb/rep/R-REP-SM.2093-2-2015-PDF-S.pdf" TargetMode="External"/><Relationship Id="rId7" Type="http://schemas.openxmlformats.org/officeDocument/2006/relationships/hyperlink" Target="http://www.ift.org.mx/sites/default/files/acuerdo_pabf_2015.pdf" TargetMode="External"/><Relationship Id="rId12" Type="http://schemas.openxmlformats.org/officeDocument/2006/relationships/hyperlink" Target="http://www.dof.gob.mx/nota_detalle.php?codigo=5452357&amp;fecha=13/09/2016" TargetMode="External"/><Relationship Id="rId17" Type="http://schemas.openxmlformats.org/officeDocument/2006/relationships/hyperlink" Target="http://www.itu.int/dms_pub/itu-d/opb/ind/D-IND-ITCMEAS-2014-PDF-S.pdf" TargetMode="External"/><Relationship Id="rId2" Type="http://schemas.openxmlformats.org/officeDocument/2006/relationships/hyperlink" Target="http://legislacion.scjn.gob.mx/Buscador/Paginas/wfProcesoLegislativoCompleto.aspx?IdOrd=101766&amp;IdRef=1&amp;IdProc=1" TargetMode="External"/><Relationship Id="rId16" Type="http://schemas.openxmlformats.org/officeDocument/2006/relationships/hyperlink" Target="http://www.itu.int/net/wsis/docs/geneva/official/dop-es.html" TargetMode="External"/><Relationship Id="rId1" Type="http://schemas.openxmlformats.org/officeDocument/2006/relationships/hyperlink" Target="http://www.itu.int/dms_pubrec/itu-r/rec/sm/R-REC-SM.1603-2-201408-I!!PDF-S.pdf" TargetMode="External"/><Relationship Id="rId6" Type="http://schemas.openxmlformats.org/officeDocument/2006/relationships/hyperlink" Target="http://www.ift.org.mx/sites/default/files/contenidogeneral/espectro-radioelectrico/cuadronacionaldeatribuciondefrecuenciasa.pdf" TargetMode="External"/><Relationship Id="rId11" Type="http://schemas.openxmlformats.org/officeDocument/2006/relationships/hyperlink" Target="http://www.dof.gob.mx/nota_detalle.php?codigo=5475274&amp;fecha=03/03/2017" TargetMode="External"/><Relationship Id="rId5" Type="http://schemas.openxmlformats.org/officeDocument/2006/relationships/hyperlink" Target="http://www.ift.org.mx/sites/default/files/industria/asuntos-internacionales/terrenusa160694.pdf" TargetMode="External"/><Relationship Id="rId15" Type="http://schemas.openxmlformats.org/officeDocument/2006/relationships/hyperlink" Target="https://www.itu.int/en/wtpf-13/Documents/backgrounder-wtpf-13-broadband-es.pdf" TargetMode="External"/><Relationship Id="rId10" Type="http://schemas.openxmlformats.org/officeDocument/2006/relationships/hyperlink" Target="http://dof.gob.mx/nota_detalle.php?codigo=5423198&amp;fecha=21/01/2016" TargetMode="External"/><Relationship Id="rId4" Type="http://schemas.openxmlformats.org/officeDocument/2006/relationships/hyperlink" Target="http://www.ift.org.mx/sites/default/files/industria/asuntos-internacionales/protocolo_mex-eua_banda_806_y_896.pdf" TargetMode="External"/><Relationship Id="rId9" Type="http://schemas.openxmlformats.org/officeDocument/2006/relationships/hyperlink" Target="http://www.dof.gob.mx/nota_detalle.php?codigo=5460048&amp;fecha=08/11/2016" TargetMode="External"/><Relationship Id="rId14" Type="http://schemas.openxmlformats.org/officeDocument/2006/relationships/hyperlink" Target="https://www.itu.int/net/wsis/implementation/2014/forum/inc/doc/outcome/362828V2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09D30-E317-45C7-8875-35F8C049D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1EF2C6-D69D-4D58-BDE8-CD0B920C4F11}">
  <ds:schemaRefs>
    <ds:schemaRef ds:uri="http://schemas.microsoft.com/sharepoint/v3/contenttype/forms"/>
  </ds:schemaRefs>
</ds:datastoreItem>
</file>

<file path=customXml/itemProps3.xml><?xml version="1.0" encoding="utf-8"?>
<ds:datastoreItem xmlns:ds="http://schemas.openxmlformats.org/officeDocument/2006/customXml" ds:itemID="{0006CC3A-434A-4C83-898F-161FD2D32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CA66E5-F098-41DC-BA04-C31DCE53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17108</Words>
  <Characters>94100</Characters>
  <Application>Microsoft Office Word</Application>
  <DocSecurity>0</DocSecurity>
  <Lines>784</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Sosa Hernandez</dc:creator>
  <cp:keywords/>
  <dc:description/>
  <cp:lastModifiedBy>Maria del Consuelo Gonzalez Moreno</cp:lastModifiedBy>
  <cp:revision>21</cp:revision>
  <dcterms:created xsi:type="dcterms:W3CDTF">2017-07-10T22:15:00Z</dcterms:created>
  <dcterms:modified xsi:type="dcterms:W3CDTF">2018-02-06T19:16:00Z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