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601E6" w14:textId="77777777" w:rsidR="002B5690" w:rsidRDefault="00A44E32" w:rsidP="00A44E32">
      <w:pPr>
        <w:jc w:val="center"/>
        <w:rPr>
          <w:rFonts w:asciiTheme="minorHAnsi" w:hAnsiTheme="minorHAnsi"/>
          <w:sz w:val="28"/>
          <w:szCs w:val="28"/>
        </w:rPr>
      </w:pPr>
      <w:bookmarkStart w:id="0" w:name="_GoBack"/>
      <w:r w:rsidRPr="00A44E32">
        <w:rPr>
          <w:rFonts w:asciiTheme="minorHAnsi" w:hAnsiTheme="minorHAnsi" w:cs="Arial"/>
          <w:b/>
          <w:bCs/>
          <w:sz w:val="28"/>
          <w:szCs w:val="28"/>
        </w:rPr>
        <w:t>NORMA: COMPARTICIÓN DE CANALIZACIÓN DE TELMEX PARA NUEVOS CONCESIONARIOS</w:t>
      </w:r>
    </w:p>
    <w:p w14:paraId="18EE1189" w14:textId="77777777" w:rsidR="002B5690" w:rsidRDefault="00A44E32" w:rsidP="00A44E32">
      <w:pPr>
        <w:jc w:val="center"/>
        <w:rPr>
          <w:rFonts w:ascii="Calibri" w:hAnsi="Calibri"/>
          <w:b/>
          <w:sz w:val="24"/>
          <w:szCs w:val="24"/>
        </w:rPr>
      </w:pPr>
      <w:r w:rsidRPr="00601C45">
        <w:rPr>
          <w:rFonts w:ascii="Calibri" w:hAnsi="Calibri"/>
          <w:b/>
          <w:sz w:val="24"/>
          <w:szCs w:val="24"/>
        </w:rPr>
        <w:t>CONTENIDO</w:t>
      </w:r>
    </w:p>
    <w:p w14:paraId="3C3AF259" w14:textId="4083BCC8" w:rsidR="00E17DF0" w:rsidRPr="00601C45" w:rsidRDefault="00E17DF0">
      <w:pPr>
        <w:tabs>
          <w:tab w:val="left" w:pos="3472"/>
          <w:tab w:val="left" w:pos="7222"/>
          <w:tab w:val="left" w:pos="8292"/>
        </w:tabs>
        <w:rPr>
          <w:rFonts w:ascii="Calibri" w:hAnsi="Calibri" w:cs="Arial"/>
          <w:sz w:val="22"/>
        </w:rPr>
      </w:pPr>
    </w:p>
    <w:tbl>
      <w:tblPr>
        <w:tblW w:w="10206" w:type="dxa"/>
        <w:tblInd w:w="70" w:type="dxa"/>
        <w:tblLayout w:type="fixed"/>
        <w:tblCellMar>
          <w:left w:w="70" w:type="dxa"/>
          <w:right w:w="70" w:type="dxa"/>
        </w:tblCellMar>
        <w:tblLook w:val="0000" w:firstRow="0" w:lastRow="0" w:firstColumn="0" w:lastColumn="0" w:noHBand="0" w:noVBand="0"/>
      </w:tblPr>
      <w:tblGrid>
        <w:gridCol w:w="851"/>
        <w:gridCol w:w="8505"/>
        <w:gridCol w:w="850"/>
      </w:tblGrid>
      <w:tr w:rsidR="00E17DF0" w:rsidRPr="00601C45" w14:paraId="3C3AF25D" w14:textId="77777777" w:rsidTr="003C0D86">
        <w:tc>
          <w:tcPr>
            <w:tcW w:w="851" w:type="dxa"/>
          </w:tcPr>
          <w:p w14:paraId="3C3AF25A" w14:textId="77777777" w:rsidR="00E17DF0" w:rsidRPr="00601C45" w:rsidRDefault="00E17DF0">
            <w:pPr>
              <w:rPr>
                <w:rFonts w:ascii="Calibri" w:hAnsi="Calibri" w:cs="Arial"/>
                <w:sz w:val="22"/>
              </w:rPr>
            </w:pPr>
          </w:p>
        </w:tc>
        <w:tc>
          <w:tcPr>
            <w:tcW w:w="8505" w:type="dxa"/>
          </w:tcPr>
          <w:p w14:paraId="3C3AF25B" w14:textId="77777777" w:rsidR="00E17DF0" w:rsidRPr="00601C45" w:rsidRDefault="00E17DF0">
            <w:pPr>
              <w:rPr>
                <w:rFonts w:ascii="Calibri" w:hAnsi="Calibri" w:cs="Arial"/>
                <w:sz w:val="22"/>
              </w:rPr>
            </w:pPr>
          </w:p>
        </w:tc>
        <w:tc>
          <w:tcPr>
            <w:tcW w:w="850" w:type="dxa"/>
          </w:tcPr>
          <w:p w14:paraId="3C3AF25C" w14:textId="77777777" w:rsidR="00E17DF0" w:rsidRPr="00601C45" w:rsidRDefault="00E17DF0">
            <w:pPr>
              <w:jc w:val="center"/>
              <w:rPr>
                <w:rFonts w:ascii="Calibri" w:hAnsi="Calibri" w:cs="Arial"/>
                <w:sz w:val="22"/>
              </w:rPr>
            </w:pPr>
            <w:r w:rsidRPr="00601C45">
              <w:rPr>
                <w:rFonts w:ascii="Calibri" w:hAnsi="Calibri" w:cs="Arial"/>
                <w:sz w:val="22"/>
              </w:rPr>
              <w:t>Página Nº</w:t>
            </w:r>
          </w:p>
        </w:tc>
      </w:tr>
      <w:tr w:rsidR="00E17DF0" w:rsidRPr="00601C45" w14:paraId="3C3AF261" w14:textId="77777777" w:rsidTr="003C0D86">
        <w:tc>
          <w:tcPr>
            <w:tcW w:w="851" w:type="dxa"/>
          </w:tcPr>
          <w:p w14:paraId="3C3AF25E" w14:textId="77777777" w:rsidR="00E17DF0" w:rsidRPr="00601C45" w:rsidRDefault="00E17DF0" w:rsidP="002C3E57">
            <w:pPr>
              <w:rPr>
                <w:rFonts w:ascii="Calibri" w:hAnsi="Calibri" w:cs="Arial"/>
                <w:sz w:val="22"/>
              </w:rPr>
            </w:pPr>
          </w:p>
        </w:tc>
        <w:tc>
          <w:tcPr>
            <w:tcW w:w="8505" w:type="dxa"/>
          </w:tcPr>
          <w:p w14:paraId="3C3AF25F" w14:textId="77777777" w:rsidR="00E17DF0" w:rsidRPr="00601C45" w:rsidRDefault="00E17DF0" w:rsidP="002C3E57">
            <w:pPr>
              <w:rPr>
                <w:rFonts w:ascii="Calibri" w:hAnsi="Calibri" w:cs="Arial"/>
                <w:sz w:val="22"/>
              </w:rPr>
            </w:pPr>
          </w:p>
        </w:tc>
        <w:tc>
          <w:tcPr>
            <w:tcW w:w="850" w:type="dxa"/>
            <w:vAlign w:val="center"/>
          </w:tcPr>
          <w:p w14:paraId="3C3AF260" w14:textId="77777777" w:rsidR="00E17DF0" w:rsidRPr="00601C45" w:rsidRDefault="00E17DF0" w:rsidP="00A912A4">
            <w:pPr>
              <w:jc w:val="center"/>
              <w:rPr>
                <w:rFonts w:ascii="Calibri" w:hAnsi="Calibri" w:cs="Arial"/>
                <w:sz w:val="22"/>
              </w:rPr>
            </w:pPr>
          </w:p>
        </w:tc>
      </w:tr>
      <w:tr w:rsidR="00E17DF0" w:rsidRPr="00601C45" w14:paraId="3C3AF265" w14:textId="77777777" w:rsidTr="003C0D86">
        <w:tc>
          <w:tcPr>
            <w:tcW w:w="851" w:type="dxa"/>
          </w:tcPr>
          <w:p w14:paraId="3C3AF262" w14:textId="77777777" w:rsidR="00E17DF0" w:rsidRPr="00601C45" w:rsidRDefault="00E17DF0" w:rsidP="00B96E4D">
            <w:pPr>
              <w:rPr>
                <w:rFonts w:ascii="Calibri" w:hAnsi="Calibri" w:cs="Arial"/>
                <w:sz w:val="22"/>
              </w:rPr>
            </w:pPr>
            <w:r w:rsidRPr="00601C45">
              <w:rPr>
                <w:rFonts w:ascii="Calibri" w:hAnsi="Calibri" w:cs="Arial"/>
                <w:sz w:val="22"/>
              </w:rPr>
              <w:t>1.-</w:t>
            </w:r>
          </w:p>
        </w:tc>
        <w:tc>
          <w:tcPr>
            <w:tcW w:w="8505" w:type="dxa"/>
          </w:tcPr>
          <w:p w14:paraId="3C3AF263" w14:textId="77777777" w:rsidR="00E17DF0" w:rsidRPr="00EF7014" w:rsidRDefault="00E17DF0" w:rsidP="00B96E4D">
            <w:pPr>
              <w:pStyle w:val="Encabezado"/>
              <w:rPr>
                <w:rFonts w:ascii="Calibri" w:hAnsi="Calibri" w:cs="Arial"/>
                <w:sz w:val="22"/>
              </w:rPr>
            </w:pPr>
            <w:r w:rsidRPr="00EF7014">
              <w:rPr>
                <w:rFonts w:ascii="Calibri" w:hAnsi="Calibri" w:cs="Arial"/>
                <w:sz w:val="22"/>
              </w:rPr>
              <w:t>Histórico de modificaciones.</w:t>
            </w:r>
          </w:p>
        </w:tc>
        <w:tc>
          <w:tcPr>
            <w:tcW w:w="850" w:type="dxa"/>
            <w:vAlign w:val="center"/>
          </w:tcPr>
          <w:p w14:paraId="3C3AF264" w14:textId="77777777" w:rsidR="00E17DF0" w:rsidRPr="00601C45" w:rsidRDefault="00E17DF0" w:rsidP="00B96E4D">
            <w:pPr>
              <w:jc w:val="center"/>
              <w:rPr>
                <w:rFonts w:ascii="Calibri" w:hAnsi="Calibri" w:cs="Arial"/>
                <w:sz w:val="22"/>
              </w:rPr>
            </w:pPr>
            <w:r w:rsidRPr="00601C45">
              <w:rPr>
                <w:rFonts w:ascii="Calibri" w:hAnsi="Calibri" w:cs="Arial"/>
                <w:sz w:val="22"/>
              </w:rPr>
              <w:t>2</w:t>
            </w:r>
          </w:p>
        </w:tc>
      </w:tr>
      <w:tr w:rsidR="00E17DF0" w:rsidRPr="00601C45" w14:paraId="3C3AF269" w14:textId="77777777" w:rsidTr="003C0D86">
        <w:tc>
          <w:tcPr>
            <w:tcW w:w="851" w:type="dxa"/>
          </w:tcPr>
          <w:p w14:paraId="3C3AF266" w14:textId="77777777" w:rsidR="00E17DF0" w:rsidRPr="00601C45" w:rsidRDefault="00E17DF0" w:rsidP="00B96E4D">
            <w:pPr>
              <w:rPr>
                <w:rFonts w:ascii="Calibri" w:hAnsi="Calibri" w:cs="Arial"/>
                <w:sz w:val="22"/>
              </w:rPr>
            </w:pPr>
          </w:p>
        </w:tc>
        <w:tc>
          <w:tcPr>
            <w:tcW w:w="8505" w:type="dxa"/>
          </w:tcPr>
          <w:p w14:paraId="3C3AF267" w14:textId="77777777" w:rsidR="00E17DF0" w:rsidRPr="00601C45" w:rsidRDefault="00E17DF0" w:rsidP="00B96E4D">
            <w:pPr>
              <w:rPr>
                <w:rFonts w:ascii="Calibri" w:hAnsi="Calibri" w:cs="Arial"/>
                <w:sz w:val="22"/>
              </w:rPr>
            </w:pPr>
          </w:p>
        </w:tc>
        <w:tc>
          <w:tcPr>
            <w:tcW w:w="850" w:type="dxa"/>
            <w:vAlign w:val="center"/>
          </w:tcPr>
          <w:p w14:paraId="3C3AF268" w14:textId="77777777" w:rsidR="00E17DF0" w:rsidRPr="00601C45" w:rsidRDefault="00E17DF0" w:rsidP="00B96E4D">
            <w:pPr>
              <w:jc w:val="center"/>
              <w:rPr>
                <w:rFonts w:ascii="Calibri" w:hAnsi="Calibri" w:cs="Arial"/>
                <w:sz w:val="22"/>
              </w:rPr>
            </w:pPr>
          </w:p>
        </w:tc>
      </w:tr>
      <w:tr w:rsidR="00E17DF0" w:rsidRPr="00601C45" w14:paraId="3C3AF26D" w14:textId="77777777" w:rsidTr="003C0D86">
        <w:tc>
          <w:tcPr>
            <w:tcW w:w="851" w:type="dxa"/>
          </w:tcPr>
          <w:p w14:paraId="3C3AF26A" w14:textId="77777777" w:rsidR="00E17DF0" w:rsidRPr="00601C45" w:rsidRDefault="00E17DF0" w:rsidP="00B96E4D">
            <w:pPr>
              <w:rPr>
                <w:rFonts w:ascii="Calibri" w:hAnsi="Calibri" w:cs="Arial"/>
                <w:sz w:val="22"/>
              </w:rPr>
            </w:pPr>
            <w:r w:rsidRPr="00601C45">
              <w:rPr>
                <w:rFonts w:ascii="Calibri" w:hAnsi="Calibri" w:cs="Arial"/>
                <w:sz w:val="22"/>
              </w:rPr>
              <w:t>2.-</w:t>
            </w:r>
          </w:p>
        </w:tc>
        <w:tc>
          <w:tcPr>
            <w:tcW w:w="8505" w:type="dxa"/>
          </w:tcPr>
          <w:p w14:paraId="3C3AF26B" w14:textId="77777777" w:rsidR="00E17DF0" w:rsidRPr="00601C45" w:rsidRDefault="00E17DF0" w:rsidP="00B96E4D">
            <w:pPr>
              <w:rPr>
                <w:rFonts w:ascii="Calibri" w:hAnsi="Calibri" w:cs="Arial"/>
                <w:sz w:val="22"/>
              </w:rPr>
            </w:pPr>
            <w:r w:rsidRPr="00601C45">
              <w:rPr>
                <w:rFonts w:ascii="Calibri" w:hAnsi="Calibri" w:cs="Arial"/>
                <w:sz w:val="22"/>
              </w:rPr>
              <w:t>Objetivo.</w:t>
            </w:r>
          </w:p>
        </w:tc>
        <w:tc>
          <w:tcPr>
            <w:tcW w:w="850" w:type="dxa"/>
            <w:vAlign w:val="center"/>
          </w:tcPr>
          <w:p w14:paraId="3C3AF26C" w14:textId="5A05D1ED" w:rsidR="00E17DF0" w:rsidRPr="00601C45" w:rsidRDefault="00F2518A" w:rsidP="00B96E4D">
            <w:pPr>
              <w:jc w:val="center"/>
              <w:rPr>
                <w:rFonts w:ascii="Calibri" w:hAnsi="Calibri" w:cs="Arial"/>
                <w:sz w:val="22"/>
              </w:rPr>
            </w:pPr>
            <w:r>
              <w:rPr>
                <w:rFonts w:ascii="Calibri" w:hAnsi="Calibri" w:cs="Arial"/>
                <w:sz w:val="22"/>
              </w:rPr>
              <w:t>3</w:t>
            </w:r>
          </w:p>
        </w:tc>
      </w:tr>
      <w:tr w:rsidR="00E17DF0" w:rsidRPr="00601C45" w14:paraId="3C3AF271" w14:textId="77777777" w:rsidTr="003C0D86">
        <w:tc>
          <w:tcPr>
            <w:tcW w:w="851" w:type="dxa"/>
          </w:tcPr>
          <w:p w14:paraId="3C3AF26E" w14:textId="77777777" w:rsidR="00E17DF0" w:rsidRPr="00601C45" w:rsidRDefault="00E17DF0" w:rsidP="00B96E4D">
            <w:pPr>
              <w:rPr>
                <w:rFonts w:ascii="Calibri" w:hAnsi="Calibri" w:cs="Arial"/>
                <w:sz w:val="22"/>
              </w:rPr>
            </w:pPr>
          </w:p>
        </w:tc>
        <w:tc>
          <w:tcPr>
            <w:tcW w:w="8505" w:type="dxa"/>
          </w:tcPr>
          <w:p w14:paraId="3C3AF26F" w14:textId="77777777" w:rsidR="00E17DF0" w:rsidRPr="00601C45" w:rsidRDefault="00E17DF0" w:rsidP="00B96E4D">
            <w:pPr>
              <w:rPr>
                <w:rFonts w:ascii="Calibri" w:hAnsi="Calibri" w:cs="Arial"/>
                <w:sz w:val="22"/>
              </w:rPr>
            </w:pPr>
          </w:p>
        </w:tc>
        <w:tc>
          <w:tcPr>
            <w:tcW w:w="850" w:type="dxa"/>
            <w:vAlign w:val="center"/>
          </w:tcPr>
          <w:p w14:paraId="3C3AF270" w14:textId="77777777" w:rsidR="00E17DF0" w:rsidRPr="00601C45" w:rsidRDefault="00E17DF0" w:rsidP="00B96E4D">
            <w:pPr>
              <w:jc w:val="center"/>
              <w:rPr>
                <w:rFonts w:ascii="Calibri" w:hAnsi="Calibri" w:cs="Arial"/>
                <w:sz w:val="22"/>
              </w:rPr>
            </w:pPr>
          </w:p>
        </w:tc>
      </w:tr>
      <w:tr w:rsidR="00E17DF0" w:rsidRPr="00601C45" w14:paraId="3C3AF275" w14:textId="77777777" w:rsidTr="003C0D86">
        <w:tc>
          <w:tcPr>
            <w:tcW w:w="851" w:type="dxa"/>
          </w:tcPr>
          <w:p w14:paraId="3C3AF272" w14:textId="77777777" w:rsidR="00E17DF0" w:rsidRPr="00601C45" w:rsidRDefault="00E17DF0" w:rsidP="00B96E4D">
            <w:pPr>
              <w:rPr>
                <w:rFonts w:ascii="Calibri" w:hAnsi="Calibri" w:cs="Arial"/>
                <w:sz w:val="22"/>
              </w:rPr>
            </w:pPr>
            <w:r w:rsidRPr="00601C45">
              <w:rPr>
                <w:rFonts w:ascii="Calibri" w:hAnsi="Calibri" w:cs="Arial"/>
                <w:sz w:val="22"/>
              </w:rPr>
              <w:t>3.-</w:t>
            </w:r>
          </w:p>
        </w:tc>
        <w:tc>
          <w:tcPr>
            <w:tcW w:w="8505" w:type="dxa"/>
          </w:tcPr>
          <w:p w14:paraId="3C3AF273" w14:textId="77777777" w:rsidR="00E17DF0" w:rsidRPr="00601C45" w:rsidRDefault="00E17DF0" w:rsidP="00B96E4D">
            <w:pPr>
              <w:rPr>
                <w:rFonts w:ascii="Calibri" w:hAnsi="Calibri" w:cs="Arial"/>
                <w:sz w:val="22"/>
              </w:rPr>
            </w:pPr>
            <w:r w:rsidRPr="00601C45">
              <w:rPr>
                <w:rFonts w:ascii="Calibri" w:hAnsi="Calibri" w:cs="Arial"/>
                <w:sz w:val="22"/>
              </w:rPr>
              <w:t>Alcance.</w:t>
            </w:r>
          </w:p>
        </w:tc>
        <w:tc>
          <w:tcPr>
            <w:tcW w:w="850" w:type="dxa"/>
            <w:vAlign w:val="center"/>
          </w:tcPr>
          <w:p w14:paraId="3C3AF274" w14:textId="16D2984C" w:rsidR="00E17DF0" w:rsidRPr="00601C45" w:rsidRDefault="00F2518A" w:rsidP="001A635E">
            <w:pPr>
              <w:jc w:val="center"/>
              <w:rPr>
                <w:rFonts w:ascii="Calibri" w:hAnsi="Calibri" w:cs="Arial"/>
                <w:sz w:val="22"/>
              </w:rPr>
            </w:pPr>
            <w:r>
              <w:rPr>
                <w:rFonts w:ascii="Calibri" w:hAnsi="Calibri" w:cs="Arial"/>
                <w:sz w:val="22"/>
              </w:rPr>
              <w:t>3</w:t>
            </w:r>
          </w:p>
        </w:tc>
      </w:tr>
      <w:tr w:rsidR="00E17DF0" w:rsidRPr="00601C45" w14:paraId="3C3AF279" w14:textId="77777777" w:rsidTr="003C0D86">
        <w:tc>
          <w:tcPr>
            <w:tcW w:w="851" w:type="dxa"/>
          </w:tcPr>
          <w:p w14:paraId="3C3AF276" w14:textId="77777777" w:rsidR="00E17DF0" w:rsidRPr="00601C45" w:rsidRDefault="00E17DF0" w:rsidP="00B96E4D">
            <w:pPr>
              <w:rPr>
                <w:rFonts w:ascii="Calibri" w:hAnsi="Calibri" w:cs="Arial"/>
                <w:sz w:val="22"/>
              </w:rPr>
            </w:pPr>
          </w:p>
        </w:tc>
        <w:tc>
          <w:tcPr>
            <w:tcW w:w="8505" w:type="dxa"/>
          </w:tcPr>
          <w:p w14:paraId="3C3AF277" w14:textId="77777777" w:rsidR="00E17DF0" w:rsidRPr="00601C45" w:rsidRDefault="00E17DF0" w:rsidP="00B96E4D">
            <w:pPr>
              <w:rPr>
                <w:rFonts w:ascii="Calibri" w:hAnsi="Calibri" w:cs="Arial"/>
                <w:sz w:val="22"/>
              </w:rPr>
            </w:pPr>
          </w:p>
        </w:tc>
        <w:tc>
          <w:tcPr>
            <w:tcW w:w="850" w:type="dxa"/>
            <w:vAlign w:val="center"/>
          </w:tcPr>
          <w:p w14:paraId="3C3AF278" w14:textId="77777777" w:rsidR="00E17DF0" w:rsidRPr="00601C45" w:rsidRDefault="00E17DF0" w:rsidP="00B96E4D">
            <w:pPr>
              <w:jc w:val="center"/>
              <w:rPr>
                <w:rFonts w:ascii="Calibri" w:hAnsi="Calibri" w:cs="Arial"/>
                <w:sz w:val="22"/>
              </w:rPr>
            </w:pPr>
          </w:p>
        </w:tc>
      </w:tr>
      <w:tr w:rsidR="00E17DF0" w:rsidRPr="00601C45" w14:paraId="3C3AF27D" w14:textId="77777777" w:rsidTr="003C0D86">
        <w:tc>
          <w:tcPr>
            <w:tcW w:w="851" w:type="dxa"/>
          </w:tcPr>
          <w:p w14:paraId="3C3AF27A" w14:textId="77777777" w:rsidR="00E17DF0" w:rsidRPr="00601C45" w:rsidRDefault="00E17DF0" w:rsidP="00B96E4D">
            <w:pPr>
              <w:rPr>
                <w:rFonts w:ascii="Calibri" w:hAnsi="Calibri" w:cs="Arial"/>
                <w:sz w:val="22"/>
              </w:rPr>
            </w:pPr>
            <w:r w:rsidRPr="00601C45">
              <w:rPr>
                <w:rFonts w:ascii="Calibri" w:hAnsi="Calibri" w:cs="Arial"/>
                <w:sz w:val="22"/>
              </w:rPr>
              <w:t>4.-</w:t>
            </w:r>
          </w:p>
        </w:tc>
        <w:tc>
          <w:tcPr>
            <w:tcW w:w="8505" w:type="dxa"/>
          </w:tcPr>
          <w:p w14:paraId="3C3AF27B" w14:textId="77777777" w:rsidR="00E17DF0" w:rsidRPr="00601C45" w:rsidRDefault="00E17DF0" w:rsidP="00B96E4D">
            <w:pPr>
              <w:rPr>
                <w:rFonts w:ascii="Calibri" w:hAnsi="Calibri" w:cs="Arial"/>
                <w:sz w:val="22"/>
              </w:rPr>
            </w:pPr>
            <w:r w:rsidRPr="00601C45">
              <w:rPr>
                <w:rFonts w:ascii="Calibri" w:hAnsi="Calibri" w:cs="ArialMT"/>
                <w:sz w:val="22"/>
                <w:lang w:val="es-ES"/>
              </w:rPr>
              <w:t>Definiciones.</w:t>
            </w:r>
          </w:p>
        </w:tc>
        <w:tc>
          <w:tcPr>
            <w:tcW w:w="850" w:type="dxa"/>
            <w:vAlign w:val="center"/>
          </w:tcPr>
          <w:p w14:paraId="3C3AF27C" w14:textId="53B7B192" w:rsidR="00E17DF0" w:rsidRPr="00601C45" w:rsidRDefault="00F2518A" w:rsidP="00B96E4D">
            <w:pPr>
              <w:jc w:val="center"/>
              <w:rPr>
                <w:rFonts w:ascii="Calibri" w:hAnsi="Calibri" w:cs="Arial"/>
                <w:sz w:val="22"/>
              </w:rPr>
            </w:pPr>
            <w:r>
              <w:rPr>
                <w:rFonts w:ascii="Calibri" w:hAnsi="Calibri" w:cs="Arial"/>
                <w:sz w:val="22"/>
              </w:rPr>
              <w:t>3</w:t>
            </w:r>
          </w:p>
        </w:tc>
      </w:tr>
      <w:tr w:rsidR="00E17DF0" w:rsidRPr="00601C45" w14:paraId="3C3AF281" w14:textId="77777777" w:rsidTr="003C0D86">
        <w:tc>
          <w:tcPr>
            <w:tcW w:w="851" w:type="dxa"/>
          </w:tcPr>
          <w:p w14:paraId="3C3AF27E" w14:textId="77777777" w:rsidR="00E17DF0" w:rsidRPr="00601C45" w:rsidRDefault="00E17DF0" w:rsidP="00B96E4D">
            <w:pPr>
              <w:rPr>
                <w:rFonts w:ascii="Calibri" w:hAnsi="Calibri" w:cs="Arial"/>
                <w:sz w:val="22"/>
              </w:rPr>
            </w:pPr>
          </w:p>
        </w:tc>
        <w:tc>
          <w:tcPr>
            <w:tcW w:w="8505" w:type="dxa"/>
          </w:tcPr>
          <w:p w14:paraId="3C3AF27F" w14:textId="77777777" w:rsidR="00E17DF0" w:rsidRPr="00601C45" w:rsidRDefault="00E17DF0" w:rsidP="00B96E4D">
            <w:pPr>
              <w:rPr>
                <w:rFonts w:ascii="Calibri" w:hAnsi="Calibri" w:cs="Arial"/>
                <w:sz w:val="22"/>
              </w:rPr>
            </w:pPr>
          </w:p>
        </w:tc>
        <w:tc>
          <w:tcPr>
            <w:tcW w:w="850" w:type="dxa"/>
            <w:vAlign w:val="center"/>
          </w:tcPr>
          <w:p w14:paraId="3C3AF280" w14:textId="77777777" w:rsidR="00E17DF0" w:rsidRPr="00601C45" w:rsidRDefault="00E17DF0" w:rsidP="00B96E4D">
            <w:pPr>
              <w:jc w:val="center"/>
              <w:rPr>
                <w:rFonts w:ascii="Calibri" w:hAnsi="Calibri" w:cs="Arial"/>
                <w:sz w:val="22"/>
              </w:rPr>
            </w:pPr>
          </w:p>
        </w:tc>
      </w:tr>
      <w:tr w:rsidR="00E17DF0" w:rsidRPr="00601C45" w14:paraId="3C3AF285" w14:textId="77777777" w:rsidTr="003C0D86">
        <w:tc>
          <w:tcPr>
            <w:tcW w:w="851" w:type="dxa"/>
          </w:tcPr>
          <w:p w14:paraId="3C3AF282" w14:textId="77777777" w:rsidR="00E17DF0" w:rsidRPr="00601C45" w:rsidRDefault="00E17DF0" w:rsidP="00B96E4D">
            <w:pPr>
              <w:rPr>
                <w:rFonts w:ascii="Calibri" w:hAnsi="Calibri" w:cs="Arial"/>
                <w:sz w:val="22"/>
              </w:rPr>
            </w:pPr>
            <w:r w:rsidRPr="00601C45">
              <w:rPr>
                <w:rFonts w:ascii="Calibri" w:hAnsi="Calibri" w:cs="Arial"/>
                <w:sz w:val="22"/>
              </w:rPr>
              <w:t>5.-</w:t>
            </w:r>
          </w:p>
        </w:tc>
        <w:tc>
          <w:tcPr>
            <w:tcW w:w="8505" w:type="dxa"/>
          </w:tcPr>
          <w:p w14:paraId="3C3AF283" w14:textId="77777777" w:rsidR="00E17DF0" w:rsidRPr="00601C45" w:rsidRDefault="00E17DF0" w:rsidP="00B96E4D">
            <w:pPr>
              <w:rPr>
                <w:rFonts w:ascii="Calibri" w:hAnsi="Calibri" w:cs="Arial"/>
                <w:sz w:val="22"/>
              </w:rPr>
            </w:pPr>
            <w:r w:rsidRPr="00601C45">
              <w:rPr>
                <w:rFonts w:ascii="Calibri" w:hAnsi="Calibri" w:cs="Arial"/>
                <w:sz w:val="22"/>
              </w:rPr>
              <w:t>Documentos de Referencia.</w:t>
            </w:r>
          </w:p>
        </w:tc>
        <w:tc>
          <w:tcPr>
            <w:tcW w:w="850" w:type="dxa"/>
            <w:vAlign w:val="center"/>
          </w:tcPr>
          <w:p w14:paraId="3C3AF284" w14:textId="04D0C59D" w:rsidR="00E17DF0" w:rsidRPr="00601C45" w:rsidRDefault="00F2518A" w:rsidP="00B96E4D">
            <w:pPr>
              <w:jc w:val="center"/>
              <w:rPr>
                <w:rFonts w:ascii="Calibri" w:hAnsi="Calibri" w:cs="Arial"/>
                <w:sz w:val="22"/>
              </w:rPr>
            </w:pPr>
            <w:r>
              <w:rPr>
                <w:rFonts w:ascii="Calibri" w:hAnsi="Calibri" w:cs="Arial"/>
                <w:sz w:val="22"/>
              </w:rPr>
              <w:t>3</w:t>
            </w:r>
          </w:p>
        </w:tc>
      </w:tr>
      <w:tr w:rsidR="00E17DF0" w:rsidRPr="00601C45" w14:paraId="3C3AF289" w14:textId="77777777" w:rsidTr="003C0D86">
        <w:tc>
          <w:tcPr>
            <w:tcW w:w="851" w:type="dxa"/>
          </w:tcPr>
          <w:p w14:paraId="3C3AF286" w14:textId="77777777" w:rsidR="00E17DF0" w:rsidRPr="00601C45" w:rsidRDefault="00E17DF0" w:rsidP="00B96E4D">
            <w:pPr>
              <w:rPr>
                <w:rFonts w:ascii="Calibri" w:hAnsi="Calibri" w:cs="Arial"/>
                <w:sz w:val="22"/>
              </w:rPr>
            </w:pPr>
          </w:p>
        </w:tc>
        <w:tc>
          <w:tcPr>
            <w:tcW w:w="8505" w:type="dxa"/>
          </w:tcPr>
          <w:p w14:paraId="3C3AF287" w14:textId="77777777" w:rsidR="00E17DF0" w:rsidRPr="00601C45" w:rsidRDefault="00E17DF0" w:rsidP="00B96E4D">
            <w:pPr>
              <w:rPr>
                <w:rFonts w:ascii="Calibri" w:hAnsi="Calibri" w:cs="Arial"/>
                <w:sz w:val="22"/>
              </w:rPr>
            </w:pPr>
          </w:p>
        </w:tc>
        <w:tc>
          <w:tcPr>
            <w:tcW w:w="850" w:type="dxa"/>
            <w:vAlign w:val="center"/>
          </w:tcPr>
          <w:p w14:paraId="3C3AF288" w14:textId="77777777" w:rsidR="00E17DF0" w:rsidRPr="00601C45" w:rsidRDefault="00E17DF0" w:rsidP="00B96E4D">
            <w:pPr>
              <w:jc w:val="center"/>
              <w:rPr>
                <w:rFonts w:ascii="Calibri" w:hAnsi="Calibri" w:cs="Arial"/>
                <w:sz w:val="22"/>
              </w:rPr>
            </w:pPr>
          </w:p>
        </w:tc>
      </w:tr>
      <w:tr w:rsidR="00E17DF0" w:rsidRPr="00601C45" w14:paraId="3C3AF28D" w14:textId="77777777" w:rsidTr="003C0D86">
        <w:tc>
          <w:tcPr>
            <w:tcW w:w="851" w:type="dxa"/>
          </w:tcPr>
          <w:p w14:paraId="3C3AF28A" w14:textId="77777777" w:rsidR="00E17DF0" w:rsidRPr="00601C45" w:rsidRDefault="00E17DF0" w:rsidP="00B96E4D">
            <w:pPr>
              <w:rPr>
                <w:rFonts w:ascii="Calibri" w:hAnsi="Calibri" w:cs="Arial"/>
                <w:sz w:val="22"/>
              </w:rPr>
            </w:pPr>
            <w:r w:rsidRPr="00601C45">
              <w:rPr>
                <w:rFonts w:ascii="Calibri" w:hAnsi="Calibri" w:cs="Arial"/>
                <w:sz w:val="22"/>
              </w:rPr>
              <w:t>6.-</w:t>
            </w:r>
          </w:p>
        </w:tc>
        <w:tc>
          <w:tcPr>
            <w:tcW w:w="8505" w:type="dxa"/>
          </w:tcPr>
          <w:p w14:paraId="3C3AF28B" w14:textId="77777777" w:rsidR="00E17DF0" w:rsidRPr="00601C45" w:rsidRDefault="00E17DF0" w:rsidP="00B96E4D">
            <w:pPr>
              <w:rPr>
                <w:rFonts w:ascii="Calibri" w:hAnsi="Calibri" w:cs="Arial"/>
                <w:sz w:val="22"/>
              </w:rPr>
            </w:pPr>
            <w:r w:rsidRPr="00601C45">
              <w:rPr>
                <w:rFonts w:ascii="Calibri" w:hAnsi="Calibri" w:cs="Arial"/>
                <w:sz w:val="22"/>
              </w:rPr>
              <w:t>Desarrollo.</w:t>
            </w:r>
          </w:p>
        </w:tc>
        <w:tc>
          <w:tcPr>
            <w:tcW w:w="850" w:type="dxa"/>
            <w:vAlign w:val="center"/>
          </w:tcPr>
          <w:p w14:paraId="3C3AF28C" w14:textId="3DD68007" w:rsidR="00E17DF0" w:rsidRPr="00601C45" w:rsidRDefault="00F2518A" w:rsidP="00B96E4D">
            <w:pPr>
              <w:jc w:val="center"/>
              <w:rPr>
                <w:rFonts w:ascii="Calibri" w:hAnsi="Calibri" w:cs="Arial"/>
                <w:sz w:val="22"/>
              </w:rPr>
            </w:pPr>
            <w:r>
              <w:rPr>
                <w:rFonts w:ascii="Calibri" w:hAnsi="Calibri" w:cs="Arial"/>
                <w:sz w:val="22"/>
              </w:rPr>
              <w:t>3</w:t>
            </w:r>
          </w:p>
        </w:tc>
      </w:tr>
      <w:tr w:rsidR="00E17DF0" w:rsidRPr="00601C45" w14:paraId="3C3AF291" w14:textId="77777777" w:rsidTr="003C0D86">
        <w:tc>
          <w:tcPr>
            <w:tcW w:w="851" w:type="dxa"/>
          </w:tcPr>
          <w:p w14:paraId="3C3AF28E" w14:textId="1EEFB775" w:rsidR="00E17DF0" w:rsidRPr="00601C45" w:rsidRDefault="00E17DF0" w:rsidP="00B96E4D">
            <w:pPr>
              <w:rPr>
                <w:rFonts w:ascii="Calibri" w:hAnsi="Calibri" w:cs="Arial"/>
                <w:sz w:val="22"/>
              </w:rPr>
            </w:pPr>
            <w:r w:rsidRPr="00601C45">
              <w:rPr>
                <w:rFonts w:ascii="Calibri" w:hAnsi="Calibri" w:cs="Arial"/>
                <w:sz w:val="22"/>
              </w:rPr>
              <w:t>6.1.-</w:t>
            </w:r>
          </w:p>
        </w:tc>
        <w:tc>
          <w:tcPr>
            <w:tcW w:w="8505" w:type="dxa"/>
          </w:tcPr>
          <w:p w14:paraId="3C3AF28F" w14:textId="77777777" w:rsidR="00E17DF0" w:rsidRPr="00601C45" w:rsidRDefault="00E17DF0" w:rsidP="00B96E4D">
            <w:pPr>
              <w:rPr>
                <w:rFonts w:ascii="Calibri" w:hAnsi="Calibri" w:cs="Arial"/>
                <w:sz w:val="22"/>
                <w:highlight w:val="yellow"/>
              </w:rPr>
            </w:pPr>
            <w:r w:rsidRPr="00601C45">
              <w:rPr>
                <w:rFonts w:ascii="Calibri" w:hAnsi="Calibri"/>
                <w:sz w:val="22"/>
              </w:rPr>
              <w:t>Lineamientos Técnicos</w:t>
            </w:r>
            <w:r w:rsidRPr="00601C45">
              <w:rPr>
                <w:rFonts w:ascii="Calibri" w:hAnsi="Calibri" w:cs="Arial"/>
                <w:sz w:val="22"/>
              </w:rPr>
              <w:t>.</w:t>
            </w:r>
          </w:p>
        </w:tc>
        <w:tc>
          <w:tcPr>
            <w:tcW w:w="850" w:type="dxa"/>
            <w:vAlign w:val="center"/>
          </w:tcPr>
          <w:p w14:paraId="3C3AF290" w14:textId="684DB9BF" w:rsidR="00E17DF0" w:rsidRPr="00601C45" w:rsidRDefault="00F2518A" w:rsidP="00B96E4D">
            <w:pPr>
              <w:jc w:val="center"/>
              <w:rPr>
                <w:rFonts w:ascii="Calibri" w:hAnsi="Calibri" w:cs="Arial"/>
                <w:sz w:val="22"/>
              </w:rPr>
            </w:pPr>
            <w:r>
              <w:rPr>
                <w:rFonts w:ascii="Calibri" w:hAnsi="Calibri" w:cs="Arial"/>
                <w:sz w:val="22"/>
              </w:rPr>
              <w:t>3</w:t>
            </w:r>
          </w:p>
        </w:tc>
      </w:tr>
      <w:tr w:rsidR="00E17DF0" w:rsidRPr="00601C45" w14:paraId="3C3AF295" w14:textId="77777777" w:rsidTr="003C0D86">
        <w:tc>
          <w:tcPr>
            <w:tcW w:w="851" w:type="dxa"/>
          </w:tcPr>
          <w:p w14:paraId="3C3AF292" w14:textId="2A3EFD9C" w:rsidR="0039779F" w:rsidRPr="00601C45" w:rsidRDefault="00E17DF0" w:rsidP="00B96E4D">
            <w:pPr>
              <w:rPr>
                <w:rFonts w:ascii="Calibri" w:hAnsi="Calibri" w:cs="Arial"/>
                <w:sz w:val="22"/>
              </w:rPr>
            </w:pPr>
            <w:r w:rsidRPr="00601C45">
              <w:rPr>
                <w:rFonts w:ascii="Calibri" w:hAnsi="Calibri" w:cs="Arial"/>
                <w:sz w:val="22"/>
              </w:rPr>
              <w:t>6.2.-</w:t>
            </w:r>
          </w:p>
        </w:tc>
        <w:tc>
          <w:tcPr>
            <w:tcW w:w="8505" w:type="dxa"/>
          </w:tcPr>
          <w:p w14:paraId="3C3AF293" w14:textId="544614F6" w:rsidR="00E17DF0" w:rsidRPr="0039779F" w:rsidRDefault="00E17DF0" w:rsidP="00B96E4D">
            <w:pPr>
              <w:rPr>
                <w:rFonts w:ascii="Calibri" w:hAnsi="Calibri" w:cs="Arial"/>
                <w:sz w:val="22"/>
              </w:rPr>
            </w:pPr>
            <w:r w:rsidRPr="00601C45">
              <w:rPr>
                <w:rFonts w:ascii="Calibri" w:hAnsi="Calibri" w:cs="Arial"/>
                <w:sz w:val="22"/>
              </w:rPr>
              <w:t xml:space="preserve">Reglas de Seguridad para Realizar Trabajos de Construcción en Canalización de </w:t>
            </w:r>
            <w:r w:rsidR="00386BEC">
              <w:rPr>
                <w:rFonts w:asciiTheme="minorHAnsi" w:hAnsiTheme="minorHAnsi" w:cs="Arial"/>
                <w:sz w:val="22"/>
                <w:szCs w:val="24"/>
              </w:rPr>
              <w:t>Telmex</w:t>
            </w:r>
            <w:r w:rsidRPr="00601C45">
              <w:rPr>
                <w:rFonts w:ascii="Calibri" w:hAnsi="Calibri" w:cs="Arial"/>
                <w:sz w:val="22"/>
              </w:rPr>
              <w:t>.</w:t>
            </w:r>
          </w:p>
        </w:tc>
        <w:tc>
          <w:tcPr>
            <w:tcW w:w="850" w:type="dxa"/>
            <w:vAlign w:val="center"/>
          </w:tcPr>
          <w:p w14:paraId="3C3AF294" w14:textId="72AE6B16" w:rsidR="0039779F" w:rsidRPr="00601C45" w:rsidRDefault="00F2518A" w:rsidP="00B96E4D">
            <w:pPr>
              <w:jc w:val="center"/>
              <w:rPr>
                <w:rFonts w:ascii="Calibri" w:hAnsi="Calibri" w:cs="Arial"/>
                <w:sz w:val="22"/>
              </w:rPr>
            </w:pPr>
            <w:r>
              <w:rPr>
                <w:rFonts w:ascii="Calibri" w:hAnsi="Calibri" w:cs="Arial"/>
                <w:sz w:val="22"/>
              </w:rPr>
              <w:t>7</w:t>
            </w:r>
          </w:p>
        </w:tc>
      </w:tr>
      <w:tr w:rsidR="00E17DF0" w:rsidRPr="00601C45" w14:paraId="3C3AF299" w14:textId="77777777" w:rsidTr="003C0D86">
        <w:tc>
          <w:tcPr>
            <w:tcW w:w="851" w:type="dxa"/>
          </w:tcPr>
          <w:p w14:paraId="52F62974" w14:textId="77777777" w:rsidR="0039779F" w:rsidRDefault="0039779F" w:rsidP="0039779F">
            <w:pPr>
              <w:rPr>
                <w:rFonts w:ascii="Calibri" w:hAnsi="Calibri" w:cs="Arial"/>
                <w:sz w:val="22"/>
              </w:rPr>
            </w:pPr>
            <w:r>
              <w:rPr>
                <w:rFonts w:ascii="Calibri" w:hAnsi="Calibri" w:cs="Arial"/>
                <w:sz w:val="22"/>
              </w:rPr>
              <w:t>6.3.-</w:t>
            </w:r>
          </w:p>
          <w:p w14:paraId="3C3AF296" w14:textId="77777777" w:rsidR="00E17DF0" w:rsidRPr="00EF7014" w:rsidRDefault="00E17DF0" w:rsidP="00B96E4D">
            <w:pPr>
              <w:pStyle w:val="Encabezado"/>
              <w:tabs>
                <w:tab w:val="clear" w:pos="4419"/>
                <w:tab w:val="clear" w:pos="8838"/>
              </w:tabs>
              <w:rPr>
                <w:rFonts w:ascii="Calibri" w:hAnsi="Calibri" w:cs="Arial"/>
                <w:sz w:val="22"/>
              </w:rPr>
            </w:pPr>
          </w:p>
        </w:tc>
        <w:tc>
          <w:tcPr>
            <w:tcW w:w="8505" w:type="dxa"/>
          </w:tcPr>
          <w:p w14:paraId="3C3AF297" w14:textId="434B81C8" w:rsidR="00E17DF0" w:rsidRPr="0039779F" w:rsidRDefault="0039779F" w:rsidP="0039779F">
            <w:pPr>
              <w:pStyle w:val="Ttulo2"/>
              <w:numPr>
                <w:ilvl w:val="0"/>
                <w:numId w:val="0"/>
              </w:numPr>
              <w:rPr>
                <w:rFonts w:ascii="Calibri" w:hAnsi="Calibri" w:cs="Arial"/>
                <w:b w:val="0"/>
                <w:bCs w:val="0"/>
                <w:sz w:val="22"/>
              </w:rPr>
            </w:pPr>
            <w:r w:rsidRPr="0039779F">
              <w:rPr>
                <w:rFonts w:ascii="Calibri" w:hAnsi="Calibri" w:cs="Arial"/>
                <w:b w:val="0"/>
                <w:bCs w:val="0"/>
                <w:sz w:val="22"/>
              </w:rPr>
              <w:t>Tendido de Cable e Instalación de otros Elementos de Red Sobre la Infraestructura Desagregada.</w:t>
            </w:r>
          </w:p>
        </w:tc>
        <w:tc>
          <w:tcPr>
            <w:tcW w:w="850" w:type="dxa"/>
            <w:vAlign w:val="center"/>
          </w:tcPr>
          <w:p w14:paraId="3C3AF298" w14:textId="009D8A77" w:rsidR="00E17DF0" w:rsidRPr="00601C45" w:rsidRDefault="0039779F" w:rsidP="00F2518A">
            <w:pPr>
              <w:jc w:val="center"/>
              <w:rPr>
                <w:rFonts w:ascii="Calibri" w:hAnsi="Calibri" w:cs="Arial"/>
                <w:sz w:val="22"/>
              </w:rPr>
            </w:pPr>
            <w:r>
              <w:rPr>
                <w:rFonts w:ascii="Calibri" w:hAnsi="Calibri" w:cs="Arial"/>
                <w:sz w:val="22"/>
              </w:rPr>
              <w:t>1</w:t>
            </w:r>
            <w:r w:rsidR="00F2518A">
              <w:rPr>
                <w:rFonts w:ascii="Calibri" w:hAnsi="Calibri" w:cs="Arial"/>
                <w:sz w:val="22"/>
              </w:rPr>
              <w:t>0</w:t>
            </w:r>
          </w:p>
        </w:tc>
      </w:tr>
      <w:tr w:rsidR="0039779F" w:rsidRPr="00601C45" w14:paraId="4EEF6135" w14:textId="77777777" w:rsidTr="003C0D86">
        <w:tc>
          <w:tcPr>
            <w:tcW w:w="851" w:type="dxa"/>
          </w:tcPr>
          <w:p w14:paraId="2D6A2862" w14:textId="790B2ECD" w:rsidR="0039779F" w:rsidRDefault="0039779F" w:rsidP="0039779F">
            <w:pPr>
              <w:rPr>
                <w:rFonts w:ascii="Calibri" w:hAnsi="Calibri" w:cs="Arial"/>
                <w:sz w:val="22"/>
              </w:rPr>
            </w:pPr>
            <w:r>
              <w:rPr>
                <w:rFonts w:ascii="Calibri" w:hAnsi="Calibri" w:cs="Arial"/>
                <w:sz w:val="22"/>
              </w:rPr>
              <w:t>6.4.-</w:t>
            </w:r>
          </w:p>
        </w:tc>
        <w:tc>
          <w:tcPr>
            <w:tcW w:w="8505" w:type="dxa"/>
          </w:tcPr>
          <w:p w14:paraId="5C9BF7AA" w14:textId="2EC23844" w:rsidR="0039779F" w:rsidRDefault="0039779F" w:rsidP="0039779F">
            <w:pPr>
              <w:pStyle w:val="Ttulo2"/>
              <w:numPr>
                <w:ilvl w:val="0"/>
                <w:numId w:val="0"/>
              </w:numPr>
              <w:rPr>
                <w:rFonts w:ascii="Calibri" w:hAnsi="Calibri" w:cs="Arial"/>
                <w:b w:val="0"/>
                <w:bCs w:val="0"/>
                <w:sz w:val="22"/>
              </w:rPr>
            </w:pPr>
            <w:r w:rsidRPr="0039779F">
              <w:rPr>
                <w:rFonts w:ascii="Calibri" w:hAnsi="Calibri" w:cs="Arial"/>
                <w:b w:val="0"/>
                <w:bCs w:val="0"/>
                <w:sz w:val="22"/>
              </w:rPr>
              <w:t>Remoción de cableado en planta interna y externa.</w:t>
            </w:r>
          </w:p>
        </w:tc>
        <w:tc>
          <w:tcPr>
            <w:tcW w:w="850" w:type="dxa"/>
            <w:vAlign w:val="center"/>
          </w:tcPr>
          <w:p w14:paraId="66791A35" w14:textId="3BA9EE75" w:rsidR="0039779F" w:rsidRPr="00601C45" w:rsidRDefault="0039779F" w:rsidP="00F2518A">
            <w:pPr>
              <w:jc w:val="center"/>
              <w:rPr>
                <w:rFonts w:ascii="Calibri" w:hAnsi="Calibri" w:cs="Arial"/>
                <w:sz w:val="22"/>
              </w:rPr>
            </w:pPr>
            <w:r>
              <w:rPr>
                <w:rFonts w:ascii="Calibri" w:hAnsi="Calibri" w:cs="Arial"/>
                <w:sz w:val="22"/>
              </w:rPr>
              <w:t>1</w:t>
            </w:r>
            <w:r w:rsidR="00F2518A">
              <w:rPr>
                <w:rFonts w:ascii="Calibri" w:hAnsi="Calibri" w:cs="Arial"/>
                <w:sz w:val="22"/>
              </w:rPr>
              <w:t>2</w:t>
            </w:r>
          </w:p>
        </w:tc>
      </w:tr>
      <w:tr w:rsidR="00E17DF0" w:rsidRPr="00601C45" w14:paraId="3C3AF29D" w14:textId="77777777" w:rsidTr="003C0D86">
        <w:tc>
          <w:tcPr>
            <w:tcW w:w="851" w:type="dxa"/>
          </w:tcPr>
          <w:p w14:paraId="3C3AF29A" w14:textId="77777777" w:rsidR="00E17DF0" w:rsidRPr="00601C45" w:rsidRDefault="00E17DF0" w:rsidP="00B96E4D">
            <w:pPr>
              <w:rPr>
                <w:rFonts w:ascii="Calibri" w:hAnsi="Calibri" w:cs="Arial"/>
                <w:sz w:val="22"/>
              </w:rPr>
            </w:pPr>
            <w:r w:rsidRPr="00601C45">
              <w:rPr>
                <w:rFonts w:ascii="Calibri" w:hAnsi="Calibri" w:cs="Arial"/>
                <w:sz w:val="22"/>
              </w:rPr>
              <w:t>7.-</w:t>
            </w:r>
          </w:p>
        </w:tc>
        <w:tc>
          <w:tcPr>
            <w:tcW w:w="8505" w:type="dxa"/>
          </w:tcPr>
          <w:p w14:paraId="3C3AF29B" w14:textId="77777777" w:rsidR="00E17DF0" w:rsidRPr="00601C45" w:rsidRDefault="00E17DF0" w:rsidP="00B96E4D">
            <w:pPr>
              <w:rPr>
                <w:rFonts w:ascii="Calibri" w:hAnsi="Calibri" w:cs="Arial"/>
                <w:sz w:val="22"/>
              </w:rPr>
            </w:pPr>
            <w:r w:rsidRPr="00601C45">
              <w:rPr>
                <w:rFonts w:ascii="Calibri" w:hAnsi="Calibri" w:cs="Arial"/>
                <w:sz w:val="22"/>
              </w:rPr>
              <w:t>Anexos.</w:t>
            </w:r>
          </w:p>
        </w:tc>
        <w:tc>
          <w:tcPr>
            <w:tcW w:w="850" w:type="dxa"/>
            <w:vAlign w:val="center"/>
          </w:tcPr>
          <w:p w14:paraId="3C3AF29C" w14:textId="55504AF8" w:rsidR="00E17DF0" w:rsidRPr="00601C45" w:rsidRDefault="00E17DF0" w:rsidP="001B3F34">
            <w:pPr>
              <w:jc w:val="center"/>
              <w:rPr>
                <w:rFonts w:ascii="Calibri" w:hAnsi="Calibri" w:cs="Arial"/>
                <w:sz w:val="22"/>
              </w:rPr>
            </w:pPr>
            <w:r>
              <w:rPr>
                <w:rFonts w:ascii="Calibri" w:hAnsi="Calibri" w:cs="Arial"/>
                <w:sz w:val="22"/>
              </w:rPr>
              <w:t>1</w:t>
            </w:r>
            <w:r w:rsidR="00F2518A">
              <w:rPr>
                <w:rFonts w:ascii="Calibri" w:hAnsi="Calibri" w:cs="Arial"/>
                <w:sz w:val="22"/>
              </w:rPr>
              <w:t>2</w:t>
            </w:r>
          </w:p>
        </w:tc>
      </w:tr>
      <w:tr w:rsidR="00E17DF0" w:rsidRPr="00601C45" w14:paraId="3C3AF2A1" w14:textId="77777777" w:rsidTr="003C0D86">
        <w:tc>
          <w:tcPr>
            <w:tcW w:w="851" w:type="dxa"/>
          </w:tcPr>
          <w:p w14:paraId="3C3AF29E" w14:textId="77777777" w:rsidR="00E17DF0" w:rsidRPr="00601C45" w:rsidRDefault="00E17DF0" w:rsidP="00B96E4D">
            <w:pPr>
              <w:rPr>
                <w:rFonts w:ascii="Calibri" w:hAnsi="Calibri" w:cs="Arial"/>
                <w:sz w:val="22"/>
              </w:rPr>
            </w:pPr>
          </w:p>
        </w:tc>
        <w:tc>
          <w:tcPr>
            <w:tcW w:w="8505" w:type="dxa"/>
          </w:tcPr>
          <w:p w14:paraId="3C3AF29F" w14:textId="77777777" w:rsidR="00E17DF0" w:rsidRPr="00601C45" w:rsidRDefault="00E17DF0" w:rsidP="00B96E4D">
            <w:pPr>
              <w:rPr>
                <w:rFonts w:ascii="Calibri" w:hAnsi="Calibri" w:cs="Arial"/>
                <w:sz w:val="22"/>
              </w:rPr>
            </w:pPr>
          </w:p>
        </w:tc>
        <w:tc>
          <w:tcPr>
            <w:tcW w:w="850" w:type="dxa"/>
            <w:vAlign w:val="center"/>
          </w:tcPr>
          <w:p w14:paraId="3C3AF2A0" w14:textId="77777777" w:rsidR="00E17DF0" w:rsidRPr="00601C45" w:rsidRDefault="00E17DF0" w:rsidP="00B96E4D">
            <w:pPr>
              <w:jc w:val="center"/>
              <w:rPr>
                <w:rFonts w:ascii="Calibri" w:hAnsi="Calibri" w:cs="Arial"/>
                <w:sz w:val="22"/>
              </w:rPr>
            </w:pPr>
          </w:p>
        </w:tc>
      </w:tr>
      <w:tr w:rsidR="00E17DF0" w:rsidRPr="00601C45" w14:paraId="3C3AF2A5" w14:textId="77777777" w:rsidTr="003C0D86">
        <w:tc>
          <w:tcPr>
            <w:tcW w:w="851" w:type="dxa"/>
          </w:tcPr>
          <w:p w14:paraId="3C3AF2A2" w14:textId="77777777" w:rsidR="00E17DF0" w:rsidRPr="00EF7014" w:rsidRDefault="00E17DF0" w:rsidP="00B96E4D">
            <w:pPr>
              <w:pStyle w:val="Encabezado"/>
              <w:tabs>
                <w:tab w:val="clear" w:pos="4419"/>
                <w:tab w:val="clear" w:pos="8838"/>
              </w:tabs>
              <w:rPr>
                <w:rFonts w:ascii="Calibri" w:hAnsi="Calibri" w:cs="Arial"/>
                <w:sz w:val="22"/>
              </w:rPr>
            </w:pPr>
            <w:r w:rsidRPr="00EF7014">
              <w:rPr>
                <w:rFonts w:ascii="Calibri" w:hAnsi="Calibri" w:cs="Arial"/>
                <w:sz w:val="22"/>
              </w:rPr>
              <w:t>8.-</w:t>
            </w:r>
          </w:p>
        </w:tc>
        <w:tc>
          <w:tcPr>
            <w:tcW w:w="8505" w:type="dxa"/>
          </w:tcPr>
          <w:p w14:paraId="3C3AF2A3" w14:textId="77777777" w:rsidR="00E17DF0" w:rsidRPr="00601C45" w:rsidRDefault="00E17DF0" w:rsidP="00B96E4D">
            <w:pPr>
              <w:rPr>
                <w:rFonts w:ascii="Calibri" w:hAnsi="Calibri" w:cs="Arial"/>
                <w:sz w:val="22"/>
              </w:rPr>
            </w:pPr>
            <w:r w:rsidRPr="00601C45">
              <w:rPr>
                <w:rFonts w:ascii="Calibri" w:hAnsi="Calibri" w:cs="Arial"/>
                <w:sz w:val="22"/>
              </w:rPr>
              <w:t>Bibliografía.</w:t>
            </w:r>
          </w:p>
        </w:tc>
        <w:tc>
          <w:tcPr>
            <w:tcW w:w="850" w:type="dxa"/>
            <w:vAlign w:val="center"/>
          </w:tcPr>
          <w:p w14:paraId="3C3AF2A4" w14:textId="63AD459C" w:rsidR="00E17DF0" w:rsidRPr="00601C45" w:rsidRDefault="00E17DF0" w:rsidP="009C6DB1">
            <w:pPr>
              <w:jc w:val="center"/>
              <w:rPr>
                <w:rFonts w:ascii="Calibri" w:hAnsi="Calibri" w:cs="Arial"/>
                <w:sz w:val="22"/>
              </w:rPr>
            </w:pPr>
            <w:r w:rsidRPr="00601C45">
              <w:rPr>
                <w:rFonts w:ascii="Calibri" w:hAnsi="Calibri" w:cs="Arial"/>
                <w:sz w:val="22"/>
              </w:rPr>
              <w:t>1</w:t>
            </w:r>
            <w:r w:rsidR="00F2518A">
              <w:rPr>
                <w:rFonts w:ascii="Calibri" w:hAnsi="Calibri" w:cs="Arial"/>
                <w:sz w:val="22"/>
              </w:rPr>
              <w:t>2</w:t>
            </w:r>
          </w:p>
        </w:tc>
      </w:tr>
      <w:tr w:rsidR="00E17DF0" w:rsidRPr="00601C45" w14:paraId="3C3AF2E9" w14:textId="77777777" w:rsidTr="003C0D86">
        <w:tc>
          <w:tcPr>
            <w:tcW w:w="851" w:type="dxa"/>
          </w:tcPr>
          <w:p w14:paraId="3C3AF2E6" w14:textId="77777777" w:rsidR="00E17DF0" w:rsidRPr="00601C45" w:rsidRDefault="00E17DF0" w:rsidP="004575F3">
            <w:pPr>
              <w:rPr>
                <w:rFonts w:ascii="Calibri" w:hAnsi="Calibri" w:cs="Arial"/>
                <w:sz w:val="22"/>
              </w:rPr>
            </w:pPr>
          </w:p>
        </w:tc>
        <w:tc>
          <w:tcPr>
            <w:tcW w:w="8505" w:type="dxa"/>
          </w:tcPr>
          <w:p w14:paraId="3C3AF2E7" w14:textId="77777777" w:rsidR="00E17DF0" w:rsidRPr="00601C45" w:rsidRDefault="00E17DF0" w:rsidP="004575F3">
            <w:pPr>
              <w:rPr>
                <w:rFonts w:ascii="Calibri" w:hAnsi="Calibri" w:cs="Arial"/>
                <w:sz w:val="22"/>
              </w:rPr>
            </w:pPr>
          </w:p>
        </w:tc>
        <w:tc>
          <w:tcPr>
            <w:tcW w:w="850" w:type="dxa"/>
          </w:tcPr>
          <w:p w14:paraId="3C3AF2E8" w14:textId="77777777" w:rsidR="00E17DF0" w:rsidRPr="00601C45" w:rsidRDefault="00E17DF0">
            <w:pPr>
              <w:jc w:val="center"/>
              <w:rPr>
                <w:rFonts w:ascii="Calibri" w:hAnsi="Calibri" w:cs="Arial"/>
                <w:sz w:val="22"/>
              </w:rPr>
            </w:pPr>
          </w:p>
        </w:tc>
      </w:tr>
    </w:tbl>
    <w:p w14:paraId="34542827" w14:textId="77777777" w:rsidR="00A44E32" w:rsidRPr="00A44E32" w:rsidRDefault="00A44E32" w:rsidP="00A44E32">
      <w:bookmarkStart w:id="1" w:name="_Ref207457220"/>
    </w:p>
    <w:p w14:paraId="45864B6B" w14:textId="77777777" w:rsidR="00A44E32" w:rsidRDefault="00A44E32">
      <w:pPr>
        <w:rPr>
          <w:rFonts w:ascii="Calibri" w:hAnsi="Calibri"/>
          <w:b/>
          <w:bCs/>
          <w:sz w:val="28"/>
          <w:szCs w:val="24"/>
        </w:rPr>
      </w:pPr>
      <w:r>
        <w:rPr>
          <w:rFonts w:ascii="Calibri" w:hAnsi="Calibri"/>
          <w:sz w:val="28"/>
        </w:rPr>
        <w:br w:type="page"/>
      </w:r>
    </w:p>
    <w:p w14:paraId="3C3AF2EA" w14:textId="1B953105" w:rsidR="00E17DF0" w:rsidRPr="00601C45" w:rsidRDefault="00E17DF0" w:rsidP="00A44E32">
      <w:pPr>
        <w:pStyle w:val="Ttulo1"/>
      </w:pPr>
      <w:r w:rsidRPr="00601C45">
        <w:lastRenderedPageBreak/>
        <w:t>HISTÓRICO DE MODIFICACIONES.</w:t>
      </w:r>
      <w:bookmarkEnd w:id="1"/>
    </w:p>
    <w:p w14:paraId="3C3AF2EB" w14:textId="77777777" w:rsidR="00E17DF0" w:rsidRPr="00601C45" w:rsidRDefault="00E17DF0" w:rsidP="00C05F61">
      <w:pPr>
        <w:pStyle w:val="Texto1"/>
        <w:rPr>
          <w:rFonts w:ascii="Calibri" w:hAnsi="Calibri"/>
          <w:sz w:val="22"/>
        </w:rPr>
      </w:pP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HISTÓRICO DE MODIFICACIONES."/>
      </w:tblPr>
      <w:tblGrid>
        <w:gridCol w:w="1278"/>
        <w:gridCol w:w="1717"/>
        <w:gridCol w:w="6803"/>
      </w:tblGrid>
      <w:tr w:rsidR="00E17DF0" w:rsidRPr="00601C45" w14:paraId="3C3AF2EF" w14:textId="77777777" w:rsidTr="00A44E32">
        <w:trPr>
          <w:tblHeader/>
          <w:jc w:val="center"/>
        </w:trPr>
        <w:tc>
          <w:tcPr>
            <w:tcW w:w="1278" w:type="dxa"/>
          </w:tcPr>
          <w:p w14:paraId="3C3AF2EC" w14:textId="77777777" w:rsidR="00E17DF0" w:rsidRPr="00601C45" w:rsidRDefault="00E17DF0" w:rsidP="00B96E4D">
            <w:pPr>
              <w:pStyle w:val="Texto1"/>
              <w:ind w:left="0"/>
              <w:jc w:val="center"/>
              <w:rPr>
                <w:rFonts w:ascii="Calibri" w:hAnsi="Calibri"/>
                <w:b/>
                <w:bCs/>
                <w:sz w:val="22"/>
                <w:u w:val="single"/>
              </w:rPr>
            </w:pPr>
            <w:r w:rsidRPr="00601C45">
              <w:rPr>
                <w:rFonts w:ascii="Calibri" w:hAnsi="Calibri"/>
                <w:b/>
                <w:bCs/>
                <w:sz w:val="22"/>
                <w:u w:val="single"/>
              </w:rPr>
              <w:t>Fecha</w:t>
            </w:r>
          </w:p>
        </w:tc>
        <w:tc>
          <w:tcPr>
            <w:tcW w:w="1717" w:type="dxa"/>
          </w:tcPr>
          <w:p w14:paraId="3C3AF2ED" w14:textId="77777777" w:rsidR="00E17DF0" w:rsidRPr="00601C45" w:rsidRDefault="00E17DF0" w:rsidP="00B96E4D">
            <w:pPr>
              <w:pStyle w:val="Texto1"/>
              <w:ind w:left="0"/>
              <w:jc w:val="center"/>
              <w:rPr>
                <w:rFonts w:ascii="Calibri" w:hAnsi="Calibri"/>
                <w:b/>
                <w:bCs/>
                <w:sz w:val="22"/>
                <w:u w:val="single"/>
              </w:rPr>
            </w:pPr>
            <w:r w:rsidRPr="00601C45">
              <w:rPr>
                <w:rFonts w:ascii="Calibri" w:hAnsi="Calibri"/>
                <w:b/>
                <w:bCs/>
                <w:sz w:val="22"/>
                <w:u w:val="single"/>
              </w:rPr>
              <w:t>Revisión</w:t>
            </w:r>
          </w:p>
        </w:tc>
        <w:tc>
          <w:tcPr>
            <w:tcW w:w="6803" w:type="dxa"/>
          </w:tcPr>
          <w:p w14:paraId="3C3AF2EE" w14:textId="77777777" w:rsidR="00E17DF0" w:rsidRPr="00601C45" w:rsidRDefault="00E17DF0" w:rsidP="00B96E4D">
            <w:pPr>
              <w:pStyle w:val="Texto1"/>
              <w:ind w:left="0"/>
              <w:jc w:val="center"/>
              <w:rPr>
                <w:rFonts w:ascii="Calibri" w:hAnsi="Calibri"/>
                <w:b/>
                <w:bCs/>
                <w:sz w:val="22"/>
              </w:rPr>
            </w:pPr>
            <w:r w:rsidRPr="00601C45">
              <w:rPr>
                <w:rFonts w:ascii="Calibri" w:hAnsi="Calibri"/>
                <w:b/>
                <w:bCs/>
                <w:sz w:val="22"/>
              </w:rPr>
              <w:t>Modificaciones</w:t>
            </w:r>
          </w:p>
        </w:tc>
      </w:tr>
      <w:tr w:rsidR="00E17DF0" w:rsidRPr="00601C45" w14:paraId="3C3AF2F7" w14:textId="77777777" w:rsidTr="00A44E32">
        <w:trPr>
          <w:jc w:val="center"/>
        </w:trPr>
        <w:tc>
          <w:tcPr>
            <w:tcW w:w="1278" w:type="dxa"/>
          </w:tcPr>
          <w:p w14:paraId="3C3AF2F4" w14:textId="77777777" w:rsidR="00E17DF0" w:rsidRPr="00601C45" w:rsidRDefault="00E17DF0" w:rsidP="00B96E4D">
            <w:pPr>
              <w:pStyle w:val="Texto1"/>
              <w:ind w:left="0"/>
              <w:jc w:val="center"/>
              <w:rPr>
                <w:rFonts w:ascii="Calibri" w:hAnsi="Calibri"/>
                <w:sz w:val="22"/>
              </w:rPr>
            </w:pPr>
            <w:r w:rsidRPr="00601C45">
              <w:rPr>
                <w:rFonts w:ascii="Calibri" w:hAnsi="Calibri"/>
                <w:sz w:val="22"/>
              </w:rPr>
              <w:t>00/05/2014</w:t>
            </w:r>
          </w:p>
        </w:tc>
        <w:tc>
          <w:tcPr>
            <w:tcW w:w="1717" w:type="dxa"/>
          </w:tcPr>
          <w:p w14:paraId="3C3AF2F5" w14:textId="77777777" w:rsidR="00E17DF0" w:rsidRPr="00601C45" w:rsidRDefault="00E17DF0" w:rsidP="00B96E4D">
            <w:pPr>
              <w:pStyle w:val="Texto1"/>
              <w:ind w:left="0"/>
              <w:jc w:val="center"/>
              <w:rPr>
                <w:rFonts w:ascii="Calibri" w:hAnsi="Calibri"/>
                <w:sz w:val="22"/>
              </w:rPr>
            </w:pPr>
            <w:r w:rsidRPr="00601C45">
              <w:rPr>
                <w:rFonts w:ascii="Calibri" w:hAnsi="Calibri"/>
                <w:sz w:val="22"/>
              </w:rPr>
              <w:t>01</w:t>
            </w:r>
          </w:p>
        </w:tc>
        <w:tc>
          <w:tcPr>
            <w:tcW w:w="6803" w:type="dxa"/>
          </w:tcPr>
          <w:p w14:paraId="3C3AF2F6" w14:textId="77777777" w:rsidR="009320BE" w:rsidRDefault="00E17DF0" w:rsidP="009320BE">
            <w:pPr>
              <w:pStyle w:val="Texto1"/>
              <w:ind w:left="0"/>
              <w:jc w:val="left"/>
              <w:rPr>
                <w:rFonts w:ascii="Calibri" w:hAnsi="Calibri"/>
                <w:sz w:val="22"/>
              </w:rPr>
            </w:pPr>
            <w:r w:rsidRPr="00601C45">
              <w:rPr>
                <w:rFonts w:ascii="Calibri" w:hAnsi="Calibri"/>
                <w:sz w:val="22"/>
              </w:rPr>
              <w:t>Primera Edición.</w:t>
            </w:r>
          </w:p>
        </w:tc>
      </w:tr>
      <w:tr w:rsidR="00E17DF0" w:rsidRPr="00601C45" w14:paraId="3C3AF2FC" w14:textId="77777777" w:rsidTr="00A44E32">
        <w:trPr>
          <w:jc w:val="center"/>
        </w:trPr>
        <w:tc>
          <w:tcPr>
            <w:tcW w:w="1278" w:type="dxa"/>
          </w:tcPr>
          <w:p w14:paraId="3C3AF2F8" w14:textId="77777777" w:rsidR="00E17DF0" w:rsidRPr="00601C45" w:rsidRDefault="00E17DF0" w:rsidP="00B96E4D">
            <w:pPr>
              <w:pStyle w:val="Texto1"/>
              <w:ind w:left="0"/>
              <w:jc w:val="center"/>
              <w:rPr>
                <w:rFonts w:ascii="Calibri" w:hAnsi="Calibri"/>
                <w:sz w:val="22"/>
              </w:rPr>
            </w:pPr>
            <w:r>
              <w:rPr>
                <w:rFonts w:ascii="Calibri" w:hAnsi="Calibri"/>
                <w:sz w:val="22"/>
              </w:rPr>
              <w:t>30/06/2015</w:t>
            </w:r>
          </w:p>
        </w:tc>
        <w:tc>
          <w:tcPr>
            <w:tcW w:w="1717" w:type="dxa"/>
          </w:tcPr>
          <w:p w14:paraId="3C3AF2F9" w14:textId="77777777" w:rsidR="00E17DF0" w:rsidRPr="00601C45" w:rsidRDefault="00E17DF0" w:rsidP="00B96E4D">
            <w:pPr>
              <w:pStyle w:val="Texto1"/>
              <w:ind w:left="0"/>
              <w:jc w:val="center"/>
              <w:rPr>
                <w:rFonts w:ascii="Calibri" w:hAnsi="Calibri"/>
                <w:sz w:val="22"/>
              </w:rPr>
            </w:pPr>
            <w:r>
              <w:rPr>
                <w:rFonts w:ascii="Calibri" w:hAnsi="Calibri"/>
                <w:sz w:val="22"/>
              </w:rPr>
              <w:t>02</w:t>
            </w:r>
          </w:p>
        </w:tc>
        <w:tc>
          <w:tcPr>
            <w:tcW w:w="6803" w:type="dxa"/>
          </w:tcPr>
          <w:p w14:paraId="3C3AF2FA" w14:textId="77777777" w:rsidR="00E17DF0" w:rsidRPr="00470195" w:rsidRDefault="00E17DF0" w:rsidP="00B96E4D">
            <w:pPr>
              <w:pStyle w:val="Texto1"/>
              <w:ind w:left="0"/>
              <w:rPr>
                <w:rFonts w:ascii="Calibri" w:hAnsi="Calibri"/>
                <w:b/>
                <w:sz w:val="24"/>
                <w:szCs w:val="24"/>
              </w:rPr>
            </w:pPr>
            <w:r w:rsidRPr="00470195">
              <w:rPr>
                <w:rFonts w:ascii="Calibri" w:hAnsi="Calibri"/>
                <w:sz w:val="24"/>
                <w:szCs w:val="24"/>
              </w:rPr>
              <w:t>En el punto 6.1.1. Se precisa la compartición para los títulos legales de propiedad de los postes, bases no discriminatorias y no exclusividad.</w:t>
            </w:r>
            <w:r w:rsidR="0024134E" w:rsidRPr="00470195">
              <w:rPr>
                <w:rFonts w:ascii="Calibri" w:hAnsi="Calibri"/>
                <w:sz w:val="24"/>
                <w:szCs w:val="24"/>
              </w:rPr>
              <w:t xml:space="preserve"> </w:t>
            </w:r>
          </w:p>
          <w:p w14:paraId="3C3AF2FB" w14:textId="77777777" w:rsidR="00E17DF0" w:rsidRPr="00470195" w:rsidRDefault="00E17DF0" w:rsidP="002742D8">
            <w:pPr>
              <w:pStyle w:val="Texto1"/>
              <w:ind w:left="0"/>
              <w:rPr>
                <w:rFonts w:ascii="Calibri" w:hAnsi="Calibri"/>
                <w:sz w:val="22"/>
              </w:rPr>
            </w:pPr>
            <w:r w:rsidRPr="00470195">
              <w:rPr>
                <w:rFonts w:ascii="Calibri" w:hAnsi="Calibri"/>
                <w:sz w:val="24"/>
                <w:szCs w:val="24"/>
              </w:rPr>
              <w:t>En el punto 6.1.2. Se precisa para obra nueva la repartición de costos proporcionales.</w:t>
            </w:r>
          </w:p>
        </w:tc>
      </w:tr>
      <w:tr w:rsidR="00E17DF0" w:rsidRPr="00601C45" w14:paraId="3C3AF300" w14:textId="77777777" w:rsidTr="00A44E32">
        <w:trPr>
          <w:jc w:val="center"/>
        </w:trPr>
        <w:tc>
          <w:tcPr>
            <w:tcW w:w="1278" w:type="dxa"/>
          </w:tcPr>
          <w:p w14:paraId="3C3AF2FD" w14:textId="77777777" w:rsidR="00E17DF0" w:rsidRPr="0077445D" w:rsidRDefault="002F6A1F" w:rsidP="00B96E4D">
            <w:pPr>
              <w:pStyle w:val="Texto1"/>
              <w:ind w:left="0"/>
              <w:jc w:val="center"/>
              <w:rPr>
                <w:rFonts w:ascii="Calibri" w:hAnsi="Calibri"/>
                <w:sz w:val="22"/>
              </w:rPr>
            </w:pPr>
            <w:r>
              <w:rPr>
                <w:rFonts w:ascii="Calibri" w:hAnsi="Calibri"/>
                <w:sz w:val="22"/>
              </w:rPr>
              <w:t>30/10</w:t>
            </w:r>
            <w:r w:rsidR="0077445D" w:rsidRPr="0077445D">
              <w:rPr>
                <w:rFonts w:ascii="Calibri" w:hAnsi="Calibri"/>
                <w:sz w:val="22"/>
              </w:rPr>
              <w:t>/2015</w:t>
            </w:r>
          </w:p>
        </w:tc>
        <w:tc>
          <w:tcPr>
            <w:tcW w:w="1717" w:type="dxa"/>
          </w:tcPr>
          <w:p w14:paraId="3C3AF2FE" w14:textId="77777777" w:rsidR="00E17DF0" w:rsidRPr="0077445D" w:rsidRDefault="0077445D" w:rsidP="002F6A1F">
            <w:pPr>
              <w:pStyle w:val="Texto1"/>
              <w:ind w:left="0"/>
              <w:jc w:val="center"/>
              <w:rPr>
                <w:rFonts w:ascii="Calibri" w:hAnsi="Calibri"/>
                <w:sz w:val="22"/>
              </w:rPr>
            </w:pPr>
            <w:r w:rsidRPr="0077445D">
              <w:rPr>
                <w:rFonts w:ascii="Calibri" w:hAnsi="Calibri"/>
                <w:sz w:val="22"/>
              </w:rPr>
              <w:t>0</w:t>
            </w:r>
            <w:r w:rsidR="002F6A1F">
              <w:rPr>
                <w:rFonts w:ascii="Calibri" w:hAnsi="Calibri"/>
                <w:sz w:val="22"/>
              </w:rPr>
              <w:t>3</w:t>
            </w:r>
          </w:p>
        </w:tc>
        <w:tc>
          <w:tcPr>
            <w:tcW w:w="6803" w:type="dxa"/>
          </w:tcPr>
          <w:p w14:paraId="3C3AF2FF" w14:textId="37AE35FC" w:rsidR="00E17DF0" w:rsidRPr="0077445D" w:rsidRDefault="0077445D" w:rsidP="00A44E32">
            <w:pPr>
              <w:pStyle w:val="Texto1"/>
              <w:spacing w:after="60"/>
              <w:ind w:left="0"/>
              <w:rPr>
                <w:rFonts w:ascii="Calibri" w:hAnsi="Calibri"/>
                <w:sz w:val="22"/>
              </w:rPr>
            </w:pPr>
            <w:r w:rsidRPr="0077445D">
              <w:rPr>
                <w:rFonts w:asciiTheme="minorHAnsi" w:hAnsiTheme="minorHAnsi"/>
                <w:sz w:val="24"/>
                <w:szCs w:val="24"/>
              </w:rPr>
              <w:t>Se elimina: definiciones Recuperación de Espacio</w:t>
            </w:r>
            <w:r>
              <w:rPr>
                <w:rFonts w:asciiTheme="minorHAnsi" w:hAnsiTheme="minorHAnsi"/>
                <w:sz w:val="24"/>
                <w:szCs w:val="24"/>
              </w:rPr>
              <w:t xml:space="preserve"> y</w:t>
            </w:r>
            <w:r w:rsidRPr="0077445D">
              <w:rPr>
                <w:rFonts w:asciiTheme="minorHAnsi" w:hAnsiTheme="minorHAnsi"/>
                <w:sz w:val="24"/>
                <w:szCs w:val="24"/>
              </w:rPr>
              <w:t xml:space="preserve"> Visita Técnica.</w:t>
            </w:r>
            <w:r>
              <w:rPr>
                <w:rFonts w:asciiTheme="minorHAnsi" w:hAnsiTheme="minorHAnsi"/>
                <w:sz w:val="24"/>
                <w:szCs w:val="24"/>
              </w:rPr>
              <w:t xml:space="preserve"> D</w:t>
            </w:r>
            <w:r w:rsidRPr="0077445D">
              <w:rPr>
                <w:rFonts w:asciiTheme="minorHAnsi" w:hAnsiTheme="minorHAnsi"/>
                <w:sz w:val="24"/>
                <w:szCs w:val="24"/>
              </w:rPr>
              <w:t xml:space="preserve">el Punto 6.1.1. Los lineamientos Generales que están incluidos en la Oferta, Del punto 6.1.2. Etapas de atención de los servicios que están incluidos en la Oferta. Todo el punto 6.3. </w:t>
            </w:r>
            <w:r w:rsidR="0096654D" w:rsidRPr="0077445D">
              <w:rPr>
                <w:rFonts w:asciiTheme="minorHAnsi" w:hAnsiTheme="minorHAnsi"/>
                <w:sz w:val="24"/>
                <w:szCs w:val="24"/>
              </w:rPr>
              <w:t>Trámites</w:t>
            </w:r>
            <w:r w:rsidRPr="0077445D">
              <w:rPr>
                <w:rFonts w:asciiTheme="minorHAnsi" w:hAnsiTheme="minorHAnsi"/>
                <w:sz w:val="24"/>
                <w:szCs w:val="24"/>
              </w:rPr>
              <w:t xml:space="preserve"> y Requisitos, 6.4. Actividades para…</w:t>
            </w:r>
          </w:p>
        </w:tc>
      </w:tr>
    </w:tbl>
    <w:p w14:paraId="3C3AF30B" w14:textId="77777777" w:rsidR="00E17DF0" w:rsidRPr="00601C45" w:rsidRDefault="00E17DF0" w:rsidP="00C05F61">
      <w:pPr>
        <w:pStyle w:val="Texto1"/>
        <w:rPr>
          <w:rFonts w:ascii="Calibri" w:hAnsi="Calibri"/>
          <w:sz w:val="24"/>
          <w:szCs w:val="24"/>
          <w:lang w:val="es-ES"/>
        </w:rPr>
      </w:pPr>
      <w:r w:rsidRPr="00601C45">
        <w:rPr>
          <w:rFonts w:ascii="Calibri" w:hAnsi="Calibri"/>
          <w:sz w:val="22"/>
          <w:lang w:val="es-ES"/>
        </w:rPr>
        <w:br w:type="page"/>
      </w:r>
    </w:p>
    <w:p w14:paraId="6B79B280" w14:textId="77777777" w:rsidR="002B5690" w:rsidRDefault="00E17DF0" w:rsidP="008A1B6B">
      <w:pPr>
        <w:pStyle w:val="Ttulo1"/>
        <w:jc w:val="both"/>
        <w:rPr>
          <w:rFonts w:ascii="Calibri" w:hAnsi="Calibri"/>
        </w:rPr>
      </w:pPr>
      <w:r w:rsidRPr="00A44E32">
        <w:rPr>
          <w:rFonts w:ascii="Calibri" w:hAnsi="Calibri"/>
        </w:rPr>
        <w:lastRenderedPageBreak/>
        <w:t>OBJETIVO</w:t>
      </w:r>
      <w:bookmarkStart w:id="2" w:name="OLE_LINK1"/>
    </w:p>
    <w:p w14:paraId="45AED102" w14:textId="77777777" w:rsidR="002B5690" w:rsidRDefault="00F973A0" w:rsidP="00A06A40">
      <w:pPr>
        <w:pStyle w:val="Texto1"/>
        <w:rPr>
          <w:rFonts w:ascii="Calibri" w:hAnsi="Calibri"/>
          <w:sz w:val="24"/>
          <w:szCs w:val="24"/>
        </w:rPr>
      </w:pPr>
      <w:r w:rsidRPr="00F973A0">
        <w:rPr>
          <w:rFonts w:ascii="Calibri" w:hAnsi="Calibri"/>
          <w:sz w:val="24"/>
          <w:szCs w:val="24"/>
        </w:rPr>
        <w:t xml:space="preserve">El presente documento contiene la normativa técnica que se deberá seguir para la utilización y acceso a la infraestructura pasiva de </w:t>
      </w:r>
      <w:r w:rsidR="00386BEC">
        <w:rPr>
          <w:rFonts w:ascii="Calibri" w:hAnsi="Calibri"/>
          <w:sz w:val="24"/>
          <w:szCs w:val="24"/>
        </w:rPr>
        <w:t>Telmex</w:t>
      </w:r>
      <w:r w:rsidRPr="00F973A0">
        <w:rPr>
          <w:rFonts w:ascii="Calibri" w:hAnsi="Calibri"/>
          <w:sz w:val="24"/>
          <w:szCs w:val="24"/>
        </w:rPr>
        <w:t>, así como para la instalación de cables y de otros elementos de red que sean necesarios para la eficiente prestación de los servicios de telecomunicaciones.</w:t>
      </w:r>
    </w:p>
    <w:p w14:paraId="4E9A11AC" w14:textId="77777777" w:rsidR="002B5690" w:rsidRDefault="00E17DF0">
      <w:pPr>
        <w:pStyle w:val="Ttulo1"/>
        <w:jc w:val="both"/>
        <w:rPr>
          <w:rFonts w:ascii="Calibri" w:hAnsi="Calibri"/>
        </w:rPr>
      </w:pPr>
      <w:bookmarkStart w:id="3" w:name="_Ref207457235"/>
      <w:bookmarkEnd w:id="2"/>
      <w:r w:rsidRPr="00601C45">
        <w:rPr>
          <w:rFonts w:ascii="Calibri" w:hAnsi="Calibri"/>
        </w:rPr>
        <w:t>ALCANCE.</w:t>
      </w:r>
      <w:bookmarkEnd w:id="3"/>
    </w:p>
    <w:p w14:paraId="5BA47573" w14:textId="77777777" w:rsidR="002B5690" w:rsidRDefault="001148CB" w:rsidP="005B5D9E">
      <w:pPr>
        <w:pStyle w:val="Texto1"/>
        <w:rPr>
          <w:rFonts w:ascii="Calibri" w:hAnsi="Calibri"/>
          <w:sz w:val="24"/>
          <w:szCs w:val="24"/>
        </w:rPr>
      </w:pPr>
      <w:r w:rsidRPr="001148CB">
        <w:rPr>
          <w:rFonts w:ascii="Calibri" w:hAnsi="Calibri"/>
          <w:sz w:val="24"/>
          <w:szCs w:val="24"/>
        </w:rPr>
        <w:t xml:space="preserve">Este documento debe ser aplicado por </w:t>
      </w:r>
      <w:r w:rsidR="00386BEC">
        <w:rPr>
          <w:rFonts w:ascii="Calibri" w:hAnsi="Calibri"/>
          <w:sz w:val="24"/>
          <w:szCs w:val="24"/>
        </w:rPr>
        <w:t>Telmex</w:t>
      </w:r>
      <w:r w:rsidR="00386BEC" w:rsidRPr="001148CB">
        <w:rPr>
          <w:rFonts w:ascii="Calibri" w:hAnsi="Calibri"/>
          <w:sz w:val="24"/>
          <w:szCs w:val="24"/>
        </w:rPr>
        <w:t xml:space="preserve"> </w:t>
      </w:r>
      <w:r w:rsidRPr="001148CB">
        <w:rPr>
          <w:rFonts w:ascii="Calibri" w:hAnsi="Calibri"/>
          <w:sz w:val="24"/>
          <w:szCs w:val="24"/>
        </w:rPr>
        <w:t>y los Concesionarios Solicitantes que deseen la compartición de la Infraestructura pasiva.</w:t>
      </w:r>
    </w:p>
    <w:p w14:paraId="155DA0D3" w14:textId="77777777" w:rsidR="002B5690" w:rsidRDefault="00E17DF0" w:rsidP="00522C6C">
      <w:pPr>
        <w:pStyle w:val="Ttulo1"/>
        <w:jc w:val="both"/>
        <w:rPr>
          <w:rFonts w:ascii="Calibri" w:hAnsi="Calibri"/>
        </w:rPr>
      </w:pPr>
      <w:r w:rsidRPr="00601C45">
        <w:rPr>
          <w:rFonts w:ascii="Calibri" w:hAnsi="Calibri"/>
        </w:rPr>
        <w:t>DEFINICIONES.</w:t>
      </w:r>
    </w:p>
    <w:p w14:paraId="549286CE" w14:textId="77777777" w:rsidR="002B5690" w:rsidRDefault="00E17DF0" w:rsidP="00695CB4">
      <w:pPr>
        <w:pStyle w:val="Texto1"/>
        <w:rPr>
          <w:rFonts w:ascii="Calibri" w:hAnsi="Calibri"/>
          <w:sz w:val="24"/>
          <w:szCs w:val="24"/>
        </w:rPr>
      </w:pPr>
      <w:r w:rsidRPr="00601C45">
        <w:rPr>
          <w:rFonts w:ascii="Calibri" w:hAnsi="Calibri"/>
          <w:b/>
          <w:sz w:val="24"/>
          <w:szCs w:val="24"/>
        </w:rPr>
        <w:t>Ducto de mantenimiento.</w:t>
      </w:r>
      <w:r w:rsidRPr="00601C45">
        <w:rPr>
          <w:rFonts w:ascii="Calibri" w:hAnsi="Calibri"/>
          <w:sz w:val="24"/>
          <w:szCs w:val="24"/>
        </w:rPr>
        <w:t xml:space="preserve"> Es un ducto </w:t>
      </w:r>
      <w:r w:rsidR="00B438F2">
        <w:rPr>
          <w:rFonts w:ascii="Calibri" w:hAnsi="Calibri"/>
          <w:sz w:val="24"/>
          <w:szCs w:val="24"/>
        </w:rPr>
        <w:t xml:space="preserve">o subducto, que </w:t>
      </w:r>
      <w:proofErr w:type="gramStart"/>
      <w:r w:rsidR="00B438F2">
        <w:rPr>
          <w:rFonts w:ascii="Calibri" w:hAnsi="Calibri"/>
          <w:sz w:val="24"/>
          <w:szCs w:val="24"/>
        </w:rPr>
        <w:t xml:space="preserve">exista </w:t>
      </w:r>
      <w:r w:rsidRPr="00601C45">
        <w:rPr>
          <w:rFonts w:ascii="Calibri" w:hAnsi="Calibri"/>
          <w:sz w:val="24"/>
          <w:szCs w:val="24"/>
        </w:rPr>
        <w:t xml:space="preserve"> en</w:t>
      </w:r>
      <w:proofErr w:type="gramEnd"/>
      <w:r w:rsidRPr="00601C45">
        <w:rPr>
          <w:rFonts w:ascii="Calibri" w:hAnsi="Calibri"/>
          <w:sz w:val="24"/>
          <w:szCs w:val="24"/>
        </w:rPr>
        <w:t xml:space="preserve"> </w:t>
      </w:r>
      <w:r w:rsidR="00B438F2">
        <w:rPr>
          <w:rFonts w:ascii="Calibri" w:hAnsi="Calibri"/>
          <w:sz w:val="24"/>
          <w:szCs w:val="24"/>
        </w:rPr>
        <w:t xml:space="preserve">la </w:t>
      </w:r>
      <w:r w:rsidRPr="00601C45">
        <w:rPr>
          <w:rFonts w:ascii="Calibri" w:hAnsi="Calibri"/>
          <w:sz w:val="24"/>
          <w:szCs w:val="24"/>
        </w:rPr>
        <w:t xml:space="preserve"> canalización</w:t>
      </w:r>
      <w:r w:rsidR="00B438F2">
        <w:rPr>
          <w:rFonts w:ascii="Calibri" w:hAnsi="Calibri"/>
          <w:sz w:val="24"/>
          <w:szCs w:val="24"/>
        </w:rPr>
        <w:t>,</w:t>
      </w:r>
      <w:r w:rsidRPr="00601C45">
        <w:rPr>
          <w:rFonts w:ascii="Calibri" w:hAnsi="Calibri"/>
          <w:sz w:val="24"/>
          <w:szCs w:val="24"/>
        </w:rPr>
        <w:t xml:space="preserve"> </w:t>
      </w:r>
      <w:r w:rsidR="00B438F2">
        <w:rPr>
          <w:rFonts w:ascii="Calibri" w:hAnsi="Calibri"/>
          <w:sz w:val="24"/>
          <w:szCs w:val="24"/>
        </w:rPr>
        <w:t xml:space="preserve">de acuerdo al número de ductos existentes en el tramo, </w:t>
      </w:r>
      <w:r w:rsidRPr="00601C45">
        <w:rPr>
          <w:rFonts w:ascii="Calibri" w:hAnsi="Calibri"/>
          <w:sz w:val="24"/>
          <w:szCs w:val="24"/>
        </w:rPr>
        <w:t xml:space="preserve">que </w:t>
      </w:r>
      <w:r w:rsidR="00386BEC" w:rsidRPr="00A05CBB">
        <w:rPr>
          <w:rFonts w:ascii="Calibri" w:hAnsi="Calibri"/>
          <w:sz w:val="24"/>
          <w:szCs w:val="24"/>
        </w:rPr>
        <w:t>Telmex</w:t>
      </w:r>
      <w:r w:rsidR="00386BEC" w:rsidRPr="00601C45">
        <w:rPr>
          <w:rFonts w:ascii="Calibri" w:hAnsi="Calibri"/>
          <w:sz w:val="24"/>
          <w:szCs w:val="24"/>
        </w:rPr>
        <w:t xml:space="preserve"> </w:t>
      </w:r>
      <w:r w:rsidRPr="00601C45">
        <w:rPr>
          <w:rFonts w:ascii="Calibri" w:hAnsi="Calibri"/>
          <w:sz w:val="24"/>
          <w:szCs w:val="24"/>
        </w:rPr>
        <w:t>asigna para mantenimiento.</w:t>
      </w:r>
    </w:p>
    <w:p w14:paraId="0703D8FF" w14:textId="77777777" w:rsidR="002B5690" w:rsidRDefault="00E17DF0" w:rsidP="00A06A40">
      <w:pPr>
        <w:pStyle w:val="Texto1"/>
        <w:ind w:left="352"/>
        <w:rPr>
          <w:rFonts w:ascii="Calibri" w:hAnsi="Calibri"/>
          <w:sz w:val="24"/>
          <w:szCs w:val="24"/>
        </w:rPr>
      </w:pPr>
      <w:r w:rsidRPr="00601C45">
        <w:rPr>
          <w:rFonts w:ascii="Calibri" w:hAnsi="Calibri"/>
          <w:b/>
          <w:sz w:val="24"/>
          <w:szCs w:val="24"/>
        </w:rPr>
        <w:t>Pozos.</w:t>
      </w:r>
      <w:r w:rsidRPr="00601C45">
        <w:rPr>
          <w:rFonts w:ascii="Calibri" w:hAnsi="Calibri"/>
          <w:sz w:val="24"/>
          <w:szCs w:val="24"/>
        </w:rPr>
        <w:t xml:space="preserve"> Obras subterráneas destinadas a permitir la instalación de cables, la distribución de la Red, así como para alojar empalmes y cables.</w:t>
      </w:r>
    </w:p>
    <w:p w14:paraId="0A72B39A" w14:textId="77777777" w:rsidR="002B5690" w:rsidRDefault="005A38E1" w:rsidP="005A38E1">
      <w:pPr>
        <w:pStyle w:val="Texto1"/>
        <w:ind w:left="352"/>
        <w:rPr>
          <w:rFonts w:ascii="Calibri" w:hAnsi="Calibri"/>
          <w:color w:val="000000" w:themeColor="text1"/>
          <w:sz w:val="24"/>
          <w:szCs w:val="24"/>
        </w:rPr>
      </w:pPr>
      <w:r w:rsidRPr="00120A7F">
        <w:rPr>
          <w:rFonts w:ascii="Calibri" w:hAnsi="Calibri"/>
          <w:b/>
          <w:color w:val="000000" w:themeColor="text1"/>
          <w:sz w:val="24"/>
          <w:szCs w:val="24"/>
        </w:rPr>
        <w:t xml:space="preserve">Sección total. </w:t>
      </w:r>
      <w:r w:rsidRPr="00120A7F">
        <w:rPr>
          <w:rFonts w:ascii="Calibri" w:hAnsi="Calibri"/>
          <w:color w:val="000000" w:themeColor="text1"/>
          <w:sz w:val="24"/>
          <w:szCs w:val="24"/>
        </w:rPr>
        <w:t>Área interior de un ducto de concreto o tubo de PVC, establecido por el fabricante basado en el diámetro interior.</w:t>
      </w:r>
    </w:p>
    <w:p w14:paraId="348B860A" w14:textId="77777777" w:rsidR="002B5690" w:rsidRDefault="009432CF" w:rsidP="00A06A40">
      <w:pPr>
        <w:pStyle w:val="Texto1"/>
        <w:ind w:left="352"/>
        <w:rPr>
          <w:rFonts w:ascii="Calibri" w:hAnsi="Calibri"/>
          <w:sz w:val="24"/>
          <w:szCs w:val="24"/>
        </w:rPr>
      </w:pPr>
      <w:r w:rsidRPr="00120A7F">
        <w:rPr>
          <w:rFonts w:ascii="Calibri" w:hAnsi="Calibri"/>
          <w:b/>
          <w:color w:val="000000" w:themeColor="text1"/>
          <w:sz w:val="24"/>
          <w:szCs w:val="24"/>
        </w:rPr>
        <w:t xml:space="preserve">Subducto. </w:t>
      </w:r>
      <w:r w:rsidRPr="00120A7F">
        <w:rPr>
          <w:rFonts w:ascii="Calibri" w:hAnsi="Calibri"/>
          <w:color w:val="000000" w:themeColor="text1"/>
          <w:sz w:val="24"/>
          <w:szCs w:val="24"/>
        </w:rPr>
        <w:t xml:space="preserve">Solución basada en dividir los ductos </w:t>
      </w:r>
      <w:r w:rsidRPr="00A05CBB">
        <w:rPr>
          <w:rFonts w:ascii="Calibri" w:hAnsi="Calibri"/>
          <w:color w:val="000000" w:themeColor="text1"/>
          <w:sz w:val="24"/>
          <w:szCs w:val="24"/>
        </w:rPr>
        <w:t xml:space="preserve">utilizando minitubos o miniductos, o de ser posible en soluciones basadas en materiales no rígidos como pueden </w:t>
      </w:r>
      <w:r w:rsidR="00BA393C" w:rsidRPr="00A05CBB">
        <w:rPr>
          <w:rFonts w:ascii="Calibri" w:hAnsi="Calibri"/>
          <w:color w:val="000000" w:themeColor="text1"/>
          <w:sz w:val="24"/>
          <w:szCs w:val="24"/>
        </w:rPr>
        <w:t xml:space="preserve">ser </w:t>
      </w:r>
      <w:r w:rsidRPr="00A05CBB">
        <w:rPr>
          <w:rFonts w:ascii="Calibri" w:hAnsi="Calibri"/>
          <w:color w:val="000000" w:themeColor="text1"/>
          <w:sz w:val="24"/>
          <w:szCs w:val="24"/>
        </w:rPr>
        <w:t>los subductos textiles.</w:t>
      </w:r>
    </w:p>
    <w:p w14:paraId="2ED0AB2C" w14:textId="77777777" w:rsidR="002B5690" w:rsidRDefault="00E17DF0" w:rsidP="00C05F61">
      <w:pPr>
        <w:pStyle w:val="Ttulo1"/>
        <w:jc w:val="both"/>
        <w:rPr>
          <w:rFonts w:ascii="Calibri" w:hAnsi="Calibri"/>
        </w:rPr>
      </w:pPr>
      <w:bookmarkStart w:id="4" w:name="_Ref207457249"/>
      <w:r w:rsidRPr="00601C45">
        <w:rPr>
          <w:rFonts w:ascii="Calibri" w:hAnsi="Calibri"/>
        </w:rPr>
        <w:t>DOCUMENTOS DE REFERENCIA.</w:t>
      </w:r>
      <w:bookmarkEnd w:id="4"/>
    </w:p>
    <w:p w14:paraId="343278B6" w14:textId="77777777" w:rsidR="002B5690" w:rsidRDefault="00E17DF0" w:rsidP="00C05F61">
      <w:pPr>
        <w:pStyle w:val="Texto1"/>
        <w:ind w:left="352"/>
        <w:rPr>
          <w:rFonts w:ascii="Calibri" w:hAnsi="Calibri"/>
          <w:sz w:val="24"/>
          <w:szCs w:val="24"/>
        </w:rPr>
      </w:pPr>
      <w:r w:rsidRPr="00601C45">
        <w:rPr>
          <w:rFonts w:ascii="Calibri" w:hAnsi="Calibri"/>
          <w:sz w:val="24"/>
          <w:szCs w:val="24"/>
        </w:rPr>
        <w:t>No aplica.</w:t>
      </w:r>
    </w:p>
    <w:p w14:paraId="32944F51" w14:textId="77777777" w:rsidR="002B5690" w:rsidRDefault="00E17DF0" w:rsidP="00522C6C">
      <w:pPr>
        <w:pStyle w:val="Ttulo1"/>
        <w:jc w:val="both"/>
        <w:rPr>
          <w:rFonts w:ascii="Calibri" w:hAnsi="Calibri"/>
        </w:rPr>
      </w:pPr>
      <w:r w:rsidRPr="00601C45">
        <w:rPr>
          <w:rFonts w:ascii="Calibri" w:hAnsi="Calibri"/>
        </w:rPr>
        <w:t>DESARROLLO.</w:t>
      </w:r>
    </w:p>
    <w:p w14:paraId="4C840923" w14:textId="77777777" w:rsidR="002B5690" w:rsidRDefault="00E17DF0" w:rsidP="00A06A40">
      <w:pPr>
        <w:pStyle w:val="Ttulo2"/>
        <w:spacing w:after="60"/>
        <w:ind w:left="578" w:hanging="578"/>
        <w:jc w:val="both"/>
        <w:rPr>
          <w:rFonts w:ascii="Calibri" w:hAnsi="Calibri"/>
          <w:sz w:val="24"/>
          <w:szCs w:val="24"/>
        </w:rPr>
      </w:pPr>
      <w:r w:rsidRPr="00601C45">
        <w:rPr>
          <w:rFonts w:ascii="Calibri" w:hAnsi="Calibri"/>
          <w:sz w:val="24"/>
          <w:szCs w:val="24"/>
        </w:rPr>
        <w:t>LINEAMIENTOS TÉCNICOS.</w:t>
      </w:r>
    </w:p>
    <w:p w14:paraId="3C3AF32E" w14:textId="7EB3A313" w:rsidR="00E17DF0" w:rsidRPr="00601C45" w:rsidRDefault="00E17DF0" w:rsidP="00601399">
      <w:pPr>
        <w:pStyle w:val="Ttulo3"/>
        <w:spacing w:after="60"/>
        <w:ind w:left="1429" w:hanging="1429"/>
        <w:rPr>
          <w:rFonts w:ascii="Calibri" w:hAnsi="Calibri"/>
          <w:sz w:val="24"/>
          <w:szCs w:val="24"/>
        </w:rPr>
      </w:pPr>
      <w:r w:rsidRPr="00601C45">
        <w:rPr>
          <w:rFonts w:ascii="Calibri" w:hAnsi="Calibri"/>
          <w:sz w:val="24"/>
          <w:szCs w:val="24"/>
        </w:rPr>
        <w:t xml:space="preserve">Lineamientos Generales para la compartición de canalización de </w:t>
      </w:r>
      <w:r w:rsidR="00386BEC">
        <w:rPr>
          <w:rFonts w:asciiTheme="minorHAnsi" w:hAnsiTheme="minorHAnsi" w:cs="Arial"/>
          <w:sz w:val="22"/>
          <w:szCs w:val="24"/>
        </w:rPr>
        <w:t>Telmex</w:t>
      </w:r>
      <w:r w:rsidRPr="00601C45">
        <w:rPr>
          <w:rFonts w:ascii="Calibri" w:hAnsi="Calibri"/>
          <w:sz w:val="24"/>
          <w:szCs w:val="24"/>
        </w:rPr>
        <w:t>.</w:t>
      </w:r>
    </w:p>
    <w:p w14:paraId="0AD51742" w14:textId="77777777" w:rsidR="002B5690" w:rsidRDefault="00E17DF0" w:rsidP="00C36CC1">
      <w:pPr>
        <w:pStyle w:val="Texto1"/>
        <w:numPr>
          <w:ilvl w:val="0"/>
          <w:numId w:val="10"/>
        </w:numPr>
        <w:spacing w:after="40"/>
        <w:ind w:left="709" w:hanging="357"/>
        <w:rPr>
          <w:rFonts w:ascii="Calibri" w:hAnsi="Calibri"/>
          <w:color w:val="000000" w:themeColor="text1"/>
          <w:sz w:val="24"/>
          <w:szCs w:val="24"/>
        </w:rPr>
      </w:pPr>
      <w:r w:rsidRPr="00601C45">
        <w:rPr>
          <w:rFonts w:ascii="Calibri" w:hAnsi="Calibri"/>
          <w:sz w:val="24"/>
          <w:szCs w:val="24"/>
        </w:rPr>
        <w:t xml:space="preserve">Los soportes para los cables del Concesionario Solicitante deben ser materiales homologados que no pongan en riesgo la Red existente de </w:t>
      </w:r>
      <w:r w:rsidR="00386BEC">
        <w:rPr>
          <w:rFonts w:ascii="Calibri" w:hAnsi="Calibri"/>
          <w:sz w:val="24"/>
          <w:szCs w:val="24"/>
        </w:rPr>
        <w:t>Telmex</w:t>
      </w:r>
      <w:r w:rsidR="00386BEC" w:rsidRPr="00601C45">
        <w:rPr>
          <w:rFonts w:ascii="Calibri" w:hAnsi="Calibri"/>
          <w:sz w:val="24"/>
          <w:szCs w:val="24"/>
        </w:rPr>
        <w:t xml:space="preserve"> </w:t>
      </w:r>
      <w:r w:rsidRPr="00601C45">
        <w:rPr>
          <w:rFonts w:ascii="Calibri" w:hAnsi="Calibri"/>
          <w:sz w:val="24"/>
          <w:szCs w:val="24"/>
        </w:rPr>
        <w:t xml:space="preserve">por mala calidad. Los cuales deben ser galvanizados por inmersión en caliente o por deposito galvánico </w:t>
      </w:r>
      <w:proofErr w:type="gramStart"/>
      <w:r w:rsidRPr="00601C45">
        <w:rPr>
          <w:rFonts w:ascii="Calibri" w:hAnsi="Calibri"/>
          <w:sz w:val="24"/>
          <w:szCs w:val="24"/>
        </w:rPr>
        <w:t>electrolítico  cumpliendo</w:t>
      </w:r>
      <w:proofErr w:type="gramEnd"/>
      <w:r w:rsidRPr="00601C45">
        <w:rPr>
          <w:rFonts w:ascii="Calibri" w:hAnsi="Calibri"/>
          <w:sz w:val="24"/>
          <w:szCs w:val="24"/>
        </w:rPr>
        <w:t xml:space="preserve"> los </w:t>
      </w:r>
      <w:r w:rsidRPr="00120A7F">
        <w:rPr>
          <w:rFonts w:ascii="Calibri" w:hAnsi="Calibri"/>
          <w:color w:val="000000" w:themeColor="text1"/>
          <w:sz w:val="24"/>
          <w:szCs w:val="24"/>
        </w:rPr>
        <w:t>estándares: ASTM A 47, 116, 143, 164, 326, 376, 384, 385, 780 y ASTM B 633</w:t>
      </w:r>
    </w:p>
    <w:p w14:paraId="71AAC337" w14:textId="353D46E2" w:rsidR="002B5690" w:rsidRDefault="00E17DF0" w:rsidP="00D70BE2">
      <w:pPr>
        <w:pStyle w:val="Ttulo3"/>
        <w:spacing w:after="60"/>
        <w:ind w:left="1429" w:hanging="1429"/>
        <w:rPr>
          <w:rFonts w:ascii="Calibri" w:hAnsi="Calibri"/>
          <w:sz w:val="24"/>
          <w:szCs w:val="24"/>
        </w:rPr>
      </w:pPr>
      <w:r w:rsidRPr="00601C45">
        <w:rPr>
          <w:rFonts w:ascii="Calibri" w:hAnsi="Calibri"/>
          <w:sz w:val="24"/>
          <w:szCs w:val="24"/>
        </w:rPr>
        <w:t xml:space="preserve">Ingeniería y construcción de compartición de </w:t>
      </w:r>
      <w:r w:rsidRPr="00601C45">
        <w:rPr>
          <w:rFonts w:ascii="Calibri" w:hAnsi="Calibri"/>
          <w:sz w:val="24"/>
          <w:szCs w:val="24"/>
          <w:lang w:val="es-ES"/>
        </w:rPr>
        <w:t>Canalización</w:t>
      </w:r>
      <w:r w:rsidRPr="00601C45">
        <w:rPr>
          <w:rFonts w:ascii="Calibri" w:hAnsi="Calibri"/>
          <w:sz w:val="24"/>
          <w:szCs w:val="24"/>
        </w:rPr>
        <w:t xml:space="preserve"> de </w:t>
      </w:r>
      <w:r w:rsidR="00386BEC">
        <w:rPr>
          <w:rFonts w:ascii="Calibri" w:hAnsi="Calibri"/>
          <w:sz w:val="24"/>
          <w:szCs w:val="24"/>
        </w:rPr>
        <w:t>Telmex</w:t>
      </w:r>
      <w:r w:rsidRPr="00601C45">
        <w:rPr>
          <w:rFonts w:ascii="Calibri" w:hAnsi="Calibri"/>
          <w:sz w:val="24"/>
          <w:szCs w:val="24"/>
        </w:rPr>
        <w:t>.</w:t>
      </w:r>
    </w:p>
    <w:p w14:paraId="3C3AF36B" w14:textId="356B550E" w:rsidR="00E17DF0" w:rsidRPr="00601C45" w:rsidRDefault="00E17DF0" w:rsidP="00AB7159">
      <w:pPr>
        <w:pStyle w:val="Texto1"/>
        <w:spacing w:before="120"/>
        <w:ind w:left="66"/>
        <w:jc w:val="center"/>
        <w:rPr>
          <w:rFonts w:ascii="Calibri" w:hAnsi="Calibri"/>
          <w:sz w:val="24"/>
          <w:szCs w:val="24"/>
          <w:lang w:val="es-ES"/>
        </w:rPr>
      </w:pPr>
      <w:r w:rsidRPr="00601C45">
        <w:rPr>
          <w:rFonts w:ascii="Calibri" w:hAnsi="Calibri"/>
          <w:b/>
          <w:sz w:val="24"/>
          <w:szCs w:val="24"/>
          <w:lang w:val="es-ES"/>
        </w:rPr>
        <w:t>Tabla 1</w:t>
      </w:r>
      <w:r w:rsidRPr="00601C45">
        <w:rPr>
          <w:rFonts w:ascii="Calibri" w:hAnsi="Calibri"/>
          <w:sz w:val="24"/>
          <w:szCs w:val="24"/>
          <w:lang w:val="es-ES"/>
        </w:rPr>
        <w:t>. Pozos y canalizaciones con ductos de concreto.</w:t>
      </w:r>
    </w:p>
    <w:p w14:paraId="4A183187" w14:textId="77777777" w:rsidR="002B5690" w:rsidRDefault="00834B86" w:rsidP="00CD15FD">
      <w:pPr>
        <w:pStyle w:val="Texto1"/>
        <w:jc w:val="center"/>
        <w:rPr>
          <w:rFonts w:ascii="Calibri" w:hAnsi="Calibri"/>
          <w:sz w:val="24"/>
          <w:szCs w:val="24"/>
        </w:rPr>
      </w:pPr>
      <w:r>
        <w:rPr>
          <w:rFonts w:ascii="Calibri" w:hAnsi="Calibri"/>
          <w:noProof/>
          <w:sz w:val="24"/>
          <w:szCs w:val="24"/>
          <w:lang w:eastAsia="es-MX"/>
        </w:rPr>
        <w:lastRenderedPageBreak/>
        <w:drawing>
          <wp:inline distT="0" distB="0" distL="0" distR="0" wp14:anchorId="3C3AF42E" wp14:editId="3D9A0528">
            <wp:extent cx="5734050" cy="3270250"/>
            <wp:effectExtent l="0" t="0" r="0" b="6350"/>
            <wp:docPr id="2" name="Imagen 3" descr="Tabla 1. Pozos y canalizaciones con ductos de concret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3270250"/>
                    </a:xfrm>
                    <a:prstGeom prst="rect">
                      <a:avLst/>
                    </a:prstGeom>
                    <a:noFill/>
                    <a:ln>
                      <a:noFill/>
                    </a:ln>
                  </pic:spPr>
                </pic:pic>
              </a:graphicData>
            </a:graphic>
          </wp:inline>
        </w:drawing>
      </w:r>
    </w:p>
    <w:p w14:paraId="3C3AF370" w14:textId="2BE9F992" w:rsidR="00E17DF0" w:rsidRPr="00601C45" w:rsidRDefault="00E17DF0" w:rsidP="00AB7159">
      <w:pPr>
        <w:pStyle w:val="Texto1"/>
        <w:jc w:val="center"/>
        <w:rPr>
          <w:rFonts w:ascii="Calibri" w:hAnsi="Calibri"/>
          <w:sz w:val="24"/>
          <w:szCs w:val="24"/>
        </w:rPr>
      </w:pPr>
      <w:r w:rsidRPr="00601C45">
        <w:rPr>
          <w:rFonts w:ascii="Calibri" w:hAnsi="Calibri"/>
          <w:b/>
          <w:sz w:val="24"/>
          <w:szCs w:val="24"/>
        </w:rPr>
        <w:t>Tabla 2</w:t>
      </w:r>
      <w:r w:rsidRPr="00601C45">
        <w:rPr>
          <w:rFonts w:ascii="Calibri" w:hAnsi="Calibri"/>
          <w:sz w:val="24"/>
          <w:szCs w:val="24"/>
        </w:rPr>
        <w:t>. Pozos y canalizaciones con ductos de PVC.</w:t>
      </w:r>
    </w:p>
    <w:p w14:paraId="7C5A7CCA" w14:textId="77777777" w:rsidR="002B5690" w:rsidRDefault="00834B86" w:rsidP="0078347E">
      <w:pPr>
        <w:pStyle w:val="Texto1"/>
        <w:rPr>
          <w:rFonts w:ascii="Calibri" w:hAnsi="Calibri"/>
          <w:sz w:val="24"/>
          <w:szCs w:val="24"/>
        </w:rPr>
      </w:pPr>
      <w:r>
        <w:rPr>
          <w:rFonts w:ascii="Calibri" w:hAnsi="Calibri"/>
          <w:noProof/>
          <w:sz w:val="24"/>
          <w:szCs w:val="24"/>
          <w:lang w:eastAsia="es-MX"/>
        </w:rPr>
        <w:drawing>
          <wp:inline distT="0" distB="0" distL="0" distR="0" wp14:anchorId="3C3AF430" wp14:editId="13BC215B">
            <wp:extent cx="6076950" cy="3422650"/>
            <wp:effectExtent l="0" t="0" r="0" b="6350"/>
            <wp:docPr id="3" name="Imagen 2" descr="Tabla 2. Pozos y canalizaciones con ductos de PVC."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l="3206" r="3053" b="3653"/>
                    <a:stretch>
                      <a:fillRect/>
                    </a:stretch>
                  </pic:blipFill>
                  <pic:spPr bwMode="auto">
                    <a:xfrm>
                      <a:off x="0" y="0"/>
                      <a:ext cx="6076950" cy="3422650"/>
                    </a:xfrm>
                    <a:prstGeom prst="rect">
                      <a:avLst/>
                    </a:prstGeom>
                    <a:noFill/>
                    <a:ln>
                      <a:noFill/>
                    </a:ln>
                  </pic:spPr>
                </pic:pic>
              </a:graphicData>
            </a:graphic>
          </wp:inline>
        </w:drawing>
      </w:r>
    </w:p>
    <w:p w14:paraId="3C3AF37F" w14:textId="6CF489E1" w:rsidR="00E17DF0" w:rsidRPr="001148CB" w:rsidRDefault="00E17DF0" w:rsidP="001148CB">
      <w:pPr>
        <w:pStyle w:val="Texto1"/>
        <w:numPr>
          <w:ilvl w:val="0"/>
          <w:numId w:val="10"/>
        </w:numPr>
        <w:spacing w:after="40"/>
        <w:ind w:left="709" w:hanging="357"/>
        <w:rPr>
          <w:rFonts w:ascii="Calibri" w:hAnsi="Calibri"/>
          <w:sz w:val="24"/>
          <w:szCs w:val="24"/>
        </w:rPr>
      </w:pPr>
      <w:r w:rsidRPr="00601C45">
        <w:rPr>
          <w:rFonts w:ascii="Calibri" w:hAnsi="Calibri"/>
          <w:sz w:val="24"/>
          <w:szCs w:val="24"/>
        </w:rPr>
        <w:t xml:space="preserve">En pozos de </w:t>
      </w:r>
      <w:r w:rsidR="00386BEC">
        <w:rPr>
          <w:rFonts w:ascii="Calibri" w:hAnsi="Calibri"/>
          <w:sz w:val="24"/>
          <w:szCs w:val="24"/>
        </w:rPr>
        <w:t>Telmex</w:t>
      </w:r>
      <w:r w:rsidR="00386BEC" w:rsidRPr="00601C45">
        <w:rPr>
          <w:rFonts w:ascii="Calibri" w:hAnsi="Calibri"/>
          <w:sz w:val="24"/>
          <w:szCs w:val="24"/>
        </w:rPr>
        <w:t xml:space="preserve"> </w:t>
      </w:r>
      <w:r w:rsidRPr="00601C45">
        <w:rPr>
          <w:rFonts w:ascii="Calibri" w:hAnsi="Calibri"/>
          <w:sz w:val="24"/>
          <w:szCs w:val="24"/>
        </w:rPr>
        <w:t>los dispositivos del Concesionario Solicitante que requieran de conexiones a tierra deben conectarse al cable existente en el pozo (si existe) o instalar una varilla de 1.5 m de ¾” cadweld para conectar su cable.</w:t>
      </w:r>
    </w:p>
    <w:p w14:paraId="3C3AF380" w14:textId="77777777" w:rsidR="00E17DF0" w:rsidRPr="00601C45" w:rsidRDefault="00E17DF0" w:rsidP="00886D40">
      <w:pPr>
        <w:pStyle w:val="Texto1"/>
        <w:numPr>
          <w:ilvl w:val="0"/>
          <w:numId w:val="10"/>
        </w:numPr>
        <w:spacing w:after="40"/>
        <w:ind w:left="709" w:hanging="357"/>
        <w:rPr>
          <w:rFonts w:ascii="Calibri" w:hAnsi="Calibri"/>
          <w:sz w:val="24"/>
          <w:szCs w:val="24"/>
        </w:rPr>
      </w:pPr>
      <w:r w:rsidRPr="00601C45">
        <w:rPr>
          <w:rFonts w:ascii="Calibri" w:hAnsi="Calibri"/>
          <w:sz w:val="24"/>
          <w:szCs w:val="24"/>
        </w:rPr>
        <w:t>Los cables existentes que estén en riesgo de ser pisados o afectados durante la inmersión, deben ser protegidos y acomodados en los soportes.</w:t>
      </w:r>
    </w:p>
    <w:p w14:paraId="3C3AF381" w14:textId="77777777" w:rsidR="00E17DF0" w:rsidRPr="00601C45" w:rsidRDefault="00E17DF0" w:rsidP="003D31CE">
      <w:pPr>
        <w:pStyle w:val="Texto1"/>
        <w:numPr>
          <w:ilvl w:val="0"/>
          <w:numId w:val="10"/>
        </w:numPr>
        <w:spacing w:after="40"/>
        <w:ind w:left="709" w:hanging="357"/>
        <w:rPr>
          <w:rFonts w:ascii="Calibri" w:hAnsi="Calibri"/>
          <w:sz w:val="24"/>
          <w:szCs w:val="24"/>
        </w:rPr>
      </w:pPr>
      <w:r w:rsidRPr="00601C45">
        <w:rPr>
          <w:rFonts w:ascii="Calibri" w:hAnsi="Calibri"/>
          <w:sz w:val="24"/>
          <w:szCs w:val="24"/>
        </w:rPr>
        <w:lastRenderedPageBreak/>
        <w:t>El movimiento de los cables existentes, se hace por dos operarios, uno o cada extremo del pozo y moviéndolos lentamente hasta acomodarlos en los soportes. En caso de que falten soportes en los bastidores, éstos deberán de colocarse invariablemente.</w:t>
      </w:r>
    </w:p>
    <w:p w14:paraId="3C3AF382" w14:textId="555AC20A" w:rsidR="00E17DF0" w:rsidRPr="00601C45" w:rsidRDefault="00E17DF0" w:rsidP="003D31CE">
      <w:pPr>
        <w:pStyle w:val="Texto1"/>
        <w:numPr>
          <w:ilvl w:val="0"/>
          <w:numId w:val="10"/>
        </w:numPr>
        <w:spacing w:after="40"/>
        <w:ind w:left="709"/>
        <w:rPr>
          <w:rFonts w:ascii="Calibri" w:hAnsi="Calibri"/>
          <w:sz w:val="24"/>
          <w:szCs w:val="24"/>
        </w:rPr>
      </w:pPr>
      <w:r w:rsidRPr="00601C45">
        <w:rPr>
          <w:rFonts w:ascii="Calibri" w:hAnsi="Calibri"/>
          <w:sz w:val="24"/>
          <w:szCs w:val="24"/>
        </w:rPr>
        <w:t xml:space="preserve">Si se detectan cables existentes con fugas de gas, reportarlo a </w:t>
      </w:r>
      <w:r w:rsidR="00386BEC">
        <w:rPr>
          <w:rFonts w:ascii="Calibri" w:hAnsi="Calibri"/>
          <w:sz w:val="24"/>
          <w:szCs w:val="24"/>
        </w:rPr>
        <w:t>Telmex</w:t>
      </w:r>
      <w:r w:rsidRPr="00601C45">
        <w:rPr>
          <w:rFonts w:ascii="Calibri" w:hAnsi="Calibri"/>
          <w:sz w:val="24"/>
          <w:szCs w:val="24"/>
        </w:rPr>
        <w:t>.</w:t>
      </w:r>
    </w:p>
    <w:p w14:paraId="3C3AF383" w14:textId="77777777" w:rsidR="00E17DF0" w:rsidRPr="00601C45" w:rsidRDefault="00E17DF0" w:rsidP="003D31CE">
      <w:pPr>
        <w:pStyle w:val="Texto1"/>
        <w:numPr>
          <w:ilvl w:val="0"/>
          <w:numId w:val="10"/>
        </w:numPr>
        <w:spacing w:after="40"/>
        <w:ind w:left="709"/>
        <w:rPr>
          <w:rFonts w:ascii="Calibri" w:hAnsi="Calibri"/>
          <w:sz w:val="24"/>
          <w:szCs w:val="24"/>
        </w:rPr>
      </w:pPr>
      <w:r w:rsidRPr="00601C45">
        <w:rPr>
          <w:rFonts w:ascii="Calibri" w:hAnsi="Calibri"/>
          <w:sz w:val="24"/>
          <w:szCs w:val="24"/>
        </w:rPr>
        <w:t>El descenso al pozo, se hace apoyándose en los escalones, de no haberlos, se debe utilizar la escalera portátil.</w:t>
      </w:r>
    </w:p>
    <w:p w14:paraId="3C3AF384" w14:textId="77777777" w:rsidR="00E17DF0" w:rsidRPr="00601C45" w:rsidRDefault="00E17DF0" w:rsidP="003D31CE">
      <w:pPr>
        <w:pStyle w:val="Texto1"/>
        <w:numPr>
          <w:ilvl w:val="0"/>
          <w:numId w:val="10"/>
        </w:numPr>
        <w:spacing w:after="40"/>
        <w:ind w:left="709" w:hanging="357"/>
        <w:rPr>
          <w:rFonts w:ascii="Calibri" w:hAnsi="Calibri"/>
          <w:sz w:val="24"/>
          <w:szCs w:val="24"/>
        </w:rPr>
      </w:pPr>
      <w:r w:rsidRPr="00601C45">
        <w:rPr>
          <w:rFonts w:ascii="Calibri" w:hAnsi="Calibri"/>
          <w:sz w:val="24"/>
          <w:szCs w:val="24"/>
        </w:rPr>
        <w:t>Por ningún motivo se deben pisar los cables, ya que esto puede ocasionar un accidente y provocar daños a los cables, con la consecuente afectación a la continuidad del servicio.</w:t>
      </w:r>
    </w:p>
    <w:p w14:paraId="3C3AF385" w14:textId="77777777" w:rsidR="00E17DF0" w:rsidRPr="00601C45" w:rsidRDefault="00E17DF0" w:rsidP="003D31CE">
      <w:pPr>
        <w:pStyle w:val="Texto1"/>
        <w:numPr>
          <w:ilvl w:val="0"/>
          <w:numId w:val="10"/>
        </w:numPr>
        <w:spacing w:after="40"/>
        <w:ind w:left="709" w:hanging="357"/>
        <w:rPr>
          <w:rFonts w:ascii="Calibri" w:hAnsi="Calibri"/>
          <w:sz w:val="24"/>
          <w:szCs w:val="24"/>
        </w:rPr>
      </w:pPr>
      <w:r w:rsidRPr="00601C45">
        <w:rPr>
          <w:rFonts w:ascii="Calibri" w:hAnsi="Calibri"/>
          <w:sz w:val="24"/>
          <w:szCs w:val="24"/>
        </w:rPr>
        <w:t>Los cables de paso en el pozo:</w:t>
      </w:r>
    </w:p>
    <w:p w14:paraId="3C3AF388" w14:textId="77777777" w:rsidR="00E17DF0" w:rsidRPr="00601C45" w:rsidRDefault="00E17DF0" w:rsidP="003D31CE">
      <w:pPr>
        <w:pStyle w:val="Texto1"/>
        <w:numPr>
          <w:ilvl w:val="1"/>
          <w:numId w:val="10"/>
        </w:numPr>
        <w:spacing w:after="40"/>
        <w:ind w:left="1134" w:hanging="357"/>
        <w:rPr>
          <w:rFonts w:ascii="Calibri" w:hAnsi="Calibri"/>
          <w:sz w:val="24"/>
          <w:szCs w:val="24"/>
        </w:rPr>
      </w:pPr>
      <w:r w:rsidRPr="00601C45">
        <w:rPr>
          <w:rFonts w:ascii="Calibri" w:hAnsi="Calibri"/>
          <w:sz w:val="24"/>
          <w:szCs w:val="24"/>
        </w:rPr>
        <w:t>En caso de que alguno de los ductos tenga un tropezón, se genera la solicitud de acondicionamiento para su reparación.</w:t>
      </w:r>
    </w:p>
    <w:p w14:paraId="3C3AF389" w14:textId="77777777" w:rsidR="00E17DF0" w:rsidRPr="00601C45" w:rsidRDefault="00E17DF0" w:rsidP="003D31CE">
      <w:pPr>
        <w:pStyle w:val="Texto1"/>
        <w:numPr>
          <w:ilvl w:val="1"/>
          <w:numId w:val="10"/>
        </w:numPr>
        <w:spacing w:after="40"/>
        <w:ind w:left="1134" w:hanging="357"/>
        <w:rPr>
          <w:rFonts w:ascii="Calibri" w:hAnsi="Calibri"/>
          <w:sz w:val="24"/>
          <w:szCs w:val="24"/>
        </w:rPr>
      </w:pPr>
      <w:proofErr w:type="gramStart"/>
      <w:r w:rsidRPr="00601C45">
        <w:rPr>
          <w:rFonts w:ascii="Calibri" w:hAnsi="Calibri"/>
          <w:sz w:val="24"/>
          <w:szCs w:val="24"/>
        </w:rPr>
        <w:t>Los cables a instalar en el pozo debe</w:t>
      </w:r>
      <w:proofErr w:type="gramEnd"/>
      <w:r w:rsidRPr="00601C45">
        <w:rPr>
          <w:rFonts w:ascii="Calibri" w:hAnsi="Calibri"/>
          <w:sz w:val="24"/>
          <w:szCs w:val="24"/>
        </w:rPr>
        <w:t xml:space="preserve"> ser sin excesivas longitudes.</w:t>
      </w:r>
    </w:p>
    <w:p w14:paraId="3C3AF38A" w14:textId="77777777" w:rsidR="00E17DF0" w:rsidRPr="00601C45" w:rsidRDefault="00E17DF0" w:rsidP="003D31CE">
      <w:pPr>
        <w:pStyle w:val="Texto1"/>
        <w:numPr>
          <w:ilvl w:val="1"/>
          <w:numId w:val="10"/>
        </w:numPr>
        <w:spacing w:after="40"/>
        <w:ind w:left="1134"/>
        <w:rPr>
          <w:rFonts w:ascii="Calibri" w:hAnsi="Calibri"/>
          <w:sz w:val="24"/>
          <w:szCs w:val="24"/>
        </w:rPr>
      </w:pPr>
      <w:r w:rsidRPr="00601C45">
        <w:rPr>
          <w:rFonts w:ascii="Calibri" w:hAnsi="Calibri"/>
          <w:sz w:val="24"/>
          <w:szCs w:val="24"/>
        </w:rPr>
        <w:t xml:space="preserve">Se </w:t>
      </w:r>
      <w:proofErr w:type="gramStart"/>
      <w:r w:rsidRPr="00601C45">
        <w:rPr>
          <w:rFonts w:ascii="Calibri" w:hAnsi="Calibri"/>
          <w:sz w:val="24"/>
          <w:szCs w:val="24"/>
        </w:rPr>
        <w:t>colocara</w:t>
      </w:r>
      <w:proofErr w:type="gramEnd"/>
      <w:r w:rsidRPr="00601C45">
        <w:rPr>
          <w:rFonts w:ascii="Calibri" w:hAnsi="Calibri"/>
          <w:sz w:val="24"/>
          <w:szCs w:val="24"/>
        </w:rPr>
        <w:t xml:space="preserve"> en el soporte correspondiente a los niveles de su ducto.</w:t>
      </w:r>
    </w:p>
    <w:p w14:paraId="3C3AF38B" w14:textId="6C47BA03" w:rsidR="00E17DF0" w:rsidRPr="00601C45" w:rsidRDefault="00E17DF0" w:rsidP="003D31CE">
      <w:pPr>
        <w:pStyle w:val="Texto1"/>
        <w:numPr>
          <w:ilvl w:val="1"/>
          <w:numId w:val="10"/>
        </w:numPr>
        <w:spacing w:after="40"/>
        <w:ind w:left="1134"/>
        <w:rPr>
          <w:rFonts w:ascii="Calibri" w:hAnsi="Calibri"/>
          <w:sz w:val="24"/>
          <w:szCs w:val="24"/>
        </w:rPr>
      </w:pPr>
      <w:r w:rsidRPr="00601C45">
        <w:rPr>
          <w:rFonts w:ascii="Calibri" w:hAnsi="Calibri"/>
          <w:sz w:val="24"/>
          <w:szCs w:val="24"/>
        </w:rPr>
        <w:t xml:space="preserve">El cable debe estar identificado con una etiqueta que diferencie a cables de </w:t>
      </w:r>
      <w:r w:rsidR="00386BEC" w:rsidRPr="00386BEC">
        <w:rPr>
          <w:rFonts w:ascii="Calibri" w:hAnsi="Calibri"/>
          <w:sz w:val="24"/>
          <w:szCs w:val="24"/>
        </w:rPr>
        <w:t>Telmex</w:t>
      </w:r>
      <w:r w:rsidR="00386BEC" w:rsidRPr="00601C45">
        <w:rPr>
          <w:rFonts w:ascii="Calibri" w:hAnsi="Calibri"/>
          <w:sz w:val="24"/>
          <w:szCs w:val="24"/>
        </w:rPr>
        <w:t xml:space="preserve"> </w:t>
      </w:r>
      <w:r w:rsidRPr="00601C45">
        <w:rPr>
          <w:rFonts w:ascii="Calibri" w:hAnsi="Calibri"/>
          <w:sz w:val="24"/>
          <w:szCs w:val="24"/>
        </w:rPr>
        <w:t>de los otros Concesionarios Solicitantes. La identificación será clara, duradera y legible a simple vista con el logo, marca o la identificación del Concesionario Solicitante.</w:t>
      </w:r>
    </w:p>
    <w:p w14:paraId="3C3AF38C" w14:textId="77777777" w:rsidR="00E17DF0" w:rsidRPr="00601C45" w:rsidRDefault="00E17DF0" w:rsidP="003D31CE">
      <w:pPr>
        <w:pStyle w:val="Texto1"/>
        <w:numPr>
          <w:ilvl w:val="1"/>
          <w:numId w:val="10"/>
        </w:numPr>
        <w:spacing w:after="40"/>
        <w:ind w:left="1134"/>
        <w:rPr>
          <w:rFonts w:ascii="Calibri" w:hAnsi="Calibri"/>
          <w:sz w:val="24"/>
          <w:szCs w:val="24"/>
        </w:rPr>
      </w:pPr>
      <w:r w:rsidRPr="00601C45">
        <w:rPr>
          <w:rFonts w:ascii="Calibri" w:hAnsi="Calibri"/>
          <w:sz w:val="24"/>
          <w:szCs w:val="24"/>
        </w:rPr>
        <w:t>El cable no debe obstaculizar la trayectoria hacia los eslabones, (barra de fierro en forma de “U”, que sirve a sujetar las poleas para el jalado de los cables pozos).</w:t>
      </w:r>
    </w:p>
    <w:p w14:paraId="3C3AF38D" w14:textId="77777777" w:rsidR="00E17DF0" w:rsidRPr="00601C45" w:rsidRDefault="00E17DF0" w:rsidP="003D31CE">
      <w:pPr>
        <w:pStyle w:val="Texto1"/>
        <w:numPr>
          <w:ilvl w:val="1"/>
          <w:numId w:val="10"/>
        </w:numPr>
        <w:spacing w:after="40"/>
        <w:ind w:left="1134"/>
        <w:rPr>
          <w:rFonts w:ascii="Calibri" w:hAnsi="Calibri"/>
          <w:sz w:val="24"/>
          <w:szCs w:val="24"/>
        </w:rPr>
      </w:pPr>
      <w:r w:rsidRPr="00601C45">
        <w:rPr>
          <w:rFonts w:ascii="Calibri" w:hAnsi="Calibri"/>
          <w:sz w:val="24"/>
          <w:szCs w:val="24"/>
        </w:rPr>
        <w:t>Los ductos de los pozos de visita, las acometidas a Centrales y/o Edificios de Clientes, incluyendo el ducto ocupado por el cable a instalar debe ser sellado con Resina Expandible.</w:t>
      </w:r>
    </w:p>
    <w:p w14:paraId="3C3AF38E" w14:textId="77777777" w:rsidR="00E17DF0" w:rsidRPr="00601C45" w:rsidRDefault="00E17DF0" w:rsidP="00886D40">
      <w:pPr>
        <w:pStyle w:val="Texto1"/>
        <w:numPr>
          <w:ilvl w:val="1"/>
          <w:numId w:val="10"/>
        </w:numPr>
        <w:tabs>
          <w:tab w:val="num" w:pos="709"/>
        </w:tabs>
        <w:spacing w:after="40"/>
        <w:ind w:left="1134"/>
        <w:rPr>
          <w:rFonts w:ascii="Calibri" w:hAnsi="Calibri"/>
          <w:sz w:val="24"/>
          <w:szCs w:val="24"/>
        </w:rPr>
      </w:pPr>
      <w:r w:rsidRPr="00601C45">
        <w:rPr>
          <w:rFonts w:ascii="Calibri" w:hAnsi="Calibri"/>
          <w:sz w:val="24"/>
          <w:szCs w:val="24"/>
        </w:rPr>
        <w:t>Los cables a instalar no deben quedar encimados sobre cables existentes.</w:t>
      </w:r>
    </w:p>
    <w:p w14:paraId="3C3AF38F" w14:textId="77777777" w:rsidR="00E17DF0" w:rsidRPr="00601C45" w:rsidRDefault="00E17DF0" w:rsidP="003D31CE">
      <w:pPr>
        <w:pStyle w:val="Texto1"/>
        <w:numPr>
          <w:ilvl w:val="0"/>
          <w:numId w:val="10"/>
        </w:numPr>
        <w:spacing w:after="40"/>
        <w:ind w:left="709" w:hanging="357"/>
        <w:rPr>
          <w:rFonts w:ascii="Calibri" w:hAnsi="Calibri"/>
          <w:sz w:val="24"/>
          <w:szCs w:val="24"/>
        </w:rPr>
      </w:pPr>
      <w:r w:rsidRPr="00601C45">
        <w:rPr>
          <w:rFonts w:ascii="Calibri" w:hAnsi="Calibri"/>
          <w:sz w:val="24"/>
          <w:szCs w:val="24"/>
        </w:rPr>
        <w:t>Ocupación de Ductos en Pozos con una pared de empalmes.</w:t>
      </w:r>
    </w:p>
    <w:p w14:paraId="3C3AF390" w14:textId="77777777" w:rsidR="00E17DF0" w:rsidRPr="00601C45" w:rsidRDefault="00E17DF0" w:rsidP="003D31CE">
      <w:pPr>
        <w:pStyle w:val="Texto1"/>
        <w:numPr>
          <w:ilvl w:val="1"/>
          <w:numId w:val="10"/>
        </w:numPr>
        <w:tabs>
          <w:tab w:val="num" w:pos="709"/>
        </w:tabs>
        <w:spacing w:after="40"/>
        <w:ind w:left="1134"/>
        <w:rPr>
          <w:rFonts w:ascii="Calibri" w:hAnsi="Calibri"/>
          <w:sz w:val="24"/>
          <w:szCs w:val="24"/>
        </w:rPr>
      </w:pPr>
      <w:r w:rsidRPr="00601C45">
        <w:rPr>
          <w:rFonts w:ascii="Calibri" w:hAnsi="Calibri"/>
          <w:sz w:val="24"/>
          <w:szCs w:val="24"/>
        </w:rPr>
        <w:t>La ocupación de ductos se inicia en la pared de empalmes hacia el lado contrario y de las camas de ductos inferiores hacia las camas de ductos superiores. Véase figura 1.</w:t>
      </w:r>
    </w:p>
    <w:p w14:paraId="3C3AF391" w14:textId="77777777" w:rsidR="00E17DF0" w:rsidRPr="00601C45" w:rsidRDefault="00E17DF0" w:rsidP="003D31CE">
      <w:pPr>
        <w:pStyle w:val="Texto1"/>
        <w:numPr>
          <w:ilvl w:val="1"/>
          <w:numId w:val="10"/>
        </w:numPr>
        <w:tabs>
          <w:tab w:val="num" w:pos="709"/>
        </w:tabs>
        <w:spacing w:after="40"/>
        <w:ind w:left="1134" w:hanging="357"/>
        <w:rPr>
          <w:rFonts w:ascii="Calibri" w:hAnsi="Calibri"/>
          <w:sz w:val="24"/>
          <w:szCs w:val="24"/>
        </w:rPr>
      </w:pPr>
      <w:r w:rsidRPr="00601C45">
        <w:rPr>
          <w:rFonts w:ascii="Calibri" w:hAnsi="Calibri"/>
          <w:sz w:val="24"/>
          <w:szCs w:val="24"/>
        </w:rPr>
        <w:t>Los soportes instalados para cable en los bastidores forman las camas. Los bastidores tienen capacidad para cuatro camas y la numeración de las camas se inicia de la parte más baja del bastidor.</w:t>
      </w:r>
    </w:p>
    <w:p w14:paraId="57639F42" w14:textId="77777777" w:rsidR="002B5690" w:rsidRDefault="00E17DF0" w:rsidP="00886D40">
      <w:pPr>
        <w:pStyle w:val="Texto1"/>
        <w:numPr>
          <w:ilvl w:val="1"/>
          <w:numId w:val="10"/>
        </w:numPr>
        <w:tabs>
          <w:tab w:val="num" w:pos="709"/>
        </w:tabs>
        <w:spacing w:after="120"/>
        <w:ind w:left="1134" w:hanging="357"/>
        <w:rPr>
          <w:rFonts w:ascii="Calibri" w:hAnsi="Calibri"/>
          <w:sz w:val="24"/>
          <w:szCs w:val="24"/>
        </w:rPr>
      </w:pPr>
      <w:r w:rsidRPr="00601C45">
        <w:rPr>
          <w:rFonts w:ascii="Calibri" w:hAnsi="Calibri"/>
          <w:sz w:val="24"/>
          <w:szCs w:val="24"/>
        </w:rPr>
        <w:t xml:space="preserve">La ubicación de los cables en las camas de los soportes, debe corresponder con las camas de </w:t>
      </w:r>
      <w:proofErr w:type="gramStart"/>
      <w:r w:rsidRPr="00601C45">
        <w:rPr>
          <w:rFonts w:ascii="Calibri" w:hAnsi="Calibri"/>
          <w:sz w:val="24"/>
          <w:szCs w:val="24"/>
        </w:rPr>
        <w:t>las ductos</w:t>
      </w:r>
      <w:proofErr w:type="gramEnd"/>
      <w:r w:rsidRPr="00601C45">
        <w:rPr>
          <w:rFonts w:ascii="Calibri" w:hAnsi="Calibri"/>
          <w:sz w:val="24"/>
          <w:szCs w:val="24"/>
        </w:rPr>
        <w:t>. Los empalmes de una misma cama se distribuyen en el espacio que hay en el soporte. Lo anterior se muestra en la figura 1.</w:t>
      </w:r>
    </w:p>
    <w:p w14:paraId="3C3AF394" w14:textId="36723B8F" w:rsidR="00E17DF0" w:rsidRPr="00601C45" w:rsidRDefault="00834B86" w:rsidP="00192E95">
      <w:pPr>
        <w:ind w:left="284" w:right="142"/>
        <w:jc w:val="center"/>
        <w:rPr>
          <w:rFonts w:ascii="Calibri" w:hAnsi="Calibri"/>
          <w:sz w:val="24"/>
          <w:szCs w:val="24"/>
          <w:highlight w:val="yellow"/>
        </w:rPr>
      </w:pPr>
      <w:r>
        <w:rPr>
          <w:rFonts w:ascii="Calibri" w:hAnsi="Calibri"/>
          <w:noProof/>
          <w:sz w:val="24"/>
          <w:szCs w:val="24"/>
          <w:lang w:eastAsia="es-MX"/>
        </w:rPr>
        <w:drawing>
          <wp:inline distT="0" distB="0" distL="0" distR="0" wp14:anchorId="3C3AF432" wp14:editId="225F7791">
            <wp:extent cx="4857750" cy="1695450"/>
            <wp:effectExtent l="0" t="0" r="0" b="0"/>
            <wp:docPr id="4" name="Imagen 31" descr="Figura 1. Ocupación de ductos y soportes de cables en pozos con una pared de empalme."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0" cy="1695450"/>
                    </a:xfrm>
                    <a:prstGeom prst="rect">
                      <a:avLst/>
                    </a:prstGeom>
                    <a:noFill/>
                    <a:ln>
                      <a:noFill/>
                    </a:ln>
                  </pic:spPr>
                </pic:pic>
              </a:graphicData>
            </a:graphic>
          </wp:inline>
        </w:drawing>
      </w:r>
    </w:p>
    <w:p w14:paraId="216A51CF" w14:textId="77777777" w:rsidR="002B5690" w:rsidRDefault="00E17DF0" w:rsidP="00111EE1">
      <w:pPr>
        <w:pStyle w:val="Texto1"/>
        <w:spacing w:before="120"/>
        <w:jc w:val="center"/>
        <w:rPr>
          <w:rFonts w:ascii="Calibri" w:hAnsi="Calibri"/>
          <w:sz w:val="24"/>
          <w:szCs w:val="24"/>
        </w:rPr>
      </w:pPr>
      <w:r w:rsidRPr="00601C45">
        <w:rPr>
          <w:rFonts w:ascii="Calibri" w:hAnsi="Calibri"/>
          <w:b/>
          <w:sz w:val="24"/>
          <w:szCs w:val="24"/>
        </w:rPr>
        <w:t>Figura 1</w:t>
      </w:r>
      <w:r w:rsidRPr="00601C45">
        <w:rPr>
          <w:rFonts w:ascii="Calibri" w:hAnsi="Calibri"/>
          <w:sz w:val="24"/>
          <w:szCs w:val="24"/>
        </w:rPr>
        <w:t>. Ocupación de ductos y soportes de cables en pozos con una pared de empalme.</w:t>
      </w:r>
    </w:p>
    <w:p w14:paraId="3C3AF397" w14:textId="23E19DAA" w:rsidR="00E17DF0" w:rsidRPr="00601C45" w:rsidRDefault="00E17DF0" w:rsidP="003D31CE">
      <w:pPr>
        <w:pStyle w:val="Texto1"/>
        <w:numPr>
          <w:ilvl w:val="0"/>
          <w:numId w:val="10"/>
        </w:numPr>
        <w:spacing w:after="40"/>
        <w:ind w:left="709" w:hanging="357"/>
        <w:rPr>
          <w:rFonts w:ascii="Calibri" w:hAnsi="Calibri"/>
          <w:sz w:val="24"/>
          <w:szCs w:val="24"/>
        </w:rPr>
      </w:pPr>
      <w:r w:rsidRPr="00601C45">
        <w:rPr>
          <w:rFonts w:ascii="Calibri" w:hAnsi="Calibri"/>
          <w:sz w:val="24"/>
          <w:szCs w:val="24"/>
        </w:rPr>
        <w:t>Ocupación de Ductos en Pozos con dos paredes de empalmes:</w:t>
      </w:r>
    </w:p>
    <w:p w14:paraId="3C3AF398" w14:textId="77777777" w:rsidR="00E17DF0" w:rsidRPr="00601C45" w:rsidRDefault="00E17DF0" w:rsidP="003D31CE">
      <w:pPr>
        <w:pStyle w:val="Texto1"/>
        <w:numPr>
          <w:ilvl w:val="1"/>
          <w:numId w:val="10"/>
        </w:numPr>
        <w:spacing w:after="40"/>
        <w:ind w:left="1134" w:hanging="357"/>
        <w:rPr>
          <w:rFonts w:ascii="Calibri" w:hAnsi="Calibri"/>
          <w:sz w:val="24"/>
          <w:szCs w:val="24"/>
        </w:rPr>
      </w:pPr>
      <w:r w:rsidRPr="00601C45">
        <w:rPr>
          <w:rFonts w:ascii="Calibri" w:hAnsi="Calibri"/>
          <w:sz w:val="24"/>
          <w:szCs w:val="24"/>
        </w:rPr>
        <w:lastRenderedPageBreak/>
        <w:t xml:space="preserve">La canalización se divide verticalmente en dos partes iguales, la ocupación de cada pared de empalmes se hace de </w:t>
      </w:r>
      <w:proofErr w:type="gramStart"/>
      <w:r w:rsidRPr="00601C45">
        <w:rPr>
          <w:rFonts w:ascii="Calibri" w:hAnsi="Calibri"/>
          <w:sz w:val="24"/>
          <w:szCs w:val="24"/>
        </w:rPr>
        <w:t>las ductos</w:t>
      </w:r>
      <w:proofErr w:type="gramEnd"/>
      <w:r w:rsidRPr="00601C45">
        <w:rPr>
          <w:rFonts w:ascii="Calibri" w:hAnsi="Calibri"/>
          <w:sz w:val="24"/>
          <w:szCs w:val="24"/>
        </w:rPr>
        <w:t xml:space="preserve"> de afuera hacia el centro de la canalización y de las camas inferiores a las camas superiores. Véase figura 2.</w:t>
      </w:r>
    </w:p>
    <w:p w14:paraId="243FA5C0" w14:textId="77777777" w:rsidR="002B5690" w:rsidRDefault="00E17DF0" w:rsidP="00886D40">
      <w:pPr>
        <w:pStyle w:val="Texto1"/>
        <w:numPr>
          <w:ilvl w:val="1"/>
          <w:numId w:val="10"/>
        </w:numPr>
        <w:spacing w:after="120"/>
        <w:ind w:left="1134" w:hanging="357"/>
        <w:rPr>
          <w:rFonts w:ascii="Calibri" w:hAnsi="Calibri"/>
          <w:sz w:val="24"/>
          <w:szCs w:val="24"/>
        </w:rPr>
      </w:pPr>
      <w:r w:rsidRPr="00601C45">
        <w:rPr>
          <w:rFonts w:ascii="Calibri" w:hAnsi="Calibri"/>
          <w:sz w:val="24"/>
          <w:szCs w:val="24"/>
        </w:rPr>
        <w:t>El acomodo de cables y empalmes en los soportes, se hace de forma que las camas correspondan a la misma cama de ductos. Esto se muestra en la figura 2.</w:t>
      </w:r>
    </w:p>
    <w:p w14:paraId="3C3AF39B" w14:textId="06D13DE1" w:rsidR="00E17DF0" w:rsidRPr="00601C45" w:rsidRDefault="00834B86" w:rsidP="00CD15FD">
      <w:pPr>
        <w:pStyle w:val="Texto1"/>
        <w:spacing w:after="40"/>
        <w:ind w:left="414"/>
        <w:jc w:val="center"/>
        <w:rPr>
          <w:rFonts w:ascii="Calibri" w:hAnsi="Calibri"/>
          <w:sz w:val="24"/>
          <w:szCs w:val="24"/>
        </w:rPr>
      </w:pPr>
      <w:r>
        <w:rPr>
          <w:rFonts w:ascii="Calibri" w:hAnsi="Calibri"/>
          <w:noProof/>
          <w:sz w:val="24"/>
          <w:szCs w:val="24"/>
          <w:lang w:eastAsia="es-MX"/>
        </w:rPr>
        <w:drawing>
          <wp:inline distT="0" distB="0" distL="0" distR="0" wp14:anchorId="3C3AF434" wp14:editId="0BDAF4F8">
            <wp:extent cx="3924300" cy="1924050"/>
            <wp:effectExtent l="0" t="0" r="0" b="0"/>
            <wp:docPr id="5" name="Imagen 29" descr="Figura 2. Ocupación de ductos y soportes de cables en pozos con dos paredes de empalme."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4300" cy="1924050"/>
                    </a:xfrm>
                    <a:prstGeom prst="rect">
                      <a:avLst/>
                    </a:prstGeom>
                    <a:noFill/>
                    <a:ln>
                      <a:noFill/>
                    </a:ln>
                  </pic:spPr>
                </pic:pic>
              </a:graphicData>
            </a:graphic>
          </wp:inline>
        </w:drawing>
      </w:r>
    </w:p>
    <w:p w14:paraId="30925179" w14:textId="77777777" w:rsidR="002B5690" w:rsidRDefault="00E17DF0" w:rsidP="00886D40">
      <w:pPr>
        <w:pStyle w:val="Texto1"/>
        <w:spacing w:before="120"/>
        <w:jc w:val="center"/>
        <w:rPr>
          <w:rFonts w:ascii="Calibri" w:hAnsi="Calibri"/>
          <w:sz w:val="24"/>
          <w:szCs w:val="24"/>
        </w:rPr>
      </w:pPr>
      <w:r w:rsidRPr="00601C45">
        <w:rPr>
          <w:rFonts w:ascii="Calibri" w:hAnsi="Calibri"/>
          <w:b/>
          <w:sz w:val="24"/>
          <w:szCs w:val="24"/>
        </w:rPr>
        <w:t>Figura 2</w:t>
      </w:r>
      <w:r w:rsidRPr="00601C45">
        <w:rPr>
          <w:rFonts w:ascii="Calibri" w:hAnsi="Calibri"/>
          <w:sz w:val="24"/>
          <w:szCs w:val="24"/>
        </w:rPr>
        <w:t>. Ocupación de ductos y soportes de cables en pozos con dos paredes de empalme.</w:t>
      </w:r>
    </w:p>
    <w:p w14:paraId="3C3AF39E" w14:textId="38C67564" w:rsidR="00E17DF0" w:rsidRPr="00601C45" w:rsidRDefault="00E17DF0" w:rsidP="003D31CE">
      <w:pPr>
        <w:pStyle w:val="Texto1"/>
        <w:numPr>
          <w:ilvl w:val="0"/>
          <w:numId w:val="10"/>
        </w:numPr>
        <w:spacing w:after="40"/>
        <w:ind w:left="709" w:hanging="357"/>
        <w:rPr>
          <w:rFonts w:ascii="Calibri" w:hAnsi="Calibri"/>
          <w:sz w:val="24"/>
          <w:szCs w:val="24"/>
        </w:rPr>
      </w:pPr>
      <w:r w:rsidRPr="00601C45">
        <w:rPr>
          <w:rFonts w:ascii="Calibri" w:hAnsi="Calibri"/>
          <w:sz w:val="24"/>
          <w:szCs w:val="24"/>
        </w:rPr>
        <w:t>En ningún caso, los cables podrán pasar por el piso del pozo.</w:t>
      </w:r>
    </w:p>
    <w:p w14:paraId="3C3AF39F" w14:textId="77777777" w:rsidR="00E17DF0" w:rsidRPr="00601C45" w:rsidRDefault="00E17DF0" w:rsidP="003D31CE">
      <w:pPr>
        <w:pStyle w:val="Texto1"/>
        <w:numPr>
          <w:ilvl w:val="0"/>
          <w:numId w:val="10"/>
        </w:numPr>
        <w:spacing w:after="40"/>
        <w:ind w:left="709" w:hanging="357"/>
        <w:rPr>
          <w:rFonts w:ascii="Calibri" w:hAnsi="Calibri"/>
          <w:sz w:val="24"/>
          <w:szCs w:val="24"/>
        </w:rPr>
      </w:pPr>
      <w:r w:rsidRPr="00601C45">
        <w:rPr>
          <w:rFonts w:ascii="Calibri" w:hAnsi="Calibri"/>
          <w:sz w:val="24"/>
          <w:szCs w:val="24"/>
        </w:rPr>
        <w:t>Gazas de cables de fibra:</w:t>
      </w:r>
    </w:p>
    <w:p w14:paraId="3C3AF3A0" w14:textId="468D2448" w:rsidR="00E17DF0" w:rsidRPr="00601C45" w:rsidRDefault="00E17DF0" w:rsidP="003D31CE">
      <w:pPr>
        <w:pStyle w:val="Texto1"/>
        <w:numPr>
          <w:ilvl w:val="1"/>
          <w:numId w:val="10"/>
        </w:numPr>
        <w:spacing w:after="40"/>
        <w:ind w:left="1134" w:hanging="357"/>
        <w:rPr>
          <w:rFonts w:ascii="Calibri" w:hAnsi="Calibri"/>
          <w:sz w:val="24"/>
          <w:szCs w:val="24"/>
        </w:rPr>
      </w:pPr>
      <w:r w:rsidRPr="00601C45">
        <w:rPr>
          <w:rFonts w:ascii="Calibri" w:hAnsi="Calibri"/>
          <w:sz w:val="24"/>
          <w:szCs w:val="24"/>
        </w:rPr>
        <w:t xml:space="preserve">Las gazas de cables de fibra óptica se deben sujetar con 4 cinturones plásticos, distribuidos a cada 90 grados y no deben sujetarse a gazas de </w:t>
      </w:r>
      <w:r w:rsidR="00386BEC">
        <w:rPr>
          <w:rFonts w:ascii="Calibri" w:hAnsi="Calibri"/>
          <w:sz w:val="24"/>
          <w:szCs w:val="24"/>
        </w:rPr>
        <w:t>Telmex</w:t>
      </w:r>
      <w:r w:rsidRPr="00601C45">
        <w:rPr>
          <w:rFonts w:ascii="Calibri" w:hAnsi="Calibri"/>
          <w:sz w:val="24"/>
          <w:szCs w:val="24"/>
        </w:rPr>
        <w:t>.</w:t>
      </w:r>
    </w:p>
    <w:p w14:paraId="3C3AF3A1" w14:textId="77777777" w:rsidR="00E17DF0" w:rsidRPr="00601C45" w:rsidRDefault="00E17DF0" w:rsidP="003D31CE">
      <w:pPr>
        <w:pStyle w:val="Texto1"/>
        <w:numPr>
          <w:ilvl w:val="1"/>
          <w:numId w:val="10"/>
        </w:numPr>
        <w:spacing w:after="40"/>
        <w:ind w:left="1134" w:hanging="357"/>
        <w:rPr>
          <w:rFonts w:ascii="Calibri" w:hAnsi="Calibri"/>
          <w:sz w:val="24"/>
          <w:szCs w:val="24"/>
        </w:rPr>
      </w:pPr>
      <w:r w:rsidRPr="00601C45">
        <w:rPr>
          <w:rFonts w:ascii="Calibri" w:hAnsi="Calibri"/>
          <w:sz w:val="24"/>
          <w:szCs w:val="24"/>
        </w:rPr>
        <w:t xml:space="preserve">La longitud máxima permitida </w:t>
      </w:r>
      <w:proofErr w:type="gramStart"/>
      <w:r w:rsidRPr="00601C45">
        <w:rPr>
          <w:rFonts w:ascii="Calibri" w:hAnsi="Calibri"/>
          <w:sz w:val="24"/>
          <w:szCs w:val="24"/>
        </w:rPr>
        <w:t>para  la</w:t>
      </w:r>
      <w:proofErr w:type="gramEnd"/>
      <w:r w:rsidRPr="00601C45">
        <w:rPr>
          <w:rFonts w:ascii="Calibri" w:hAnsi="Calibri"/>
          <w:sz w:val="24"/>
          <w:szCs w:val="24"/>
        </w:rPr>
        <w:t xml:space="preserve"> gaza en pozo es de 5 metros cada una, el diámetro interior de las gazas debe ser de 40 a 50 cm.</w:t>
      </w:r>
    </w:p>
    <w:p w14:paraId="3C3AF3A2" w14:textId="7EF28C0A" w:rsidR="00E17DF0" w:rsidRPr="00601C45" w:rsidRDefault="00E17DF0" w:rsidP="003D31CE">
      <w:pPr>
        <w:pStyle w:val="Texto1"/>
        <w:numPr>
          <w:ilvl w:val="0"/>
          <w:numId w:val="10"/>
        </w:numPr>
        <w:spacing w:after="40"/>
        <w:ind w:left="709" w:hanging="357"/>
        <w:rPr>
          <w:rFonts w:ascii="Calibri" w:hAnsi="Calibri"/>
          <w:sz w:val="24"/>
          <w:szCs w:val="24"/>
        </w:rPr>
      </w:pPr>
      <w:r w:rsidRPr="00601C45">
        <w:rPr>
          <w:rFonts w:ascii="Calibri" w:hAnsi="Calibri"/>
          <w:sz w:val="24"/>
          <w:szCs w:val="24"/>
        </w:rPr>
        <w:t xml:space="preserve">Todos los cables que entren o salgan de un cierre, deben ser identificados con etiqueta diferenciadora a </w:t>
      </w:r>
      <w:r w:rsidR="00386BEC">
        <w:rPr>
          <w:rFonts w:ascii="Calibri" w:hAnsi="Calibri"/>
          <w:sz w:val="24"/>
          <w:szCs w:val="24"/>
        </w:rPr>
        <w:t>Telmex</w:t>
      </w:r>
      <w:r w:rsidR="00386BEC" w:rsidRPr="00601C45">
        <w:rPr>
          <w:rFonts w:ascii="Calibri" w:hAnsi="Calibri"/>
          <w:sz w:val="24"/>
          <w:szCs w:val="24"/>
        </w:rPr>
        <w:t xml:space="preserve"> </w:t>
      </w:r>
      <w:r w:rsidRPr="00601C45">
        <w:rPr>
          <w:rFonts w:ascii="Calibri" w:hAnsi="Calibri"/>
          <w:sz w:val="24"/>
          <w:szCs w:val="24"/>
        </w:rPr>
        <w:t>y a otros Concesionarios Solicitantes. La identificación será clara, duradera y legible a simple vista con el logo, marca o la identificación del Concesionario Solicitante.</w:t>
      </w:r>
    </w:p>
    <w:p w14:paraId="3C3AF3A3" w14:textId="77777777" w:rsidR="00E17DF0" w:rsidRPr="00601C45" w:rsidRDefault="00E17DF0" w:rsidP="00634154">
      <w:pPr>
        <w:pStyle w:val="Texto1"/>
        <w:numPr>
          <w:ilvl w:val="0"/>
          <w:numId w:val="10"/>
        </w:numPr>
        <w:ind w:left="709"/>
        <w:rPr>
          <w:rFonts w:ascii="Calibri" w:hAnsi="Calibri"/>
          <w:sz w:val="24"/>
          <w:szCs w:val="24"/>
        </w:rPr>
      </w:pPr>
      <w:r w:rsidRPr="00601C45">
        <w:rPr>
          <w:rFonts w:ascii="Calibri" w:hAnsi="Calibri"/>
          <w:sz w:val="24"/>
          <w:szCs w:val="24"/>
        </w:rPr>
        <w:t>Los cables de los Concesionarios Solicitantes deberán estar plenamente identificados con la leyenda “CABLE PROPIEDAD DE NOMBRE DEL CONCESIONARIO SOLICITANTE”.</w:t>
      </w:r>
    </w:p>
    <w:p w14:paraId="3C3AF3A4" w14:textId="77777777" w:rsidR="00E17DF0" w:rsidRPr="00601C45" w:rsidRDefault="00E17DF0" w:rsidP="003D31CE">
      <w:pPr>
        <w:pStyle w:val="Texto1"/>
        <w:numPr>
          <w:ilvl w:val="0"/>
          <w:numId w:val="10"/>
        </w:numPr>
        <w:spacing w:after="40"/>
        <w:ind w:left="709" w:hanging="357"/>
        <w:rPr>
          <w:rFonts w:ascii="Calibri" w:hAnsi="Calibri"/>
          <w:sz w:val="24"/>
          <w:szCs w:val="24"/>
        </w:rPr>
      </w:pPr>
      <w:r w:rsidRPr="00601C45">
        <w:rPr>
          <w:rFonts w:ascii="Calibri" w:hAnsi="Calibri"/>
          <w:sz w:val="24"/>
          <w:szCs w:val="24"/>
        </w:rPr>
        <w:t>Ubicación de los cierres de empalme o elementos pasivos del Concesionario Solicitante:</w:t>
      </w:r>
    </w:p>
    <w:p w14:paraId="3C3AF3A5" w14:textId="77777777" w:rsidR="00E17DF0" w:rsidRPr="00601C45" w:rsidRDefault="00E17DF0" w:rsidP="003D31CE">
      <w:pPr>
        <w:pStyle w:val="Texto1"/>
        <w:numPr>
          <w:ilvl w:val="1"/>
          <w:numId w:val="10"/>
        </w:numPr>
        <w:spacing w:after="40"/>
        <w:ind w:left="1134" w:hanging="357"/>
        <w:rPr>
          <w:rFonts w:ascii="Calibri" w:hAnsi="Calibri"/>
          <w:sz w:val="24"/>
          <w:szCs w:val="24"/>
        </w:rPr>
      </w:pPr>
      <w:r w:rsidRPr="00601C45">
        <w:rPr>
          <w:rFonts w:ascii="Calibri" w:hAnsi="Calibri"/>
          <w:sz w:val="24"/>
          <w:szCs w:val="24"/>
        </w:rPr>
        <w:t xml:space="preserve">Los elementos deberán ubicarse en las paredes longitudinales de los pozos tipo Ch, Med y G. </w:t>
      </w:r>
    </w:p>
    <w:p w14:paraId="3C3AF3A6" w14:textId="77777777" w:rsidR="00E17DF0" w:rsidRPr="00601C45" w:rsidRDefault="00E17DF0" w:rsidP="003D31CE">
      <w:pPr>
        <w:pStyle w:val="Texto1"/>
        <w:numPr>
          <w:ilvl w:val="1"/>
          <w:numId w:val="10"/>
        </w:numPr>
        <w:spacing w:after="40"/>
        <w:ind w:left="1134" w:hanging="357"/>
        <w:rPr>
          <w:rFonts w:ascii="Calibri" w:hAnsi="Calibri"/>
          <w:sz w:val="24"/>
          <w:szCs w:val="24"/>
        </w:rPr>
      </w:pPr>
      <w:r w:rsidRPr="00601C45">
        <w:rPr>
          <w:rFonts w:ascii="Calibri" w:hAnsi="Calibri"/>
          <w:sz w:val="24"/>
          <w:szCs w:val="24"/>
        </w:rPr>
        <w:t>Los elementos deberán ubicarse en la pared de empalmes para los pozos L, K, C, M y P.</w:t>
      </w:r>
    </w:p>
    <w:p w14:paraId="3C3AF3A7" w14:textId="77777777" w:rsidR="00E17DF0" w:rsidRPr="00601C45" w:rsidRDefault="00E17DF0" w:rsidP="003D31CE">
      <w:pPr>
        <w:pStyle w:val="Texto1"/>
        <w:numPr>
          <w:ilvl w:val="1"/>
          <w:numId w:val="10"/>
        </w:numPr>
        <w:spacing w:after="40"/>
        <w:ind w:left="1134" w:hanging="357"/>
        <w:rPr>
          <w:rFonts w:ascii="Calibri" w:hAnsi="Calibri"/>
          <w:sz w:val="24"/>
          <w:szCs w:val="24"/>
        </w:rPr>
      </w:pPr>
      <w:r w:rsidRPr="00601C45">
        <w:rPr>
          <w:rFonts w:ascii="Calibri" w:hAnsi="Calibri"/>
          <w:sz w:val="24"/>
          <w:szCs w:val="24"/>
        </w:rPr>
        <w:t>Está estrictamente prohibido colocar dispositivos y cables en el techo.</w:t>
      </w:r>
    </w:p>
    <w:p w14:paraId="26434CF2" w14:textId="77777777" w:rsidR="002B5690" w:rsidRDefault="00E17DF0" w:rsidP="003D31CE">
      <w:pPr>
        <w:pStyle w:val="Texto1"/>
        <w:numPr>
          <w:ilvl w:val="1"/>
          <w:numId w:val="10"/>
        </w:numPr>
        <w:spacing w:after="40"/>
        <w:ind w:left="1134" w:hanging="357"/>
        <w:rPr>
          <w:rFonts w:ascii="Calibri" w:hAnsi="Calibri"/>
          <w:sz w:val="24"/>
          <w:szCs w:val="24"/>
        </w:rPr>
      </w:pPr>
      <w:r w:rsidRPr="00601C45">
        <w:rPr>
          <w:rFonts w:ascii="Calibri" w:hAnsi="Calibri"/>
          <w:sz w:val="24"/>
          <w:szCs w:val="24"/>
        </w:rPr>
        <w:t>Se deberá tener la precaución de no obstruir las entradas o salidas de ductos.</w:t>
      </w:r>
    </w:p>
    <w:p w14:paraId="3C3AF3B7" w14:textId="784C681E" w:rsidR="00E17DF0" w:rsidRPr="00601C45" w:rsidRDefault="00E17DF0" w:rsidP="004A7FBC">
      <w:pPr>
        <w:pStyle w:val="Ttulo2"/>
        <w:spacing w:after="60"/>
        <w:ind w:left="426" w:hanging="426"/>
        <w:jc w:val="both"/>
        <w:rPr>
          <w:rFonts w:ascii="Calibri" w:hAnsi="Calibri"/>
          <w:sz w:val="24"/>
          <w:szCs w:val="24"/>
        </w:rPr>
      </w:pPr>
      <w:r w:rsidRPr="00601C45">
        <w:rPr>
          <w:rFonts w:ascii="Calibri" w:hAnsi="Calibri"/>
          <w:sz w:val="24"/>
          <w:szCs w:val="24"/>
        </w:rPr>
        <w:t xml:space="preserve">REGLAS DE SEGURIDAD PARA REALIZAR TRABAJOS DE CONSTRUCCIÓN EN </w:t>
      </w:r>
      <w:r w:rsidRPr="00601C45">
        <w:rPr>
          <w:rFonts w:ascii="Calibri" w:hAnsi="Calibri"/>
          <w:sz w:val="24"/>
          <w:szCs w:val="24"/>
          <w:lang w:val="es-ES"/>
        </w:rPr>
        <w:t>CANALIZACIÓN</w:t>
      </w:r>
      <w:r w:rsidRPr="00601C45">
        <w:rPr>
          <w:rFonts w:ascii="Calibri" w:hAnsi="Calibri"/>
          <w:sz w:val="24"/>
          <w:szCs w:val="24"/>
        </w:rPr>
        <w:t xml:space="preserve"> DE </w:t>
      </w:r>
      <w:r w:rsidR="00386BEC">
        <w:rPr>
          <w:rFonts w:ascii="Calibri" w:hAnsi="Calibri"/>
          <w:sz w:val="24"/>
          <w:szCs w:val="24"/>
        </w:rPr>
        <w:t>TELMEX</w:t>
      </w:r>
      <w:r w:rsidRPr="00601C45">
        <w:rPr>
          <w:rFonts w:ascii="Calibri" w:hAnsi="Calibri"/>
          <w:sz w:val="24"/>
          <w:szCs w:val="24"/>
        </w:rPr>
        <w:t>.</w:t>
      </w:r>
    </w:p>
    <w:p w14:paraId="3402B5A2" w14:textId="77777777" w:rsidR="002B5690" w:rsidRDefault="00E17DF0" w:rsidP="005F4266">
      <w:pPr>
        <w:pStyle w:val="Texto1"/>
        <w:rPr>
          <w:rFonts w:ascii="Calibri" w:hAnsi="Calibri"/>
          <w:sz w:val="24"/>
          <w:szCs w:val="24"/>
        </w:rPr>
      </w:pPr>
      <w:r w:rsidRPr="00601C45">
        <w:rPr>
          <w:rFonts w:ascii="Calibri" w:hAnsi="Calibri"/>
          <w:sz w:val="24"/>
          <w:szCs w:val="24"/>
        </w:rPr>
        <w:t xml:space="preserve">El Concesionario Solicitante deberá asegurarse que su constructor cuenta con la capacitación, los recursos humanos, herramientas, equipos y materiales para cumplir con la construcción en canalizaciones de </w:t>
      </w:r>
      <w:r w:rsidR="00386BEC">
        <w:rPr>
          <w:rFonts w:ascii="Calibri" w:hAnsi="Calibri"/>
          <w:sz w:val="24"/>
          <w:szCs w:val="24"/>
        </w:rPr>
        <w:t>Telmex</w:t>
      </w:r>
      <w:r w:rsidRPr="00601C45">
        <w:rPr>
          <w:rFonts w:ascii="Calibri" w:hAnsi="Calibri"/>
          <w:sz w:val="24"/>
          <w:szCs w:val="24"/>
        </w:rPr>
        <w:t xml:space="preserve">, así como con la seguridad de sus trabajadores, de los terceros que éste contrate y peatones, en las zonas donde el Concesionario Solicitante cuente con los trabajos a construir validados por </w:t>
      </w:r>
      <w:r w:rsidR="00386BEC" w:rsidRPr="00386BEC">
        <w:rPr>
          <w:rFonts w:ascii="Calibri" w:hAnsi="Calibri"/>
          <w:sz w:val="24"/>
          <w:szCs w:val="24"/>
        </w:rPr>
        <w:t>Telmex</w:t>
      </w:r>
      <w:r w:rsidRPr="00601C45">
        <w:rPr>
          <w:rFonts w:ascii="Calibri" w:hAnsi="Calibri"/>
          <w:sz w:val="24"/>
          <w:szCs w:val="24"/>
        </w:rPr>
        <w:t>.</w:t>
      </w:r>
    </w:p>
    <w:p w14:paraId="3C3AF3BA" w14:textId="7EEBB81A" w:rsidR="00E17DF0" w:rsidRPr="00601C45" w:rsidRDefault="00E17DF0" w:rsidP="00F424D1">
      <w:pPr>
        <w:pStyle w:val="Texto1"/>
        <w:spacing w:after="40"/>
        <w:rPr>
          <w:rFonts w:ascii="Calibri" w:hAnsi="Calibri"/>
          <w:sz w:val="24"/>
          <w:szCs w:val="24"/>
        </w:rPr>
      </w:pPr>
      <w:r w:rsidRPr="00601C45">
        <w:rPr>
          <w:rFonts w:ascii="Calibri" w:hAnsi="Calibri"/>
          <w:sz w:val="24"/>
          <w:szCs w:val="24"/>
        </w:rPr>
        <w:lastRenderedPageBreak/>
        <w:t>Todo trabajador deberá cumplir con el equipo de seguridad:</w:t>
      </w:r>
    </w:p>
    <w:p w14:paraId="3C3AF3BB" w14:textId="77777777" w:rsidR="00E17DF0" w:rsidRPr="00601C45" w:rsidRDefault="00E17DF0" w:rsidP="00F424D1">
      <w:pPr>
        <w:pStyle w:val="Texto1"/>
        <w:numPr>
          <w:ilvl w:val="0"/>
          <w:numId w:val="6"/>
        </w:numPr>
        <w:tabs>
          <w:tab w:val="num" w:pos="709"/>
        </w:tabs>
        <w:spacing w:after="40"/>
        <w:rPr>
          <w:rFonts w:ascii="Calibri" w:hAnsi="Calibri"/>
          <w:sz w:val="24"/>
          <w:szCs w:val="24"/>
        </w:rPr>
      </w:pPr>
      <w:r w:rsidRPr="00601C45">
        <w:rPr>
          <w:rFonts w:ascii="Calibri" w:hAnsi="Calibri"/>
          <w:sz w:val="24"/>
          <w:szCs w:val="24"/>
        </w:rPr>
        <w:t>Uniforme que indique el nombre del Concesionario Solicitante.</w:t>
      </w:r>
    </w:p>
    <w:p w14:paraId="3C3AF3BC"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Guantes contra riesgos mecánicos y contra agresivos químicos.</w:t>
      </w:r>
    </w:p>
    <w:p w14:paraId="3C3AF3BD"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Casco dieléctrico.</w:t>
      </w:r>
    </w:p>
    <w:p w14:paraId="3C3AF3BE"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Zapatos de seguridad.</w:t>
      </w:r>
    </w:p>
    <w:p w14:paraId="3C3AF3BF"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Botas bajas de cuero, de agua.</w:t>
      </w:r>
    </w:p>
    <w:p w14:paraId="3C3AF3C0"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Gafas de seguridad.</w:t>
      </w:r>
    </w:p>
    <w:p w14:paraId="3C3AF3C1"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Protector lumbar.</w:t>
      </w:r>
    </w:p>
    <w:p w14:paraId="3C3AF3C2"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Bolsas portaherramientas, etc.</w:t>
      </w:r>
    </w:p>
    <w:p w14:paraId="576ABFE8" w14:textId="77777777" w:rsidR="002B5690" w:rsidRDefault="00E17DF0" w:rsidP="00432B65">
      <w:pPr>
        <w:pStyle w:val="Texto1"/>
        <w:numPr>
          <w:ilvl w:val="0"/>
          <w:numId w:val="6"/>
        </w:numPr>
        <w:rPr>
          <w:rFonts w:ascii="Calibri" w:hAnsi="Calibri"/>
          <w:sz w:val="24"/>
          <w:szCs w:val="24"/>
        </w:rPr>
      </w:pPr>
      <w:r w:rsidRPr="00601C45">
        <w:rPr>
          <w:rFonts w:ascii="Calibri" w:hAnsi="Calibri"/>
          <w:sz w:val="24"/>
          <w:szCs w:val="24"/>
        </w:rPr>
        <w:t>Chaleco reflectante, etc.</w:t>
      </w:r>
    </w:p>
    <w:p w14:paraId="3C3AF3C5" w14:textId="66FEC8D0" w:rsidR="00E17DF0" w:rsidRPr="00601C45" w:rsidRDefault="00E17DF0" w:rsidP="00F424D1">
      <w:pPr>
        <w:pStyle w:val="Texto1"/>
        <w:spacing w:after="40"/>
        <w:rPr>
          <w:rFonts w:ascii="Calibri" w:hAnsi="Calibri"/>
          <w:sz w:val="24"/>
          <w:szCs w:val="24"/>
        </w:rPr>
      </w:pPr>
      <w:r w:rsidRPr="00601C45">
        <w:rPr>
          <w:rFonts w:ascii="Calibri" w:hAnsi="Calibri"/>
          <w:sz w:val="24"/>
          <w:szCs w:val="24"/>
        </w:rPr>
        <w:t>La obra:</w:t>
      </w:r>
    </w:p>
    <w:p w14:paraId="3C3AF3C6"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Escalera.</w:t>
      </w:r>
    </w:p>
    <w:p w14:paraId="3C3AF3C7"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Conos de señalamiento.</w:t>
      </w:r>
    </w:p>
    <w:p w14:paraId="3C3AF3C8"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Cintas de señalización.</w:t>
      </w:r>
    </w:p>
    <w:p w14:paraId="3C3AF3C9"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Herramienta para instalar cable aéreo (porta bobina, pértiga, poleas, winch, etc.).</w:t>
      </w:r>
    </w:p>
    <w:p w14:paraId="0364E8BE" w14:textId="77777777" w:rsidR="002B5690" w:rsidRDefault="00E17DF0" w:rsidP="00432B65">
      <w:pPr>
        <w:pStyle w:val="Texto1"/>
        <w:numPr>
          <w:ilvl w:val="0"/>
          <w:numId w:val="6"/>
        </w:numPr>
        <w:rPr>
          <w:rFonts w:ascii="Calibri" w:hAnsi="Calibri"/>
          <w:sz w:val="24"/>
          <w:szCs w:val="24"/>
        </w:rPr>
      </w:pPr>
      <w:r w:rsidRPr="00601C45">
        <w:rPr>
          <w:rFonts w:ascii="Calibri" w:hAnsi="Calibri"/>
          <w:sz w:val="24"/>
          <w:szCs w:val="24"/>
        </w:rPr>
        <w:t>Manta indicando: el Concesionario Solicitante que está construyendo, tiempo de duración de la Obra, Número telefónico del responsable de la obra, obra que se está realizando, identificador de la obra, etc.</w:t>
      </w:r>
    </w:p>
    <w:p w14:paraId="3C3AF3CC" w14:textId="35511A26" w:rsidR="00E17DF0" w:rsidRPr="00601C45" w:rsidRDefault="00E17DF0" w:rsidP="00F424D1">
      <w:pPr>
        <w:pStyle w:val="Texto1"/>
        <w:spacing w:after="40"/>
        <w:rPr>
          <w:rFonts w:ascii="Calibri" w:hAnsi="Calibri"/>
          <w:sz w:val="24"/>
          <w:szCs w:val="24"/>
        </w:rPr>
      </w:pPr>
      <w:r w:rsidRPr="00601C45">
        <w:rPr>
          <w:rFonts w:ascii="Calibri" w:hAnsi="Calibri"/>
          <w:sz w:val="24"/>
          <w:szCs w:val="24"/>
        </w:rPr>
        <w:t>Vehículos:</w:t>
      </w:r>
    </w:p>
    <w:p w14:paraId="3C3AF3CD"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Identificación del Concesionario Solicitante responsable de la obra.</w:t>
      </w:r>
    </w:p>
    <w:p w14:paraId="3C3AF3CE"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Teléfono para quejas, etc.</w:t>
      </w:r>
    </w:p>
    <w:p w14:paraId="57C01CEE" w14:textId="77777777" w:rsidR="002B5690" w:rsidRDefault="00E17DF0" w:rsidP="00432B65">
      <w:pPr>
        <w:numPr>
          <w:ilvl w:val="0"/>
          <w:numId w:val="6"/>
        </w:numPr>
        <w:ind w:right="142"/>
        <w:jc w:val="both"/>
        <w:rPr>
          <w:rFonts w:ascii="Calibri" w:hAnsi="Calibri" w:cs="Arial"/>
          <w:sz w:val="24"/>
          <w:szCs w:val="24"/>
        </w:rPr>
      </w:pPr>
      <w:r w:rsidRPr="00601C45">
        <w:rPr>
          <w:rFonts w:ascii="Calibri" w:hAnsi="Calibri" w:cs="Arial"/>
          <w:sz w:val="24"/>
          <w:szCs w:val="24"/>
        </w:rPr>
        <w:t>Se debe poner especial atención en que los materiales, herramienta y equipo no queden tan próximos a la boca del pozo, que pudieran caer al interior del mismo, lesionando con ello al técnico que está trabajando en el interior o a los cables existentes.</w:t>
      </w:r>
    </w:p>
    <w:p w14:paraId="3C3AF3D1" w14:textId="514178B2" w:rsidR="00E17DF0" w:rsidRPr="00601C45" w:rsidRDefault="00E17DF0" w:rsidP="007D4EA4">
      <w:pPr>
        <w:pStyle w:val="Ttulo3"/>
        <w:spacing w:after="60"/>
        <w:ind w:left="1429" w:hanging="1429"/>
        <w:rPr>
          <w:rFonts w:ascii="Calibri" w:hAnsi="Calibri"/>
          <w:sz w:val="24"/>
          <w:szCs w:val="24"/>
        </w:rPr>
      </w:pPr>
      <w:r w:rsidRPr="00601C45">
        <w:rPr>
          <w:rFonts w:ascii="Calibri" w:hAnsi="Calibri"/>
          <w:sz w:val="24"/>
          <w:szCs w:val="24"/>
        </w:rPr>
        <w:t>Apertura y cierre del Pozo.</w:t>
      </w:r>
    </w:p>
    <w:p w14:paraId="3C3AF3D2" w14:textId="77777777" w:rsidR="00E17DF0" w:rsidRPr="00601C45" w:rsidRDefault="00E17DF0" w:rsidP="00432B65">
      <w:pPr>
        <w:pStyle w:val="Texto1"/>
        <w:numPr>
          <w:ilvl w:val="0"/>
          <w:numId w:val="6"/>
        </w:numPr>
        <w:spacing w:after="40"/>
        <w:rPr>
          <w:rFonts w:ascii="Calibri" w:hAnsi="Calibri"/>
          <w:sz w:val="24"/>
          <w:szCs w:val="24"/>
        </w:rPr>
      </w:pPr>
      <w:r w:rsidRPr="00601C45">
        <w:rPr>
          <w:rFonts w:ascii="Calibri" w:hAnsi="Calibri"/>
          <w:sz w:val="24"/>
          <w:szCs w:val="24"/>
        </w:rPr>
        <w:t>Con carácter general y antes de iniciar los trabajos y proceder a la apertura del pozo es preciso proteger colocando los dispositivos de señalización.</w:t>
      </w:r>
    </w:p>
    <w:p w14:paraId="3C3AF3D3" w14:textId="4B1502AD" w:rsidR="00E17DF0" w:rsidRPr="00601C45" w:rsidRDefault="00E17DF0" w:rsidP="00432B65">
      <w:pPr>
        <w:pStyle w:val="Texto1"/>
        <w:numPr>
          <w:ilvl w:val="0"/>
          <w:numId w:val="6"/>
        </w:numPr>
        <w:spacing w:after="40"/>
        <w:rPr>
          <w:rFonts w:ascii="Calibri" w:hAnsi="Calibri"/>
          <w:sz w:val="24"/>
          <w:szCs w:val="24"/>
        </w:rPr>
      </w:pPr>
      <w:r w:rsidRPr="00601C45">
        <w:rPr>
          <w:rFonts w:ascii="Calibri" w:hAnsi="Calibri"/>
          <w:sz w:val="24"/>
          <w:szCs w:val="24"/>
        </w:rPr>
        <w:t>Cuando se tiene acceso a un pozo para realizar el enlace con un pozo del Concesionario Solicitante o para su uso, tanto la apertura como el cierre de la tapa se llevarán a cabo con la mayor precaución posibl</w:t>
      </w:r>
      <w:r w:rsidR="00386BEC">
        <w:rPr>
          <w:rFonts w:ascii="Calibri" w:hAnsi="Calibri"/>
          <w:sz w:val="24"/>
          <w:szCs w:val="24"/>
        </w:rPr>
        <w:t xml:space="preserve">e, a fin de evitar la caída de </w:t>
      </w:r>
      <w:r w:rsidRPr="00601C45">
        <w:rPr>
          <w:rFonts w:ascii="Calibri" w:hAnsi="Calibri"/>
          <w:sz w:val="24"/>
          <w:szCs w:val="24"/>
        </w:rPr>
        <w:t>la tapa en el interior del registro, con el consiguiente daño y afectación de la Red instalada.</w:t>
      </w:r>
    </w:p>
    <w:p w14:paraId="76175B20" w14:textId="77777777" w:rsidR="002B5690" w:rsidRDefault="00E17DF0" w:rsidP="002E2ECF">
      <w:pPr>
        <w:pStyle w:val="Texto1"/>
        <w:numPr>
          <w:ilvl w:val="0"/>
          <w:numId w:val="6"/>
        </w:numPr>
        <w:rPr>
          <w:rFonts w:ascii="Calibri" w:hAnsi="Calibri"/>
          <w:sz w:val="24"/>
          <w:szCs w:val="24"/>
        </w:rPr>
      </w:pPr>
      <w:r w:rsidRPr="00601C45">
        <w:rPr>
          <w:rFonts w:ascii="Calibri" w:hAnsi="Calibri"/>
          <w:sz w:val="24"/>
          <w:szCs w:val="24"/>
        </w:rPr>
        <w:t>Las tapas de los pozos se levantarán con el gancho. En ningún caso se emplearán otras herramientas. El manejo de la tapa, una vez abierto el pozo, se hará por deslizamiento. Si no fuese posible deslizar la tapa, por ejemplo, en los casos en que el acceso al pozo está elevado respecto del terreno circundante, entre dos personas se alzará la tapa; una vez terminado el trabajo en el pozo, se presentará la tapa sobre el marco y se encajonará finalmente por deslizamiento. Véase figura 3.</w:t>
      </w:r>
    </w:p>
    <w:p w14:paraId="3C3AF3D8" w14:textId="1D30D991" w:rsidR="00E17DF0" w:rsidRPr="00601C45" w:rsidRDefault="00E17DF0" w:rsidP="007D4EA4">
      <w:pPr>
        <w:pStyle w:val="Ttulo3"/>
        <w:spacing w:after="60"/>
        <w:ind w:left="1429" w:hanging="1429"/>
        <w:rPr>
          <w:rFonts w:ascii="Calibri" w:hAnsi="Calibri"/>
          <w:sz w:val="24"/>
          <w:szCs w:val="24"/>
        </w:rPr>
      </w:pPr>
      <w:r w:rsidRPr="00601C45">
        <w:rPr>
          <w:rFonts w:ascii="Calibri" w:hAnsi="Calibri"/>
          <w:sz w:val="24"/>
          <w:szCs w:val="24"/>
        </w:rPr>
        <w:lastRenderedPageBreak/>
        <w:t>Entrada al pozo.</w:t>
      </w:r>
    </w:p>
    <w:p w14:paraId="3C3AF3D9"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Para entrar a un pozo, el Concesionario Solicitante realizará las siguientes actividades, a fin de que haya condiciones de seguridad y limpieza, para evitar daños a cables ya instalados y que ocasionen faltas en el servicio, así como riesgos al personal.</w:t>
      </w:r>
    </w:p>
    <w:p w14:paraId="3C3AF3DA"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Detección de gases en Pozo. Se considera en principio a todo pozo como posible depósito de gases explosivos, tóxicos, asfixiantes o carencia de oxígeno; es por ello, que la entrada al pozo irá precedida por la determinación del porcentaje de oxígeno y de la detección de gases, tanto tóxicos como explosivos. En los sitios o zonas en los que se tengan antecedentes de riesgos y también en aquellos pozos cercanos a:</w:t>
      </w:r>
    </w:p>
    <w:p w14:paraId="3C3AF3DB"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Redes subterráneas de gas natural para consumo de la población.</w:t>
      </w:r>
    </w:p>
    <w:p w14:paraId="3C3AF3DC"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Estaciones de venta de gasolina y diesel.</w:t>
      </w:r>
    </w:p>
    <w:p w14:paraId="3C3AF3DD"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Edificios con depósito de gasolina y diesel.</w:t>
      </w:r>
    </w:p>
    <w:p w14:paraId="3C3AF3DE"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Ductos de PEMEX.</w:t>
      </w:r>
    </w:p>
    <w:p w14:paraId="3C3AF3DF"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Estaciones de gas y plantas petroquímicas.</w:t>
      </w:r>
    </w:p>
    <w:p w14:paraId="3C3AF3E0" w14:textId="77777777" w:rsidR="00E17DF0" w:rsidRPr="00601C45" w:rsidRDefault="00E17DF0" w:rsidP="00F424D1">
      <w:pPr>
        <w:pStyle w:val="Texto1"/>
        <w:numPr>
          <w:ilvl w:val="0"/>
          <w:numId w:val="6"/>
        </w:numPr>
        <w:spacing w:after="40"/>
        <w:rPr>
          <w:rFonts w:ascii="Calibri" w:hAnsi="Calibri"/>
          <w:sz w:val="24"/>
          <w:szCs w:val="24"/>
        </w:rPr>
      </w:pPr>
      <w:r w:rsidRPr="00601C45">
        <w:rPr>
          <w:rFonts w:ascii="Calibri" w:hAnsi="Calibri"/>
          <w:sz w:val="24"/>
          <w:szCs w:val="24"/>
        </w:rPr>
        <w:t>No debe entrar ningún trabajador del CS a un pozo sin antes haber efectuado pruebas que permitan asegurar que no existen gases peligrosos. Cuando se realice cualquier trabajo en pozo, es necesario realizar previamente lo siguiente:</w:t>
      </w:r>
    </w:p>
    <w:p w14:paraId="3C3AF3E1"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Localización del pozo.</w:t>
      </w:r>
    </w:p>
    <w:p w14:paraId="3C3AF3E2"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Colocación de señalización en la entrada al pozo; ya que toda obra que se ejecuta en la vía pública, deben contar con dispositivos de señalización preventivos, restrictivos e informativos.</w:t>
      </w:r>
    </w:p>
    <w:p w14:paraId="3C3AF3E3"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Proceda a la apertura del pozo.</w:t>
      </w:r>
    </w:p>
    <w:p w14:paraId="3C3AF3E4"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Detección de gases.</w:t>
      </w:r>
    </w:p>
    <w:p w14:paraId="3C3AF3E5"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Carencia de oxigeno o irrespirable.</w:t>
      </w:r>
    </w:p>
    <w:p w14:paraId="3C3AF3E6"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Gas explosivo.</w:t>
      </w:r>
    </w:p>
    <w:p w14:paraId="3C3AF3E7"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Gas tóxico.</w:t>
      </w:r>
    </w:p>
    <w:p w14:paraId="3C3AF3E8" w14:textId="77777777" w:rsidR="00E17DF0" w:rsidRPr="00601C45" w:rsidRDefault="00E17DF0" w:rsidP="00F424D1">
      <w:pPr>
        <w:pStyle w:val="Texto1"/>
        <w:numPr>
          <w:ilvl w:val="0"/>
          <w:numId w:val="6"/>
        </w:numPr>
        <w:tabs>
          <w:tab w:val="num" w:pos="709"/>
        </w:tabs>
        <w:spacing w:after="40"/>
        <w:rPr>
          <w:rFonts w:ascii="Calibri" w:hAnsi="Calibri"/>
          <w:sz w:val="24"/>
          <w:szCs w:val="24"/>
        </w:rPr>
      </w:pPr>
      <w:r w:rsidRPr="00601C45">
        <w:rPr>
          <w:rFonts w:ascii="Calibri" w:hAnsi="Calibri"/>
          <w:sz w:val="24"/>
          <w:szCs w:val="24"/>
        </w:rPr>
        <w:t>Si hay gases se procede:</w:t>
      </w:r>
    </w:p>
    <w:p w14:paraId="3C3AF3E9"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A la ventilación del pozo.</w:t>
      </w:r>
    </w:p>
    <w:p w14:paraId="3C3AF3EA" w14:textId="77777777" w:rsidR="00E17DF0" w:rsidRPr="00601C45" w:rsidRDefault="00E17DF0" w:rsidP="00F424D1">
      <w:pPr>
        <w:pStyle w:val="Texto1"/>
        <w:numPr>
          <w:ilvl w:val="1"/>
          <w:numId w:val="10"/>
        </w:numPr>
        <w:spacing w:after="40"/>
        <w:ind w:left="1134"/>
        <w:rPr>
          <w:rFonts w:ascii="Calibri" w:hAnsi="Calibri"/>
          <w:sz w:val="24"/>
          <w:szCs w:val="24"/>
        </w:rPr>
      </w:pPr>
      <w:r w:rsidRPr="00601C45">
        <w:rPr>
          <w:rFonts w:ascii="Calibri" w:hAnsi="Calibri"/>
          <w:sz w:val="24"/>
          <w:szCs w:val="24"/>
        </w:rPr>
        <w:t>Se vuelve a medir si existe la presencia de gases en el pozo.</w:t>
      </w:r>
    </w:p>
    <w:p w14:paraId="2DE180A7" w14:textId="77777777" w:rsidR="002B5690" w:rsidRDefault="00E17DF0" w:rsidP="00F424D1">
      <w:pPr>
        <w:pStyle w:val="Texto1"/>
        <w:numPr>
          <w:ilvl w:val="1"/>
          <w:numId w:val="10"/>
        </w:numPr>
        <w:ind w:left="1134" w:hanging="357"/>
        <w:rPr>
          <w:rFonts w:ascii="Calibri" w:hAnsi="Calibri"/>
          <w:sz w:val="24"/>
          <w:szCs w:val="24"/>
        </w:rPr>
      </w:pPr>
      <w:r w:rsidRPr="00601C45">
        <w:rPr>
          <w:rFonts w:ascii="Calibri" w:hAnsi="Calibri"/>
          <w:sz w:val="24"/>
          <w:szCs w:val="24"/>
        </w:rPr>
        <w:t xml:space="preserve">Si, a pesar de ventilar el pozo previo a los trabajos, se detectan gases, existe falta de oxígeno, o existen de gases por emanación, se debe cerrar el pozo e informar a </w:t>
      </w:r>
      <w:r w:rsidR="00386BEC" w:rsidRPr="00386BEC">
        <w:rPr>
          <w:rFonts w:ascii="Calibri" w:hAnsi="Calibri"/>
          <w:sz w:val="24"/>
          <w:szCs w:val="24"/>
        </w:rPr>
        <w:t>Telmex</w:t>
      </w:r>
      <w:r w:rsidRPr="00601C45">
        <w:rPr>
          <w:rFonts w:ascii="Calibri" w:hAnsi="Calibri"/>
          <w:sz w:val="24"/>
          <w:szCs w:val="24"/>
        </w:rPr>
        <w:t>.</w:t>
      </w:r>
    </w:p>
    <w:p w14:paraId="3C3AF3ED" w14:textId="0FD307DE" w:rsidR="00E17DF0" w:rsidRPr="0096654D" w:rsidRDefault="00E17DF0" w:rsidP="00F424D1">
      <w:pPr>
        <w:pStyle w:val="Ttulo4"/>
        <w:spacing w:after="40"/>
        <w:ind w:left="862" w:hanging="862"/>
        <w:rPr>
          <w:rFonts w:ascii="Calibri" w:hAnsi="Calibri"/>
          <w:b/>
          <w:sz w:val="24"/>
          <w:szCs w:val="24"/>
        </w:rPr>
      </w:pPr>
      <w:r w:rsidRPr="0096654D">
        <w:rPr>
          <w:rFonts w:ascii="Calibri" w:hAnsi="Calibri"/>
          <w:b/>
          <w:sz w:val="24"/>
          <w:szCs w:val="24"/>
        </w:rPr>
        <w:t>Precauciones que deben seguir al trabajar en pozos.</w:t>
      </w:r>
    </w:p>
    <w:p w14:paraId="3C3AF3EE" w14:textId="77777777" w:rsidR="00E17DF0" w:rsidRPr="00601C45" w:rsidRDefault="00E17DF0" w:rsidP="00432B65">
      <w:pPr>
        <w:pStyle w:val="Texto1"/>
        <w:numPr>
          <w:ilvl w:val="0"/>
          <w:numId w:val="6"/>
        </w:numPr>
        <w:tabs>
          <w:tab w:val="num" w:pos="709"/>
        </w:tabs>
        <w:spacing w:after="40"/>
        <w:rPr>
          <w:rFonts w:ascii="Calibri" w:hAnsi="Calibri"/>
          <w:sz w:val="24"/>
          <w:szCs w:val="24"/>
        </w:rPr>
      </w:pPr>
      <w:r w:rsidRPr="00601C45">
        <w:rPr>
          <w:rFonts w:ascii="Calibri" w:hAnsi="Calibri"/>
          <w:sz w:val="24"/>
          <w:szCs w:val="24"/>
        </w:rPr>
        <w:t>Acondicionamiento de los pozos por parte del CS, si se trabaja la inmersión de cables.</w:t>
      </w:r>
    </w:p>
    <w:p w14:paraId="3C3AF3F0" w14:textId="77777777" w:rsidR="00E17DF0" w:rsidRPr="00601C45" w:rsidRDefault="00E17DF0" w:rsidP="00432B65">
      <w:pPr>
        <w:pStyle w:val="Texto1"/>
        <w:numPr>
          <w:ilvl w:val="1"/>
          <w:numId w:val="10"/>
        </w:numPr>
        <w:spacing w:after="40"/>
        <w:ind w:left="1134"/>
        <w:rPr>
          <w:rFonts w:ascii="Calibri" w:hAnsi="Calibri"/>
          <w:sz w:val="24"/>
          <w:szCs w:val="24"/>
        </w:rPr>
      </w:pPr>
      <w:r w:rsidRPr="00601C45">
        <w:rPr>
          <w:rFonts w:ascii="Calibri" w:hAnsi="Calibri"/>
          <w:sz w:val="24"/>
          <w:szCs w:val="24"/>
        </w:rPr>
        <w:t>Instale el brocal contra escurrimientos si existe el riesgo de inundación.</w:t>
      </w:r>
    </w:p>
    <w:p w14:paraId="3C3AF3F1" w14:textId="77777777" w:rsidR="00E17DF0" w:rsidRPr="00601C45" w:rsidRDefault="00E17DF0" w:rsidP="00432B65">
      <w:pPr>
        <w:pStyle w:val="Texto1"/>
        <w:numPr>
          <w:ilvl w:val="1"/>
          <w:numId w:val="10"/>
        </w:numPr>
        <w:spacing w:after="40"/>
        <w:ind w:left="1134"/>
        <w:rPr>
          <w:rFonts w:ascii="Calibri" w:hAnsi="Calibri"/>
          <w:sz w:val="24"/>
          <w:szCs w:val="24"/>
        </w:rPr>
      </w:pPr>
      <w:r w:rsidRPr="00601C45">
        <w:rPr>
          <w:rFonts w:ascii="Calibri" w:hAnsi="Calibri"/>
          <w:sz w:val="24"/>
          <w:szCs w:val="24"/>
        </w:rPr>
        <w:t>Colocar sombrilla para cablista y defensa para pozo.</w:t>
      </w:r>
    </w:p>
    <w:p w14:paraId="3C3AF3F2" w14:textId="77777777" w:rsidR="00E17DF0" w:rsidRPr="00601C45" w:rsidRDefault="00E17DF0" w:rsidP="00432B65">
      <w:pPr>
        <w:pStyle w:val="Texto1"/>
        <w:numPr>
          <w:ilvl w:val="1"/>
          <w:numId w:val="10"/>
        </w:numPr>
        <w:spacing w:after="40"/>
        <w:ind w:left="1134"/>
        <w:rPr>
          <w:rFonts w:ascii="Calibri" w:hAnsi="Calibri"/>
          <w:sz w:val="24"/>
          <w:szCs w:val="24"/>
        </w:rPr>
      </w:pPr>
      <w:r w:rsidRPr="00601C45">
        <w:rPr>
          <w:rFonts w:ascii="Calibri" w:hAnsi="Calibri"/>
          <w:sz w:val="24"/>
          <w:szCs w:val="24"/>
        </w:rPr>
        <w:t>Instalar extractor de aire.</w:t>
      </w:r>
    </w:p>
    <w:p w14:paraId="3C3AF3F4" w14:textId="77777777" w:rsidR="00E17DF0" w:rsidRPr="00601C45" w:rsidRDefault="00E17DF0" w:rsidP="00432B65">
      <w:pPr>
        <w:numPr>
          <w:ilvl w:val="0"/>
          <w:numId w:val="15"/>
        </w:numPr>
        <w:tabs>
          <w:tab w:val="num" w:pos="645"/>
        </w:tabs>
        <w:spacing w:after="40"/>
        <w:ind w:left="641" w:right="142"/>
        <w:jc w:val="both"/>
        <w:rPr>
          <w:rFonts w:ascii="Calibri" w:hAnsi="Calibri" w:cs="Arial"/>
          <w:sz w:val="24"/>
          <w:szCs w:val="24"/>
        </w:rPr>
      </w:pPr>
      <w:r w:rsidRPr="00601C45">
        <w:rPr>
          <w:rFonts w:ascii="Calibri" w:hAnsi="Calibri" w:cs="Arial"/>
          <w:sz w:val="24"/>
          <w:szCs w:val="24"/>
        </w:rPr>
        <w:t>En el interior o en la boca del pozo está rigurosamente prohibido fumar.</w:t>
      </w:r>
    </w:p>
    <w:p w14:paraId="3C3AF3F5" w14:textId="77777777" w:rsidR="00E17DF0" w:rsidRPr="00601C45" w:rsidRDefault="00E17DF0" w:rsidP="00432B65">
      <w:pPr>
        <w:numPr>
          <w:ilvl w:val="0"/>
          <w:numId w:val="15"/>
        </w:numPr>
        <w:tabs>
          <w:tab w:val="num" w:pos="645"/>
        </w:tabs>
        <w:spacing w:after="40"/>
        <w:ind w:left="641" w:right="142"/>
        <w:jc w:val="both"/>
        <w:rPr>
          <w:rFonts w:ascii="Calibri" w:hAnsi="Calibri" w:cs="Arial"/>
          <w:sz w:val="24"/>
          <w:szCs w:val="24"/>
        </w:rPr>
      </w:pPr>
      <w:r w:rsidRPr="00601C45">
        <w:rPr>
          <w:rFonts w:ascii="Calibri" w:hAnsi="Calibri" w:cs="Arial"/>
          <w:sz w:val="24"/>
          <w:szCs w:val="24"/>
        </w:rPr>
        <w:t>Encender fósforos o mecheros, introducir quemadores de gas encendidos, encendedores, para soldar o para contraer mangas termo-contráctiles; en el interior del pozo antes de ello, debe asegurarse de que la ventilación es total y no existe peligro de una explosión.</w:t>
      </w:r>
    </w:p>
    <w:p w14:paraId="177F7A9C" w14:textId="77777777" w:rsidR="002B5690" w:rsidRDefault="00E17DF0" w:rsidP="00432B65">
      <w:pPr>
        <w:numPr>
          <w:ilvl w:val="0"/>
          <w:numId w:val="15"/>
        </w:numPr>
        <w:tabs>
          <w:tab w:val="num" w:pos="645"/>
        </w:tabs>
        <w:ind w:left="641" w:right="142"/>
        <w:jc w:val="both"/>
        <w:rPr>
          <w:rFonts w:ascii="Calibri" w:hAnsi="Calibri" w:cs="Arial"/>
          <w:sz w:val="24"/>
          <w:szCs w:val="24"/>
        </w:rPr>
      </w:pPr>
      <w:r w:rsidRPr="00601C45">
        <w:rPr>
          <w:rFonts w:ascii="Calibri" w:hAnsi="Calibri" w:cs="Arial"/>
          <w:sz w:val="24"/>
          <w:szCs w:val="24"/>
        </w:rPr>
        <w:lastRenderedPageBreak/>
        <w:t>Se debe contar con todos los insumos necesarios (material, equipo y herramienta) para poder hacer el trabajo en el pozo, de no contar con ellos, NO SE DEBE iniciar la ejecución de los trabajos.</w:t>
      </w:r>
    </w:p>
    <w:p w14:paraId="3C3AF3F8" w14:textId="3F115891" w:rsidR="00E17DF0" w:rsidRPr="0096654D" w:rsidRDefault="00E17DF0" w:rsidP="00F424D1">
      <w:pPr>
        <w:pStyle w:val="Ttulo4"/>
        <w:spacing w:after="40"/>
        <w:ind w:left="862" w:hanging="862"/>
        <w:rPr>
          <w:rFonts w:ascii="Calibri" w:hAnsi="Calibri"/>
          <w:b/>
          <w:sz w:val="24"/>
          <w:szCs w:val="24"/>
        </w:rPr>
      </w:pPr>
      <w:r w:rsidRPr="0096654D">
        <w:rPr>
          <w:rFonts w:ascii="Calibri" w:hAnsi="Calibri"/>
          <w:b/>
          <w:sz w:val="24"/>
          <w:szCs w:val="24"/>
        </w:rPr>
        <w:t>Colocación de Señalización.</w:t>
      </w:r>
    </w:p>
    <w:p w14:paraId="3C3AF3F9" w14:textId="77777777" w:rsidR="00E17DF0" w:rsidRPr="00601C45" w:rsidRDefault="00E17DF0" w:rsidP="002A02BA">
      <w:pPr>
        <w:numPr>
          <w:ilvl w:val="0"/>
          <w:numId w:val="15"/>
        </w:numPr>
        <w:tabs>
          <w:tab w:val="num" w:pos="645"/>
        </w:tabs>
        <w:spacing w:after="40"/>
        <w:ind w:left="641" w:right="142"/>
        <w:jc w:val="both"/>
        <w:rPr>
          <w:rFonts w:ascii="Calibri" w:hAnsi="Calibri" w:cs="Arial"/>
          <w:sz w:val="24"/>
          <w:szCs w:val="24"/>
        </w:rPr>
      </w:pPr>
      <w:r w:rsidRPr="00601C45">
        <w:rPr>
          <w:rFonts w:ascii="Calibri" w:hAnsi="Calibri" w:cs="Arial"/>
          <w:sz w:val="24"/>
          <w:szCs w:val="24"/>
        </w:rPr>
        <w:t>Cuando el pozo se localiza en el arroyo, se colocarán conos a cada 5 m, formando un triángulo con base de 4 m y un vértice distante a 25 m, tanto en avenidas como en ejes viales como se muestra en la figura 3.</w:t>
      </w:r>
    </w:p>
    <w:p w14:paraId="3C3AF3FA" w14:textId="77777777" w:rsidR="00E17DF0" w:rsidRPr="00601C45" w:rsidRDefault="00834B86" w:rsidP="002E2ECF">
      <w:pPr>
        <w:pStyle w:val="Texto1"/>
        <w:jc w:val="center"/>
        <w:rPr>
          <w:rFonts w:ascii="Calibri" w:hAnsi="Calibri"/>
          <w:sz w:val="24"/>
          <w:szCs w:val="24"/>
          <w:highlight w:val="yellow"/>
        </w:rPr>
      </w:pPr>
      <w:r>
        <w:rPr>
          <w:rFonts w:ascii="Calibri" w:hAnsi="Calibri"/>
          <w:noProof/>
          <w:sz w:val="24"/>
          <w:szCs w:val="24"/>
          <w:lang w:eastAsia="es-MX"/>
        </w:rPr>
        <w:drawing>
          <wp:inline distT="0" distB="0" distL="0" distR="0" wp14:anchorId="3C3AF436" wp14:editId="74050D85">
            <wp:extent cx="2038350" cy="2070100"/>
            <wp:effectExtent l="0" t="0" r="0" b="6350"/>
            <wp:docPr id="6" name="Imagen 5" descr="Figura 3. Señalización de pozo en arroy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8350" cy="2070100"/>
                    </a:xfrm>
                    <a:prstGeom prst="rect">
                      <a:avLst/>
                    </a:prstGeom>
                    <a:noFill/>
                    <a:ln>
                      <a:noFill/>
                    </a:ln>
                  </pic:spPr>
                </pic:pic>
              </a:graphicData>
            </a:graphic>
          </wp:inline>
        </w:drawing>
      </w:r>
    </w:p>
    <w:p w14:paraId="3C3AF3FB" w14:textId="77777777" w:rsidR="00E17DF0" w:rsidRPr="00601C45" w:rsidRDefault="00E17DF0" w:rsidP="002A02BA">
      <w:pPr>
        <w:pStyle w:val="Texto1"/>
        <w:spacing w:before="120"/>
        <w:jc w:val="center"/>
        <w:rPr>
          <w:rFonts w:ascii="Calibri" w:hAnsi="Calibri"/>
          <w:sz w:val="24"/>
          <w:szCs w:val="24"/>
        </w:rPr>
      </w:pPr>
      <w:r w:rsidRPr="00601C45">
        <w:rPr>
          <w:rFonts w:ascii="Calibri" w:hAnsi="Calibri"/>
          <w:b/>
          <w:sz w:val="24"/>
          <w:szCs w:val="24"/>
        </w:rPr>
        <w:t>Figura 3</w:t>
      </w:r>
      <w:r w:rsidRPr="00601C45">
        <w:rPr>
          <w:rFonts w:ascii="Calibri" w:hAnsi="Calibri"/>
          <w:sz w:val="24"/>
          <w:szCs w:val="24"/>
        </w:rPr>
        <w:t>. Señalización de pozo en arroyo.</w:t>
      </w:r>
    </w:p>
    <w:p w14:paraId="3C3AF402" w14:textId="77777777" w:rsidR="00E17DF0" w:rsidRPr="0096654D" w:rsidRDefault="00E17DF0" w:rsidP="00F424D1">
      <w:pPr>
        <w:pStyle w:val="Ttulo4"/>
        <w:spacing w:after="40"/>
        <w:ind w:left="862" w:hanging="862"/>
        <w:rPr>
          <w:rFonts w:ascii="Calibri" w:hAnsi="Calibri"/>
          <w:b/>
          <w:sz w:val="24"/>
          <w:szCs w:val="24"/>
        </w:rPr>
      </w:pPr>
      <w:r w:rsidRPr="0096654D">
        <w:rPr>
          <w:rFonts w:ascii="Calibri" w:hAnsi="Calibri"/>
          <w:b/>
          <w:sz w:val="24"/>
          <w:szCs w:val="24"/>
        </w:rPr>
        <w:t>Limpieza y Ventilación.</w:t>
      </w:r>
    </w:p>
    <w:p w14:paraId="3C3AF403" w14:textId="77777777" w:rsidR="00E17DF0" w:rsidRPr="00601C45" w:rsidRDefault="00E17DF0" w:rsidP="002A02BA">
      <w:pPr>
        <w:pStyle w:val="Texto1"/>
        <w:numPr>
          <w:ilvl w:val="0"/>
          <w:numId w:val="6"/>
        </w:numPr>
        <w:tabs>
          <w:tab w:val="num" w:pos="709"/>
        </w:tabs>
        <w:spacing w:after="40"/>
        <w:rPr>
          <w:rFonts w:ascii="Calibri" w:hAnsi="Calibri"/>
          <w:sz w:val="24"/>
          <w:szCs w:val="24"/>
        </w:rPr>
      </w:pPr>
      <w:r w:rsidRPr="00601C45">
        <w:rPr>
          <w:rFonts w:ascii="Calibri" w:hAnsi="Calibri"/>
          <w:sz w:val="24"/>
          <w:szCs w:val="24"/>
        </w:rPr>
        <w:t>Retire todos los desperdicios y basura.</w:t>
      </w:r>
    </w:p>
    <w:p w14:paraId="3C3AF404" w14:textId="77777777" w:rsidR="00E17DF0" w:rsidRPr="00601C45" w:rsidRDefault="00E17DF0" w:rsidP="002A02BA">
      <w:pPr>
        <w:pStyle w:val="Texto1"/>
        <w:numPr>
          <w:ilvl w:val="0"/>
          <w:numId w:val="6"/>
        </w:numPr>
        <w:tabs>
          <w:tab w:val="num" w:pos="709"/>
        </w:tabs>
        <w:spacing w:after="40"/>
        <w:rPr>
          <w:rFonts w:ascii="Calibri" w:hAnsi="Calibri"/>
          <w:sz w:val="24"/>
          <w:szCs w:val="24"/>
        </w:rPr>
      </w:pPr>
      <w:r w:rsidRPr="00601C45">
        <w:rPr>
          <w:rFonts w:ascii="Calibri" w:hAnsi="Calibri"/>
          <w:sz w:val="24"/>
          <w:szCs w:val="24"/>
        </w:rPr>
        <w:t>Limpie los muros de la zona del empalme.</w:t>
      </w:r>
    </w:p>
    <w:p w14:paraId="3C3AF405" w14:textId="77777777" w:rsidR="00E17DF0" w:rsidRPr="00601C45" w:rsidRDefault="00E17DF0" w:rsidP="002A02BA">
      <w:pPr>
        <w:pStyle w:val="Texto1"/>
        <w:numPr>
          <w:ilvl w:val="0"/>
          <w:numId w:val="6"/>
        </w:numPr>
        <w:tabs>
          <w:tab w:val="num" w:pos="709"/>
        </w:tabs>
        <w:spacing w:after="40"/>
        <w:rPr>
          <w:rFonts w:ascii="Calibri" w:hAnsi="Calibri"/>
          <w:sz w:val="24"/>
          <w:szCs w:val="24"/>
        </w:rPr>
      </w:pPr>
      <w:r w:rsidRPr="00601C45">
        <w:rPr>
          <w:rFonts w:ascii="Calibri" w:hAnsi="Calibri"/>
          <w:sz w:val="24"/>
          <w:szCs w:val="24"/>
        </w:rPr>
        <w:t>Aplique bactericida y desodorante en paredes y en el firme del pozo.</w:t>
      </w:r>
    </w:p>
    <w:p w14:paraId="3C3AF406" w14:textId="77777777" w:rsidR="00E17DF0" w:rsidRPr="00601C45" w:rsidRDefault="00E17DF0" w:rsidP="002A02BA">
      <w:pPr>
        <w:pStyle w:val="Texto1"/>
        <w:numPr>
          <w:ilvl w:val="0"/>
          <w:numId w:val="6"/>
        </w:numPr>
        <w:tabs>
          <w:tab w:val="num" w:pos="709"/>
        </w:tabs>
        <w:spacing w:after="40"/>
        <w:rPr>
          <w:rFonts w:ascii="Calibri" w:hAnsi="Calibri"/>
          <w:sz w:val="24"/>
          <w:szCs w:val="24"/>
        </w:rPr>
      </w:pPr>
      <w:r w:rsidRPr="00601C45">
        <w:rPr>
          <w:rFonts w:ascii="Calibri" w:hAnsi="Calibri"/>
          <w:sz w:val="24"/>
          <w:szCs w:val="24"/>
        </w:rPr>
        <w:t>Use mascarilla contra malos olores en caso de ser necesario.</w:t>
      </w:r>
    </w:p>
    <w:p w14:paraId="3C3AF407" w14:textId="77777777" w:rsidR="00E17DF0" w:rsidRPr="00601C45" w:rsidRDefault="00E17DF0" w:rsidP="005E1DF4">
      <w:pPr>
        <w:pStyle w:val="Texto1"/>
        <w:numPr>
          <w:ilvl w:val="0"/>
          <w:numId w:val="6"/>
        </w:numPr>
        <w:tabs>
          <w:tab w:val="num" w:pos="709"/>
        </w:tabs>
        <w:spacing w:after="40"/>
        <w:rPr>
          <w:rFonts w:ascii="Calibri" w:hAnsi="Calibri"/>
          <w:sz w:val="24"/>
          <w:szCs w:val="24"/>
        </w:rPr>
      </w:pPr>
      <w:r w:rsidRPr="00601C45">
        <w:rPr>
          <w:rFonts w:ascii="Calibri" w:hAnsi="Calibri"/>
          <w:sz w:val="24"/>
          <w:szCs w:val="24"/>
        </w:rPr>
        <w:t>Coloque el extractor de aire en el brocal o en el acceso del pozo para ventilarlo y poder realizar los trabajos más cómodamente, sí en el interior del pozo persisten los malos olores.</w:t>
      </w:r>
    </w:p>
    <w:p w14:paraId="3C3AF408" w14:textId="77777777" w:rsidR="00E17DF0" w:rsidRPr="00601C45" w:rsidRDefault="00E17DF0" w:rsidP="002A02BA">
      <w:pPr>
        <w:pStyle w:val="Texto1"/>
        <w:numPr>
          <w:ilvl w:val="0"/>
          <w:numId w:val="6"/>
        </w:numPr>
        <w:tabs>
          <w:tab w:val="num" w:pos="709"/>
        </w:tabs>
        <w:spacing w:after="40"/>
        <w:rPr>
          <w:rFonts w:ascii="Calibri" w:hAnsi="Calibri"/>
          <w:sz w:val="24"/>
          <w:szCs w:val="24"/>
        </w:rPr>
      </w:pPr>
      <w:r w:rsidRPr="00601C45">
        <w:rPr>
          <w:rFonts w:ascii="Calibri" w:hAnsi="Calibri"/>
          <w:sz w:val="24"/>
          <w:szCs w:val="24"/>
        </w:rPr>
        <w:t>Coloque cartones en el firme del pozo en forma de tarima.</w:t>
      </w:r>
    </w:p>
    <w:p w14:paraId="6A7678A5" w14:textId="77777777" w:rsidR="002B5690" w:rsidRDefault="00E17DF0" w:rsidP="00A44536">
      <w:pPr>
        <w:pStyle w:val="Texto1"/>
        <w:numPr>
          <w:ilvl w:val="0"/>
          <w:numId w:val="6"/>
        </w:numPr>
        <w:tabs>
          <w:tab w:val="num" w:pos="709"/>
        </w:tabs>
        <w:rPr>
          <w:rFonts w:ascii="Calibri" w:hAnsi="Calibri"/>
          <w:sz w:val="24"/>
          <w:szCs w:val="24"/>
        </w:rPr>
      </w:pPr>
      <w:r w:rsidRPr="00601C45">
        <w:rPr>
          <w:rFonts w:ascii="Calibri" w:hAnsi="Calibri"/>
          <w:sz w:val="24"/>
          <w:szCs w:val="24"/>
        </w:rPr>
        <w:t>Al finalizar el trabajo, el pozo, la baqueta o el arroyo deberá quedar limpio y sin material sobrante de la actividad.</w:t>
      </w:r>
    </w:p>
    <w:p w14:paraId="3C3AF40B" w14:textId="108F7489" w:rsidR="00E17DF0" w:rsidRPr="0096654D" w:rsidRDefault="00E17DF0" w:rsidP="00F424D1">
      <w:pPr>
        <w:pStyle w:val="Ttulo4"/>
        <w:spacing w:after="40"/>
        <w:ind w:left="862" w:hanging="862"/>
        <w:rPr>
          <w:rFonts w:ascii="Calibri" w:hAnsi="Calibri"/>
          <w:b/>
          <w:sz w:val="24"/>
          <w:szCs w:val="24"/>
        </w:rPr>
      </w:pPr>
      <w:r w:rsidRPr="0096654D">
        <w:rPr>
          <w:rFonts w:ascii="Calibri" w:hAnsi="Calibri"/>
          <w:b/>
          <w:sz w:val="24"/>
          <w:szCs w:val="24"/>
        </w:rPr>
        <w:t>Brocal contra Escurrimientos.</w:t>
      </w:r>
    </w:p>
    <w:p w14:paraId="23561147" w14:textId="77777777" w:rsidR="002B5690" w:rsidRDefault="00E17DF0" w:rsidP="002A02BA">
      <w:pPr>
        <w:pStyle w:val="Texto1"/>
        <w:numPr>
          <w:ilvl w:val="0"/>
          <w:numId w:val="6"/>
        </w:numPr>
        <w:tabs>
          <w:tab w:val="num" w:pos="709"/>
        </w:tabs>
        <w:rPr>
          <w:rFonts w:ascii="Calibri" w:hAnsi="Calibri"/>
          <w:sz w:val="24"/>
          <w:szCs w:val="24"/>
        </w:rPr>
      </w:pPr>
      <w:r w:rsidRPr="00601C45">
        <w:rPr>
          <w:rFonts w:ascii="Calibri" w:hAnsi="Calibri"/>
          <w:sz w:val="24"/>
          <w:szCs w:val="24"/>
        </w:rPr>
        <w:t>En caso de que los trabajos se realicen en temporada de lluvias y por la ubicación del pozo exista riesgo de inundación por escurrimiento de aguas pluviales, Instale un brocal contra escurrimientos.</w:t>
      </w:r>
    </w:p>
    <w:p w14:paraId="3C3AF40E" w14:textId="5DFF39B7" w:rsidR="00E17DF0" w:rsidRPr="0096654D" w:rsidRDefault="00E17DF0" w:rsidP="00C760B8">
      <w:pPr>
        <w:pStyle w:val="Ttulo4"/>
        <w:spacing w:after="40"/>
        <w:ind w:left="862" w:hanging="862"/>
        <w:rPr>
          <w:rFonts w:ascii="Calibri" w:hAnsi="Calibri"/>
          <w:b/>
          <w:sz w:val="24"/>
          <w:szCs w:val="24"/>
        </w:rPr>
      </w:pPr>
      <w:r w:rsidRPr="0096654D">
        <w:rPr>
          <w:rFonts w:ascii="Calibri" w:hAnsi="Calibri"/>
          <w:b/>
          <w:sz w:val="24"/>
          <w:szCs w:val="24"/>
        </w:rPr>
        <w:t>Colocación de Sombrilla para Cablista y Defensa para Pozo.</w:t>
      </w:r>
    </w:p>
    <w:p w14:paraId="3C3AF40F" w14:textId="77777777" w:rsidR="00E17DF0" w:rsidRPr="00601C45" w:rsidRDefault="00E17DF0" w:rsidP="00A81FB9">
      <w:pPr>
        <w:pStyle w:val="Texto1"/>
        <w:numPr>
          <w:ilvl w:val="0"/>
          <w:numId w:val="6"/>
        </w:numPr>
        <w:tabs>
          <w:tab w:val="num" w:pos="709"/>
        </w:tabs>
        <w:spacing w:after="40"/>
        <w:rPr>
          <w:rFonts w:ascii="Calibri" w:hAnsi="Calibri"/>
          <w:sz w:val="24"/>
          <w:szCs w:val="24"/>
        </w:rPr>
      </w:pPr>
      <w:r w:rsidRPr="00601C45">
        <w:rPr>
          <w:rFonts w:ascii="Calibri" w:hAnsi="Calibri"/>
          <w:sz w:val="24"/>
          <w:szCs w:val="24"/>
        </w:rPr>
        <w:t>Cuando por las condiciones climatológicas, durante el desarrollo del trabajo se requiera Reducir la exposición solar o la lluvia, use la sombrilla para este fin.</w:t>
      </w:r>
    </w:p>
    <w:p w14:paraId="61A79C38" w14:textId="77777777" w:rsidR="002B5690" w:rsidRDefault="00E17DF0" w:rsidP="00A44536">
      <w:pPr>
        <w:pStyle w:val="Texto1"/>
        <w:numPr>
          <w:ilvl w:val="0"/>
          <w:numId w:val="6"/>
        </w:numPr>
        <w:tabs>
          <w:tab w:val="num" w:pos="709"/>
        </w:tabs>
        <w:rPr>
          <w:rFonts w:ascii="Calibri" w:hAnsi="Calibri"/>
          <w:sz w:val="24"/>
          <w:szCs w:val="24"/>
        </w:rPr>
      </w:pPr>
      <w:r w:rsidRPr="00601C45">
        <w:rPr>
          <w:rFonts w:ascii="Calibri" w:hAnsi="Calibri"/>
          <w:sz w:val="24"/>
          <w:szCs w:val="24"/>
        </w:rPr>
        <w:t>Use la Defensa para pozo como señal de precaución que el pozo está abierto, la cual debe ser colocada en el lado contrario, en donde se encuentra la tapa. Véase figura 3a.</w:t>
      </w:r>
    </w:p>
    <w:p w14:paraId="6AFAF9C2" w14:textId="77777777" w:rsidR="002B5690" w:rsidRDefault="00D879F1" w:rsidP="001148CB">
      <w:pPr>
        <w:pStyle w:val="Ttulo2"/>
        <w:rPr>
          <w:rFonts w:ascii="Calibri" w:hAnsi="Calibri"/>
          <w:sz w:val="24"/>
          <w:szCs w:val="24"/>
        </w:rPr>
      </w:pPr>
      <w:bookmarkStart w:id="5" w:name="_Ref274157088"/>
      <w:r w:rsidRPr="00D879F1">
        <w:rPr>
          <w:rFonts w:ascii="Calibri" w:hAnsi="Calibri"/>
          <w:sz w:val="24"/>
          <w:szCs w:val="24"/>
        </w:rPr>
        <w:t>TENDIDO DE CABLE E INSTALACIÓN DE OTROS ELEMENTOS DE RED SOBRE LA INFRAESTRUCTURA DESAGREGADA.</w:t>
      </w:r>
    </w:p>
    <w:p w14:paraId="43C52096" w14:textId="77777777" w:rsidR="002B5690" w:rsidRDefault="00E17DF0" w:rsidP="004352AA">
      <w:pPr>
        <w:pStyle w:val="Texto1"/>
        <w:spacing w:after="40"/>
        <w:rPr>
          <w:rFonts w:ascii="Calibri" w:hAnsi="Calibri"/>
          <w:sz w:val="24"/>
          <w:szCs w:val="24"/>
        </w:rPr>
      </w:pPr>
      <w:r w:rsidRPr="00601C45">
        <w:rPr>
          <w:rFonts w:ascii="Calibri" w:hAnsi="Calibri"/>
          <w:sz w:val="24"/>
          <w:szCs w:val="24"/>
        </w:rPr>
        <w:t xml:space="preserve">El método a seguir para introducir los cables de cobre o de fibra óptica de los Concesionarios Solicitantes en la Infraestructura Desagregada en centrales de </w:t>
      </w:r>
      <w:r w:rsidR="00386BEC" w:rsidRPr="00386BEC">
        <w:rPr>
          <w:rFonts w:ascii="Calibri" w:hAnsi="Calibri"/>
          <w:sz w:val="24"/>
          <w:szCs w:val="24"/>
        </w:rPr>
        <w:t>Telmex</w:t>
      </w:r>
      <w:r w:rsidR="00386BEC" w:rsidRPr="00601C45">
        <w:rPr>
          <w:rFonts w:ascii="Calibri" w:hAnsi="Calibri"/>
          <w:sz w:val="24"/>
          <w:szCs w:val="24"/>
        </w:rPr>
        <w:t xml:space="preserve"> </w:t>
      </w:r>
      <w:r w:rsidRPr="00601C45">
        <w:rPr>
          <w:rFonts w:ascii="Calibri" w:hAnsi="Calibri"/>
          <w:sz w:val="24"/>
          <w:szCs w:val="24"/>
        </w:rPr>
        <w:t>es de la siguiente forma:</w:t>
      </w:r>
    </w:p>
    <w:p w14:paraId="3C3AF414" w14:textId="394C6B82" w:rsidR="00E17DF0" w:rsidRPr="00601C45" w:rsidRDefault="00E17DF0" w:rsidP="003073E4">
      <w:pPr>
        <w:pStyle w:val="Texto1"/>
        <w:numPr>
          <w:ilvl w:val="0"/>
          <w:numId w:val="10"/>
        </w:numPr>
        <w:spacing w:after="40"/>
        <w:ind w:left="709" w:hanging="357"/>
        <w:rPr>
          <w:rFonts w:ascii="Calibri" w:hAnsi="Calibri"/>
          <w:sz w:val="24"/>
          <w:szCs w:val="24"/>
        </w:rPr>
      </w:pPr>
      <w:r w:rsidRPr="00601C45">
        <w:rPr>
          <w:rFonts w:ascii="Calibri" w:hAnsi="Calibri"/>
          <w:sz w:val="24"/>
          <w:szCs w:val="24"/>
        </w:rPr>
        <w:lastRenderedPageBreak/>
        <w:t>Pozo de visita de la Central Telefónica:</w:t>
      </w:r>
    </w:p>
    <w:p w14:paraId="3C3AF415" w14:textId="510FCB04" w:rsidR="00E17DF0" w:rsidRPr="00601C45" w:rsidRDefault="00E17DF0" w:rsidP="003073E4">
      <w:pPr>
        <w:pStyle w:val="Texto1"/>
        <w:numPr>
          <w:ilvl w:val="1"/>
          <w:numId w:val="10"/>
        </w:numPr>
        <w:spacing w:after="40"/>
        <w:ind w:left="1134" w:hanging="357"/>
        <w:rPr>
          <w:rFonts w:ascii="Calibri" w:hAnsi="Calibri"/>
          <w:sz w:val="24"/>
          <w:szCs w:val="24"/>
        </w:rPr>
      </w:pPr>
      <w:r w:rsidRPr="00601C45">
        <w:rPr>
          <w:rFonts w:ascii="Calibri" w:hAnsi="Calibri"/>
          <w:sz w:val="24"/>
          <w:szCs w:val="24"/>
        </w:rPr>
        <w:t xml:space="preserve">El acceso de todo cable a la central de </w:t>
      </w:r>
      <w:r w:rsidR="00386BEC" w:rsidRPr="00386BEC">
        <w:rPr>
          <w:rFonts w:ascii="Calibri" w:hAnsi="Calibri"/>
          <w:sz w:val="24"/>
          <w:szCs w:val="24"/>
        </w:rPr>
        <w:t>Telmex</w:t>
      </w:r>
      <w:r w:rsidR="00386BEC" w:rsidRPr="00601C45">
        <w:rPr>
          <w:rFonts w:ascii="Calibri" w:hAnsi="Calibri"/>
          <w:sz w:val="24"/>
          <w:szCs w:val="24"/>
        </w:rPr>
        <w:t xml:space="preserve"> </w:t>
      </w:r>
      <w:r w:rsidRPr="00601C45">
        <w:rPr>
          <w:rFonts w:ascii="Calibri" w:hAnsi="Calibri"/>
          <w:sz w:val="24"/>
          <w:szCs w:val="24"/>
        </w:rPr>
        <w:t>se realiza a través de un pozo especial que se denomina “pozo de visita”.</w:t>
      </w:r>
    </w:p>
    <w:p w14:paraId="3C3AF416" w14:textId="30D69E7B" w:rsidR="00E17DF0" w:rsidRPr="00601C45" w:rsidRDefault="00E17DF0" w:rsidP="003073E4">
      <w:pPr>
        <w:pStyle w:val="Texto1"/>
        <w:numPr>
          <w:ilvl w:val="1"/>
          <w:numId w:val="10"/>
        </w:numPr>
        <w:spacing w:after="40"/>
        <w:ind w:left="1134" w:hanging="357"/>
        <w:rPr>
          <w:rFonts w:ascii="Calibri" w:hAnsi="Calibri"/>
          <w:sz w:val="24"/>
          <w:szCs w:val="24"/>
        </w:rPr>
      </w:pPr>
      <w:r w:rsidRPr="00601C45">
        <w:rPr>
          <w:rFonts w:ascii="Calibri" w:hAnsi="Calibri"/>
          <w:sz w:val="24"/>
          <w:szCs w:val="24"/>
        </w:rPr>
        <w:t xml:space="preserve">Los ductos que comunican al pozo de visita y la fosa de cables siempre deben estar obturados en ambos extremos. La instalación del cable será realizada por </w:t>
      </w:r>
      <w:r w:rsidR="00386BEC" w:rsidRPr="00386BEC">
        <w:rPr>
          <w:rFonts w:ascii="Calibri" w:hAnsi="Calibri"/>
          <w:sz w:val="24"/>
          <w:szCs w:val="24"/>
        </w:rPr>
        <w:t>Telmex</w:t>
      </w:r>
      <w:r w:rsidRPr="00601C45">
        <w:rPr>
          <w:rFonts w:ascii="Calibri" w:hAnsi="Calibri"/>
          <w:sz w:val="24"/>
          <w:szCs w:val="24"/>
        </w:rPr>
        <w:t>.</w:t>
      </w:r>
    </w:p>
    <w:p w14:paraId="3C3AF417" w14:textId="77777777" w:rsidR="00E17DF0" w:rsidRPr="00601C45" w:rsidRDefault="00E17DF0" w:rsidP="003073E4">
      <w:pPr>
        <w:pStyle w:val="Texto1"/>
        <w:numPr>
          <w:ilvl w:val="0"/>
          <w:numId w:val="10"/>
        </w:numPr>
        <w:spacing w:after="40"/>
        <w:ind w:left="709" w:hanging="357"/>
        <w:rPr>
          <w:rFonts w:ascii="Calibri" w:hAnsi="Calibri"/>
          <w:sz w:val="24"/>
          <w:szCs w:val="24"/>
        </w:rPr>
      </w:pPr>
      <w:r w:rsidRPr="00601C45">
        <w:rPr>
          <w:rFonts w:ascii="Calibri" w:hAnsi="Calibri"/>
          <w:sz w:val="24"/>
          <w:szCs w:val="24"/>
        </w:rPr>
        <w:t>Tendido de cable de fibra óptica:</w:t>
      </w:r>
    </w:p>
    <w:p w14:paraId="3C3AF418" w14:textId="45145659" w:rsidR="00E17DF0" w:rsidRPr="00601C45" w:rsidRDefault="00E17DF0" w:rsidP="003073E4">
      <w:pPr>
        <w:pStyle w:val="Texto1"/>
        <w:numPr>
          <w:ilvl w:val="1"/>
          <w:numId w:val="10"/>
        </w:numPr>
        <w:spacing w:after="40"/>
        <w:ind w:left="1134" w:hanging="357"/>
        <w:rPr>
          <w:rFonts w:ascii="Calibri" w:hAnsi="Calibri"/>
          <w:sz w:val="24"/>
          <w:szCs w:val="24"/>
        </w:rPr>
      </w:pPr>
      <w:r w:rsidRPr="00601C45">
        <w:rPr>
          <w:rFonts w:ascii="Calibri" w:hAnsi="Calibri"/>
          <w:sz w:val="24"/>
          <w:szCs w:val="24"/>
        </w:rPr>
        <w:t xml:space="preserve">El cable que suministra e instala </w:t>
      </w:r>
      <w:r w:rsidR="00386BEC" w:rsidRPr="00386BEC">
        <w:rPr>
          <w:rFonts w:ascii="Calibri" w:hAnsi="Calibri"/>
          <w:sz w:val="24"/>
          <w:szCs w:val="24"/>
        </w:rPr>
        <w:t>Telmex</w:t>
      </w:r>
      <w:r w:rsidRPr="00601C45">
        <w:rPr>
          <w:rFonts w:ascii="Calibri" w:hAnsi="Calibri"/>
          <w:sz w:val="24"/>
          <w:szCs w:val="24"/>
        </w:rPr>
        <w:t>, y que ofrece al Concesionario Solicitante en capacidades de 48 ó 96 fibras (identificación de las fibras con el código internacional), mono modo del tipo G652 D, desde la fosa de cables hasta la sala de coubicación para desagregación del Concesionario Solicitante.</w:t>
      </w:r>
    </w:p>
    <w:p w14:paraId="3C3AF419" w14:textId="77777777" w:rsidR="00E17DF0" w:rsidRPr="00601C45" w:rsidRDefault="00E17DF0" w:rsidP="003073E4">
      <w:pPr>
        <w:pStyle w:val="Texto1"/>
        <w:numPr>
          <w:ilvl w:val="1"/>
          <w:numId w:val="10"/>
        </w:numPr>
        <w:spacing w:after="40"/>
        <w:ind w:left="1134" w:hanging="357"/>
        <w:rPr>
          <w:rFonts w:ascii="Calibri" w:hAnsi="Calibri"/>
          <w:sz w:val="24"/>
          <w:szCs w:val="24"/>
        </w:rPr>
      </w:pPr>
      <w:r w:rsidRPr="00601C45">
        <w:rPr>
          <w:rFonts w:ascii="Calibri" w:hAnsi="Calibri"/>
          <w:sz w:val="24"/>
          <w:szCs w:val="24"/>
        </w:rPr>
        <w:t>No está permitido realizar enlaces de pozos del Concesionario Solicitante con el pozo de visita.</w:t>
      </w:r>
    </w:p>
    <w:p w14:paraId="3C3AF41A" w14:textId="77777777" w:rsidR="00E17DF0" w:rsidRPr="00601C45" w:rsidRDefault="00E17DF0" w:rsidP="003073E4">
      <w:pPr>
        <w:pStyle w:val="Texto1"/>
        <w:numPr>
          <w:ilvl w:val="1"/>
          <w:numId w:val="10"/>
        </w:numPr>
        <w:spacing w:after="40"/>
        <w:ind w:left="1134" w:hanging="357"/>
        <w:rPr>
          <w:rFonts w:ascii="Calibri" w:hAnsi="Calibri"/>
          <w:sz w:val="24"/>
          <w:szCs w:val="24"/>
        </w:rPr>
      </w:pPr>
      <w:r w:rsidRPr="00601C45">
        <w:rPr>
          <w:rFonts w:ascii="Calibri" w:hAnsi="Calibri"/>
          <w:sz w:val="24"/>
          <w:szCs w:val="24"/>
        </w:rPr>
        <w:t>No se permite ubicar cajas de empalme o gazas en el pozo de visita.</w:t>
      </w:r>
    </w:p>
    <w:p w14:paraId="3C3AF41B" w14:textId="6EA4BB39" w:rsidR="00E17DF0" w:rsidRPr="00601C45" w:rsidRDefault="00386BEC" w:rsidP="003073E4">
      <w:pPr>
        <w:pStyle w:val="Texto1"/>
        <w:numPr>
          <w:ilvl w:val="1"/>
          <w:numId w:val="10"/>
        </w:numPr>
        <w:spacing w:after="40"/>
        <w:ind w:left="1134" w:hanging="357"/>
        <w:rPr>
          <w:rFonts w:ascii="Calibri" w:hAnsi="Calibri"/>
          <w:sz w:val="24"/>
          <w:szCs w:val="24"/>
        </w:rPr>
      </w:pPr>
      <w:r>
        <w:rPr>
          <w:rFonts w:ascii="Calibri" w:hAnsi="Calibri"/>
          <w:sz w:val="24"/>
          <w:szCs w:val="24"/>
        </w:rPr>
        <w:t>Telmex</w:t>
      </w:r>
      <w:r w:rsidRPr="00601C45">
        <w:rPr>
          <w:rFonts w:ascii="Calibri" w:hAnsi="Calibri"/>
          <w:sz w:val="24"/>
          <w:szCs w:val="24"/>
        </w:rPr>
        <w:t xml:space="preserve"> </w:t>
      </w:r>
      <w:r w:rsidR="00E17DF0" w:rsidRPr="00601C45">
        <w:rPr>
          <w:rFonts w:ascii="Calibri" w:hAnsi="Calibri"/>
          <w:sz w:val="24"/>
          <w:szCs w:val="24"/>
        </w:rPr>
        <w:t>instalará el cable de fibra óptica entre DFO del Concesionario Solicitante y el pozo posterior del pozo de visita del Concesionario Solicitante (1er pozo posterior al pozo de acometida a la central telefónica), en el cual el Concesionario Solicitante dejo su cable en gaza. Véase figura 4.</w:t>
      </w:r>
    </w:p>
    <w:p w14:paraId="51466FA6" w14:textId="77777777" w:rsidR="002B5690" w:rsidRDefault="00386BEC" w:rsidP="003C414F">
      <w:pPr>
        <w:pStyle w:val="Texto1"/>
        <w:numPr>
          <w:ilvl w:val="1"/>
          <w:numId w:val="10"/>
        </w:numPr>
        <w:tabs>
          <w:tab w:val="num" w:pos="709"/>
        </w:tabs>
        <w:ind w:left="1134" w:hanging="357"/>
        <w:rPr>
          <w:rFonts w:ascii="Calibri" w:hAnsi="Calibri"/>
          <w:sz w:val="24"/>
          <w:szCs w:val="24"/>
        </w:rPr>
      </w:pPr>
      <w:r>
        <w:rPr>
          <w:rFonts w:ascii="Calibri" w:hAnsi="Calibri"/>
          <w:sz w:val="24"/>
          <w:szCs w:val="24"/>
        </w:rPr>
        <w:t>Telmex</w:t>
      </w:r>
      <w:r w:rsidRPr="00601C45">
        <w:rPr>
          <w:rFonts w:ascii="Calibri" w:hAnsi="Calibri"/>
          <w:sz w:val="24"/>
          <w:szCs w:val="24"/>
        </w:rPr>
        <w:t xml:space="preserve"> </w:t>
      </w:r>
      <w:r w:rsidR="00E17DF0" w:rsidRPr="00601C45">
        <w:rPr>
          <w:rFonts w:ascii="Calibri" w:hAnsi="Calibri"/>
          <w:sz w:val="24"/>
          <w:szCs w:val="24"/>
        </w:rPr>
        <w:t>realizará el cambio de tipo de cable en la fosa de cables suministrando e instalando un cierre con sus respectivas fusiones de fibras ópticas. Véase figura 4.</w:t>
      </w:r>
    </w:p>
    <w:p w14:paraId="3C3AF41E" w14:textId="7C7FE378" w:rsidR="00E17DF0" w:rsidRPr="00601C45" w:rsidRDefault="00834B86" w:rsidP="00907900">
      <w:pPr>
        <w:pStyle w:val="Texto1"/>
        <w:spacing w:after="60"/>
        <w:jc w:val="center"/>
        <w:rPr>
          <w:rFonts w:ascii="Calibri" w:hAnsi="Calibri"/>
          <w:sz w:val="24"/>
          <w:szCs w:val="24"/>
        </w:rPr>
      </w:pPr>
      <w:r>
        <w:rPr>
          <w:rFonts w:ascii="Calibri" w:hAnsi="Calibri"/>
          <w:noProof/>
          <w:sz w:val="24"/>
          <w:szCs w:val="24"/>
          <w:lang w:eastAsia="es-MX"/>
        </w:rPr>
        <w:drawing>
          <wp:inline distT="0" distB="0" distL="0" distR="0" wp14:anchorId="3C3AF438" wp14:editId="5409A7C5">
            <wp:extent cx="4495800" cy="1873250"/>
            <wp:effectExtent l="0" t="0" r="0" b="0"/>
            <wp:docPr id="7" name="Imagen 7" descr="Figura 4. Recorrido del cable instalado por Telmex en la central para los Concesionarios Solicitante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95800" cy="1873250"/>
                    </a:xfrm>
                    <a:prstGeom prst="rect">
                      <a:avLst/>
                    </a:prstGeom>
                    <a:noFill/>
                    <a:ln>
                      <a:noFill/>
                    </a:ln>
                  </pic:spPr>
                </pic:pic>
              </a:graphicData>
            </a:graphic>
          </wp:inline>
        </w:drawing>
      </w:r>
    </w:p>
    <w:p w14:paraId="338ECB82" w14:textId="77777777" w:rsidR="002B5690" w:rsidRDefault="00E17DF0" w:rsidP="00D879F1">
      <w:pPr>
        <w:pStyle w:val="Texto1"/>
        <w:spacing w:before="120"/>
        <w:ind w:left="777"/>
        <w:jc w:val="center"/>
        <w:rPr>
          <w:rFonts w:ascii="Calibri" w:hAnsi="Calibri"/>
          <w:sz w:val="24"/>
          <w:szCs w:val="24"/>
        </w:rPr>
      </w:pPr>
      <w:r w:rsidRPr="00601C45">
        <w:rPr>
          <w:rFonts w:ascii="Calibri" w:hAnsi="Calibri"/>
          <w:b/>
          <w:sz w:val="24"/>
          <w:szCs w:val="24"/>
        </w:rPr>
        <w:t>Figura 4</w:t>
      </w:r>
      <w:r w:rsidRPr="00601C45">
        <w:rPr>
          <w:rFonts w:ascii="Calibri" w:hAnsi="Calibri"/>
          <w:sz w:val="24"/>
          <w:szCs w:val="24"/>
        </w:rPr>
        <w:t xml:space="preserve">. Recorrido del cable instalado por </w:t>
      </w:r>
      <w:r w:rsidR="00386BEC">
        <w:rPr>
          <w:rFonts w:ascii="Calibri" w:hAnsi="Calibri"/>
          <w:sz w:val="24"/>
          <w:szCs w:val="24"/>
        </w:rPr>
        <w:t>Telmex</w:t>
      </w:r>
      <w:r w:rsidR="00386BEC" w:rsidRPr="00601C45">
        <w:rPr>
          <w:rFonts w:ascii="Calibri" w:hAnsi="Calibri"/>
          <w:sz w:val="24"/>
          <w:szCs w:val="24"/>
        </w:rPr>
        <w:t xml:space="preserve"> </w:t>
      </w:r>
      <w:r w:rsidRPr="00601C45">
        <w:rPr>
          <w:rFonts w:ascii="Calibri" w:hAnsi="Calibri"/>
          <w:sz w:val="24"/>
          <w:szCs w:val="24"/>
        </w:rPr>
        <w:t>en la central para los Concesionarios Solicitantes.</w:t>
      </w:r>
    </w:p>
    <w:p w14:paraId="3C3AF421" w14:textId="1636134A" w:rsidR="00E17DF0" w:rsidRPr="00601C45" w:rsidRDefault="00386BEC" w:rsidP="001A1A5C">
      <w:pPr>
        <w:pStyle w:val="Texto1"/>
        <w:numPr>
          <w:ilvl w:val="1"/>
          <w:numId w:val="10"/>
        </w:numPr>
        <w:tabs>
          <w:tab w:val="num" w:pos="709"/>
        </w:tabs>
        <w:spacing w:after="40"/>
        <w:ind w:left="1134" w:hanging="357"/>
        <w:rPr>
          <w:rFonts w:ascii="Calibri" w:hAnsi="Calibri"/>
          <w:sz w:val="24"/>
          <w:szCs w:val="24"/>
        </w:rPr>
      </w:pPr>
      <w:r>
        <w:rPr>
          <w:rFonts w:ascii="Calibri" w:hAnsi="Calibri"/>
          <w:sz w:val="24"/>
          <w:szCs w:val="24"/>
        </w:rPr>
        <w:t>Telmex</w:t>
      </w:r>
      <w:r w:rsidRPr="00601C45">
        <w:rPr>
          <w:rFonts w:ascii="Calibri" w:hAnsi="Calibri"/>
          <w:sz w:val="24"/>
          <w:szCs w:val="24"/>
        </w:rPr>
        <w:t xml:space="preserve"> </w:t>
      </w:r>
      <w:r w:rsidR="00E17DF0" w:rsidRPr="00601C45">
        <w:rPr>
          <w:rFonts w:ascii="Calibri" w:hAnsi="Calibri"/>
          <w:sz w:val="24"/>
          <w:szCs w:val="24"/>
        </w:rPr>
        <w:t>dejará el cable en punta con el extremo protegido con un capuchón, para evitar la entrada de humedad al cable y dejando la gaza suficiente, para que en la sala de coubicación para desagregación, el cable se pueda rematar en el distribuidor (DFO) del Concesionario Solicitante.</w:t>
      </w:r>
    </w:p>
    <w:p w14:paraId="3C3AF422" w14:textId="639B8A96" w:rsidR="00E17DF0" w:rsidRPr="00601C45" w:rsidRDefault="00386BEC" w:rsidP="001A1A5C">
      <w:pPr>
        <w:pStyle w:val="Texto1"/>
        <w:numPr>
          <w:ilvl w:val="1"/>
          <w:numId w:val="10"/>
        </w:numPr>
        <w:tabs>
          <w:tab w:val="num" w:pos="709"/>
        </w:tabs>
        <w:spacing w:after="40"/>
        <w:ind w:left="1134" w:hanging="357"/>
        <w:rPr>
          <w:rFonts w:ascii="Calibri" w:hAnsi="Calibri"/>
          <w:sz w:val="24"/>
          <w:szCs w:val="24"/>
        </w:rPr>
      </w:pPr>
      <w:r>
        <w:rPr>
          <w:rFonts w:ascii="Calibri" w:hAnsi="Calibri"/>
          <w:sz w:val="24"/>
          <w:szCs w:val="24"/>
        </w:rPr>
        <w:t>Telmex</w:t>
      </w:r>
      <w:r w:rsidRPr="00601C45">
        <w:rPr>
          <w:rFonts w:ascii="Calibri" w:hAnsi="Calibri"/>
          <w:sz w:val="24"/>
          <w:szCs w:val="24"/>
        </w:rPr>
        <w:t xml:space="preserve"> </w:t>
      </w:r>
      <w:r w:rsidR="00E17DF0" w:rsidRPr="00601C45">
        <w:rPr>
          <w:rFonts w:ascii="Calibri" w:hAnsi="Calibri"/>
          <w:sz w:val="24"/>
          <w:szCs w:val="24"/>
        </w:rPr>
        <w:t>colocará etiquetas de identificación en cada extremo del cable, en el interior de pozos de paso y en cada cable de entrada ó salida de un cierre de empalme, la etiqueta permitirá la identificación del Concesionario Solicitante. La etiqueta debe ser suministrada por el Concesionario Solicitante.</w:t>
      </w:r>
    </w:p>
    <w:p w14:paraId="3C3AF423" w14:textId="77777777" w:rsidR="00E17DF0" w:rsidRPr="00601C45" w:rsidRDefault="00E17DF0" w:rsidP="001A1A5C">
      <w:pPr>
        <w:pStyle w:val="Texto1"/>
        <w:numPr>
          <w:ilvl w:val="1"/>
          <w:numId w:val="10"/>
        </w:numPr>
        <w:tabs>
          <w:tab w:val="num" w:pos="709"/>
        </w:tabs>
        <w:spacing w:after="40"/>
        <w:ind w:left="1134" w:hanging="357"/>
        <w:rPr>
          <w:rFonts w:ascii="Calibri" w:hAnsi="Calibri"/>
          <w:sz w:val="24"/>
          <w:szCs w:val="24"/>
        </w:rPr>
      </w:pPr>
      <w:r w:rsidRPr="00601C45">
        <w:rPr>
          <w:rFonts w:ascii="Calibri" w:hAnsi="Calibri"/>
          <w:sz w:val="24"/>
          <w:szCs w:val="24"/>
        </w:rPr>
        <w:t>Los cables de Fibra Óptica que se instalan dentro de la central, se acomodan y se fija a la escalerilla de aluminio, desde la entrada a la fosa o trinchera, hasta la sala de coubicación para desagregación donde se ubica el Distribuidor de Fibras Ópticas (DFO).</w:t>
      </w:r>
    </w:p>
    <w:p w14:paraId="3C3AF424" w14:textId="77777777" w:rsidR="00E17DF0" w:rsidRDefault="00E17DF0" w:rsidP="001A1A5C">
      <w:pPr>
        <w:pStyle w:val="Texto1"/>
        <w:spacing w:after="40"/>
        <w:ind w:left="1134"/>
        <w:rPr>
          <w:rFonts w:ascii="Calibri" w:hAnsi="Calibri"/>
          <w:sz w:val="24"/>
          <w:szCs w:val="24"/>
        </w:rPr>
      </w:pPr>
      <w:r w:rsidRPr="00601C45">
        <w:rPr>
          <w:rFonts w:ascii="Calibri" w:hAnsi="Calibri"/>
          <w:sz w:val="24"/>
          <w:szCs w:val="24"/>
        </w:rPr>
        <w:lastRenderedPageBreak/>
        <w:t>Los cables de Fibra Óptica, los cierres de empalmes de transición de cable exterior a interior, deben estar sobre las escalerillas y sujeto a la misma.</w:t>
      </w:r>
    </w:p>
    <w:p w14:paraId="39554154" w14:textId="7492C883" w:rsidR="00053886" w:rsidRDefault="00053886" w:rsidP="00053886">
      <w:pPr>
        <w:pStyle w:val="Texto1"/>
        <w:numPr>
          <w:ilvl w:val="0"/>
          <w:numId w:val="10"/>
        </w:numPr>
        <w:spacing w:after="40"/>
        <w:rPr>
          <w:rFonts w:ascii="Calibri" w:hAnsi="Calibri"/>
          <w:sz w:val="24"/>
          <w:szCs w:val="24"/>
        </w:rPr>
      </w:pPr>
      <w:r w:rsidRPr="00053886">
        <w:rPr>
          <w:rFonts w:ascii="Calibri" w:hAnsi="Calibri"/>
          <w:sz w:val="24"/>
          <w:szCs w:val="24"/>
        </w:rPr>
        <w:t xml:space="preserve">Para la verificación del </w:t>
      </w:r>
      <w:r w:rsidR="00D879F1">
        <w:rPr>
          <w:rFonts w:ascii="Calibri" w:hAnsi="Calibri"/>
          <w:sz w:val="24"/>
          <w:szCs w:val="24"/>
        </w:rPr>
        <w:t xml:space="preserve">estado e instalación del cable </w:t>
      </w:r>
      <w:r w:rsidRPr="00053886">
        <w:rPr>
          <w:rFonts w:ascii="Calibri" w:hAnsi="Calibri"/>
          <w:sz w:val="24"/>
          <w:szCs w:val="24"/>
        </w:rPr>
        <w:t>en planta interna o externa se realizarán las siguientes actividades:</w:t>
      </w:r>
    </w:p>
    <w:p w14:paraId="6E431838" w14:textId="77777777" w:rsidR="00053886" w:rsidRDefault="00053886" w:rsidP="00582269">
      <w:pPr>
        <w:pStyle w:val="Texto1"/>
        <w:numPr>
          <w:ilvl w:val="0"/>
          <w:numId w:val="35"/>
        </w:numPr>
        <w:spacing w:after="40"/>
        <w:ind w:left="1137"/>
        <w:rPr>
          <w:rFonts w:ascii="Calibri" w:hAnsi="Calibri"/>
          <w:sz w:val="24"/>
          <w:szCs w:val="24"/>
        </w:rPr>
      </w:pPr>
      <w:r w:rsidRPr="00053886">
        <w:rPr>
          <w:rFonts w:ascii="Calibri" w:hAnsi="Calibri"/>
          <w:sz w:val="24"/>
          <w:szCs w:val="24"/>
        </w:rPr>
        <w:t>Prueba de continuidad en cableado de cobre y fibra óptica.</w:t>
      </w:r>
    </w:p>
    <w:p w14:paraId="37D82C17" w14:textId="07B90738" w:rsidR="00053886" w:rsidRPr="00053886" w:rsidRDefault="00053886" w:rsidP="00582269">
      <w:pPr>
        <w:pStyle w:val="Texto1"/>
        <w:numPr>
          <w:ilvl w:val="0"/>
          <w:numId w:val="35"/>
        </w:numPr>
        <w:spacing w:after="40"/>
        <w:ind w:left="1137"/>
        <w:rPr>
          <w:rFonts w:ascii="Calibri" w:hAnsi="Calibri"/>
          <w:sz w:val="24"/>
          <w:szCs w:val="24"/>
        </w:rPr>
      </w:pPr>
      <w:r w:rsidRPr="00053886">
        <w:rPr>
          <w:rFonts w:ascii="Calibri" w:hAnsi="Calibri"/>
          <w:sz w:val="24"/>
          <w:szCs w:val="24"/>
        </w:rPr>
        <w:t>Verificación de la atenuación en los empalmes de fibra óptica, la cual debe ser inferior a 0.08 [dB], d</w:t>
      </w:r>
      <w:r w:rsidR="0074441F">
        <w:rPr>
          <w:rFonts w:ascii="Calibri" w:hAnsi="Calibri"/>
          <w:sz w:val="24"/>
          <w:szCs w:val="24"/>
        </w:rPr>
        <w:t>e acuerdo a la recomendación ITU-T L.12</w:t>
      </w:r>
      <w:r w:rsidRPr="00053886">
        <w:rPr>
          <w:rFonts w:ascii="Calibri" w:hAnsi="Calibri"/>
          <w:sz w:val="24"/>
          <w:szCs w:val="24"/>
        </w:rPr>
        <w:t xml:space="preserve"> “Empalmes de fibra óptica”.</w:t>
      </w:r>
    </w:p>
    <w:p w14:paraId="484BDE13" w14:textId="0F4A3DE0" w:rsidR="00A44E32" w:rsidRDefault="00A44E32">
      <w:pPr>
        <w:rPr>
          <w:rFonts w:ascii="Calibri" w:hAnsi="Calibri"/>
          <w:sz w:val="24"/>
          <w:szCs w:val="24"/>
        </w:rPr>
      </w:pPr>
      <w:r>
        <w:rPr>
          <w:rFonts w:ascii="Calibri" w:hAnsi="Calibri"/>
          <w:sz w:val="24"/>
          <w:szCs w:val="24"/>
        </w:rPr>
        <w:br w:type="page"/>
      </w:r>
    </w:p>
    <w:p w14:paraId="1F7115F4" w14:textId="77777777" w:rsidR="002B5690" w:rsidRDefault="00D879F1" w:rsidP="00B305CC">
      <w:pPr>
        <w:pStyle w:val="Ttulo2"/>
        <w:rPr>
          <w:rFonts w:ascii="Calibri" w:hAnsi="Calibri"/>
          <w:sz w:val="24"/>
          <w:szCs w:val="24"/>
        </w:rPr>
      </w:pPr>
      <w:r w:rsidRPr="00D879F1">
        <w:rPr>
          <w:rFonts w:ascii="Calibri" w:hAnsi="Calibri"/>
          <w:sz w:val="24"/>
          <w:szCs w:val="24"/>
        </w:rPr>
        <w:lastRenderedPageBreak/>
        <w:t xml:space="preserve">REMOCIÓN DE CABLEADO EN PLANTA INTERNA Y EXTERNA. </w:t>
      </w:r>
    </w:p>
    <w:p w14:paraId="23F4BA97" w14:textId="77777777" w:rsidR="002B5690" w:rsidRDefault="00B305CC" w:rsidP="00B305CC">
      <w:pPr>
        <w:rPr>
          <w:rFonts w:ascii="Calibri" w:hAnsi="Calibri" w:cs="Arial"/>
          <w:sz w:val="24"/>
          <w:szCs w:val="24"/>
        </w:rPr>
      </w:pPr>
      <w:r w:rsidRPr="00B305CC">
        <w:rPr>
          <w:rFonts w:ascii="Calibri" w:hAnsi="Calibri" w:cs="Arial"/>
          <w:sz w:val="24"/>
          <w:szCs w:val="24"/>
        </w:rPr>
        <w:t>La remoción o desmontaje de los cables se realiza cuando se ha ratificado que no tiene habilitado ningún servicio.</w:t>
      </w:r>
    </w:p>
    <w:p w14:paraId="64F31022" w14:textId="77777777" w:rsidR="002B5690" w:rsidRDefault="00B305CC" w:rsidP="00B305CC">
      <w:pPr>
        <w:rPr>
          <w:rFonts w:ascii="Calibri" w:hAnsi="Calibri" w:cs="Arial"/>
          <w:sz w:val="24"/>
          <w:szCs w:val="24"/>
        </w:rPr>
      </w:pPr>
      <w:r w:rsidRPr="00B305CC">
        <w:rPr>
          <w:rFonts w:ascii="Calibri" w:hAnsi="Calibri" w:cs="Arial"/>
          <w:sz w:val="24"/>
          <w:szCs w:val="24"/>
        </w:rPr>
        <w:t>Los criterios para la remoción o desmontaje de los cables son los siguientes:</w:t>
      </w:r>
    </w:p>
    <w:p w14:paraId="5979DC32" w14:textId="7EA6ED85" w:rsidR="00B305CC" w:rsidRPr="00B305CC" w:rsidRDefault="00B305CC" w:rsidP="00B305CC">
      <w:pPr>
        <w:pStyle w:val="Prrafodelista"/>
        <w:numPr>
          <w:ilvl w:val="0"/>
          <w:numId w:val="34"/>
        </w:numPr>
        <w:rPr>
          <w:rFonts w:ascii="Calibri" w:hAnsi="Calibri" w:cs="Arial"/>
          <w:sz w:val="24"/>
          <w:szCs w:val="24"/>
        </w:rPr>
      </w:pPr>
      <w:r w:rsidRPr="00B305CC">
        <w:rPr>
          <w:rFonts w:ascii="Calibri" w:hAnsi="Calibri" w:cs="Arial"/>
          <w:sz w:val="24"/>
          <w:szCs w:val="24"/>
        </w:rPr>
        <w:t>El cable se encuentra sin servicio.</w:t>
      </w:r>
    </w:p>
    <w:p w14:paraId="33015F21" w14:textId="77777777" w:rsidR="00B305CC" w:rsidRPr="00B305CC" w:rsidRDefault="00B305CC" w:rsidP="00B305CC">
      <w:pPr>
        <w:pStyle w:val="Prrafodelista"/>
        <w:numPr>
          <w:ilvl w:val="0"/>
          <w:numId w:val="34"/>
        </w:numPr>
        <w:rPr>
          <w:rFonts w:ascii="Calibri" w:hAnsi="Calibri" w:cs="Arial"/>
          <w:sz w:val="24"/>
          <w:szCs w:val="24"/>
        </w:rPr>
      </w:pPr>
      <w:r w:rsidRPr="00B305CC">
        <w:rPr>
          <w:rFonts w:ascii="Calibri" w:hAnsi="Calibri" w:cs="Arial"/>
          <w:sz w:val="24"/>
          <w:szCs w:val="24"/>
        </w:rPr>
        <w:t>El cable está o no asignado a un proyecto.</w:t>
      </w:r>
    </w:p>
    <w:p w14:paraId="4414F678" w14:textId="77777777" w:rsidR="002B5690" w:rsidRDefault="00B305CC" w:rsidP="00B305CC">
      <w:pPr>
        <w:pStyle w:val="Prrafodelista"/>
        <w:numPr>
          <w:ilvl w:val="0"/>
          <w:numId w:val="34"/>
        </w:numPr>
        <w:rPr>
          <w:rFonts w:ascii="Calibri" w:hAnsi="Calibri" w:cs="Arial"/>
          <w:sz w:val="24"/>
          <w:szCs w:val="24"/>
        </w:rPr>
      </w:pPr>
      <w:r w:rsidRPr="00B305CC">
        <w:rPr>
          <w:rFonts w:ascii="Calibri" w:hAnsi="Calibri" w:cs="Arial"/>
          <w:sz w:val="24"/>
          <w:szCs w:val="24"/>
        </w:rPr>
        <w:t>El cable está o no asignado a algún cliente.</w:t>
      </w:r>
    </w:p>
    <w:p w14:paraId="7EBD551E" w14:textId="77777777" w:rsidR="002B5690" w:rsidRDefault="00B305CC" w:rsidP="00B305CC">
      <w:pPr>
        <w:rPr>
          <w:rFonts w:ascii="Calibri" w:hAnsi="Calibri" w:cs="Arial"/>
          <w:sz w:val="24"/>
          <w:szCs w:val="24"/>
        </w:rPr>
      </w:pPr>
      <w:r w:rsidRPr="00B305CC">
        <w:rPr>
          <w:rFonts w:ascii="Calibri" w:hAnsi="Calibri" w:cs="Arial"/>
          <w:sz w:val="24"/>
          <w:szCs w:val="24"/>
        </w:rPr>
        <w:t>Los criterios que impiden la remoción de cableado utilizando los procedimientos convencionales son:</w:t>
      </w:r>
    </w:p>
    <w:p w14:paraId="1510C106" w14:textId="7340244B" w:rsidR="00B305CC" w:rsidRPr="00B305CC" w:rsidRDefault="00B305CC" w:rsidP="00D5668D">
      <w:pPr>
        <w:pStyle w:val="Citaift"/>
        <w:numPr>
          <w:ilvl w:val="0"/>
          <w:numId w:val="32"/>
        </w:numPr>
        <w:ind w:left="723"/>
        <w:rPr>
          <w:rFonts w:ascii="Calibri" w:hAnsi="Calibri"/>
          <w:i w:val="0"/>
          <w:color w:val="auto"/>
          <w:sz w:val="24"/>
          <w:szCs w:val="24"/>
        </w:rPr>
      </w:pPr>
      <w:r w:rsidRPr="00B305CC">
        <w:rPr>
          <w:rFonts w:ascii="Calibri" w:hAnsi="Calibri"/>
          <w:i w:val="0"/>
          <w:color w:val="auto"/>
          <w:sz w:val="24"/>
          <w:szCs w:val="24"/>
        </w:rPr>
        <w:t xml:space="preserve">Vías </w:t>
      </w:r>
      <w:proofErr w:type="gramStart"/>
      <w:r w:rsidRPr="00B305CC">
        <w:rPr>
          <w:rFonts w:ascii="Calibri" w:hAnsi="Calibri"/>
          <w:i w:val="0"/>
          <w:color w:val="auto"/>
          <w:sz w:val="24"/>
          <w:szCs w:val="24"/>
        </w:rPr>
        <w:t>caídas.-</w:t>
      </w:r>
      <w:proofErr w:type="gramEnd"/>
      <w:r w:rsidRPr="00B305CC">
        <w:rPr>
          <w:rFonts w:ascii="Calibri" w:hAnsi="Calibri"/>
          <w:i w:val="0"/>
          <w:color w:val="auto"/>
          <w:sz w:val="24"/>
          <w:szCs w:val="24"/>
        </w:rPr>
        <w:t xml:space="preserve"> Cuando a lo largo del eje de canalización ubicado en arroyo o en banqueta sufrió de algún hundimiento de la tierra, la cual oprime el cable en su interior.</w:t>
      </w:r>
    </w:p>
    <w:p w14:paraId="3EC9C618" w14:textId="77777777" w:rsidR="00B305CC" w:rsidRPr="00B305CC" w:rsidRDefault="00B305CC" w:rsidP="00D5668D">
      <w:pPr>
        <w:pStyle w:val="Citaift"/>
        <w:numPr>
          <w:ilvl w:val="0"/>
          <w:numId w:val="32"/>
        </w:numPr>
        <w:ind w:left="723"/>
        <w:rPr>
          <w:rFonts w:ascii="Calibri" w:hAnsi="Calibri"/>
          <w:i w:val="0"/>
          <w:color w:val="auto"/>
          <w:sz w:val="24"/>
          <w:szCs w:val="24"/>
        </w:rPr>
      </w:pPr>
      <w:r w:rsidRPr="00B305CC">
        <w:rPr>
          <w:rFonts w:ascii="Calibri" w:hAnsi="Calibri"/>
          <w:i w:val="0"/>
          <w:color w:val="auto"/>
          <w:sz w:val="24"/>
          <w:szCs w:val="24"/>
        </w:rPr>
        <w:t>Vías estranguladas.- A lo largo de las canalizaciones pude existir alteraciones en las rutas debido al crecimiento de las raíces de los árboles.</w:t>
      </w:r>
    </w:p>
    <w:p w14:paraId="5DC15910" w14:textId="77777777" w:rsidR="00B305CC" w:rsidRPr="00B305CC" w:rsidRDefault="00B305CC" w:rsidP="00D5668D">
      <w:pPr>
        <w:pStyle w:val="Citaift"/>
        <w:numPr>
          <w:ilvl w:val="0"/>
          <w:numId w:val="32"/>
        </w:numPr>
        <w:ind w:left="723"/>
        <w:rPr>
          <w:rFonts w:ascii="Calibri" w:hAnsi="Calibri"/>
          <w:i w:val="0"/>
          <w:color w:val="auto"/>
          <w:sz w:val="24"/>
          <w:szCs w:val="24"/>
        </w:rPr>
      </w:pPr>
      <w:r w:rsidRPr="00B305CC">
        <w:rPr>
          <w:rFonts w:ascii="Calibri" w:hAnsi="Calibri"/>
          <w:i w:val="0"/>
          <w:color w:val="auto"/>
          <w:sz w:val="24"/>
          <w:szCs w:val="24"/>
        </w:rPr>
        <w:t>Adherencia del cableado a la canalización.- La interacción del cableado con las adversidades en instalaciones subterráneas (corrosión, humedad, aguas residuales, etc.), originan que la cubierta del cableado se "adhiera" a las paredes del ducto interior de concreto, lo cual imposibilita el desmontaje del mismo.</w:t>
      </w:r>
    </w:p>
    <w:p w14:paraId="5D82AC8D" w14:textId="77777777" w:rsidR="00B305CC" w:rsidRPr="00E508E3" w:rsidRDefault="00B305CC" w:rsidP="00D5668D">
      <w:pPr>
        <w:pStyle w:val="Citaift"/>
        <w:numPr>
          <w:ilvl w:val="0"/>
          <w:numId w:val="32"/>
        </w:numPr>
        <w:ind w:left="723"/>
        <w:rPr>
          <w:i w:val="0"/>
          <w:sz w:val="22"/>
          <w:szCs w:val="22"/>
        </w:rPr>
      </w:pPr>
      <w:r w:rsidRPr="00B305CC">
        <w:rPr>
          <w:rFonts w:ascii="Calibri" w:hAnsi="Calibri"/>
          <w:i w:val="0"/>
          <w:color w:val="auto"/>
          <w:sz w:val="24"/>
          <w:szCs w:val="24"/>
        </w:rPr>
        <w:t>Remoción riesgosa.- La instalación de cableado puede ocasionar que éstos se "trencen", si se intentara retirarlos, la fricción entre las cubiertas de los cables existentes, origina la ruptura de las cubiertas exteriores, provocando la interrupción de los servicios existentes.</w:t>
      </w:r>
    </w:p>
    <w:p w14:paraId="3CE2ABE2" w14:textId="77777777" w:rsidR="002B5690" w:rsidRDefault="00B305CC" w:rsidP="00B305CC">
      <w:pPr>
        <w:ind w:left="284" w:right="142"/>
        <w:jc w:val="both"/>
        <w:rPr>
          <w:rFonts w:ascii="Calibri" w:hAnsi="Calibri" w:cs="Arial"/>
          <w:sz w:val="24"/>
          <w:szCs w:val="24"/>
        </w:rPr>
      </w:pPr>
      <w:r w:rsidRPr="00B305CC">
        <w:rPr>
          <w:rFonts w:ascii="Calibri" w:hAnsi="Calibri" w:cs="Arial"/>
          <w:sz w:val="24"/>
          <w:szCs w:val="24"/>
        </w:rPr>
        <w:t>Para los casos 1) y 2), el realizar el desmontaje del cable con equipo mecanizado (WINCH) ocasionará daños a la obra de canalización, a los pozos y a los cables con servicios activos existentes.</w:t>
      </w:r>
    </w:p>
    <w:p w14:paraId="42ABC1FF" w14:textId="77777777" w:rsidR="002B5690" w:rsidRDefault="00E17DF0" w:rsidP="00A8197C">
      <w:pPr>
        <w:pStyle w:val="Ttulo1"/>
        <w:rPr>
          <w:rFonts w:ascii="Calibri" w:hAnsi="Calibri"/>
        </w:rPr>
      </w:pPr>
      <w:bookmarkStart w:id="6" w:name="_Ref284088016"/>
      <w:r w:rsidRPr="00601C45">
        <w:rPr>
          <w:rFonts w:ascii="Calibri" w:hAnsi="Calibri"/>
        </w:rPr>
        <w:t>ANEXOS.</w:t>
      </w:r>
      <w:bookmarkEnd w:id="5"/>
      <w:bookmarkEnd w:id="6"/>
    </w:p>
    <w:p w14:paraId="3715AAFA" w14:textId="77777777" w:rsidR="002B5690" w:rsidRDefault="00E17DF0" w:rsidP="00AA432C">
      <w:pPr>
        <w:spacing w:after="60"/>
        <w:ind w:left="284" w:right="142"/>
        <w:jc w:val="both"/>
        <w:rPr>
          <w:rFonts w:ascii="Calibri" w:hAnsi="Calibri"/>
          <w:sz w:val="24"/>
          <w:szCs w:val="24"/>
        </w:rPr>
      </w:pPr>
      <w:r w:rsidRPr="00D879F1">
        <w:rPr>
          <w:rFonts w:ascii="Calibri" w:hAnsi="Calibri"/>
          <w:sz w:val="24"/>
          <w:szCs w:val="24"/>
        </w:rPr>
        <w:t>Anexo 1.</w:t>
      </w:r>
      <w:r w:rsidRPr="00601C45">
        <w:rPr>
          <w:rFonts w:ascii="Calibri" w:hAnsi="Calibri"/>
          <w:sz w:val="24"/>
          <w:szCs w:val="24"/>
        </w:rPr>
        <w:t xml:space="preserve"> Tipos de Pozo, Dimensiones y Tapas.</w:t>
      </w:r>
    </w:p>
    <w:p w14:paraId="3DDE6FA6" w14:textId="77777777" w:rsidR="002B5690" w:rsidRDefault="00E17DF0" w:rsidP="00C05F61">
      <w:pPr>
        <w:pStyle w:val="Ttulo1"/>
        <w:rPr>
          <w:rFonts w:ascii="Calibri" w:hAnsi="Calibri"/>
        </w:rPr>
      </w:pPr>
      <w:bookmarkStart w:id="7" w:name="_Ref274157111"/>
      <w:r w:rsidRPr="00601C45">
        <w:rPr>
          <w:rFonts w:ascii="Calibri" w:hAnsi="Calibri"/>
        </w:rPr>
        <w:t>BIBLIOGRAFÍA.</w:t>
      </w:r>
      <w:bookmarkEnd w:id="7"/>
    </w:p>
    <w:p w14:paraId="3C3AF42D" w14:textId="604122BC" w:rsidR="00E17DF0" w:rsidRPr="00601C45" w:rsidRDefault="0074441F" w:rsidP="00C05F61">
      <w:pPr>
        <w:pStyle w:val="Texto1"/>
        <w:rPr>
          <w:rFonts w:ascii="Calibri" w:hAnsi="Calibri"/>
          <w:sz w:val="24"/>
          <w:szCs w:val="24"/>
        </w:rPr>
      </w:pPr>
      <w:r w:rsidRPr="0074441F">
        <w:rPr>
          <w:rFonts w:ascii="Calibri" w:hAnsi="Calibri"/>
          <w:sz w:val="24"/>
          <w:szCs w:val="24"/>
        </w:rPr>
        <w:t>Rec. ITU-T L.12: Empalmes de fibra óptica.</w:t>
      </w:r>
      <w:bookmarkEnd w:id="0"/>
    </w:p>
    <w:sectPr w:rsidR="00E17DF0" w:rsidRPr="00601C45" w:rsidSect="00CC68F4">
      <w:headerReference w:type="default" r:id="rId16"/>
      <w:footerReference w:type="default" r:id="rId17"/>
      <w:footerReference w:type="first" r:id="rId18"/>
      <w:pgSz w:w="12242" w:h="15842" w:code="1"/>
      <w:pgMar w:top="1985" w:right="760" w:bottom="397" w:left="1418" w:header="567" w:footer="62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4E671" w14:textId="77777777" w:rsidR="00E7550F" w:rsidRDefault="00E7550F">
      <w:r>
        <w:separator/>
      </w:r>
    </w:p>
  </w:endnote>
  <w:endnote w:type="continuationSeparator" w:id="0">
    <w:p w14:paraId="1A64908B" w14:textId="77777777" w:rsidR="00E7550F" w:rsidRDefault="00E7550F">
      <w:r>
        <w:continuationSeparator/>
      </w:r>
    </w:p>
  </w:endnote>
  <w:endnote w:type="continuationNotice" w:id="1">
    <w:p w14:paraId="5BCE2DAA" w14:textId="77777777" w:rsidR="00E7550F" w:rsidRDefault="00E75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TC Avant Garde">
    <w:altName w:val="Century Gothic"/>
    <w:panose1 w:val="020B0402020203020304"/>
    <w:charset w:val="00"/>
    <w:family w:val="swiss"/>
    <w:pitch w:val="variable"/>
    <w:sig w:usb0="00000007" w:usb1="00000000" w:usb2="00000000" w:usb3="00000000" w:csb0="00000093"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AF442" w14:textId="77777777" w:rsidR="0074441F" w:rsidRPr="00B43F67" w:rsidRDefault="0074441F" w:rsidP="00AB7159">
    <w:pPr>
      <w:pStyle w:val="Piedepgina"/>
      <w:jc w:val="center"/>
      <w:rPr>
        <w:rFonts w:ascii="Arial" w:hAnsi="Arial" w:cs="Arial"/>
        <w:sz w:val="16"/>
        <w:szCs w:val="16"/>
      </w:rPr>
    </w:pPr>
    <w:r>
      <w:rPr>
        <w:rFonts w:ascii="Arial" w:hAnsi="Arial" w:cs="Arial"/>
        <w:sz w:val="16"/>
        <w:szCs w:val="16"/>
      </w:rPr>
      <w:t>Información confidencial │Borrador para discusión │ Prohibida su reproducción parcial o total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AF444" w14:textId="3159C74F" w:rsidR="0074441F" w:rsidRPr="00640D0F" w:rsidRDefault="0074441F" w:rsidP="00640D0F">
    <w:pPr>
      <w:pStyle w:val="Encabezado"/>
      <w:tabs>
        <w:tab w:val="right" w:pos="10206"/>
      </w:tabs>
      <w:jc w:val="right"/>
      <w:rPr>
        <w:rFonts w:ascii="Arial" w:hAnsi="Arial" w:cs="Arial"/>
      </w:rPr>
    </w:pPr>
    <w:r w:rsidRPr="00491F3C">
      <w:t xml:space="preserve"> </w:t>
    </w:r>
    <w:r w:rsidRPr="00AE71C6">
      <w:rPr>
        <w:rFonts w:ascii="Arial" w:hAnsi="Arial" w:cs="Arial"/>
      </w:rPr>
      <w:t xml:space="preserve">Página </w:t>
    </w:r>
    <w:r w:rsidRPr="00AE71C6">
      <w:rPr>
        <w:rFonts w:ascii="Arial" w:hAnsi="Arial" w:cs="Arial"/>
        <w:b/>
      </w:rPr>
      <w:fldChar w:fldCharType="begin"/>
    </w:r>
    <w:r w:rsidRPr="00AE71C6">
      <w:rPr>
        <w:rFonts w:ascii="Arial" w:hAnsi="Arial" w:cs="Arial"/>
        <w:b/>
      </w:rPr>
      <w:instrText>PAGE</w:instrText>
    </w:r>
    <w:r w:rsidRPr="00AE71C6">
      <w:rPr>
        <w:rFonts w:ascii="Arial" w:hAnsi="Arial" w:cs="Arial"/>
        <w:b/>
      </w:rPr>
      <w:fldChar w:fldCharType="separate"/>
    </w:r>
    <w:r>
      <w:rPr>
        <w:rFonts w:ascii="Arial" w:hAnsi="Arial" w:cs="Arial"/>
        <w:b/>
        <w:noProof/>
      </w:rPr>
      <w:t>1</w:t>
    </w:r>
    <w:r w:rsidRPr="00AE71C6">
      <w:rPr>
        <w:rFonts w:ascii="Arial" w:hAnsi="Arial" w:cs="Arial"/>
        <w:b/>
      </w:rPr>
      <w:fldChar w:fldCharType="end"/>
    </w:r>
    <w:r w:rsidRPr="00AE71C6">
      <w:rPr>
        <w:rFonts w:ascii="Arial" w:hAnsi="Arial" w:cs="Arial"/>
      </w:rPr>
      <w:t xml:space="preserve"> de </w:t>
    </w:r>
    <w:r w:rsidRPr="00AE71C6">
      <w:rPr>
        <w:rFonts w:ascii="Arial" w:hAnsi="Arial" w:cs="Arial"/>
        <w:b/>
      </w:rPr>
      <w:fldChar w:fldCharType="begin"/>
    </w:r>
    <w:r w:rsidRPr="00AE71C6">
      <w:rPr>
        <w:rFonts w:ascii="Arial" w:hAnsi="Arial" w:cs="Arial"/>
        <w:b/>
      </w:rPr>
      <w:instrText>NUMPAGES</w:instrText>
    </w:r>
    <w:r w:rsidRPr="00AE71C6">
      <w:rPr>
        <w:rFonts w:ascii="Arial" w:hAnsi="Arial" w:cs="Arial"/>
        <w:b/>
      </w:rPr>
      <w:fldChar w:fldCharType="separate"/>
    </w:r>
    <w:r>
      <w:rPr>
        <w:rFonts w:ascii="Arial" w:hAnsi="Arial" w:cs="Arial"/>
        <w:b/>
        <w:noProof/>
      </w:rPr>
      <w:t>18</w:t>
    </w:r>
    <w:r w:rsidRPr="00AE71C6">
      <w:rPr>
        <w:rFonts w:ascii="Arial" w:hAnsi="Arial" w:cs="Arial"/>
        <w:b/>
      </w:rPr>
      <w:fldChar w:fldCharType="end"/>
    </w:r>
    <w:r w:rsidRPr="00AE71C6">
      <w:rPr>
        <w:rFonts w:ascii="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0D405" w14:textId="77777777" w:rsidR="00E7550F" w:rsidRDefault="00E7550F">
      <w:r>
        <w:separator/>
      </w:r>
    </w:p>
  </w:footnote>
  <w:footnote w:type="continuationSeparator" w:id="0">
    <w:p w14:paraId="1050BB08" w14:textId="77777777" w:rsidR="00E7550F" w:rsidRDefault="00E7550F">
      <w:r>
        <w:continuationSeparator/>
      </w:r>
    </w:p>
  </w:footnote>
  <w:footnote w:type="continuationNotice" w:id="1">
    <w:p w14:paraId="706443C0" w14:textId="77777777" w:rsidR="00E7550F" w:rsidRDefault="00E755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AF43E" w14:textId="5F51C22F" w:rsidR="0074441F" w:rsidRDefault="0074441F" w:rsidP="00A44536">
    <w:pPr>
      <w:pStyle w:val="Encabezado"/>
      <w:tabs>
        <w:tab w:val="left" w:pos="8670"/>
      </w:tabs>
      <w:rPr>
        <w:rFonts w:ascii="Calibri" w:hAnsi="Calibri"/>
        <w:b/>
        <w:color w:val="548DD4"/>
        <w:sz w:val="24"/>
        <w:szCs w:val="22"/>
        <w:lang w:val="es-ES"/>
      </w:rPr>
    </w:pPr>
    <w:bookmarkStart w:id="8" w:name="_Hlk254855680"/>
    <w:r w:rsidRPr="00601C45">
      <w:rPr>
        <w:rFonts w:ascii="Calibri" w:hAnsi="Calibri"/>
        <w:b/>
        <w:color w:val="548DD4"/>
        <w:sz w:val="24"/>
        <w:szCs w:val="22"/>
        <w:lang w:val="es-ES"/>
      </w:rPr>
      <w:t>Oferta de Referencia para Compartición de Infraestructura Pasiva</w:t>
    </w:r>
  </w:p>
  <w:p w14:paraId="3C3AF440" w14:textId="77777777" w:rsidR="0074441F" w:rsidRDefault="0074441F" w:rsidP="00780A65">
    <w:pPr>
      <w:pStyle w:val="Encabezado"/>
      <w:rPr>
        <w:rFonts w:ascii="Calibri" w:hAnsi="Calibri"/>
        <w:b/>
        <w:color w:val="548DD4"/>
        <w:sz w:val="24"/>
        <w:szCs w:val="22"/>
        <w:lang w:val="es-ES"/>
      </w:rPr>
    </w:pPr>
    <w:r w:rsidRPr="00601C45">
      <w:rPr>
        <w:rFonts w:ascii="Calibri" w:hAnsi="Calibri"/>
        <w:b/>
        <w:color w:val="548DD4"/>
        <w:sz w:val="24"/>
        <w:szCs w:val="22"/>
        <w:lang w:val="es-ES"/>
      </w:rPr>
      <w:t xml:space="preserve">Anexo 2. Normas Técnicas </w:t>
    </w:r>
    <w:bookmarkEnd w:id="8"/>
  </w:p>
  <w:p w14:paraId="3C3AF441" w14:textId="7D712108" w:rsidR="0074441F" w:rsidRPr="002B5690" w:rsidRDefault="00A44E32" w:rsidP="002B5690">
    <w:pPr>
      <w:pStyle w:val="Encabezado"/>
      <w:tabs>
        <w:tab w:val="left" w:pos="8670"/>
      </w:tabs>
      <w:rPr>
        <w:rFonts w:ascii="Calibri" w:hAnsi="Calibri"/>
        <w:b/>
        <w:color w:val="548DD4"/>
        <w:sz w:val="24"/>
        <w:szCs w:val="22"/>
        <w:lang w:val="es-ES"/>
      </w:rPr>
    </w:pPr>
    <w:r>
      <w:rPr>
        <w:rFonts w:ascii="Calibri" w:hAnsi="Calibri"/>
        <w:b/>
        <w:color w:val="548DD4"/>
        <w:sz w:val="24"/>
        <w:szCs w:val="22"/>
        <w:lang w:val="es-ES"/>
      </w:rPr>
      <w:t>Norma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85pt;height:8.85pt" o:bullet="t">
        <v:imagedata r:id="rId1" o:title=""/>
      </v:shape>
    </w:pict>
  </w:numPicBullet>
  <w:abstractNum w:abstractNumId="0" w15:restartNumberingAfterBreak="0">
    <w:nsid w:val="FFFFFF83"/>
    <w:multiLevelType w:val="singleLevel"/>
    <w:tmpl w:val="474EDAF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A1C83A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8815CA"/>
    <w:multiLevelType w:val="hybridMultilevel"/>
    <w:tmpl w:val="119008D4"/>
    <w:lvl w:ilvl="0" w:tplc="FFFFFFFF">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C563DB"/>
    <w:multiLevelType w:val="hybridMultilevel"/>
    <w:tmpl w:val="A9EC62D8"/>
    <w:lvl w:ilvl="0" w:tplc="E0526F42">
      <w:start w:val="1"/>
      <w:numFmt w:val="bullet"/>
      <w:lvlText w:val=""/>
      <w:lvlPicBulletId w:val="0"/>
      <w:lvlJc w:val="left"/>
      <w:pPr>
        <w:tabs>
          <w:tab w:val="num" w:pos="340"/>
        </w:tabs>
        <w:ind w:left="397" w:hanging="39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12811"/>
    <w:multiLevelType w:val="hybridMultilevel"/>
    <w:tmpl w:val="A806A2EA"/>
    <w:lvl w:ilvl="0" w:tplc="0C0A0003">
      <w:start w:val="1"/>
      <w:numFmt w:val="bullet"/>
      <w:lvlText w:val="o"/>
      <w:lvlJc w:val="left"/>
      <w:pPr>
        <w:tabs>
          <w:tab w:val="num" w:pos="700"/>
        </w:tabs>
        <w:ind w:left="700" w:hanging="360"/>
      </w:pPr>
      <w:rPr>
        <w:rFonts w:ascii="Courier New" w:hAnsi="Courier New" w:hint="default"/>
      </w:rPr>
    </w:lvl>
    <w:lvl w:ilvl="1" w:tplc="9932C366">
      <w:start w:val="1"/>
      <w:numFmt w:val="bullet"/>
      <w:lvlText w:val=""/>
      <w:lvlJc w:val="left"/>
      <w:pPr>
        <w:tabs>
          <w:tab w:val="num" w:pos="1307"/>
        </w:tabs>
        <w:ind w:left="1307" w:hanging="227"/>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3F536C"/>
    <w:multiLevelType w:val="multilevel"/>
    <w:tmpl w:val="38D82340"/>
    <w:lvl w:ilvl="0">
      <w:start w:val="1"/>
      <w:numFmt w:val="bullet"/>
      <w:pStyle w:val="Listaconvietas2"/>
      <w:lvlText w:val=""/>
      <w:lvlJc w:val="left"/>
      <w:pPr>
        <w:tabs>
          <w:tab w:val="num" w:pos="2914"/>
        </w:tabs>
        <w:ind w:left="2914" w:hanging="362"/>
      </w:pPr>
      <w:rPr>
        <w:rFonts w:ascii="Symbol" w:hAnsi="Symbol" w:hint="default"/>
        <w:b w:val="0"/>
        <w:i w:val="0"/>
        <w:sz w:val="22"/>
      </w:rPr>
    </w:lvl>
    <w:lvl w:ilvl="1">
      <w:start w:val="1"/>
      <w:numFmt w:val="bullet"/>
      <w:lvlText w:val="-"/>
      <w:lvlJc w:val="left"/>
      <w:pPr>
        <w:tabs>
          <w:tab w:val="num" w:pos="3274"/>
        </w:tabs>
        <w:ind w:left="3255" w:hanging="341"/>
      </w:pPr>
      <w:rPr>
        <w:rFonts w:hint="default"/>
        <w:u w:val="none"/>
      </w:rPr>
    </w:lvl>
    <w:lvl w:ilvl="2">
      <w:start w:val="1"/>
      <w:numFmt w:val="bullet"/>
      <w:lvlText w:val=""/>
      <w:lvlJc w:val="left"/>
      <w:pPr>
        <w:tabs>
          <w:tab w:val="num" w:pos="3615"/>
        </w:tabs>
        <w:ind w:left="3595" w:hanging="340"/>
      </w:pPr>
      <w:rPr>
        <w:rFonts w:ascii="Symbol" w:hAnsi="Symbol" w:hint="default"/>
        <w:sz w:val="16"/>
        <w:u w:val="none"/>
      </w:rPr>
    </w:lvl>
    <w:lvl w:ilvl="3">
      <w:start w:val="1"/>
      <w:numFmt w:val="bullet"/>
      <w:lvlText w:val="-"/>
      <w:lvlJc w:val="left"/>
      <w:pPr>
        <w:tabs>
          <w:tab w:val="num" w:pos="3983"/>
        </w:tabs>
        <w:ind w:left="3963" w:hanging="340"/>
      </w:pPr>
      <w:rPr>
        <w:rFonts w:ascii="PMingLiU" w:eastAsia="PMingLiU" w:hint="eastAsia"/>
        <w:b w:val="0"/>
        <w:i w:val="0"/>
        <w:sz w:val="16"/>
        <w:u w:val="none"/>
      </w:rPr>
    </w:lvl>
    <w:lvl w:ilvl="4">
      <w:start w:val="1"/>
      <w:numFmt w:val="bullet"/>
      <w:lvlText w:val="»"/>
      <w:lvlJc w:val="left"/>
      <w:pPr>
        <w:tabs>
          <w:tab w:val="num" w:pos="4366"/>
        </w:tabs>
        <w:ind w:left="4366" w:hanging="397"/>
      </w:pPr>
      <w:rPr>
        <w:rFonts w:ascii="MS PGothic" w:eastAsia="MS PGothic" w:hint="eastAsia"/>
      </w:rPr>
    </w:lvl>
    <w:lvl w:ilvl="5">
      <w:start w:val="1"/>
      <w:numFmt w:val="decimal"/>
      <w:lvlText w:val="%1.%2.%3.%4.%5.%6"/>
      <w:lvlJc w:val="left"/>
      <w:pPr>
        <w:tabs>
          <w:tab w:val="num" w:pos="3005"/>
        </w:tabs>
        <w:ind w:left="3005"/>
      </w:pPr>
      <w:rPr>
        <w:rFonts w:cs="Times New Roman" w:hint="default"/>
      </w:rPr>
    </w:lvl>
    <w:lvl w:ilvl="6">
      <w:start w:val="1"/>
      <w:numFmt w:val="decimal"/>
      <w:lvlText w:val="%1.%2.%3.%4.%5.%6.%7"/>
      <w:lvlJc w:val="left"/>
      <w:pPr>
        <w:tabs>
          <w:tab w:val="num" w:pos="3005"/>
        </w:tabs>
        <w:ind w:left="3005"/>
      </w:pPr>
      <w:rPr>
        <w:rFonts w:cs="Times New Roman" w:hint="default"/>
      </w:rPr>
    </w:lvl>
    <w:lvl w:ilvl="7">
      <w:start w:val="1"/>
      <w:numFmt w:val="decimal"/>
      <w:lvlText w:val="%1.%2.%3.%4.%5.%6.%7.%8"/>
      <w:lvlJc w:val="left"/>
      <w:pPr>
        <w:tabs>
          <w:tab w:val="num" w:pos="3005"/>
        </w:tabs>
        <w:ind w:left="3005"/>
      </w:pPr>
      <w:rPr>
        <w:rFonts w:cs="Times New Roman" w:hint="default"/>
      </w:rPr>
    </w:lvl>
    <w:lvl w:ilvl="8">
      <w:start w:val="1"/>
      <w:numFmt w:val="decimal"/>
      <w:lvlText w:val="%1.%2.%3.%4.%5.%6.%7.%8.%9"/>
      <w:lvlJc w:val="left"/>
      <w:pPr>
        <w:tabs>
          <w:tab w:val="num" w:pos="3005"/>
        </w:tabs>
        <w:ind w:left="3005"/>
      </w:pPr>
      <w:rPr>
        <w:rFonts w:cs="Times New Roman" w:hint="default"/>
      </w:rPr>
    </w:lvl>
  </w:abstractNum>
  <w:abstractNum w:abstractNumId="6" w15:restartNumberingAfterBreak="0">
    <w:nsid w:val="22915E7F"/>
    <w:multiLevelType w:val="singleLevel"/>
    <w:tmpl w:val="8E26E1CE"/>
    <w:lvl w:ilvl="0">
      <w:start w:val="1"/>
      <w:numFmt w:val="bullet"/>
      <w:lvlText w:val=""/>
      <w:lvlJc w:val="left"/>
      <w:pPr>
        <w:tabs>
          <w:tab w:val="num" w:pos="1070"/>
        </w:tabs>
        <w:ind w:left="1067" w:hanging="357"/>
      </w:pPr>
      <w:rPr>
        <w:rFonts w:ascii="Symbol" w:hAnsi="Symbol" w:hint="default"/>
      </w:rPr>
    </w:lvl>
  </w:abstractNum>
  <w:abstractNum w:abstractNumId="7" w15:restartNumberingAfterBreak="0">
    <w:nsid w:val="22DA379C"/>
    <w:multiLevelType w:val="hybridMultilevel"/>
    <w:tmpl w:val="EAF8EB00"/>
    <w:lvl w:ilvl="0" w:tplc="123AA29A">
      <w:start w:val="1"/>
      <w:numFmt w:val="bullet"/>
      <w:lvlText w:val="o"/>
      <w:lvlJc w:val="left"/>
      <w:pPr>
        <w:tabs>
          <w:tab w:val="num" w:pos="360"/>
        </w:tabs>
        <w:ind w:left="360" w:hanging="360"/>
      </w:pPr>
      <w:rPr>
        <w:rFonts w:ascii="Courier New" w:hAnsi="Courier New" w:hint="default"/>
        <w:strike w:val="0"/>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4977A7"/>
    <w:multiLevelType w:val="hybridMultilevel"/>
    <w:tmpl w:val="CDB89386"/>
    <w:lvl w:ilvl="0" w:tplc="4BF45752">
      <w:start w:val="1"/>
      <w:numFmt w:val="bullet"/>
      <w:lvlText w:val=""/>
      <w:lvlJc w:val="left"/>
      <w:pPr>
        <w:tabs>
          <w:tab w:val="num" w:pos="624"/>
        </w:tabs>
        <w:ind w:left="624" w:hanging="284"/>
      </w:pPr>
      <w:rPr>
        <w:rFonts w:ascii="Symbol" w:hAnsi="Symbol" w:hint="default"/>
      </w:rPr>
    </w:lvl>
    <w:lvl w:ilvl="1" w:tplc="9932C366">
      <w:start w:val="1"/>
      <w:numFmt w:val="bullet"/>
      <w:lvlText w:val=""/>
      <w:lvlJc w:val="left"/>
      <w:pPr>
        <w:tabs>
          <w:tab w:val="num" w:pos="1307"/>
        </w:tabs>
        <w:ind w:left="1307" w:hanging="227"/>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8F17F9"/>
    <w:multiLevelType w:val="hybridMultilevel"/>
    <w:tmpl w:val="53CC3504"/>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1923A5E"/>
    <w:multiLevelType w:val="multilevel"/>
    <w:tmpl w:val="017897C8"/>
    <w:lvl w:ilvl="0">
      <w:start w:val="1"/>
      <w:numFmt w:val="decimal"/>
      <w:pStyle w:val="Ttulo1"/>
      <w:suff w:val="nothing"/>
      <w:lvlText w:val="%1.- "/>
      <w:lvlJc w:val="left"/>
      <w:pPr>
        <w:ind w:left="1191" w:hanging="1191"/>
      </w:pPr>
      <w:rPr>
        <w:rFonts w:ascii="Arial" w:hAnsi="Arial" w:cs="Arial" w:hint="default"/>
        <w:b/>
        <w:bCs/>
        <w:i w:val="0"/>
        <w:iCs w:val="0"/>
        <w:sz w:val="24"/>
        <w:szCs w:val="24"/>
      </w:rPr>
    </w:lvl>
    <w:lvl w:ilvl="1">
      <w:start w:val="1"/>
      <w:numFmt w:val="decimal"/>
      <w:pStyle w:val="Ttulo2"/>
      <w:suff w:val="nothing"/>
      <w:lvlText w:val="%1.%2.- "/>
      <w:lvlJc w:val="left"/>
      <w:pPr>
        <w:ind w:left="576" w:hanging="576"/>
      </w:pPr>
      <w:rPr>
        <w:rFonts w:ascii="Arial" w:hAnsi="Arial" w:cs="Arial" w:hint="default"/>
        <w:b/>
        <w:bCs/>
        <w:i w:val="0"/>
        <w:iCs w:val="0"/>
        <w:sz w:val="20"/>
        <w:szCs w:val="20"/>
      </w:rPr>
    </w:lvl>
    <w:lvl w:ilvl="2">
      <w:start w:val="1"/>
      <w:numFmt w:val="decimal"/>
      <w:pStyle w:val="Ttulo3"/>
      <w:suff w:val="nothing"/>
      <w:lvlText w:val="%1.%2.%3.- "/>
      <w:lvlJc w:val="left"/>
      <w:pPr>
        <w:ind w:left="6533" w:hanging="720"/>
      </w:pPr>
      <w:rPr>
        <w:rFonts w:ascii="Arial" w:hAnsi="Arial" w:cs="Arial" w:hint="default"/>
        <w:b/>
        <w:bCs/>
        <w:i w:val="0"/>
        <w:iCs w:val="0"/>
        <w:sz w:val="20"/>
        <w:szCs w:val="20"/>
      </w:rPr>
    </w:lvl>
    <w:lvl w:ilvl="3">
      <w:start w:val="1"/>
      <w:numFmt w:val="decimal"/>
      <w:pStyle w:val="Ttulo4"/>
      <w:suff w:val="nothing"/>
      <w:lvlText w:val="%1.%2.%3.%4.- "/>
      <w:lvlJc w:val="left"/>
      <w:pPr>
        <w:ind w:left="864" w:hanging="864"/>
      </w:pPr>
      <w:rPr>
        <w:rFonts w:ascii="Arial" w:hAnsi="Arial" w:cs="Arial" w:hint="default"/>
        <w:b w:val="0"/>
        <w:bCs w:val="0"/>
        <w:i w:val="0"/>
        <w:iCs w:val="0"/>
        <w:sz w:val="20"/>
        <w:szCs w:val="20"/>
      </w:rPr>
    </w:lvl>
    <w:lvl w:ilvl="4">
      <w:start w:val="1"/>
      <w:numFmt w:val="decimal"/>
      <w:pStyle w:val="Ttulo5"/>
      <w:suff w:val="nothing"/>
      <w:lvlText w:val="%1.%2.%3.%4.%5.- "/>
      <w:lvlJc w:val="left"/>
      <w:pPr>
        <w:ind w:left="1008" w:hanging="1008"/>
      </w:pPr>
      <w:rPr>
        <w:rFonts w:ascii="Arial" w:hAnsi="Arial" w:cs="Arial" w:hint="default"/>
        <w:b w:val="0"/>
        <w:bCs w:val="0"/>
        <w:i w:val="0"/>
        <w:iCs w:val="0"/>
        <w:sz w:val="20"/>
        <w:szCs w:val="20"/>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43AF626A"/>
    <w:multiLevelType w:val="hybridMultilevel"/>
    <w:tmpl w:val="B37E8BDC"/>
    <w:lvl w:ilvl="0" w:tplc="A4C48460">
      <w:start w:val="7"/>
      <w:numFmt w:val="decimal"/>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4746AC6"/>
    <w:multiLevelType w:val="hybridMultilevel"/>
    <w:tmpl w:val="F380129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3" w15:restartNumberingAfterBreak="0">
    <w:nsid w:val="51E62832"/>
    <w:multiLevelType w:val="hybridMultilevel"/>
    <w:tmpl w:val="5DCE4576"/>
    <w:lvl w:ilvl="0" w:tplc="71926CEC">
      <w:start w:val="1"/>
      <w:numFmt w:val="decimal"/>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54C1771"/>
    <w:multiLevelType w:val="multilevel"/>
    <w:tmpl w:val="9AD8D434"/>
    <w:lvl w:ilvl="0">
      <w:start w:val="1"/>
      <w:numFmt w:val="bullet"/>
      <w:lvlText w:val=""/>
      <w:lvlJc w:val="left"/>
      <w:pPr>
        <w:ind w:left="1043" w:hanging="360"/>
      </w:pPr>
      <w:rPr>
        <w:rFonts w:ascii="Symbol" w:hAnsi="Symbol" w:hint="default"/>
      </w:rPr>
    </w:lvl>
    <w:lvl w:ilvl="1">
      <w:start w:val="1"/>
      <w:numFmt w:val="bullet"/>
      <w:lvlText w:val="o"/>
      <w:lvlJc w:val="left"/>
      <w:pPr>
        <w:ind w:left="1763" w:hanging="360"/>
      </w:pPr>
      <w:rPr>
        <w:rFonts w:ascii="Courier New" w:hAnsi="Courier New" w:hint="default"/>
      </w:rPr>
    </w:lvl>
    <w:lvl w:ilvl="2">
      <w:start w:val="1"/>
      <w:numFmt w:val="bullet"/>
      <w:lvlText w:val=""/>
      <w:lvlJc w:val="left"/>
      <w:pPr>
        <w:ind w:left="2483" w:hanging="360"/>
      </w:pPr>
      <w:rPr>
        <w:rFonts w:ascii="Wingdings" w:hAnsi="Wingdings" w:hint="default"/>
      </w:rPr>
    </w:lvl>
    <w:lvl w:ilvl="3">
      <w:start w:val="1"/>
      <w:numFmt w:val="bullet"/>
      <w:lvlText w:val=""/>
      <w:lvlJc w:val="left"/>
      <w:pPr>
        <w:ind w:left="3203" w:hanging="360"/>
      </w:pPr>
      <w:rPr>
        <w:rFonts w:ascii="Symbol" w:hAnsi="Symbol" w:hint="default"/>
      </w:rPr>
    </w:lvl>
    <w:lvl w:ilvl="4">
      <w:start w:val="1"/>
      <w:numFmt w:val="bullet"/>
      <w:lvlText w:val="o"/>
      <w:lvlJc w:val="left"/>
      <w:pPr>
        <w:ind w:left="3923" w:hanging="360"/>
      </w:pPr>
      <w:rPr>
        <w:rFonts w:ascii="Courier New" w:hAnsi="Courier New" w:hint="default"/>
      </w:rPr>
    </w:lvl>
    <w:lvl w:ilvl="5">
      <w:start w:val="1"/>
      <w:numFmt w:val="bullet"/>
      <w:lvlText w:val=""/>
      <w:lvlJc w:val="left"/>
      <w:pPr>
        <w:ind w:left="4643" w:hanging="360"/>
      </w:pPr>
      <w:rPr>
        <w:rFonts w:ascii="Wingdings" w:hAnsi="Wingdings" w:hint="default"/>
      </w:rPr>
    </w:lvl>
    <w:lvl w:ilvl="6">
      <w:start w:val="1"/>
      <w:numFmt w:val="bullet"/>
      <w:lvlText w:val=""/>
      <w:lvlJc w:val="left"/>
      <w:pPr>
        <w:ind w:left="5363" w:hanging="360"/>
      </w:pPr>
      <w:rPr>
        <w:rFonts w:ascii="Symbol" w:hAnsi="Symbol" w:hint="default"/>
      </w:rPr>
    </w:lvl>
    <w:lvl w:ilvl="7">
      <w:start w:val="1"/>
      <w:numFmt w:val="bullet"/>
      <w:lvlText w:val="o"/>
      <w:lvlJc w:val="left"/>
      <w:pPr>
        <w:ind w:left="6083" w:hanging="360"/>
      </w:pPr>
      <w:rPr>
        <w:rFonts w:ascii="Courier New" w:hAnsi="Courier New" w:hint="default"/>
      </w:rPr>
    </w:lvl>
    <w:lvl w:ilvl="8">
      <w:start w:val="1"/>
      <w:numFmt w:val="bullet"/>
      <w:lvlText w:val=""/>
      <w:lvlJc w:val="left"/>
      <w:pPr>
        <w:ind w:left="6803" w:hanging="360"/>
      </w:pPr>
      <w:rPr>
        <w:rFonts w:ascii="Wingdings" w:hAnsi="Wingdings" w:hint="default"/>
      </w:rPr>
    </w:lvl>
  </w:abstractNum>
  <w:abstractNum w:abstractNumId="15" w15:restartNumberingAfterBreak="0">
    <w:nsid w:val="5FE514F6"/>
    <w:multiLevelType w:val="hybridMultilevel"/>
    <w:tmpl w:val="9AD8D434"/>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763" w:hanging="360"/>
      </w:pPr>
      <w:rPr>
        <w:rFonts w:ascii="Courier New" w:hAnsi="Courier New" w:hint="default"/>
      </w:rPr>
    </w:lvl>
    <w:lvl w:ilvl="2" w:tplc="080A0005" w:tentative="1">
      <w:start w:val="1"/>
      <w:numFmt w:val="bullet"/>
      <w:lvlText w:val=""/>
      <w:lvlJc w:val="left"/>
      <w:pPr>
        <w:ind w:left="2483" w:hanging="360"/>
      </w:pPr>
      <w:rPr>
        <w:rFonts w:ascii="Wingdings" w:hAnsi="Wingdings" w:hint="default"/>
      </w:rPr>
    </w:lvl>
    <w:lvl w:ilvl="3" w:tplc="080A0001" w:tentative="1">
      <w:start w:val="1"/>
      <w:numFmt w:val="bullet"/>
      <w:lvlText w:val=""/>
      <w:lvlJc w:val="left"/>
      <w:pPr>
        <w:ind w:left="3203" w:hanging="360"/>
      </w:pPr>
      <w:rPr>
        <w:rFonts w:ascii="Symbol" w:hAnsi="Symbol" w:hint="default"/>
      </w:rPr>
    </w:lvl>
    <w:lvl w:ilvl="4" w:tplc="080A0003" w:tentative="1">
      <w:start w:val="1"/>
      <w:numFmt w:val="bullet"/>
      <w:lvlText w:val="o"/>
      <w:lvlJc w:val="left"/>
      <w:pPr>
        <w:ind w:left="3923" w:hanging="360"/>
      </w:pPr>
      <w:rPr>
        <w:rFonts w:ascii="Courier New" w:hAnsi="Courier New" w:hint="default"/>
      </w:rPr>
    </w:lvl>
    <w:lvl w:ilvl="5" w:tplc="080A0005" w:tentative="1">
      <w:start w:val="1"/>
      <w:numFmt w:val="bullet"/>
      <w:lvlText w:val=""/>
      <w:lvlJc w:val="left"/>
      <w:pPr>
        <w:ind w:left="4643" w:hanging="360"/>
      </w:pPr>
      <w:rPr>
        <w:rFonts w:ascii="Wingdings" w:hAnsi="Wingdings" w:hint="default"/>
      </w:rPr>
    </w:lvl>
    <w:lvl w:ilvl="6" w:tplc="080A0001" w:tentative="1">
      <w:start w:val="1"/>
      <w:numFmt w:val="bullet"/>
      <w:lvlText w:val=""/>
      <w:lvlJc w:val="left"/>
      <w:pPr>
        <w:ind w:left="5363" w:hanging="360"/>
      </w:pPr>
      <w:rPr>
        <w:rFonts w:ascii="Symbol" w:hAnsi="Symbol" w:hint="default"/>
      </w:rPr>
    </w:lvl>
    <w:lvl w:ilvl="7" w:tplc="080A0003" w:tentative="1">
      <w:start w:val="1"/>
      <w:numFmt w:val="bullet"/>
      <w:lvlText w:val="o"/>
      <w:lvlJc w:val="left"/>
      <w:pPr>
        <w:ind w:left="6083" w:hanging="360"/>
      </w:pPr>
      <w:rPr>
        <w:rFonts w:ascii="Courier New" w:hAnsi="Courier New" w:hint="default"/>
      </w:rPr>
    </w:lvl>
    <w:lvl w:ilvl="8" w:tplc="080A0005" w:tentative="1">
      <w:start w:val="1"/>
      <w:numFmt w:val="bullet"/>
      <w:lvlText w:val=""/>
      <w:lvlJc w:val="left"/>
      <w:pPr>
        <w:ind w:left="6803" w:hanging="360"/>
      </w:pPr>
      <w:rPr>
        <w:rFonts w:ascii="Wingdings" w:hAnsi="Wingdings" w:hint="default"/>
      </w:rPr>
    </w:lvl>
  </w:abstractNum>
  <w:abstractNum w:abstractNumId="16" w15:restartNumberingAfterBreak="0">
    <w:nsid w:val="60881B87"/>
    <w:multiLevelType w:val="hybridMultilevel"/>
    <w:tmpl w:val="71286D0A"/>
    <w:lvl w:ilvl="0" w:tplc="F8883A7A">
      <w:start w:val="1"/>
      <w:numFmt w:val="decimal"/>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2B91F7A"/>
    <w:multiLevelType w:val="hybridMultilevel"/>
    <w:tmpl w:val="9CCCDF4C"/>
    <w:lvl w:ilvl="0" w:tplc="080A0003">
      <w:start w:val="1"/>
      <w:numFmt w:val="bullet"/>
      <w:lvlText w:val="o"/>
      <w:lvlJc w:val="left"/>
      <w:pPr>
        <w:ind w:left="1069" w:hanging="360"/>
      </w:pPr>
      <w:rPr>
        <w:rFonts w:ascii="Courier New" w:hAnsi="Courier New" w:cs="Courier New" w:hint="default"/>
      </w:rPr>
    </w:lvl>
    <w:lvl w:ilvl="1" w:tplc="080A0003">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8" w15:restartNumberingAfterBreak="0">
    <w:nsid w:val="67487D4B"/>
    <w:multiLevelType w:val="hybridMultilevel"/>
    <w:tmpl w:val="F67EEE22"/>
    <w:lvl w:ilvl="0" w:tplc="583A060E">
      <w:start w:val="1"/>
      <w:numFmt w:val="decimal"/>
      <w:lvlText w:val="%1)"/>
      <w:lvlJc w:val="left"/>
      <w:pPr>
        <w:tabs>
          <w:tab w:val="num" w:pos="700"/>
        </w:tabs>
        <w:ind w:left="700" w:hanging="360"/>
      </w:pPr>
      <w:rPr>
        <w:rFonts w:cs="Times New Roman" w:hint="default"/>
        <w:b/>
        <w:i w:val="0"/>
      </w:rPr>
    </w:lvl>
    <w:lvl w:ilvl="1" w:tplc="9932C366">
      <w:start w:val="1"/>
      <w:numFmt w:val="bullet"/>
      <w:lvlText w:val=""/>
      <w:lvlJc w:val="left"/>
      <w:pPr>
        <w:tabs>
          <w:tab w:val="num" w:pos="1307"/>
        </w:tabs>
        <w:ind w:left="1307" w:hanging="227"/>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AC024C"/>
    <w:multiLevelType w:val="hybridMultilevel"/>
    <w:tmpl w:val="97FAF06E"/>
    <w:lvl w:ilvl="0" w:tplc="0C0A0001">
      <w:start w:val="1"/>
      <w:numFmt w:val="bullet"/>
      <w:lvlText w:val=""/>
      <w:lvlJc w:val="left"/>
      <w:pPr>
        <w:tabs>
          <w:tab w:val="num" w:pos="1068"/>
        </w:tabs>
        <w:ind w:left="1068" w:hanging="360"/>
      </w:pPr>
      <w:rPr>
        <w:rFonts w:ascii="Symbol" w:hAnsi="Symbol"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20" w15:restartNumberingAfterBreak="0">
    <w:nsid w:val="6BBC56F5"/>
    <w:multiLevelType w:val="hybridMultilevel"/>
    <w:tmpl w:val="619C0B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EF21B3E"/>
    <w:multiLevelType w:val="hybridMultilevel"/>
    <w:tmpl w:val="BF5848F6"/>
    <w:lvl w:ilvl="0" w:tplc="0C0A0003">
      <w:start w:val="1"/>
      <w:numFmt w:val="bullet"/>
      <w:lvlText w:val="o"/>
      <w:lvlJc w:val="left"/>
      <w:pPr>
        <w:tabs>
          <w:tab w:val="num" w:pos="700"/>
        </w:tabs>
        <w:ind w:left="700" w:hanging="360"/>
      </w:pPr>
      <w:rPr>
        <w:rFonts w:ascii="Courier New" w:hAnsi="Courier New" w:hint="default"/>
      </w:rPr>
    </w:lvl>
    <w:lvl w:ilvl="1" w:tplc="9932C366">
      <w:start w:val="1"/>
      <w:numFmt w:val="bullet"/>
      <w:lvlText w:val=""/>
      <w:lvlJc w:val="left"/>
      <w:pPr>
        <w:tabs>
          <w:tab w:val="num" w:pos="1307"/>
        </w:tabs>
        <w:ind w:left="1307" w:hanging="227"/>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C366DF"/>
    <w:multiLevelType w:val="hybridMultilevel"/>
    <w:tmpl w:val="ABEE51B6"/>
    <w:lvl w:ilvl="0" w:tplc="4E0CB69A">
      <w:start w:val="3"/>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78614DD"/>
    <w:multiLevelType w:val="hybridMultilevel"/>
    <w:tmpl w:val="3E4067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1"/>
  </w:num>
  <w:num w:numId="6">
    <w:abstractNumId w:val="8"/>
  </w:num>
  <w:num w:numId="7">
    <w:abstractNumId w:val="21"/>
  </w:num>
  <w:num w:numId="8">
    <w:abstractNumId w:val="4"/>
  </w:num>
  <w:num w:numId="9">
    <w:abstractNumId w:val="3"/>
  </w:num>
  <w:num w:numId="10">
    <w:abstractNumId w:val="15"/>
  </w:num>
  <w:num w:numId="11">
    <w:abstractNumId w:val="13"/>
  </w:num>
  <w:num w:numId="12">
    <w:abstractNumId w:val="19"/>
  </w:num>
  <w:num w:numId="13">
    <w:abstractNumId w:val="11"/>
  </w:num>
  <w:num w:numId="14">
    <w:abstractNumId w:val="18"/>
  </w:num>
  <w:num w:numId="15">
    <w:abstractNumId w:val="6"/>
  </w:num>
  <w:num w:numId="16">
    <w:abstractNumId w:val="10"/>
  </w:num>
  <w:num w:numId="17">
    <w:abstractNumId w:val="10"/>
  </w:num>
  <w:num w:numId="18">
    <w:abstractNumId w:val="16"/>
  </w:num>
  <w:num w:numId="19">
    <w:abstractNumId w:val="10"/>
  </w:num>
  <w:num w:numId="20">
    <w:abstractNumId w:val="10"/>
  </w:num>
  <w:num w:numId="21">
    <w:abstractNumId w:val="10"/>
  </w:num>
  <w:num w:numId="22">
    <w:abstractNumId w:val="10"/>
  </w:num>
  <w:num w:numId="23">
    <w:abstractNumId w:val="14"/>
  </w:num>
  <w:num w:numId="24">
    <w:abstractNumId w:val="10"/>
  </w:num>
  <w:num w:numId="25">
    <w:abstractNumId w:val="10"/>
  </w:num>
  <w:num w:numId="26">
    <w:abstractNumId w:val="10"/>
  </w:num>
  <w:num w:numId="27">
    <w:abstractNumId w:val="2"/>
  </w:num>
  <w:num w:numId="28">
    <w:abstractNumId w:val="7"/>
  </w:num>
  <w:num w:numId="29">
    <w:abstractNumId w:val="23"/>
  </w:num>
  <w:num w:numId="30">
    <w:abstractNumId w:val="20"/>
  </w:num>
  <w:num w:numId="31">
    <w:abstractNumId w:val="12"/>
  </w:num>
  <w:num w:numId="32">
    <w:abstractNumId w:val="9"/>
  </w:num>
  <w:num w:numId="33">
    <w:abstractNumId w:val="10"/>
  </w:num>
  <w:num w:numId="34">
    <w:abstractNumId w:val="22"/>
  </w:num>
  <w:num w:numId="3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grammar="clean"/>
  <w:attachedTemplate r:id="rId1"/>
  <w:defaultTabStop w:val="709"/>
  <w:hyphenationZone w:val="425"/>
  <w:drawingGridHorizontalSpacing w:val="100"/>
  <w:drawingGridVerticalSpacing w:val="57"/>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97"/>
    <w:rsid w:val="00001214"/>
    <w:rsid w:val="000012FF"/>
    <w:rsid w:val="000033A8"/>
    <w:rsid w:val="00003629"/>
    <w:rsid w:val="00003E7C"/>
    <w:rsid w:val="0000509C"/>
    <w:rsid w:val="0000512B"/>
    <w:rsid w:val="0000562B"/>
    <w:rsid w:val="000068AA"/>
    <w:rsid w:val="0000704C"/>
    <w:rsid w:val="00007675"/>
    <w:rsid w:val="00007D45"/>
    <w:rsid w:val="000106E5"/>
    <w:rsid w:val="000112EF"/>
    <w:rsid w:val="000116C5"/>
    <w:rsid w:val="00013898"/>
    <w:rsid w:val="00013963"/>
    <w:rsid w:val="000139A1"/>
    <w:rsid w:val="000142D6"/>
    <w:rsid w:val="0001552D"/>
    <w:rsid w:val="00015EA4"/>
    <w:rsid w:val="000169A0"/>
    <w:rsid w:val="000176D4"/>
    <w:rsid w:val="00017B0D"/>
    <w:rsid w:val="0002021B"/>
    <w:rsid w:val="00020CAB"/>
    <w:rsid w:val="00020E4F"/>
    <w:rsid w:val="00020F67"/>
    <w:rsid w:val="00021658"/>
    <w:rsid w:val="00022452"/>
    <w:rsid w:val="000242DF"/>
    <w:rsid w:val="00025096"/>
    <w:rsid w:val="00025502"/>
    <w:rsid w:val="00025D69"/>
    <w:rsid w:val="000277A4"/>
    <w:rsid w:val="00027A87"/>
    <w:rsid w:val="000300C4"/>
    <w:rsid w:val="00031D6B"/>
    <w:rsid w:val="00031D9E"/>
    <w:rsid w:val="00032FBC"/>
    <w:rsid w:val="00033B14"/>
    <w:rsid w:val="0003429C"/>
    <w:rsid w:val="00034625"/>
    <w:rsid w:val="00034CC9"/>
    <w:rsid w:val="00035963"/>
    <w:rsid w:val="00036324"/>
    <w:rsid w:val="00036FC7"/>
    <w:rsid w:val="00040C3A"/>
    <w:rsid w:val="00041611"/>
    <w:rsid w:val="00041EBD"/>
    <w:rsid w:val="00042890"/>
    <w:rsid w:val="0004309E"/>
    <w:rsid w:val="000432CA"/>
    <w:rsid w:val="00043731"/>
    <w:rsid w:val="0004443B"/>
    <w:rsid w:val="0004686A"/>
    <w:rsid w:val="0004706E"/>
    <w:rsid w:val="00047147"/>
    <w:rsid w:val="00047504"/>
    <w:rsid w:val="00050620"/>
    <w:rsid w:val="00050639"/>
    <w:rsid w:val="00050F99"/>
    <w:rsid w:val="0005138B"/>
    <w:rsid w:val="00051535"/>
    <w:rsid w:val="00053886"/>
    <w:rsid w:val="000545F8"/>
    <w:rsid w:val="00055CC2"/>
    <w:rsid w:val="0005794A"/>
    <w:rsid w:val="00057B9A"/>
    <w:rsid w:val="00057E78"/>
    <w:rsid w:val="000601D0"/>
    <w:rsid w:val="00063892"/>
    <w:rsid w:val="00064913"/>
    <w:rsid w:val="00065862"/>
    <w:rsid w:val="00065A71"/>
    <w:rsid w:val="000677A1"/>
    <w:rsid w:val="000720E7"/>
    <w:rsid w:val="000721A5"/>
    <w:rsid w:val="00072739"/>
    <w:rsid w:val="00072CD5"/>
    <w:rsid w:val="00073659"/>
    <w:rsid w:val="0007379E"/>
    <w:rsid w:val="00073C49"/>
    <w:rsid w:val="00074EDD"/>
    <w:rsid w:val="000754D1"/>
    <w:rsid w:val="0007628B"/>
    <w:rsid w:val="000762B7"/>
    <w:rsid w:val="00077059"/>
    <w:rsid w:val="00077965"/>
    <w:rsid w:val="0008080F"/>
    <w:rsid w:val="00082B0E"/>
    <w:rsid w:val="00082FE5"/>
    <w:rsid w:val="000838A9"/>
    <w:rsid w:val="000840B1"/>
    <w:rsid w:val="00085B20"/>
    <w:rsid w:val="00085BA6"/>
    <w:rsid w:val="0008799E"/>
    <w:rsid w:val="0009019C"/>
    <w:rsid w:val="000927B5"/>
    <w:rsid w:val="0009448A"/>
    <w:rsid w:val="0009470D"/>
    <w:rsid w:val="00094D6E"/>
    <w:rsid w:val="0009505D"/>
    <w:rsid w:val="00095378"/>
    <w:rsid w:val="00095442"/>
    <w:rsid w:val="00095CCA"/>
    <w:rsid w:val="00096E80"/>
    <w:rsid w:val="000979FA"/>
    <w:rsid w:val="000A036C"/>
    <w:rsid w:val="000A06CB"/>
    <w:rsid w:val="000A0E6C"/>
    <w:rsid w:val="000A2A5D"/>
    <w:rsid w:val="000A30BE"/>
    <w:rsid w:val="000A3F27"/>
    <w:rsid w:val="000A4424"/>
    <w:rsid w:val="000A45E3"/>
    <w:rsid w:val="000A4F91"/>
    <w:rsid w:val="000A6F62"/>
    <w:rsid w:val="000B0E31"/>
    <w:rsid w:val="000B246D"/>
    <w:rsid w:val="000B24D5"/>
    <w:rsid w:val="000B2C8F"/>
    <w:rsid w:val="000B2D1A"/>
    <w:rsid w:val="000B4887"/>
    <w:rsid w:val="000B4AE0"/>
    <w:rsid w:val="000B5177"/>
    <w:rsid w:val="000B56C7"/>
    <w:rsid w:val="000C0153"/>
    <w:rsid w:val="000C03C0"/>
    <w:rsid w:val="000C158F"/>
    <w:rsid w:val="000C1633"/>
    <w:rsid w:val="000C3F58"/>
    <w:rsid w:val="000C4467"/>
    <w:rsid w:val="000C4E83"/>
    <w:rsid w:val="000C63B5"/>
    <w:rsid w:val="000C6504"/>
    <w:rsid w:val="000C775D"/>
    <w:rsid w:val="000D08AD"/>
    <w:rsid w:val="000D1FF4"/>
    <w:rsid w:val="000D2640"/>
    <w:rsid w:val="000D2704"/>
    <w:rsid w:val="000D30A6"/>
    <w:rsid w:val="000D37E7"/>
    <w:rsid w:val="000D3F06"/>
    <w:rsid w:val="000D41F5"/>
    <w:rsid w:val="000D42F6"/>
    <w:rsid w:val="000D4981"/>
    <w:rsid w:val="000D5176"/>
    <w:rsid w:val="000D5D1F"/>
    <w:rsid w:val="000D6249"/>
    <w:rsid w:val="000D6645"/>
    <w:rsid w:val="000D6A1A"/>
    <w:rsid w:val="000D7E4E"/>
    <w:rsid w:val="000E550B"/>
    <w:rsid w:val="000E5A44"/>
    <w:rsid w:val="000E6717"/>
    <w:rsid w:val="000E694C"/>
    <w:rsid w:val="000E73BB"/>
    <w:rsid w:val="000E75C3"/>
    <w:rsid w:val="000E7CDE"/>
    <w:rsid w:val="000F1B9B"/>
    <w:rsid w:val="000F24D5"/>
    <w:rsid w:val="000F2825"/>
    <w:rsid w:val="000F3C7F"/>
    <w:rsid w:val="000F64C7"/>
    <w:rsid w:val="000F64D0"/>
    <w:rsid w:val="000F65B2"/>
    <w:rsid w:val="000F66CC"/>
    <w:rsid w:val="000F71CA"/>
    <w:rsid w:val="00100314"/>
    <w:rsid w:val="001006F4"/>
    <w:rsid w:val="0010092C"/>
    <w:rsid w:val="001020C5"/>
    <w:rsid w:val="00102751"/>
    <w:rsid w:val="001029BB"/>
    <w:rsid w:val="00103114"/>
    <w:rsid w:val="00103D18"/>
    <w:rsid w:val="00104E0F"/>
    <w:rsid w:val="00105889"/>
    <w:rsid w:val="0010633E"/>
    <w:rsid w:val="00107EC1"/>
    <w:rsid w:val="00110ADD"/>
    <w:rsid w:val="00111396"/>
    <w:rsid w:val="00111576"/>
    <w:rsid w:val="00111EE1"/>
    <w:rsid w:val="00112B9E"/>
    <w:rsid w:val="001148CB"/>
    <w:rsid w:val="0011498A"/>
    <w:rsid w:val="001158A3"/>
    <w:rsid w:val="00115D69"/>
    <w:rsid w:val="00117DA4"/>
    <w:rsid w:val="00120A7F"/>
    <w:rsid w:val="00121284"/>
    <w:rsid w:val="001218E2"/>
    <w:rsid w:val="00121C27"/>
    <w:rsid w:val="0012381C"/>
    <w:rsid w:val="00123B66"/>
    <w:rsid w:val="00124B5A"/>
    <w:rsid w:val="00125830"/>
    <w:rsid w:val="0012594A"/>
    <w:rsid w:val="0013078D"/>
    <w:rsid w:val="001310ED"/>
    <w:rsid w:val="001320AA"/>
    <w:rsid w:val="0013257F"/>
    <w:rsid w:val="001330CA"/>
    <w:rsid w:val="00134C52"/>
    <w:rsid w:val="00135B77"/>
    <w:rsid w:val="00135BF1"/>
    <w:rsid w:val="001360D8"/>
    <w:rsid w:val="001364FB"/>
    <w:rsid w:val="001374C2"/>
    <w:rsid w:val="00140AA8"/>
    <w:rsid w:val="001424A6"/>
    <w:rsid w:val="00143A32"/>
    <w:rsid w:val="00144597"/>
    <w:rsid w:val="0014597A"/>
    <w:rsid w:val="00150AC6"/>
    <w:rsid w:val="00151205"/>
    <w:rsid w:val="0015169E"/>
    <w:rsid w:val="00151C2B"/>
    <w:rsid w:val="00152463"/>
    <w:rsid w:val="00152CA8"/>
    <w:rsid w:val="0015307F"/>
    <w:rsid w:val="00153491"/>
    <w:rsid w:val="00153DF5"/>
    <w:rsid w:val="001542EA"/>
    <w:rsid w:val="0015524E"/>
    <w:rsid w:val="0015707C"/>
    <w:rsid w:val="00160148"/>
    <w:rsid w:val="001604F4"/>
    <w:rsid w:val="001607B1"/>
    <w:rsid w:val="00160A0F"/>
    <w:rsid w:val="001616E1"/>
    <w:rsid w:val="00162EE7"/>
    <w:rsid w:val="0016397B"/>
    <w:rsid w:val="001640A8"/>
    <w:rsid w:val="0016627E"/>
    <w:rsid w:val="001667F4"/>
    <w:rsid w:val="001747EA"/>
    <w:rsid w:val="00174BD9"/>
    <w:rsid w:val="00174F6F"/>
    <w:rsid w:val="0017519D"/>
    <w:rsid w:val="00176932"/>
    <w:rsid w:val="00176936"/>
    <w:rsid w:val="001773AD"/>
    <w:rsid w:val="001776FB"/>
    <w:rsid w:val="00180192"/>
    <w:rsid w:val="00181C8C"/>
    <w:rsid w:val="00184735"/>
    <w:rsid w:val="001856D0"/>
    <w:rsid w:val="00187374"/>
    <w:rsid w:val="001901C3"/>
    <w:rsid w:val="001915D2"/>
    <w:rsid w:val="0019166B"/>
    <w:rsid w:val="001928BF"/>
    <w:rsid w:val="00192E95"/>
    <w:rsid w:val="001938F9"/>
    <w:rsid w:val="00194E53"/>
    <w:rsid w:val="00195695"/>
    <w:rsid w:val="00196B27"/>
    <w:rsid w:val="00197C97"/>
    <w:rsid w:val="001A0B74"/>
    <w:rsid w:val="001A1768"/>
    <w:rsid w:val="001A1A5C"/>
    <w:rsid w:val="001A28A1"/>
    <w:rsid w:val="001A35E5"/>
    <w:rsid w:val="001A4EAB"/>
    <w:rsid w:val="001A5380"/>
    <w:rsid w:val="001A635E"/>
    <w:rsid w:val="001A66BB"/>
    <w:rsid w:val="001A72EE"/>
    <w:rsid w:val="001A7595"/>
    <w:rsid w:val="001B02B4"/>
    <w:rsid w:val="001B1E6E"/>
    <w:rsid w:val="001B2237"/>
    <w:rsid w:val="001B23B4"/>
    <w:rsid w:val="001B25B8"/>
    <w:rsid w:val="001B3F34"/>
    <w:rsid w:val="001B4407"/>
    <w:rsid w:val="001B753D"/>
    <w:rsid w:val="001B7684"/>
    <w:rsid w:val="001B7D65"/>
    <w:rsid w:val="001C1C84"/>
    <w:rsid w:val="001C2040"/>
    <w:rsid w:val="001C3092"/>
    <w:rsid w:val="001C371A"/>
    <w:rsid w:val="001C676F"/>
    <w:rsid w:val="001C7EB7"/>
    <w:rsid w:val="001D00F3"/>
    <w:rsid w:val="001D06FA"/>
    <w:rsid w:val="001D14ED"/>
    <w:rsid w:val="001D2E81"/>
    <w:rsid w:val="001D2FE9"/>
    <w:rsid w:val="001D3250"/>
    <w:rsid w:val="001D3A13"/>
    <w:rsid w:val="001D4458"/>
    <w:rsid w:val="001D490F"/>
    <w:rsid w:val="001D551C"/>
    <w:rsid w:val="001D7D95"/>
    <w:rsid w:val="001D7FE3"/>
    <w:rsid w:val="001E2070"/>
    <w:rsid w:val="001E2771"/>
    <w:rsid w:val="001E2D9D"/>
    <w:rsid w:val="001E2E5F"/>
    <w:rsid w:val="001E4B76"/>
    <w:rsid w:val="001E4BCF"/>
    <w:rsid w:val="001E5AB8"/>
    <w:rsid w:val="001E5FB3"/>
    <w:rsid w:val="001E7060"/>
    <w:rsid w:val="001E77DD"/>
    <w:rsid w:val="001F040F"/>
    <w:rsid w:val="001F0B30"/>
    <w:rsid w:val="001F15A2"/>
    <w:rsid w:val="001F1CD6"/>
    <w:rsid w:val="001F4B83"/>
    <w:rsid w:val="001F6114"/>
    <w:rsid w:val="001F6F52"/>
    <w:rsid w:val="001F73D9"/>
    <w:rsid w:val="0020250D"/>
    <w:rsid w:val="00202C57"/>
    <w:rsid w:val="00202DE0"/>
    <w:rsid w:val="00202F08"/>
    <w:rsid w:val="00203457"/>
    <w:rsid w:val="002052AE"/>
    <w:rsid w:val="00205A8B"/>
    <w:rsid w:val="00205EE7"/>
    <w:rsid w:val="00206C7A"/>
    <w:rsid w:val="00206EA4"/>
    <w:rsid w:val="00210B33"/>
    <w:rsid w:val="00212B61"/>
    <w:rsid w:val="00213221"/>
    <w:rsid w:val="002142F7"/>
    <w:rsid w:val="0021476F"/>
    <w:rsid w:val="00216D9C"/>
    <w:rsid w:val="00220213"/>
    <w:rsid w:val="002205E1"/>
    <w:rsid w:val="00221593"/>
    <w:rsid w:val="00221DDC"/>
    <w:rsid w:val="0022204B"/>
    <w:rsid w:val="00222112"/>
    <w:rsid w:val="00223A94"/>
    <w:rsid w:val="0022531F"/>
    <w:rsid w:val="00225976"/>
    <w:rsid w:val="00227B51"/>
    <w:rsid w:val="0023067E"/>
    <w:rsid w:val="00230A58"/>
    <w:rsid w:val="00231611"/>
    <w:rsid w:val="00231B69"/>
    <w:rsid w:val="00234373"/>
    <w:rsid w:val="00236469"/>
    <w:rsid w:val="0023696E"/>
    <w:rsid w:val="00237C0D"/>
    <w:rsid w:val="00237DAB"/>
    <w:rsid w:val="00237F64"/>
    <w:rsid w:val="0024134E"/>
    <w:rsid w:val="00241678"/>
    <w:rsid w:val="00243E97"/>
    <w:rsid w:val="00244E6B"/>
    <w:rsid w:val="00245255"/>
    <w:rsid w:val="002456B1"/>
    <w:rsid w:val="0024576E"/>
    <w:rsid w:val="00245999"/>
    <w:rsid w:val="00245D10"/>
    <w:rsid w:val="00245E25"/>
    <w:rsid w:val="00246FC8"/>
    <w:rsid w:val="00250217"/>
    <w:rsid w:val="00250902"/>
    <w:rsid w:val="00250926"/>
    <w:rsid w:val="00250FE8"/>
    <w:rsid w:val="00252641"/>
    <w:rsid w:val="00254BDC"/>
    <w:rsid w:val="00255BE5"/>
    <w:rsid w:val="00260819"/>
    <w:rsid w:val="00260BA9"/>
    <w:rsid w:val="0026104B"/>
    <w:rsid w:val="0026156C"/>
    <w:rsid w:val="00261625"/>
    <w:rsid w:val="00262E10"/>
    <w:rsid w:val="0026442E"/>
    <w:rsid w:val="00272D13"/>
    <w:rsid w:val="00272F32"/>
    <w:rsid w:val="00274003"/>
    <w:rsid w:val="002742D8"/>
    <w:rsid w:val="002743DC"/>
    <w:rsid w:val="0027499F"/>
    <w:rsid w:val="00274E7E"/>
    <w:rsid w:val="00275E52"/>
    <w:rsid w:val="00276634"/>
    <w:rsid w:val="00276D92"/>
    <w:rsid w:val="002775FF"/>
    <w:rsid w:val="0027770C"/>
    <w:rsid w:val="002803C2"/>
    <w:rsid w:val="00280C1A"/>
    <w:rsid w:val="00283AC9"/>
    <w:rsid w:val="00283FC2"/>
    <w:rsid w:val="00285813"/>
    <w:rsid w:val="002906B7"/>
    <w:rsid w:val="00290821"/>
    <w:rsid w:val="00292739"/>
    <w:rsid w:val="002928D6"/>
    <w:rsid w:val="0029299D"/>
    <w:rsid w:val="002929B1"/>
    <w:rsid w:val="002929F3"/>
    <w:rsid w:val="0029396A"/>
    <w:rsid w:val="00293B95"/>
    <w:rsid w:val="00293BAD"/>
    <w:rsid w:val="00293EF3"/>
    <w:rsid w:val="00295A51"/>
    <w:rsid w:val="00296CBE"/>
    <w:rsid w:val="00296FE6"/>
    <w:rsid w:val="002A01F0"/>
    <w:rsid w:val="002A02BA"/>
    <w:rsid w:val="002A0451"/>
    <w:rsid w:val="002A1BF9"/>
    <w:rsid w:val="002A21B1"/>
    <w:rsid w:val="002A256E"/>
    <w:rsid w:val="002A316D"/>
    <w:rsid w:val="002A330D"/>
    <w:rsid w:val="002A3D70"/>
    <w:rsid w:val="002A4771"/>
    <w:rsid w:val="002A578D"/>
    <w:rsid w:val="002A67F1"/>
    <w:rsid w:val="002A6C0F"/>
    <w:rsid w:val="002A7AF8"/>
    <w:rsid w:val="002B018A"/>
    <w:rsid w:val="002B0802"/>
    <w:rsid w:val="002B1477"/>
    <w:rsid w:val="002B1D05"/>
    <w:rsid w:val="002B1D6A"/>
    <w:rsid w:val="002B23CE"/>
    <w:rsid w:val="002B362F"/>
    <w:rsid w:val="002B39D5"/>
    <w:rsid w:val="002B4B83"/>
    <w:rsid w:val="002B4C67"/>
    <w:rsid w:val="002B5690"/>
    <w:rsid w:val="002B5B64"/>
    <w:rsid w:val="002B667E"/>
    <w:rsid w:val="002B71C2"/>
    <w:rsid w:val="002B7297"/>
    <w:rsid w:val="002B7D4D"/>
    <w:rsid w:val="002C0A4A"/>
    <w:rsid w:val="002C0F81"/>
    <w:rsid w:val="002C1203"/>
    <w:rsid w:val="002C1FBA"/>
    <w:rsid w:val="002C2B8B"/>
    <w:rsid w:val="002C2D24"/>
    <w:rsid w:val="002C3E57"/>
    <w:rsid w:val="002C42D8"/>
    <w:rsid w:val="002C4C46"/>
    <w:rsid w:val="002C68CD"/>
    <w:rsid w:val="002C7605"/>
    <w:rsid w:val="002D010B"/>
    <w:rsid w:val="002D172C"/>
    <w:rsid w:val="002D1737"/>
    <w:rsid w:val="002D2866"/>
    <w:rsid w:val="002D3636"/>
    <w:rsid w:val="002D3FE3"/>
    <w:rsid w:val="002D535B"/>
    <w:rsid w:val="002D5486"/>
    <w:rsid w:val="002D5BF8"/>
    <w:rsid w:val="002D76B7"/>
    <w:rsid w:val="002D7A10"/>
    <w:rsid w:val="002E0D1C"/>
    <w:rsid w:val="002E13EA"/>
    <w:rsid w:val="002E25E3"/>
    <w:rsid w:val="002E2749"/>
    <w:rsid w:val="002E294F"/>
    <w:rsid w:val="002E2ECF"/>
    <w:rsid w:val="002E4C1E"/>
    <w:rsid w:val="002E54DB"/>
    <w:rsid w:val="002E5D22"/>
    <w:rsid w:val="002F0039"/>
    <w:rsid w:val="002F009A"/>
    <w:rsid w:val="002F0855"/>
    <w:rsid w:val="002F181A"/>
    <w:rsid w:val="002F1B93"/>
    <w:rsid w:val="002F1E60"/>
    <w:rsid w:val="002F2CA3"/>
    <w:rsid w:val="002F356B"/>
    <w:rsid w:val="002F3572"/>
    <w:rsid w:val="002F36C0"/>
    <w:rsid w:val="002F3816"/>
    <w:rsid w:val="002F3F7D"/>
    <w:rsid w:val="002F4096"/>
    <w:rsid w:val="002F432B"/>
    <w:rsid w:val="002F4E72"/>
    <w:rsid w:val="002F5373"/>
    <w:rsid w:val="002F5896"/>
    <w:rsid w:val="002F6A1F"/>
    <w:rsid w:val="002F6F2C"/>
    <w:rsid w:val="00301502"/>
    <w:rsid w:val="00301F8B"/>
    <w:rsid w:val="003022A8"/>
    <w:rsid w:val="00303B5E"/>
    <w:rsid w:val="00303F7B"/>
    <w:rsid w:val="00304B5B"/>
    <w:rsid w:val="00305335"/>
    <w:rsid w:val="00305995"/>
    <w:rsid w:val="00306A78"/>
    <w:rsid w:val="003071A7"/>
    <w:rsid w:val="003073E4"/>
    <w:rsid w:val="00307F09"/>
    <w:rsid w:val="003102A4"/>
    <w:rsid w:val="003102AA"/>
    <w:rsid w:val="00310BB4"/>
    <w:rsid w:val="003132A7"/>
    <w:rsid w:val="00314552"/>
    <w:rsid w:val="00315A91"/>
    <w:rsid w:val="00315C27"/>
    <w:rsid w:val="00320A55"/>
    <w:rsid w:val="00322485"/>
    <w:rsid w:val="00323796"/>
    <w:rsid w:val="00323BE1"/>
    <w:rsid w:val="003263D3"/>
    <w:rsid w:val="00327200"/>
    <w:rsid w:val="003312C7"/>
    <w:rsid w:val="00332A3D"/>
    <w:rsid w:val="00332D5F"/>
    <w:rsid w:val="00333162"/>
    <w:rsid w:val="00334EAC"/>
    <w:rsid w:val="00335554"/>
    <w:rsid w:val="00335BC4"/>
    <w:rsid w:val="0033711A"/>
    <w:rsid w:val="00337A08"/>
    <w:rsid w:val="00340992"/>
    <w:rsid w:val="00341023"/>
    <w:rsid w:val="00342DBC"/>
    <w:rsid w:val="003432BB"/>
    <w:rsid w:val="00343DC5"/>
    <w:rsid w:val="00344279"/>
    <w:rsid w:val="003451E6"/>
    <w:rsid w:val="00345934"/>
    <w:rsid w:val="003460A4"/>
    <w:rsid w:val="00346A32"/>
    <w:rsid w:val="00347712"/>
    <w:rsid w:val="00350D82"/>
    <w:rsid w:val="00350F55"/>
    <w:rsid w:val="00351EFF"/>
    <w:rsid w:val="00352DFD"/>
    <w:rsid w:val="00352E0A"/>
    <w:rsid w:val="0035381C"/>
    <w:rsid w:val="00353F17"/>
    <w:rsid w:val="00354810"/>
    <w:rsid w:val="003550C2"/>
    <w:rsid w:val="003567D7"/>
    <w:rsid w:val="00357D61"/>
    <w:rsid w:val="0036062A"/>
    <w:rsid w:val="00361CBE"/>
    <w:rsid w:val="0036243B"/>
    <w:rsid w:val="003641C0"/>
    <w:rsid w:val="00364298"/>
    <w:rsid w:val="003646F3"/>
    <w:rsid w:val="0036480C"/>
    <w:rsid w:val="00365885"/>
    <w:rsid w:val="00366303"/>
    <w:rsid w:val="00370E64"/>
    <w:rsid w:val="003712AB"/>
    <w:rsid w:val="003718AD"/>
    <w:rsid w:val="00372705"/>
    <w:rsid w:val="0037333A"/>
    <w:rsid w:val="0037392D"/>
    <w:rsid w:val="003742F0"/>
    <w:rsid w:val="00374A45"/>
    <w:rsid w:val="003751C9"/>
    <w:rsid w:val="00375F9C"/>
    <w:rsid w:val="0037649E"/>
    <w:rsid w:val="00376B8C"/>
    <w:rsid w:val="00376FC0"/>
    <w:rsid w:val="00377242"/>
    <w:rsid w:val="0037733C"/>
    <w:rsid w:val="00380BE1"/>
    <w:rsid w:val="00380EAB"/>
    <w:rsid w:val="00382530"/>
    <w:rsid w:val="003829CE"/>
    <w:rsid w:val="00383517"/>
    <w:rsid w:val="00385221"/>
    <w:rsid w:val="00385B3D"/>
    <w:rsid w:val="00386124"/>
    <w:rsid w:val="00386BEC"/>
    <w:rsid w:val="00387B91"/>
    <w:rsid w:val="00387D17"/>
    <w:rsid w:val="00387F91"/>
    <w:rsid w:val="003902B3"/>
    <w:rsid w:val="00391145"/>
    <w:rsid w:val="0039118C"/>
    <w:rsid w:val="00392377"/>
    <w:rsid w:val="00392EC1"/>
    <w:rsid w:val="00392F88"/>
    <w:rsid w:val="003931AA"/>
    <w:rsid w:val="00393DF0"/>
    <w:rsid w:val="0039695E"/>
    <w:rsid w:val="00397338"/>
    <w:rsid w:val="0039779F"/>
    <w:rsid w:val="003A1853"/>
    <w:rsid w:val="003A1E64"/>
    <w:rsid w:val="003A32CD"/>
    <w:rsid w:val="003A47B7"/>
    <w:rsid w:val="003A48D9"/>
    <w:rsid w:val="003A4DE6"/>
    <w:rsid w:val="003A5669"/>
    <w:rsid w:val="003A5A42"/>
    <w:rsid w:val="003A66B2"/>
    <w:rsid w:val="003A6764"/>
    <w:rsid w:val="003B2E79"/>
    <w:rsid w:val="003B549E"/>
    <w:rsid w:val="003B736C"/>
    <w:rsid w:val="003C0D86"/>
    <w:rsid w:val="003C1DFC"/>
    <w:rsid w:val="003C414F"/>
    <w:rsid w:val="003C47C0"/>
    <w:rsid w:val="003C49E6"/>
    <w:rsid w:val="003C619C"/>
    <w:rsid w:val="003C6DB9"/>
    <w:rsid w:val="003C77AF"/>
    <w:rsid w:val="003D00EC"/>
    <w:rsid w:val="003D0DC1"/>
    <w:rsid w:val="003D1551"/>
    <w:rsid w:val="003D31CE"/>
    <w:rsid w:val="003D71CF"/>
    <w:rsid w:val="003D7B5B"/>
    <w:rsid w:val="003D7FD7"/>
    <w:rsid w:val="003E26DB"/>
    <w:rsid w:val="003E4005"/>
    <w:rsid w:val="003E5A70"/>
    <w:rsid w:val="003E73E6"/>
    <w:rsid w:val="003E7595"/>
    <w:rsid w:val="003F0140"/>
    <w:rsid w:val="003F13E7"/>
    <w:rsid w:val="003F2965"/>
    <w:rsid w:val="003F3475"/>
    <w:rsid w:val="003F3B86"/>
    <w:rsid w:val="003F3E57"/>
    <w:rsid w:val="003F4300"/>
    <w:rsid w:val="003F437D"/>
    <w:rsid w:val="003F49BA"/>
    <w:rsid w:val="003F54D4"/>
    <w:rsid w:val="003F55B5"/>
    <w:rsid w:val="003F6927"/>
    <w:rsid w:val="003F6B25"/>
    <w:rsid w:val="003F74BC"/>
    <w:rsid w:val="0040010D"/>
    <w:rsid w:val="00400FA7"/>
    <w:rsid w:val="00402002"/>
    <w:rsid w:val="00403640"/>
    <w:rsid w:val="00404B53"/>
    <w:rsid w:val="00404F1F"/>
    <w:rsid w:val="00406349"/>
    <w:rsid w:val="004064FE"/>
    <w:rsid w:val="0040686F"/>
    <w:rsid w:val="00406DFE"/>
    <w:rsid w:val="00407448"/>
    <w:rsid w:val="004075F9"/>
    <w:rsid w:val="00410106"/>
    <w:rsid w:val="00411EBF"/>
    <w:rsid w:val="00412396"/>
    <w:rsid w:val="00412E60"/>
    <w:rsid w:val="004134FA"/>
    <w:rsid w:val="00413976"/>
    <w:rsid w:val="00414142"/>
    <w:rsid w:val="00414AC8"/>
    <w:rsid w:val="00414E86"/>
    <w:rsid w:val="00416424"/>
    <w:rsid w:val="0041668C"/>
    <w:rsid w:val="00416FA4"/>
    <w:rsid w:val="0041770A"/>
    <w:rsid w:val="00417DB8"/>
    <w:rsid w:val="004204D9"/>
    <w:rsid w:val="00420E2A"/>
    <w:rsid w:val="004221B6"/>
    <w:rsid w:val="0042243D"/>
    <w:rsid w:val="00422AAE"/>
    <w:rsid w:val="00422D40"/>
    <w:rsid w:val="004231DA"/>
    <w:rsid w:val="00423400"/>
    <w:rsid w:val="00423831"/>
    <w:rsid w:val="00423E75"/>
    <w:rsid w:val="00424559"/>
    <w:rsid w:val="00425078"/>
    <w:rsid w:val="0042537E"/>
    <w:rsid w:val="004255E2"/>
    <w:rsid w:val="004258F5"/>
    <w:rsid w:val="004260B1"/>
    <w:rsid w:val="0042735C"/>
    <w:rsid w:val="00427689"/>
    <w:rsid w:val="004315BB"/>
    <w:rsid w:val="0043162E"/>
    <w:rsid w:val="004318FA"/>
    <w:rsid w:val="00431B2C"/>
    <w:rsid w:val="00431BAE"/>
    <w:rsid w:val="00432B65"/>
    <w:rsid w:val="00432EF9"/>
    <w:rsid w:val="00434E78"/>
    <w:rsid w:val="004352AA"/>
    <w:rsid w:val="004365F7"/>
    <w:rsid w:val="00440998"/>
    <w:rsid w:val="00440F1B"/>
    <w:rsid w:val="00440FA8"/>
    <w:rsid w:val="004410D3"/>
    <w:rsid w:val="00441960"/>
    <w:rsid w:val="0044212D"/>
    <w:rsid w:val="00442C8C"/>
    <w:rsid w:val="0044366C"/>
    <w:rsid w:val="0044469F"/>
    <w:rsid w:val="00444919"/>
    <w:rsid w:val="00446936"/>
    <w:rsid w:val="00446A10"/>
    <w:rsid w:val="00447729"/>
    <w:rsid w:val="0045316D"/>
    <w:rsid w:val="00454DD0"/>
    <w:rsid w:val="00454EEC"/>
    <w:rsid w:val="004553D2"/>
    <w:rsid w:val="00456EEA"/>
    <w:rsid w:val="00456FA9"/>
    <w:rsid w:val="004572EA"/>
    <w:rsid w:val="004575F3"/>
    <w:rsid w:val="00457D2C"/>
    <w:rsid w:val="004604E6"/>
    <w:rsid w:val="00460DDD"/>
    <w:rsid w:val="00461055"/>
    <w:rsid w:val="00461115"/>
    <w:rsid w:val="0046176D"/>
    <w:rsid w:val="00462AE3"/>
    <w:rsid w:val="004645DB"/>
    <w:rsid w:val="00464C8E"/>
    <w:rsid w:val="00465402"/>
    <w:rsid w:val="004657D7"/>
    <w:rsid w:val="0046677A"/>
    <w:rsid w:val="004673F0"/>
    <w:rsid w:val="00467FB7"/>
    <w:rsid w:val="00470195"/>
    <w:rsid w:val="00470560"/>
    <w:rsid w:val="00471EE7"/>
    <w:rsid w:val="0047261F"/>
    <w:rsid w:val="00474CF7"/>
    <w:rsid w:val="0047554E"/>
    <w:rsid w:val="0047714B"/>
    <w:rsid w:val="00477BB8"/>
    <w:rsid w:val="00481E29"/>
    <w:rsid w:val="00481F54"/>
    <w:rsid w:val="00482AEF"/>
    <w:rsid w:val="00483262"/>
    <w:rsid w:val="00484D65"/>
    <w:rsid w:val="00484E7F"/>
    <w:rsid w:val="00486F73"/>
    <w:rsid w:val="004878D6"/>
    <w:rsid w:val="00491907"/>
    <w:rsid w:val="00491F3C"/>
    <w:rsid w:val="00493064"/>
    <w:rsid w:val="004932DD"/>
    <w:rsid w:val="00493D84"/>
    <w:rsid w:val="00494AE5"/>
    <w:rsid w:val="004956CC"/>
    <w:rsid w:val="004965FD"/>
    <w:rsid w:val="00496D25"/>
    <w:rsid w:val="00497629"/>
    <w:rsid w:val="004977A1"/>
    <w:rsid w:val="00497C25"/>
    <w:rsid w:val="004A102E"/>
    <w:rsid w:val="004A2DE2"/>
    <w:rsid w:val="004A2F46"/>
    <w:rsid w:val="004A44DF"/>
    <w:rsid w:val="004A5263"/>
    <w:rsid w:val="004A6B8A"/>
    <w:rsid w:val="004A7609"/>
    <w:rsid w:val="004A7FBC"/>
    <w:rsid w:val="004B0082"/>
    <w:rsid w:val="004B09FF"/>
    <w:rsid w:val="004B156E"/>
    <w:rsid w:val="004B2093"/>
    <w:rsid w:val="004B248B"/>
    <w:rsid w:val="004B2862"/>
    <w:rsid w:val="004B2B52"/>
    <w:rsid w:val="004B3857"/>
    <w:rsid w:val="004B3D16"/>
    <w:rsid w:val="004B509B"/>
    <w:rsid w:val="004B5B74"/>
    <w:rsid w:val="004B61F6"/>
    <w:rsid w:val="004B73CE"/>
    <w:rsid w:val="004C03F7"/>
    <w:rsid w:val="004C0D34"/>
    <w:rsid w:val="004C0E0D"/>
    <w:rsid w:val="004C147E"/>
    <w:rsid w:val="004C2CF1"/>
    <w:rsid w:val="004C373D"/>
    <w:rsid w:val="004C3B5F"/>
    <w:rsid w:val="004C42F7"/>
    <w:rsid w:val="004C577F"/>
    <w:rsid w:val="004C6258"/>
    <w:rsid w:val="004C6393"/>
    <w:rsid w:val="004C6A50"/>
    <w:rsid w:val="004C75E6"/>
    <w:rsid w:val="004C7696"/>
    <w:rsid w:val="004C77CF"/>
    <w:rsid w:val="004D296A"/>
    <w:rsid w:val="004D2F5D"/>
    <w:rsid w:val="004D380C"/>
    <w:rsid w:val="004D493B"/>
    <w:rsid w:val="004D58EB"/>
    <w:rsid w:val="004D7523"/>
    <w:rsid w:val="004E043D"/>
    <w:rsid w:val="004E17A1"/>
    <w:rsid w:val="004E2995"/>
    <w:rsid w:val="004E324B"/>
    <w:rsid w:val="004E40C0"/>
    <w:rsid w:val="004F199F"/>
    <w:rsid w:val="004F1ABF"/>
    <w:rsid w:val="004F2138"/>
    <w:rsid w:val="004F22FE"/>
    <w:rsid w:val="004F3093"/>
    <w:rsid w:val="004F381A"/>
    <w:rsid w:val="004F4431"/>
    <w:rsid w:val="004F4475"/>
    <w:rsid w:val="004F44E3"/>
    <w:rsid w:val="004F540F"/>
    <w:rsid w:val="004F66E2"/>
    <w:rsid w:val="00500392"/>
    <w:rsid w:val="005007F9"/>
    <w:rsid w:val="00502074"/>
    <w:rsid w:val="0050214B"/>
    <w:rsid w:val="00502B66"/>
    <w:rsid w:val="005036E3"/>
    <w:rsid w:val="00503F97"/>
    <w:rsid w:val="005041CD"/>
    <w:rsid w:val="0050456F"/>
    <w:rsid w:val="00505B2B"/>
    <w:rsid w:val="00506681"/>
    <w:rsid w:val="00506F2A"/>
    <w:rsid w:val="00510CFD"/>
    <w:rsid w:val="00510DB0"/>
    <w:rsid w:val="00510F41"/>
    <w:rsid w:val="005115B6"/>
    <w:rsid w:val="00511E85"/>
    <w:rsid w:val="00512A9C"/>
    <w:rsid w:val="0051332C"/>
    <w:rsid w:val="0051566B"/>
    <w:rsid w:val="00515A22"/>
    <w:rsid w:val="005170C0"/>
    <w:rsid w:val="00520AA6"/>
    <w:rsid w:val="00521337"/>
    <w:rsid w:val="00521462"/>
    <w:rsid w:val="00522C6C"/>
    <w:rsid w:val="00522F8A"/>
    <w:rsid w:val="005232B8"/>
    <w:rsid w:val="00523D7B"/>
    <w:rsid w:val="00523F48"/>
    <w:rsid w:val="00524C5B"/>
    <w:rsid w:val="00526E8A"/>
    <w:rsid w:val="00530428"/>
    <w:rsid w:val="0053065E"/>
    <w:rsid w:val="00530776"/>
    <w:rsid w:val="00530B66"/>
    <w:rsid w:val="0053115D"/>
    <w:rsid w:val="00531225"/>
    <w:rsid w:val="00531A74"/>
    <w:rsid w:val="00531BAC"/>
    <w:rsid w:val="005320B0"/>
    <w:rsid w:val="0053228C"/>
    <w:rsid w:val="00532C67"/>
    <w:rsid w:val="00533B9C"/>
    <w:rsid w:val="00534366"/>
    <w:rsid w:val="005344E2"/>
    <w:rsid w:val="00534CD5"/>
    <w:rsid w:val="00535240"/>
    <w:rsid w:val="005360AD"/>
    <w:rsid w:val="00536E3F"/>
    <w:rsid w:val="0053724B"/>
    <w:rsid w:val="005400C2"/>
    <w:rsid w:val="0054252E"/>
    <w:rsid w:val="005435C5"/>
    <w:rsid w:val="00543BA3"/>
    <w:rsid w:val="005449C3"/>
    <w:rsid w:val="005455F5"/>
    <w:rsid w:val="00545BF4"/>
    <w:rsid w:val="005465D6"/>
    <w:rsid w:val="00550225"/>
    <w:rsid w:val="00550AEF"/>
    <w:rsid w:val="005519BB"/>
    <w:rsid w:val="00552242"/>
    <w:rsid w:val="00552A92"/>
    <w:rsid w:val="0055490E"/>
    <w:rsid w:val="00555190"/>
    <w:rsid w:val="00555CFD"/>
    <w:rsid w:val="0055614C"/>
    <w:rsid w:val="00563690"/>
    <w:rsid w:val="005637DD"/>
    <w:rsid w:val="005662DD"/>
    <w:rsid w:val="005668BE"/>
    <w:rsid w:val="00566E74"/>
    <w:rsid w:val="00567A14"/>
    <w:rsid w:val="005733A2"/>
    <w:rsid w:val="00573F0D"/>
    <w:rsid w:val="00574017"/>
    <w:rsid w:val="00574333"/>
    <w:rsid w:val="00574C86"/>
    <w:rsid w:val="00575596"/>
    <w:rsid w:val="00575FCA"/>
    <w:rsid w:val="00575FFA"/>
    <w:rsid w:val="00576C0B"/>
    <w:rsid w:val="0057756B"/>
    <w:rsid w:val="00577DED"/>
    <w:rsid w:val="00580163"/>
    <w:rsid w:val="005808C2"/>
    <w:rsid w:val="00580C3A"/>
    <w:rsid w:val="00581796"/>
    <w:rsid w:val="00581BAB"/>
    <w:rsid w:val="0058210E"/>
    <w:rsid w:val="00582269"/>
    <w:rsid w:val="0058512E"/>
    <w:rsid w:val="0058541D"/>
    <w:rsid w:val="00586CE0"/>
    <w:rsid w:val="00590FED"/>
    <w:rsid w:val="005915CB"/>
    <w:rsid w:val="00592E7B"/>
    <w:rsid w:val="00593E25"/>
    <w:rsid w:val="00594507"/>
    <w:rsid w:val="005955CD"/>
    <w:rsid w:val="0059695A"/>
    <w:rsid w:val="005A05EA"/>
    <w:rsid w:val="005A0E7F"/>
    <w:rsid w:val="005A11E8"/>
    <w:rsid w:val="005A1334"/>
    <w:rsid w:val="005A1DC8"/>
    <w:rsid w:val="005A239D"/>
    <w:rsid w:val="005A294F"/>
    <w:rsid w:val="005A38E1"/>
    <w:rsid w:val="005A4DE3"/>
    <w:rsid w:val="005A511F"/>
    <w:rsid w:val="005A56D8"/>
    <w:rsid w:val="005A6356"/>
    <w:rsid w:val="005A796E"/>
    <w:rsid w:val="005B07D0"/>
    <w:rsid w:val="005B0A9F"/>
    <w:rsid w:val="005B231B"/>
    <w:rsid w:val="005B3174"/>
    <w:rsid w:val="005B41A5"/>
    <w:rsid w:val="005B5317"/>
    <w:rsid w:val="005B554F"/>
    <w:rsid w:val="005B587C"/>
    <w:rsid w:val="005B5CC0"/>
    <w:rsid w:val="005B5D9E"/>
    <w:rsid w:val="005B6EA9"/>
    <w:rsid w:val="005C170A"/>
    <w:rsid w:val="005C17CE"/>
    <w:rsid w:val="005C1C14"/>
    <w:rsid w:val="005C1C90"/>
    <w:rsid w:val="005C208A"/>
    <w:rsid w:val="005C21A8"/>
    <w:rsid w:val="005C26F9"/>
    <w:rsid w:val="005C2AED"/>
    <w:rsid w:val="005C3B7B"/>
    <w:rsid w:val="005C3E85"/>
    <w:rsid w:val="005C466C"/>
    <w:rsid w:val="005C550F"/>
    <w:rsid w:val="005C59B4"/>
    <w:rsid w:val="005C70F5"/>
    <w:rsid w:val="005C75B1"/>
    <w:rsid w:val="005D0296"/>
    <w:rsid w:val="005D1712"/>
    <w:rsid w:val="005D2BD5"/>
    <w:rsid w:val="005D3097"/>
    <w:rsid w:val="005D37D9"/>
    <w:rsid w:val="005D3815"/>
    <w:rsid w:val="005D39E7"/>
    <w:rsid w:val="005D3ADD"/>
    <w:rsid w:val="005D42BC"/>
    <w:rsid w:val="005D478F"/>
    <w:rsid w:val="005D4E35"/>
    <w:rsid w:val="005D4FDC"/>
    <w:rsid w:val="005D50C3"/>
    <w:rsid w:val="005D5BA4"/>
    <w:rsid w:val="005D5FB1"/>
    <w:rsid w:val="005D69C6"/>
    <w:rsid w:val="005D7C16"/>
    <w:rsid w:val="005D7E9F"/>
    <w:rsid w:val="005E02A2"/>
    <w:rsid w:val="005E1849"/>
    <w:rsid w:val="005E1DF4"/>
    <w:rsid w:val="005E1E79"/>
    <w:rsid w:val="005E2E20"/>
    <w:rsid w:val="005E2EF2"/>
    <w:rsid w:val="005E4F63"/>
    <w:rsid w:val="005E52E5"/>
    <w:rsid w:val="005E571A"/>
    <w:rsid w:val="005E7039"/>
    <w:rsid w:val="005E748B"/>
    <w:rsid w:val="005E75C3"/>
    <w:rsid w:val="005F0242"/>
    <w:rsid w:val="005F056B"/>
    <w:rsid w:val="005F1BB3"/>
    <w:rsid w:val="005F2D5E"/>
    <w:rsid w:val="005F2D72"/>
    <w:rsid w:val="005F2EBC"/>
    <w:rsid w:val="005F2FFE"/>
    <w:rsid w:val="005F3965"/>
    <w:rsid w:val="005F3CE1"/>
    <w:rsid w:val="005F4266"/>
    <w:rsid w:val="005F54E9"/>
    <w:rsid w:val="005F6A0C"/>
    <w:rsid w:val="005F6F70"/>
    <w:rsid w:val="005F79EA"/>
    <w:rsid w:val="00600471"/>
    <w:rsid w:val="00600ACA"/>
    <w:rsid w:val="00601399"/>
    <w:rsid w:val="00601832"/>
    <w:rsid w:val="00601C45"/>
    <w:rsid w:val="00601D07"/>
    <w:rsid w:val="00602ECB"/>
    <w:rsid w:val="00604801"/>
    <w:rsid w:val="00605664"/>
    <w:rsid w:val="00607363"/>
    <w:rsid w:val="00607BA6"/>
    <w:rsid w:val="00607CDB"/>
    <w:rsid w:val="00610218"/>
    <w:rsid w:val="00610382"/>
    <w:rsid w:val="00610624"/>
    <w:rsid w:val="00610C81"/>
    <w:rsid w:val="00611195"/>
    <w:rsid w:val="0061188F"/>
    <w:rsid w:val="00611E06"/>
    <w:rsid w:val="00612367"/>
    <w:rsid w:val="006124F2"/>
    <w:rsid w:val="00613571"/>
    <w:rsid w:val="006170C2"/>
    <w:rsid w:val="006214E5"/>
    <w:rsid w:val="00622E9E"/>
    <w:rsid w:val="00622EC9"/>
    <w:rsid w:val="00622F85"/>
    <w:rsid w:val="00623B25"/>
    <w:rsid w:val="006248B7"/>
    <w:rsid w:val="0062499E"/>
    <w:rsid w:val="00624C0D"/>
    <w:rsid w:val="00624CEF"/>
    <w:rsid w:val="00624D35"/>
    <w:rsid w:val="006255C3"/>
    <w:rsid w:val="00626862"/>
    <w:rsid w:val="00626C1D"/>
    <w:rsid w:val="00626F2C"/>
    <w:rsid w:val="006311BE"/>
    <w:rsid w:val="00631499"/>
    <w:rsid w:val="00631944"/>
    <w:rsid w:val="00631D36"/>
    <w:rsid w:val="00633CCD"/>
    <w:rsid w:val="00634154"/>
    <w:rsid w:val="006344C2"/>
    <w:rsid w:val="006359ED"/>
    <w:rsid w:val="00636106"/>
    <w:rsid w:val="00636A64"/>
    <w:rsid w:val="00636ECF"/>
    <w:rsid w:val="00637864"/>
    <w:rsid w:val="006404C9"/>
    <w:rsid w:val="00640D0F"/>
    <w:rsid w:val="00640F4E"/>
    <w:rsid w:val="006412D3"/>
    <w:rsid w:val="0064380B"/>
    <w:rsid w:val="006459C0"/>
    <w:rsid w:val="00645F78"/>
    <w:rsid w:val="006469C7"/>
    <w:rsid w:val="00647328"/>
    <w:rsid w:val="00647AA1"/>
    <w:rsid w:val="006501FA"/>
    <w:rsid w:val="00651671"/>
    <w:rsid w:val="00651A82"/>
    <w:rsid w:val="00651DDE"/>
    <w:rsid w:val="00652121"/>
    <w:rsid w:val="00652545"/>
    <w:rsid w:val="00652B10"/>
    <w:rsid w:val="00653070"/>
    <w:rsid w:val="00653E83"/>
    <w:rsid w:val="00654F85"/>
    <w:rsid w:val="006551C3"/>
    <w:rsid w:val="00655BEE"/>
    <w:rsid w:val="00657F50"/>
    <w:rsid w:val="006606C8"/>
    <w:rsid w:val="00661642"/>
    <w:rsid w:val="006622ED"/>
    <w:rsid w:val="00663313"/>
    <w:rsid w:val="006637FF"/>
    <w:rsid w:val="006651C8"/>
    <w:rsid w:val="00666E0C"/>
    <w:rsid w:val="00667BCB"/>
    <w:rsid w:val="00671E84"/>
    <w:rsid w:val="00672272"/>
    <w:rsid w:val="00673AC4"/>
    <w:rsid w:val="00675765"/>
    <w:rsid w:val="00676A3E"/>
    <w:rsid w:val="00677E2F"/>
    <w:rsid w:val="00681DBF"/>
    <w:rsid w:val="00681E1F"/>
    <w:rsid w:val="006821D4"/>
    <w:rsid w:val="00682707"/>
    <w:rsid w:val="00682AB9"/>
    <w:rsid w:val="00682C00"/>
    <w:rsid w:val="00686084"/>
    <w:rsid w:val="00686BC1"/>
    <w:rsid w:val="00687319"/>
    <w:rsid w:val="006874D1"/>
    <w:rsid w:val="00687764"/>
    <w:rsid w:val="00687919"/>
    <w:rsid w:val="0069142F"/>
    <w:rsid w:val="00692D8D"/>
    <w:rsid w:val="00693432"/>
    <w:rsid w:val="0069549E"/>
    <w:rsid w:val="00695CB4"/>
    <w:rsid w:val="006976D7"/>
    <w:rsid w:val="00697AC1"/>
    <w:rsid w:val="006A0B35"/>
    <w:rsid w:val="006A1ECF"/>
    <w:rsid w:val="006A2842"/>
    <w:rsid w:val="006A2C50"/>
    <w:rsid w:val="006A3523"/>
    <w:rsid w:val="006A3661"/>
    <w:rsid w:val="006A3722"/>
    <w:rsid w:val="006A406E"/>
    <w:rsid w:val="006A495A"/>
    <w:rsid w:val="006A4AFA"/>
    <w:rsid w:val="006A59C0"/>
    <w:rsid w:val="006A5BA8"/>
    <w:rsid w:val="006A5E7C"/>
    <w:rsid w:val="006B1F8E"/>
    <w:rsid w:val="006B1FCA"/>
    <w:rsid w:val="006B289F"/>
    <w:rsid w:val="006B3D2A"/>
    <w:rsid w:val="006B410C"/>
    <w:rsid w:val="006B5723"/>
    <w:rsid w:val="006B6B83"/>
    <w:rsid w:val="006B75F4"/>
    <w:rsid w:val="006C09C1"/>
    <w:rsid w:val="006C0FBB"/>
    <w:rsid w:val="006C4AEC"/>
    <w:rsid w:val="006C4E8A"/>
    <w:rsid w:val="006C7C63"/>
    <w:rsid w:val="006C7D1F"/>
    <w:rsid w:val="006D1BA0"/>
    <w:rsid w:val="006D26D0"/>
    <w:rsid w:val="006D2F59"/>
    <w:rsid w:val="006D36E3"/>
    <w:rsid w:val="006D4289"/>
    <w:rsid w:val="006D53EC"/>
    <w:rsid w:val="006D5D72"/>
    <w:rsid w:val="006D5F2B"/>
    <w:rsid w:val="006D6396"/>
    <w:rsid w:val="006D6602"/>
    <w:rsid w:val="006D6D59"/>
    <w:rsid w:val="006D739F"/>
    <w:rsid w:val="006D7641"/>
    <w:rsid w:val="006D7DAD"/>
    <w:rsid w:val="006D7FDA"/>
    <w:rsid w:val="006E03CD"/>
    <w:rsid w:val="006E03DF"/>
    <w:rsid w:val="006E3657"/>
    <w:rsid w:val="006E388B"/>
    <w:rsid w:val="006E48B4"/>
    <w:rsid w:val="006E568A"/>
    <w:rsid w:val="006E5C9A"/>
    <w:rsid w:val="006E6247"/>
    <w:rsid w:val="006E65A6"/>
    <w:rsid w:val="006E6D8E"/>
    <w:rsid w:val="006F196E"/>
    <w:rsid w:val="006F281A"/>
    <w:rsid w:val="006F2ADF"/>
    <w:rsid w:val="006F2B95"/>
    <w:rsid w:val="006F609B"/>
    <w:rsid w:val="006F6393"/>
    <w:rsid w:val="007005CC"/>
    <w:rsid w:val="0070139B"/>
    <w:rsid w:val="00702540"/>
    <w:rsid w:val="00702CDB"/>
    <w:rsid w:val="00702CF5"/>
    <w:rsid w:val="00703C4F"/>
    <w:rsid w:val="007050FE"/>
    <w:rsid w:val="007052BB"/>
    <w:rsid w:val="00705B0D"/>
    <w:rsid w:val="007068B2"/>
    <w:rsid w:val="00706AA8"/>
    <w:rsid w:val="00706EA7"/>
    <w:rsid w:val="00710581"/>
    <w:rsid w:val="00710CD5"/>
    <w:rsid w:val="00710CDC"/>
    <w:rsid w:val="00710E70"/>
    <w:rsid w:val="0071120A"/>
    <w:rsid w:val="00711781"/>
    <w:rsid w:val="0071332D"/>
    <w:rsid w:val="0071335A"/>
    <w:rsid w:val="00715A8E"/>
    <w:rsid w:val="0071671C"/>
    <w:rsid w:val="007171C6"/>
    <w:rsid w:val="007171E7"/>
    <w:rsid w:val="007174EF"/>
    <w:rsid w:val="00717EF7"/>
    <w:rsid w:val="00721119"/>
    <w:rsid w:val="0072149D"/>
    <w:rsid w:val="00721783"/>
    <w:rsid w:val="00724010"/>
    <w:rsid w:val="00724B86"/>
    <w:rsid w:val="0072541F"/>
    <w:rsid w:val="007279C8"/>
    <w:rsid w:val="00727FF6"/>
    <w:rsid w:val="007307E3"/>
    <w:rsid w:val="00731217"/>
    <w:rsid w:val="00731861"/>
    <w:rsid w:val="00731CD3"/>
    <w:rsid w:val="00731EA6"/>
    <w:rsid w:val="00733788"/>
    <w:rsid w:val="00733BE1"/>
    <w:rsid w:val="00735143"/>
    <w:rsid w:val="007354B8"/>
    <w:rsid w:val="00735583"/>
    <w:rsid w:val="00735A62"/>
    <w:rsid w:val="00735B55"/>
    <w:rsid w:val="00735C6C"/>
    <w:rsid w:val="00736A2F"/>
    <w:rsid w:val="0074107A"/>
    <w:rsid w:val="007417C9"/>
    <w:rsid w:val="00743128"/>
    <w:rsid w:val="0074441F"/>
    <w:rsid w:val="00744FC4"/>
    <w:rsid w:val="00745EAF"/>
    <w:rsid w:val="0074643E"/>
    <w:rsid w:val="00746600"/>
    <w:rsid w:val="00746E3C"/>
    <w:rsid w:val="00746F0B"/>
    <w:rsid w:val="0075069D"/>
    <w:rsid w:val="0075076B"/>
    <w:rsid w:val="007513DB"/>
    <w:rsid w:val="0075161C"/>
    <w:rsid w:val="00753E25"/>
    <w:rsid w:val="0075408B"/>
    <w:rsid w:val="007540DA"/>
    <w:rsid w:val="0075459A"/>
    <w:rsid w:val="00755CDA"/>
    <w:rsid w:val="0076159F"/>
    <w:rsid w:val="007619F9"/>
    <w:rsid w:val="00761B40"/>
    <w:rsid w:val="00761DDE"/>
    <w:rsid w:val="00762724"/>
    <w:rsid w:val="00762BEF"/>
    <w:rsid w:val="00764BDC"/>
    <w:rsid w:val="00765955"/>
    <w:rsid w:val="00766FAD"/>
    <w:rsid w:val="0077043D"/>
    <w:rsid w:val="00770835"/>
    <w:rsid w:val="00770A7D"/>
    <w:rsid w:val="00770BB0"/>
    <w:rsid w:val="00771A67"/>
    <w:rsid w:val="007728AF"/>
    <w:rsid w:val="00772F8F"/>
    <w:rsid w:val="0077339D"/>
    <w:rsid w:val="007736AF"/>
    <w:rsid w:val="0077445D"/>
    <w:rsid w:val="00775700"/>
    <w:rsid w:val="0077740C"/>
    <w:rsid w:val="0077745B"/>
    <w:rsid w:val="00780A65"/>
    <w:rsid w:val="00782F34"/>
    <w:rsid w:val="0078347E"/>
    <w:rsid w:val="00783AAA"/>
    <w:rsid w:val="00783D9D"/>
    <w:rsid w:val="0078446C"/>
    <w:rsid w:val="00786B93"/>
    <w:rsid w:val="007874D3"/>
    <w:rsid w:val="00787C6C"/>
    <w:rsid w:val="00787DE3"/>
    <w:rsid w:val="00790E66"/>
    <w:rsid w:val="0079296E"/>
    <w:rsid w:val="00792BC2"/>
    <w:rsid w:val="00794556"/>
    <w:rsid w:val="007945B6"/>
    <w:rsid w:val="0079546D"/>
    <w:rsid w:val="007954CC"/>
    <w:rsid w:val="00795BDE"/>
    <w:rsid w:val="00795C0C"/>
    <w:rsid w:val="00796639"/>
    <w:rsid w:val="007968BB"/>
    <w:rsid w:val="007968CA"/>
    <w:rsid w:val="00797938"/>
    <w:rsid w:val="007A1143"/>
    <w:rsid w:val="007A1832"/>
    <w:rsid w:val="007A3801"/>
    <w:rsid w:val="007A6233"/>
    <w:rsid w:val="007A6AFE"/>
    <w:rsid w:val="007A6B87"/>
    <w:rsid w:val="007A6D16"/>
    <w:rsid w:val="007A7269"/>
    <w:rsid w:val="007A7621"/>
    <w:rsid w:val="007A7CBB"/>
    <w:rsid w:val="007B0383"/>
    <w:rsid w:val="007B0732"/>
    <w:rsid w:val="007B08CB"/>
    <w:rsid w:val="007B1DD3"/>
    <w:rsid w:val="007B3B62"/>
    <w:rsid w:val="007B49AE"/>
    <w:rsid w:val="007B5DC6"/>
    <w:rsid w:val="007B757F"/>
    <w:rsid w:val="007B77B5"/>
    <w:rsid w:val="007B7C53"/>
    <w:rsid w:val="007B7D1A"/>
    <w:rsid w:val="007B7E7D"/>
    <w:rsid w:val="007C05F5"/>
    <w:rsid w:val="007C1E88"/>
    <w:rsid w:val="007C2606"/>
    <w:rsid w:val="007C41CA"/>
    <w:rsid w:val="007C4E5A"/>
    <w:rsid w:val="007C5A8E"/>
    <w:rsid w:val="007C5AB6"/>
    <w:rsid w:val="007C5F9B"/>
    <w:rsid w:val="007C5FEC"/>
    <w:rsid w:val="007C62AC"/>
    <w:rsid w:val="007C6C4B"/>
    <w:rsid w:val="007D02A6"/>
    <w:rsid w:val="007D09B5"/>
    <w:rsid w:val="007D0D6A"/>
    <w:rsid w:val="007D217A"/>
    <w:rsid w:val="007D3B0A"/>
    <w:rsid w:val="007D4BA8"/>
    <w:rsid w:val="007D4EA4"/>
    <w:rsid w:val="007D5D53"/>
    <w:rsid w:val="007D625F"/>
    <w:rsid w:val="007D7496"/>
    <w:rsid w:val="007D7EEF"/>
    <w:rsid w:val="007E1306"/>
    <w:rsid w:val="007E132E"/>
    <w:rsid w:val="007E165D"/>
    <w:rsid w:val="007E180C"/>
    <w:rsid w:val="007E22CC"/>
    <w:rsid w:val="007E2A8F"/>
    <w:rsid w:val="007E3ED7"/>
    <w:rsid w:val="007E4B76"/>
    <w:rsid w:val="007E7A7C"/>
    <w:rsid w:val="007F0568"/>
    <w:rsid w:val="007F1378"/>
    <w:rsid w:val="007F13E0"/>
    <w:rsid w:val="007F1476"/>
    <w:rsid w:val="007F1E72"/>
    <w:rsid w:val="007F55A4"/>
    <w:rsid w:val="007F5877"/>
    <w:rsid w:val="007F5DBF"/>
    <w:rsid w:val="007F64CC"/>
    <w:rsid w:val="007F6C65"/>
    <w:rsid w:val="008005C5"/>
    <w:rsid w:val="008005C9"/>
    <w:rsid w:val="00800D08"/>
    <w:rsid w:val="008033A4"/>
    <w:rsid w:val="00803983"/>
    <w:rsid w:val="0080476F"/>
    <w:rsid w:val="00804FB1"/>
    <w:rsid w:val="00805204"/>
    <w:rsid w:val="008054F4"/>
    <w:rsid w:val="00806DBA"/>
    <w:rsid w:val="008071E7"/>
    <w:rsid w:val="00807A05"/>
    <w:rsid w:val="008111DA"/>
    <w:rsid w:val="0081161B"/>
    <w:rsid w:val="008122AF"/>
    <w:rsid w:val="00812698"/>
    <w:rsid w:val="00812922"/>
    <w:rsid w:val="00812A3D"/>
    <w:rsid w:val="00813238"/>
    <w:rsid w:val="00813604"/>
    <w:rsid w:val="00814A05"/>
    <w:rsid w:val="00814EE8"/>
    <w:rsid w:val="008159A7"/>
    <w:rsid w:val="008159C7"/>
    <w:rsid w:val="00815DC6"/>
    <w:rsid w:val="00817FBC"/>
    <w:rsid w:val="00820698"/>
    <w:rsid w:val="00820E05"/>
    <w:rsid w:val="00820F5E"/>
    <w:rsid w:val="008223D3"/>
    <w:rsid w:val="00823E41"/>
    <w:rsid w:val="008252B2"/>
    <w:rsid w:val="00825F3A"/>
    <w:rsid w:val="008264C8"/>
    <w:rsid w:val="00826ACC"/>
    <w:rsid w:val="008301D6"/>
    <w:rsid w:val="00831F0C"/>
    <w:rsid w:val="008326A0"/>
    <w:rsid w:val="00833679"/>
    <w:rsid w:val="008349EA"/>
    <w:rsid w:val="00834B86"/>
    <w:rsid w:val="00834BF4"/>
    <w:rsid w:val="00834F11"/>
    <w:rsid w:val="00835F51"/>
    <w:rsid w:val="00836054"/>
    <w:rsid w:val="008362B7"/>
    <w:rsid w:val="008370CE"/>
    <w:rsid w:val="008376A1"/>
    <w:rsid w:val="00840FEA"/>
    <w:rsid w:val="00841380"/>
    <w:rsid w:val="00841456"/>
    <w:rsid w:val="00841F9F"/>
    <w:rsid w:val="00842370"/>
    <w:rsid w:val="0084251C"/>
    <w:rsid w:val="00842ACC"/>
    <w:rsid w:val="008445CF"/>
    <w:rsid w:val="00844DEB"/>
    <w:rsid w:val="00845D41"/>
    <w:rsid w:val="008466BB"/>
    <w:rsid w:val="0084744F"/>
    <w:rsid w:val="00847CF1"/>
    <w:rsid w:val="008509A5"/>
    <w:rsid w:val="0085100F"/>
    <w:rsid w:val="0085112D"/>
    <w:rsid w:val="00851336"/>
    <w:rsid w:val="00852496"/>
    <w:rsid w:val="00852D79"/>
    <w:rsid w:val="00852FD5"/>
    <w:rsid w:val="00853391"/>
    <w:rsid w:val="00853475"/>
    <w:rsid w:val="00854EF0"/>
    <w:rsid w:val="008551B1"/>
    <w:rsid w:val="00855236"/>
    <w:rsid w:val="00856087"/>
    <w:rsid w:val="00856D88"/>
    <w:rsid w:val="00857C1F"/>
    <w:rsid w:val="008600BA"/>
    <w:rsid w:val="00860AD8"/>
    <w:rsid w:val="00861C2C"/>
    <w:rsid w:val="00861C7A"/>
    <w:rsid w:val="00862849"/>
    <w:rsid w:val="00864AA2"/>
    <w:rsid w:val="00864BAD"/>
    <w:rsid w:val="008656EF"/>
    <w:rsid w:val="00867897"/>
    <w:rsid w:val="00867A70"/>
    <w:rsid w:val="00870C63"/>
    <w:rsid w:val="00871640"/>
    <w:rsid w:val="00873518"/>
    <w:rsid w:val="00873672"/>
    <w:rsid w:val="00873CB2"/>
    <w:rsid w:val="008741D2"/>
    <w:rsid w:val="00874201"/>
    <w:rsid w:val="0087516F"/>
    <w:rsid w:val="00875250"/>
    <w:rsid w:val="00875743"/>
    <w:rsid w:val="00876527"/>
    <w:rsid w:val="00880107"/>
    <w:rsid w:val="0088210B"/>
    <w:rsid w:val="00884153"/>
    <w:rsid w:val="008857CF"/>
    <w:rsid w:val="00886321"/>
    <w:rsid w:val="0088675E"/>
    <w:rsid w:val="00886D40"/>
    <w:rsid w:val="008878A5"/>
    <w:rsid w:val="00891B5D"/>
    <w:rsid w:val="00892403"/>
    <w:rsid w:val="0089560B"/>
    <w:rsid w:val="00895C86"/>
    <w:rsid w:val="00896E7C"/>
    <w:rsid w:val="008977D7"/>
    <w:rsid w:val="008A0D9C"/>
    <w:rsid w:val="008A0EDF"/>
    <w:rsid w:val="008A4B67"/>
    <w:rsid w:val="008A514D"/>
    <w:rsid w:val="008A6117"/>
    <w:rsid w:val="008A61A8"/>
    <w:rsid w:val="008A685D"/>
    <w:rsid w:val="008A7457"/>
    <w:rsid w:val="008A7DDA"/>
    <w:rsid w:val="008A7F51"/>
    <w:rsid w:val="008B0DC6"/>
    <w:rsid w:val="008B1B87"/>
    <w:rsid w:val="008B294C"/>
    <w:rsid w:val="008B47AB"/>
    <w:rsid w:val="008B72E8"/>
    <w:rsid w:val="008B76EF"/>
    <w:rsid w:val="008C025D"/>
    <w:rsid w:val="008C068D"/>
    <w:rsid w:val="008C0693"/>
    <w:rsid w:val="008C0758"/>
    <w:rsid w:val="008C117E"/>
    <w:rsid w:val="008C3524"/>
    <w:rsid w:val="008C3ECA"/>
    <w:rsid w:val="008C41B3"/>
    <w:rsid w:val="008C46D5"/>
    <w:rsid w:val="008C46FC"/>
    <w:rsid w:val="008C5A06"/>
    <w:rsid w:val="008C6762"/>
    <w:rsid w:val="008C6FB3"/>
    <w:rsid w:val="008C73FE"/>
    <w:rsid w:val="008D1AFA"/>
    <w:rsid w:val="008D205A"/>
    <w:rsid w:val="008D28E0"/>
    <w:rsid w:val="008D387C"/>
    <w:rsid w:val="008D3907"/>
    <w:rsid w:val="008D412B"/>
    <w:rsid w:val="008D61DF"/>
    <w:rsid w:val="008D7383"/>
    <w:rsid w:val="008D7680"/>
    <w:rsid w:val="008E010C"/>
    <w:rsid w:val="008E0749"/>
    <w:rsid w:val="008E1525"/>
    <w:rsid w:val="008E1709"/>
    <w:rsid w:val="008E190D"/>
    <w:rsid w:val="008E1E01"/>
    <w:rsid w:val="008E2C6F"/>
    <w:rsid w:val="008E2F00"/>
    <w:rsid w:val="008E37F4"/>
    <w:rsid w:val="008E5390"/>
    <w:rsid w:val="008E5605"/>
    <w:rsid w:val="008E70CB"/>
    <w:rsid w:val="008E7666"/>
    <w:rsid w:val="008E7D50"/>
    <w:rsid w:val="008F0846"/>
    <w:rsid w:val="008F1BA0"/>
    <w:rsid w:val="008F2041"/>
    <w:rsid w:val="008F23AD"/>
    <w:rsid w:val="008F2854"/>
    <w:rsid w:val="008F2F2E"/>
    <w:rsid w:val="008F30B6"/>
    <w:rsid w:val="008F3BA4"/>
    <w:rsid w:val="008F4443"/>
    <w:rsid w:val="008F54DC"/>
    <w:rsid w:val="008F55A0"/>
    <w:rsid w:val="008F62EE"/>
    <w:rsid w:val="008F64E9"/>
    <w:rsid w:val="0090021E"/>
    <w:rsid w:val="009006B0"/>
    <w:rsid w:val="00901D24"/>
    <w:rsid w:val="009022EA"/>
    <w:rsid w:val="00903B1C"/>
    <w:rsid w:val="00903CB4"/>
    <w:rsid w:val="0090477D"/>
    <w:rsid w:val="00904B8A"/>
    <w:rsid w:val="00904DBC"/>
    <w:rsid w:val="009057B1"/>
    <w:rsid w:val="0090679B"/>
    <w:rsid w:val="00907680"/>
    <w:rsid w:val="00907900"/>
    <w:rsid w:val="0091163F"/>
    <w:rsid w:val="009123AC"/>
    <w:rsid w:val="0091355B"/>
    <w:rsid w:val="00916792"/>
    <w:rsid w:val="00920ABD"/>
    <w:rsid w:val="00920C82"/>
    <w:rsid w:val="00920F2F"/>
    <w:rsid w:val="00921689"/>
    <w:rsid w:val="00923F87"/>
    <w:rsid w:val="0092417A"/>
    <w:rsid w:val="009248DB"/>
    <w:rsid w:val="00926941"/>
    <w:rsid w:val="009269C9"/>
    <w:rsid w:val="00926B1C"/>
    <w:rsid w:val="0092706A"/>
    <w:rsid w:val="0092777E"/>
    <w:rsid w:val="00927D21"/>
    <w:rsid w:val="009320BE"/>
    <w:rsid w:val="00933802"/>
    <w:rsid w:val="0093471F"/>
    <w:rsid w:val="00934C16"/>
    <w:rsid w:val="009351CC"/>
    <w:rsid w:val="00935EBA"/>
    <w:rsid w:val="009364C1"/>
    <w:rsid w:val="0093658C"/>
    <w:rsid w:val="0093725F"/>
    <w:rsid w:val="00937A00"/>
    <w:rsid w:val="00937ACD"/>
    <w:rsid w:val="009407BE"/>
    <w:rsid w:val="0094103B"/>
    <w:rsid w:val="00941D18"/>
    <w:rsid w:val="009432CF"/>
    <w:rsid w:val="00944CDB"/>
    <w:rsid w:val="00945991"/>
    <w:rsid w:val="00946C60"/>
    <w:rsid w:val="009472FA"/>
    <w:rsid w:val="00950025"/>
    <w:rsid w:val="0095344C"/>
    <w:rsid w:val="0095358E"/>
    <w:rsid w:val="009537E3"/>
    <w:rsid w:val="00954E5F"/>
    <w:rsid w:val="00955390"/>
    <w:rsid w:val="0095598E"/>
    <w:rsid w:val="0096074D"/>
    <w:rsid w:val="00961A8B"/>
    <w:rsid w:val="009634FB"/>
    <w:rsid w:val="00964477"/>
    <w:rsid w:val="00964ADF"/>
    <w:rsid w:val="00965200"/>
    <w:rsid w:val="009657D1"/>
    <w:rsid w:val="00965C72"/>
    <w:rsid w:val="009661C9"/>
    <w:rsid w:val="0096654D"/>
    <w:rsid w:val="009679C6"/>
    <w:rsid w:val="00967CAC"/>
    <w:rsid w:val="00967E52"/>
    <w:rsid w:val="009701FF"/>
    <w:rsid w:val="009704A9"/>
    <w:rsid w:val="00970A4E"/>
    <w:rsid w:val="00970AC4"/>
    <w:rsid w:val="009715B1"/>
    <w:rsid w:val="00971A41"/>
    <w:rsid w:val="00971EBD"/>
    <w:rsid w:val="009723CC"/>
    <w:rsid w:val="00973CB4"/>
    <w:rsid w:val="009749CB"/>
    <w:rsid w:val="00974E21"/>
    <w:rsid w:val="00975019"/>
    <w:rsid w:val="009757D8"/>
    <w:rsid w:val="00975B85"/>
    <w:rsid w:val="00976365"/>
    <w:rsid w:val="00976907"/>
    <w:rsid w:val="0097704A"/>
    <w:rsid w:val="009774EE"/>
    <w:rsid w:val="00980C05"/>
    <w:rsid w:val="009811F4"/>
    <w:rsid w:val="00981E83"/>
    <w:rsid w:val="009830D6"/>
    <w:rsid w:val="00983B99"/>
    <w:rsid w:val="00983DF1"/>
    <w:rsid w:val="00984159"/>
    <w:rsid w:val="00985578"/>
    <w:rsid w:val="00986FF1"/>
    <w:rsid w:val="00987192"/>
    <w:rsid w:val="00991465"/>
    <w:rsid w:val="00992654"/>
    <w:rsid w:val="00992BF4"/>
    <w:rsid w:val="00995069"/>
    <w:rsid w:val="00995D7C"/>
    <w:rsid w:val="00996281"/>
    <w:rsid w:val="00996988"/>
    <w:rsid w:val="00996D73"/>
    <w:rsid w:val="009A12CE"/>
    <w:rsid w:val="009A13C6"/>
    <w:rsid w:val="009A3A80"/>
    <w:rsid w:val="009A3B3A"/>
    <w:rsid w:val="009A4205"/>
    <w:rsid w:val="009A4E71"/>
    <w:rsid w:val="009A5D2B"/>
    <w:rsid w:val="009A6164"/>
    <w:rsid w:val="009A7A03"/>
    <w:rsid w:val="009A7DC2"/>
    <w:rsid w:val="009A7E80"/>
    <w:rsid w:val="009B0A38"/>
    <w:rsid w:val="009B0A8A"/>
    <w:rsid w:val="009B28D8"/>
    <w:rsid w:val="009B2BDE"/>
    <w:rsid w:val="009B2E2F"/>
    <w:rsid w:val="009B33A9"/>
    <w:rsid w:val="009B35F3"/>
    <w:rsid w:val="009B39D1"/>
    <w:rsid w:val="009B458C"/>
    <w:rsid w:val="009B4829"/>
    <w:rsid w:val="009B495F"/>
    <w:rsid w:val="009B4BA0"/>
    <w:rsid w:val="009B7068"/>
    <w:rsid w:val="009C0179"/>
    <w:rsid w:val="009C0F6A"/>
    <w:rsid w:val="009C1377"/>
    <w:rsid w:val="009C2DB5"/>
    <w:rsid w:val="009C31F5"/>
    <w:rsid w:val="009C3666"/>
    <w:rsid w:val="009C6DB1"/>
    <w:rsid w:val="009C7537"/>
    <w:rsid w:val="009C793C"/>
    <w:rsid w:val="009C7B6F"/>
    <w:rsid w:val="009D014C"/>
    <w:rsid w:val="009D17A4"/>
    <w:rsid w:val="009D1893"/>
    <w:rsid w:val="009D2DE2"/>
    <w:rsid w:val="009D35B6"/>
    <w:rsid w:val="009D3966"/>
    <w:rsid w:val="009D3E15"/>
    <w:rsid w:val="009D3FEA"/>
    <w:rsid w:val="009D4B67"/>
    <w:rsid w:val="009D4F7D"/>
    <w:rsid w:val="009D54DE"/>
    <w:rsid w:val="009D5EBF"/>
    <w:rsid w:val="009D5F75"/>
    <w:rsid w:val="009D723C"/>
    <w:rsid w:val="009D7440"/>
    <w:rsid w:val="009E0A7F"/>
    <w:rsid w:val="009E1B10"/>
    <w:rsid w:val="009E2DAD"/>
    <w:rsid w:val="009E349C"/>
    <w:rsid w:val="009E4201"/>
    <w:rsid w:val="009E57C1"/>
    <w:rsid w:val="009F0028"/>
    <w:rsid w:val="009F04AD"/>
    <w:rsid w:val="009F1932"/>
    <w:rsid w:val="009F1A83"/>
    <w:rsid w:val="009F24AC"/>
    <w:rsid w:val="009F28E9"/>
    <w:rsid w:val="009F2FA6"/>
    <w:rsid w:val="009F3153"/>
    <w:rsid w:val="009F3664"/>
    <w:rsid w:val="009F36AF"/>
    <w:rsid w:val="009F380D"/>
    <w:rsid w:val="009F3C5C"/>
    <w:rsid w:val="009F48B4"/>
    <w:rsid w:val="009F49DF"/>
    <w:rsid w:val="009F603E"/>
    <w:rsid w:val="009F7D02"/>
    <w:rsid w:val="00A026E3"/>
    <w:rsid w:val="00A0296F"/>
    <w:rsid w:val="00A02C4D"/>
    <w:rsid w:val="00A05CBB"/>
    <w:rsid w:val="00A06A40"/>
    <w:rsid w:val="00A06B10"/>
    <w:rsid w:val="00A10537"/>
    <w:rsid w:val="00A10B7A"/>
    <w:rsid w:val="00A10C22"/>
    <w:rsid w:val="00A113E7"/>
    <w:rsid w:val="00A12849"/>
    <w:rsid w:val="00A12E34"/>
    <w:rsid w:val="00A12F36"/>
    <w:rsid w:val="00A1324B"/>
    <w:rsid w:val="00A13B97"/>
    <w:rsid w:val="00A14D1B"/>
    <w:rsid w:val="00A151A1"/>
    <w:rsid w:val="00A15447"/>
    <w:rsid w:val="00A16686"/>
    <w:rsid w:val="00A166E3"/>
    <w:rsid w:val="00A17CCF"/>
    <w:rsid w:val="00A2031F"/>
    <w:rsid w:val="00A223FD"/>
    <w:rsid w:val="00A2355B"/>
    <w:rsid w:val="00A23BA4"/>
    <w:rsid w:val="00A24A5A"/>
    <w:rsid w:val="00A252BF"/>
    <w:rsid w:val="00A27400"/>
    <w:rsid w:val="00A27F2C"/>
    <w:rsid w:val="00A30897"/>
    <w:rsid w:val="00A308A0"/>
    <w:rsid w:val="00A30CAF"/>
    <w:rsid w:val="00A31553"/>
    <w:rsid w:val="00A31EFF"/>
    <w:rsid w:val="00A325D4"/>
    <w:rsid w:val="00A32A5E"/>
    <w:rsid w:val="00A331A8"/>
    <w:rsid w:val="00A34410"/>
    <w:rsid w:val="00A346D1"/>
    <w:rsid w:val="00A35D97"/>
    <w:rsid w:val="00A3665D"/>
    <w:rsid w:val="00A409F0"/>
    <w:rsid w:val="00A412D4"/>
    <w:rsid w:val="00A413F2"/>
    <w:rsid w:val="00A4148F"/>
    <w:rsid w:val="00A41B02"/>
    <w:rsid w:val="00A41C02"/>
    <w:rsid w:val="00A42C40"/>
    <w:rsid w:val="00A43B7E"/>
    <w:rsid w:val="00A44124"/>
    <w:rsid w:val="00A44536"/>
    <w:rsid w:val="00A44D99"/>
    <w:rsid w:val="00A44E32"/>
    <w:rsid w:val="00A45BAC"/>
    <w:rsid w:val="00A462AD"/>
    <w:rsid w:val="00A4647E"/>
    <w:rsid w:val="00A533AF"/>
    <w:rsid w:val="00A54B84"/>
    <w:rsid w:val="00A55E4B"/>
    <w:rsid w:val="00A55EB7"/>
    <w:rsid w:val="00A5657E"/>
    <w:rsid w:val="00A56AAB"/>
    <w:rsid w:val="00A6164C"/>
    <w:rsid w:val="00A623AB"/>
    <w:rsid w:val="00A635B2"/>
    <w:rsid w:val="00A64B09"/>
    <w:rsid w:val="00A65B23"/>
    <w:rsid w:val="00A6667D"/>
    <w:rsid w:val="00A67629"/>
    <w:rsid w:val="00A67C41"/>
    <w:rsid w:val="00A7088A"/>
    <w:rsid w:val="00A70FAD"/>
    <w:rsid w:val="00A71893"/>
    <w:rsid w:val="00A72EEC"/>
    <w:rsid w:val="00A73848"/>
    <w:rsid w:val="00A73A7F"/>
    <w:rsid w:val="00A73BCD"/>
    <w:rsid w:val="00A74EAA"/>
    <w:rsid w:val="00A763C6"/>
    <w:rsid w:val="00A76EF7"/>
    <w:rsid w:val="00A8197C"/>
    <w:rsid w:val="00A81FB9"/>
    <w:rsid w:val="00A821DD"/>
    <w:rsid w:val="00A82900"/>
    <w:rsid w:val="00A82D75"/>
    <w:rsid w:val="00A837FF"/>
    <w:rsid w:val="00A83DF8"/>
    <w:rsid w:val="00A850E9"/>
    <w:rsid w:val="00A85DBB"/>
    <w:rsid w:val="00A86287"/>
    <w:rsid w:val="00A86710"/>
    <w:rsid w:val="00A901CF"/>
    <w:rsid w:val="00A9031F"/>
    <w:rsid w:val="00A907BE"/>
    <w:rsid w:val="00A90CED"/>
    <w:rsid w:val="00A912A4"/>
    <w:rsid w:val="00A92046"/>
    <w:rsid w:val="00A9389F"/>
    <w:rsid w:val="00A94F08"/>
    <w:rsid w:val="00A94FB3"/>
    <w:rsid w:val="00A95341"/>
    <w:rsid w:val="00A954F8"/>
    <w:rsid w:val="00A96427"/>
    <w:rsid w:val="00A96A36"/>
    <w:rsid w:val="00AA23E0"/>
    <w:rsid w:val="00AA2AF8"/>
    <w:rsid w:val="00AA2EAC"/>
    <w:rsid w:val="00AA390C"/>
    <w:rsid w:val="00AA423F"/>
    <w:rsid w:val="00AA432C"/>
    <w:rsid w:val="00AA4AE0"/>
    <w:rsid w:val="00AA54BB"/>
    <w:rsid w:val="00AB099A"/>
    <w:rsid w:val="00AB0EE0"/>
    <w:rsid w:val="00AB119D"/>
    <w:rsid w:val="00AB189D"/>
    <w:rsid w:val="00AB27B0"/>
    <w:rsid w:val="00AB31A3"/>
    <w:rsid w:val="00AB48F3"/>
    <w:rsid w:val="00AB4C99"/>
    <w:rsid w:val="00AB505E"/>
    <w:rsid w:val="00AB5E5F"/>
    <w:rsid w:val="00AB7159"/>
    <w:rsid w:val="00AB7191"/>
    <w:rsid w:val="00AB726B"/>
    <w:rsid w:val="00AB7402"/>
    <w:rsid w:val="00AB7AE9"/>
    <w:rsid w:val="00AC03A0"/>
    <w:rsid w:val="00AC05C2"/>
    <w:rsid w:val="00AC0DD0"/>
    <w:rsid w:val="00AC1001"/>
    <w:rsid w:val="00AC16AA"/>
    <w:rsid w:val="00AC55BB"/>
    <w:rsid w:val="00AC5EA3"/>
    <w:rsid w:val="00AC65A8"/>
    <w:rsid w:val="00AC6714"/>
    <w:rsid w:val="00AD04FD"/>
    <w:rsid w:val="00AD2B7A"/>
    <w:rsid w:val="00AD4624"/>
    <w:rsid w:val="00AD6609"/>
    <w:rsid w:val="00AD71E7"/>
    <w:rsid w:val="00AE1879"/>
    <w:rsid w:val="00AE233B"/>
    <w:rsid w:val="00AE36BF"/>
    <w:rsid w:val="00AE38E7"/>
    <w:rsid w:val="00AE3BA7"/>
    <w:rsid w:val="00AE457B"/>
    <w:rsid w:val="00AE6934"/>
    <w:rsid w:val="00AE71C6"/>
    <w:rsid w:val="00AE7906"/>
    <w:rsid w:val="00AF02F8"/>
    <w:rsid w:val="00AF0DAE"/>
    <w:rsid w:val="00AF1A17"/>
    <w:rsid w:val="00AF21D7"/>
    <w:rsid w:val="00AF2AF8"/>
    <w:rsid w:val="00AF2E37"/>
    <w:rsid w:val="00AF2E43"/>
    <w:rsid w:val="00AF3665"/>
    <w:rsid w:val="00AF3D73"/>
    <w:rsid w:val="00AF6AC5"/>
    <w:rsid w:val="00AF73CE"/>
    <w:rsid w:val="00AF75B7"/>
    <w:rsid w:val="00B00284"/>
    <w:rsid w:val="00B00559"/>
    <w:rsid w:val="00B02B7C"/>
    <w:rsid w:val="00B04681"/>
    <w:rsid w:val="00B06101"/>
    <w:rsid w:val="00B06C53"/>
    <w:rsid w:val="00B103DC"/>
    <w:rsid w:val="00B12419"/>
    <w:rsid w:val="00B12B13"/>
    <w:rsid w:val="00B1309F"/>
    <w:rsid w:val="00B13D63"/>
    <w:rsid w:val="00B155E3"/>
    <w:rsid w:val="00B16349"/>
    <w:rsid w:val="00B16F7E"/>
    <w:rsid w:val="00B2142D"/>
    <w:rsid w:val="00B2225B"/>
    <w:rsid w:val="00B22468"/>
    <w:rsid w:val="00B22EED"/>
    <w:rsid w:val="00B23619"/>
    <w:rsid w:val="00B23886"/>
    <w:rsid w:val="00B25C97"/>
    <w:rsid w:val="00B264DC"/>
    <w:rsid w:val="00B2767D"/>
    <w:rsid w:val="00B305CC"/>
    <w:rsid w:val="00B310E8"/>
    <w:rsid w:val="00B316FE"/>
    <w:rsid w:val="00B31C4A"/>
    <w:rsid w:val="00B346C8"/>
    <w:rsid w:val="00B3724B"/>
    <w:rsid w:val="00B37442"/>
    <w:rsid w:val="00B377A5"/>
    <w:rsid w:val="00B4117D"/>
    <w:rsid w:val="00B41AFC"/>
    <w:rsid w:val="00B420B5"/>
    <w:rsid w:val="00B4218C"/>
    <w:rsid w:val="00B43864"/>
    <w:rsid w:val="00B438F2"/>
    <w:rsid w:val="00B43BC2"/>
    <w:rsid w:val="00B43CDB"/>
    <w:rsid w:val="00B43D45"/>
    <w:rsid w:val="00B43F67"/>
    <w:rsid w:val="00B44236"/>
    <w:rsid w:val="00B448AB"/>
    <w:rsid w:val="00B449A6"/>
    <w:rsid w:val="00B44DA7"/>
    <w:rsid w:val="00B45CB8"/>
    <w:rsid w:val="00B45EFF"/>
    <w:rsid w:val="00B461D6"/>
    <w:rsid w:val="00B469F4"/>
    <w:rsid w:val="00B46D40"/>
    <w:rsid w:val="00B46E99"/>
    <w:rsid w:val="00B50587"/>
    <w:rsid w:val="00B50FA5"/>
    <w:rsid w:val="00B51688"/>
    <w:rsid w:val="00B521A6"/>
    <w:rsid w:val="00B56157"/>
    <w:rsid w:val="00B6062F"/>
    <w:rsid w:val="00B60A56"/>
    <w:rsid w:val="00B61998"/>
    <w:rsid w:val="00B61B4F"/>
    <w:rsid w:val="00B62C70"/>
    <w:rsid w:val="00B64185"/>
    <w:rsid w:val="00B671E2"/>
    <w:rsid w:val="00B677BE"/>
    <w:rsid w:val="00B67CD1"/>
    <w:rsid w:val="00B7021F"/>
    <w:rsid w:val="00B71322"/>
    <w:rsid w:val="00B713B0"/>
    <w:rsid w:val="00B71429"/>
    <w:rsid w:val="00B714E8"/>
    <w:rsid w:val="00B72C18"/>
    <w:rsid w:val="00B733EF"/>
    <w:rsid w:val="00B74E63"/>
    <w:rsid w:val="00B75E70"/>
    <w:rsid w:val="00B7659A"/>
    <w:rsid w:val="00B769A7"/>
    <w:rsid w:val="00B80510"/>
    <w:rsid w:val="00B82E22"/>
    <w:rsid w:val="00B83A66"/>
    <w:rsid w:val="00B83CB3"/>
    <w:rsid w:val="00B854D5"/>
    <w:rsid w:val="00B86203"/>
    <w:rsid w:val="00B9093D"/>
    <w:rsid w:val="00B90F57"/>
    <w:rsid w:val="00B92CD4"/>
    <w:rsid w:val="00B930C1"/>
    <w:rsid w:val="00B94D7C"/>
    <w:rsid w:val="00B96E4D"/>
    <w:rsid w:val="00B97FFA"/>
    <w:rsid w:val="00BA03D9"/>
    <w:rsid w:val="00BA0AF2"/>
    <w:rsid w:val="00BA347D"/>
    <w:rsid w:val="00BA393C"/>
    <w:rsid w:val="00BA3B28"/>
    <w:rsid w:val="00BA3D77"/>
    <w:rsid w:val="00BA4549"/>
    <w:rsid w:val="00BA569D"/>
    <w:rsid w:val="00BA573A"/>
    <w:rsid w:val="00BA5F58"/>
    <w:rsid w:val="00BA6130"/>
    <w:rsid w:val="00BA66B8"/>
    <w:rsid w:val="00BA75C2"/>
    <w:rsid w:val="00BA7F91"/>
    <w:rsid w:val="00BB0A48"/>
    <w:rsid w:val="00BB16ED"/>
    <w:rsid w:val="00BB2E9E"/>
    <w:rsid w:val="00BB3327"/>
    <w:rsid w:val="00BB3AEC"/>
    <w:rsid w:val="00BB3C9C"/>
    <w:rsid w:val="00BB3D3B"/>
    <w:rsid w:val="00BB3F7A"/>
    <w:rsid w:val="00BB5602"/>
    <w:rsid w:val="00BB6277"/>
    <w:rsid w:val="00BB6455"/>
    <w:rsid w:val="00BB7770"/>
    <w:rsid w:val="00BB7A12"/>
    <w:rsid w:val="00BC0408"/>
    <w:rsid w:val="00BC07F2"/>
    <w:rsid w:val="00BC1DE0"/>
    <w:rsid w:val="00BC1F7C"/>
    <w:rsid w:val="00BC20D9"/>
    <w:rsid w:val="00BC296B"/>
    <w:rsid w:val="00BC2BF0"/>
    <w:rsid w:val="00BC3710"/>
    <w:rsid w:val="00BC3E3F"/>
    <w:rsid w:val="00BC53B2"/>
    <w:rsid w:val="00BC5DE6"/>
    <w:rsid w:val="00BC71A3"/>
    <w:rsid w:val="00BD1D32"/>
    <w:rsid w:val="00BD2156"/>
    <w:rsid w:val="00BD2D87"/>
    <w:rsid w:val="00BD4196"/>
    <w:rsid w:val="00BD4313"/>
    <w:rsid w:val="00BD4519"/>
    <w:rsid w:val="00BD525B"/>
    <w:rsid w:val="00BD6C4A"/>
    <w:rsid w:val="00BE0F40"/>
    <w:rsid w:val="00BE11C9"/>
    <w:rsid w:val="00BE131C"/>
    <w:rsid w:val="00BE1384"/>
    <w:rsid w:val="00BE160C"/>
    <w:rsid w:val="00BE26B4"/>
    <w:rsid w:val="00BE5286"/>
    <w:rsid w:val="00BE5B06"/>
    <w:rsid w:val="00BE7AF3"/>
    <w:rsid w:val="00BF0195"/>
    <w:rsid w:val="00BF10BD"/>
    <w:rsid w:val="00BF15EC"/>
    <w:rsid w:val="00BF19A6"/>
    <w:rsid w:val="00BF6502"/>
    <w:rsid w:val="00BF6799"/>
    <w:rsid w:val="00BF6A9B"/>
    <w:rsid w:val="00C01149"/>
    <w:rsid w:val="00C01B54"/>
    <w:rsid w:val="00C04EAE"/>
    <w:rsid w:val="00C0531F"/>
    <w:rsid w:val="00C05F61"/>
    <w:rsid w:val="00C07ED0"/>
    <w:rsid w:val="00C07F63"/>
    <w:rsid w:val="00C1035F"/>
    <w:rsid w:val="00C119C3"/>
    <w:rsid w:val="00C147A6"/>
    <w:rsid w:val="00C15AC9"/>
    <w:rsid w:val="00C20232"/>
    <w:rsid w:val="00C20550"/>
    <w:rsid w:val="00C20577"/>
    <w:rsid w:val="00C20673"/>
    <w:rsid w:val="00C215E5"/>
    <w:rsid w:val="00C22976"/>
    <w:rsid w:val="00C23872"/>
    <w:rsid w:val="00C23C9D"/>
    <w:rsid w:val="00C23F39"/>
    <w:rsid w:val="00C23FD6"/>
    <w:rsid w:val="00C2466F"/>
    <w:rsid w:val="00C248A1"/>
    <w:rsid w:val="00C24A04"/>
    <w:rsid w:val="00C24B8F"/>
    <w:rsid w:val="00C251AE"/>
    <w:rsid w:val="00C251C1"/>
    <w:rsid w:val="00C2607D"/>
    <w:rsid w:val="00C262D3"/>
    <w:rsid w:val="00C27DD2"/>
    <w:rsid w:val="00C31474"/>
    <w:rsid w:val="00C32284"/>
    <w:rsid w:val="00C33AE0"/>
    <w:rsid w:val="00C33C99"/>
    <w:rsid w:val="00C33F1D"/>
    <w:rsid w:val="00C3467F"/>
    <w:rsid w:val="00C346A3"/>
    <w:rsid w:val="00C347E0"/>
    <w:rsid w:val="00C34B05"/>
    <w:rsid w:val="00C3570A"/>
    <w:rsid w:val="00C36356"/>
    <w:rsid w:val="00C36CC1"/>
    <w:rsid w:val="00C401B7"/>
    <w:rsid w:val="00C40445"/>
    <w:rsid w:val="00C40C62"/>
    <w:rsid w:val="00C41D26"/>
    <w:rsid w:val="00C428F2"/>
    <w:rsid w:val="00C42CA7"/>
    <w:rsid w:val="00C43183"/>
    <w:rsid w:val="00C43467"/>
    <w:rsid w:val="00C44524"/>
    <w:rsid w:val="00C44FAB"/>
    <w:rsid w:val="00C45BBE"/>
    <w:rsid w:val="00C4609F"/>
    <w:rsid w:val="00C46AD1"/>
    <w:rsid w:val="00C47298"/>
    <w:rsid w:val="00C5398F"/>
    <w:rsid w:val="00C55511"/>
    <w:rsid w:val="00C55BFB"/>
    <w:rsid w:val="00C563D0"/>
    <w:rsid w:val="00C61A86"/>
    <w:rsid w:val="00C6222E"/>
    <w:rsid w:val="00C6293F"/>
    <w:rsid w:val="00C6590E"/>
    <w:rsid w:val="00C67DDD"/>
    <w:rsid w:val="00C7043B"/>
    <w:rsid w:val="00C70E48"/>
    <w:rsid w:val="00C714CD"/>
    <w:rsid w:val="00C7251E"/>
    <w:rsid w:val="00C736D3"/>
    <w:rsid w:val="00C7379A"/>
    <w:rsid w:val="00C747E7"/>
    <w:rsid w:val="00C74EC3"/>
    <w:rsid w:val="00C74F75"/>
    <w:rsid w:val="00C75D99"/>
    <w:rsid w:val="00C760B8"/>
    <w:rsid w:val="00C76A12"/>
    <w:rsid w:val="00C774AD"/>
    <w:rsid w:val="00C80B19"/>
    <w:rsid w:val="00C8164D"/>
    <w:rsid w:val="00C838C0"/>
    <w:rsid w:val="00C84BA0"/>
    <w:rsid w:val="00C86326"/>
    <w:rsid w:val="00C874F0"/>
    <w:rsid w:val="00C874F5"/>
    <w:rsid w:val="00C90476"/>
    <w:rsid w:val="00C9059F"/>
    <w:rsid w:val="00C910CA"/>
    <w:rsid w:val="00C9125A"/>
    <w:rsid w:val="00C922A5"/>
    <w:rsid w:val="00C953F8"/>
    <w:rsid w:val="00C95C81"/>
    <w:rsid w:val="00C9744B"/>
    <w:rsid w:val="00C979C8"/>
    <w:rsid w:val="00CA154F"/>
    <w:rsid w:val="00CA1D71"/>
    <w:rsid w:val="00CA25D6"/>
    <w:rsid w:val="00CA475C"/>
    <w:rsid w:val="00CA5870"/>
    <w:rsid w:val="00CA686B"/>
    <w:rsid w:val="00CA7180"/>
    <w:rsid w:val="00CA7FED"/>
    <w:rsid w:val="00CB0295"/>
    <w:rsid w:val="00CB16E3"/>
    <w:rsid w:val="00CB2C69"/>
    <w:rsid w:val="00CB3155"/>
    <w:rsid w:val="00CB4585"/>
    <w:rsid w:val="00CB45C9"/>
    <w:rsid w:val="00CB4C02"/>
    <w:rsid w:val="00CB5A5B"/>
    <w:rsid w:val="00CB6F60"/>
    <w:rsid w:val="00CB7BBB"/>
    <w:rsid w:val="00CC02E5"/>
    <w:rsid w:val="00CC1072"/>
    <w:rsid w:val="00CC18D1"/>
    <w:rsid w:val="00CC1A4C"/>
    <w:rsid w:val="00CC1C97"/>
    <w:rsid w:val="00CC2D93"/>
    <w:rsid w:val="00CC473C"/>
    <w:rsid w:val="00CC4A8B"/>
    <w:rsid w:val="00CC5560"/>
    <w:rsid w:val="00CC5E54"/>
    <w:rsid w:val="00CC6878"/>
    <w:rsid w:val="00CC68F4"/>
    <w:rsid w:val="00CC6FD4"/>
    <w:rsid w:val="00CC75B0"/>
    <w:rsid w:val="00CD070E"/>
    <w:rsid w:val="00CD15FD"/>
    <w:rsid w:val="00CD16CE"/>
    <w:rsid w:val="00CD186E"/>
    <w:rsid w:val="00CD1D5B"/>
    <w:rsid w:val="00CD38BC"/>
    <w:rsid w:val="00CD44EB"/>
    <w:rsid w:val="00CD5635"/>
    <w:rsid w:val="00CD6C3F"/>
    <w:rsid w:val="00CD7687"/>
    <w:rsid w:val="00CD7D88"/>
    <w:rsid w:val="00CE0656"/>
    <w:rsid w:val="00CE1D1C"/>
    <w:rsid w:val="00CE309C"/>
    <w:rsid w:val="00CE3667"/>
    <w:rsid w:val="00CE4238"/>
    <w:rsid w:val="00CE54A0"/>
    <w:rsid w:val="00CE7781"/>
    <w:rsid w:val="00CF019A"/>
    <w:rsid w:val="00CF0F68"/>
    <w:rsid w:val="00CF1A7D"/>
    <w:rsid w:val="00CF2920"/>
    <w:rsid w:val="00CF2E2F"/>
    <w:rsid w:val="00CF2ED2"/>
    <w:rsid w:val="00CF3074"/>
    <w:rsid w:val="00CF34BC"/>
    <w:rsid w:val="00CF3924"/>
    <w:rsid w:val="00CF3F2C"/>
    <w:rsid w:val="00CF4497"/>
    <w:rsid w:val="00CF4584"/>
    <w:rsid w:val="00CF5517"/>
    <w:rsid w:val="00CF5E90"/>
    <w:rsid w:val="00CF7127"/>
    <w:rsid w:val="00D005CD"/>
    <w:rsid w:val="00D019ED"/>
    <w:rsid w:val="00D01A8B"/>
    <w:rsid w:val="00D02498"/>
    <w:rsid w:val="00D0358E"/>
    <w:rsid w:val="00D035B6"/>
    <w:rsid w:val="00D039B6"/>
    <w:rsid w:val="00D04A52"/>
    <w:rsid w:val="00D05AB2"/>
    <w:rsid w:val="00D064B2"/>
    <w:rsid w:val="00D06BA7"/>
    <w:rsid w:val="00D077C5"/>
    <w:rsid w:val="00D1028D"/>
    <w:rsid w:val="00D109AB"/>
    <w:rsid w:val="00D11F74"/>
    <w:rsid w:val="00D12119"/>
    <w:rsid w:val="00D137C6"/>
    <w:rsid w:val="00D1498D"/>
    <w:rsid w:val="00D14A3B"/>
    <w:rsid w:val="00D15331"/>
    <w:rsid w:val="00D15817"/>
    <w:rsid w:val="00D15E65"/>
    <w:rsid w:val="00D16190"/>
    <w:rsid w:val="00D166E8"/>
    <w:rsid w:val="00D17979"/>
    <w:rsid w:val="00D17E1E"/>
    <w:rsid w:val="00D207EC"/>
    <w:rsid w:val="00D21639"/>
    <w:rsid w:val="00D2175E"/>
    <w:rsid w:val="00D217E8"/>
    <w:rsid w:val="00D2183E"/>
    <w:rsid w:val="00D21D07"/>
    <w:rsid w:val="00D21D9F"/>
    <w:rsid w:val="00D23916"/>
    <w:rsid w:val="00D25C1A"/>
    <w:rsid w:val="00D2728E"/>
    <w:rsid w:val="00D3045F"/>
    <w:rsid w:val="00D325AC"/>
    <w:rsid w:val="00D32B33"/>
    <w:rsid w:val="00D339EF"/>
    <w:rsid w:val="00D35BB9"/>
    <w:rsid w:val="00D35CC4"/>
    <w:rsid w:val="00D362F1"/>
    <w:rsid w:val="00D374DA"/>
    <w:rsid w:val="00D37E89"/>
    <w:rsid w:val="00D4021A"/>
    <w:rsid w:val="00D40B43"/>
    <w:rsid w:val="00D415E4"/>
    <w:rsid w:val="00D41BC8"/>
    <w:rsid w:val="00D4272A"/>
    <w:rsid w:val="00D4594B"/>
    <w:rsid w:val="00D47002"/>
    <w:rsid w:val="00D470EE"/>
    <w:rsid w:val="00D4751F"/>
    <w:rsid w:val="00D47912"/>
    <w:rsid w:val="00D47C2A"/>
    <w:rsid w:val="00D5049A"/>
    <w:rsid w:val="00D50800"/>
    <w:rsid w:val="00D51CF2"/>
    <w:rsid w:val="00D53CF6"/>
    <w:rsid w:val="00D5472C"/>
    <w:rsid w:val="00D54D11"/>
    <w:rsid w:val="00D55CC0"/>
    <w:rsid w:val="00D5668D"/>
    <w:rsid w:val="00D575A9"/>
    <w:rsid w:val="00D57ED9"/>
    <w:rsid w:val="00D64830"/>
    <w:rsid w:val="00D64A26"/>
    <w:rsid w:val="00D67638"/>
    <w:rsid w:val="00D67890"/>
    <w:rsid w:val="00D70BE2"/>
    <w:rsid w:val="00D70C89"/>
    <w:rsid w:val="00D71574"/>
    <w:rsid w:val="00D72F92"/>
    <w:rsid w:val="00D739B9"/>
    <w:rsid w:val="00D73EAD"/>
    <w:rsid w:val="00D740BB"/>
    <w:rsid w:val="00D74115"/>
    <w:rsid w:val="00D7444D"/>
    <w:rsid w:val="00D762E9"/>
    <w:rsid w:val="00D76FF5"/>
    <w:rsid w:val="00D77355"/>
    <w:rsid w:val="00D80A18"/>
    <w:rsid w:val="00D8205A"/>
    <w:rsid w:val="00D8218B"/>
    <w:rsid w:val="00D82313"/>
    <w:rsid w:val="00D82EA8"/>
    <w:rsid w:val="00D83BDB"/>
    <w:rsid w:val="00D8471A"/>
    <w:rsid w:val="00D85179"/>
    <w:rsid w:val="00D85617"/>
    <w:rsid w:val="00D85633"/>
    <w:rsid w:val="00D85B3F"/>
    <w:rsid w:val="00D865A4"/>
    <w:rsid w:val="00D879F1"/>
    <w:rsid w:val="00D9033C"/>
    <w:rsid w:val="00D90E42"/>
    <w:rsid w:val="00D91371"/>
    <w:rsid w:val="00D921A9"/>
    <w:rsid w:val="00D92CDB"/>
    <w:rsid w:val="00D94264"/>
    <w:rsid w:val="00D9524A"/>
    <w:rsid w:val="00D95E2D"/>
    <w:rsid w:val="00D95F71"/>
    <w:rsid w:val="00D96095"/>
    <w:rsid w:val="00D96148"/>
    <w:rsid w:val="00DA0045"/>
    <w:rsid w:val="00DA0A41"/>
    <w:rsid w:val="00DA114D"/>
    <w:rsid w:val="00DA1286"/>
    <w:rsid w:val="00DA3091"/>
    <w:rsid w:val="00DA3D02"/>
    <w:rsid w:val="00DA47A2"/>
    <w:rsid w:val="00DA482C"/>
    <w:rsid w:val="00DA4F3F"/>
    <w:rsid w:val="00DA615E"/>
    <w:rsid w:val="00DA6264"/>
    <w:rsid w:val="00DA6E19"/>
    <w:rsid w:val="00DA76E8"/>
    <w:rsid w:val="00DB04AF"/>
    <w:rsid w:val="00DB2671"/>
    <w:rsid w:val="00DB3123"/>
    <w:rsid w:val="00DB69B0"/>
    <w:rsid w:val="00DB6DBB"/>
    <w:rsid w:val="00DB7609"/>
    <w:rsid w:val="00DC188B"/>
    <w:rsid w:val="00DC26BB"/>
    <w:rsid w:val="00DC2F2E"/>
    <w:rsid w:val="00DC2FD1"/>
    <w:rsid w:val="00DC73DE"/>
    <w:rsid w:val="00DD0CD0"/>
    <w:rsid w:val="00DD164C"/>
    <w:rsid w:val="00DD1FF2"/>
    <w:rsid w:val="00DD321C"/>
    <w:rsid w:val="00DD3F9F"/>
    <w:rsid w:val="00DD64C4"/>
    <w:rsid w:val="00DD6F64"/>
    <w:rsid w:val="00DD7777"/>
    <w:rsid w:val="00DE049D"/>
    <w:rsid w:val="00DE0625"/>
    <w:rsid w:val="00DE0FA9"/>
    <w:rsid w:val="00DE13B8"/>
    <w:rsid w:val="00DE2A64"/>
    <w:rsid w:val="00DE54D0"/>
    <w:rsid w:val="00DE55D7"/>
    <w:rsid w:val="00DE68C7"/>
    <w:rsid w:val="00DE7E90"/>
    <w:rsid w:val="00DF1081"/>
    <w:rsid w:val="00DF12F7"/>
    <w:rsid w:val="00DF1BE1"/>
    <w:rsid w:val="00DF2103"/>
    <w:rsid w:val="00DF38DF"/>
    <w:rsid w:val="00DF6F14"/>
    <w:rsid w:val="00DF7221"/>
    <w:rsid w:val="00E0016B"/>
    <w:rsid w:val="00E0034B"/>
    <w:rsid w:val="00E01349"/>
    <w:rsid w:val="00E02746"/>
    <w:rsid w:val="00E03FF1"/>
    <w:rsid w:val="00E0440C"/>
    <w:rsid w:val="00E04E86"/>
    <w:rsid w:val="00E05D76"/>
    <w:rsid w:val="00E06041"/>
    <w:rsid w:val="00E074C3"/>
    <w:rsid w:val="00E1086C"/>
    <w:rsid w:val="00E11299"/>
    <w:rsid w:val="00E12558"/>
    <w:rsid w:val="00E14D8E"/>
    <w:rsid w:val="00E14EDB"/>
    <w:rsid w:val="00E1505B"/>
    <w:rsid w:val="00E170F6"/>
    <w:rsid w:val="00E1793F"/>
    <w:rsid w:val="00E17DF0"/>
    <w:rsid w:val="00E20293"/>
    <w:rsid w:val="00E21662"/>
    <w:rsid w:val="00E2489C"/>
    <w:rsid w:val="00E26736"/>
    <w:rsid w:val="00E26D20"/>
    <w:rsid w:val="00E306F5"/>
    <w:rsid w:val="00E314B2"/>
    <w:rsid w:val="00E31B37"/>
    <w:rsid w:val="00E3453B"/>
    <w:rsid w:val="00E351FF"/>
    <w:rsid w:val="00E3553D"/>
    <w:rsid w:val="00E37891"/>
    <w:rsid w:val="00E408A0"/>
    <w:rsid w:val="00E428E0"/>
    <w:rsid w:val="00E43EB0"/>
    <w:rsid w:val="00E448F0"/>
    <w:rsid w:val="00E4506E"/>
    <w:rsid w:val="00E51164"/>
    <w:rsid w:val="00E51577"/>
    <w:rsid w:val="00E51948"/>
    <w:rsid w:val="00E51D48"/>
    <w:rsid w:val="00E5223D"/>
    <w:rsid w:val="00E5262F"/>
    <w:rsid w:val="00E52E91"/>
    <w:rsid w:val="00E534EA"/>
    <w:rsid w:val="00E544C8"/>
    <w:rsid w:val="00E5461E"/>
    <w:rsid w:val="00E54D8F"/>
    <w:rsid w:val="00E54E00"/>
    <w:rsid w:val="00E566DE"/>
    <w:rsid w:val="00E56CA4"/>
    <w:rsid w:val="00E57758"/>
    <w:rsid w:val="00E57C51"/>
    <w:rsid w:val="00E57D32"/>
    <w:rsid w:val="00E602B0"/>
    <w:rsid w:val="00E60AB8"/>
    <w:rsid w:val="00E63303"/>
    <w:rsid w:val="00E63920"/>
    <w:rsid w:val="00E63A0A"/>
    <w:rsid w:val="00E63D7A"/>
    <w:rsid w:val="00E63F34"/>
    <w:rsid w:val="00E64957"/>
    <w:rsid w:val="00E665D3"/>
    <w:rsid w:val="00E67F09"/>
    <w:rsid w:val="00E71ADD"/>
    <w:rsid w:val="00E71EC4"/>
    <w:rsid w:val="00E721C4"/>
    <w:rsid w:val="00E74779"/>
    <w:rsid w:val="00E74E6A"/>
    <w:rsid w:val="00E7550F"/>
    <w:rsid w:val="00E75BEE"/>
    <w:rsid w:val="00E7676A"/>
    <w:rsid w:val="00E7733C"/>
    <w:rsid w:val="00E77D43"/>
    <w:rsid w:val="00E805EE"/>
    <w:rsid w:val="00E80BE5"/>
    <w:rsid w:val="00E81397"/>
    <w:rsid w:val="00E819A1"/>
    <w:rsid w:val="00E81F2F"/>
    <w:rsid w:val="00E84DDD"/>
    <w:rsid w:val="00E85355"/>
    <w:rsid w:val="00E8582A"/>
    <w:rsid w:val="00E85BAA"/>
    <w:rsid w:val="00E85EE8"/>
    <w:rsid w:val="00E86167"/>
    <w:rsid w:val="00E8629E"/>
    <w:rsid w:val="00E905FC"/>
    <w:rsid w:val="00E91C97"/>
    <w:rsid w:val="00E92169"/>
    <w:rsid w:val="00E92DC5"/>
    <w:rsid w:val="00E95861"/>
    <w:rsid w:val="00E95C3C"/>
    <w:rsid w:val="00E9661B"/>
    <w:rsid w:val="00E966F7"/>
    <w:rsid w:val="00E96778"/>
    <w:rsid w:val="00E96CC8"/>
    <w:rsid w:val="00EA0852"/>
    <w:rsid w:val="00EA097B"/>
    <w:rsid w:val="00EA0D49"/>
    <w:rsid w:val="00EA0D7A"/>
    <w:rsid w:val="00EA1AF5"/>
    <w:rsid w:val="00EA1D81"/>
    <w:rsid w:val="00EA23FA"/>
    <w:rsid w:val="00EA3765"/>
    <w:rsid w:val="00EA4E3D"/>
    <w:rsid w:val="00EA54B1"/>
    <w:rsid w:val="00EA5F41"/>
    <w:rsid w:val="00EA7235"/>
    <w:rsid w:val="00EB0A34"/>
    <w:rsid w:val="00EB195C"/>
    <w:rsid w:val="00EB442C"/>
    <w:rsid w:val="00EB4E98"/>
    <w:rsid w:val="00EB7D2D"/>
    <w:rsid w:val="00EC02F8"/>
    <w:rsid w:val="00EC0A0F"/>
    <w:rsid w:val="00EC2788"/>
    <w:rsid w:val="00EC2B15"/>
    <w:rsid w:val="00EC2C20"/>
    <w:rsid w:val="00EC3214"/>
    <w:rsid w:val="00EC322C"/>
    <w:rsid w:val="00EC4373"/>
    <w:rsid w:val="00EC6208"/>
    <w:rsid w:val="00EC6408"/>
    <w:rsid w:val="00EC6796"/>
    <w:rsid w:val="00ED00DE"/>
    <w:rsid w:val="00ED05ED"/>
    <w:rsid w:val="00ED08E1"/>
    <w:rsid w:val="00ED1593"/>
    <w:rsid w:val="00ED2579"/>
    <w:rsid w:val="00ED3F94"/>
    <w:rsid w:val="00ED4FD7"/>
    <w:rsid w:val="00ED58BD"/>
    <w:rsid w:val="00ED70D4"/>
    <w:rsid w:val="00ED74F4"/>
    <w:rsid w:val="00ED7D2E"/>
    <w:rsid w:val="00EE02A4"/>
    <w:rsid w:val="00EE2CD0"/>
    <w:rsid w:val="00EE2E39"/>
    <w:rsid w:val="00EE360A"/>
    <w:rsid w:val="00EE4F0C"/>
    <w:rsid w:val="00EE55CB"/>
    <w:rsid w:val="00EE62D6"/>
    <w:rsid w:val="00EE6638"/>
    <w:rsid w:val="00EE69BA"/>
    <w:rsid w:val="00EE6E2E"/>
    <w:rsid w:val="00EE7164"/>
    <w:rsid w:val="00EE78D9"/>
    <w:rsid w:val="00EF0CFA"/>
    <w:rsid w:val="00EF2303"/>
    <w:rsid w:val="00EF33D2"/>
    <w:rsid w:val="00EF5419"/>
    <w:rsid w:val="00EF5C69"/>
    <w:rsid w:val="00EF65D6"/>
    <w:rsid w:val="00EF6B15"/>
    <w:rsid w:val="00EF7014"/>
    <w:rsid w:val="00F00F1D"/>
    <w:rsid w:val="00F01158"/>
    <w:rsid w:val="00F0139C"/>
    <w:rsid w:val="00F02808"/>
    <w:rsid w:val="00F02906"/>
    <w:rsid w:val="00F03E57"/>
    <w:rsid w:val="00F04724"/>
    <w:rsid w:val="00F05DAF"/>
    <w:rsid w:val="00F0665C"/>
    <w:rsid w:val="00F07828"/>
    <w:rsid w:val="00F10165"/>
    <w:rsid w:val="00F101B2"/>
    <w:rsid w:val="00F10945"/>
    <w:rsid w:val="00F125AA"/>
    <w:rsid w:val="00F1266C"/>
    <w:rsid w:val="00F1484E"/>
    <w:rsid w:val="00F14B00"/>
    <w:rsid w:val="00F14C87"/>
    <w:rsid w:val="00F15829"/>
    <w:rsid w:val="00F15EE4"/>
    <w:rsid w:val="00F15F49"/>
    <w:rsid w:val="00F17E6E"/>
    <w:rsid w:val="00F20735"/>
    <w:rsid w:val="00F22059"/>
    <w:rsid w:val="00F22249"/>
    <w:rsid w:val="00F22D64"/>
    <w:rsid w:val="00F23A05"/>
    <w:rsid w:val="00F2463E"/>
    <w:rsid w:val="00F24944"/>
    <w:rsid w:val="00F250C3"/>
    <w:rsid w:val="00F2518A"/>
    <w:rsid w:val="00F258AB"/>
    <w:rsid w:val="00F26CDC"/>
    <w:rsid w:val="00F2705E"/>
    <w:rsid w:val="00F308E5"/>
    <w:rsid w:val="00F30B0A"/>
    <w:rsid w:val="00F3770C"/>
    <w:rsid w:val="00F409CA"/>
    <w:rsid w:val="00F424D1"/>
    <w:rsid w:val="00F43013"/>
    <w:rsid w:val="00F449BF"/>
    <w:rsid w:val="00F45321"/>
    <w:rsid w:val="00F50B7B"/>
    <w:rsid w:val="00F50DA4"/>
    <w:rsid w:val="00F51559"/>
    <w:rsid w:val="00F51642"/>
    <w:rsid w:val="00F526B0"/>
    <w:rsid w:val="00F52DF6"/>
    <w:rsid w:val="00F52E35"/>
    <w:rsid w:val="00F5349A"/>
    <w:rsid w:val="00F54D9A"/>
    <w:rsid w:val="00F554DA"/>
    <w:rsid w:val="00F55CA3"/>
    <w:rsid w:val="00F57250"/>
    <w:rsid w:val="00F57802"/>
    <w:rsid w:val="00F60491"/>
    <w:rsid w:val="00F60873"/>
    <w:rsid w:val="00F614C4"/>
    <w:rsid w:val="00F61AC0"/>
    <w:rsid w:val="00F63838"/>
    <w:rsid w:val="00F63EED"/>
    <w:rsid w:val="00F6456B"/>
    <w:rsid w:val="00F65852"/>
    <w:rsid w:val="00F66267"/>
    <w:rsid w:val="00F668FC"/>
    <w:rsid w:val="00F67347"/>
    <w:rsid w:val="00F70828"/>
    <w:rsid w:val="00F71ABE"/>
    <w:rsid w:val="00F71FB8"/>
    <w:rsid w:val="00F737B0"/>
    <w:rsid w:val="00F73A64"/>
    <w:rsid w:val="00F74158"/>
    <w:rsid w:val="00F74512"/>
    <w:rsid w:val="00F7453C"/>
    <w:rsid w:val="00F767EB"/>
    <w:rsid w:val="00F76C31"/>
    <w:rsid w:val="00F84805"/>
    <w:rsid w:val="00F85F66"/>
    <w:rsid w:val="00F87063"/>
    <w:rsid w:val="00F878AE"/>
    <w:rsid w:val="00F87CE2"/>
    <w:rsid w:val="00F908C0"/>
    <w:rsid w:val="00F90A3D"/>
    <w:rsid w:val="00F92568"/>
    <w:rsid w:val="00F92EFF"/>
    <w:rsid w:val="00F935AF"/>
    <w:rsid w:val="00F941EC"/>
    <w:rsid w:val="00F944AD"/>
    <w:rsid w:val="00F94E5F"/>
    <w:rsid w:val="00F951AB"/>
    <w:rsid w:val="00F9569B"/>
    <w:rsid w:val="00F95B17"/>
    <w:rsid w:val="00F95C1B"/>
    <w:rsid w:val="00F96C48"/>
    <w:rsid w:val="00F97361"/>
    <w:rsid w:val="00F973A0"/>
    <w:rsid w:val="00FA001D"/>
    <w:rsid w:val="00FA06EA"/>
    <w:rsid w:val="00FA2930"/>
    <w:rsid w:val="00FA30AC"/>
    <w:rsid w:val="00FA3CBD"/>
    <w:rsid w:val="00FA4277"/>
    <w:rsid w:val="00FA4B4A"/>
    <w:rsid w:val="00FA5171"/>
    <w:rsid w:val="00FA788A"/>
    <w:rsid w:val="00FA7E72"/>
    <w:rsid w:val="00FB07D8"/>
    <w:rsid w:val="00FB178B"/>
    <w:rsid w:val="00FB24C3"/>
    <w:rsid w:val="00FB2BC2"/>
    <w:rsid w:val="00FB2E09"/>
    <w:rsid w:val="00FB37A3"/>
    <w:rsid w:val="00FB37E5"/>
    <w:rsid w:val="00FB3977"/>
    <w:rsid w:val="00FB4D84"/>
    <w:rsid w:val="00FB51E6"/>
    <w:rsid w:val="00FB55FB"/>
    <w:rsid w:val="00FB5C25"/>
    <w:rsid w:val="00FB60CB"/>
    <w:rsid w:val="00FB6319"/>
    <w:rsid w:val="00FB6B62"/>
    <w:rsid w:val="00FB6C45"/>
    <w:rsid w:val="00FC1413"/>
    <w:rsid w:val="00FC14C3"/>
    <w:rsid w:val="00FC17BE"/>
    <w:rsid w:val="00FC1EDE"/>
    <w:rsid w:val="00FC392E"/>
    <w:rsid w:val="00FC402E"/>
    <w:rsid w:val="00FC40B3"/>
    <w:rsid w:val="00FC4375"/>
    <w:rsid w:val="00FC4DE6"/>
    <w:rsid w:val="00FC4EBD"/>
    <w:rsid w:val="00FC6265"/>
    <w:rsid w:val="00FC7824"/>
    <w:rsid w:val="00FD05EF"/>
    <w:rsid w:val="00FD0E46"/>
    <w:rsid w:val="00FD1242"/>
    <w:rsid w:val="00FD19F6"/>
    <w:rsid w:val="00FD1BDC"/>
    <w:rsid w:val="00FD37C0"/>
    <w:rsid w:val="00FD493B"/>
    <w:rsid w:val="00FD5EA3"/>
    <w:rsid w:val="00FE00CB"/>
    <w:rsid w:val="00FE0928"/>
    <w:rsid w:val="00FE0FD2"/>
    <w:rsid w:val="00FE13B3"/>
    <w:rsid w:val="00FE1A57"/>
    <w:rsid w:val="00FE211C"/>
    <w:rsid w:val="00FE3914"/>
    <w:rsid w:val="00FE6768"/>
    <w:rsid w:val="00FF180F"/>
    <w:rsid w:val="00FF594C"/>
    <w:rsid w:val="00FF6050"/>
    <w:rsid w:val="00FF71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3AF252"/>
  <w15:docId w15:val="{87C63FBF-541C-4462-B26D-0F510A03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56C"/>
    <w:rPr>
      <w:rFonts w:ascii="Arial" w:hAnsi="Arial"/>
      <w:lang w:eastAsia="es-ES"/>
    </w:rPr>
  </w:style>
  <w:style w:type="paragraph" w:styleId="Ttulo1">
    <w:name w:val="heading 1"/>
    <w:basedOn w:val="Normal"/>
    <w:next w:val="Texto1"/>
    <w:link w:val="Ttulo1Car"/>
    <w:uiPriority w:val="99"/>
    <w:qFormat/>
    <w:rsid w:val="00D25C1A"/>
    <w:pPr>
      <w:keepNext/>
      <w:numPr>
        <w:numId w:val="3"/>
      </w:numPr>
      <w:outlineLvl w:val="0"/>
    </w:pPr>
    <w:rPr>
      <w:b/>
      <w:bCs/>
      <w:sz w:val="24"/>
      <w:szCs w:val="24"/>
    </w:rPr>
  </w:style>
  <w:style w:type="paragraph" w:styleId="Ttulo2">
    <w:name w:val="heading 2"/>
    <w:basedOn w:val="Normal"/>
    <w:next w:val="Texto2"/>
    <w:link w:val="Ttulo2Car"/>
    <w:uiPriority w:val="99"/>
    <w:qFormat/>
    <w:rsid w:val="00D25C1A"/>
    <w:pPr>
      <w:keepNext/>
      <w:numPr>
        <w:ilvl w:val="1"/>
        <w:numId w:val="3"/>
      </w:numPr>
      <w:outlineLvl w:val="1"/>
    </w:pPr>
    <w:rPr>
      <w:b/>
      <w:bCs/>
    </w:rPr>
  </w:style>
  <w:style w:type="paragraph" w:styleId="Ttulo3">
    <w:name w:val="heading 3"/>
    <w:aliases w:val="l3,CT"/>
    <w:basedOn w:val="Normal"/>
    <w:next w:val="Texto3"/>
    <w:link w:val="Ttulo3Car"/>
    <w:uiPriority w:val="99"/>
    <w:qFormat/>
    <w:rsid w:val="00D25C1A"/>
    <w:pPr>
      <w:keepNext/>
      <w:numPr>
        <w:ilvl w:val="2"/>
        <w:numId w:val="3"/>
      </w:numPr>
      <w:outlineLvl w:val="2"/>
    </w:pPr>
    <w:rPr>
      <w:b/>
      <w:bCs/>
    </w:rPr>
  </w:style>
  <w:style w:type="paragraph" w:styleId="Ttulo4">
    <w:name w:val="heading 4"/>
    <w:aliases w:val="I4,H1,l4"/>
    <w:basedOn w:val="Normal"/>
    <w:next w:val="Texto4"/>
    <w:link w:val="Ttulo4Car"/>
    <w:uiPriority w:val="99"/>
    <w:qFormat/>
    <w:rsid w:val="00D25C1A"/>
    <w:pPr>
      <w:keepNext/>
      <w:numPr>
        <w:ilvl w:val="3"/>
        <w:numId w:val="3"/>
      </w:numPr>
      <w:outlineLvl w:val="3"/>
    </w:pPr>
  </w:style>
  <w:style w:type="paragraph" w:styleId="Ttulo5">
    <w:name w:val="heading 5"/>
    <w:basedOn w:val="Normal"/>
    <w:next w:val="Normal"/>
    <w:link w:val="Ttulo5Car"/>
    <w:uiPriority w:val="99"/>
    <w:qFormat/>
    <w:rsid w:val="00D25C1A"/>
    <w:pPr>
      <w:keepNext/>
      <w:numPr>
        <w:ilvl w:val="4"/>
        <w:numId w:val="3"/>
      </w:numPr>
      <w:outlineLvl w:val="4"/>
    </w:pPr>
  </w:style>
  <w:style w:type="paragraph" w:styleId="Ttulo6">
    <w:name w:val="heading 6"/>
    <w:basedOn w:val="Normal"/>
    <w:next w:val="Normal"/>
    <w:link w:val="Ttulo6Car"/>
    <w:uiPriority w:val="9"/>
    <w:qFormat/>
    <w:rsid w:val="00D25C1A"/>
    <w:pPr>
      <w:keepNext/>
      <w:jc w:val="center"/>
      <w:outlineLvl w:val="5"/>
    </w:pPr>
    <w:rPr>
      <w:rFonts w:ascii="Calibri" w:hAnsi="Calibri"/>
      <w:b/>
    </w:rPr>
  </w:style>
  <w:style w:type="paragraph" w:styleId="Ttulo7">
    <w:name w:val="heading 7"/>
    <w:basedOn w:val="Normal"/>
    <w:next w:val="Normal"/>
    <w:link w:val="Ttulo7Car"/>
    <w:uiPriority w:val="9"/>
    <w:qFormat/>
    <w:rsid w:val="00D25C1A"/>
    <w:pPr>
      <w:keepNext/>
      <w:outlineLvl w:val="6"/>
    </w:pPr>
    <w:rPr>
      <w:rFonts w:ascii="Calibri" w:hAnsi="Calibri"/>
      <w:sz w:val="24"/>
    </w:rPr>
  </w:style>
  <w:style w:type="paragraph" w:styleId="Ttulo8">
    <w:name w:val="heading 8"/>
    <w:basedOn w:val="Normal"/>
    <w:next w:val="Normal"/>
    <w:link w:val="Ttulo8Car"/>
    <w:uiPriority w:val="9"/>
    <w:qFormat/>
    <w:rsid w:val="00D25C1A"/>
    <w:pPr>
      <w:keepNext/>
      <w:framePr w:hSpace="180" w:wrap="auto" w:vAnchor="text" w:hAnchor="margin" w:x="534" w:y="138"/>
      <w:outlineLvl w:val="7"/>
    </w:pPr>
    <w:rPr>
      <w:rFonts w:ascii="Calibri" w:hAnsi="Calibri"/>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7171C6"/>
    <w:rPr>
      <w:rFonts w:ascii="Arial" w:hAnsi="Arial"/>
      <w:b/>
      <w:bCs/>
      <w:sz w:val="24"/>
      <w:szCs w:val="24"/>
      <w:lang w:eastAsia="es-ES"/>
    </w:rPr>
  </w:style>
  <w:style w:type="character" w:customStyle="1" w:styleId="Ttulo2Car">
    <w:name w:val="Título 2 Car"/>
    <w:link w:val="Ttulo2"/>
    <w:uiPriority w:val="99"/>
    <w:locked/>
    <w:rsid w:val="007171C6"/>
    <w:rPr>
      <w:rFonts w:ascii="Arial" w:hAnsi="Arial"/>
      <w:b/>
      <w:bCs/>
      <w:lang w:eastAsia="es-ES"/>
    </w:rPr>
  </w:style>
  <w:style w:type="character" w:customStyle="1" w:styleId="Ttulo3Car">
    <w:name w:val="Título 3 Car"/>
    <w:aliases w:val="l3 Car,CT Car"/>
    <w:link w:val="Ttulo3"/>
    <w:uiPriority w:val="99"/>
    <w:locked/>
    <w:rsid w:val="007171C6"/>
    <w:rPr>
      <w:rFonts w:ascii="Arial" w:hAnsi="Arial"/>
      <w:b/>
      <w:bCs/>
      <w:lang w:eastAsia="es-ES"/>
    </w:rPr>
  </w:style>
  <w:style w:type="character" w:customStyle="1" w:styleId="Ttulo4Car">
    <w:name w:val="Título 4 Car"/>
    <w:aliases w:val="I4 Car,H1 Car,l4 Car"/>
    <w:link w:val="Ttulo4"/>
    <w:uiPriority w:val="99"/>
    <w:locked/>
    <w:rsid w:val="007171C6"/>
    <w:rPr>
      <w:rFonts w:ascii="Arial" w:hAnsi="Arial"/>
      <w:lang w:eastAsia="es-ES"/>
    </w:rPr>
  </w:style>
  <w:style w:type="character" w:customStyle="1" w:styleId="Ttulo5Car">
    <w:name w:val="Título 5 Car"/>
    <w:link w:val="Ttulo5"/>
    <w:uiPriority w:val="99"/>
    <w:locked/>
    <w:rsid w:val="007171C6"/>
    <w:rPr>
      <w:rFonts w:ascii="Arial" w:hAnsi="Arial"/>
      <w:lang w:eastAsia="es-ES"/>
    </w:rPr>
  </w:style>
  <w:style w:type="character" w:customStyle="1" w:styleId="Ttulo6Car">
    <w:name w:val="Título 6 Car"/>
    <w:link w:val="Ttulo6"/>
    <w:uiPriority w:val="9"/>
    <w:semiHidden/>
    <w:locked/>
    <w:rsid w:val="007171C6"/>
    <w:rPr>
      <w:rFonts w:ascii="Calibri" w:hAnsi="Calibri"/>
      <w:b/>
      <w:lang w:eastAsia="es-ES"/>
    </w:rPr>
  </w:style>
  <w:style w:type="character" w:customStyle="1" w:styleId="Ttulo7Car">
    <w:name w:val="Título 7 Car"/>
    <w:link w:val="Ttulo7"/>
    <w:uiPriority w:val="9"/>
    <w:semiHidden/>
    <w:locked/>
    <w:rsid w:val="007171C6"/>
    <w:rPr>
      <w:rFonts w:ascii="Calibri" w:hAnsi="Calibri"/>
      <w:sz w:val="24"/>
      <w:lang w:eastAsia="es-ES"/>
    </w:rPr>
  </w:style>
  <w:style w:type="character" w:customStyle="1" w:styleId="Ttulo8Car">
    <w:name w:val="Título 8 Car"/>
    <w:link w:val="Ttulo8"/>
    <w:uiPriority w:val="9"/>
    <w:semiHidden/>
    <w:locked/>
    <w:rsid w:val="007171C6"/>
    <w:rPr>
      <w:rFonts w:ascii="Calibri" w:hAnsi="Calibri"/>
      <w:i/>
      <w:sz w:val="24"/>
      <w:lang w:eastAsia="es-ES"/>
    </w:rPr>
  </w:style>
  <w:style w:type="paragraph" w:customStyle="1" w:styleId="Texto1">
    <w:name w:val="Texto 1"/>
    <w:basedOn w:val="Normal"/>
    <w:uiPriority w:val="99"/>
    <w:rsid w:val="00D25C1A"/>
    <w:pPr>
      <w:ind w:left="323"/>
      <w:jc w:val="both"/>
    </w:pPr>
    <w:rPr>
      <w:rFonts w:cs="Arial"/>
    </w:rPr>
  </w:style>
  <w:style w:type="paragraph" w:customStyle="1" w:styleId="Texto2">
    <w:name w:val="Texto 2"/>
    <w:basedOn w:val="Normal"/>
    <w:uiPriority w:val="99"/>
    <w:rsid w:val="00D25C1A"/>
    <w:pPr>
      <w:ind w:left="454"/>
      <w:jc w:val="both"/>
    </w:pPr>
    <w:rPr>
      <w:rFonts w:cs="Arial"/>
    </w:rPr>
  </w:style>
  <w:style w:type="paragraph" w:customStyle="1" w:styleId="Texto3">
    <w:name w:val="Texto 3"/>
    <w:basedOn w:val="Normal"/>
    <w:uiPriority w:val="99"/>
    <w:rsid w:val="00D25C1A"/>
    <w:pPr>
      <w:ind w:left="601"/>
      <w:jc w:val="both"/>
    </w:pPr>
    <w:rPr>
      <w:rFonts w:cs="Arial"/>
    </w:rPr>
  </w:style>
  <w:style w:type="paragraph" w:customStyle="1" w:styleId="Texto4">
    <w:name w:val="Texto 4"/>
    <w:basedOn w:val="Normal"/>
    <w:uiPriority w:val="99"/>
    <w:rsid w:val="00D25C1A"/>
    <w:pPr>
      <w:ind w:left="782"/>
      <w:jc w:val="both"/>
    </w:pPr>
    <w:rPr>
      <w:rFonts w:cs="Arial"/>
    </w:rPr>
  </w:style>
  <w:style w:type="paragraph" w:styleId="Encabezado">
    <w:name w:val="header"/>
    <w:aliases w:val="Header/Footer,header odd,header odd1,header odd2,header odd3,header odd4,header odd5,header odd6,encabezado"/>
    <w:basedOn w:val="Normal"/>
    <w:link w:val="EncabezadoCar"/>
    <w:uiPriority w:val="99"/>
    <w:rsid w:val="00D25C1A"/>
    <w:pPr>
      <w:tabs>
        <w:tab w:val="center" w:pos="4419"/>
        <w:tab w:val="right" w:pos="8838"/>
      </w:tabs>
    </w:pPr>
    <w:rPr>
      <w:rFonts w:ascii="Times New Roman" w:hAnsi="Times New Roman"/>
    </w:rPr>
  </w:style>
  <w:style w:type="character" w:customStyle="1" w:styleId="EncabezadoCar">
    <w:name w:val="Encabezado Car"/>
    <w:aliases w:val="Header/Footer Car,header odd Car,header odd1 Car,header odd2 Car,header odd3 Car,header odd4 Car,header odd5 Car,header odd6 Car,encabezado Car"/>
    <w:link w:val="Encabezado"/>
    <w:uiPriority w:val="99"/>
    <w:locked/>
    <w:rsid w:val="007171C6"/>
    <w:rPr>
      <w:sz w:val="20"/>
      <w:lang w:eastAsia="es-ES"/>
    </w:rPr>
  </w:style>
  <w:style w:type="paragraph" w:styleId="Piedepgina">
    <w:name w:val="footer"/>
    <w:basedOn w:val="Normal"/>
    <w:link w:val="PiedepginaCar"/>
    <w:uiPriority w:val="99"/>
    <w:rsid w:val="00D25C1A"/>
    <w:pPr>
      <w:tabs>
        <w:tab w:val="center" w:pos="4419"/>
        <w:tab w:val="right" w:pos="8838"/>
      </w:tabs>
    </w:pPr>
    <w:rPr>
      <w:rFonts w:ascii="Times New Roman" w:hAnsi="Times New Roman"/>
    </w:rPr>
  </w:style>
  <w:style w:type="character" w:customStyle="1" w:styleId="PiedepginaCar">
    <w:name w:val="Pie de página Car"/>
    <w:link w:val="Piedepgina"/>
    <w:uiPriority w:val="99"/>
    <w:semiHidden/>
    <w:locked/>
    <w:rsid w:val="007171C6"/>
    <w:rPr>
      <w:sz w:val="20"/>
      <w:lang w:eastAsia="es-ES"/>
    </w:rPr>
  </w:style>
  <w:style w:type="paragraph" w:styleId="Mapadeldocumento">
    <w:name w:val="Document Map"/>
    <w:basedOn w:val="Normal"/>
    <w:link w:val="MapadeldocumentoCar"/>
    <w:uiPriority w:val="99"/>
    <w:semiHidden/>
    <w:rsid w:val="00D25C1A"/>
    <w:pPr>
      <w:shd w:val="clear" w:color="auto" w:fill="000080"/>
    </w:pPr>
    <w:rPr>
      <w:rFonts w:ascii="Times New Roman" w:hAnsi="Times New Roman"/>
      <w:sz w:val="2"/>
    </w:rPr>
  </w:style>
  <w:style w:type="character" w:customStyle="1" w:styleId="MapadeldocumentoCar">
    <w:name w:val="Mapa del documento Car"/>
    <w:link w:val="Mapadeldocumento"/>
    <w:uiPriority w:val="99"/>
    <w:semiHidden/>
    <w:locked/>
    <w:rsid w:val="007171C6"/>
    <w:rPr>
      <w:sz w:val="2"/>
      <w:lang w:eastAsia="es-ES"/>
    </w:rPr>
  </w:style>
  <w:style w:type="paragraph" w:customStyle="1" w:styleId="Contenido">
    <w:name w:val="Contenido"/>
    <w:basedOn w:val="Normal"/>
    <w:uiPriority w:val="99"/>
    <w:rsid w:val="00D25C1A"/>
    <w:pPr>
      <w:jc w:val="center"/>
    </w:pPr>
    <w:rPr>
      <w:rFonts w:cs="Arial"/>
      <w:b/>
      <w:bCs/>
      <w:lang w:val="es-ES"/>
    </w:rPr>
  </w:style>
  <w:style w:type="character" w:styleId="Nmerodepgina">
    <w:name w:val="page number"/>
    <w:uiPriority w:val="99"/>
    <w:rsid w:val="00D25C1A"/>
    <w:rPr>
      <w:rFonts w:cs="Times New Roman"/>
    </w:rPr>
  </w:style>
  <w:style w:type="paragraph" w:customStyle="1" w:styleId="Texto5">
    <w:name w:val="Texto 5"/>
    <w:basedOn w:val="Normal"/>
    <w:uiPriority w:val="99"/>
    <w:rsid w:val="00D25C1A"/>
    <w:pPr>
      <w:ind w:left="907"/>
    </w:pPr>
    <w:rPr>
      <w:rFonts w:cs="Arial"/>
    </w:rPr>
  </w:style>
  <w:style w:type="paragraph" w:customStyle="1" w:styleId="texto10">
    <w:name w:val="texto1"/>
    <w:basedOn w:val="Normal"/>
    <w:uiPriority w:val="99"/>
    <w:rsid w:val="00D25C1A"/>
    <w:pPr>
      <w:ind w:left="284"/>
      <w:jc w:val="both"/>
    </w:pPr>
    <w:rPr>
      <w:rFonts w:cs="Arial"/>
    </w:rPr>
  </w:style>
  <w:style w:type="paragraph" w:customStyle="1" w:styleId="Texto20">
    <w:name w:val="Texto2"/>
    <w:basedOn w:val="Normal"/>
    <w:uiPriority w:val="99"/>
    <w:rsid w:val="00D25C1A"/>
    <w:pPr>
      <w:ind w:left="476"/>
      <w:jc w:val="both"/>
    </w:pPr>
    <w:rPr>
      <w:rFonts w:cs="Arial"/>
    </w:rPr>
  </w:style>
  <w:style w:type="character" w:styleId="Refdecomentario">
    <w:name w:val="annotation reference"/>
    <w:uiPriority w:val="99"/>
    <w:semiHidden/>
    <w:rsid w:val="00D25C1A"/>
    <w:rPr>
      <w:sz w:val="16"/>
    </w:rPr>
  </w:style>
  <w:style w:type="paragraph" w:styleId="Sangranormal">
    <w:name w:val="Normal Indent"/>
    <w:basedOn w:val="Normal"/>
    <w:uiPriority w:val="99"/>
    <w:rsid w:val="00D25C1A"/>
    <w:pPr>
      <w:keepLines/>
      <w:spacing w:before="240"/>
      <w:jc w:val="center"/>
    </w:pPr>
    <w:rPr>
      <w:rFonts w:cs="Arial"/>
      <w:i/>
      <w:iCs/>
      <w:sz w:val="24"/>
      <w:szCs w:val="24"/>
    </w:rPr>
  </w:style>
  <w:style w:type="paragraph" w:styleId="Textoindependiente2">
    <w:name w:val="Body Text 2"/>
    <w:basedOn w:val="Normal"/>
    <w:link w:val="Textoindependiente2Car"/>
    <w:uiPriority w:val="99"/>
    <w:rsid w:val="00D25C1A"/>
    <w:pPr>
      <w:jc w:val="both"/>
    </w:pPr>
    <w:rPr>
      <w:rFonts w:ascii="Times New Roman" w:hAnsi="Times New Roman"/>
    </w:rPr>
  </w:style>
  <w:style w:type="character" w:customStyle="1" w:styleId="Textoindependiente2Car">
    <w:name w:val="Texto independiente 2 Car"/>
    <w:link w:val="Textoindependiente2"/>
    <w:uiPriority w:val="99"/>
    <w:semiHidden/>
    <w:locked/>
    <w:rsid w:val="007171C6"/>
    <w:rPr>
      <w:sz w:val="20"/>
      <w:lang w:eastAsia="es-ES"/>
    </w:rPr>
  </w:style>
  <w:style w:type="paragraph" w:styleId="Textodeglobo">
    <w:name w:val="Balloon Text"/>
    <w:basedOn w:val="Normal"/>
    <w:link w:val="TextodegloboCar"/>
    <w:uiPriority w:val="99"/>
    <w:semiHidden/>
    <w:rsid w:val="00D25C1A"/>
    <w:rPr>
      <w:rFonts w:ascii="Times New Roman" w:hAnsi="Times New Roman"/>
      <w:sz w:val="2"/>
    </w:rPr>
  </w:style>
  <w:style w:type="character" w:customStyle="1" w:styleId="TextodegloboCar">
    <w:name w:val="Texto de globo Car"/>
    <w:link w:val="Textodeglobo"/>
    <w:uiPriority w:val="99"/>
    <w:semiHidden/>
    <w:locked/>
    <w:rsid w:val="007171C6"/>
    <w:rPr>
      <w:sz w:val="2"/>
      <w:lang w:eastAsia="es-ES"/>
    </w:rPr>
  </w:style>
  <w:style w:type="paragraph" w:customStyle="1" w:styleId="xl24">
    <w:name w:val="xl24"/>
    <w:basedOn w:val="Normal"/>
    <w:uiPriority w:val="99"/>
    <w:rsid w:val="00D25C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25">
    <w:name w:val="xl25"/>
    <w:basedOn w:val="Normal"/>
    <w:uiPriority w:val="99"/>
    <w:rsid w:val="00D25C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Unicode MS" w:eastAsia="Arial Unicode MS" w:hAnsi="Arial Unicode MS" w:cs="Arial Unicode MS"/>
      <w:color w:val="000000"/>
      <w:sz w:val="24"/>
      <w:szCs w:val="24"/>
      <w:lang w:val="es-ES"/>
    </w:rPr>
  </w:style>
  <w:style w:type="paragraph" w:customStyle="1" w:styleId="xl26">
    <w:name w:val="xl26"/>
    <w:basedOn w:val="Normal"/>
    <w:uiPriority w:val="99"/>
    <w:rsid w:val="00D25C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7">
    <w:name w:val="xl27"/>
    <w:basedOn w:val="Normal"/>
    <w:uiPriority w:val="99"/>
    <w:rsid w:val="00D25C1A"/>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28">
    <w:name w:val="xl28"/>
    <w:basedOn w:val="Normal"/>
    <w:uiPriority w:val="99"/>
    <w:rsid w:val="00D25C1A"/>
    <w:pPr>
      <w:pBdr>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29">
    <w:name w:val="xl29"/>
    <w:basedOn w:val="Normal"/>
    <w:uiPriority w:val="99"/>
    <w:rsid w:val="00D25C1A"/>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30">
    <w:name w:val="xl30"/>
    <w:basedOn w:val="Normal"/>
    <w:uiPriority w:val="99"/>
    <w:rsid w:val="00D25C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1">
    <w:name w:val="xl31"/>
    <w:basedOn w:val="Normal"/>
    <w:uiPriority w:val="99"/>
    <w:rsid w:val="00D25C1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24"/>
      <w:szCs w:val="24"/>
      <w:lang w:val="es-ES"/>
    </w:rPr>
  </w:style>
  <w:style w:type="paragraph" w:customStyle="1" w:styleId="xl32">
    <w:name w:val="xl32"/>
    <w:basedOn w:val="Normal"/>
    <w:uiPriority w:val="99"/>
    <w:rsid w:val="00D25C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24"/>
      <w:szCs w:val="24"/>
      <w:lang w:val="es-ES"/>
    </w:rPr>
  </w:style>
  <w:style w:type="paragraph" w:customStyle="1" w:styleId="xl33">
    <w:name w:val="xl33"/>
    <w:basedOn w:val="Normal"/>
    <w:uiPriority w:val="99"/>
    <w:rsid w:val="00D25C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24"/>
      <w:szCs w:val="24"/>
      <w:lang w:val="es-ES"/>
    </w:rPr>
  </w:style>
  <w:style w:type="paragraph" w:customStyle="1" w:styleId="xl34">
    <w:name w:val="xl34"/>
    <w:basedOn w:val="Normal"/>
    <w:uiPriority w:val="99"/>
    <w:rsid w:val="00D25C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5">
    <w:name w:val="xl35"/>
    <w:basedOn w:val="Normal"/>
    <w:uiPriority w:val="99"/>
    <w:rsid w:val="00D25C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36">
    <w:name w:val="xl36"/>
    <w:basedOn w:val="Normal"/>
    <w:uiPriority w:val="99"/>
    <w:rsid w:val="00D25C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37">
    <w:name w:val="xl37"/>
    <w:basedOn w:val="Normal"/>
    <w:uiPriority w:val="99"/>
    <w:rsid w:val="00D25C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color w:val="000000"/>
      <w:sz w:val="24"/>
      <w:szCs w:val="24"/>
      <w:lang w:val="es-ES"/>
    </w:rPr>
  </w:style>
  <w:style w:type="paragraph" w:customStyle="1" w:styleId="xl38">
    <w:name w:val="xl38"/>
    <w:basedOn w:val="Normal"/>
    <w:uiPriority w:val="99"/>
    <w:rsid w:val="00D25C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Default">
    <w:name w:val="Default"/>
    <w:uiPriority w:val="99"/>
    <w:rsid w:val="00D25C1A"/>
    <w:pPr>
      <w:autoSpaceDE w:val="0"/>
      <w:autoSpaceDN w:val="0"/>
      <w:adjustRightInd w:val="0"/>
    </w:pPr>
    <w:rPr>
      <w:rFonts w:ascii="Arial" w:hAnsi="Arial" w:cs="Arial"/>
      <w:color w:val="000000"/>
      <w:sz w:val="24"/>
      <w:szCs w:val="24"/>
      <w:lang w:val="es-ES" w:eastAsia="es-ES"/>
    </w:rPr>
  </w:style>
  <w:style w:type="paragraph" w:styleId="Listaconvietas2">
    <w:name w:val="List Bullet 2"/>
    <w:basedOn w:val="Normal"/>
    <w:autoRedefine/>
    <w:uiPriority w:val="99"/>
    <w:rsid w:val="00D25C1A"/>
    <w:pPr>
      <w:numPr>
        <w:numId w:val="4"/>
      </w:numPr>
      <w:spacing w:before="220"/>
    </w:pPr>
    <w:rPr>
      <w:rFonts w:cs="Arial"/>
      <w:sz w:val="22"/>
      <w:szCs w:val="22"/>
      <w:lang w:val="en-GB" w:eastAsia="en-US"/>
    </w:rPr>
  </w:style>
  <w:style w:type="paragraph" w:styleId="Textoindependiente">
    <w:name w:val="Body Text"/>
    <w:basedOn w:val="Normal"/>
    <w:link w:val="TextoindependienteCar"/>
    <w:uiPriority w:val="99"/>
    <w:rsid w:val="00D25C1A"/>
    <w:pPr>
      <w:keepLines/>
      <w:tabs>
        <w:tab w:val="left" w:pos="1247"/>
        <w:tab w:val="left" w:pos="2552"/>
        <w:tab w:val="left" w:pos="3856"/>
        <w:tab w:val="left" w:pos="5216"/>
        <w:tab w:val="left" w:pos="6464"/>
        <w:tab w:val="left" w:pos="7768"/>
        <w:tab w:val="left" w:pos="9072"/>
        <w:tab w:val="left" w:pos="10206"/>
      </w:tabs>
      <w:spacing w:before="240"/>
      <w:ind w:left="2552"/>
    </w:pPr>
    <w:rPr>
      <w:rFonts w:ascii="Times New Roman" w:hAnsi="Times New Roman"/>
    </w:rPr>
  </w:style>
  <w:style w:type="character" w:customStyle="1" w:styleId="TextoindependienteCar">
    <w:name w:val="Texto independiente Car"/>
    <w:link w:val="Textoindependiente"/>
    <w:uiPriority w:val="99"/>
    <w:semiHidden/>
    <w:locked/>
    <w:rsid w:val="007171C6"/>
    <w:rPr>
      <w:sz w:val="20"/>
      <w:lang w:eastAsia="es-ES"/>
    </w:rPr>
  </w:style>
  <w:style w:type="paragraph" w:styleId="Listaconvietas">
    <w:name w:val="List Bullet"/>
    <w:basedOn w:val="Normal"/>
    <w:autoRedefine/>
    <w:uiPriority w:val="99"/>
    <w:rsid w:val="00D25C1A"/>
    <w:pPr>
      <w:numPr>
        <w:numId w:val="5"/>
      </w:numPr>
    </w:pPr>
    <w:rPr>
      <w:lang w:val="es-ES_tradnl"/>
    </w:rPr>
  </w:style>
  <w:style w:type="paragraph" w:customStyle="1" w:styleId="TitFigGraf">
    <w:name w:val="TitFigGraf"/>
    <w:basedOn w:val="Normal"/>
    <w:uiPriority w:val="99"/>
    <w:rsid w:val="00D25C1A"/>
    <w:pPr>
      <w:spacing w:before="120"/>
      <w:jc w:val="center"/>
    </w:pPr>
    <w:rPr>
      <w:rFonts w:cs="Arial"/>
      <w:b/>
      <w:bCs/>
      <w:sz w:val="24"/>
      <w:szCs w:val="24"/>
      <w:lang w:val="es-ES_tradnl"/>
    </w:rPr>
  </w:style>
  <w:style w:type="paragraph" w:customStyle="1" w:styleId="DANTEX">
    <w:name w:val="DANTEX"/>
    <w:basedOn w:val="Normal"/>
    <w:uiPriority w:val="99"/>
    <w:rsid w:val="00D25C1A"/>
    <w:pPr>
      <w:jc w:val="both"/>
    </w:pPr>
    <w:rPr>
      <w:rFonts w:cs="Arial"/>
      <w:i/>
      <w:iCs/>
      <w:sz w:val="24"/>
      <w:szCs w:val="24"/>
      <w:lang w:val="es-ES_tradnl"/>
    </w:rPr>
  </w:style>
  <w:style w:type="paragraph" w:styleId="Textocomentario">
    <w:name w:val="annotation text"/>
    <w:basedOn w:val="Normal"/>
    <w:link w:val="TextocomentarioCar"/>
    <w:uiPriority w:val="99"/>
    <w:semiHidden/>
    <w:rsid w:val="00CF2E2F"/>
    <w:rPr>
      <w:rFonts w:ascii="Times New Roman" w:hAnsi="Times New Roman"/>
    </w:rPr>
  </w:style>
  <w:style w:type="character" w:customStyle="1" w:styleId="TextocomentarioCar">
    <w:name w:val="Texto comentario Car"/>
    <w:link w:val="Textocomentario"/>
    <w:uiPriority w:val="99"/>
    <w:semiHidden/>
    <w:locked/>
    <w:rsid w:val="007171C6"/>
    <w:rPr>
      <w:sz w:val="20"/>
      <w:lang w:eastAsia="es-ES"/>
    </w:rPr>
  </w:style>
  <w:style w:type="paragraph" w:styleId="Asuntodelcomentario">
    <w:name w:val="annotation subject"/>
    <w:basedOn w:val="Textocomentario"/>
    <w:next w:val="Textocomentario"/>
    <w:link w:val="AsuntodelcomentarioCar"/>
    <w:uiPriority w:val="99"/>
    <w:semiHidden/>
    <w:rsid w:val="00CF2E2F"/>
    <w:rPr>
      <w:b/>
    </w:rPr>
  </w:style>
  <w:style w:type="character" w:customStyle="1" w:styleId="AsuntodelcomentarioCar">
    <w:name w:val="Asunto del comentario Car"/>
    <w:link w:val="Asuntodelcomentario"/>
    <w:uiPriority w:val="99"/>
    <w:semiHidden/>
    <w:locked/>
    <w:rsid w:val="007171C6"/>
    <w:rPr>
      <w:b/>
      <w:sz w:val="20"/>
      <w:lang w:eastAsia="es-ES"/>
    </w:rPr>
  </w:style>
  <w:style w:type="paragraph" w:customStyle="1" w:styleId="Texto30">
    <w:name w:val="Texto3"/>
    <w:basedOn w:val="Normal"/>
    <w:uiPriority w:val="99"/>
    <w:rsid w:val="00FB2BC2"/>
    <w:pPr>
      <w:ind w:left="652"/>
      <w:jc w:val="both"/>
    </w:pPr>
    <w:rPr>
      <w:rFonts w:cs="Arial"/>
      <w:lang w:val="es-ES_tradnl"/>
    </w:rPr>
  </w:style>
  <w:style w:type="table" w:styleId="Tablaconcuadrcula">
    <w:name w:val="Table Grid"/>
    <w:basedOn w:val="Tablanormal"/>
    <w:uiPriority w:val="59"/>
    <w:rsid w:val="006F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3">
    <w:name w:val="List Continue 3"/>
    <w:basedOn w:val="Normal"/>
    <w:uiPriority w:val="99"/>
    <w:rsid w:val="00566E74"/>
    <w:pPr>
      <w:spacing w:after="120"/>
      <w:ind w:left="849"/>
    </w:pPr>
  </w:style>
  <w:style w:type="paragraph" w:styleId="Prrafodelista">
    <w:name w:val="List Paragraph"/>
    <w:basedOn w:val="Normal"/>
    <w:uiPriority w:val="34"/>
    <w:qFormat/>
    <w:rsid w:val="00B23886"/>
    <w:pPr>
      <w:ind w:left="708"/>
    </w:pPr>
    <w:rPr>
      <w:lang w:val="es-ES_tradnl"/>
    </w:rPr>
  </w:style>
  <w:style w:type="paragraph" w:customStyle="1" w:styleId="Citaift">
    <w:name w:val="Cita ift"/>
    <w:basedOn w:val="Normal"/>
    <w:link w:val="CitaiftCar"/>
    <w:qFormat/>
    <w:rsid w:val="00B305CC"/>
    <w:pPr>
      <w:adjustRightInd w:val="0"/>
      <w:spacing w:after="200" w:line="276" w:lineRule="auto"/>
      <w:ind w:left="851" w:right="760"/>
      <w:jc w:val="both"/>
    </w:pPr>
    <w:rPr>
      <w:rFonts w:ascii="ITC Avant Garde" w:hAnsi="ITC Avant Garde" w:cs="Arial"/>
      <w:i/>
      <w:color w:val="000000"/>
      <w:sz w:val="18"/>
      <w:szCs w:val="18"/>
    </w:rPr>
  </w:style>
  <w:style w:type="character" w:customStyle="1" w:styleId="CitaiftCar">
    <w:name w:val="Cita ift Car"/>
    <w:link w:val="Citaift"/>
    <w:rsid w:val="00B305CC"/>
    <w:rPr>
      <w:rFonts w:ascii="ITC Avant Garde" w:hAnsi="ITC Avant Garde" w:cs="Arial"/>
      <w:i/>
      <w:color w:val="000000"/>
      <w:sz w:val="18"/>
      <w:szCs w:val="18"/>
      <w:lang w:eastAsia="es-ES"/>
    </w:rPr>
  </w:style>
  <w:style w:type="table" w:styleId="Cuadrculadetablaclara">
    <w:name w:val="Grid Table Light"/>
    <w:basedOn w:val="Tablanormal"/>
    <w:uiPriority w:val="40"/>
    <w:rsid w:val="00A44E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20314">
      <w:bodyDiv w:val="1"/>
      <w:marLeft w:val="0"/>
      <w:marRight w:val="0"/>
      <w:marTop w:val="0"/>
      <w:marBottom w:val="0"/>
      <w:divBdr>
        <w:top w:val="none" w:sz="0" w:space="0" w:color="auto"/>
        <w:left w:val="none" w:sz="0" w:space="0" w:color="auto"/>
        <w:bottom w:val="none" w:sz="0" w:space="0" w:color="auto"/>
        <w:right w:val="none" w:sz="0" w:space="0" w:color="auto"/>
      </w:divBdr>
    </w:div>
    <w:div w:id="538054155">
      <w:bodyDiv w:val="1"/>
      <w:marLeft w:val="0"/>
      <w:marRight w:val="0"/>
      <w:marTop w:val="0"/>
      <w:marBottom w:val="0"/>
      <w:divBdr>
        <w:top w:val="none" w:sz="0" w:space="0" w:color="auto"/>
        <w:left w:val="none" w:sz="0" w:space="0" w:color="auto"/>
        <w:bottom w:val="none" w:sz="0" w:space="0" w:color="auto"/>
        <w:right w:val="none" w:sz="0" w:space="0" w:color="auto"/>
      </w:divBdr>
    </w:div>
    <w:div w:id="541553027">
      <w:marLeft w:val="0"/>
      <w:marRight w:val="0"/>
      <w:marTop w:val="0"/>
      <w:marBottom w:val="0"/>
      <w:divBdr>
        <w:top w:val="none" w:sz="0" w:space="0" w:color="auto"/>
        <w:left w:val="none" w:sz="0" w:space="0" w:color="auto"/>
        <w:bottom w:val="none" w:sz="0" w:space="0" w:color="auto"/>
        <w:right w:val="none" w:sz="0" w:space="0" w:color="auto"/>
      </w:divBdr>
    </w:div>
    <w:div w:id="541553028">
      <w:marLeft w:val="0"/>
      <w:marRight w:val="0"/>
      <w:marTop w:val="0"/>
      <w:marBottom w:val="0"/>
      <w:divBdr>
        <w:top w:val="none" w:sz="0" w:space="0" w:color="auto"/>
        <w:left w:val="none" w:sz="0" w:space="0" w:color="auto"/>
        <w:bottom w:val="none" w:sz="0" w:space="0" w:color="auto"/>
        <w:right w:val="none" w:sz="0" w:space="0" w:color="auto"/>
      </w:divBdr>
      <w:divsChild>
        <w:div w:id="541553032">
          <w:marLeft w:val="0"/>
          <w:marRight w:val="0"/>
          <w:marTop w:val="0"/>
          <w:marBottom w:val="0"/>
          <w:divBdr>
            <w:top w:val="none" w:sz="0" w:space="0" w:color="auto"/>
            <w:left w:val="none" w:sz="0" w:space="0" w:color="auto"/>
            <w:bottom w:val="none" w:sz="0" w:space="0" w:color="auto"/>
            <w:right w:val="none" w:sz="0" w:space="0" w:color="auto"/>
          </w:divBdr>
          <w:divsChild>
            <w:div w:id="5415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3030">
      <w:marLeft w:val="0"/>
      <w:marRight w:val="0"/>
      <w:marTop w:val="0"/>
      <w:marBottom w:val="0"/>
      <w:divBdr>
        <w:top w:val="none" w:sz="0" w:space="0" w:color="auto"/>
        <w:left w:val="none" w:sz="0" w:space="0" w:color="auto"/>
        <w:bottom w:val="none" w:sz="0" w:space="0" w:color="auto"/>
        <w:right w:val="none" w:sz="0" w:space="0" w:color="auto"/>
      </w:divBdr>
    </w:div>
    <w:div w:id="541553031">
      <w:marLeft w:val="0"/>
      <w:marRight w:val="0"/>
      <w:marTop w:val="0"/>
      <w:marBottom w:val="0"/>
      <w:divBdr>
        <w:top w:val="none" w:sz="0" w:space="0" w:color="auto"/>
        <w:left w:val="none" w:sz="0" w:space="0" w:color="auto"/>
        <w:bottom w:val="none" w:sz="0" w:space="0" w:color="auto"/>
        <w:right w:val="none" w:sz="0" w:space="0" w:color="auto"/>
      </w:divBdr>
    </w:div>
    <w:div w:id="541553033">
      <w:marLeft w:val="0"/>
      <w:marRight w:val="0"/>
      <w:marTop w:val="0"/>
      <w:marBottom w:val="0"/>
      <w:divBdr>
        <w:top w:val="none" w:sz="0" w:space="0" w:color="auto"/>
        <w:left w:val="none" w:sz="0" w:space="0" w:color="auto"/>
        <w:bottom w:val="none" w:sz="0" w:space="0" w:color="auto"/>
        <w:right w:val="none" w:sz="0" w:space="0" w:color="auto"/>
      </w:divBdr>
    </w:div>
    <w:div w:id="9522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F2301_5l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E3C35-8646-41D8-BA6A-9C163BD5A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3199A8-C08E-4C73-82A6-9EBCB474E5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098D66-0BAA-474E-A19D-337B49A50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F2301_5lpe</Template>
  <TotalTime>98</TotalTime>
  <Pages>12</Pages>
  <Words>2900</Words>
  <Characters>15950</Characters>
  <Application>Microsoft Office Word</Application>
  <DocSecurity>0</DocSecurity>
  <Lines>132</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Norma Canalizaciones</vt:lpstr>
      <vt:lpstr>NORMA ING INTEGRACION GAB 7330 EN PROY PE</vt:lpstr>
    </vt:vector>
  </TitlesOfParts>
  <Company>TELMEX</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 Canalizaciones</dc:title>
  <dc:subject/>
  <dc:creator>RAD</dc:creator>
  <cp:keywords/>
  <dc:description/>
  <cp:lastModifiedBy>Maria del Consuelo Gonzalez Moreno</cp:lastModifiedBy>
  <cp:revision>20</cp:revision>
  <cp:lastPrinted>2015-11-26T06:30:00Z</cp:lastPrinted>
  <dcterms:created xsi:type="dcterms:W3CDTF">2017-10-12T18:43:00Z</dcterms:created>
  <dcterms:modified xsi:type="dcterms:W3CDTF">2018-03-06T17:52:00Z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