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AC2D8" w14:textId="77777777" w:rsidR="00BB5540" w:rsidRDefault="00D56767" w:rsidP="00BB5540">
      <w:pPr>
        <w:spacing w:before="240" w:after="240"/>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En la Ciudad de México</w:t>
      </w:r>
      <w:r w:rsidR="00EE6302" w:rsidRPr="00C8486C">
        <w:rPr>
          <w:rFonts w:ascii="ITC Avant Garde" w:hAnsi="ITC Avant Garde"/>
          <w:color w:val="000000" w:themeColor="text1"/>
          <w:sz w:val="22"/>
          <w:szCs w:val="22"/>
          <w:lang w:val="es-ES"/>
        </w:rPr>
        <w:t xml:space="preserve"> </w:t>
      </w:r>
      <w:r w:rsidR="005D7C53" w:rsidRPr="00C8486C">
        <w:rPr>
          <w:rFonts w:ascii="ITC Avant Garde" w:hAnsi="ITC Avant Garde"/>
          <w:color w:val="000000" w:themeColor="text1"/>
          <w:sz w:val="22"/>
          <w:szCs w:val="22"/>
          <w:lang w:val="es-ES"/>
        </w:rPr>
        <w:t xml:space="preserve">siendo las </w:t>
      </w:r>
      <w:r w:rsidR="00C84CB1" w:rsidRPr="00C8486C">
        <w:rPr>
          <w:rFonts w:ascii="ITC Avant Garde" w:hAnsi="ITC Avant Garde"/>
          <w:color w:val="000000" w:themeColor="text1"/>
          <w:sz w:val="22"/>
          <w:szCs w:val="22"/>
          <w:lang w:val="es-ES"/>
        </w:rPr>
        <w:t>11</w:t>
      </w:r>
      <w:r w:rsidR="00583CA7" w:rsidRPr="00C8486C">
        <w:rPr>
          <w:rFonts w:ascii="ITC Avant Garde" w:hAnsi="ITC Avant Garde"/>
          <w:color w:val="000000" w:themeColor="text1"/>
          <w:sz w:val="22"/>
          <w:szCs w:val="22"/>
          <w:lang w:val="es-ES"/>
        </w:rPr>
        <w:t xml:space="preserve"> </w:t>
      </w:r>
      <w:r w:rsidR="00747853" w:rsidRPr="00C8486C">
        <w:rPr>
          <w:rFonts w:ascii="ITC Avant Garde" w:hAnsi="ITC Avant Garde"/>
          <w:color w:val="000000" w:themeColor="text1"/>
          <w:sz w:val="22"/>
          <w:szCs w:val="22"/>
          <w:lang w:val="es-ES"/>
        </w:rPr>
        <w:t>horas con</w:t>
      </w:r>
      <w:r w:rsidR="00DA13CA" w:rsidRPr="00C8486C">
        <w:rPr>
          <w:rFonts w:ascii="ITC Avant Garde" w:hAnsi="ITC Avant Garde"/>
          <w:color w:val="000000" w:themeColor="text1"/>
          <w:sz w:val="22"/>
          <w:szCs w:val="22"/>
          <w:lang w:val="es-ES"/>
        </w:rPr>
        <w:t xml:space="preserve"> </w:t>
      </w:r>
      <w:r w:rsidR="00C93843" w:rsidRPr="00C8486C">
        <w:rPr>
          <w:rFonts w:ascii="ITC Avant Garde" w:hAnsi="ITC Avant Garde"/>
          <w:color w:val="000000" w:themeColor="text1"/>
          <w:sz w:val="22"/>
          <w:szCs w:val="22"/>
          <w:lang w:val="es-ES"/>
        </w:rPr>
        <w:t>21</w:t>
      </w:r>
      <w:r w:rsidR="005D7C53" w:rsidRPr="00C8486C">
        <w:rPr>
          <w:rFonts w:ascii="ITC Avant Garde" w:hAnsi="ITC Avant Garde"/>
          <w:color w:val="000000" w:themeColor="text1"/>
          <w:sz w:val="22"/>
          <w:szCs w:val="22"/>
          <w:lang w:val="es-ES"/>
        </w:rPr>
        <w:t xml:space="preserve"> minutos del</w:t>
      </w:r>
      <w:r w:rsidR="00F92DD2" w:rsidRPr="00C8486C">
        <w:rPr>
          <w:rFonts w:ascii="ITC Avant Garde" w:hAnsi="ITC Avant Garde"/>
          <w:color w:val="000000" w:themeColor="text1"/>
          <w:sz w:val="22"/>
          <w:szCs w:val="22"/>
          <w:lang w:val="es-ES"/>
        </w:rPr>
        <w:t xml:space="preserve"> </w:t>
      </w:r>
      <w:r w:rsidR="00C93843" w:rsidRPr="00C8486C">
        <w:rPr>
          <w:rFonts w:ascii="ITC Avant Garde" w:hAnsi="ITC Avant Garde"/>
          <w:color w:val="000000" w:themeColor="text1"/>
          <w:sz w:val="22"/>
          <w:szCs w:val="22"/>
          <w:lang w:val="es-ES"/>
        </w:rPr>
        <w:t>24</w:t>
      </w:r>
      <w:r w:rsidR="00C84CB1" w:rsidRPr="00C8486C">
        <w:rPr>
          <w:rFonts w:ascii="ITC Avant Garde" w:hAnsi="ITC Avant Garde"/>
          <w:color w:val="000000" w:themeColor="text1"/>
          <w:sz w:val="22"/>
          <w:szCs w:val="22"/>
          <w:lang w:val="es-ES"/>
        </w:rPr>
        <w:t xml:space="preserve"> de enero de 2018</w:t>
      </w:r>
      <w:r w:rsidR="005D7C53" w:rsidRPr="00C8486C">
        <w:rPr>
          <w:rFonts w:ascii="ITC Avant Garde" w:hAnsi="ITC Avant Garde"/>
          <w:color w:val="000000" w:themeColor="text1"/>
          <w:sz w:val="22"/>
          <w:szCs w:val="22"/>
          <w:lang w:val="es-ES"/>
        </w:rPr>
        <w:t xml:space="preserve">, </w:t>
      </w:r>
      <w:r w:rsidR="009E0019" w:rsidRPr="00C8486C">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277C5CB8" w14:textId="0BA5C9F2" w:rsidR="00BB5540" w:rsidRPr="00BB5540" w:rsidRDefault="00C93843" w:rsidP="00BB5540">
      <w:pPr>
        <w:pStyle w:val="Ttulo1"/>
        <w:tabs>
          <w:tab w:val="left" w:pos="8789"/>
        </w:tabs>
        <w:spacing w:after="240"/>
        <w:ind w:left="1418" w:right="1417"/>
        <w:jc w:val="center"/>
        <w:rPr>
          <w:rFonts w:ascii="ITC Avant Garde" w:hAnsi="ITC Avant Garde"/>
          <w:sz w:val="22"/>
          <w:szCs w:val="22"/>
          <w:lang w:val="es-ES"/>
        </w:rPr>
      </w:pPr>
      <w:r w:rsidRPr="00BB5540">
        <w:rPr>
          <w:rFonts w:ascii="ITC Avant Garde" w:hAnsi="ITC Avant Garde"/>
          <w:sz w:val="22"/>
          <w:szCs w:val="22"/>
          <w:lang w:val="es-ES"/>
        </w:rPr>
        <w:t>I</w:t>
      </w:r>
      <w:r w:rsidR="00C84CB1" w:rsidRPr="00BB5540">
        <w:rPr>
          <w:rFonts w:ascii="ITC Avant Garde" w:hAnsi="ITC Avant Garde"/>
          <w:sz w:val="22"/>
          <w:szCs w:val="22"/>
          <w:lang w:val="es-ES"/>
        </w:rPr>
        <w:t xml:space="preserve">I </w:t>
      </w:r>
      <w:r w:rsidR="00341674" w:rsidRPr="00BB5540">
        <w:rPr>
          <w:rFonts w:ascii="ITC Avant Garde" w:hAnsi="ITC Avant Garde"/>
          <w:sz w:val="22"/>
          <w:szCs w:val="22"/>
          <w:lang w:val="es-ES"/>
        </w:rPr>
        <w:t xml:space="preserve">SESIÓN </w:t>
      </w:r>
      <w:r w:rsidR="00A50CDD" w:rsidRPr="00BB5540">
        <w:rPr>
          <w:rFonts w:ascii="ITC Avant Garde" w:hAnsi="ITC Avant Garde"/>
          <w:sz w:val="22"/>
          <w:szCs w:val="22"/>
          <w:lang w:val="es-ES"/>
        </w:rPr>
        <w:t>ORDINARIA</w:t>
      </w:r>
      <w:r w:rsidR="005D7C53" w:rsidRPr="00BB5540">
        <w:rPr>
          <w:rFonts w:ascii="ITC Avant Garde" w:hAnsi="ITC Avant Garde"/>
          <w:sz w:val="22"/>
          <w:szCs w:val="22"/>
          <w:lang w:val="es-ES"/>
        </w:rPr>
        <w:t xml:space="preserve"> DE 201</w:t>
      </w:r>
      <w:r w:rsidR="00581AC4" w:rsidRPr="00BB5540">
        <w:rPr>
          <w:rFonts w:ascii="ITC Avant Garde" w:hAnsi="ITC Avant Garde"/>
          <w:sz w:val="22"/>
          <w:szCs w:val="22"/>
          <w:lang w:val="es-ES"/>
        </w:rPr>
        <w:t>8</w:t>
      </w:r>
      <w:r w:rsidR="005D7C53" w:rsidRPr="00BB5540">
        <w:rPr>
          <w:rFonts w:ascii="ITC Avant Garde" w:hAnsi="ITC Avant Garde"/>
          <w:sz w:val="22"/>
          <w:szCs w:val="22"/>
          <w:lang w:val="es-ES"/>
        </w:rPr>
        <w:t xml:space="preserve"> DEL PLENO DEL</w:t>
      </w:r>
      <w:r w:rsidR="00BB5540" w:rsidRPr="00BB5540">
        <w:rPr>
          <w:rFonts w:ascii="ITC Avant Garde" w:hAnsi="ITC Avant Garde"/>
          <w:sz w:val="22"/>
          <w:szCs w:val="22"/>
          <w:lang w:val="es-ES"/>
        </w:rPr>
        <w:t xml:space="preserve"> </w:t>
      </w:r>
      <w:r w:rsidR="005D7C53" w:rsidRPr="00BB5540">
        <w:rPr>
          <w:rFonts w:ascii="ITC Avant Garde" w:hAnsi="ITC Avant Garde"/>
          <w:sz w:val="22"/>
          <w:szCs w:val="22"/>
          <w:lang w:val="es-ES"/>
        </w:rPr>
        <w:t>INSTITUTO FEDERAL DE TELECOMUNICACIONES</w:t>
      </w:r>
    </w:p>
    <w:p w14:paraId="6B075EEB" w14:textId="77777777" w:rsidR="00BB5540" w:rsidRPr="00BB5540" w:rsidRDefault="00314000" w:rsidP="00BB554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B5540">
        <w:rPr>
          <w:rFonts w:ascii="ITC Avant Garde" w:hAnsi="ITC Avant Garde"/>
          <w:b/>
          <w:sz w:val="22"/>
          <w:szCs w:val="22"/>
          <w:lang w:val="es-ES"/>
        </w:rPr>
        <w:t>En la S</w:t>
      </w:r>
      <w:r w:rsidR="00472428" w:rsidRPr="00BB5540">
        <w:rPr>
          <w:rFonts w:ascii="ITC Avant Garde" w:hAnsi="ITC Avant Garde"/>
          <w:b/>
          <w:sz w:val="22"/>
          <w:szCs w:val="22"/>
          <w:lang w:val="es-ES"/>
        </w:rPr>
        <w:t>esión estuvieron presentes los integrantes del Pleno:</w:t>
      </w:r>
    </w:p>
    <w:p w14:paraId="1FCDA7C9" w14:textId="3C515174" w:rsidR="00BC6DE9" w:rsidRPr="00BB5540" w:rsidRDefault="00BC6DE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Presidente.</w:t>
      </w:r>
      <w:r w:rsidR="00BB5540" w:rsidRPr="00BB5540">
        <w:rPr>
          <w:rFonts w:ascii="ITC Avant Garde" w:hAnsi="ITC Avant Garde"/>
          <w:sz w:val="22"/>
          <w:szCs w:val="22"/>
          <w:lang w:val="es-ES"/>
        </w:rPr>
        <w:t xml:space="preserve"> </w:t>
      </w:r>
      <w:r w:rsidRPr="00BB5540">
        <w:rPr>
          <w:rFonts w:ascii="ITC Avant Garde" w:hAnsi="ITC Avant Garde"/>
          <w:sz w:val="22"/>
          <w:szCs w:val="22"/>
          <w:lang w:val="es-ES"/>
        </w:rPr>
        <w:t>Gabriel Oswaldo Contreras Saldívar</w:t>
      </w:r>
    </w:p>
    <w:p w14:paraId="2FAA8FC7" w14:textId="30CBF215" w:rsidR="00BC6DE9" w:rsidRPr="00BB5540" w:rsidRDefault="00BC6DE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 xml:space="preserve">Comisionada. Adriana Sofía Labardini </w:t>
      </w:r>
      <w:proofErr w:type="spellStart"/>
      <w:r w:rsidRPr="00BB5540">
        <w:rPr>
          <w:rFonts w:ascii="ITC Avant Garde" w:hAnsi="ITC Avant Garde"/>
          <w:sz w:val="22"/>
          <w:szCs w:val="22"/>
          <w:lang w:val="es-ES"/>
        </w:rPr>
        <w:t>Inzunza</w:t>
      </w:r>
      <w:proofErr w:type="spellEnd"/>
    </w:p>
    <w:p w14:paraId="3D5AA341" w14:textId="097A120E" w:rsidR="00BC6DE9" w:rsidRPr="00BB5540" w:rsidRDefault="00BC6DE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 xml:space="preserve">Comisionada. María Elena </w:t>
      </w:r>
      <w:proofErr w:type="spellStart"/>
      <w:r w:rsidRPr="00BB5540">
        <w:rPr>
          <w:rFonts w:ascii="ITC Avant Garde" w:hAnsi="ITC Avant Garde"/>
          <w:sz w:val="22"/>
          <w:szCs w:val="22"/>
          <w:lang w:val="es-ES"/>
        </w:rPr>
        <w:t>Estavillo</w:t>
      </w:r>
      <w:proofErr w:type="spellEnd"/>
      <w:r w:rsidRPr="00BB5540">
        <w:rPr>
          <w:rFonts w:ascii="ITC Avant Garde" w:hAnsi="ITC Avant Garde"/>
          <w:sz w:val="22"/>
          <w:szCs w:val="22"/>
          <w:lang w:val="es-ES"/>
        </w:rPr>
        <w:t xml:space="preserve"> Flores</w:t>
      </w:r>
    </w:p>
    <w:p w14:paraId="5935C5E9" w14:textId="05CB4654" w:rsidR="00BC6DE9" w:rsidRPr="00BB5540" w:rsidRDefault="00BC6DE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 xml:space="preserve">Comisionado. Mario Germán </w:t>
      </w:r>
      <w:proofErr w:type="spellStart"/>
      <w:r w:rsidRPr="00BB5540">
        <w:rPr>
          <w:rFonts w:ascii="ITC Avant Garde" w:hAnsi="ITC Avant Garde"/>
          <w:sz w:val="22"/>
          <w:szCs w:val="22"/>
          <w:lang w:val="es-ES"/>
        </w:rPr>
        <w:t>Fromow</w:t>
      </w:r>
      <w:proofErr w:type="spellEnd"/>
      <w:r w:rsidRPr="00BB5540">
        <w:rPr>
          <w:rFonts w:ascii="ITC Avant Garde" w:hAnsi="ITC Avant Garde"/>
          <w:sz w:val="22"/>
          <w:szCs w:val="22"/>
          <w:lang w:val="es-ES"/>
        </w:rPr>
        <w:t xml:space="preserve"> Rangel </w:t>
      </w:r>
    </w:p>
    <w:p w14:paraId="7EF6588D" w14:textId="7ED6932A" w:rsidR="00BC6DE9" w:rsidRPr="00BB5540" w:rsidRDefault="00BC6DE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Comisionado. Adolfo Cuevas Teja</w:t>
      </w:r>
    </w:p>
    <w:p w14:paraId="4BB0226A" w14:textId="3460C42F" w:rsidR="00BC6DE9" w:rsidRPr="00BB5540" w:rsidRDefault="00BB5540"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Comisionado. J</w:t>
      </w:r>
      <w:r w:rsidR="00BC6DE9" w:rsidRPr="00BB5540">
        <w:rPr>
          <w:rFonts w:ascii="ITC Avant Garde" w:hAnsi="ITC Avant Garde"/>
          <w:sz w:val="22"/>
          <w:szCs w:val="22"/>
          <w:lang w:val="es-ES"/>
        </w:rPr>
        <w:t>avier Juárez Mojica</w:t>
      </w:r>
    </w:p>
    <w:p w14:paraId="3EDD23B4" w14:textId="45468AEA" w:rsidR="00BB5540" w:rsidRPr="00BB5540" w:rsidRDefault="00BC6DE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 xml:space="preserve">Comisionado. Arturo Robles </w:t>
      </w:r>
      <w:proofErr w:type="spellStart"/>
      <w:r w:rsidRPr="00BB5540">
        <w:rPr>
          <w:rFonts w:ascii="ITC Avant Garde" w:hAnsi="ITC Avant Garde"/>
          <w:sz w:val="22"/>
          <w:szCs w:val="22"/>
          <w:lang w:val="es-ES"/>
        </w:rPr>
        <w:t>Rovalo</w:t>
      </w:r>
      <w:proofErr w:type="spellEnd"/>
    </w:p>
    <w:p w14:paraId="1A3A8EEE" w14:textId="77777777" w:rsidR="00BB5540" w:rsidRPr="00BB5540" w:rsidRDefault="00472428" w:rsidP="00BB554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B5540">
        <w:rPr>
          <w:rFonts w:ascii="ITC Avant Garde" w:hAnsi="ITC Avant Garde"/>
          <w:b/>
          <w:sz w:val="22"/>
          <w:szCs w:val="22"/>
          <w:lang w:val="es-ES"/>
        </w:rPr>
        <w:t>Secretaría Técnica del Pleno:</w:t>
      </w:r>
    </w:p>
    <w:p w14:paraId="72A73E95" w14:textId="77777777" w:rsidR="00BB5540" w:rsidRDefault="00E55FD4" w:rsidP="00BB5540">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_tradnl"/>
        </w:rPr>
      </w:pPr>
      <w:r w:rsidRPr="00C8486C">
        <w:rPr>
          <w:rFonts w:ascii="ITC Avant Garde" w:hAnsi="ITC Avant Garde"/>
          <w:color w:val="000000" w:themeColor="text1"/>
          <w:sz w:val="22"/>
          <w:szCs w:val="22"/>
          <w:lang w:val="es-ES_tradnl"/>
        </w:rPr>
        <w:t xml:space="preserve">Juan José Crispín </w:t>
      </w:r>
      <w:r w:rsidRPr="00BB5540">
        <w:rPr>
          <w:rFonts w:ascii="ITC Avant Garde" w:hAnsi="ITC Avant Garde"/>
          <w:sz w:val="22"/>
          <w:szCs w:val="22"/>
          <w:lang w:val="es-ES"/>
        </w:rPr>
        <w:t>Borbolla</w:t>
      </w:r>
      <w:r w:rsidRPr="00C8486C">
        <w:rPr>
          <w:rFonts w:ascii="ITC Avant Garde" w:hAnsi="ITC Avant Garde"/>
          <w:color w:val="000000" w:themeColor="text1"/>
          <w:sz w:val="22"/>
          <w:szCs w:val="22"/>
          <w:lang w:val="es-ES_tradnl"/>
        </w:rPr>
        <w:t>, Secretario Técnico</w:t>
      </w:r>
      <w:r w:rsidR="00255A84" w:rsidRPr="00C8486C">
        <w:rPr>
          <w:rFonts w:ascii="ITC Avant Garde" w:hAnsi="ITC Avant Garde"/>
          <w:color w:val="000000" w:themeColor="text1"/>
          <w:sz w:val="22"/>
          <w:szCs w:val="22"/>
          <w:lang w:val="es-ES_tradnl"/>
        </w:rPr>
        <w:t xml:space="preserve"> del Pleno</w:t>
      </w:r>
      <w:r w:rsidR="00472428" w:rsidRPr="00C8486C">
        <w:rPr>
          <w:rFonts w:ascii="ITC Avant Garde" w:hAnsi="ITC Avant Garde"/>
          <w:color w:val="000000" w:themeColor="text1"/>
          <w:sz w:val="22"/>
          <w:szCs w:val="22"/>
          <w:lang w:val="es-ES_tradnl"/>
        </w:rPr>
        <w:t>.</w:t>
      </w:r>
    </w:p>
    <w:p w14:paraId="3D28C3A9" w14:textId="18AF033A" w:rsidR="00472428" w:rsidRPr="00BB5540" w:rsidRDefault="00BB5540" w:rsidP="00BB554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5FE705CE" w14:textId="77777777" w:rsidR="00F6229F" w:rsidRPr="00BB5540" w:rsidRDefault="00F6229F"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Luis Fernando Peláez Espinosa, Coordinador Ejecutivo.</w:t>
      </w:r>
    </w:p>
    <w:p w14:paraId="3CD6A0C1" w14:textId="77777777" w:rsidR="00A34629" w:rsidRPr="00BB5540" w:rsidRDefault="00A34629"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Carlos Silva Ramírez, Titular de la Unidad de Asuntos Jurídicos.</w:t>
      </w:r>
    </w:p>
    <w:p w14:paraId="10E1DBB1" w14:textId="77777777" w:rsidR="00F71A4F" w:rsidRPr="00BB5540" w:rsidRDefault="00F71A4F"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Rafael Eslava Herrada, Titular de la Unidad de Concesiones y Servicios.</w:t>
      </w:r>
    </w:p>
    <w:p w14:paraId="43B5C508" w14:textId="77777777" w:rsidR="00D46C4A" w:rsidRPr="00BB5540" w:rsidRDefault="00D46C4A"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Carlos Hernández Contreras, Titular de la Unidad de Cumplimiento.</w:t>
      </w:r>
    </w:p>
    <w:p w14:paraId="2F54926F" w14:textId="77777777" w:rsidR="00D46C4A" w:rsidRPr="00BB5540" w:rsidRDefault="00D46C4A"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Víctor Manuel Rodríguez Hilario, Titular de la Unidad de Política Regulatoria.</w:t>
      </w:r>
    </w:p>
    <w:p w14:paraId="5A826D96" w14:textId="77777777" w:rsidR="00DD28C3" w:rsidRPr="00BB5540" w:rsidRDefault="00DD28C3"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Angelina Mejía Guerrero, Coordinadora General de Comunicación Social.</w:t>
      </w:r>
    </w:p>
    <w:p w14:paraId="58B2F559" w14:textId="77777777" w:rsidR="002A29F5" w:rsidRPr="00BB5540" w:rsidRDefault="002A29F5"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Sostenes Díaz González, Director General de Regulación de Interconexión y reventa de Servicios de Telecomunicaciones.</w:t>
      </w:r>
    </w:p>
    <w:p w14:paraId="647B39B6" w14:textId="77777777" w:rsidR="00272A03" w:rsidRPr="00BB5540" w:rsidRDefault="00272A03"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Irving De Lira Salvatierra, Director General.</w:t>
      </w:r>
    </w:p>
    <w:p w14:paraId="6661E7E9" w14:textId="77777777" w:rsidR="00F71A4F" w:rsidRPr="00BB5540" w:rsidRDefault="00F71A4F"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Jrisy Esther Motis Espejel, Directora General.</w:t>
      </w:r>
    </w:p>
    <w:p w14:paraId="550ACBF5" w14:textId="77777777" w:rsidR="008828B4" w:rsidRPr="00BB5540" w:rsidRDefault="00272A03"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 xml:space="preserve">Enrique </w:t>
      </w:r>
      <w:r w:rsidR="00FC7B7D" w:rsidRPr="00BB5540">
        <w:rPr>
          <w:rFonts w:ascii="ITC Avant Garde" w:hAnsi="ITC Avant Garde"/>
          <w:sz w:val="22"/>
          <w:szCs w:val="22"/>
          <w:lang w:val="es-ES"/>
        </w:rPr>
        <w:t>Etzel</w:t>
      </w:r>
      <w:r w:rsidRPr="00BB5540">
        <w:rPr>
          <w:rFonts w:ascii="ITC Avant Garde" w:hAnsi="ITC Avant Garde"/>
          <w:sz w:val="22"/>
          <w:szCs w:val="22"/>
          <w:lang w:val="es-ES"/>
        </w:rPr>
        <w:t xml:space="preserve"> Salinas Morales, Director General.</w:t>
      </w:r>
    </w:p>
    <w:p w14:paraId="1A3F4894" w14:textId="77777777" w:rsidR="00D05358" w:rsidRPr="00BB5540" w:rsidRDefault="00D05358"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José Guadalupe Rojas Ramírez, Director General.</w:t>
      </w:r>
    </w:p>
    <w:p w14:paraId="08D00FB0" w14:textId="77777777" w:rsidR="00F6229F" w:rsidRPr="00BB5540" w:rsidRDefault="00F6229F"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Javier Adrian Arriaga Aguayo, Director General.</w:t>
      </w:r>
    </w:p>
    <w:p w14:paraId="30F69613" w14:textId="77777777" w:rsidR="000B0DF8" w:rsidRPr="00BB5540" w:rsidRDefault="00427701"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Paola Cicero Arenas, Directora General.</w:t>
      </w:r>
    </w:p>
    <w:p w14:paraId="7EE82726" w14:textId="77777777" w:rsidR="00C61CDB" w:rsidRPr="00BB5540" w:rsidRDefault="00C61CDB" w:rsidP="00BB554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B5540">
        <w:rPr>
          <w:rFonts w:ascii="ITC Avant Garde" w:hAnsi="ITC Avant Garde"/>
          <w:sz w:val="22"/>
          <w:szCs w:val="22"/>
          <w:lang w:val="es-ES"/>
        </w:rPr>
        <w:t>Emiliano Díaz Goti, Director General.</w:t>
      </w:r>
    </w:p>
    <w:p w14:paraId="75D5DCB0" w14:textId="4F1C31CF" w:rsidR="00BB5540" w:rsidRDefault="00472428" w:rsidP="00BB5540">
      <w:pPr>
        <w:spacing w:before="240" w:after="240"/>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lastRenderedPageBreak/>
        <w:t xml:space="preserve">Una vez hecho del conocimiento de los Comisionados presentes lo anterior, el Comisionado </w:t>
      </w:r>
      <w:r w:rsidRPr="00BB5540">
        <w:rPr>
          <w:rFonts w:ascii="ITC Avant Garde" w:hAnsi="ITC Avant Garde"/>
          <w:sz w:val="22"/>
          <w:szCs w:val="22"/>
        </w:rPr>
        <w:t>Gabriel</w:t>
      </w:r>
      <w:r w:rsidRPr="00C8486C">
        <w:rPr>
          <w:rFonts w:ascii="ITC Avant Garde" w:hAnsi="ITC Avant Garde"/>
          <w:color w:val="000000" w:themeColor="text1"/>
          <w:sz w:val="22"/>
          <w:szCs w:val="22"/>
          <w:lang w:val="es-ES"/>
        </w:rPr>
        <w:t xml:space="preserve"> Oswaldo </w:t>
      </w:r>
      <w:r w:rsidR="00A26796" w:rsidRPr="00C8486C">
        <w:rPr>
          <w:rFonts w:ascii="ITC Avant Garde" w:hAnsi="ITC Avant Garde"/>
          <w:color w:val="000000" w:themeColor="text1"/>
          <w:sz w:val="22"/>
          <w:szCs w:val="22"/>
          <w:lang w:val="es-ES"/>
        </w:rPr>
        <w:t>Contreras Saldívar presidió la S</w:t>
      </w:r>
      <w:r w:rsidRPr="00C8486C">
        <w:rPr>
          <w:rFonts w:ascii="ITC Avant Garde" w:hAnsi="ITC Avant Garde"/>
          <w:color w:val="000000" w:themeColor="text1"/>
          <w:sz w:val="22"/>
          <w:szCs w:val="22"/>
          <w:lang w:val="es-ES"/>
        </w:rPr>
        <w:t>esión, que se realizó de conformidad con el siguiente:</w:t>
      </w:r>
    </w:p>
    <w:p w14:paraId="5D15717A" w14:textId="77777777" w:rsidR="00BB5540" w:rsidRPr="00BB5540" w:rsidRDefault="00472428" w:rsidP="00BB5540">
      <w:pPr>
        <w:pStyle w:val="Ttulo2"/>
        <w:tabs>
          <w:tab w:val="left" w:pos="7797"/>
        </w:tabs>
        <w:ind w:left="1701" w:right="2268"/>
        <w:jc w:val="center"/>
        <w:rPr>
          <w:rFonts w:ascii="ITC Avant Garde" w:hAnsi="ITC Avant Garde"/>
          <w:bCs w:val="0"/>
          <w:i w:val="0"/>
          <w:sz w:val="22"/>
          <w:szCs w:val="22"/>
          <w:lang w:val="es-ES"/>
        </w:rPr>
      </w:pPr>
      <w:r w:rsidRPr="00BB5540">
        <w:rPr>
          <w:rFonts w:ascii="ITC Avant Garde" w:hAnsi="ITC Avant Garde"/>
          <w:bCs w:val="0"/>
          <w:i w:val="0"/>
          <w:sz w:val="22"/>
          <w:szCs w:val="22"/>
          <w:lang w:val="es-ES"/>
        </w:rPr>
        <w:t>ORDEN DEL DÍA</w:t>
      </w:r>
    </w:p>
    <w:p w14:paraId="4EAB1E50" w14:textId="77777777" w:rsidR="00BB5540" w:rsidRDefault="0027706D" w:rsidP="00BB5540">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C8486C">
        <w:rPr>
          <w:rFonts w:ascii="ITC Avant Garde" w:eastAsiaTheme="minorHAnsi" w:hAnsi="ITC Avant Garde" w:cstheme="minorBidi"/>
          <w:b/>
          <w:bCs/>
          <w:color w:val="000000" w:themeColor="text1"/>
          <w:sz w:val="22"/>
          <w:szCs w:val="22"/>
          <w:lang w:eastAsia="en-US"/>
        </w:rPr>
        <w:t xml:space="preserve">I.- VERIFICACIÓN DEL QUÓRUM. </w:t>
      </w:r>
    </w:p>
    <w:p w14:paraId="222B710B" w14:textId="77777777" w:rsidR="00BB5540" w:rsidRDefault="0027706D" w:rsidP="00BB5540">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C8486C">
        <w:rPr>
          <w:rFonts w:ascii="ITC Avant Garde" w:eastAsiaTheme="minorHAnsi" w:hAnsi="ITC Avant Garde" w:cstheme="minorBidi"/>
          <w:b/>
          <w:bCs/>
          <w:color w:val="000000" w:themeColor="text1"/>
          <w:sz w:val="22"/>
          <w:szCs w:val="22"/>
          <w:lang w:eastAsia="en-US"/>
        </w:rPr>
        <w:t>II.- APROBACIÓN DEL ORDEN DEL DÍA.</w:t>
      </w:r>
    </w:p>
    <w:p w14:paraId="49CB76D2" w14:textId="77777777" w:rsidR="00BB5540" w:rsidRDefault="0027706D" w:rsidP="00BB5540">
      <w:pPr>
        <w:spacing w:before="240" w:after="240"/>
        <w:ind w:right="44"/>
        <w:jc w:val="both"/>
        <w:rPr>
          <w:rFonts w:ascii="ITC Avant Garde" w:eastAsiaTheme="minorHAnsi" w:hAnsi="ITC Avant Garde" w:cstheme="minorBidi"/>
          <w:b/>
          <w:bCs/>
          <w:color w:val="000000" w:themeColor="text1"/>
          <w:sz w:val="22"/>
          <w:szCs w:val="22"/>
          <w:lang w:eastAsia="en-US"/>
        </w:rPr>
      </w:pPr>
      <w:r w:rsidRPr="00C8486C">
        <w:rPr>
          <w:rFonts w:ascii="ITC Avant Garde" w:eastAsiaTheme="minorHAnsi" w:hAnsi="ITC Avant Garde" w:cstheme="minorBidi"/>
          <w:b/>
          <w:bCs/>
          <w:color w:val="000000" w:themeColor="text1"/>
          <w:sz w:val="22"/>
          <w:szCs w:val="22"/>
          <w:lang w:eastAsia="en-US"/>
        </w:rPr>
        <w:t>III.- ASUNTOS QUE SE SOMETEN A CONSIDERACIÓN DEL PLENO.</w:t>
      </w:r>
    </w:p>
    <w:p w14:paraId="073FA990" w14:textId="779C7F45" w:rsidR="00C93843" w:rsidRPr="00C8486C" w:rsidRDefault="00C93843" w:rsidP="00BB5540">
      <w:pPr>
        <w:spacing w:before="240" w:after="240"/>
        <w:ind w:right="49"/>
        <w:jc w:val="both"/>
        <w:rPr>
          <w:rFonts w:ascii="ITC Avant Garde" w:hAnsi="ITC Avant Garde"/>
          <w:sz w:val="22"/>
          <w:szCs w:val="22"/>
          <w:lang w:val="es-ES" w:eastAsia="en-US"/>
        </w:rPr>
      </w:pPr>
      <w:r w:rsidRPr="00C8486C">
        <w:rPr>
          <w:rFonts w:ascii="ITC Avant Garde" w:hAnsi="ITC Avant Garde"/>
          <w:b/>
          <w:sz w:val="22"/>
          <w:szCs w:val="22"/>
          <w:lang w:val="es-ES" w:eastAsia="en-US"/>
        </w:rPr>
        <w:t xml:space="preserve">III.1.- </w:t>
      </w:r>
      <w:r w:rsidRPr="00C8486C">
        <w:rPr>
          <w:rFonts w:ascii="ITC Avant Garde" w:hAnsi="ITC Avant Garde"/>
          <w:sz w:val="22"/>
          <w:szCs w:val="22"/>
          <w:lang w:val="es-ES" w:eastAsia="en-US"/>
        </w:rPr>
        <w:t>Acuerdo mediante el cual el Pleno del Instituto Federal de Telecomunicaciones aprueba las Actas de la XLIII, XLIV, XLV, XLVI, XLVII, XLVIII, XLIX y L Sesiones Ordinarias, celebradas el 1, 2, 8, 10, 15, 22, 24 y 28 de noviembre de 2017, respectivamente; así como de la XXII Sesión Extraordinaria, celebrada el 24 de noviembre de 2017.</w:t>
      </w:r>
    </w:p>
    <w:p w14:paraId="41B356F3" w14:textId="77777777" w:rsidR="00BB5540" w:rsidRDefault="00C93843" w:rsidP="00BB5540">
      <w:pPr>
        <w:spacing w:before="240" w:after="240"/>
        <w:ind w:right="49"/>
        <w:jc w:val="both"/>
        <w:rPr>
          <w:rFonts w:ascii="ITC Avant Garde" w:hAnsi="ITC Avant Garde"/>
          <w:b/>
          <w:i/>
          <w:sz w:val="22"/>
          <w:szCs w:val="22"/>
          <w:lang w:val="es-ES" w:eastAsia="en-US"/>
        </w:rPr>
      </w:pPr>
      <w:r w:rsidRPr="00C8486C">
        <w:rPr>
          <w:rFonts w:ascii="ITC Avant Garde" w:hAnsi="ITC Avant Garde"/>
          <w:i/>
          <w:sz w:val="22"/>
          <w:szCs w:val="22"/>
          <w:lang w:val="es-ES" w:eastAsia="en-US"/>
        </w:rPr>
        <w:t>(Secretaría Técnica del Pleno)</w:t>
      </w:r>
    </w:p>
    <w:p w14:paraId="7C866778" w14:textId="1D9A40C4"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III.2.- </w:t>
      </w:r>
      <w:r w:rsidRPr="00C8486C">
        <w:rPr>
          <w:rFonts w:ascii="ITC Avant Garde" w:eastAsiaTheme="minorHAnsi" w:hAnsi="ITC Avant Garde" w:cstheme="minorBidi"/>
          <w:bCs/>
          <w:sz w:val="22"/>
          <w:szCs w:val="22"/>
          <w:lang w:eastAsia="es-MX"/>
        </w:rPr>
        <w:t>Resolución mediante la cual el Pleno del Instituto Federal de Telecomunicaciones resuelve el procedimiento de supervisión con número de Expediente 2S.2S.21.1-41.0012.14, en contra de Grupo Televisa, S.A.B. de C.V., Tenedora Ares, S.A.P.I., de C.V. y Grupo Cable TV, S.A. de C.V., por presunta violación al artículo Octavo Transitorio, Fracción I, párrafo tercero, del “Decreto por el que se reforman y adicionan diversas Disposiciones de los artículos 6º, 7º, 27, 28, 73, 78, 94 y 105 de la Constitución Política de los Estados Unidos Mexicanos, en materia de telecomunicaciones”, y a los artículos 7 y 14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respecto de la denuncia presentada ante el propio Instituto por Comercializadora de Frecuencias Satelitales, S.R.L. de C.V., y por tanto ordena el cierre del Expediente 2S.2S.21.1-41.0012.14.</w:t>
      </w:r>
    </w:p>
    <w:p w14:paraId="732A8142" w14:textId="77777777" w:rsidR="00BB5540"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Cumplimiento)</w:t>
      </w:r>
    </w:p>
    <w:p w14:paraId="4682CFFD" w14:textId="181B8784"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III.3.- </w:t>
      </w:r>
      <w:r w:rsidRPr="00C8486C">
        <w:rPr>
          <w:rFonts w:ascii="ITC Avant Garde" w:eastAsiaTheme="minorHAnsi" w:hAnsi="ITC Avant Garde" w:cstheme="minorBidi"/>
          <w:bCs/>
          <w:sz w:val="22"/>
          <w:szCs w:val="22"/>
          <w:lang w:eastAsia="es-MX"/>
        </w:rPr>
        <w:t xml:space="preserve">Resolución mediante la cual el Pleno del Instituto Federal de Telecomunicaciones,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16/2016, deja insubsistente el Acuerdo P/IFT/120815/364 y determina las condiciones de interconexión no convenidas entre </w:t>
      </w:r>
      <w:proofErr w:type="spellStart"/>
      <w:r w:rsidRPr="00C8486C">
        <w:rPr>
          <w:rFonts w:ascii="ITC Avant Garde" w:eastAsiaTheme="minorHAnsi" w:hAnsi="ITC Avant Garde" w:cstheme="minorBidi"/>
          <w:bCs/>
          <w:sz w:val="22"/>
          <w:szCs w:val="22"/>
          <w:lang w:eastAsia="es-MX"/>
        </w:rPr>
        <w:t>Radiomóvil</w:t>
      </w:r>
      <w:proofErr w:type="spellEnd"/>
      <w:r w:rsidRPr="00C8486C">
        <w:rPr>
          <w:rFonts w:ascii="ITC Avant Garde" w:eastAsiaTheme="minorHAnsi" w:hAnsi="ITC Avant Garde" w:cstheme="minorBidi"/>
          <w:bCs/>
          <w:sz w:val="22"/>
          <w:szCs w:val="22"/>
          <w:lang w:eastAsia="es-MX"/>
        </w:rPr>
        <w:t xml:space="preserve"> </w:t>
      </w:r>
      <w:proofErr w:type="spellStart"/>
      <w:r w:rsidRPr="00C8486C">
        <w:rPr>
          <w:rFonts w:ascii="ITC Avant Garde" w:eastAsiaTheme="minorHAnsi" w:hAnsi="ITC Avant Garde" w:cstheme="minorBidi"/>
          <w:bCs/>
          <w:sz w:val="22"/>
          <w:szCs w:val="22"/>
          <w:lang w:eastAsia="es-MX"/>
        </w:rPr>
        <w:t>Dipsa</w:t>
      </w:r>
      <w:proofErr w:type="spellEnd"/>
      <w:r w:rsidRPr="00C8486C">
        <w:rPr>
          <w:rFonts w:ascii="ITC Avant Garde" w:eastAsiaTheme="minorHAnsi" w:hAnsi="ITC Avant Garde" w:cstheme="minorBidi"/>
          <w:bCs/>
          <w:sz w:val="22"/>
          <w:szCs w:val="22"/>
          <w:lang w:eastAsia="es-MX"/>
        </w:rPr>
        <w:t>, S.A. de C.V. y TV Rey de Occidente, S.A. de C.V. aplicables del 1 de enero de 2015 al 31 de diciembre de 2016.</w:t>
      </w:r>
    </w:p>
    <w:p w14:paraId="2371F434" w14:textId="77777777" w:rsidR="00C93843" w:rsidRPr="00C8486C"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Política Regulatoria)</w:t>
      </w:r>
    </w:p>
    <w:p w14:paraId="65B239D1" w14:textId="77777777"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III.4.- </w:t>
      </w:r>
      <w:r w:rsidRPr="00C8486C">
        <w:rPr>
          <w:rFonts w:ascii="ITC Avant Garde" w:eastAsiaTheme="minorHAnsi" w:hAnsi="ITC Avant Garde" w:cstheme="minorBidi"/>
          <w:bCs/>
          <w:sz w:val="22"/>
          <w:szCs w:val="22"/>
          <w:lang w:eastAsia="es-MX"/>
        </w:rPr>
        <w:t xml:space="preserve">Resolución mediante la cual el Pleno del Instituto Federal de Telecomunicaciones, en cumplimiento a la Ejecutoria emitida por Segundo Tribunal Colegiado en Materia Administrativa Especializado en Competencia Económica, Radiodifusión y </w:t>
      </w:r>
      <w:r w:rsidRPr="00C8486C">
        <w:rPr>
          <w:rFonts w:ascii="ITC Avant Garde" w:eastAsiaTheme="minorHAnsi" w:hAnsi="ITC Avant Garde" w:cstheme="minorBidi"/>
          <w:bCs/>
          <w:sz w:val="22"/>
          <w:szCs w:val="22"/>
          <w:lang w:eastAsia="es-MX"/>
        </w:rPr>
        <w:lastRenderedPageBreak/>
        <w:t xml:space="preserve">Telecomunicaciones con residencia en la Ciudad de México y Jurisdicción en toda la República correspondiente al Amparo en Revisión 17/2016, deja insubsistente el Acuerdo P/IFT/120815/361 y determina las condiciones de interconexión no convenidas entre </w:t>
      </w:r>
      <w:proofErr w:type="spellStart"/>
      <w:r w:rsidRPr="00C8486C">
        <w:rPr>
          <w:rFonts w:ascii="ITC Avant Garde" w:eastAsiaTheme="minorHAnsi" w:hAnsi="ITC Avant Garde" w:cstheme="minorBidi"/>
          <w:bCs/>
          <w:sz w:val="22"/>
          <w:szCs w:val="22"/>
          <w:lang w:eastAsia="es-MX"/>
        </w:rPr>
        <w:t>Radiomóvil</w:t>
      </w:r>
      <w:proofErr w:type="spellEnd"/>
      <w:r w:rsidRPr="00C8486C">
        <w:rPr>
          <w:rFonts w:ascii="ITC Avant Garde" w:eastAsiaTheme="minorHAnsi" w:hAnsi="ITC Avant Garde" w:cstheme="minorBidi"/>
          <w:bCs/>
          <w:sz w:val="22"/>
          <w:szCs w:val="22"/>
          <w:lang w:eastAsia="es-MX"/>
        </w:rPr>
        <w:t xml:space="preserve"> </w:t>
      </w:r>
      <w:proofErr w:type="spellStart"/>
      <w:r w:rsidRPr="00C8486C">
        <w:rPr>
          <w:rFonts w:ascii="ITC Avant Garde" w:eastAsiaTheme="minorHAnsi" w:hAnsi="ITC Avant Garde" w:cstheme="minorBidi"/>
          <w:bCs/>
          <w:sz w:val="22"/>
          <w:szCs w:val="22"/>
          <w:lang w:eastAsia="es-MX"/>
        </w:rPr>
        <w:t>Dipsa</w:t>
      </w:r>
      <w:proofErr w:type="spellEnd"/>
      <w:r w:rsidRPr="00C8486C">
        <w:rPr>
          <w:rFonts w:ascii="ITC Avant Garde" w:eastAsiaTheme="minorHAnsi" w:hAnsi="ITC Avant Garde" w:cstheme="minorBidi"/>
          <w:bCs/>
          <w:sz w:val="22"/>
          <w:szCs w:val="22"/>
          <w:lang w:eastAsia="es-MX"/>
        </w:rPr>
        <w:t>, S.A. de C.V. y Axtel, S.A.B. de C.V. aplicables del 1 de enero de 2015 al 31 de diciembre de 2016.</w:t>
      </w:r>
    </w:p>
    <w:p w14:paraId="608EC4DC" w14:textId="77777777" w:rsidR="00BB5540"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Política Regulatoria)</w:t>
      </w:r>
    </w:p>
    <w:p w14:paraId="414966E7" w14:textId="40ADA48E"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III.5.- </w:t>
      </w:r>
      <w:r w:rsidRPr="00C8486C">
        <w:rPr>
          <w:rFonts w:ascii="ITC Avant Garde" w:eastAsiaTheme="minorHAnsi" w:hAnsi="ITC Avant Garde" w:cstheme="minorBidi"/>
          <w:bCs/>
          <w:sz w:val="22"/>
          <w:szCs w:val="22"/>
          <w:lang w:eastAsia="es-MX"/>
        </w:rPr>
        <w:t xml:space="preserve">Resolución mediante la cual el Pleno del Instituto Federal de Telecomunicaciones 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31/2016, deja insubsistente el Acuerdo P/IFT/020915/395 y determina las condiciones de interconexión no convenidas entre Teléfonos de México, S.A.B. de C.V. y </w:t>
      </w:r>
      <w:proofErr w:type="spellStart"/>
      <w:r w:rsidRPr="00C8486C">
        <w:rPr>
          <w:rFonts w:ascii="ITC Avant Garde" w:eastAsiaTheme="minorHAnsi" w:hAnsi="ITC Avant Garde" w:cstheme="minorBidi"/>
          <w:bCs/>
          <w:sz w:val="22"/>
          <w:szCs w:val="22"/>
          <w:lang w:eastAsia="es-MX"/>
        </w:rPr>
        <w:t>Talktel</w:t>
      </w:r>
      <w:proofErr w:type="spellEnd"/>
      <w:r w:rsidRPr="00C8486C">
        <w:rPr>
          <w:rFonts w:ascii="ITC Avant Garde" w:eastAsiaTheme="minorHAnsi" w:hAnsi="ITC Avant Garde" w:cstheme="minorBidi"/>
          <w:bCs/>
          <w:sz w:val="22"/>
          <w:szCs w:val="22"/>
          <w:lang w:eastAsia="es-MX"/>
        </w:rPr>
        <w:t>, S.A. de C.V. aplicables del 1 de enero al 31 de diciembre de 2015.</w:t>
      </w:r>
    </w:p>
    <w:p w14:paraId="3BCEADEF" w14:textId="77777777" w:rsidR="00BB5540"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Política Regulatoria)</w:t>
      </w:r>
    </w:p>
    <w:p w14:paraId="318E64B6" w14:textId="60230DA0"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III.6.- </w:t>
      </w:r>
      <w:r w:rsidRPr="00C8486C">
        <w:rPr>
          <w:rFonts w:ascii="ITC Avant Garde" w:eastAsiaTheme="minorHAnsi" w:hAnsi="ITC Avant Garde" w:cstheme="minorBidi"/>
          <w:bCs/>
          <w:sz w:val="22"/>
          <w:szCs w:val="22"/>
          <w:lang w:eastAsia="es-MX"/>
        </w:rPr>
        <w:t>Resolución mediante la cual el Pleno del Instituto Federal de Telecomunicaciones en cumplimiento a la Ejecutoria del Amparo en Revisión R.A. 166/2015 deja sin efectos la Resolución aprobada mediante Acuerdo P/IFT/EXT/280115/39.</w:t>
      </w:r>
    </w:p>
    <w:p w14:paraId="516295B3" w14:textId="77777777" w:rsidR="00BB5540"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Política Regulatoria)</w:t>
      </w:r>
    </w:p>
    <w:p w14:paraId="166728F2" w14:textId="02F37881"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III.7.- </w:t>
      </w:r>
      <w:r w:rsidRPr="00C8486C">
        <w:rPr>
          <w:rFonts w:ascii="ITC Avant Garde" w:eastAsiaTheme="minorHAnsi" w:hAnsi="ITC Avant Garde" w:cstheme="minorBidi"/>
          <w:bCs/>
          <w:sz w:val="22"/>
          <w:szCs w:val="22"/>
          <w:lang w:eastAsia="es-MX"/>
        </w:rPr>
        <w:t>Acuerdo mediante el cual el Pleno del Instituto Federal de Telecomunicaciones requiere a Altán Redes, S.A.P.I. de C.V. modificar los términos y condiciones de la propuesta de Oferta de Referencia para la prestación de servicios de telecomunicaciones.</w:t>
      </w:r>
    </w:p>
    <w:p w14:paraId="357F06B6" w14:textId="77777777" w:rsidR="00BB5540"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Política Regulatoria)</w:t>
      </w:r>
    </w:p>
    <w:p w14:paraId="530AB7DB" w14:textId="4E15CDA5" w:rsidR="00C93843" w:rsidRPr="00C8486C" w:rsidRDefault="00C93843" w:rsidP="00BB5540">
      <w:pPr>
        <w:spacing w:before="240" w:after="240"/>
        <w:jc w:val="both"/>
        <w:rPr>
          <w:rFonts w:ascii="ITC Avant Garde" w:eastAsiaTheme="minorHAnsi" w:hAnsi="ITC Avant Garde" w:cstheme="minorBidi"/>
          <w:bCs/>
          <w:sz w:val="22"/>
          <w:szCs w:val="22"/>
          <w:lang w:eastAsia="es-MX"/>
        </w:rPr>
      </w:pPr>
      <w:r w:rsidRPr="00C8486C">
        <w:rPr>
          <w:rFonts w:ascii="ITC Avant Garde" w:eastAsiaTheme="minorHAnsi" w:hAnsi="ITC Avant Garde" w:cstheme="minorBidi"/>
          <w:b/>
          <w:bCs/>
          <w:sz w:val="22"/>
          <w:szCs w:val="22"/>
          <w:lang w:eastAsia="es-MX"/>
        </w:rPr>
        <w:t xml:space="preserve">III.8.- </w:t>
      </w:r>
      <w:r w:rsidRPr="00C8486C">
        <w:rPr>
          <w:rFonts w:ascii="ITC Avant Garde" w:eastAsiaTheme="minorHAnsi" w:hAnsi="ITC Avant Garde" w:cstheme="minorBidi"/>
          <w:bCs/>
          <w:sz w:val="22"/>
          <w:szCs w:val="22"/>
          <w:lang w:eastAsia="es-MX"/>
        </w:rPr>
        <w:t>Resolución mediante la cual el Pleno del Instituto Federal de Telecomunicaciones autoriza la enajenación de acciones de la empresa Medios Electrónicos de Valladolid, S.A. de C.V., concesionaria para el uso, aprovechamiento y explotación comercial de la frecuencia 92.7 MHz, con distintivo de llamada XHUM-FM en Valladolid, Yucatán.</w:t>
      </w:r>
    </w:p>
    <w:p w14:paraId="2FF5BCC3" w14:textId="77777777" w:rsidR="00BB5540" w:rsidRDefault="00C93843" w:rsidP="00BB5540">
      <w:pPr>
        <w:spacing w:before="240" w:after="240"/>
        <w:jc w:val="both"/>
        <w:rPr>
          <w:rFonts w:ascii="ITC Avant Garde" w:eastAsiaTheme="minorHAnsi" w:hAnsi="ITC Avant Garde" w:cstheme="minorBidi"/>
          <w:bCs/>
          <w:i/>
          <w:sz w:val="22"/>
          <w:szCs w:val="22"/>
          <w:lang w:eastAsia="es-MX"/>
        </w:rPr>
      </w:pPr>
      <w:r w:rsidRPr="00C8486C">
        <w:rPr>
          <w:rFonts w:ascii="ITC Avant Garde" w:eastAsiaTheme="minorHAnsi" w:hAnsi="ITC Avant Garde" w:cstheme="minorBidi"/>
          <w:bCs/>
          <w:i/>
          <w:sz w:val="22"/>
          <w:szCs w:val="22"/>
          <w:lang w:eastAsia="es-MX"/>
        </w:rPr>
        <w:t>(Unidad de Concesiones y Servicios)</w:t>
      </w:r>
    </w:p>
    <w:p w14:paraId="7F9EADD4" w14:textId="77777777" w:rsidR="00BB5540" w:rsidRDefault="00C84CB1" w:rsidP="00BB5540">
      <w:pPr>
        <w:spacing w:before="240" w:after="240"/>
        <w:jc w:val="both"/>
        <w:rPr>
          <w:rFonts w:ascii="ITC Avant Garde" w:eastAsiaTheme="minorHAnsi" w:hAnsi="ITC Avant Garde" w:cstheme="minorBidi"/>
          <w:b/>
          <w:bCs/>
          <w:sz w:val="22"/>
          <w:szCs w:val="22"/>
          <w:lang w:eastAsia="es-MX"/>
        </w:rPr>
      </w:pPr>
      <w:r w:rsidRPr="00C8486C">
        <w:rPr>
          <w:rFonts w:ascii="ITC Avant Garde" w:eastAsiaTheme="minorHAnsi" w:hAnsi="ITC Avant Garde" w:cstheme="minorBidi"/>
          <w:b/>
          <w:bCs/>
          <w:sz w:val="22"/>
          <w:szCs w:val="22"/>
          <w:lang w:eastAsia="es-MX"/>
        </w:rPr>
        <w:t>IV.- ASUNTOS GENERALES.</w:t>
      </w:r>
    </w:p>
    <w:p w14:paraId="5914E6DD" w14:textId="2E1891D0" w:rsidR="00BB5540" w:rsidRPr="00BB5540" w:rsidRDefault="00472428" w:rsidP="00BB5540">
      <w:pPr>
        <w:pStyle w:val="Ttulo3"/>
        <w:spacing w:after="240"/>
        <w:jc w:val="left"/>
        <w:rPr>
          <w:rFonts w:ascii="ITC Avant Garde" w:hAnsi="ITC Avant Garde"/>
          <w:bCs/>
          <w:sz w:val="22"/>
          <w:szCs w:val="22"/>
        </w:rPr>
      </w:pPr>
      <w:r w:rsidRPr="00BB5540">
        <w:rPr>
          <w:rFonts w:ascii="ITC Avant Garde" w:hAnsi="ITC Avant Garde"/>
          <w:bCs/>
          <w:sz w:val="22"/>
          <w:szCs w:val="22"/>
        </w:rPr>
        <w:t>I.- VERIFICACIÓN DEL QUÓRUM.</w:t>
      </w:r>
    </w:p>
    <w:p w14:paraId="462D3269" w14:textId="77777777" w:rsidR="00BB5540" w:rsidRDefault="00D36B2A" w:rsidP="00BB5540">
      <w:pPr>
        <w:spacing w:before="240" w:after="240"/>
        <w:jc w:val="both"/>
        <w:rPr>
          <w:rFonts w:ascii="ITC Avant Garde" w:eastAsia="Calibri" w:hAnsi="ITC Avant Garde"/>
          <w:bCs/>
          <w:color w:val="000000" w:themeColor="text1"/>
          <w:sz w:val="22"/>
          <w:szCs w:val="22"/>
          <w:lang w:eastAsia="en-US"/>
        </w:rPr>
      </w:pPr>
      <w:r w:rsidRPr="00C8486C">
        <w:rPr>
          <w:rFonts w:ascii="ITC Avant Garde" w:hAnsi="ITC Avant Garde"/>
          <w:color w:val="000000" w:themeColor="text1"/>
          <w:sz w:val="22"/>
          <w:szCs w:val="22"/>
        </w:rPr>
        <w:t>El Secretario Técnico</w:t>
      </w:r>
      <w:r w:rsidR="00892081" w:rsidRPr="00C8486C">
        <w:rPr>
          <w:rFonts w:ascii="ITC Avant Garde" w:hAnsi="ITC Avant Garde"/>
          <w:color w:val="000000" w:themeColor="text1"/>
          <w:sz w:val="22"/>
          <w:szCs w:val="22"/>
        </w:rPr>
        <w:t xml:space="preserve"> </w:t>
      </w:r>
      <w:r w:rsidR="00D70521" w:rsidRPr="00C8486C">
        <w:rPr>
          <w:rFonts w:ascii="ITC Avant Garde" w:eastAsia="Calibri" w:hAnsi="ITC Avant Garde"/>
          <w:bCs/>
          <w:color w:val="000000" w:themeColor="text1"/>
          <w:sz w:val="22"/>
          <w:szCs w:val="22"/>
          <w:lang w:eastAsia="en-US"/>
        </w:rPr>
        <w:t>del Pleno por instrucciones del Presidente, verificó</w:t>
      </w:r>
      <w:r w:rsidR="006D1AA2" w:rsidRPr="00C8486C">
        <w:rPr>
          <w:rFonts w:ascii="ITC Avant Garde" w:eastAsia="Calibri" w:hAnsi="ITC Avant Garde"/>
          <w:bCs/>
          <w:color w:val="000000" w:themeColor="text1"/>
          <w:sz w:val="22"/>
          <w:szCs w:val="22"/>
          <w:lang w:eastAsia="en-US"/>
        </w:rPr>
        <w:t xml:space="preserve"> que existiera quórum para la </w:t>
      </w:r>
      <w:r w:rsidR="00642E1C" w:rsidRPr="00C8486C">
        <w:rPr>
          <w:rFonts w:ascii="ITC Avant Garde" w:eastAsia="Calibri" w:hAnsi="ITC Avant Garde"/>
          <w:bCs/>
          <w:color w:val="000000" w:themeColor="text1"/>
          <w:sz w:val="22"/>
          <w:szCs w:val="22"/>
          <w:lang w:eastAsia="en-US"/>
        </w:rPr>
        <w:t>I</w:t>
      </w:r>
      <w:r w:rsidR="00D46C4A" w:rsidRPr="00C8486C">
        <w:rPr>
          <w:rFonts w:ascii="ITC Avant Garde" w:eastAsia="Calibri" w:hAnsi="ITC Avant Garde"/>
          <w:bCs/>
          <w:color w:val="000000" w:themeColor="text1"/>
          <w:sz w:val="22"/>
          <w:szCs w:val="22"/>
          <w:lang w:eastAsia="en-US"/>
        </w:rPr>
        <w:t>I</w:t>
      </w:r>
      <w:r w:rsidR="00D70521" w:rsidRPr="00C8486C">
        <w:rPr>
          <w:rFonts w:ascii="ITC Avant Garde" w:eastAsia="Calibri" w:hAnsi="ITC Avant Garde"/>
          <w:bCs/>
          <w:color w:val="000000" w:themeColor="text1"/>
          <w:sz w:val="22"/>
          <w:szCs w:val="22"/>
          <w:lang w:eastAsia="en-US"/>
        </w:rPr>
        <w:t xml:space="preserve"> Sesión </w:t>
      </w:r>
      <w:r w:rsidR="004B54F2" w:rsidRPr="00C8486C">
        <w:rPr>
          <w:rFonts w:ascii="ITC Avant Garde" w:eastAsia="Calibri" w:hAnsi="ITC Avant Garde"/>
          <w:bCs/>
          <w:color w:val="000000" w:themeColor="text1"/>
          <w:sz w:val="22"/>
          <w:szCs w:val="22"/>
          <w:lang w:eastAsia="en-US"/>
        </w:rPr>
        <w:t>O</w:t>
      </w:r>
      <w:r w:rsidR="00D70521" w:rsidRPr="00C8486C">
        <w:rPr>
          <w:rFonts w:ascii="ITC Avant Garde" w:eastAsia="Calibri" w:hAnsi="ITC Avant Garde"/>
          <w:bCs/>
          <w:color w:val="000000" w:themeColor="text1"/>
          <w:sz w:val="22"/>
          <w:szCs w:val="22"/>
          <w:lang w:eastAsia="en-US"/>
        </w:rPr>
        <w:t xml:space="preserve">rdinaria del 2017, a la que asistieron los Comisionados </w:t>
      </w:r>
      <w:r w:rsidR="00642E1C" w:rsidRPr="00C8486C">
        <w:rPr>
          <w:rFonts w:ascii="ITC Avant Garde" w:eastAsia="Calibri" w:hAnsi="ITC Avant Garde"/>
          <w:bCs/>
          <w:color w:val="000000" w:themeColor="text1"/>
          <w:sz w:val="22"/>
          <w:szCs w:val="22"/>
          <w:lang w:eastAsia="en-US"/>
        </w:rPr>
        <w:t>Gabriel Oswaldo Contreras Saldívar, Adriana Sofía Labardini Inzunza, María Elena Estavillo Flores, Mario Germán Fromow Rangel, Adolfo Cuevas Teja, Javier Juárez Mojica y Arturo Robles Rovalo</w:t>
      </w:r>
      <w:r w:rsidR="00D70521" w:rsidRPr="00C8486C">
        <w:rPr>
          <w:rFonts w:ascii="ITC Avant Garde" w:eastAsia="Calibri" w:hAnsi="ITC Avant Garde"/>
          <w:bCs/>
          <w:color w:val="000000" w:themeColor="text1"/>
          <w:sz w:val="22"/>
          <w:szCs w:val="22"/>
          <w:lang w:eastAsia="en-US"/>
        </w:rPr>
        <w:t xml:space="preserve">, según se acredita con la lista de asistencia anexa a la presente Acta. </w:t>
      </w:r>
    </w:p>
    <w:p w14:paraId="77809F12" w14:textId="7FD8FC50" w:rsidR="00BB5540" w:rsidRPr="00BB5540" w:rsidRDefault="00472428" w:rsidP="00BB5540">
      <w:pPr>
        <w:pStyle w:val="Ttulo3"/>
        <w:spacing w:after="240"/>
        <w:jc w:val="left"/>
        <w:rPr>
          <w:rFonts w:ascii="ITC Avant Garde" w:hAnsi="ITC Avant Garde"/>
          <w:bCs/>
          <w:sz w:val="22"/>
          <w:szCs w:val="22"/>
        </w:rPr>
      </w:pPr>
      <w:r w:rsidRPr="00BB5540">
        <w:rPr>
          <w:rFonts w:ascii="ITC Avant Garde" w:hAnsi="ITC Avant Garde"/>
          <w:bCs/>
          <w:sz w:val="22"/>
          <w:szCs w:val="22"/>
        </w:rPr>
        <w:lastRenderedPageBreak/>
        <w:t>II.</w:t>
      </w:r>
      <w:r w:rsidR="00BB5540">
        <w:rPr>
          <w:rFonts w:ascii="ITC Avant Garde" w:hAnsi="ITC Avant Garde"/>
          <w:bCs/>
          <w:sz w:val="22"/>
          <w:szCs w:val="22"/>
        </w:rPr>
        <w:t>- APROBACIÓN DEL ORDEN DEL DÍA.</w:t>
      </w:r>
    </w:p>
    <w:p w14:paraId="2CD440C7" w14:textId="77777777" w:rsidR="00BB5540" w:rsidRDefault="007B5D37"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C8486C">
        <w:rPr>
          <w:rFonts w:ascii="ITC Avant Garde" w:hAnsi="ITC Avant Garde"/>
          <w:sz w:val="22"/>
          <w:szCs w:val="22"/>
          <w:lang w:val="es-ES_tradnl"/>
        </w:rPr>
        <w:t>El Comisionado Presidente sometió a considera</w:t>
      </w:r>
      <w:r w:rsidR="00EA23E5" w:rsidRPr="00C8486C">
        <w:rPr>
          <w:rFonts w:ascii="ITC Avant Garde" w:hAnsi="ITC Avant Garde"/>
          <w:sz w:val="22"/>
          <w:szCs w:val="22"/>
          <w:lang w:val="es-ES_tradnl"/>
        </w:rPr>
        <w:t>ción del Pleno el Orden del Día</w:t>
      </w:r>
      <w:r w:rsidR="00AE42A0" w:rsidRPr="00C8486C">
        <w:rPr>
          <w:rFonts w:ascii="ITC Avant Garde" w:hAnsi="ITC Avant Garde"/>
          <w:sz w:val="22"/>
          <w:szCs w:val="22"/>
          <w:lang w:val="es-ES_tradnl"/>
        </w:rPr>
        <w:t>.</w:t>
      </w:r>
    </w:p>
    <w:p w14:paraId="53886165" w14:textId="4F769950" w:rsidR="00D46C4A" w:rsidRPr="00C8486C" w:rsidRDefault="00D46C4A"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C8486C">
        <w:rPr>
          <w:rFonts w:ascii="ITC Avant Garde" w:hAnsi="ITC Avant Garde"/>
          <w:sz w:val="22"/>
          <w:szCs w:val="22"/>
          <w:lang w:val="es-ES_tradnl"/>
        </w:rPr>
        <w:t>Cabe señalar que, la Comisionada María Elena Estavillo Flores manifestó apartarse en que el asunto III.2</w:t>
      </w:r>
      <w:r w:rsidR="000D3226" w:rsidRPr="00C8486C">
        <w:rPr>
          <w:rFonts w:ascii="ITC Avant Garde" w:hAnsi="ITC Avant Garde"/>
          <w:sz w:val="22"/>
          <w:szCs w:val="22"/>
          <w:lang w:val="es-ES_tradnl"/>
        </w:rPr>
        <w:t>, en su caso,</w:t>
      </w:r>
      <w:r w:rsidRPr="00C8486C">
        <w:rPr>
          <w:rFonts w:ascii="ITC Avant Garde" w:hAnsi="ITC Avant Garde"/>
          <w:sz w:val="22"/>
          <w:szCs w:val="22"/>
          <w:lang w:val="es-ES_tradnl"/>
        </w:rPr>
        <w:t xml:space="preserve"> se pueda interpretar como una avocación.</w:t>
      </w:r>
    </w:p>
    <w:p w14:paraId="721DE742" w14:textId="77777777" w:rsidR="00BB5540" w:rsidRDefault="007B5D37"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8486C">
        <w:rPr>
          <w:rFonts w:ascii="ITC Avant Garde" w:hAnsi="ITC Avant Garde"/>
          <w:sz w:val="22"/>
          <w:szCs w:val="22"/>
          <w:lang w:val="es-ES"/>
        </w:rPr>
        <w:t>Acto seguido el Pleno del Instituto</w:t>
      </w:r>
      <w:r w:rsidR="00D46C4A" w:rsidRPr="00C8486C">
        <w:rPr>
          <w:rFonts w:ascii="ITC Avant Garde" w:hAnsi="ITC Avant Garde"/>
          <w:sz w:val="22"/>
          <w:szCs w:val="22"/>
          <w:lang w:val="es-ES"/>
        </w:rPr>
        <w:t xml:space="preserve"> lo</w:t>
      </w:r>
      <w:r w:rsidR="00642E1C" w:rsidRPr="00C8486C">
        <w:rPr>
          <w:rFonts w:ascii="ITC Avant Garde" w:hAnsi="ITC Avant Garde"/>
          <w:sz w:val="22"/>
          <w:szCs w:val="22"/>
          <w:lang w:val="es-ES"/>
        </w:rPr>
        <w:t xml:space="preserve"> </w:t>
      </w:r>
      <w:r w:rsidR="00EA23E5" w:rsidRPr="00C8486C">
        <w:rPr>
          <w:rFonts w:ascii="ITC Avant Garde" w:hAnsi="ITC Avant Garde"/>
          <w:sz w:val="22"/>
          <w:szCs w:val="22"/>
          <w:lang w:val="es-ES"/>
        </w:rPr>
        <w:t xml:space="preserve">aprobó </w:t>
      </w:r>
      <w:r w:rsidR="007115E8" w:rsidRPr="00C8486C">
        <w:rPr>
          <w:rFonts w:ascii="ITC Avant Garde" w:hAnsi="ITC Avant Garde"/>
          <w:sz w:val="22"/>
          <w:szCs w:val="22"/>
          <w:lang w:val="es-ES"/>
        </w:rPr>
        <w:t>p</w:t>
      </w:r>
      <w:r w:rsidR="00EA23E5" w:rsidRPr="00C8486C">
        <w:rPr>
          <w:rFonts w:ascii="ITC Avant Garde" w:hAnsi="ITC Avant Garde"/>
          <w:sz w:val="22"/>
          <w:szCs w:val="22"/>
          <w:lang w:val="es-ES"/>
        </w:rPr>
        <w:t>or unanimidad</w:t>
      </w:r>
      <w:r w:rsidR="007115E8" w:rsidRPr="00C8486C">
        <w:rPr>
          <w:rFonts w:ascii="ITC Avant Garde" w:hAnsi="ITC Avant Garde"/>
          <w:sz w:val="22"/>
          <w:szCs w:val="22"/>
          <w:lang w:val="es-ES"/>
        </w:rPr>
        <w:t>.</w:t>
      </w:r>
    </w:p>
    <w:p w14:paraId="03030CA9" w14:textId="19E562AF" w:rsidR="009B03AA" w:rsidRPr="00BB5540" w:rsidRDefault="00605C4C" w:rsidP="00BB5540">
      <w:pPr>
        <w:pStyle w:val="Ttulo3"/>
        <w:spacing w:after="240"/>
        <w:jc w:val="left"/>
        <w:rPr>
          <w:rFonts w:ascii="ITC Avant Garde" w:hAnsi="ITC Avant Garde"/>
          <w:bCs/>
          <w:sz w:val="22"/>
          <w:szCs w:val="22"/>
        </w:rPr>
      </w:pPr>
      <w:r w:rsidRPr="00BB5540">
        <w:rPr>
          <w:rFonts w:ascii="ITC Avant Garde" w:hAnsi="ITC Avant Garde"/>
          <w:bCs/>
          <w:sz w:val="22"/>
          <w:szCs w:val="22"/>
        </w:rPr>
        <w:t>III.- ASUNTOS QUE SE SOMETEN A CONSIDERACIÓN DEL PLENO</w:t>
      </w:r>
    </w:p>
    <w:p w14:paraId="5BEEE427" w14:textId="77777777" w:rsidR="00BB5540" w:rsidRDefault="00AE42A0" w:rsidP="00BB5540">
      <w:pPr>
        <w:spacing w:before="240" w:after="240"/>
        <w:jc w:val="both"/>
        <w:rPr>
          <w:rFonts w:ascii="ITC Avant Garde" w:hAnsi="ITC Avant Garde"/>
          <w:b/>
          <w:i/>
          <w:color w:val="000000" w:themeColor="text1"/>
          <w:sz w:val="22"/>
          <w:szCs w:val="22"/>
          <w:lang w:val="es-ES" w:eastAsia="en-US"/>
        </w:rPr>
      </w:pPr>
      <w:r w:rsidRPr="00C8486C">
        <w:rPr>
          <w:rFonts w:ascii="ITC Avant Garde" w:hAnsi="ITC Avant Garde"/>
          <w:b/>
          <w:color w:val="000000" w:themeColor="text1"/>
          <w:sz w:val="22"/>
          <w:szCs w:val="22"/>
          <w:lang w:val="es-ES_tradnl" w:eastAsia="en-US"/>
        </w:rPr>
        <w:t xml:space="preserve">III.1.- </w:t>
      </w:r>
      <w:r w:rsidR="00D46C4A" w:rsidRPr="00C8486C">
        <w:rPr>
          <w:rFonts w:ascii="ITC Avant Garde" w:hAnsi="ITC Avant Garde"/>
          <w:b/>
          <w:color w:val="000000" w:themeColor="text1"/>
          <w:sz w:val="22"/>
          <w:szCs w:val="22"/>
          <w:lang w:val="es-ES" w:eastAsia="en-US"/>
        </w:rPr>
        <w:t>Acuerdo mediante el cual el Pleno del Instituto Federal de Telecomunicaciones aprueba las Actas de la XLIII, XLIV, XLV, XLVI, XLVII, XLVIII, XLIX y L Sesiones Ordinarias, celebradas el 1, 2, 8, 10, 15, 22, 24 y 28 de noviembre de 2017, respectivamente; así como de la XXII Sesión Extraordinaria, celebrada el 24 de noviembre de 2017</w:t>
      </w:r>
      <w:r w:rsidRPr="00C8486C">
        <w:rPr>
          <w:rFonts w:ascii="ITC Avant Garde" w:hAnsi="ITC Avant Garde"/>
          <w:b/>
          <w:color w:val="000000" w:themeColor="text1"/>
          <w:sz w:val="22"/>
          <w:szCs w:val="22"/>
          <w:lang w:val="es-ES" w:eastAsia="en-US"/>
        </w:rPr>
        <w:t>.</w:t>
      </w:r>
    </w:p>
    <w:p w14:paraId="61736BE9" w14:textId="77777777" w:rsidR="00BB5540" w:rsidRDefault="00AE42A0" w:rsidP="00BB5540">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C8486C">
        <w:rPr>
          <w:rFonts w:ascii="ITC Avant Garde" w:hAnsi="ITC Avant Garde"/>
          <w:bCs/>
          <w:sz w:val="22"/>
          <w:szCs w:val="22"/>
          <w:lang w:val="es-ES_tradnl"/>
        </w:rPr>
        <w:t>Una vez puestas a consideración de los Comisionados presentes, emitieron su voto.</w:t>
      </w:r>
    </w:p>
    <w:p w14:paraId="2420BBD6" w14:textId="77777777" w:rsidR="00BB5540" w:rsidRDefault="00AE42A0" w:rsidP="00BB554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8486C">
        <w:rPr>
          <w:rFonts w:ascii="ITC Avant Garde" w:hAnsi="ITC Avant Garde"/>
          <w:b/>
          <w:bCs/>
          <w:sz w:val="22"/>
          <w:szCs w:val="22"/>
          <w:lang w:val="es-ES_tradnl"/>
        </w:rPr>
        <w:t>Votación</w:t>
      </w:r>
    </w:p>
    <w:p w14:paraId="31326226" w14:textId="77777777"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8486C">
        <w:rPr>
          <w:rFonts w:ascii="ITC Avant Garde" w:hAnsi="ITC Avant Garde"/>
          <w:sz w:val="22"/>
          <w:szCs w:val="22"/>
          <w:lang w:val="es-ES"/>
        </w:rPr>
        <w:t>El Secretario Técnico del Pleno dio cuenta de y levantó las votaciones en el siguiente sentido:</w:t>
      </w:r>
    </w:p>
    <w:p w14:paraId="2005D84B" w14:textId="77777777"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8486C">
        <w:rPr>
          <w:rFonts w:ascii="ITC Avant Garde" w:hAnsi="ITC Avant Garde"/>
          <w:sz w:val="22"/>
          <w:szCs w:val="22"/>
          <w:lang w:val="es-ES"/>
        </w:rPr>
        <w:t xml:space="preserve">El Instituto Federal de Telecomunicaciones aprobó el Acuerdo por unanimidad de votos de los Comisionados Gabriel Oswaldo Contreras Saldívar, Adriana Sofía Labardini Inzunza, María Elena Estavillo Flores, Mario Germán Fromow Rangel, Adolfo Cuevas Teja, Javier Juárez Mojica y Arturo Robles </w:t>
      </w:r>
      <w:proofErr w:type="spellStart"/>
      <w:r w:rsidRPr="00C8486C">
        <w:rPr>
          <w:rFonts w:ascii="ITC Avant Garde" w:hAnsi="ITC Avant Garde"/>
          <w:sz w:val="22"/>
          <w:szCs w:val="22"/>
          <w:lang w:val="es-ES"/>
        </w:rPr>
        <w:t>Rovalo</w:t>
      </w:r>
      <w:proofErr w:type="spellEnd"/>
      <w:r w:rsidRPr="00C8486C">
        <w:rPr>
          <w:rFonts w:ascii="ITC Avant Garde" w:hAnsi="ITC Avant Garde"/>
          <w:sz w:val="22"/>
          <w:szCs w:val="22"/>
          <w:lang w:val="es-ES"/>
        </w:rPr>
        <w:t>.</w:t>
      </w:r>
    </w:p>
    <w:p w14:paraId="1D66D46F" w14:textId="77777777"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8486C">
        <w:rPr>
          <w:rFonts w:ascii="ITC Avant Garde" w:hAnsi="ITC Avant Garde"/>
          <w:sz w:val="22"/>
          <w:szCs w:val="22"/>
          <w:lang w:val="es-ES"/>
        </w:rPr>
        <w:t>Por lo anterior, el Pleno del Instituto Federal de Telecomunicaciones emitió el siguiente:</w:t>
      </w:r>
    </w:p>
    <w:p w14:paraId="7D4A0CC7" w14:textId="77777777" w:rsidR="00BB5540" w:rsidRDefault="00AE42A0" w:rsidP="00BB554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8486C">
        <w:rPr>
          <w:rFonts w:ascii="ITC Avant Garde" w:hAnsi="ITC Avant Garde"/>
          <w:b/>
          <w:bCs/>
          <w:sz w:val="22"/>
          <w:szCs w:val="22"/>
          <w:lang w:val="es-ES_tradnl"/>
        </w:rPr>
        <w:t>Acuerdo</w:t>
      </w:r>
    </w:p>
    <w:p w14:paraId="5152A179" w14:textId="77777777" w:rsidR="00BB5540" w:rsidRDefault="00BD39C3" w:rsidP="00BB5540">
      <w:pPr>
        <w:spacing w:before="240" w:after="240"/>
        <w:jc w:val="both"/>
        <w:rPr>
          <w:rFonts w:ascii="ITC Avant Garde" w:hAnsi="ITC Avant Garde"/>
          <w:b/>
          <w:sz w:val="22"/>
          <w:szCs w:val="22"/>
          <w:lang w:val="es-ES"/>
        </w:rPr>
      </w:pPr>
      <w:r w:rsidRPr="00C8486C">
        <w:rPr>
          <w:rFonts w:ascii="ITC Avant Garde" w:hAnsi="ITC Avant Garde"/>
          <w:b/>
          <w:sz w:val="22"/>
          <w:szCs w:val="22"/>
          <w:lang w:val="es-ES"/>
        </w:rPr>
        <w:t>P/IFT/240118/19</w:t>
      </w:r>
    </w:p>
    <w:p w14:paraId="07272A66" w14:textId="77777777" w:rsidR="00BB5540" w:rsidRDefault="00AE42A0" w:rsidP="00BB5540">
      <w:pPr>
        <w:spacing w:before="240" w:after="240"/>
        <w:jc w:val="both"/>
        <w:rPr>
          <w:rFonts w:ascii="ITC Avant Garde" w:eastAsia="Calibri" w:hAnsi="ITC Avant Garde"/>
          <w:bCs/>
          <w:i/>
          <w:sz w:val="22"/>
          <w:szCs w:val="22"/>
        </w:rPr>
      </w:pPr>
      <w:r w:rsidRPr="00C8486C">
        <w:rPr>
          <w:rFonts w:ascii="ITC Avant Garde" w:hAnsi="ITC Avant Garde"/>
          <w:b/>
          <w:sz w:val="22"/>
          <w:szCs w:val="22"/>
          <w:lang w:val="es-ES"/>
        </w:rPr>
        <w:t xml:space="preserve">Primero. </w:t>
      </w:r>
      <w:r w:rsidRPr="00C8486C">
        <w:rPr>
          <w:rFonts w:ascii="ITC Avant Garde" w:hAnsi="ITC Avant Garde"/>
          <w:sz w:val="22"/>
          <w:szCs w:val="22"/>
          <w:lang w:val="es-ES"/>
        </w:rPr>
        <w:t>Se aprueba el “</w:t>
      </w:r>
      <w:r w:rsidR="00BD39C3" w:rsidRPr="00C8486C">
        <w:rPr>
          <w:rFonts w:ascii="ITC Avant Garde" w:hAnsi="ITC Avant Garde"/>
          <w:sz w:val="22"/>
          <w:szCs w:val="22"/>
          <w:lang w:val="es-ES" w:eastAsia="en-US"/>
        </w:rPr>
        <w:t>Acuerdo mediante el cual el Pleno del Instituto Federal de Telecomunicaciones aprueba las Actas de la XLIII, XLIV, XLV, XLVI, XLVII, XLVIII, XLIX y L Sesiones Ordinarias, celebradas el 1, 2, 8, 10, 15, 22, 24 y 28 de noviembre de 2017, respectivamente; así como de la XXII Sesión Extraordinaria, celebrada el 24 de noviembre de 2017</w:t>
      </w:r>
      <w:r w:rsidRPr="00C8486C">
        <w:rPr>
          <w:rFonts w:ascii="ITC Avant Garde" w:eastAsia="Calibri" w:hAnsi="ITC Avant Garde"/>
          <w:bCs/>
          <w:i/>
          <w:sz w:val="22"/>
          <w:szCs w:val="22"/>
        </w:rPr>
        <w:t>”.</w:t>
      </w:r>
    </w:p>
    <w:p w14:paraId="7A3090AB" w14:textId="77777777" w:rsidR="00BB5540" w:rsidRDefault="00AE42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las Actas aprobadas por el Pleno.</w:t>
      </w:r>
    </w:p>
    <w:p w14:paraId="6E5B1195" w14:textId="77777777" w:rsidR="00BB5540" w:rsidRDefault="00AE42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459F89C3" w14:textId="77777777" w:rsidR="00BB5540" w:rsidRDefault="00E92CFA"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 las Actas citadas en el numeral Primero, para formar parte integrante del mismo.</w:t>
      </w:r>
    </w:p>
    <w:p w14:paraId="6004B115" w14:textId="77777777"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lastRenderedPageBreak/>
        <w:t xml:space="preserve">III.2.- </w:t>
      </w:r>
      <w:r w:rsidR="00BD39C3" w:rsidRPr="00C8486C">
        <w:rPr>
          <w:rFonts w:ascii="ITC Avant Garde" w:hAnsi="ITC Avant Garde"/>
          <w:b/>
          <w:color w:val="000000" w:themeColor="text1"/>
          <w:sz w:val="22"/>
          <w:szCs w:val="22"/>
          <w:lang w:val="es-ES" w:eastAsia="en-US"/>
        </w:rPr>
        <w:t>Resolución mediante la cual el Pleno del Instituto Federal de Telecomunicaciones resuelve el procedimiento de supervisión con número de Expediente 2S.2S.21.1-41.0012.14, en contra de Grupo Televisa, S.A.B. de C.V., Tenedora Ares, S.A.P.I., de C.V. y Grupo Cable TV, S.A. de C.V., por presunta violación al artículo Octavo Transitorio, Fracción I, párrafo tercero, del “Decreto por el que se reforman y adicionan diversas Disposiciones de los artículos 6º, 7º, 27, 28, 73, 78, 94 y 105 de la Constitución Política de los Estados Unidos Mexicanos, en materia de telecomunicaciones”, y a los artículos 7 y 14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respecto de la denuncia presentada ante el propio Instituto por Comercializadora de Frecuencias Satelitales, S.R.L. de C.V., y por tanto ordena el cierre del Expediente 2S.2S.21.1-41.0012.14</w:t>
      </w:r>
      <w:r w:rsidRPr="00C8486C">
        <w:rPr>
          <w:rFonts w:ascii="ITC Avant Garde" w:hAnsi="ITC Avant Garde"/>
          <w:b/>
          <w:color w:val="000000" w:themeColor="text1"/>
          <w:sz w:val="22"/>
          <w:szCs w:val="22"/>
          <w:lang w:val="es-ES" w:eastAsia="en-US"/>
        </w:rPr>
        <w:t>.</w:t>
      </w:r>
    </w:p>
    <w:p w14:paraId="3AB9B708" w14:textId="77777777" w:rsidR="00BB5540" w:rsidRDefault="00AE42A0"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450EA689" w14:textId="77777777"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BEFD0E9" w14:textId="77777777" w:rsidR="00BB5540" w:rsidRDefault="00AE42A0"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0A366F7E" w14:textId="77777777"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Secretario Técnico del Pleno dio cuenta de y levantó las votaciones </w:t>
      </w:r>
      <w:r w:rsidR="00F858F1" w:rsidRPr="00C8486C">
        <w:rPr>
          <w:rFonts w:ascii="ITC Avant Garde" w:hAnsi="ITC Avant Garde"/>
          <w:color w:val="000000" w:themeColor="text1"/>
          <w:sz w:val="22"/>
          <w:szCs w:val="22"/>
          <w:lang w:val="es-ES"/>
        </w:rPr>
        <w:t xml:space="preserve">nominales </w:t>
      </w:r>
      <w:r w:rsidRPr="00C8486C">
        <w:rPr>
          <w:rFonts w:ascii="ITC Avant Garde" w:hAnsi="ITC Avant Garde"/>
          <w:color w:val="000000" w:themeColor="text1"/>
          <w:sz w:val="22"/>
          <w:szCs w:val="22"/>
          <w:lang w:val="es-ES"/>
        </w:rPr>
        <w:t>en el siguiente sentido:</w:t>
      </w:r>
    </w:p>
    <w:p w14:paraId="079FB213" w14:textId="057F92FC"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Instituto Federal de Telecomunicaciones aprobó el Acuerdo </w:t>
      </w:r>
      <w:r w:rsidR="00BD39C3" w:rsidRPr="00C8486C">
        <w:rPr>
          <w:rFonts w:ascii="ITC Avant Garde" w:hAnsi="ITC Avant Garde"/>
          <w:color w:val="000000" w:themeColor="text1"/>
          <w:sz w:val="22"/>
          <w:szCs w:val="22"/>
          <w:lang w:val="es-ES"/>
        </w:rPr>
        <w:t>en lo general por mayoría de votos de los Comisionados Gabriel Oswaldo Contreras Saldívar; María Elena Estavillo Flores, quien manifiesta voto concurrente</w:t>
      </w:r>
      <w:r w:rsidR="00466BBE" w:rsidRPr="00C8486C">
        <w:rPr>
          <w:rFonts w:ascii="ITC Avant Garde" w:hAnsi="ITC Avant Garde"/>
          <w:color w:val="000000" w:themeColor="text1"/>
          <w:sz w:val="22"/>
          <w:szCs w:val="22"/>
          <w:lang w:val="es-ES"/>
        </w:rPr>
        <w:t xml:space="preserve"> por llegar a la misma conclusión pero no por las mismas razones que expresa la Resolución al </w:t>
      </w:r>
      <w:r w:rsidR="0023463A" w:rsidRPr="00C8486C">
        <w:rPr>
          <w:rFonts w:ascii="ITC Avant Garde" w:hAnsi="ITC Avant Garde"/>
          <w:color w:val="000000" w:themeColor="text1"/>
          <w:sz w:val="22"/>
          <w:szCs w:val="22"/>
          <w:lang w:val="es-ES"/>
        </w:rPr>
        <w:t xml:space="preserve">considerar </w:t>
      </w:r>
      <w:r w:rsidR="00A222EA" w:rsidRPr="00C8486C">
        <w:rPr>
          <w:rFonts w:ascii="ITC Avant Garde" w:hAnsi="ITC Avant Garde"/>
          <w:color w:val="000000" w:themeColor="text1"/>
          <w:sz w:val="22"/>
          <w:szCs w:val="22"/>
          <w:lang w:val="es-ES"/>
        </w:rPr>
        <w:t>que S</w:t>
      </w:r>
      <w:r w:rsidR="0023463A" w:rsidRPr="00C8486C">
        <w:rPr>
          <w:rFonts w:ascii="ITC Avant Garde" w:hAnsi="ITC Avant Garde"/>
          <w:color w:val="000000" w:themeColor="text1"/>
          <w:sz w:val="22"/>
          <w:szCs w:val="22"/>
          <w:lang w:val="es-ES"/>
        </w:rPr>
        <w:t xml:space="preserve">úper Medios </w:t>
      </w:r>
      <w:r w:rsidR="00A222EA" w:rsidRPr="00C8486C">
        <w:rPr>
          <w:rFonts w:ascii="ITC Avant Garde" w:hAnsi="ITC Avant Garde"/>
          <w:color w:val="000000" w:themeColor="text1"/>
          <w:sz w:val="22"/>
          <w:szCs w:val="22"/>
          <w:lang w:val="es-ES"/>
        </w:rPr>
        <w:t xml:space="preserve">no solicitó negociar las tarifas para los derechos de transmisión de sus contenidos que serían transmitidos por Grupo Cable </w:t>
      </w:r>
      <w:proofErr w:type="spellStart"/>
      <w:r w:rsidR="00A222EA" w:rsidRPr="00C8486C">
        <w:rPr>
          <w:rFonts w:ascii="ITC Avant Garde" w:hAnsi="ITC Avant Garde"/>
          <w:color w:val="000000" w:themeColor="text1"/>
          <w:sz w:val="22"/>
          <w:szCs w:val="22"/>
          <w:lang w:val="es-ES"/>
        </w:rPr>
        <w:t>TV.</w:t>
      </w:r>
      <w:r w:rsidR="00BD39C3" w:rsidRPr="00C8486C">
        <w:rPr>
          <w:rFonts w:ascii="ITC Avant Garde" w:hAnsi="ITC Avant Garde"/>
          <w:color w:val="000000" w:themeColor="text1"/>
          <w:sz w:val="22"/>
          <w:szCs w:val="22"/>
          <w:lang w:val="es-ES"/>
        </w:rPr>
        <w:t>Mario</w:t>
      </w:r>
      <w:proofErr w:type="spellEnd"/>
      <w:r w:rsidR="00BD39C3" w:rsidRPr="00C8486C">
        <w:rPr>
          <w:rFonts w:ascii="ITC Avant Garde" w:hAnsi="ITC Avant Garde"/>
          <w:color w:val="000000" w:themeColor="text1"/>
          <w:sz w:val="22"/>
          <w:szCs w:val="22"/>
          <w:lang w:val="es-ES"/>
        </w:rPr>
        <w:t xml:space="preserve"> Germán </w:t>
      </w:r>
      <w:proofErr w:type="spellStart"/>
      <w:r w:rsidR="00BD39C3" w:rsidRPr="00C8486C">
        <w:rPr>
          <w:rFonts w:ascii="ITC Avant Garde" w:hAnsi="ITC Avant Garde"/>
          <w:color w:val="000000" w:themeColor="text1"/>
          <w:sz w:val="22"/>
          <w:szCs w:val="22"/>
          <w:lang w:val="es-ES"/>
        </w:rPr>
        <w:t>Fromow</w:t>
      </w:r>
      <w:proofErr w:type="spellEnd"/>
      <w:r w:rsidR="00BD39C3" w:rsidRPr="00C8486C">
        <w:rPr>
          <w:rFonts w:ascii="ITC Avant Garde" w:hAnsi="ITC Avant Garde"/>
          <w:color w:val="000000" w:themeColor="text1"/>
          <w:sz w:val="22"/>
          <w:szCs w:val="22"/>
          <w:lang w:val="es-ES"/>
        </w:rPr>
        <w:t xml:space="preserve"> Rangel; Adolfo Cuevas Teja; Javier Juárez Mojica y Arturo Robles Rovalo; y con el voto en contra de la Comisionada Adriana Sofía Labardini Inzunza, </w:t>
      </w:r>
      <w:r w:rsidR="00466BBE" w:rsidRPr="00C8486C">
        <w:rPr>
          <w:rFonts w:ascii="ITC Avant Garde" w:hAnsi="ITC Avant Garde"/>
          <w:color w:val="000000" w:themeColor="text1"/>
          <w:sz w:val="22"/>
          <w:szCs w:val="22"/>
          <w:lang w:val="es-ES"/>
        </w:rPr>
        <w:t xml:space="preserve">por no coincidir con las razones para cerrar </w:t>
      </w:r>
      <w:r w:rsidR="00E8560E" w:rsidRPr="00C8486C">
        <w:rPr>
          <w:rFonts w:ascii="ITC Avant Garde" w:hAnsi="ITC Avant Garde"/>
          <w:color w:val="000000" w:themeColor="text1"/>
          <w:sz w:val="22"/>
          <w:szCs w:val="22"/>
          <w:lang w:val="es-ES"/>
        </w:rPr>
        <w:t>el expediente y por considerar incorrecta la interpretación del Octavo Transitorio del Decreto Constitucional; la Comisionada</w:t>
      </w:r>
      <w:r w:rsidR="00BD39C3" w:rsidRPr="00C8486C">
        <w:rPr>
          <w:rFonts w:ascii="ITC Avant Garde" w:hAnsi="ITC Avant Garde"/>
          <w:color w:val="000000" w:themeColor="text1"/>
          <w:sz w:val="22"/>
          <w:szCs w:val="22"/>
          <w:lang w:val="es-ES"/>
        </w:rPr>
        <w:t xml:space="preserve"> presenta</w:t>
      </w:r>
      <w:r w:rsidR="00E8560E" w:rsidRPr="00C8486C">
        <w:rPr>
          <w:rFonts w:ascii="ITC Avant Garde" w:hAnsi="ITC Avant Garde"/>
          <w:color w:val="000000" w:themeColor="text1"/>
          <w:sz w:val="22"/>
          <w:szCs w:val="22"/>
          <w:lang w:val="es-ES"/>
        </w:rPr>
        <w:t>rá</w:t>
      </w:r>
      <w:r w:rsidR="00BD39C3" w:rsidRPr="00C8486C">
        <w:rPr>
          <w:rFonts w:ascii="ITC Avant Garde" w:hAnsi="ITC Avant Garde"/>
          <w:color w:val="000000" w:themeColor="text1"/>
          <w:sz w:val="22"/>
          <w:szCs w:val="22"/>
          <w:lang w:val="es-ES"/>
        </w:rPr>
        <w:t xml:space="preserve"> un voto particular por escrito.</w:t>
      </w:r>
    </w:p>
    <w:p w14:paraId="6DBDCB46" w14:textId="77777777" w:rsidR="00BB5540" w:rsidRDefault="00BD39C3"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En lo particular, la Comisionada María Elena Estavillo Flores manifiesta voto en contra del Resultando Quincuagésimo</w:t>
      </w:r>
      <w:r w:rsidR="00466BBE" w:rsidRPr="00C8486C">
        <w:rPr>
          <w:rFonts w:ascii="ITC Avant Garde" w:hAnsi="ITC Avant Garde"/>
          <w:color w:val="000000" w:themeColor="text1"/>
          <w:sz w:val="22"/>
          <w:szCs w:val="22"/>
          <w:lang w:val="es-ES"/>
        </w:rPr>
        <w:t xml:space="preserve"> por considerar que el asunto corresponde originalmente al Pleno</w:t>
      </w:r>
      <w:r w:rsidRPr="00C8486C">
        <w:rPr>
          <w:rFonts w:ascii="ITC Avant Garde" w:hAnsi="ITC Avant Garde"/>
          <w:color w:val="000000" w:themeColor="text1"/>
          <w:sz w:val="22"/>
          <w:szCs w:val="22"/>
          <w:lang w:val="es-ES"/>
        </w:rPr>
        <w:t>.</w:t>
      </w:r>
    </w:p>
    <w:p w14:paraId="28C396C7" w14:textId="77777777" w:rsidR="00BB5540" w:rsidRDefault="00BD39C3"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Comisionado Adolfo Cuevas Teja manifiesta voto a favor de los Resolutivos Segundo y Tercero, así como voto concurrente en relación con el Resolutivo Primero, toda vez que se aparta de las consideraciones en que se sustenta, las cuales se contienen en el Considerando Cuarto de la misma Resolución</w:t>
      </w:r>
      <w:r w:rsidR="00AE42A0" w:rsidRPr="00C8486C">
        <w:rPr>
          <w:rFonts w:ascii="ITC Avant Garde" w:hAnsi="ITC Avant Garde"/>
          <w:color w:val="000000" w:themeColor="text1"/>
          <w:sz w:val="22"/>
          <w:szCs w:val="22"/>
          <w:lang w:val="es-ES"/>
        </w:rPr>
        <w:t>.</w:t>
      </w:r>
    </w:p>
    <w:p w14:paraId="1F8BD5FC" w14:textId="77777777" w:rsidR="00BB5540" w:rsidRDefault="00AE42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67995E85" w14:textId="77777777" w:rsidR="00BB5540" w:rsidRDefault="00AE42A0"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0AE61EE4" w14:textId="77777777" w:rsidR="00BB5540" w:rsidRDefault="00BD39C3"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P/IFT/240118/20</w:t>
      </w:r>
    </w:p>
    <w:p w14:paraId="46CF7704" w14:textId="77777777" w:rsidR="00BB5540" w:rsidRDefault="00AE42A0"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lastRenderedPageBreak/>
        <w:t>Primero.</w:t>
      </w:r>
      <w:r w:rsidRPr="00C8486C">
        <w:rPr>
          <w:rFonts w:ascii="ITC Avant Garde" w:hAnsi="ITC Avant Garde"/>
          <w:color w:val="000000" w:themeColor="text1"/>
          <w:lang w:val="es-ES"/>
        </w:rPr>
        <w:t xml:space="preserve"> Se aprueba el “</w:t>
      </w:r>
      <w:r w:rsidR="00BD39C3" w:rsidRPr="00C8486C">
        <w:rPr>
          <w:rFonts w:ascii="ITC Avant Garde" w:hAnsi="ITC Avant Garde"/>
          <w:color w:val="000000" w:themeColor="text1"/>
          <w:lang w:val="es-ES"/>
        </w:rPr>
        <w:t>Resolución mediante la cual el Pleno del Instituto Federal de Telecomunicaciones resuelve el procedimiento de supervisión con número de Expediente 2S.2S.21.1-41.0012.14, en contra de Grupo Televisa, S.A.B. de C.V., Tenedora Ares, S.A.P.I., de C.V. y Grupo Cable TV, S.A. de C.V., por presunta violación al artículo Octavo Transitorio, Fracción I, párrafo tercero, del “Decreto por el que se reforman y adicionan diversas Disposiciones de los artículos 6º, 7º, 27, 28, 73, 78, 94 y 105 de la Constitución Política de los Estados Unidos Mexicanos, en materia de telecomunicaciones”, y a los artículos 7 y 14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respecto de la denuncia presentada ante el propio Instituto por Comercializadora de Frecuencias Satelitales, S.R.L. de C.V., y por tanto ordena el cierre del Expediente 2S.2S.21.1-41.0012.14</w:t>
      </w:r>
      <w:r w:rsidRPr="00C8486C">
        <w:rPr>
          <w:rFonts w:ascii="ITC Avant Garde" w:hAnsi="ITC Avant Garde"/>
          <w:color w:val="000000" w:themeColor="text1"/>
          <w:lang w:val="es-ES"/>
        </w:rPr>
        <w:t>”.</w:t>
      </w:r>
    </w:p>
    <w:p w14:paraId="7B535ED6" w14:textId="77777777" w:rsidR="00BB5540" w:rsidRDefault="00AE42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el Acuerdo aprobado por el Pleno.</w:t>
      </w:r>
    </w:p>
    <w:p w14:paraId="2D97F499" w14:textId="77777777" w:rsidR="00BB5540" w:rsidRDefault="00AE42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w:t>
      </w:r>
      <w:r w:rsidR="00BD39C3" w:rsidRPr="00C8486C">
        <w:rPr>
          <w:rFonts w:ascii="ITC Avant Garde" w:hAnsi="ITC Avant Garde"/>
          <w:sz w:val="22"/>
          <w:szCs w:val="22"/>
          <w:lang w:val="es-ES"/>
        </w:rPr>
        <w:t>Cumplimiento</w:t>
      </w:r>
      <w:r w:rsidRPr="00C8486C">
        <w:rPr>
          <w:rFonts w:ascii="ITC Avant Garde" w:hAnsi="ITC Avant Garde"/>
          <w:sz w:val="22"/>
          <w:szCs w:val="22"/>
          <w:lang w:val="es-ES"/>
        </w:rPr>
        <w:t>.</w:t>
      </w:r>
    </w:p>
    <w:p w14:paraId="4A2DAD0A" w14:textId="77777777" w:rsidR="00BB5540" w:rsidRDefault="00AE42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1CE15DF2" w14:textId="77777777" w:rsidR="00BB5540" w:rsidRDefault="00F858F1" w:rsidP="00BB5540">
      <w:pPr>
        <w:spacing w:before="240" w:after="240"/>
        <w:jc w:val="both"/>
        <w:rPr>
          <w:rFonts w:ascii="ITC Avant Garde" w:hAnsi="ITC Avant Garde"/>
          <w:sz w:val="22"/>
          <w:szCs w:val="22"/>
          <w:lang w:val="es-ES"/>
        </w:rPr>
      </w:pPr>
      <w:r w:rsidRPr="00C8486C">
        <w:rPr>
          <w:rFonts w:ascii="ITC Avant Garde" w:hAnsi="ITC Avant Garde"/>
          <w:sz w:val="22"/>
          <w:szCs w:val="22"/>
          <w:lang w:val="es-ES"/>
        </w:rPr>
        <w:t>Siendo las 13 horas con 00 minutos el Pleno decretó un receso y reanudó la sesión a las 13 horas con 20 minutos.</w:t>
      </w:r>
    </w:p>
    <w:p w14:paraId="360481A4" w14:textId="77777777" w:rsidR="00BB5540" w:rsidRDefault="00F858F1" w:rsidP="00BB554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8486C">
        <w:rPr>
          <w:rFonts w:ascii="ITC Avant Garde" w:hAnsi="ITC Avant Garde"/>
          <w:sz w:val="22"/>
          <w:szCs w:val="22"/>
          <w:lang w:val="es-ES"/>
        </w:rPr>
        <w:t>El Comisionado Presidente solicitó al Secretario Técnico verificar quórum y estando presentes los Comisionados Gabriel Oswaldo Contreras Saldívar, Adriana Sofía Labardini Inzunza, María Elena Estavillo Flores, Mario Germán Fromow Rangel, Adolfo Cuevas Teja, Javier Juárez Mojica y Arturo Robles Rovalo, se tuvo quórum legal para continuar con la sesión.</w:t>
      </w:r>
    </w:p>
    <w:p w14:paraId="027B931B" w14:textId="77777777"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t xml:space="preserve">III.3.- </w:t>
      </w:r>
      <w:r w:rsidR="00110CF4" w:rsidRPr="00C8486C">
        <w:rPr>
          <w:rFonts w:ascii="ITC Avant Garde" w:hAnsi="ITC Avant Garde"/>
          <w:b/>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00110CF4" w:rsidRPr="00C8486C">
        <w:rPr>
          <w:rFonts w:ascii="ITC Avant Garde" w:hAnsi="ITC Avant Garde"/>
          <w:b/>
          <w:color w:val="000000" w:themeColor="text1"/>
          <w:sz w:val="22"/>
          <w:szCs w:val="22"/>
          <w:lang w:val="es-ES" w:eastAsia="en-US"/>
        </w:rPr>
        <w:t>Radiomóvil</w:t>
      </w:r>
      <w:proofErr w:type="spellEnd"/>
      <w:r w:rsidR="00110CF4" w:rsidRPr="00C8486C">
        <w:rPr>
          <w:rFonts w:ascii="ITC Avant Garde" w:hAnsi="ITC Avant Garde"/>
          <w:b/>
          <w:color w:val="000000" w:themeColor="text1"/>
          <w:sz w:val="22"/>
          <w:szCs w:val="22"/>
          <w:lang w:val="es-ES" w:eastAsia="en-US"/>
        </w:rPr>
        <w:t xml:space="preserve"> </w:t>
      </w:r>
      <w:proofErr w:type="spellStart"/>
      <w:r w:rsidR="00110CF4" w:rsidRPr="00C8486C">
        <w:rPr>
          <w:rFonts w:ascii="ITC Avant Garde" w:hAnsi="ITC Avant Garde"/>
          <w:b/>
          <w:color w:val="000000" w:themeColor="text1"/>
          <w:sz w:val="22"/>
          <w:szCs w:val="22"/>
          <w:lang w:val="es-ES" w:eastAsia="en-US"/>
        </w:rPr>
        <w:t>Dipsa</w:t>
      </w:r>
      <w:proofErr w:type="spellEnd"/>
      <w:r w:rsidR="00110CF4" w:rsidRPr="00C8486C">
        <w:rPr>
          <w:rFonts w:ascii="ITC Avant Garde" w:hAnsi="ITC Avant Garde"/>
          <w:b/>
          <w:color w:val="000000" w:themeColor="text1"/>
          <w:sz w:val="22"/>
          <w:szCs w:val="22"/>
          <w:lang w:val="es-ES" w:eastAsia="en-US"/>
        </w:rPr>
        <w:t>, S.A. de C.V. y TV Rey de Occidente, S.A. de C.V. aplicables del 1 de enero de 2015 al 31 de diciembre de 2016”, emitida mediante Acuerdo P/IFT/120815/364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16/2016</w:t>
      </w:r>
      <w:r w:rsidRPr="00C8486C">
        <w:rPr>
          <w:rFonts w:ascii="ITC Avant Garde" w:hAnsi="ITC Avant Garde"/>
          <w:b/>
          <w:color w:val="000000" w:themeColor="text1"/>
          <w:sz w:val="22"/>
          <w:szCs w:val="22"/>
          <w:lang w:val="es-ES" w:eastAsia="en-US"/>
        </w:rPr>
        <w:t>.</w:t>
      </w:r>
    </w:p>
    <w:p w14:paraId="3836CA3B" w14:textId="65EE4FE3" w:rsidR="00FC4124" w:rsidRPr="00C8486C" w:rsidRDefault="00FC4124" w:rsidP="00BB5540">
      <w:pPr>
        <w:spacing w:before="240" w:after="240"/>
        <w:contextualSpacing/>
        <w:jc w:val="both"/>
        <w:rPr>
          <w:rFonts w:ascii="ITC Avant Garde" w:hAnsi="ITC Avant Garde"/>
          <w:color w:val="000000" w:themeColor="text1"/>
          <w:sz w:val="22"/>
          <w:szCs w:val="22"/>
          <w:lang w:val="es-ES" w:eastAsia="en-US"/>
        </w:rPr>
      </w:pPr>
      <w:r w:rsidRPr="00C8486C">
        <w:rPr>
          <w:rFonts w:ascii="ITC Avant Garde" w:hAnsi="ITC Avant Garde"/>
          <w:color w:val="000000" w:themeColor="text1"/>
          <w:sz w:val="22"/>
          <w:szCs w:val="22"/>
          <w:lang w:val="es-ES" w:eastAsia="en-US"/>
        </w:rPr>
        <w:t>Se ajustó rubro.</w:t>
      </w:r>
    </w:p>
    <w:p w14:paraId="48EC267E"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21F2FA88"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3EFCAD1"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51D0C984"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lastRenderedPageBreak/>
        <w:t>El Secretario Técnico del Pleno dio cuenta de y levantó las votaciones nominales en el siguiente sentido:</w:t>
      </w:r>
    </w:p>
    <w:p w14:paraId="29CDC26C"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C8486C">
        <w:rPr>
          <w:rFonts w:ascii="ITC Avant Garde" w:hAnsi="ITC Avant Garde"/>
          <w:color w:val="000000" w:themeColor="text1"/>
          <w:sz w:val="22"/>
          <w:szCs w:val="22"/>
          <w:lang w:val="es-ES"/>
        </w:rPr>
        <w:t>Rovalo</w:t>
      </w:r>
      <w:proofErr w:type="spellEnd"/>
      <w:r w:rsidRPr="00C8486C">
        <w:rPr>
          <w:rFonts w:ascii="ITC Avant Garde" w:hAnsi="ITC Avant Garde"/>
          <w:color w:val="000000" w:themeColor="text1"/>
          <w:sz w:val="22"/>
          <w:szCs w:val="22"/>
          <w:lang w:val="es-ES"/>
        </w:rPr>
        <w:t>.</w:t>
      </w:r>
    </w:p>
    <w:p w14:paraId="1F9E0B27" w14:textId="51CFBE8B" w:rsidR="00110CF4" w:rsidRPr="00C8486C"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En lo particular, el Comisionado Adolfo Cuevas Teja manifestó voto en contra de los Resolutivos Segundo y Cuarto, por lo que hace a la tarifa 2015 y a la orden de celebrar los convenios conforme a dicha tarifa.</w:t>
      </w:r>
    </w:p>
    <w:p w14:paraId="3C5A65D8"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28B14C48"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7F5D818D" w14:textId="77777777" w:rsidR="00BB5540" w:rsidRDefault="00110CF4"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P/IFT/240118/21</w:t>
      </w:r>
    </w:p>
    <w:p w14:paraId="4BFCD0C8" w14:textId="77777777" w:rsidR="00BB5540" w:rsidRDefault="00110CF4"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t>Primero.</w:t>
      </w:r>
      <w:r w:rsidRPr="00C8486C">
        <w:rPr>
          <w:rFonts w:ascii="ITC Avant Garde" w:hAnsi="ITC Avant Garde"/>
          <w:color w:val="000000" w:themeColor="text1"/>
          <w:lang w:val="es-ES"/>
        </w:rPr>
        <w:t xml:space="preserve"> Se aprueba la “Resolución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Pr="00C8486C">
        <w:rPr>
          <w:rFonts w:ascii="ITC Avant Garde" w:hAnsi="ITC Avant Garde"/>
          <w:color w:val="000000" w:themeColor="text1"/>
          <w:lang w:val="es-ES"/>
        </w:rPr>
        <w:t>Radiomóvil</w:t>
      </w:r>
      <w:proofErr w:type="spellEnd"/>
      <w:r w:rsidRPr="00C8486C">
        <w:rPr>
          <w:rFonts w:ascii="ITC Avant Garde" w:hAnsi="ITC Avant Garde"/>
          <w:color w:val="000000" w:themeColor="text1"/>
          <w:lang w:val="es-ES"/>
        </w:rPr>
        <w:t xml:space="preserve"> </w:t>
      </w:r>
      <w:proofErr w:type="spellStart"/>
      <w:r w:rsidRPr="00C8486C">
        <w:rPr>
          <w:rFonts w:ascii="ITC Avant Garde" w:hAnsi="ITC Avant Garde"/>
          <w:color w:val="000000" w:themeColor="text1"/>
          <w:lang w:val="es-ES"/>
        </w:rPr>
        <w:t>Dipsa</w:t>
      </w:r>
      <w:proofErr w:type="spellEnd"/>
      <w:r w:rsidRPr="00C8486C">
        <w:rPr>
          <w:rFonts w:ascii="ITC Avant Garde" w:hAnsi="ITC Avant Garde"/>
          <w:color w:val="000000" w:themeColor="text1"/>
          <w:lang w:val="es-ES"/>
        </w:rPr>
        <w:t>, S.A. de C.V. y TV Rey de Occidente, S.A. de C.V. aplicables del 1 de enero de 2015 al 31 de diciembre de 2016”, emitida mediante Acuerdo P/IFT/120815/364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16/2016”.</w:t>
      </w:r>
    </w:p>
    <w:p w14:paraId="51A1EE10"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 Resolución aprobada por el Pleno.</w:t>
      </w:r>
    </w:p>
    <w:p w14:paraId="68B5C6EB"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Política Regulatoria.</w:t>
      </w:r>
    </w:p>
    <w:p w14:paraId="43815A92"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5F9536F" w14:textId="77777777"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t xml:space="preserve">III.4.- </w:t>
      </w:r>
      <w:r w:rsidR="00110CF4" w:rsidRPr="00C8486C">
        <w:rPr>
          <w:rFonts w:ascii="ITC Avant Garde" w:hAnsi="ITC Avant Garde"/>
          <w:b/>
          <w:color w:val="000000" w:themeColor="text1"/>
          <w:sz w:val="22"/>
          <w:szCs w:val="22"/>
          <w:lang w:val="es-ES" w:eastAsia="en-US"/>
        </w:rPr>
        <w:t xml:space="preserve">Resolución mediante la cual el Pleno del Instituto Federal de Telecomunicaciones,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17/2016, deja insubsistente el Acuerdo P/IFT/120815/361 y determina las condiciones de interconexión no convenidas entre </w:t>
      </w:r>
      <w:proofErr w:type="spellStart"/>
      <w:r w:rsidR="00110CF4" w:rsidRPr="00C8486C">
        <w:rPr>
          <w:rFonts w:ascii="ITC Avant Garde" w:hAnsi="ITC Avant Garde"/>
          <w:b/>
          <w:color w:val="000000" w:themeColor="text1"/>
          <w:sz w:val="22"/>
          <w:szCs w:val="22"/>
          <w:lang w:val="es-ES" w:eastAsia="en-US"/>
        </w:rPr>
        <w:t>Radiomóvil</w:t>
      </w:r>
      <w:proofErr w:type="spellEnd"/>
      <w:r w:rsidR="00110CF4" w:rsidRPr="00C8486C">
        <w:rPr>
          <w:rFonts w:ascii="ITC Avant Garde" w:hAnsi="ITC Avant Garde"/>
          <w:b/>
          <w:color w:val="000000" w:themeColor="text1"/>
          <w:sz w:val="22"/>
          <w:szCs w:val="22"/>
          <w:lang w:val="es-ES" w:eastAsia="en-US"/>
        </w:rPr>
        <w:t xml:space="preserve"> </w:t>
      </w:r>
      <w:proofErr w:type="spellStart"/>
      <w:r w:rsidR="00110CF4" w:rsidRPr="00C8486C">
        <w:rPr>
          <w:rFonts w:ascii="ITC Avant Garde" w:hAnsi="ITC Avant Garde"/>
          <w:b/>
          <w:color w:val="000000" w:themeColor="text1"/>
          <w:sz w:val="22"/>
          <w:szCs w:val="22"/>
          <w:lang w:val="es-ES" w:eastAsia="en-US"/>
        </w:rPr>
        <w:t>Dipsa</w:t>
      </w:r>
      <w:proofErr w:type="spellEnd"/>
      <w:r w:rsidR="00110CF4" w:rsidRPr="00C8486C">
        <w:rPr>
          <w:rFonts w:ascii="ITC Avant Garde" w:hAnsi="ITC Avant Garde"/>
          <w:b/>
          <w:color w:val="000000" w:themeColor="text1"/>
          <w:sz w:val="22"/>
          <w:szCs w:val="22"/>
          <w:lang w:val="es-ES" w:eastAsia="en-US"/>
        </w:rPr>
        <w:t>, S.A. de C.V. y Axtel, S.A.B. de C.V. aplicables del 1 de enero de 2015 al 31 de diciembre de 2016</w:t>
      </w:r>
      <w:r w:rsidRPr="00C8486C">
        <w:rPr>
          <w:rFonts w:ascii="ITC Avant Garde" w:hAnsi="ITC Avant Garde"/>
          <w:b/>
          <w:color w:val="000000" w:themeColor="text1"/>
          <w:sz w:val="22"/>
          <w:szCs w:val="22"/>
          <w:lang w:val="es-ES" w:eastAsia="en-US"/>
        </w:rPr>
        <w:t>.</w:t>
      </w:r>
    </w:p>
    <w:p w14:paraId="458DB02E"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2CFE7E2C"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FD2DBD3" w14:textId="655FF31D"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647ED9F9"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Secretario Técnico del Pleno dio cuenta de y levantó las votaciones </w:t>
      </w:r>
      <w:r w:rsidR="00A835F3" w:rsidRPr="00C8486C">
        <w:rPr>
          <w:rFonts w:ascii="ITC Avant Garde" w:hAnsi="ITC Avant Garde"/>
          <w:color w:val="000000" w:themeColor="text1"/>
          <w:sz w:val="22"/>
          <w:szCs w:val="22"/>
          <w:lang w:val="es-ES"/>
        </w:rPr>
        <w:t xml:space="preserve">nominales </w:t>
      </w:r>
      <w:r w:rsidRPr="00C8486C">
        <w:rPr>
          <w:rFonts w:ascii="ITC Avant Garde" w:hAnsi="ITC Avant Garde"/>
          <w:color w:val="000000" w:themeColor="text1"/>
          <w:sz w:val="22"/>
          <w:szCs w:val="22"/>
          <w:lang w:val="es-ES"/>
        </w:rPr>
        <w:t>en el siguiente sentido:</w:t>
      </w:r>
    </w:p>
    <w:p w14:paraId="675A2A3D"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C8486C">
        <w:rPr>
          <w:rFonts w:ascii="ITC Avant Garde" w:hAnsi="ITC Avant Garde"/>
          <w:color w:val="000000" w:themeColor="text1"/>
          <w:sz w:val="22"/>
          <w:szCs w:val="22"/>
          <w:lang w:val="es-ES"/>
        </w:rPr>
        <w:t>Rovalo</w:t>
      </w:r>
      <w:proofErr w:type="spellEnd"/>
      <w:r w:rsidRPr="00C8486C">
        <w:rPr>
          <w:rFonts w:ascii="ITC Avant Garde" w:hAnsi="ITC Avant Garde"/>
          <w:color w:val="000000" w:themeColor="text1"/>
          <w:sz w:val="22"/>
          <w:szCs w:val="22"/>
          <w:lang w:val="es-ES"/>
        </w:rPr>
        <w:t>.</w:t>
      </w:r>
    </w:p>
    <w:p w14:paraId="46DAE003"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En lo particular, la Comisionada María Elena Estavillo Flores manifiesta voto en contra del Resolutivo Tercero por la forma en que se determinaron las tarifas 2016; y del Resolutivo Quinto en lo que se refiere a la inclusión de dichas tarifas en el Convenio. </w:t>
      </w:r>
    </w:p>
    <w:p w14:paraId="4005C976"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Comisionado Adolfo Cuevas Teja manifestó voto en contra de los Resolutivos Segundo, Tercero y Quinto, por lo que hace a las tarifas 2015 y 2016; así como a la orden de celebrar el Convenio conforme a dichas tarifas.</w:t>
      </w:r>
    </w:p>
    <w:p w14:paraId="00929115"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20C7CFE2"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15F08763" w14:textId="77777777" w:rsidR="00BB5540" w:rsidRDefault="00110CF4"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P/IFT/240118/22</w:t>
      </w:r>
    </w:p>
    <w:p w14:paraId="0F9F244F" w14:textId="77777777" w:rsidR="00BB5540" w:rsidRDefault="00110CF4"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t>Primero.</w:t>
      </w:r>
      <w:r w:rsidRPr="00C8486C">
        <w:rPr>
          <w:rFonts w:ascii="ITC Avant Garde" w:hAnsi="ITC Avant Garde"/>
          <w:color w:val="000000" w:themeColor="text1"/>
          <w:lang w:val="es-ES"/>
        </w:rPr>
        <w:t xml:space="preserve"> Se aprueba la “Resolución mediante la cual el Pleno del Instituto Federal de Telecomunicaciones,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17/2016, deja insubsistente el Acuerdo P/IFT/120815/361 y determina las condiciones de interconexión no convenidas entre </w:t>
      </w:r>
      <w:proofErr w:type="spellStart"/>
      <w:r w:rsidRPr="00C8486C">
        <w:rPr>
          <w:rFonts w:ascii="ITC Avant Garde" w:hAnsi="ITC Avant Garde"/>
          <w:color w:val="000000" w:themeColor="text1"/>
          <w:lang w:val="es-ES"/>
        </w:rPr>
        <w:t>Radiomóvil</w:t>
      </w:r>
      <w:proofErr w:type="spellEnd"/>
      <w:r w:rsidRPr="00C8486C">
        <w:rPr>
          <w:rFonts w:ascii="ITC Avant Garde" w:hAnsi="ITC Avant Garde"/>
          <w:color w:val="000000" w:themeColor="text1"/>
          <w:lang w:val="es-ES"/>
        </w:rPr>
        <w:t xml:space="preserve"> </w:t>
      </w:r>
      <w:proofErr w:type="spellStart"/>
      <w:r w:rsidRPr="00C8486C">
        <w:rPr>
          <w:rFonts w:ascii="ITC Avant Garde" w:hAnsi="ITC Avant Garde"/>
          <w:color w:val="000000" w:themeColor="text1"/>
          <w:lang w:val="es-ES"/>
        </w:rPr>
        <w:t>Dipsa</w:t>
      </w:r>
      <w:proofErr w:type="spellEnd"/>
      <w:r w:rsidRPr="00C8486C">
        <w:rPr>
          <w:rFonts w:ascii="ITC Avant Garde" w:hAnsi="ITC Avant Garde"/>
          <w:color w:val="000000" w:themeColor="text1"/>
          <w:lang w:val="es-ES"/>
        </w:rPr>
        <w:t>, S.A. de C.V. y Axtel, S.A.B. de C.V. aplicables del 1 de enero de 2015 al 31 de diciembre de 2016”.</w:t>
      </w:r>
    </w:p>
    <w:p w14:paraId="377C3970"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 Resolución aprobada por el Pleno.</w:t>
      </w:r>
    </w:p>
    <w:p w14:paraId="29FBB74B"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Política Regulatoria.</w:t>
      </w:r>
    </w:p>
    <w:p w14:paraId="6374D151"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B15521A" w14:textId="0F58F9D3"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t xml:space="preserve">III.5.- </w:t>
      </w:r>
      <w:r w:rsidR="00110CF4" w:rsidRPr="00C8486C">
        <w:rPr>
          <w:rFonts w:ascii="ITC Avant Garde" w:hAnsi="ITC Avant Garde"/>
          <w:b/>
          <w:color w:val="000000" w:themeColor="text1"/>
          <w:sz w:val="22"/>
          <w:szCs w:val="22"/>
          <w:lang w:val="es-ES" w:eastAsia="en-US"/>
        </w:rPr>
        <w:t xml:space="preserve">Resolución mediante la cual el Pleno del Instituto Federal de Telecomunicaciones en cumplimiento a la Ejecutoria emitida por el Segundo Tribunal Colegiado en Materia Administrativa Especializado en Competencia Económica, Radiodifusión y </w:t>
      </w:r>
      <w:r w:rsidR="00110CF4" w:rsidRPr="00C8486C">
        <w:rPr>
          <w:rFonts w:ascii="ITC Avant Garde" w:hAnsi="ITC Avant Garde"/>
          <w:b/>
          <w:color w:val="000000" w:themeColor="text1"/>
          <w:sz w:val="22"/>
          <w:szCs w:val="22"/>
          <w:lang w:val="es-ES" w:eastAsia="en-US"/>
        </w:rPr>
        <w:lastRenderedPageBreak/>
        <w:t xml:space="preserve">Telecomunicaciones con residencia en la Ciudad de México y Jurisdicción en toda la República correspondiente al Amparo en Revisión 31/2016, deja insubsistente el Acuerdo P/IFT/020915/395 y determina las condiciones de interconexión no convenidas entre Teléfonos de México, S.A.B. de C.V. y </w:t>
      </w:r>
      <w:proofErr w:type="spellStart"/>
      <w:r w:rsidR="00110CF4" w:rsidRPr="00C8486C">
        <w:rPr>
          <w:rFonts w:ascii="ITC Avant Garde" w:hAnsi="ITC Avant Garde"/>
          <w:b/>
          <w:color w:val="000000" w:themeColor="text1"/>
          <w:sz w:val="22"/>
          <w:szCs w:val="22"/>
          <w:lang w:val="es-ES" w:eastAsia="en-US"/>
        </w:rPr>
        <w:t>Talktel</w:t>
      </w:r>
      <w:proofErr w:type="spellEnd"/>
      <w:r w:rsidR="00110CF4" w:rsidRPr="00C8486C">
        <w:rPr>
          <w:rFonts w:ascii="ITC Avant Garde" w:hAnsi="ITC Avant Garde"/>
          <w:b/>
          <w:color w:val="000000" w:themeColor="text1"/>
          <w:sz w:val="22"/>
          <w:szCs w:val="22"/>
          <w:lang w:val="es-ES" w:eastAsia="en-US"/>
        </w:rPr>
        <w:t>, S.A. de C.V. aplicables del 1 de enero al 31 de diciembre de 2015</w:t>
      </w:r>
      <w:r w:rsidRPr="00C8486C">
        <w:rPr>
          <w:rFonts w:ascii="ITC Avant Garde" w:hAnsi="ITC Avant Garde"/>
          <w:b/>
          <w:color w:val="000000" w:themeColor="text1"/>
          <w:sz w:val="22"/>
          <w:szCs w:val="22"/>
          <w:lang w:val="es-ES" w:eastAsia="en-US"/>
        </w:rPr>
        <w:t>.</w:t>
      </w:r>
    </w:p>
    <w:p w14:paraId="5E04CDB6"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423CA9F9"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D5E0607"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20CC5973"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Secretario Técnico del Pleno dio cuenta de y levantó las votaciones nominales en el siguiente sentido:</w:t>
      </w:r>
    </w:p>
    <w:p w14:paraId="6FE151E1"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Instituto Federal de Telecomunicaciones aprobó la Resolución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C8486C">
        <w:rPr>
          <w:rFonts w:ascii="ITC Avant Garde" w:hAnsi="ITC Avant Garde"/>
          <w:color w:val="000000" w:themeColor="text1"/>
          <w:sz w:val="22"/>
          <w:szCs w:val="22"/>
          <w:lang w:val="es-ES"/>
        </w:rPr>
        <w:t>Rovalo</w:t>
      </w:r>
      <w:proofErr w:type="spellEnd"/>
      <w:r w:rsidRPr="00C8486C">
        <w:rPr>
          <w:rFonts w:ascii="ITC Avant Garde" w:hAnsi="ITC Avant Garde"/>
          <w:color w:val="000000" w:themeColor="text1"/>
          <w:sz w:val="22"/>
          <w:szCs w:val="22"/>
          <w:lang w:val="es-ES"/>
        </w:rPr>
        <w:t>.</w:t>
      </w:r>
    </w:p>
    <w:p w14:paraId="09C40668"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En lo particular, el Comisionado Adolfo Cuevas Teja manifestó voto en contra de los Resolutivos Segundo y Cuarto, por lo que hace a las tarifas 2015; así como a la orden de celebrar el Convenio conforme a dichas tarifas.</w:t>
      </w:r>
    </w:p>
    <w:p w14:paraId="03172156"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5E5AB5BC"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28239679" w14:textId="77777777" w:rsidR="00BB5540" w:rsidRDefault="00110CF4"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P/IFT/240118/23</w:t>
      </w:r>
    </w:p>
    <w:p w14:paraId="41D35EFD" w14:textId="77777777" w:rsidR="00BB5540" w:rsidRDefault="00110CF4"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t>Primero.</w:t>
      </w:r>
      <w:r w:rsidRPr="00C8486C">
        <w:rPr>
          <w:rFonts w:ascii="ITC Avant Garde" w:hAnsi="ITC Avant Garde"/>
          <w:color w:val="000000" w:themeColor="text1"/>
          <w:lang w:val="es-ES"/>
        </w:rPr>
        <w:t xml:space="preserve"> Se aprueba la “Resolución mediante la cual el Pleno del Instituto Federal de Telecomunicaciones 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31/2016, deja insubsistente el Acuerdo P/IFT/020915/395 y determina las condiciones de interconexión no convenidas entre Teléfonos de México, S.A.B. de C.V. y </w:t>
      </w:r>
      <w:proofErr w:type="spellStart"/>
      <w:r w:rsidRPr="00C8486C">
        <w:rPr>
          <w:rFonts w:ascii="ITC Avant Garde" w:hAnsi="ITC Avant Garde"/>
          <w:color w:val="000000" w:themeColor="text1"/>
          <w:lang w:val="es-ES"/>
        </w:rPr>
        <w:t>Talktel</w:t>
      </w:r>
      <w:proofErr w:type="spellEnd"/>
      <w:r w:rsidRPr="00C8486C">
        <w:rPr>
          <w:rFonts w:ascii="ITC Avant Garde" w:hAnsi="ITC Avant Garde"/>
          <w:color w:val="000000" w:themeColor="text1"/>
          <w:lang w:val="es-ES"/>
        </w:rPr>
        <w:t>, S.A. de C.V. aplicables del 1 de enero al 31 de diciembre de 2015”.</w:t>
      </w:r>
    </w:p>
    <w:p w14:paraId="63C1B297"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 Resolución aprobada por el Pleno.</w:t>
      </w:r>
    </w:p>
    <w:p w14:paraId="61629BC2"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Política Regulatoria.</w:t>
      </w:r>
    </w:p>
    <w:p w14:paraId="1DFC38A6"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367F051" w14:textId="77777777"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lastRenderedPageBreak/>
        <w:t xml:space="preserve">III.6.- </w:t>
      </w:r>
      <w:r w:rsidR="00110CF4" w:rsidRPr="00C8486C">
        <w:rPr>
          <w:rFonts w:ascii="ITC Avant Garde" w:hAnsi="ITC Avant Garde"/>
          <w:b/>
          <w:color w:val="000000" w:themeColor="text1"/>
          <w:sz w:val="22"/>
          <w:szCs w:val="22"/>
          <w:lang w:val="es-ES" w:eastAsia="en-US"/>
        </w:rPr>
        <w:t>Resolución mediante la cual el Pleno del Instituto Federal de Telecomunicaciones en cumplimiento a la Ejecutoria del Amparo en Revisión R.A. 166/2015 deja sin efectos la Resolución aprobada mediante Acuerdo P/IFT/EXT/280115/39</w:t>
      </w:r>
      <w:r w:rsidRPr="00C8486C">
        <w:rPr>
          <w:rFonts w:ascii="ITC Avant Garde" w:hAnsi="ITC Avant Garde"/>
          <w:b/>
          <w:color w:val="000000" w:themeColor="text1"/>
          <w:sz w:val="22"/>
          <w:szCs w:val="22"/>
          <w:lang w:val="es-ES" w:eastAsia="en-US"/>
        </w:rPr>
        <w:t>.</w:t>
      </w:r>
    </w:p>
    <w:p w14:paraId="2A8E2B8F"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7F2C0036"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630C30A"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4A527D8D"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Secretario Técnico del Pleno dio cuenta de y levantó las votaciones nominales en el siguiente sentido:</w:t>
      </w:r>
    </w:p>
    <w:p w14:paraId="05604F5E"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Instituto Federal de Telecomunicaciones aprobó la Resolución por mayoría de votos de los Comisionados Gabriel Oswaldo Contreras Saldívar, Adriana Sofía Labardini Inzunza, Mario Germán Fromow Rangel, Adolfo Cuevas Teja, Javier Juárez Mojica y Arturo Robles Rovalo; y con el voto en contra de la Comisionada María Elena Estavillo Flores</w:t>
      </w:r>
      <w:r w:rsidR="00585E7C" w:rsidRPr="00C8486C">
        <w:rPr>
          <w:rFonts w:ascii="ITC Avant Garde" w:hAnsi="ITC Avant Garde"/>
          <w:color w:val="000000" w:themeColor="text1"/>
          <w:sz w:val="22"/>
          <w:szCs w:val="22"/>
          <w:lang w:val="es-ES"/>
        </w:rPr>
        <w:t xml:space="preserve"> </w:t>
      </w:r>
      <w:r w:rsidR="00DA1931" w:rsidRPr="00C8486C">
        <w:rPr>
          <w:rFonts w:ascii="ITC Avant Garde" w:hAnsi="ITC Avant Garde"/>
          <w:color w:val="000000" w:themeColor="text1"/>
          <w:sz w:val="22"/>
          <w:szCs w:val="22"/>
          <w:lang w:val="es-ES"/>
        </w:rPr>
        <w:t xml:space="preserve">por considerar que no se le da estricto cumplimiento a la ejecutoria, </w:t>
      </w:r>
      <w:r w:rsidR="008D062A" w:rsidRPr="00C8486C">
        <w:rPr>
          <w:rFonts w:ascii="ITC Avant Garde" w:hAnsi="ITC Avant Garde"/>
          <w:color w:val="000000" w:themeColor="text1"/>
          <w:sz w:val="22"/>
          <w:szCs w:val="22"/>
          <w:lang w:val="es-ES"/>
        </w:rPr>
        <w:t xml:space="preserve">ya que la ejecutoria concede el amparo para ciertas cuestiones, no para todas y se nos ordena </w:t>
      </w:r>
      <w:r w:rsidR="00244336" w:rsidRPr="00C8486C">
        <w:rPr>
          <w:rFonts w:ascii="ITC Avant Garde" w:hAnsi="ITC Avant Garde"/>
          <w:color w:val="000000" w:themeColor="text1"/>
          <w:sz w:val="22"/>
          <w:szCs w:val="22"/>
          <w:lang w:val="es-ES"/>
        </w:rPr>
        <w:t>reiterar</w:t>
      </w:r>
      <w:r w:rsidR="008D062A" w:rsidRPr="00C8486C">
        <w:rPr>
          <w:rFonts w:ascii="ITC Avant Garde" w:hAnsi="ITC Avant Garde"/>
          <w:color w:val="000000" w:themeColor="text1"/>
          <w:sz w:val="22"/>
          <w:szCs w:val="22"/>
          <w:lang w:val="es-ES"/>
        </w:rPr>
        <w:t xml:space="preserve"> aquellos </w:t>
      </w:r>
      <w:r w:rsidR="00244336" w:rsidRPr="00C8486C">
        <w:rPr>
          <w:rFonts w:ascii="ITC Avant Garde" w:hAnsi="ITC Avant Garde"/>
          <w:color w:val="000000" w:themeColor="text1"/>
          <w:sz w:val="22"/>
          <w:szCs w:val="22"/>
          <w:lang w:val="es-ES"/>
        </w:rPr>
        <w:t>resolutivos</w:t>
      </w:r>
      <w:r w:rsidR="008D062A" w:rsidRPr="00C8486C">
        <w:rPr>
          <w:rFonts w:ascii="ITC Avant Garde" w:hAnsi="ITC Avant Garde"/>
          <w:color w:val="000000" w:themeColor="text1"/>
          <w:sz w:val="22"/>
          <w:szCs w:val="22"/>
          <w:lang w:val="es-ES"/>
        </w:rPr>
        <w:t xml:space="preserve"> que no fueron materia del amparo</w:t>
      </w:r>
      <w:r w:rsidR="007948AA" w:rsidRPr="00C8486C">
        <w:rPr>
          <w:rFonts w:ascii="ITC Avant Garde" w:hAnsi="ITC Avant Garde"/>
          <w:color w:val="000000" w:themeColor="text1"/>
          <w:sz w:val="22"/>
          <w:szCs w:val="22"/>
          <w:lang w:val="es-ES"/>
        </w:rPr>
        <w:t>, cuestión que no atiende el proyecto</w:t>
      </w:r>
      <w:r w:rsidR="00244336" w:rsidRPr="00C8486C">
        <w:rPr>
          <w:rFonts w:ascii="ITC Avant Garde" w:hAnsi="ITC Avant Garde"/>
          <w:color w:val="000000" w:themeColor="text1"/>
          <w:sz w:val="22"/>
          <w:szCs w:val="22"/>
          <w:lang w:val="es-ES"/>
        </w:rPr>
        <w:t>.</w:t>
      </w:r>
      <w:r w:rsidRPr="00C8486C">
        <w:rPr>
          <w:rFonts w:ascii="ITC Avant Garde" w:hAnsi="ITC Avant Garde"/>
          <w:color w:val="000000" w:themeColor="text1"/>
          <w:sz w:val="22"/>
          <w:szCs w:val="22"/>
          <w:lang w:val="es-ES"/>
        </w:rPr>
        <w:t>.</w:t>
      </w:r>
    </w:p>
    <w:p w14:paraId="32DD49D5" w14:textId="77777777" w:rsidR="00BB5540" w:rsidRDefault="00110CF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61B3809F" w14:textId="77777777" w:rsidR="00BB5540" w:rsidRDefault="00110CF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28B60F07" w14:textId="77777777" w:rsidR="00BB5540" w:rsidRDefault="00110CF4"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P/IFT/240118/24</w:t>
      </w:r>
    </w:p>
    <w:p w14:paraId="0D31BA3B" w14:textId="77777777" w:rsidR="00BB5540" w:rsidRDefault="00110CF4"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t>Primero.</w:t>
      </w:r>
      <w:r w:rsidRPr="00C8486C">
        <w:rPr>
          <w:rFonts w:ascii="ITC Avant Garde" w:hAnsi="ITC Avant Garde"/>
          <w:color w:val="000000" w:themeColor="text1"/>
          <w:lang w:val="es-ES"/>
        </w:rPr>
        <w:t xml:space="preserve"> Se aprueba la “Resolución mediante la cual el Pleno del Instituto Federal de Telecomunicaciones en cumplimiento a la Ejecutoria del Amparo en Revisión R.A. 166/2015 deja sin efectos la Resolución aprobada mediante Acuerdo P/IFT/EXT/280115/39”.</w:t>
      </w:r>
    </w:p>
    <w:p w14:paraId="7C017224"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 Resolución aprobada por el Pleno.</w:t>
      </w:r>
    </w:p>
    <w:p w14:paraId="28F104D1"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Política Regulatoria.</w:t>
      </w:r>
    </w:p>
    <w:p w14:paraId="189461B7" w14:textId="77777777" w:rsidR="00BB5540" w:rsidRDefault="00110CF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741F4BC" w14:textId="77777777"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t xml:space="preserve">III.7.- </w:t>
      </w:r>
      <w:r w:rsidR="00110CF4" w:rsidRPr="00C8486C">
        <w:rPr>
          <w:rFonts w:ascii="ITC Avant Garde" w:hAnsi="ITC Avant Garde"/>
          <w:b/>
          <w:color w:val="000000" w:themeColor="text1"/>
          <w:sz w:val="22"/>
          <w:szCs w:val="22"/>
          <w:lang w:val="es-ES" w:eastAsia="en-US"/>
        </w:rPr>
        <w:t>Acuerdo mediante el cual el Pleno del Instituto Federal de Telecomunicaciones requiere a Altán Redes, S.A.P.I. de C.V. modificar los términos y condiciones de la propuesta de Oferta de Referencia para la prestación de servicios de telecomunicaciones</w:t>
      </w:r>
      <w:r w:rsidRPr="00C8486C">
        <w:rPr>
          <w:rFonts w:ascii="ITC Avant Garde" w:hAnsi="ITC Avant Garde"/>
          <w:b/>
          <w:color w:val="000000" w:themeColor="text1"/>
          <w:sz w:val="22"/>
          <w:szCs w:val="22"/>
          <w:lang w:val="es-ES" w:eastAsia="en-US"/>
        </w:rPr>
        <w:t>.</w:t>
      </w:r>
    </w:p>
    <w:p w14:paraId="1CA7D679" w14:textId="77777777" w:rsidR="00BB5540" w:rsidRDefault="00924BA0"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1B777DB7" w14:textId="77777777" w:rsidR="00BB5540" w:rsidRDefault="00924B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lastRenderedPageBreak/>
        <w:t>El Pleno deliberó sobre el proyecto de resolución.</w:t>
      </w:r>
      <w:r w:rsidR="00A835F3" w:rsidRPr="00C8486C">
        <w:rPr>
          <w:rFonts w:ascii="ITC Avant Garde" w:hAnsi="ITC Avant Garde"/>
          <w:color w:val="000000" w:themeColor="text1"/>
          <w:sz w:val="22"/>
          <w:szCs w:val="22"/>
          <w:lang w:val="es-ES"/>
        </w:rPr>
        <w:t xml:space="preserve"> En uso de la voz, la Comisionada Adriana Sofía Labardini Inzunza puso a consideración del Pleno solicitar se explique el porqué de los cinco años como plazo forzoso mínimo.</w:t>
      </w:r>
    </w:p>
    <w:p w14:paraId="79E32061" w14:textId="77777777" w:rsidR="00BB5540" w:rsidRDefault="00A835F3"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Comisionado Presidente sometió a consideración del Pleno la propuesta de la Comisionada y con los votos a favor de las Comisionadas</w:t>
      </w:r>
      <w:r w:rsidRPr="00C8486C">
        <w:rPr>
          <w:rFonts w:ascii="ITC Avant Garde" w:hAnsi="ITC Avant Garde"/>
          <w:sz w:val="22"/>
          <w:szCs w:val="22"/>
        </w:rPr>
        <w:t xml:space="preserve"> </w:t>
      </w:r>
      <w:r w:rsidRPr="00C8486C">
        <w:rPr>
          <w:rFonts w:ascii="ITC Avant Garde" w:hAnsi="ITC Avant Garde"/>
          <w:color w:val="000000" w:themeColor="text1"/>
          <w:sz w:val="22"/>
          <w:szCs w:val="22"/>
          <w:lang w:val="es-ES"/>
        </w:rPr>
        <w:t xml:space="preserve">Adriana Sofía Labardini Inzunza y María Elena Estavillo Flores y de los Comisionados </w:t>
      </w:r>
      <w:r w:rsidR="00AB1EB5" w:rsidRPr="00C8486C">
        <w:rPr>
          <w:rFonts w:ascii="ITC Avant Garde" w:hAnsi="ITC Avant Garde"/>
          <w:color w:val="000000" w:themeColor="text1"/>
          <w:sz w:val="22"/>
          <w:szCs w:val="22"/>
          <w:lang w:val="es-ES"/>
        </w:rPr>
        <w:t>Adolfo Cuevas Teja y Arturo Robles Rovalo y los votos en contra de los Comisionados Gabriel Oswaldo Contreras Saldívar, Mario Germán Fromow Rangel y Javier Juárez Mojica, se aprobó.</w:t>
      </w:r>
    </w:p>
    <w:p w14:paraId="4943CA02" w14:textId="77777777" w:rsidR="00BB5540" w:rsidRDefault="00E94886"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Asimismo, la Comisionada Adriana Sofía Labardini Inzunza puso a consideración del Pleno requerir si en el corto plazo habrá una oferta de infraestructura pasiva.</w:t>
      </w:r>
    </w:p>
    <w:p w14:paraId="2C5603ED" w14:textId="77777777" w:rsidR="00BB5540" w:rsidRDefault="00E94886"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Comisionado Presidente sometió a consideración del Pleno la propuesta de la Comisionada y con los votos a favor de las Comisionadas Adriana Sofía Labardini Inzunza y María Elena Estavillo Flores y los votos en contra de los Comisionados Gabriel Oswaldo Contreras Saldívar, Mario Germán Fromow Rangel, Adolfo Cuevas Teja, Javier Juárez Mojica y Arturo Robles </w:t>
      </w:r>
      <w:proofErr w:type="spellStart"/>
      <w:r w:rsidRPr="00C8486C">
        <w:rPr>
          <w:rFonts w:ascii="ITC Avant Garde" w:hAnsi="ITC Avant Garde"/>
          <w:color w:val="000000" w:themeColor="text1"/>
          <w:sz w:val="22"/>
          <w:szCs w:val="22"/>
          <w:lang w:val="es-ES"/>
        </w:rPr>
        <w:t>Rovalo</w:t>
      </w:r>
      <w:proofErr w:type="spellEnd"/>
      <w:r w:rsidRPr="00C8486C">
        <w:rPr>
          <w:rFonts w:ascii="ITC Avant Garde" w:hAnsi="ITC Avant Garde"/>
          <w:color w:val="000000" w:themeColor="text1"/>
          <w:sz w:val="22"/>
          <w:szCs w:val="22"/>
          <w:lang w:val="es-ES"/>
        </w:rPr>
        <w:t>, no se aprobó.</w:t>
      </w:r>
    </w:p>
    <w:p w14:paraId="6F8F83E9" w14:textId="77777777" w:rsidR="00BB5540" w:rsidRDefault="00924B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0E5F03C" w14:textId="138EFD13" w:rsidR="00BB5540" w:rsidRDefault="00924BA0"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629039BC" w14:textId="77777777" w:rsidR="00BB5540" w:rsidRDefault="00924B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Secretario Técnico del Pleno dio cuenta de y levantó las votaciones en el siguiente sentido:</w:t>
      </w:r>
    </w:p>
    <w:p w14:paraId="7867DD25" w14:textId="77777777" w:rsidR="00BB5540" w:rsidRDefault="00924B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Instituto Federal de Telecomunicaciones aprobó la Resolución </w:t>
      </w:r>
      <w:r w:rsidR="00110CF4" w:rsidRPr="00C8486C">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00110CF4" w:rsidRPr="00C8486C">
        <w:rPr>
          <w:rFonts w:ascii="ITC Avant Garde" w:hAnsi="ITC Avant Garde"/>
          <w:color w:val="000000" w:themeColor="text1"/>
          <w:sz w:val="22"/>
          <w:szCs w:val="22"/>
          <w:lang w:val="es-ES"/>
        </w:rPr>
        <w:t>Rovalo</w:t>
      </w:r>
      <w:proofErr w:type="spellEnd"/>
      <w:r w:rsidRPr="00C8486C">
        <w:rPr>
          <w:rFonts w:ascii="ITC Avant Garde" w:hAnsi="ITC Avant Garde"/>
          <w:color w:val="000000" w:themeColor="text1"/>
          <w:sz w:val="22"/>
          <w:szCs w:val="22"/>
          <w:lang w:val="es-ES"/>
        </w:rPr>
        <w:t>.</w:t>
      </w:r>
    </w:p>
    <w:p w14:paraId="4931729B" w14:textId="77777777" w:rsidR="00BB5540" w:rsidRDefault="00924BA0"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5A221DF7" w14:textId="77777777" w:rsidR="00BB5540" w:rsidRDefault="00924BA0"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7CB54463" w14:textId="77777777" w:rsidR="00BB5540" w:rsidRDefault="00110CF4"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P/IFT/240118/25</w:t>
      </w:r>
    </w:p>
    <w:p w14:paraId="0C63E8DC" w14:textId="77777777" w:rsidR="00BB5540" w:rsidRDefault="00924BA0"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t>Primero.</w:t>
      </w:r>
      <w:r w:rsidRPr="00C8486C">
        <w:rPr>
          <w:rFonts w:ascii="ITC Avant Garde" w:hAnsi="ITC Avant Garde"/>
          <w:color w:val="000000" w:themeColor="text1"/>
          <w:lang w:val="es-ES"/>
        </w:rPr>
        <w:t xml:space="preserve"> Se aprueba la “</w:t>
      </w:r>
      <w:r w:rsidR="00110CF4" w:rsidRPr="00C8486C">
        <w:rPr>
          <w:rFonts w:ascii="ITC Avant Garde" w:hAnsi="ITC Avant Garde"/>
          <w:color w:val="000000" w:themeColor="text1"/>
          <w:lang w:val="es-ES"/>
        </w:rPr>
        <w:t>Acuerdo mediante el cual el Pleno del Instituto Federal de Telecomunicaciones requiere a Altán Redes, S.A.P.I. de C.V. modificar los términos y condiciones de la propuesta de Oferta de Referencia para la prestación de servicios de telecomunicaciones</w:t>
      </w:r>
      <w:r w:rsidRPr="00C8486C">
        <w:rPr>
          <w:rFonts w:ascii="ITC Avant Garde" w:hAnsi="ITC Avant Garde"/>
          <w:color w:val="000000" w:themeColor="text1"/>
          <w:lang w:val="es-ES"/>
        </w:rPr>
        <w:t>”.</w:t>
      </w:r>
    </w:p>
    <w:p w14:paraId="59D95EAE" w14:textId="77777777" w:rsidR="00BB5540" w:rsidRDefault="00924B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 Resolución aprobada por el Pleno.</w:t>
      </w:r>
    </w:p>
    <w:p w14:paraId="66BF7369" w14:textId="77777777" w:rsidR="00BB5540" w:rsidRDefault="00924B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w:t>
      </w:r>
      <w:r w:rsidR="00110CF4" w:rsidRPr="00C8486C">
        <w:rPr>
          <w:rFonts w:ascii="ITC Avant Garde" w:hAnsi="ITC Avant Garde"/>
          <w:sz w:val="22"/>
          <w:szCs w:val="22"/>
          <w:lang w:val="es-ES"/>
        </w:rPr>
        <w:t>Política Regulatoria</w:t>
      </w:r>
      <w:r w:rsidRPr="00C8486C">
        <w:rPr>
          <w:rFonts w:ascii="ITC Avant Garde" w:hAnsi="ITC Avant Garde"/>
          <w:sz w:val="22"/>
          <w:szCs w:val="22"/>
          <w:lang w:val="es-ES"/>
        </w:rPr>
        <w:t>.</w:t>
      </w:r>
    </w:p>
    <w:p w14:paraId="07A56D4A" w14:textId="77777777" w:rsidR="00BB5540" w:rsidRDefault="00924BA0"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lastRenderedPageBreak/>
        <w:t>Cuarto.</w:t>
      </w:r>
      <w:r w:rsidRPr="00C8486C">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097EC45" w14:textId="77777777" w:rsidR="00BB5540" w:rsidRDefault="00AE42A0" w:rsidP="00BB5540">
      <w:pPr>
        <w:spacing w:before="240" w:after="240"/>
        <w:jc w:val="both"/>
        <w:rPr>
          <w:rFonts w:ascii="ITC Avant Garde" w:hAnsi="ITC Avant Garde"/>
          <w:b/>
          <w:color w:val="000000" w:themeColor="text1"/>
          <w:sz w:val="22"/>
          <w:szCs w:val="22"/>
          <w:lang w:val="es-ES" w:eastAsia="en-US"/>
        </w:rPr>
      </w:pPr>
      <w:r w:rsidRPr="00C8486C">
        <w:rPr>
          <w:rFonts w:ascii="ITC Avant Garde" w:hAnsi="ITC Avant Garde"/>
          <w:b/>
          <w:color w:val="000000" w:themeColor="text1"/>
          <w:sz w:val="22"/>
          <w:szCs w:val="22"/>
          <w:lang w:val="es-ES" w:eastAsia="en-US"/>
        </w:rPr>
        <w:t xml:space="preserve">III.8.- </w:t>
      </w:r>
      <w:r w:rsidR="00110CF4" w:rsidRPr="00C8486C">
        <w:rPr>
          <w:rFonts w:ascii="ITC Avant Garde" w:hAnsi="ITC Avant Garde"/>
          <w:b/>
          <w:color w:val="000000" w:themeColor="text1"/>
          <w:sz w:val="22"/>
          <w:szCs w:val="22"/>
          <w:lang w:val="es-ES" w:eastAsia="en-US"/>
        </w:rPr>
        <w:t>Resolución mediante la cual el Pleno del Instituto Federal de Telecomunicaciones autoriza la enajenación de acciones de la empresa Medios Electrónicos de Valladolid, S.A. de C.V., concesionaria para el uso, aprovechamiento y explotación comercial de la frecuencia 92.7 MHz, con distintivo de llamada XHUM-FM en Valladolid, Yucatán</w:t>
      </w:r>
      <w:r w:rsidRPr="00C8486C">
        <w:rPr>
          <w:rFonts w:ascii="ITC Avant Garde" w:hAnsi="ITC Avant Garde"/>
          <w:b/>
          <w:color w:val="000000" w:themeColor="text1"/>
          <w:sz w:val="22"/>
          <w:szCs w:val="22"/>
          <w:lang w:val="es-ES" w:eastAsia="en-US"/>
        </w:rPr>
        <w:t>.</w:t>
      </w:r>
    </w:p>
    <w:p w14:paraId="0EE60578" w14:textId="77777777" w:rsidR="00BB5540" w:rsidRDefault="005B7E2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Deliberación</w:t>
      </w:r>
    </w:p>
    <w:p w14:paraId="45C9FE0F" w14:textId="77777777" w:rsidR="00BB5540" w:rsidRDefault="005B7E2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D2037C5" w14:textId="77777777" w:rsidR="00BB5540" w:rsidRDefault="005B7E2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Votación</w:t>
      </w:r>
    </w:p>
    <w:p w14:paraId="616BD2C0" w14:textId="71246AC0" w:rsidR="005B7E24" w:rsidRPr="00C8486C" w:rsidRDefault="005B7E2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El Secretario Técnico del Pleno dio cuenta de y levantó las votaciones en el siguiente sentido:</w:t>
      </w:r>
    </w:p>
    <w:p w14:paraId="70F1B6F0" w14:textId="77777777" w:rsidR="00BB5540" w:rsidRDefault="005B7E2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 xml:space="preserve">El Instituto Federal de Telecomunicaciones aprobó la Resolución </w:t>
      </w:r>
      <w:r w:rsidR="00110CF4" w:rsidRPr="00C8486C">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00110CF4" w:rsidRPr="00C8486C">
        <w:rPr>
          <w:rFonts w:ascii="ITC Avant Garde" w:hAnsi="ITC Avant Garde"/>
          <w:color w:val="000000" w:themeColor="text1"/>
          <w:sz w:val="22"/>
          <w:szCs w:val="22"/>
          <w:lang w:val="es-ES"/>
        </w:rPr>
        <w:t>Rovalo</w:t>
      </w:r>
      <w:proofErr w:type="spellEnd"/>
      <w:r w:rsidRPr="00C8486C">
        <w:rPr>
          <w:rFonts w:ascii="ITC Avant Garde" w:hAnsi="ITC Avant Garde"/>
          <w:color w:val="000000" w:themeColor="text1"/>
          <w:sz w:val="22"/>
          <w:szCs w:val="22"/>
          <w:lang w:val="es-ES"/>
        </w:rPr>
        <w:t>.</w:t>
      </w:r>
    </w:p>
    <w:p w14:paraId="28BE9138" w14:textId="77777777" w:rsidR="00BB5540" w:rsidRDefault="005B7E24" w:rsidP="00BB554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t>Por lo anterior, el Pleno del Instituto Federal de Telecomunicaciones emitió el siguiente:</w:t>
      </w:r>
    </w:p>
    <w:p w14:paraId="73F77AE9" w14:textId="77777777" w:rsidR="00BB5540" w:rsidRDefault="005B7E24" w:rsidP="00BB554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_tradnl"/>
        </w:rPr>
        <w:t>Acuerdo</w:t>
      </w:r>
    </w:p>
    <w:p w14:paraId="5FFD0AA6" w14:textId="77777777" w:rsidR="00BB5540" w:rsidRDefault="00110CF4" w:rsidP="00BB5540">
      <w:pPr>
        <w:tabs>
          <w:tab w:val="left" w:pos="5529"/>
        </w:tabs>
        <w:spacing w:before="240" w:after="240"/>
        <w:jc w:val="both"/>
        <w:rPr>
          <w:rFonts w:ascii="ITC Avant Garde" w:hAnsi="ITC Avant Garde"/>
          <w:b/>
          <w:color w:val="000000" w:themeColor="text1"/>
          <w:sz w:val="22"/>
          <w:szCs w:val="22"/>
        </w:rPr>
      </w:pPr>
      <w:r w:rsidRPr="00C8486C">
        <w:rPr>
          <w:rFonts w:ascii="ITC Avant Garde" w:hAnsi="ITC Avant Garde"/>
          <w:b/>
          <w:color w:val="000000" w:themeColor="text1"/>
          <w:sz w:val="22"/>
          <w:szCs w:val="22"/>
        </w:rPr>
        <w:t>P/IFT/240118/26</w:t>
      </w:r>
    </w:p>
    <w:p w14:paraId="39CD16EF" w14:textId="77777777" w:rsidR="00BB5540" w:rsidRDefault="005B7E24" w:rsidP="00BB5540">
      <w:pPr>
        <w:pStyle w:val="Prrafodelista"/>
        <w:spacing w:before="240" w:after="240"/>
        <w:ind w:left="0"/>
        <w:contextualSpacing/>
        <w:jc w:val="both"/>
        <w:rPr>
          <w:rFonts w:ascii="ITC Avant Garde" w:hAnsi="ITC Avant Garde"/>
          <w:color w:val="000000" w:themeColor="text1"/>
          <w:lang w:val="es-ES"/>
        </w:rPr>
      </w:pPr>
      <w:r w:rsidRPr="00C8486C">
        <w:rPr>
          <w:rFonts w:ascii="ITC Avant Garde" w:hAnsi="ITC Avant Garde"/>
          <w:b/>
          <w:color w:val="000000" w:themeColor="text1"/>
          <w:lang w:val="es-ES"/>
        </w:rPr>
        <w:t>Primero.</w:t>
      </w:r>
      <w:r w:rsidRPr="00C8486C">
        <w:rPr>
          <w:rFonts w:ascii="ITC Avant Garde" w:hAnsi="ITC Avant Garde"/>
          <w:color w:val="000000" w:themeColor="text1"/>
          <w:lang w:val="es-ES"/>
        </w:rPr>
        <w:t xml:space="preserve"> Se aprueba la “</w:t>
      </w:r>
      <w:r w:rsidR="00110CF4" w:rsidRPr="00C8486C">
        <w:rPr>
          <w:rFonts w:ascii="ITC Avant Garde" w:hAnsi="ITC Avant Garde"/>
          <w:color w:val="000000" w:themeColor="text1"/>
          <w:lang w:val="es-ES"/>
        </w:rPr>
        <w:t>Resolución mediante la cual el Pleno del Instituto Federal de Telecomunicaciones autoriza la enajenación de acciones de la empresa Medios Electrónicos de Valladolid, S.A. de C.V., concesionaria para el uso, aprovechamiento y explotación comercial de la frecuencia 92.7 MHz, con distintivo de llamada XHUM-FM en Valladolid, Yucatán</w:t>
      </w:r>
      <w:r w:rsidRPr="00C8486C">
        <w:rPr>
          <w:rFonts w:ascii="ITC Avant Garde" w:hAnsi="ITC Avant Garde"/>
          <w:color w:val="000000" w:themeColor="text1"/>
          <w:lang w:val="es-ES"/>
        </w:rPr>
        <w:t>”.</w:t>
      </w:r>
    </w:p>
    <w:p w14:paraId="6C1A7EFE" w14:textId="77777777" w:rsidR="00BB5540" w:rsidRDefault="005B7E2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Segundo.</w:t>
      </w:r>
      <w:r w:rsidRPr="00C8486C">
        <w:rPr>
          <w:rFonts w:ascii="ITC Avant Garde" w:hAnsi="ITC Avant Garde"/>
          <w:sz w:val="22"/>
          <w:szCs w:val="22"/>
          <w:lang w:val="es-ES"/>
        </w:rPr>
        <w:t xml:space="preserve"> Se instruye a la Secretaría Técnica del Pleno para que turne a firma de los Comisionados la Resolución aprobada por el Pleno.</w:t>
      </w:r>
    </w:p>
    <w:p w14:paraId="02F5D709" w14:textId="77777777" w:rsidR="00BB5540" w:rsidRDefault="005B7E2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Tercero.</w:t>
      </w:r>
      <w:r w:rsidRPr="00C8486C">
        <w:rPr>
          <w:rFonts w:ascii="ITC Avant Garde" w:hAnsi="ITC Avant Garde"/>
          <w:sz w:val="22"/>
          <w:szCs w:val="22"/>
          <w:lang w:val="es-ES"/>
        </w:rPr>
        <w:t xml:space="preserve"> Notifíquese a la Unidad de </w:t>
      </w:r>
      <w:r w:rsidR="00110CF4" w:rsidRPr="00C8486C">
        <w:rPr>
          <w:rFonts w:ascii="ITC Avant Garde" w:hAnsi="ITC Avant Garde"/>
          <w:sz w:val="22"/>
          <w:szCs w:val="22"/>
          <w:lang w:val="es-ES"/>
        </w:rPr>
        <w:t>Concesiones y Servicios</w:t>
      </w:r>
      <w:r w:rsidRPr="00C8486C">
        <w:rPr>
          <w:rFonts w:ascii="ITC Avant Garde" w:hAnsi="ITC Avant Garde"/>
          <w:sz w:val="22"/>
          <w:szCs w:val="22"/>
          <w:lang w:val="es-ES"/>
        </w:rPr>
        <w:t>.</w:t>
      </w:r>
    </w:p>
    <w:p w14:paraId="4295A780" w14:textId="77777777" w:rsidR="00BB5540" w:rsidRDefault="005B7E24" w:rsidP="00BB5540">
      <w:pPr>
        <w:spacing w:before="240" w:after="240"/>
        <w:jc w:val="both"/>
        <w:rPr>
          <w:rFonts w:ascii="ITC Avant Garde" w:hAnsi="ITC Avant Garde"/>
          <w:sz w:val="22"/>
          <w:szCs w:val="22"/>
          <w:lang w:val="es-ES"/>
        </w:rPr>
      </w:pPr>
      <w:r w:rsidRPr="00C8486C">
        <w:rPr>
          <w:rFonts w:ascii="ITC Avant Garde" w:hAnsi="ITC Avant Garde"/>
          <w:b/>
          <w:sz w:val="22"/>
          <w:szCs w:val="22"/>
          <w:lang w:val="es-ES"/>
        </w:rPr>
        <w:t>Cuarto.</w:t>
      </w:r>
      <w:r w:rsidRPr="00C8486C">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0E382DF" w14:textId="77777777" w:rsidR="00BB5540" w:rsidRDefault="00AE42A0" w:rsidP="00BB5540">
      <w:pPr>
        <w:spacing w:before="240" w:after="240"/>
        <w:jc w:val="both"/>
        <w:rPr>
          <w:rFonts w:ascii="ITC Avant Garde" w:eastAsiaTheme="minorHAnsi" w:hAnsi="ITC Avant Garde" w:cstheme="minorBidi"/>
          <w:b/>
          <w:bCs/>
          <w:sz w:val="22"/>
          <w:szCs w:val="22"/>
          <w:lang w:eastAsia="es-MX"/>
        </w:rPr>
      </w:pPr>
      <w:r w:rsidRPr="00C8486C">
        <w:rPr>
          <w:rFonts w:ascii="ITC Avant Garde" w:eastAsiaTheme="minorHAnsi" w:hAnsi="ITC Avant Garde" w:cstheme="minorBidi"/>
          <w:b/>
          <w:bCs/>
          <w:sz w:val="22"/>
          <w:szCs w:val="22"/>
          <w:lang w:eastAsia="es-MX"/>
        </w:rPr>
        <w:t>IV.- ASUNTOS GENERALES.</w:t>
      </w:r>
    </w:p>
    <w:p w14:paraId="79A88D43" w14:textId="77777777" w:rsidR="00BB5540" w:rsidRDefault="00BB5540" w:rsidP="00BB5540">
      <w:pPr>
        <w:spacing w:before="240" w:after="240"/>
        <w:jc w:val="both"/>
        <w:rPr>
          <w:rFonts w:ascii="ITC Avant Garde" w:hAnsi="ITC Avant Garde"/>
          <w:color w:val="000000" w:themeColor="text1"/>
          <w:sz w:val="22"/>
          <w:szCs w:val="22"/>
          <w:lang w:val="es-ES"/>
        </w:rPr>
      </w:pPr>
    </w:p>
    <w:p w14:paraId="1C56544B" w14:textId="708356DF" w:rsidR="008431B3" w:rsidRPr="00C8486C" w:rsidRDefault="00DD0171" w:rsidP="00BB5540">
      <w:pPr>
        <w:spacing w:before="240" w:after="240"/>
        <w:jc w:val="both"/>
        <w:rPr>
          <w:rFonts w:ascii="ITC Avant Garde" w:hAnsi="ITC Avant Garde"/>
          <w:color w:val="000000" w:themeColor="text1"/>
          <w:sz w:val="22"/>
          <w:szCs w:val="22"/>
          <w:lang w:val="es-ES"/>
        </w:rPr>
      </w:pPr>
      <w:r w:rsidRPr="00C8486C">
        <w:rPr>
          <w:rFonts w:ascii="ITC Avant Garde" w:hAnsi="ITC Avant Garde"/>
          <w:color w:val="000000" w:themeColor="text1"/>
          <w:sz w:val="22"/>
          <w:szCs w:val="22"/>
          <w:lang w:val="es-ES"/>
        </w:rPr>
        <w:lastRenderedPageBreak/>
        <w:t>N</w:t>
      </w:r>
      <w:r w:rsidR="008431B3" w:rsidRPr="00C8486C">
        <w:rPr>
          <w:rFonts w:ascii="ITC Avant Garde" w:hAnsi="ITC Avant Garde"/>
          <w:color w:val="000000" w:themeColor="text1"/>
          <w:sz w:val="22"/>
          <w:szCs w:val="22"/>
          <w:lang w:val="es-ES"/>
        </w:rPr>
        <w:t>o habiendo otro as</w:t>
      </w:r>
      <w:r w:rsidR="00A26796" w:rsidRPr="00C8486C">
        <w:rPr>
          <w:rFonts w:ascii="ITC Avant Garde" w:hAnsi="ITC Avant Garde"/>
          <w:color w:val="000000" w:themeColor="text1"/>
          <w:sz w:val="22"/>
          <w:szCs w:val="22"/>
          <w:lang w:val="es-ES"/>
        </w:rPr>
        <w:t>unto que tratar, se levantó la S</w:t>
      </w:r>
      <w:r w:rsidR="008431B3" w:rsidRPr="00C8486C">
        <w:rPr>
          <w:rFonts w:ascii="ITC Avant Garde" w:hAnsi="ITC Avant Garde"/>
          <w:color w:val="000000" w:themeColor="text1"/>
          <w:sz w:val="22"/>
          <w:szCs w:val="22"/>
          <w:lang w:val="es-ES"/>
        </w:rPr>
        <w:t xml:space="preserve">esión a las </w:t>
      </w:r>
      <w:r w:rsidR="00E66418" w:rsidRPr="00C8486C">
        <w:rPr>
          <w:rFonts w:ascii="ITC Avant Garde" w:hAnsi="ITC Avant Garde"/>
          <w:color w:val="000000" w:themeColor="text1"/>
          <w:sz w:val="22"/>
          <w:szCs w:val="22"/>
          <w:lang w:val="es-ES"/>
        </w:rPr>
        <w:t>1</w:t>
      </w:r>
      <w:r w:rsidR="00110CF4" w:rsidRPr="00C8486C">
        <w:rPr>
          <w:rFonts w:ascii="ITC Avant Garde" w:hAnsi="ITC Avant Garde"/>
          <w:color w:val="000000" w:themeColor="text1"/>
          <w:sz w:val="22"/>
          <w:szCs w:val="22"/>
          <w:lang w:val="es-ES"/>
        </w:rPr>
        <w:t>4</w:t>
      </w:r>
      <w:r w:rsidR="008431B3" w:rsidRPr="00C8486C">
        <w:rPr>
          <w:rFonts w:ascii="ITC Avant Garde" w:hAnsi="ITC Avant Garde"/>
          <w:color w:val="000000" w:themeColor="text1"/>
          <w:sz w:val="22"/>
          <w:szCs w:val="22"/>
          <w:lang w:val="es-ES"/>
        </w:rPr>
        <w:t xml:space="preserve"> horas </w:t>
      </w:r>
      <w:bookmarkStart w:id="0" w:name="_GoBack"/>
      <w:bookmarkEnd w:id="0"/>
      <w:r w:rsidR="008431B3" w:rsidRPr="00C8486C">
        <w:rPr>
          <w:rFonts w:ascii="ITC Avant Garde" w:hAnsi="ITC Avant Garde"/>
          <w:color w:val="000000" w:themeColor="text1"/>
          <w:sz w:val="22"/>
          <w:szCs w:val="22"/>
          <w:lang w:val="es-ES"/>
        </w:rPr>
        <w:t xml:space="preserve">con </w:t>
      </w:r>
      <w:r w:rsidR="00110CF4" w:rsidRPr="00C8486C">
        <w:rPr>
          <w:rFonts w:ascii="ITC Avant Garde" w:hAnsi="ITC Avant Garde"/>
          <w:color w:val="000000" w:themeColor="text1"/>
          <w:sz w:val="22"/>
          <w:szCs w:val="22"/>
          <w:lang w:val="es-ES"/>
        </w:rPr>
        <w:t>20</w:t>
      </w:r>
      <w:r w:rsidR="002F0002" w:rsidRPr="00C8486C">
        <w:rPr>
          <w:rFonts w:ascii="ITC Avant Garde" w:hAnsi="ITC Avant Garde"/>
          <w:color w:val="000000" w:themeColor="text1"/>
          <w:sz w:val="22"/>
          <w:szCs w:val="22"/>
          <w:lang w:val="es-ES"/>
        </w:rPr>
        <w:t xml:space="preserve"> </w:t>
      </w:r>
      <w:r w:rsidR="008431B3" w:rsidRPr="00C8486C">
        <w:rPr>
          <w:rFonts w:ascii="ITC Avant Garde" w:hAnsi="ITC Avant Garde"/>
          <w:color w:val="000000" w:themeColor="text1"/>
          <w:sz w:val="22"/>
          <w:szCs w:val="22"/>
          <w:lang w:val="es-ES"/>
        </w:rPr>
        <w:t>minutos del día de su inicio</w:t>
      </w:r>
      <w:r w:rsidR="00F03457" w:rsidRPr="00C8486C">
        <w:rPr>
          <w:rFonts w:ascii="ITC Avant Garde" w:hAnsi="ITC Avant Garde"/>
          <w:color w:val="000000" w:themeColor="text1"/>
          <w:sz w:val="22"/>
          <w:szCs w:val="22"/>
          <w:lang w:val="es-ES"/>
        </w:rPr>
        <w:t xml:space="preserve">, firmando </w:t>
      </w:r>
      <w:r w:rsidR="003E2049" w:rsidRPr="00C8486C">
        <w:rPr>
          <w:rFonts w:ascii="ITC Avant Garde" w:hAnsi="ITC Avant Garde"/>
          <w:color w:val="000000" w:themeColor="text1"/>
          <w:sz w:val="22"/>
          <w:szCs w:val="22"/>
          <w:lang w:val="es-ES"/>
        </w:rPr>
        <w:t>para constancia la presente A</w:t>
      </w:r>
      <w:r w:rsidR="008431B3" w:rsidRPr="00C8486C">
        <w:rPr>
          <w:rFonts w:ascii="ITC Avant Garde" w:hAnsi="ITC Avant Garde"/>
          <w:color w:val="000000" w:themeColor="text1"/>
          <w:sz w:val="22"/>
          <w:szCs w:val="22"/>
          <w:lang w:val="es-ES"/>
        </w:rPr>
        <w:t xml:space="preserve">cta los Comisionados y </w:t>
      </w:r>
      <w:r w:rsidR="009609F3" w:rsidRPr="00C8486C">
        <w:rPr>
          <w:rFonts w:ascii="ITC Avant Garde" w:hAnsi="ITC Avant Garde"/>
          <w:color w:val="000000" w:themeColor="text1"/>
          <w:sz w:val="22"/>
          <w:szCs w:val="22"/>
          <w:lang w:val="es-ES"/>
        </w:rPr>
        <w:t>el Secretario Técnico</w:t>
      </w:r>
      <w:r w:rsidR="008431B3" w:rsidRPr="00C8486C">
        <w:rPr>
          <w:rFonts w:ascii="ITC Avant Garde" w:hAnsi="ITC Avant Garde"/>
          <w:color w:val="000000" w:themeColor="text1"/>
          <w:sz w:val="22"/>
          <w:szCs w:val="22"/>
          <w:lang w:val="es-ES"/>
        </w:rPr>
        <w:t xml:space="preserve"> del Pleno.</w:t>
      </w:r>
    </w:p>
    <w:p w14:paraId="36EC7253" w14:textId="77777777" w:rsidR="007039C6" w:rsidRPr="00C8486C" w:rsidRDefault="0075140C" w:rsidP="00BB5540">
      <w:pPr>
        <w:autoSpaceDE w:val="0"/>
        <w:autoSpaceDN w:val="0"/>
        <w:adjustRightInd w:val="0"/>
        <w:spacing w:before="240" w:after="240"/>
        <w:jc w:val="both"/>
        <w:rPr>
          <w:rFonts w:ascii="ITC Avant Garde" w:hAnsi="ITC Avant Garde"/>
          <w:b/>
          <w:bCs/>
          <w:color w:val="000000" w:themeColor="text1"/>
          <w:sz w:val="22"/>
          <w:szCs w:val="22"/>
          <w:lang w:val="es-ES_tradnl"/>
        </w:rPr>
      </w:pPr>
      <w:r w:rsidRPr="00C8486C">
        <w:rPr>
          <w:rFonts w:ascii="ITC Avant Garde" w:hAnsi="ITC Avant Garde"/>
          <w:b/>
          <w:bCs/>
          <w:color w:val="000000" w:themeColor="text1"/>
          <w:sz w:val="22"/>
          <w:szCs w:val="22"/>
          <w:lang w:val="es-ES"/>
        </w:rPr>
        <w:t>___________________________________________________________</w:t>
      </w:r>
      <w:r w:rsidR="00F34EE0" w:rsidRPr="00C8486C">
        <w:rPr>
          <w:rFonts w:ascii="ITC Avant Garde" w:hAnsi="ITC Avant Garde"/>
          <w:b/>
          <w:bCs/>
          <w:color w:val="000000" w:themeColor="text1"/>
          <w:sz w:val="22"/>
          <w:szCs w:val="22"/>
          <w:lang w:val="es-ES"/>
        </w:rPr>
        <w:t>________________________________</w:t>
      </w:r>
    </w:p>
    <w:p w14:paraId="0AB44E1D" w14:textId="627D0871" w:rsidR="005E010E" w:rsidRPr="00C8486C" w:rsidRDefault="00106D1C" w:rsidP="00BB5540">
      <w:pPr>
        <w:spacing w:before="240" w:after="240"/>
        <w:jc w:val="both"/>
        <w:rPr>
          <w:rFonts w:ascii="ITC Avant Garde" w:eastAsia="Calibri" w:hAnsi="ITC Avant Garde" w:cs="Arial"/>
          <w:b/>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VI Sesión Ordinaria celebrada el 21 de febrero de 2018 mediante Acuerdo P/IFT/210218/118.</w:t>
      </w:r>
    </w:p>
    <w:sectPr w:rsidR="005E010E" w:rsidRPr="00C8486C"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6779F" w14:textId="77777777" w:rsidR="00A966F3" w:rsidRDefault="00A966F3">
      <w:r>
        <w:separator/>
      </w:r>
    </w:p>
  </w:endnote>
  <w:endnote w:type="continuationSeparator" w:id="0">
    <w:p w14:paraId="52BDC939" w14:textId="77777777" w:rsidR="00A966F3" w:rsidRDefault="00A9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E241" w14:textId="77777777" w:rsidR="00BB5540" w:rsidRDefault="00C93843"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CF37D0" w14:textId="06F5A1C6" w:rsidR="00C93843" w:rsidRDefault="00C938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5688" w14:textId="47BC6EE5" w:rsidR="00C93843" w:rsidRPr="00BB5540" w:rsidRDefault="00C93843" w:rsidP="00BB554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B5540">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B5540">
      <w:rPr>
        <w:rFonts w:ascii="ITC Avant Garde" w:hAnsi="ITC Avant Garde"/>
        <w:bCs/>
        <w:noProof/>
        <w:sz w:val="16"/>
        <w:szCs w:val="16"/>
      </w:rPr>
      <w:t>13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D07BA" w14:textId="77777777" w:rsidR="00A966F3" w:rsidRDefault="00A966F3">
      <w:r>
        <w:separator/>
      </w:r>
    </w:p>
  </w:footnote>
  <w:footnote w:type="continuationSeparator" w:id="0">
    <w:p w14:paraId="32D6831C" w14:textId="77777777" w:rsidR="00A966F3" w:rsidRDefault="00A9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63DB" w14:textId="5B561A88" w:rsidR="00BB5540" w:rsidRDefault="00BB5540" w:rsidP="00BB554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77F88647" w14:textId="4EBEB116" w:rsidR="00C93843" w:rsidRPr="00BB5540" w:rsidRDefault="00BB5540" w:rsidP="00BB554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55A"/>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809"/>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226"/>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40F"/>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6E81"/>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6D1C"/>
    <w:rsid w:val="00107078"/>
    <w:rsid w:val="001103E0"/>
    <w:rsid w:val="00110CF4"/>
    <w:rsid w:val="00111684"/>
    <w:rsid w:val="0011224D"/>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C45"/>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18B"/>
    <w:rsid w:val="002018BE"/>
    <w:rsid w:val="0020239D"/>
    <w:rsid w:val="002023E1"/>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63A"/>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336"/>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EF8"/>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9F5"/>
    <w:rsid w:val="002A2DB2"/>
    <w:rsid w:val="002A3137"/>
    <w:rsid w:val="002A3256"/>
    <w:rsid w:val="002A503B"/>
    <w:rsid w:val="002A5FFC"/>
    <w:rsid w:val="002A65BF"/>
    <w:rsid w:val="002A6992"/>
    <w:rsid w:val="002A7C0A"/>
    <w:rsid w:val="002A7F85"/>
    <w:rsid w:val="002B0006"/>
    <w:rsid w:val="002B00D4"/>
    <w:rsid w:val="002B0276"/>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023"/>
    <w:rsid w:val="0030618F"/>
    <w:rsid w:val="003065F9"/>
    <w:rsid w:val="003066AC"/>
    <w:rsid w:val="00306807"/>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26A"/>
    <w:rsid w:val="0036427E"/>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6C2B"/>
    <w:rsid w:val="00396DC5"/>
    <w:rsid w:val="00396FF0"/>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A26"/>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BBE"/>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3D9"/>
    <w:rsid w:val="00513F3F"/>
    <w:rsid w:val="00514536"/>
    <w:rsid w:val="0051486D"/>
    <w:rsid w:val="00514958"/>
    <w:rsid w:val="00514A8A"/>
    <w:rsid w:val="00514F7B"/>
    <w:rsid w:val="005153F0"/>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1AC4"/>
    <w:rsid w:val="00582700"/>
    <w:rsid w:val="00583C04"/>
    <w:rsid w:val="00583C45"/>
    <w:rsid w:val="00583CA7"/>
    <w:rsid w:val="00584271"/>
    <w:rsid w:val="00584477"/>
    <w:rsid w:val="00585195"/>
    <w:rsid w:val="00585650"/>
    <w:rsid w:val="0058569C"/>
    <w:rsid w:val="00585791"/>
    <w:rsid w:val="005859F3"/>
    <w:rsid w:val="00585E7C"/>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5B"/>
    <w:rsid w:val="0063057F"/>
    <w:rsid w:val="00630AA4"/>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8C0"/>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758"/>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8AA"/>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658"/>
    <w:rsid w:val="007D3D3F"/>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7F7697"/>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A0D"/>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1BD3"/>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291"/>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062A"/>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534"/>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390"/>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2EA"/>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383E"/>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388"/>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5F3"/>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606"/>
    <w:rsid w:val="00A958D5"/>
    <w:rsid w:val="00A95C8C"/>
    <w:rsid w:val="00A96109"/>
    <w:rsid w:val="00A966F3"/>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1EB5"/>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A5E"/>
    <w:rsid w:val="00AF4C8E"/>
    <w:rsid w:val="00AF56EE"/>
    <w:rsid w:val="00AF57D4"/>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403"/>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540"/>
    <w:rsid w:val="00BB5971"/>
    <w:rsid w:val="00BB605E"/>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4E4E"/>
    <w:rsid w:val="00BC576D"/>
    <w:rsid w:val="00BC5A82"/>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39C3"/>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86C"/>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843"/>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C43"/>
    <w:rsid w:val="00CF6C77"/>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1D"/>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C4A"/>
    <w:rsid w:val="00D46FA4"/>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9EB"/>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3CA"/>
    <w:rsid w:val="00DA144C"/>
    <w:rsid w:val="00DA1931"/>
    <w:rsid w:val="00DA1E28"/>
    <w:rsid w:val="00DA1F70"/>
    <w:rsid w:val="00DA22B1"/>
    <w:rsid w:val="00DA322A"/>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3E9"/>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D2"/>
    <w:rsid w:val="00E61793"/>
    <w:rsid w:val="00E617CF"/>
    <w:rsid w:val="00E61DBF"/>
    <w:rsid w:val="00E61F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23"/>
    <w:rsid w:val="00E77377"/>
    <w:rsid w:val="00E775EA"/>
    <w:rsid w:val="00E77988"/>
    <w:rsid w:val="00E77D5A"/>
    <w:rsid w:val="00E77DD8"/>
    <w:rsid w:val="00E8020C"/>
    <w:rsid w:val="00E80C50"/>
    <w:rsid w:val="00E81612"/>
    <w:rsid w:val="00E81FA0"/>
    <w:rsid w:val="00E8325D"/>
    <w:rsid w:val="00E83E68"/>
    <w:rsid w:val="00E85238"/>
    <w:rsid w:val="00E8560E"/>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886"/>
    <w:rsid w:val="00E94A65"/>
    <w:rsid w:val="00E94B85"/>
    <w:rsid w:val="00E95541"/>
    <w:rsid w:val="00E95555"/>
    <w:rsid w:val="00E95692"/>
    <w:rsid w:val="00E9574E"/>
    <w:rsid w:val="00E95AD3"/>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4C8F"/>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53F"/>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5FDE"/>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C2F"/>
    <w:rsid w:val="00F84D4F"/>
    <w:rsid w:val="00F8516C"/>
    <w:rsid w:val="00F858F1"/>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A7A"/>
    <w:rsid w:val="00FC0F8F"/>
    <w:rsid w:val="00FC19EF"/>
    <w:rsid w:val="00FC1FD2"/>
    <w:rsid w:val="00FC22E8"/>
    <w:rsid w:val="00FC261D"/>
    <w:rsid w:val="00FC2BF0"/>
    <w:rsid w:val="00FC2C94"/>
    <w:rsid w:val="00FC2D05"/>
    <w:rsid w:val="00FC2E74"/>
    <w:rsid w:val="00FC31DD"/>
    <w:rsid w:val="00FC3621"/>
    <w:rsid w:val="00FC4124"/>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C7B7D"/>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4317A"/>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21"/>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1968602">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3D63-DA67-42FC-8F19-AA31B536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4620</Words>
  <Characters>25412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7</cp:revision>
  <cp:lastPrinted>2017-11-21T18:20:00Z</cp:lastPrinted>
  <dcterms:created xsi:type="dcterms:W3CDTF">2018-02-22T16:19:00Z</dcterms:created>
  <dcterms:modified xsi:type="dcterms:W3CDTF">2018-03-07T01:41:00Z</dcterms:modified>
</cp:coreProperties>
</file>