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748" w:rsidRDefault="00D56767" w:rsidP="00BE0748">
      <w:pPr>
        <w:spacing w:before="240" w:after="240"/>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En la Ciudad de México</w:t>
      </w:r>
      <w:r w:rsidR="00EE6302" w:rsidRPr="00A501FB">
        <w:rPr>
          <w:rFonts w:ascii="ITC Avant Garde" w:hAnsi="ITC Avant Garde"/>
          <w:color w:val="000000" w:themeColor="text1"/>
          <w:sz w:val="22"/>
          <w:szCs w:val="22"/>
          <w:lang w:val="es-ES"/>
        </w:rPr>
        <w:t xml:space="preserve"> </w:t>
      </w:r>
      <w:r w:rsidR="005D7C53" w:rsidRPr="00A501FB">
        <w:rPr>
          <w:rFonts w:ascii="ITC Avant Garde" w:hAnsi="ITC Avant Garde"/>
          <w:color w:val="000000" w:themeColor="text1"/>
          <w:sz w:val="22"/>
          <w:szCs w:val="22"/>
          <w:lang w:val="es-ES"/>
        </w:rPr>
        <w:t xml:space="preserve">siendo las </w:t>
      </w:r>
      <w:r w:rsidR="00C84CB1" w:rsidRPr="00A501FB">
        <w:rPr>
          <w:rFonts w:ascii="ITC Avant Garde" w:hAnsi="ITC Avant Garde"/>
          <w:color w:val="000000" w:themeColor="text1"/>
          <w:sz w:val="22"/>
          <w:szCs w:val="22"/>
          <w:lang w:val="es-ES"/>
        </w:rPr>
        <w:t>11</w:t>
      </w:r>
      <w:r w:rsidR="00583CA7" w:rsidRPr="00A501FB">
        <w:rPr>
          <w:rFonts w:ascii="ITC Avant Garde" w:hAnsi="ITC Avant Garde"/>
          <w:color w:val="000000" w:themeColor="text1"/>
          <w:sz w:val="22"/>
          <w:szCs w:val="22"/>
          <w:lang w:val="es-ES"/>
        </w:rPr>
        <w:t xml:space="preserve"> </w:t>
      </w:r>
      <w:r w:rsidR="00747853" w:rsidRPr="00A501FB">
        <w:rPr>
          <w:rFonts w:ascii="ITC Avant Garde" w:hAnsi="ITC Avant Garde"/>
          <w:color w:val="000000" w:themeColor="text1"/>
          <w:sz w:val="22"/>
          <w:szCs w:val="22"/>
          <w:lang w:val="es-ES"/>
        </w:rPr>
        <w:t>horas con</w:t>
      </w:r>
      <w:r w:rsidR="00DA13CA" w:rsidRPr="00A501FB">
        <w:rPr>
          <w:rFonts w:ascii="ITC Avant Garde" w:hAnsi="ITC Avant Garde"/>
          <w:color w:val="000000" w:themeColor="text1"/>
          <w:sz w:val="22"/>
          <w:szCs w:val="22"/>
          <w:lang w:val="es-ES"/>
        </w:rPr>
        <w:t xml:space="preserve"> </w:t>
      </w:r>
      <w:r w:rsidR="00C84CB1" w:rsidRPr="00A501FB">
        <w:rPr>
          <w:rFonts w:ascii="ITC Avant Garde" w:hAnsi="ITC Avant Garde"/>
          <w:color w:val="000000" w:themeColor="text1"/>
          <w:sz w:val="22"/>
          <w:szCs w:val="22"/>
          <w:lang w:val="es-ES"/>
        </w:rPr>
        <w:t>19</w:t>
      </w:r>
      <w:r w:rsidR="005D7C53" w:rsidRPr="00A501FB">
        <w:rPr>
          <w:rFonts w:ascii="ITC Avant Garde" w:hAnsi="ITC Avant Garde"/>
          <w:color w:val="000000" w:themeColor="text1"/>
          <w:sz w:val="22"/>
          <w:szCs w:val="22"/>
          <w:lang w:val="es-ES"/>
        </w:rPr>
        <w:t xml:space="preserve"> minutos del</w:t>
      </w:r>
      <w:r w:rsidR="00F92DD2" w:rsidRPr="00A501FB">
        <w:rPr>
          <w:rFonts w:ascii="ITC Avant Garde" w:hAnsi="ITC Avant Garde"/>
          <w:color w:val="000000" w:themeColor="text1"/>
          <w:sz w:val="22"/>
          <w:szCs w:val="22"/>
          <w:lang w:val="es-ES"/>
        </w:rPr>
        <w:t xml:space="preserve"> </w:t>
      </w:r>
      <w:r w:rsidR="00C84CB1" w:rsidRPr="00A501FB">
        <w:rPr>
          <w:rFonts w:ascii="ITC Avant Garde" w:hAnsi="ITC Avant Garde"/>
          <w:color w:val="000000" w:themeColor="text1"/>
          <w:sz w:val="22"/>
          <w:szCs w:val="22"/>
          <w:lang w:val="es-ES"/>
        </w:rPr>
        <w:t>17 de enero de 2018</w:t>
      </w:r>
      <w:r w:rsidR="005D7C53" w:rsidRPr="00A501FB">
        <w:rPr>
          <w:rFonts w:ascii="ITC Avant Garde" w:hAnsi="ITC Avant Garde"/>
          <w:color w:val="000000" w:themeColor="text1"/>
          <w:sz w:val="22"/>
          <w:szCs w:val="22"/>
          <w:lang w:val="es-ES"/>
        </w:rPr>
        <w:t xml:space="preserve">, </w:t>
      </w:r>
      <w:r w:rsidR="009E0019" w:rsidRPr="00A501FB">
        <w:rPr>
          <w:rFonts w:ascii="ITC Avant Garde" w:hAnsi="ITC Avant Garde"/>
          <w:color w:val="000000" w:themeColor="text1"/>
          <w:sz w:val="22"/>
          <w:szCs w:val="22"/>
          <w:lang w:val="es-ES"/>
        </w:rPr>
        <w:t xml:space="preserve">en el piso 11 del inmueble ubicado en la Avenida de los Insurgentes Sur 1143, Colonia Nochebuena, Código Postal 03720, reunidos los C.C. Comisionados que más adelante se enlistan, de conformidad con el artículo 28, párrafos décimo quinto; décimo sexto; vigésimo, fracciones I y VI; y vigésimo primero, de la Constitución Política de los Estados Unidos Mexicanos; 7; 16; 25; 45; 47 y 50 de la Ley Federal de Telecomunicaciones y Radiodifusión; </w:t>
      </w:r>
      <w:r w:rsidR="008B715B" w:rsidRPr="00A501FB">
        <w:rPr>
          <w:rFonts w:ascii="ITC Avant Garde" w:hAnsi="ITC Avant Garde"/>
          <w:color w:val="000000" w:themeColor="text1"/>
          <w:sz w:val="22"/>
          <w:szCs w:val="22"/>
          <w:lang w:val="es-ES"/>
        </w:rPr>
        <w:t xml:space="preserve">5 de la Ley Federal de Competencia Económica; </w:t>
      </w:r>
      <w:r w:rsidR="009E0019" w:rsidRPr="00A501FB">
        <w:rPr>
          <w:rFonts w:ascii="ITC Avant Garde" w:hAnsi="ITC Avant Garde"/>
          <w:color w:val="000000" w:themeColor="text1"/>
          <w:sz w:val="22"/>
          <w:szCs w:val="22"/>
          <w:lang w:val="es-ES"/>
        </w:rPr>
        <w:t>así como en los artículos 1; 4, fracción I; 7; 8; 12; 13 y 16, fracción VI, del Estatuto Orgánico vigente del Instituto Federal de Telecomunicaciones, se celebra la:</w:t>
      </w:r>
    </w:p>
    <w:p w:rsidR="00BE0748" w:rsidRPr="00BE0748" w:rsidRDefault="00C84CB1" w:rsidP="00BE0748">
      <w:pPr>
        <w:pStyle w:val="Ttulo1"/>
        <w:tabs>
          <w:tab w:val="left" w:pos="8789"/>
        </w:tabs>
        <w:spacing w:after="240"/>
        <w:ind w:left="1418" w:right="1417"/>
        <w:jc w:val="center"/>
        <w:rPr>
          <w:rFonts w:ascii="ITC Avant Garde" w:hAnsi="ITC Avant Garde"/>
          <w:sz w:val="22"/>
          <w:szCs w:val="22"/>
          <w:lang w:val="es-ES"/>
        </w:rPr>
      </w:pPr>
      <w:r w:rsidRPr="00BE0748">
        <w:rPr>
          <w:rFonts w:ascii="ITC Avant Garde" w:hAnsi="ITC Avant Garde"/>
          <w:sz w:val="22"/>
          <w:szCs w:val="22"/>
          <w:lang w:val="es-ES"/>
        </w:rPr>
        <w:t xml:space="preserve">I </w:t>
      </w:r>
      <w:r w:rsidR="00341674" w:rsidRPr="00BE0748">
        <w:rPr>
          <w:rFonts w:ascii="ITC Avant Garde" w:hAnsi="ITC Avant Garde"/>
          <w:sz w:val="22"/>
          <w:szCs w:val="22"/>
          <w:lang w:val="es-ES"/>
        </w:rPr>
        <w:t xml:space="preserve">SESIÓN </w:t>
      </w:r>
      <w:r w:rsidR="00A50CDD" w:rsidRPr="00BE0748">
        <w:rPr>
          <w:rFonts w:ascii="ITC Avant Garde" w:hAnsi="ITC Avant Garde"/>
          <w:sz w:val="22"/>
          <w:szCs w:val="22"/>
          <w:lang w:val="es-ES"/>
        </w:rPr>
        <w:t>ORDINARIA</w:t>
      </w:r>
      <w:r w:rsidR="005D7C53" w:rsidRPr="00BE0748">
        <w:rPr>
          <w:rFonts w:ascii="ITC Avant Garde" w:hAnsi="ITC Avant Garde"/>
          <w:sz w:val="22"/>
          <w:szCs w:val="22"/>
          <w:lang w:val="es-ES"/>
        </w:rPr>
        <w:t xml:space="preserve"> DE 201</w:t>
      </w:r>
      <w:r w:rsidR="009766DE" w:rsidRPr="00BE0748">
        <w:rPr>
          <w:rFonts w:ascii="ITC Avant Garde" w:hAnsi="ITC Avant Garde"/>
          <w:sz w:val="22"/>
          <w:szCs w:val="22"/>
          <w:lang w:val="es-ES"/>
        </w:rPr>
        <w:t>8</w:t>
      </w:r>
      <w:r w:rsidR="005D7C53" w:rsidRPr="00BE0748">
        <w:rPr>
          <w:rFonts w:ascii="ITC Avant Garde" w:hAnsi="ITC Avant Garde"/>
          <w:sz w:val="22"/>
          <w:szCs w:val="22"/>
          <w:lang w:val="es-ES"/>
        </w:rPr>
        <w:t xml:space="preserve"> DEL PLENO DEL</w:t>
      </w:r>
      <w:r w:rsidR="00BE0748" w:rsidRPr="00BE0748">
        <w:rPr>
          <w:rFonts w:ascii="ITC Avant Garde" w:hAnsi="ITC Avant Garde"/>
          <w:sz w:val="22"/>
          <w:szCs w:val="22"/>
          <w:lang w:val="es-ES"/>
        </w:rPr>
        <w:t xml:space="preserve"> </w:t>
      </w:r>
      <w:r w:rsidR="005D7C53" w:rsidRPr="00BE0748">
        <w:rPr>
          <w:rFonts w:ascii="ITC Avant Garde" w:hAnsi="ITC Avant Garde"/>
          <w:sz w:val="22"/>
          <w:szCs w:val="22"/>
          <w:lang w:val="es-ES"/>
        </w:rPr>
        <w:t>INSTITUTO FEDERAL DE TELECOMUNICACIONES</w:t>
      </w:r>
    </w:p>
    <w:p w:rsidR="00BE0748" w:rsidRPr="00BE0748" w:rsidRDefault="00314000" w:rsidP="00BE0748">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BE0748">
        <w:rPr>
          <w:rFonts w:ascii="ITC Avant Garde" w:hAnsi="ITC Avant Garde"/>
          <w:b/>
          <w:sz w:val="22"/>
          <w:szCs w:val="22"/>
          <w:lang w:val="es-ES"/>
        </w:rPr>
        <w:t>En la S</w:t>
      </w:r>
      <w:r w:rsidR="00472428" w:rsidRPr="00BE0748">
        <w:rPr>
          <w:rFonts w:ascii="ITC Avant Garde" w:hAnsi="ITC Avant Garde"/>
          <w:b/>
          <w:sz w:val="22"/>
          <w:szCs w:val="22"/>
          <w:lang w:val="es-ES"/>
        </w:rPr>
        <w:t>esión estuvieron presentes los integrantes del Pleno:</w:t>
      </w:r>
    </w:p>
    <w:p w:rsidR="00BC6DE9" w:rsidRPr="00BE0748" w:rsidRDefault="00BC6DE9" w:rsidP="00BE074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E0748">
        <w:rPr>
          <w:rFonts w:ascii="ITC Avant Garde" w:hAnsi="ITC Avant Garde"/>
          <w:sz w:val="22"/>
          <w:szCs w:val="22"/>
          <w:lang w:val="es-ES"/>
        </w:rPr>
        <w:t>Presidente.</w:t>
      </w:r>
      <w:r w:rsidR="00BE0748" w:rsidRPr="00BE0748">
        <w:rPr>
          <w:rFonts w:ascii="ITC Avant Garde" w:hAnsi="ITC Avant Garde"/>
          <w:sz w:val="22"/>
          <w:szCs w:val="22"/>
          <w:lang w:val="es-ES"/>
        </w:rPr>
        <w:t xml:space="preserve"> </w:t>
      </w:r>
      <w:r w:rsidRPr="00BE0748">
        <w:rPr>
          <w:rFonts w:ascii="ITC Avant Garde" w:hAnsi="ITC Avant Garde"/>
          <w:sz w:val="22"/>
          <w:szCs w:val="22"/>
          <w:lang w:val="es-ES"/>
        </w:rPr>
        <w:t>Gabriel Oswaldo Contreras Saldívar</w:t>
      </w:r>
    </w:p>
    <w:p w:rsidR="00BC6DE9" w:rsidRPr="00BE0748" w:rsidRDefault="00BE0748" w:rsidP="00BE074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E0748">
        <w:rPr>
          <w:rFonts w:ascii="ITC Avant Garde" w:hAnsi="ITC Avant Garde"/>
          <w:sz w:val="22"/>
          <w:szCs w:val="22"/>
          <w:lang w:val="es-ES"/>
        </w:rPr>
        <w:t>Comisionada.</w:t>
      </w:r>
      <w:r w:rsidR="00BC6DE9" w:rsidRPr="00BE0748">
        <w:rPr>
          <w:rFonts w:ascii="ITC Avant Garde" w:hAnsi="ITC Avant Garde"/>
          <w:sz w:val="22"/>
          <w:szCs w:val="22"/>
          <w:lang w:val="es-ES"/>
        </w:rPr>
        <w:t xml:space="preserve"> Adriana Sofía Labardini </w:t>
      </w:r>
      <w:proofErr w:type="spellStart"/>
      <w:r w:rsidR="00BC6DE9" w:rsidRPr="00BE0748">
        <w:rPr>
          <w:rFonts w:ascii="ITC Avant Garde" w:hAnsi="ITC Avant Garde"/>
          <w:sz w:val="22"/>
          <w:szCs w:val="22"/>
          <w:lang w:val="es-ES"/>
        </w:rPr>
        <w:t>Inzunza</w:t>
      </w:r>
      <w:proofErr w:type="spellEnd"/>
    </w:p>
    <w:p w:rsidR="00BC6DE9" w:rsidRPr="00BE0748" w:rsidRDefault="00BE0748" w:rsidP="00BE074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E0748">
        <w:rPr>
          <w:rFonts w:ascii="ITC Avant Garde" w:hAnsi="ITC Avant Garde"/>
          <w:sz w:val="22"/>
          <w:szCs w:val="22"/>
          <w:lang w:val="es-ES"/>
        </w:rPr>
        <w:t>Comisionada.</w:t>
      </w:r>
      <w:r w:rsidR="00BC6DE9" w:rsidRPr="00BE0748">
        <w:rPr>
          <w:rFonts w:ascii="ITC Avant Garde" w:hAnsi="ITC Avant Garde"/>
          <w:sz w:val="22"/>
          <w:szCs w:val="22"/>
          <w:lang w:val="es-ES"/>
        </w:rPr>
        <w:t xml:space="preserve"> María Elena </w:t>
      </w:r>
      <w:proofErr w:type="spellStart"/>
      <w:r w:rsidR="00BC6DE9" w:rsidRPr="00BE0748">
        <w:rPr>
          <w:rFonts w:ascii="ITC Avant Garde" w:hAnsi="ITC Avant Garde"/>
          <w:sz w:val="22"/>
          <w:szCs w:val="22"/>
          <w:lang w:val="es-ES"/>
        </w:rPr>
        <w:t>Estavillo</w:t>
      </w:r>
      <w:proofErr w:type="spellEnd"/>
      <w:r w:rsidR="00BC6DE9" w:rsidRPr="00BE0748">
        <w:rPr>
          <w:rFonts w:ascii="ITC Avant Garde" w:hAnsi="ITC Avant Garde"/>
          <w:sz w:val="22"/>
          <w:szCs w:val="22"/>
          <w:lang w:val="es-ES"/>
        </w:rPr>
        <w:t xml:space="preserve"> Flores</w:t>
      </w:r>
    </w:p>
    <w:p w:rsidR="00BC6DE9" w:rsidRPr="00BE0748" w:rsidRDefault="00BE0748" w:rsidP="00BE074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E0748">
        <w:rPr>
          <w:rFonts w:ascii="ITC Avant Garde" w:hAnsi="ITC Avant Garde"/>
          <w:sz w:val="22"/>
          <w:szCs w:val="22"/>
          <w:lang w:val="es-ES"/>
        </w:rPr>
        <w:t xml:space="preserve">Comisionado. </w:t>
      </w:r>
      <w:r w:rsidR="00BC6DE9" w:rsidRPr="00BE0748">
        <w:rPr>
          <w:rFonts w:ascii="ITC Avant Garde" w:hAnsi="ITC Avant Garde"/>
          <w:sz w:val="22"/>
          <w:szCs w:val="22"/>
          <w:lang w:val="es-ES"/>
        </w:rPr>
        <w:t xml:space="preserve">Mario Germán </w:t>
      </w:r>
      <w:proofErr w:type="spellStart"/>
      <w:r w:rsidR="00BC6DE9" w:rsidRPr="00BE0748">
        <w:rPr>
          <w:rFonts w:ascii="ITC Avant Garde" w:hAnsi="ITC Avant Garde"/>
          <w:sz w:val="22"/>
          <w:szCs w:val="22"/>
          <w:lang w:val="es-ES"/>
        </w:rPr>
        <w:t>Fromow</w:t>
      </w:r>
      <w:proofErr w:type="spellEnd"/>
      <w:r w:rsidR="00BC6DE9" w:rsidRPr="00BE0748">
        <w:rPr>
          <w:rFonts w:ascii="ITC Avant Garde" w:hAnsi="ITC Avant Garde"/>
          <w:sz w:val="22"/>
          <w:szCs w:val="22"/>
          <w:lang w:val="es-ES"/>
        </w:rPr>
        <w:t xml:space="preserve"> Rangel </w:t>
      </w:r>
    </w:p>
    <w:p w:rsidR="00BC6DE9" w:rsidRPr="00BE0748" w:rsidRDefault="00BE0748" w:rsidP="00BE074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E0748">
        <w:rPr>
          <w:rFonts w:ascii="ITC Avant Garde" w:hAnsi="ITC Avant Garde"/>
          <w:sz w:val="22"/>
          <w:szCs w:val="22"/>
          <w:lang w:val="es-ES"/>
        </w:rPr>
        <w:t xml:space="preserve">Comisionado. </w:t>
      </w:r>
      <w:r w:rsidR="00BC6DE9" w:rsidRPr="00BE0748">
        <w:rPr>
          <w:rFonts w:ascii="ITC Avant Garde" w:hAnsi="ITC Avant Garde"/>
          <w:sz w:val="22"/>
          <w:szCs w:val="22"/>
          <w:lang w:val="es-ES"/>
        </w:rPr>
        <w:t>Adolfo Cuevas Teja</w:t>
      </w:r>
    </w:p>
    <w:p w:rsidR="00BC6DE9" w:rsidRPr="00BE0748" w:rsidRDefault="00BE0748" w:rsidP="00BE074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E0748">
        <w:rPr>
          <w:rFonts w:ascii="ITC Avant Garde" w:hAnsi="ITC Avant Garde"/>
          <w:sz w:val="22"/>
          <w:szCs w:val="22"/>
          <w:lang w:val="es-ES"/>
        </w:rPr>
        <w:t xml:space="preserve">Comisionado. </w:t>
      </w:r>
      <w:r w:rsidR="00BC6DE9" w:rsidRPr="00BE0748">
        <w:rPr>
          <w:rFonts w:ascii="ITC Avant Garde" w:hAnsi="ITC Avant Garde"/>
          <w:sz w:val="22"/>
          <w:szCs w:val="22"/>
          <w:lang w:val="es-ES"/>
        </w:rPr>
        <w:t>Javier Juárez Mojica</w:t>
      </w:r>
    </w:p>
    <w:p w:rsidR="00BE0748" w:rsidRPr="00BE0748" w:rsidRDefault="00BE0748" w:rsidP="00BE074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E0748">
        <w:rPr>
          <w:rFonts w:ascii="ITC Avant Garde" w:hAnsi="ITC Avant Garde"/>
          <w:sz w:val="22"/>
          <w:szCs w:val="22"/>
          <w:lang w:val="es-ES"/>
        </w:rPr>
        <w:t xml:space="preserve">Comisionado. </w:t>
      </w:r>
      <w:r w:rsidR="00BC6DE9" w:rsidRPr="00BE0748">
        <w:rPr>
          <w:rFonts w:ascii="ITC Avant Garde" w:hAnsi="ITC Avant Garde"/>
          <w:sz w:val="22"/>
          <w:szCs w:val="22"/>
          <w:lang w:val="es-ES"/>
        </w:rPr>
        <w:t xml:space="preserve">Arturo Robles </w:t>
      </w:r>
      <w:proofErr w:type="spellStart"/>
      <w:r w:rsidR="00BC6DE9" w:rsidRPr="00BE0748">
        <w:rPr>
          <w:rFonts w:ascii="ITC Avant Garde" w:hAnsi="ITC Avant Garde"/>
          <w:sz w:val="22"/>
          <w:szCs w:val="22"/>
          <w:lang w:val="es-ES"/>
        </w:rPr>
        <w:t>Rovalo</w:t>
      </w:r>
      <w:proofErr w:type="spellEnd"/>
    </w:p>
    <w:p w:rsidR="00BE0748" w:rsidRPr="00BE0748" w:rsidRDefault="00472428" w:rsidP="00BE0748">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BE0748">
        <w:rPr>
          <w:rFonts w:ascii="ITC Avant Garde" w:hAnsi="ITC Avant Garde"/>
          <w:b/>
          <w:sz w:val="22"/>
          <w:szCs w:val="22"/>
          <w:lang w:val="es-ES"/>
        </w:rPr>
        <w:t>Secretaría Técnica del Pleno:</w:t>
      </w:r>
    </w:p>
    <w:p w:rsidR="00BE0748" w:rsidRPr="00BE0748" w:rsidRDefault="00E55FD4" w:rsidP="00BE074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E0748">
        <w:rPr>
          <w:rFonts w:ascii="ITC Avant Garde" w:hAnsi="ITC Avant Garde"/>
          <w:sz w:val="22"/>
          <w:szCs w:val="22"/>
          <w:lang w:val="es-ES"/>
        </w:rPr>
        <w:t>Juan José Crispín Borbolla, Secretario Técnico</w:t>
      </w:r>
      <w:r w:rsidR="00255A84" w:rsidRPr="00BE0748">
        <w:rPr>
          <w:rFonts w:ascii="ITC Avant Garde" w:hAnsi="ITC Avant Garde"/>
          <w:sz w:val="22"/>
          <w:szCs w:val="22"/>
          <w:lang w:val="es-ES"/>
        </w:rPr>
        <w:t xml:space="preserve"> del Pleno</w:t>
      </w:r>
      <w:r w:rsidR="00472428" w:rsidRPr="00BE0748">
        <w:rPr>
          <w:rFonts w:ascii="ITC Avant Garde" w:hAnsi="ITC Avant Garde"/>
          <w:sz w:val="22"/>
          <w:szCs w:val="22"/>
          <w:lang w:val="es-ES"/>
        </w:rPr>
        <w:t>.</w:t>
      </w:r>
    </w:p>
    <w:p w:rsidR="00BE0748" w:rsidRPr="00BE0748" w:rsidRDefault="00BE0748" w:rsidP="00BE0748">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Pr>
          <w:rFonts w:ascii="ITC Avant Garde" w:hAnsi="ITC Avant Garde"/>
          <w:b/>
          <w:sz w:val="22"/>
          <w:szCs w:val="22"/>
          <w:lang w:val="es-ES"/>
        </w:rPr>
        <w:t>Asistieron como invitados:</w:t>
      </w:r>
    </w:p>
    <w:p w:rsidR="00F6229F" w:rsidRPr="00BE0748" w:rsidRDefault="00F6229F" w:rsidP="00BE074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E0748">
        <w:rPr>
          <w:rFonts w:ascii="ITC Avant Garde" w:hAnsi="ITC Avant Garde"/>
          <w:sz w:val="22"/>
          <w:szCs w:val="22"/>
          <w:lang w:val="es-ES"/>
        </w:rPr>
        <w:t>Luis Fernando Peláez Espinosa, Coordinador Ejecutivo.</w:t>
      </w:r>
    </w:p>
    <w:p w:rsidR="00F71A4F" w:rsidRPr="00BE0748" w:rsidRDefault="00272A03" w:rsidP="00BE074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E0748">
        <w:rPr>
          <w:rFonts w:ascii="ITC Avant Garde" w:hAnsi="ITC Avant Garde"/>
          <w:sz w:val="22"/>
          <w:szCs w:val="22"/>
          <w:lang w:val="es-ES"/>
        </w:rPr>
        <w:t xml:space="preserve">Georgina </w:t>
      </w:r>
      <w:proofErr w:type="spellStart"/>
      <w:r w:rsidRPr="00BE0748">
        <w:rPr>
          <w:rFonts w:ascii="ITC Avant Garde" w:hAnsi="ITC Avant Garde"/>
          <w:sz w:val="22"/>
          <w:szCs w:val="22"/>
          <w:lang w:val="es-ES"/>
        </w:rPr>
        <w:t>Kary</w:t>
      </w:r>
      <w:proofErr w:type="spellEnd"/>
      <w:r w:rsidRPr="00BE0748">
        <w:rPr>
          <w:rFonts w:ascii="ITC Avant Garde" w:hAnsi="ITC Avant Garde"/>
          <w:sz w:val="22"/>
          <w:szCs w:val="22"/>
          <w:lang w:val="es-ES"/>
        </w:rPr>
        <w:t xml:space="preserve"> Santiago G</w:t>
      </w:r>
      <w:r w:rsidR="008828B4" w:rsidRPr="00BE0748">
        <w:rPr>
          <w:rFonts w:ascii="ITC Avant Garde" w:hAnsi="ITC Avant Garde"/>
          <w:sz w:val="22"/>
          <w:szCs w:val="22"/>
          <w:lang w:val="es-ES"/>
        </w:rPr>
        <w:t>atica, Titular de la Unidad de Competencia Económica.</w:t>
      </w:r>
    </w:p>
    <w:p w:rsidR="008828B4" w:rsidRPr="00BE0748" w:rsidRDefault="008828B4" w:rsidP="00BE074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E0748">
        <w:rPr>
          <w:rFonts w:ascii="ITC Avant Garde" w:hAnsi="ITC Avant Garde"/>
          <w:sz w:val="22"/>
          <w:szCs w:val="22"/>
          <w:lang w:val="es-ES"/>
        </w:rPr>
        <w:t>María Lizarraga Iriarte, Titular de la Unidad de Medios y Contenidos Audiovisuales.</w:t>
      </w:r>
    </w:p>
    <w:p w:rsidR="00A34629" w:rsidRPr="00BE0748" w:rsidRDefault="00A34629" w:rsidP="00BE074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E0748">
        <w:rPr>
          <w:rFonts w:ascii="ITC Avant Garde" w:hAnsi="ITC Avant Garde"/>
          <w:sz w:val="22"/>
          <w:szCs w:val="22"/>
          <w:lang w:val="es-ES"/>
        </w:rPr>
        <w:t>Carlos Silva Ramírez, Titular de la Unidad de Asuntos Jurídicos.</w:t>
      </w:r>
    </w:p>
    <w:p w:rsidR="00F71A4F" w:rsidRPr="00BE0748" w:rsidRDefault="00F71A4F" w:rsidP="00BE074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E0748">
        <w:rPr>
          <w:rFonts w:ascii="ITC Avant Garde" w:hAnsi="ITC Avant Garde"/>
          <w:sz w:val="22"/>
          <w:szCs w:val="22"/>
          <w:lang w:val="es-ES"/>
        </w:rPr>
        <w:t>Rafael Eslava Herrada, Titular de la Unidad de Concesiones y Servicios.</w:t>
      </w:r>
    </w:p>
    <w:p w:rsidR="00DD28C3" w:rsidRPr="00BE0748" w:rsidRDefault="00DD28C3" w:rsidP="00BE074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E0748">
        <w:rPr>
          <w:rFonts w:ascii="ITC Avant Garde" w:hAnsi="ITC Avant Garde"/>
          <w:sz w:val="22"/>
          <w:szCs w:val="22"/>
          <w:lang w:val="es-ES"/>
        </w:rPr>
        <w:t>Angelina Mejía Guerrero, Coordinadora General de Comunicación Social.</w:t>
      </w:r>
    </w:p>
    <w:p w:rsidR="00272A03" w:rsidRPr="00BE0748" w:rsidRDefault="00272A03" w:rsidP="00BE074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E0748">
        <w:rPr>
          <w:rFonts w:ascii="ITC Avant Garde" w:hAnsi="ITC Avant Garde"/>
          <w:sz w:val="22"/>
          <w:szCs w:val="22"/>
          <w:lang w:val="es-ES"/>
        </w:rPr>
        <w:t>Irving De Lira Salvatierra, Director General.</w:t>
      </w:r>
    </w:p>
    <w:p w:rsidR="00F71A4F" w:rsidRPr="00BE0748" w:rsidRDefault="00F71A4F" w:rsidP="00BE074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proofErr w:type="spellStart"/>
      <w:r w:rsidRPr="00BE0748">
        <w:rPr>
          <w:rFonts w:ascii="ITC Avant Garde" w:hAnsi="ITC Avant Garde"/>
          <w:sz w:val="22"/>
          <w:szCs w:val="22"/>
          <w:lang w:val="es-ES"/>
        </w:rPr>
        <w:t>Jrisy</w:t>
      </w:r>
      <w:proofErr w:type="spellEnd"/>
      <w:r w:rsidRPr="00BE0748">
        <w:rPr>
          <w:rFonts w:ascii="ITC Avant Garde" w:hAnsi="ITC Avant Garde"/>
          <w:sz w:val="22"/>
          <w:szCs w:val="22"/>
          <w:lang w:val="es-ES"/>
        </w:rPr>
        <w:t xml:space="preserve"> Esther </w:t>
      </w:r>
      <w:proofErr w:type="spellStart"/>
      <w:r w:rsidRPr="00BE0748">
        <w:rPr>
          <w:rFonts w:ascii="ITC Avant Garde" w:hAnsi="ITC Avant Garde"/>
          <w:sz w:val="22"/>
          <w:szCs w:val="22"/>
          <w:lang w:val="es-ES"/>
        </w:rPr>
        <w:t>Motis</w:t>
      </w:r>
      <w:proofErr w:type="spellEnd"/>
      <w:r w:rsidRPr="00BE0748">
        <w:rPr>
          <w:rFonts w:ascii="ITC Avant Garde" w:hAnsi="ITC Avant Garde"/>
          <w:sz w:val="22"/>
          <w:szCs w:val="22"/>
          <w:lang w:val="es-ES"/>
        </w:rPr>
        <w:t xml:space="preserve"> Espejel, Directora General.</w:t>
      </w:r>
    </w:p>
    <w:p w:rsidR="008828B4" w:rsidRPr="00BE0748" w:rsidRDefault="00272A03" w:rsidP="00BE074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E0748">
        <w:rPr>
          <w:rFonts w:ascii="ITC Avant Garde" w:hAnsi="ITC Avant Garde"/>
          <w:sz w:val="22"/>
          <w:szCs w:val="22"/>
          <w:lang w:val="es-ES"/>
        </w:rPr>
        <w:t xml:space="preserve">Enrique </w:t>
      </w:r>
      <w:proofErr w:type="spellStart"/>
      <w:r w:rsidR="0084453A" w:rsidRPr="00BE0748">
        <w:rPr>
          <w:rFonts w:ascii="ITC Avant Garde" w:hAnsi="ITC Avant Garde"/>
          <w:sz w:val="22"/>
          <w:szCs w:val="22"/>
          <w:lang w:val="es-ES"/>
        </w:rPr>
        <w:t>Etzel</w:t>
      </w:r>
      <w:proofErr w:type="spellEnd"/>
      <w:r w:rsidRPr="00BE0748">
        <w:rPr>
          <w:rFonts w:ascii="ITC Avant Garde" w:hAnsi="ITC Avant Garde"/>
          <w:sz w:val="22"/>
          <w:szCs w:val="22"/>
          <w:lang w:val="es-ES"/>
        </w:rPr>
        <w:t xml:space="preserve"> Salinas Morales, Director General.</w:t>
      </w:r>
    </w:p>
    <w:p w:rsidR="00D05358" w:rsidRPr="00BE0748" w:rsidRDefault="00D05358" w:rsidP="00BE074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E0748">
        <w:rPr>
          <w:rFonts w:ascii="ITC Avant Garde" w:hAnsi="ITC Avant Garde"/>
          <w:sz w:val="22"/>
          <w:szCs w:val="22"/>
          <w:lang w:val="es-ES"/>
        </w:rPr>
        <w:t>José Guadalupe Rojas Ramírez, Director General.</w:t>
      </w:r>
    </w:p>
    <w:p w:rsidR="00F6229F" w:rsidRPr="00BE0748" w:rsidRDefault="00F6229F" w:rsidP="00BE074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E0748">
        <w:rPr>
          <w:rFonts w:ascii="ITC Avant Garde" w:hAnsi="ITC Avant Garde"/>
          <w:sz w:val="22"/>
          <w:szCs w:val="22"/>
          <w:lang w:val="es-ES"/>
        </w:rPr>
        <w:t>Javier Adrian Arriaga Aguayo, Director General.</w:t>
      </w:r>
    </w:p>
    <w:p w:rsidR="000B0DF8" w:rsidRPr="00BE0748" w:rsidRDefault="00427701" w:rsidP="00BE074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E0748">
        <w:rPr>
          <w:rFonts w:ascii="ITC Avant Garde" w:hAnsi="ITC Avant Garde"/>
          <w:sz w:val="22"/>
          <w:szCs w:val="22"/>
          <w:lang w:val="es-ES"/>
        </w:rPr>
        <w:t xml:space="preserve">Paola </w:t>
      </w:r>
      <w:proofErr w:type="spellStart"/>
      <w:r w:rsidRPr="00BE0748">
        <w:rPr>
          <w:rFonts w:ascii="ITC Avant Garde" w:hAnsi="ITC Avant Garde"/>
          <w:sz w:val="22"/>
          <w:szCs w:val="22"/>
          <w:lang w:val="es-ES"/>
        </w:rPr>
        <w:t>Cicero</w:t>
      </w:r>
      <w:proofErr w:type="spellEnd"/>
      <w:r w:rsidRPr="00BE0748">
        <w:rPr>
          <w:rFonts w:ascii="ITC Avant Garde" w:hAnsi="ITC Avant Garde"/>
          <w:sz w:val="22"/>
          <w:szCs w:val="22"/>
          <w:lang w:val="es-ES"/>
        </w:rPr>
        <w:t xml:space="preserve"> Arenas, Directora General.</w:t>
      </w:r>
    </w:p>
    <w:p w:rsidR="00C61CDB" w:rsidRPr="00BE0748" w:rsidRDefault="00C61CDB" w:rsidP="00BE074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E0748">
        <w:rPr>
          <w:rFonts w:ascii="ITC Avant Garde" w:hAnsi="ITC Avant Garde"/>
          <w:sz w:val="22"/>
          <w:szCs w:val="22"/>
          <w:lang w:val="es-ES"/>
        </w:rPr>
        <w:t xml:space="preserve">Emiliano Díaz </w:t>
      </w:r>
      <w:proofErr w:type="spellStart"/>
      <w:r w:rsidRPr="00BE0748">
        <w:rPr>
          <w:rFonts w:ascii="ITC Avant Garde" w:hAnsi="ITC Avant Garde"/>
          <w:sz w:val="22"/>
          <w:szCs w:val="22"/>
          <w:lang w:val="es-ES"/>
        </w:rPr>
        <w:t>Goti</w:t>
      </w:r>
      <w:proofErr w:type="spellEnd"/>
      <w:r w:rsidRPr="00BE0748">
        <w:rPr>
          <w:rFonts w:ascii="ITC Avant Garde" w:hAnsi="ITC Avant Garde"/>
          <w:sz w:val="22"/>
          <w:szCs w:val="22"/>
          <w:lang w:val="es-ES"/>
        </w:rPr>
        <w:t>, Director General.</w:t>
      </w:r>
    </w:p>
    <w:p w:rsidR="00BE0748" w:rsidRPr="00BE0748" w:rsidRDefault="00472428" w:rsidP="00BE0748">
      <w:pPr>
        <w:spacing w:before="240" w:after="240"/>
        <w:jc w:val="both"/>
        <w:rPr>
          <w:rFonts w:ascii="ITC Avant Garde" w:hAnsi="ITC Avant Garde"/>
          <w:sz w:val="22"/>
          <w:szCs w:val="22"/>
        </w:rPr>
      </w:pPr>
      <w:r w:rsidRPr="00BE0748">
        <w:rPr>
          <w:rFonts w:ascii="ITC Avant Garde" w:hAnsi="ITC Avant Garde"/>
          <w:sz w:val="22"/>
          <w:szCs w:val="22"/>
        </w:rPr>
        <w:lastRenderedPageBreak/>
        <w:t xml:space="preserve">Una vez hecho del conocimiento de los Comisionados presentes lo anterior, el Comisionado Gabriel Oswaldo </w:t>
      </w:r>
      <w:r w:rsidR="00A26796" w:rsidRPr="00BE0748">
        <w:rPr>
          <w:rFonts w:ascii="ITC Avant Garde" w:hAnsi="ITC Avant Garde"/>
          <w:sz w:val="22"/>
          <w:szCs w:val="22"/>
        </w:rPr>
        <w:t>Contreras Saldívar presidió la S</w:t>
      </w:r>
      <w:r w:rsidRPr="00BE0748">
        <w:rPr>
          <w:rFonts w:ascii="ITC Avant Garde" w:hAnsi="ITC Avant Garde"/>
          <w:sz w:val="22"/>
          <w:szCs w:val="22"/>
        </w:rPr>
        <w:t>esión, que se realizó de</w:t>
      </w:r>
      <w:r w:rsidR="00BE0748">
        <w:rPr>
          <w:rFonts w:ascii="ITC Avant Garde" w:hAnsi="ITC Avant Garde"/>
          <w:sz w:val="22"/>
          <w:szCs w:val="22"/>
        </w:rPr>
        <w:t xml:space="preserve"> conformidad con el siguiente:</w:t>
      </w:r>
    </w:p>
    <w:p w:rsidR="00BE0748" w:rsidRPr="00BE0748" w:rsidRDefault="00472428" w:rsidP="00BE0748">
      <w:pPr>
        <w:pStyle w:val="Ttulo2"/>
        <w:tabs>
          <w:tab w:val="left" w:pos="7797"/>
        </w:tabs>
        <w:ind w:left="1701" w:right="2268"/>
        <w:jc w:val="center"/>
        <w:rPr>
          <w:rFonts w:ascii="ITC Avant Garde" w:hAnsi="ITC Avant Garde"/>
          <w:bCs w:val="0"/>
          <w:i w:val="0"/>
          <w:sz w:val="22"/>
          <w:szCs w:val="22"/>
          <w:lang w:val="es-ES"/>
        </w:rPr>
      </w:pPr>
      <w:r w:rsidRPr="00BE0748">
        <w:rPr>
          <w:rFonts w:ascii="ITC Avant Garde" w:hAnsi="ITC Avant Garde"/>
          <w:bCs w:val="0"/>
          <w:i w:val="0"/>
          <w:sz w:val="22"/>
          <w:szCs w:val="22"/>
          <w:lang w:val="es-ES"/>
        </w:rPr>
        <w:t>ORDEN DEL DÍA</w:t>
      </w:r>
    </w:p>
    <w:p w:rsidR="00BE0748" w:rsidRPr="00BE0748" w:rsidRDefault="0027706D" w:rsidP="00BE0748">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BE0748">
        <w:rPr>
          <w:rFonts w:ascii="ITC Avant Garde" w:hAnsi="ITC Avant Garde"/>
          <w:b/>
          <w:sz w:val="22"/>
          <w:szCs w:val="22"/>
          <w:lang w:val="es-ES"/>
        </w:rPr>
        <w:t xml:space="preserve">I.- VERIFICACIÓN DEL QUÓRUM. </w:t>
      </w:r>
    </w:p>
    <w:p w:rsidR="00BE0748" w:rsidRPr="00BE0748" w:rsidRDefault="0027706D" w:rsidP="00BE0748">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BE0748">
        <w:rPr>
          <w:rFonts w:ascii="ITC Avant Garde" w:hAnsi="ITC Avant Garde"/>
          <w:b/>
          <w:sz w:val="22"/>
          <w:szCs w:val="22"/>
          <w:lang w:val="es-ES"/>
        </w:rPr>
        <w:t>II.- APROBACIÓN DEL ORDEN DEL DÍA.</w:t>
      </w:r>
    </w:p>
    <w:p w:rsidR="00BE0748" w:rsidRPr="00BE0748" w:rsidRDefault="0027706D" w:rsidP="00BE0748">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BE0748">
        <w:rPr>
          <w:rFonts w:ascii="ITC Avant Garde" w:hAnsi="ITC Avant Garde"/>
          <w:b/>
          <w:sz w:val="22"/>
          <w:szCs w:val="22"/>
          <w:lang w:val="es-ES"/>
        </w:rPr>
        <w:t>III.- ASUNTOS QUE SE SOMETEN A CONSIDERACIÓN DEL PLENO.</w:t>
      </w:r>
    </w:p>
    <w:p w:rsidR="00C84CB1" w:rsidRPr="00A501FB" w:rsidRDefault="00C84CB1" w:rsidP="00BE0748">
      <w:pPr>
        <w:spacing w:before="240" w:after="240"/>
        <w:ind w:right="49"/>
        <w:jc w:val="both"/>
        <w:rPr>
          <w:rFonts w:ascii="ITC Avant Garde" w:hAnsi="ITC Avant Garde"/>
          <w:sz w:val="22"/>
          <w:szCs w:val="22"/>
          <w:lang w:val="es-ES" w:eastAsia="en-US"/>
        </w:rPr>
      </w:pPr>
      <w:r w:rsidRPr="00A501FB">
        <w:rPr>
          <w:rFonts w:ascii="ITC Avant Garde" w:hAnsi="ITC Avant Garde"/>
          <w:b/>
          <w:sz w:val="22"/>
          <w:szCs w:val="22"/>
          <w:lang w:val="es-ES" w:eastAsia="en-US"/>
        </w:rPr>
        <w:t xml:space="preserve">III.1.- </w:t>
      </w:r>
      <w:r w:rsidRPr="00A501FB">
        <w:rPr>
          <w:rFonts w:ascii="ITC Avant Garde" w:hAnsi="ITC Avant Garde"/>
          <w:sz w:val="22"/>
          <w:szCs w:val="22"/>
          <w:lang w:val="es-ES" w:eastAsia="en-US"/>
        </w:rPr>
        <w:t xml:space="preserve">Acuerdo mediante el cual el Pleno del Instituto Federal de Telecomunicaciones aprueba las Actas de la XL, XLI y XLII Sesiones Ordinarias, celebradas el 4, 18 y 23 de octubre de 2017, respectivamente; así como de la XVIII, XIX, XX y XXI Sesiones Extraordinarias, celebradas el 29 de septiembre, y 4, 6 y 23 de octubre de 2017, respectivamente. </w:t>
      </w:r>
    </w:p>
    <w:p w:rsidR="00BE0748" w:rsidRDefault="00C84CB1" w:rsidP="00BE0748">
      <w:pPr>
        <w:spacing w:before="240" w:after="240"/>
        <w:ind w:right="49"/>
        <w:jc w:val="both"/>
        <w:rPr>
          <w:rFonts w:ascii="ITC Avant Garde" w:hAnsi="ITC Avant Garde"/>
          <w:i/>
          <w:sz w:val="22"/>
          <w:szCs w:val="22"/>
          <w:lang w:val="es-ES" w:eastAsia="en-US"/>
        </w:rPr>
      </w:pPr>
      <w:r w:rsidRPr="00A501FB">
        <w:rPr>
          <w:rFonts w:ascii="ITC Avant Garde" w:hAnsi="ITC Avant Garde"/>
          <w:i/>
          <w:sz w:val="22"/>
          <w:szCs w:val="22"/>
          <w:lang w:val="es-ES" w:eastAsia="en-US"/>
        </w:rPr>
        <w:t xml:space="preserve">(Secretaría Técnica del Pleno) </w:t>
      </w:r>
    </w:p>
    <w:p w:rsidR="00C84CB1" w:rsidRPr="00A501FB" w:rsidRDefault="00C84CB1" w:rsidP="00BE0748">
      <w:pPr>
        <w:spacing w:before="240" w:after="240"/>
        <w:ind w:right="49"/>
        <w:jc w:val="both"/>
        <w:rPr>
          <w:rFonts w:ascii="ITC Avant Garde" w:hAnsi="ITC Avant Garde"/>
          <w:sz w:val="22"/>
          <w:szCs w:val="22"/>
          <w:lang w:val="es-ES" w:eastAsia="en-US"/>
        </w:rPr>
      </w:pPr>
      <w:r w:rsidRPr="00A501FB">
        <w:rPr>
          <w:rFonts w:ascii="ITC Avant Garde" w:hAnsi="ITC Avant Garde"/>
          <w:b/>
          <w:sz w:val="22"/>
          <w:szCs w:val="22"/>
          <w:lang w:val="es-ES" w:eastAsia="en-US"/>
        </w:rPr>
        <w:t xml:space="preserve">III.2.- </w:t>
      </w:r>
      <w:r w:rsidRPr="00A501FB">
        <w:rPr>
          <w:rFonts w:ascii="ITC Avant Garde" w:hAnsi="ITC Avant Garde"/>
          <w:sz w:val="22"/>
          <w:szCs w:val="22"/>
          <w:lang w:val="es-ES" w:eastAsia="en-US"/>
        </w:rPr>
        <w:t>Acuerdo mediante el cual el Pleno del Instituto Federal de Telecomunicaciones, establece el Comité Técnico para la migración de interconexiones mediante protocolo de señalización PAUSI-MX a interconexiones mediante protocolo de señalización SIP-IP y expide sus Reglas de operación.</w:t>
      </w:r>
    </w:p>
    <w:p w:rsidR="00BE0748" w:rsidRDefault="00C84CB1" w:rsidP="00BE0748">
      <w:pPr>
        <w:spacing w:before="240" w:after="240"/>
        <w:ind w:right="49"/>
        <w:jc w:val="both"/>
        <w:rPr>
          <w:rFonts w:ascii="ITC Avant Garde" w:hAnsi="ITC Avant Garde"/>
          <w:i/>
          <w:sz w:val="22"/>
          <w:szCs w:val="22"/>
          <w:lang w:val="es-ES" w:eastAsia="en-US"/>
        </w:rPr>
      </w:pPr>
      <w:r w:rsidRPr="00A501FB">
        <w:rPr>
          <w:rFonts w:ascii="ITC Avant Garde" w:hAnsi="ITC Avant Garde"/>
          <w:i/>
          <w:sz w:val="22"/>
          <w:szCs w:val="22"/>
          <w:lang w:val="es-ES" w:eastAsia="en-US"/>
        </w:rPr>
        <w:t>(Unidad de Política Regulatoria)</w:t>
      </w:r>
    </w:p>
    <w:p w:rsidR="00C84CB1" w:rsidRPr="00A501FB" w:rsidRDefault="00C84CB1" w:rsidP="00BE0748">
      <w:pPr>
        <w:spacing w:before="240" w:after="240"/>
        <w:ind w:right="49"/>
        <w:jc w:val="both"/>
        <w:rPr>
          <w:rFonts w:ascii="ITC Avant Garde" w:hAnsi="ITC Avant Garde"/>
          <w:sz w:val="22"/>
          <w:szCs w:val="22"/>
          <w:lang w:val="es-ES" w:eastAsia="en-US"/>
        </w:rPr>
      </w:pPr>
      <w:r w:rsidRPr="00A501FB">
        <w:rPr>
          <w:rFonts w:ascii="ITC Avant Garde" w:hAnsi="ITC Avant Garde"/>
          <w:b/>
          <w:sz w:val="22"/>
          <w:szCs w:val="22"/>
          <w:lang w:val="es-ES" w:eastAsia="en-US"/>
        </w:rPr>
        <w:t>III.3.-</w:t>
      </w:r>
      <w:r w:rsidRPr="00A501FB">
        <w:rPr>
          <w:rFonts w:ascii="ITC Avant Garde" w:hAnsi="ITC Avant Garde"/>
          <w:sz w:val="22"/>
          <w:szCs w:val="22"/>
          <w:lang w:val="es-ES" w:eastAsia="en-US"/>
        </w:rPr>
        <w:t xml:space="preserve"> Resolución mediante la cual el Pleno del Instituto Federal de Telecomunicaciones autoriza el acceso a la multiprogramación a T.V. de Los Mochis, S.A. de C.V., en relación con la estación de televisión con distintivo de llamada XEWT-TDT, en Tijuana, Baja California. </w:t>
      </w:r>
    </w:p>
    <w:p w:rsidR="00BE0748" w:rsidRDefault="00C84CB1" w:rsidP="00BE0748">
      <w:pPr>
        <w:spacing w:before="240" w:after="240"/>
        <w:ind w:right="49"/>
        <w:jc w:val="both"/>
        <w:rPr>
          <w:rFonts w:ascii="ITC Avant Garde" w:hAnsi="ITC Avant Garde"/>
          <w:b/>
          <w:i/>
          <w:sz w:val="22"/>
          <w:szCs w:val="22"/>
          <w:lang w:val="es-ES" w:eastAsia="en-US"/>
        </w:rPr>
      </w:pPr>
      <w:r w:rsidRPr="00A501FB">
        <w:rPr>
          <w:rFonts w:ascii="ITC Avant Garde" w:hAnsi="ITC Avant Garde"/>
          <w:i/>
          <w:sz w:val="22"/>
          <w:szCs w:val="22"/>
          <w:lang w:val="es-ES" w:eastAsia="en-US"/>
        </w:rPr>
        <w:t>(Unidad de Medios y Contenidos Audiovisuales)</w:t>
      </w:r>
    </w:p>
    <w:p w:rsidR="00C84CB1" w:rsidRPr="00A501FB" w:rsidRDefault="00C84CB1" w:rsidP="00BE0748">
      <w:pPr>
        <w:spacing w:before="240" w:after="240"/>
        <w:ind w:right="49"/>
        <w:jc w:val="both"/>
        <w:rPr>
          <w:rFonts w:ascii="ITC Avant Garde" w:hAnsi="ITC Avant Garde"/>
          <w:b/>
          <w:sz w:val="22"/>
          <w:szCs w:val="22"/>
          <w:lang w:val="es-ES" w:eastAsia="en-US"/>
        </w:rPr>
      </w:pPr>
      <w:r w:rsidRPr="00A501FB">
        <w:rPr>
          <w:rFonts w:ascii="ITC Avant Garde" w:hAnsi="ITC Avant Garde"/>
          <w:b/>
          <w:sz w:val="22"/>
          <w:szCs w:val="22"/>
          <w:lang w:val="es-ES" w:eastAsia="en-US"/>
        </w:rPr>
        <w:t xml:space="preserve">III.4.- </w:t>
      </w:r>
      <w:r w:rsidRPr="00A501FB">
        <w:rPr>
          <w:rFonts w:ascii="ITC Avant Garde" w:hAnsi="ITC Avant Garde"/>
          <w:sz w:val="22"/>
          <w:szCs w:val="22"/>
          <w:lang w:val="es-ES" w:eastAsia="en-US"/>
        </w:rPr>
        <w:t xml:space="preserve">Resolución mediante la cual el Pleno del Instituto Federal de Telecomunicaciones autoriza el acceso a la multiprogramación a </w:t>
      </w:r>
      <w:proofErr w:type="spellStart"/>
      <w:r w:rsidRPr="00A501FB">
        <w:rPr>
          <w:rFonts w:ascii="ITC Avant Garde" w:hAnsi="ITC Avant Garde"/>
          <w:sz w:val="22"/>
          <w:szCs w:val="22"/>
          <w:lang w:val="es-ES" w:eastAsia="en-US"/>
        </w:rPr>
        <w:t>Radiotelevisora</w:t>
      </w:r>
      <w:proofErr w:type="spellEnd"/>
      <w:r w:rsidRPr="00A501FB">
        <w:rPr>
          <w:rFonts w:ascii="ITC Avant Garde" w:hAnsi="ITC Avant Garde"/>
          <w:sz w:val="22"/>
          <w:szCs w:val="22"/>
          <w:lang w:val="es-ES" w:eastAsia="en-US"/>
        </w:rPr>
        <w:t xml:space="preserve"> de México Norte, S.A. de C.V., en relación con la estación de televisión con distintivo de llamada XHMOY-TDT, en Monterrey, Nuevo León.</w:t>
      </w:r>
    </w:p>
    <w:p w:rsidR="00BE0748" w:rsidRDefault="00C84CB1" w:rsidP="00BE0748">
      <w:pPr>
        <w:spacing w:before="240" w:after="240"/>
        <w:ind w:right="49"/>
        <w:jc w:val="both"/>
        <w:rPr>
          <w:rFonts w:ascii="ITC Avant Garde" w:hAnsi="ITC Avant Garde"/>
          <w:sz w:val="22"/>
          <w:szCs w:val="22"/>
          <w:lang w:val="es-ES" w:eastAsia="en-US"/>
        </w:rPr>
      </w:pPr>
      <w:r w:rsidRPr="00A501FB">
        <w:rPr>
          <w:rFonts w:ascii="ITC Avant Garde" w:hAnsi="ITC Avant Garde"/>
          <w:i/>
          <w:sz w:val="22"/>
          <w:szCs w:val="22"/>
          <w:lang w:val="es-ES" w:eastAsia="en-US"/>
        </w:rPr>
        <w:t>(Unidad de Medios y Contenidos Audiovisuales)</w:t>
      </w:r>
    </w:p>
    <w:p w:rsidR="00C84CB1" w:rsidRPr="00A501FB" w:rsidRDefault="00C84CB1" w:rsidP="00BE0748">
      <w:pPr>
        <w:spacing w:before="240" w:after="240"/>
        <w:ind w:right="49"/>
        <w:jc w:val="both"/>
        <w:rPr>
          <w:rFonts w:ascii="ITC Avant Garde" w:hAnsi="ITC Avant Garde"/>
          <w:sz w:val="22"/>
          <w:szCs w:val="22"/>
          <w:lang w:val="es-ES" w:eastAsia="en-US"/>
        </w:rPr>
      </w:pPr>
      <w:r w:rsidRPr="00A501FB">
        <w:rPr>
          <w:rFonts w:ascii="ITC Avant Garde" w:hAnsi="ITC Avant Garde"/>
          <w:b/>
          <w:sz w:val="22"/>
          <w:szCs w:val="22"/>
          <w:lang w:val="es-ES" w:eastAsia="en-US"/>
        </w:rPr>
        <w:t xml:space="preserve">III.5.- </w:t>
      </w:r>
      <w:r w:rsidRPr="00A501FB">
        <w:rPr>
          <w:rFonts w:ascii="ITC Avant Garde" w:hAnsi="ITC Avant Garde"/>
          <w:sz w:val="22"/>
          <w:szCs w:val="22"/>
          <w:lang w:val="es-ES" w:eastAsia="en-US"/>
        </w:rPr>
        <w:t xml:space="preserve">Resolución mediante la cual el Pleno del Instituto Federal de Telecomunicaciones autoriza el acceso a la multiprogramación a Televisora de Mexicali, S.A. de C.V., en relación con la estación de televisión con distintivo de llamada XHBC-TDT, en Mexicali, Baja California. </w:t>
      </w:r>
    </w:p>
    <w:p w:rsidR="00BE0748" w:rsidRDefault="00C84CB1" w:rsidP="00BE0748">
      <w:pPr>
        <w:spacing w:before="240" w:after="240"/>
        <w:ind w:right="49"/>
        <w:jc w:val="both"/>
        <w:rPr>
          <w:rFonts w:ascii="ITC Avant Garde" w:hAnsi="ITC Avant Garde"/>
          <w:i/>
          <w:sz w:val="22"/>
          <w:szCs w:val="22"/>
          <w:lang w:val="es-ES" w:eastAsia="en-US"/>
        </w:rPr>
      </w:pPr>
      <w:r w:rsidRPr="00A501FB">
        <w:rPr>
          <w:rFonts w:ascii="ITC Avant Garde" w:hAnsi="ITC Avant Garde"/>
          <w:i/>
          <w:sz w:val="22"/>
          <w:szCs w:val="22"/>
          <w:lang w:val="es-ES" w:eastAsia="en-US"/>
        </w:rPr>
        <w:t>(Unidad de Medios y Contenidos Audiovisuales)</w:t>
      </w:r>
    </w:p>
    <w:p w:rsidR="00C84CB1" w:rsidRPr="00A501FB" w:rsidRDefault="00C84CB1" w:rsidP="00BE0748">
      <w:pPr>
        <w:spacing w:before="240" w:after="240"/>
        <w:ind w:right="49"/>
        <w:jc w:val="both"/>
        <w:rPr>
          <w:rFonts w:ascii="ITC Avant Garde" w:hAnsi="ITC Avant Garde"/>
          <w:sz w:val="22"/>
          <w:szCs w:val="22"/>
          <w:lang w:val="es-ES" w:eastAsia="en-US"/>
        </w:rPr>
      </w:pPr>
      <w:r w:rsidRPr="00A501FB">
        <w:rPr>
          <w:rFonts w:ascii="ITC Avant Garde" w:hAnsi="ITC Avant Garde"/>
          <w:b/>
          <w:sz w:val="22"/>
          <w:szCs w:val="22"/>
          <w:lang w:val="es-ES" w:eastAsia="en-US"/>
        </w:rPr>
        <w:t>III.6.-</w:t>
      </w:r>
      <w:r w:rsidRPr="00A501FB">
        <w:rPr>
          <w:rFonts w:ascii="ITC Avant Garde" w:hAnsi="ITC Avant Garde"/>
          <w:sz w:val="22"/>
          <w:szCs w:val="22"/>
          <w:lang w:val="es-ES" w:eastAsia="en-US"/>
        </w:rPr>
        <w:t xml:space="preserve"> Resolución mediante la cual el Pleno del Instituto Federal de Telecomunicaciones autoriza el acceso a la multiprogramación a Televisora de Mexicali, S.A. de C.V., en relación con la estación de televisión con distintivo de llamada XHAK-TDT, en Hermosillo, Sonora. </w:t>
      </w:r>
    </w:p>
    <w:p w:rsidR="00BE0748" w:rsidRDefault="00C84CB1" w:rsidP="00BE0748">
      <w:pPr>
        <w:spacing w:before="240" w:after="240"/>
        <w:ind w:right="49"/>
        <w:jc w:val="both"/>
        <w:rPr>
          <w:rFonts w:ascii="ITC Avant Garde" w:hAnsi="ITC Avant Garde"/>
          <w:i/>
          <w:sz w:val="22"/>
          <w:szCs w:val="22"/>
          <w:lang w:val="es-ES" w:eastAsia="en-US"/>
        </w:rPr>
      </w:pPr>
      <w:r w:rsidRPr="00A501FB">
        <w:rPr>
          <w:rFonts w:ascii="ITC Avant Garde" w:hAnsi="ITC Avant Garde"/>
          <w:i/>
          <w:sz w:val="22"/>
          <w:szCs w:val="22"/>
          <w:lang w:val="es-ES" w:eastAsia="en-US"/>
        </w:rPr>
        <w:lastRenderedPageBreak/>
        <w:t>(Unidad de Medios y Contenidos Audiovisuales)</w:t>
      </w:r>
    </w:p>
    <w:p w:rsidR="00C84CB1" w:rsidRPr="00A501FB" w:rsidRDefault="00C84CB1" w:rsidP="00BE0748">
      <w:pPr>
        <w:spacing w:before="240" w:after="240"/>
        <w:ind w:right="49"/>
        <w:jc w:val="both"/>
        <w:rPr>
          <w:rFonts w:ascii="ITC Avant Garde" w:hAnsi="ITC Avant Garde"/>
          <w:sz w:val="22"/>
          <w:szCs w:val="22"/>
          <w:lang w:val="es-ES" w:eastAsia="en-US"/>
        </w:rPr>
      </w:pPr>
      <w:r w:rsidRPr="00A501FB">
        <w:rPr>
          <w:rFonts w:ascii="ITC Avant Garde" w:hAnsi="ITC Avant Garde"/>
          <w:b/>
          <w:sz w:val="22"/>
          <w:szCs w:val="22"/>
          <w:lang w:val="es-ES" w:eastAsia="en-US"/>
        </w:rPr>
        <w:t xml:space="preserve">III.7.- </w:t>
      </w:r>
      <w:r w:rsidRPr="00A501FB">
        <w:rPr>
          <w:rFonts w:ascii="ITC Avant Garde" w:hAnsi="ITC Avant Garde"/>
          <w:sz w:val="22"/>
          <w:szCs w:val="22"/>
          <w:lang w:val="es-ES" w:eastAsia="en-US"/>
        </w:rPr>
        <w:t xml:space="preserve">Resolución mediante la cual el Pleno del Instituto Federal de Telecomunicaciones autoriza el acceso a la multiprogramación a </w:t>
      </w:r>
      <w:proofErr w:type="spellStart"/>
      <w:r w:rsidRPr="00A501FB">
        <w:rPr>
          <w:rFonts w:ascii="ITC Avant Garde" w:hAnsi="ITC Avant Garde"/>
          <w:sz w:val="22"/>
          <w:szCs w:val="22"/>
          <w:lang w:val="es-ES" w:eastAsia="en-US"/>
        </w:rPr>
        <w:t>Televimex</w:t>
      </w:r>
      <w:proofErr w:type="spellEnd"/>
      <w:r w:rsidRPr="00A501FB">
        <w:rPr>
          <w:rFonts w:ascii="ITC Avant Garde" w:hAnsi="ITC Avant Garde"/>
          <w:sz w:val="22"/>
          <w:szCs w:val="22"/>
          <w:lang w:val="es-ES" w:eastAsia="en-US"/>
        </w:rPr>
        <w:t xml:space="preserve">, S.A. de C.V., en relación con la estación de televisión con distintivo de llamada XHJCI-TDT, en Ciudad Juárez, Chihuahua. </w:t>
      </w:r>
    </w:p>
    <w:p w:rsidR="00BE0748" w:rsidRDefault="00C84CB1" w:rsidP="00BE0748">
      <w:pPr>
        <w:spacing w:before="240" w:after="240"/>
        <w:ind w:right="49"/>
        <w:jc w:val="both"/>
        <w:rPr>
          <w:rFonts w:ascii="ITC Avant Garde" w:hAnsi="ITC Avant Garde"/>
          <w:i/>
          <w:sz w:val="22"/>
          <w:szCs w:val="22"/>
          <w:lang w:val="es-ES" w:eastAsia="en-US"/>
        </w:rPr>
      </w:pPr>
      <w:r w:rsidRPr="00A501FB">
        <w:rPr>
          <w:rFonts w:ascii="ITC Avant Garde" w:hAnsi="ITC Avant Garde"/>
          <w:i/>
          <w:sz w:val="22"/>
          <w:szCs w:val="22"/>
          <w:lang w:val="es-ES" w:eastAsia="en-US"/>
        </w:rPr>
        <w:t>(Unidad de Medios y Contenidos Audiovisuales)</w:t>
      </w:r>
    </w:p>
    <w:p w:rsidR="00C84CB1" w:rsidRPr="00A501FB" w:rsidRDefault="00C84CB1" w:rsidP="00BE0748">
      <w:pPr>
        <w:spacing w:before="240" w:after="240"/>
        <w:ind w:right="49"/>
        <w:jc w:val="both"/>
        <w:rPr>
          <w:rFonts w:ascii="ITC Avant Garde" w:hAnsi="ITC Avant Garde"/>
          <w:sz w:val="22"/>
          <w:szCs w:val="22"/>
          <w:lang w:val="es-ES" w:eastAsia="en-US"/>
        </w:rPr>
      </w:pPr>
      <w:r w:rsidRPr="00A501FB">
        <w:rPr>
          <w:rFonts w:ascii="ITC Avant Garde" w:hAnsi="ITC Avant Garde"/>
          <w:b/>
          <w:sz w:val="22"/>
          <w:szCs w:val="22"/>
          <w:lang w:val="es-ES" w:eastAsia="en-US"/>
        </w:rPr>
        <w:t xml:space="preserve">III.8.- </w:t>
      </w:r>
      <w:r w:rsidRPr="00A501FB">
        <w:rPr>
          <w:rFonts w:ascii="ITC Avant Garde" w:hAnsi="ITC Avant Garde"/>
          <w:sz w:val="22"/>
          <w:szCs w:val="22"/>
          <w:lang w:val="es-ES" w:eastAsia="en-US"/>
        </w:rPr>
        <w:t xml:space="preserve">Resolución mediante la cual el Pleno del Instituto Federal de Telecomunicaciones autoriza el acceso a la multiprogramación a </w:t>
      </w:r>
      <w:proofErr w:type="spellStart"/>
      <w:r w:rsidRPr="00A501FB">
        <w:rPr>
          <w:rFonts w:ascii="ITC Avant Garde" w:hAnsi="ITC Avant Garde"/>
          <w:sz w:val="22"/>
          <w:szCs w:val="22"/>
          <w:lang w:val="es-ES" w:eastAsia="en-US"/>
        </w:rPr>
        <w:t>Radiotelevisora</w:t>
      </w:r>
      <w:proofErr w:type="spellEnd"/>
      <w:r w:rsidRPr="00A501FB">
        <w:rPr>
          <w:rFonts w:ascii="ITC Avant Garde" w:hAnsi="ITC Avant Garde"/>
          <w:sz w:val="22"/>
          <w:szCs w:val="22"/>
          <w:lang w:val="es-ES" w:eastAsia="en-US"/>
        </w:rPr>
        <w:t xml:space="preserve"> de México Norte, S.A. de C.V., en relación con la estación de televisión con distintivo de llamada XHTPZ-TDT, en Tampico, Tamaulipas. </w:t>
      </w:r>
    </w:p>
    <w:p w:rsidR="00BE0748" w:rsidRDefault="00C84CB1" w:rsidP="00BE0748">
      <w:pPr>
        <w:spacing w:before="240" w:after="240"/>
        <w:ind w:right="49"/>
        <w:jc w:val="both"/>
        <w:rPr>
          <w:rFonts w:ascii="ITC Avant Garde" w:hAnsi="ITC Avant Garde"/>
          <w:b/>
          <w:i/>
          <w:sz w:val="22"/>
          <w:szCs w:val="22"/>
          <w:lang w:val="es-ES" w:eastAsia="en-US"/>
        </w:rPr>
      </w:pPr>
      <w:r w:rsidRPr="00A501FB">
        <w:rPr>
          <w:rFonts w:ascii="ITC Avant Garde" w:hAnsi="ITC Avant Garde"/>
          <w:i/>
          <w:sz w:val="22"/>
          <w:szCs w:val="22"/>
          <w:lang w:val="es-ES" w:eastAsia="en-US"/>
        </w:rPr>
        <w:t>(Unidad de Medios y Contenidos Audiovisuales)</w:t>
      </w:r>
    </w:p>
    <w:p w:rsidR="00C84CB1" w:rsidRPr="00A501FB" w:rsidRDefault="00C84CB1" w:rsidP="00BE0748">
      <w:pPr>
        <w:spacing w:before="240" w:after="240"/>
        <w:ind w:right="49"/>
        <w:jc w:val="both"/>
        <w:rPr>
          <w:rFonts w:ascii="ITC Avant Garde" w:hAnsi="ITC Avant Garde"/>
          <w:b/>
          <w:sz w:val="22"/>
          <w:szCs w:val="22"/>
          <w:lang w:val="es-ES" w:eastAsia="en-US"/>
        </w:rPr>
      </w:pPr>
      <w:r w:rsidRPr="00A501FB">
        <w:rPr>
          <w:rFonts w:ascii="ITC Avant Garde" w:hAnsi="ITC Avant Garde"/>
          <w:b/>
          <w:sz w:val="22"/>
          <w:szCs w:val="22"/>
          <w:lang w:val="es-ES" w:eastAsia="en-US"/>
        </w:rPr>
        <w:t xml:space="preserve">III.9.- </w:t>
      </w:r>
      <w:r w:rsidRPr="00A501FB">
        <w:rPr>
          <w:rFonts w:ascii="ITC Avant Garde" w:hAnsi="ITC Avant Garde"/>
          <w:sz w:val="22"/>
          <w:szCs w:val="22"/>
          <w:lang w:val="es-ES" w:eastAsia="en-US"/>
        </w:rPr>
        <w:t>Resolución mediante la cual el Pleno del Instituto Federal de Telecomunicaciones autoriza a Bufete de Asesoría y Servicios Especializados, S.A. de C.V., la cesión de derechos y obligaciones a favor de Servicios Industriales y Empresariales de la Laguna, S.A. de C.V., respecto del permiso número PRTP 056/95, de fecha 5 de abril de 1995, para instalar y operar un sistema de radiocomunicación privada en el Estado de Durango, otorgando a esta última, una concesión para usar y aprovechar bandas de frecuencias del espectro radioeléctrico y una concesión única, ambas para uso privado, con propósitos de comunicación privada.</w:t>
      </w:r>
    </w:p>
    <w:p w:rsidR="00BE0748" w:rsidRDefault="00C84CB1" w:rsidP="00BE0748">
      <w:pPr>
        <w:spacing w:before="240" w:after="240"/>
        <w:ind w:right="49"/>
        <w:jc w:val="both"/>
        <w:rPr>
          <w:rFonts w:ascii="ITC Avant Garde" w:hAnsi="ITC Avant Garde"/>
          <w:b/>
          <w:i/>
          <w:sz w:val="22"/>
          <w:szCs w:val="22"/>
          <w:lang w:val="es-ES" w:eastAsia="en-US"/>
        </w:rPr>
      </w:pPr>
      <w:r w:rsidRPr="00A501FB">
        <w:rPr>
          <w:rFonts w:ascii="ITC Avant Garde" w:hAnsi="ITC Avant Garde"/>
          <w:i/>
          <w:sz w:val="22"/>
          <w:szCs w:val="22"/>
          <w:lang w:val="es-ES" w:eastAsia="en-US"/>
        </w:rPr>
        <w:t>(Unidad de Concesiones y Servicios)</w:t>
      </w:r>
    </w:p>
    <w:p w:rsidR="00C84CB1" w:rsidRPr="00A501FB" w:rsidRDefault="00C84CB1" w:rsidP="00BE0748">
      <w:pPr>
        <w:spacing w:before="240" w:after="240"/>
        <w:ind w:right="49"/>
        <w:jc w:val="both"/>
        <w:rPr>
          <w:rFonts w:ascii="ITC Avant Garde" w:hAnsi="ITC Avant Garde"/>
          <w:b/>
          <w:sz w:val="22"/>
          <w:szCs w:val="22"/>
          <w:lang w:val="es-ES" w:eastAsia="en-US"/>
        </w:rPr>
      </w:pPr>
      <w:r w:rsidRPr="00A501FB">
        <w:rPr>
          <w:rFonts w:ascii="ITC Avant Garde" w:hAnsi="ITC Avant Garde"/>
          <w:b/>
          <w:sz w:val="22"/>
          <w:szCs w:val="22"/>
          <w:lang w:val="es-ES" w:eastAsia="en-US"/>
        </w:rPr>
        <w:t>III.10.-</w:t>
      </w:r>
      <w:r w:rsidRPr="00A501FB">
        <w:rPr>
          <w:rFonts w:ascii="ITC Avant Garde" w:eastAsiaTheme="minorHAnsi" w:hAnsi="ITC Avant Garde" w:cstheme="minorBidi"/>
          <w:sz w:val="22"/>
          <w:szCs w:val="22"/>
          <w:lang w:eastAsia="en-US"/>
        </w:rPr>
        <w:t xml:space="preserve"> </w:t>
      </w:r>
      <w:r w:rsidRPr="00A501FB">
        <w:rPr>
          <w:rFonts w:ascii="ITC Avant Garde" w:hAnsi="ITC Avant Garde"/>
          <w:sz w:val="22"/>
          <w:szCs w:val="22"/>
          <w:lang w:val="es-ES" w:eastAsia="en-US"/>
        </w:rPr>
        <w:t>Resolución mediante la cual el Pleno del Instituto Federal de Telecomunicaciones otorga a la C. María del Consuelo Sánchez Gallegos, un título de concesión única para uso comercial.</w:t>
      </w:r>
    </w:p>
    <w:p w:rsidR="00BE0748" w:rsidRDefault="00C84CB1" w:rsidP="00BE0748">
      <w:pPr>
        <w:spacing w:before="240" w:after="240"/>
        <w:ind w:right="49"/>
        <w:jc w:val="both"/>
        <w:rPr>
          <w:rFonts w:ascii="ITC Avant Garde" w:hAnsi="ITC Avant Garde"/>
          <w:i/>
          <w:sz w:val="22"/>
          <w:szCs w:val="22"/>
          <w:lang w:val="es-ES" w:eastAsia="en-US"/>
        </w:rPr>
      </w:pPr>
      <w:r w:rsidRPr="00A501FB">
        <w:rPr>
          <w:rFonts w:ascii="ITC Avant Garde" w:hAnsi="ITC Avant Garde"/>
          <w:i/>
          <w:sz w:val="22"/>
          <w:szCs w:val="22"/>
          <w:lang w:val="es-ES" w:eastAsia="en-US"/>
        </w:rPr>
        <w:t>(Unidad de Concesiones y Servicios)</w:t>
      </w:r>
    </w:p>
    <w:p w:rsidR="00C84CB1" w:rsidRPr="00A501FB" w:rsidRDefault="00C84CB1" w:rsidP="00BE0748">
      <w:pPr>
        <w:spacing w:before="240" w:after="240"/>
        <w:ind w:right="49"/>
        <w:jc w:val="both"/>
        <w:rPr>
          <w:rFonts w:ascii="ITC Avant Garde" w:hAnsi="ITC Avant Garde"/>
          <w:sz w:val="22"/>
          <w:szCs w:val="22"/>
          <w:lang w:val="es-ES" w:eastAsia="en-US"/>
        </w:rPr>
      </w:pPr>
      <w:r w:rsidRPr="00A501FB">
        <w:rPr>
          <w:rFonts w:ascii="ITC Avant Garde" w:hAnsi="ITC Avant Garde"/>
          <w:b/>
          <w:sz w:val="22"/>
          <w:szCs w:val="22"/>
          <w:lang w:val="es-ES" w:eastAsia="en-US"/>
        </w:rPr>
        <w:t>III.11.-</w:t>
      </w:r>
      <w:r w:rsidRPr="00A501FB">
        <w:rPr>
          <w:rFonts w:ascii="ITC Avant Garde" w:eastAsiaTheme="minorHAnsi" w:hAnsi="ITC Avant Garde" w:cstheme="minorBidi"/>
          <w:sz w:val="22"/>
          <w:szCs w:val="22"/>
          <w:lang w:eastAsia="en-US"/>
        </w:rPr>
        <w:t xml:space="preserve"> </w:t>
      </w:r>
      <w:r w:rsidRPr="00A501FB">
        <w:rPr>
          <w:rFonts w:ascii="ITC Avant Garde" w:hAnsi="ITC Avant Garde"/>
          <w:sz w:val="22"/>
          <w:szCs w:val="22"/>
          <w:lang w:val="es-ES" w:eastAsia="en-US"/>
        </w:rPr>
        <w:t xml:space="preserve">Resolución mediante la cual el Pleno del Instituto Federal de Telecomunicaciones otorga dos títulos de concesión para usar y aprovechar bandas de frecuencias del espectro radioeléctrico, así como un título de concesión única, todos para uso público, a favor del Sistema de Transporte Colectivo </w:t>
      </w:r>
      <w:proofErr w:type="spellStart"/>
      <w:r w:rsidRPr="00A501FB">
        <w:rPr>
          <w:rFonts w:ascii="ITC Avant Garde" w:hAnsi="ITC Avant Garde"/>
          <w:sz w:val="22"/>
          <w:szCs w:val="22"/>
          <w:lang w:val="es-ES" w:eastAsia="en-US"/>
        </w:rPr>
        <w:t>Metrorrey</w:t>
      </w:r>
      <w:proofErr w:type="spellEnd"/>
      <w:r w:rsidRPr="00A501FB">
        <w:rPr>
          <w:rFonts w:ascii="ITC Avant Garde" w:hAnsi="ITC Avant Garde"/>
          <w:sz w:val="22"/>
          <w:szCs w:val="22"/>
          <w:lang w:val="es-ES" w:eastAsia="en-US"/>
        </w:rPr>
        <w:t>, Organismo Público Descentralizado del Gobierno del Estado de Nuevo León.</w:t>
      </w:r>
    </w:p>
    <w:p w:rsidR="00BE0748" w:rsidRDefault="00C84CB1" w:rsidP="00BE0748">
      <w:pPr>
        <w:spacing w:before="240" w:after="240"/>
        <w:ind w:right="49"/>
        <w:jc w:val="both"/>
        <w:rPr>
          <w:rFonts w:ascii="ITC Avant Garde" w:hAnsi="ITC Avant Garde"/>
          <w:i/>
          <w:sz w:val="22"/>
          <w:szCs w:val="22"/>
          <w:lang w:val="es-ES" w:eastAsia="en-US"/>
        </w:rPr>
      </w:pPr>
      <w:r w:rsidRPr="00A501FB">
        <w:rPr>
          <w:rFonts w:ascii="ITC Avant Garde" w:hAnsi="ITC Avant Garde"/>
          <w:i/>
          <w:sz w:val="22"/>
          <w:szCs w:val="22"/>
          <w:lang w:val="es-ES" w:eastAsia="en-US"/>
        </w:rPr>
        <w:t>(Unidad de Concesiones y Servicios)</w:t>
      </w:r>
    </w:p>
    <w:p w:rsidR="00C84CB1" w:rsidRPr="00A501FB" w:rsidRDefault="00C84CB1" w:rsidP="00BE0748">
      <w:pPr>
        <w:spacing w:before="240" w:after="240"/>
        <w:ind w:right="49"/>
        <w:jc w:val="both"/>
        <w:rPr>
          <w:rFonts w:ascii="ITC Avant Garde" w:hAnsi="ITC Avant Garde"/>
          <w:sz w:val="22"/>
          <w:szCs w:val="22"/>
          <w:lang w:val="es-ES" w:eastAsia="en-US"/>
        </w:rPr>
      </w:pPr>
      <w:r w:rsidRPr="00A501FB">
        <w:rPr>
          <w:rFonts w:ascii="ITC Avant Garde" w:hAnsi="ITC Avant Garde"/>
          <w:b/>
          <w:sz w:val="22"/>
          <w:szCs w:val="22"/>
          <w:lang w:val="es-ES" w:eastAsia="en-US"/>
        </w:rPr>
        <w:t>III.12.-</w:t>
      </w:r>
      <w:r w:rsidRPr="00A501FB">
        <w:rPr>
          <w:rFonts w:ascii="ITC Avant Garde" w:eastAsiaTheme="minorHAnsi" w:hAnsi="ITC Avant Garde" w:cstheme="minorBidi"/>
          <w:sz w:val="22"/>
          <w:szCs w:val="22"/>
          <w:lang w:eastAsia="en-US"/>
        </w:rPr>
        <w:t xml:space="preserve"> </w:t>
      </w:r>
      <w:r w:rsidRPr="00A501FB">
        <w:rPr>
          <w:rFonts w:ascii="ITC Avant Garde" w:hAnsi="ITC Avant Garde"/>
          <w:sz w:val="22"/>
          <w:szCs w:val="22"/>
          <w:lang w:val="es-ES" w:eastAsia="en-US"/>
        </w:rPr>
        <w:t>Resolución mediante la cual el Pleno del Instituto Federal de Telecomunicaciones autoriza al C. Jesús Piñeiro Ramírez, la transición de su título de concesión para instalar, operar y explotar una red pública de telecomunicaciones, al régimen de concesión única para uso comercial.</w:t>
      </w:r>
    </w:p>
    <w:p w:rsidR="00BE0748" w:rsidRDefault="00C84CB1" w:rsidP="00BE0748">
      <w:pPr>
        <w:spacing w:before="240" w:after="240"/>
        <w:ind w:right="49"/>
        <w:jc w:val="both"/>
        <w:rPr>
          <w:rFonts w:ascii="ITC Avant Garde" w:hAnsi="ITC Avant Garde"/>
          <w:i/>
          <w:sz w:val="22"/>
          <w:szCs w:val="22"/>
          <w:lang w:val="es-ES" w:eastAsia="en-US"/>
        </w:rPr>
      </w:pPr>
      <w:r w:rsidRPr="00A501FB">
        <w:rPr>
          <w:rFonts w:ascii="ITC Avant Garde" w:hAnsi="ITC Avant Garde"/>
          <w:i/>
          <w:sz w:val="22"/>
          <w:szCs w:val="22"/>
          <w:lang w:val="es-ES" w:eastAsia="en-US"/>
        </w:rPr>
        <w:t>(Unidad de Concesiones y Servicios)</w:t>
      </w:r>
    </w:p>
    <w:p w:rsidR="00C84CB1" w:rsidRPr="00A501FB" w:rsidRDefault="00C84CB1" w:rsidP="00BE0748">
      <w:pPr>
        <w:spacing w:before="240" w:after="240"/>
        <w:ind w:right="49"/>
        <w:jc w:val="both"/>
        <w:rPr>
          <w:rFonts w:ascii="ITC Avant Garde" w:hAnsi="ITC Avant Garde"/>
          <w:sz w:val="22"/>
          <w:szCs w:val="22"/>
          <w:lang w:val="es-ES" w:eastAsia="en-US"/>
        </w:rPr>
      </w:pPr>
      <w:r w:rsidRPr="00A501FB">
        <w:rPr>
          <w:rFonts w:ascii="ITC Avant Garde" w:hAnsi="ITC Avant Garde"/>
          <w:b/>
          <w:sz w:val="22"/>
          <w:szCs w:val="22"/>
          <w:lang w:val="es-ES" w:eastAsia="en-US"/>
        </w:rPr>
        <w:t>III.13.-</w:t>
      </w:r>
      <w:r w:rsidRPr="00A501FB">
        <w:rPr>
          <w:rFonts w:ascii="ITC Avant Garde" w:eastAsiaTheme="minorHAnsi" w:hAnsi="ITC Avant Garde" w:cstheme="minorBidi"/>
          <w:sz w:val="22"/>
          <w:szCs w:val="22"/>
          <w:lang w:eastAsia="en-US"/>
        </w:rPr>
        <w:t xml:space="preserve"> </w:t>
      </w:r>
      <w:r w:rsidRPr="00A501FB">
        <w:rPr>
          <w:rFonts w:ascii="ITC Avant Garde" w:hAnsi="ITC Avant Garde"/>
          <w:sz w:val="22"/>
          <w:szCs w:val="22"/>
          <w:lang w:val="es-ES" w:eastAsia="en-US"/>
        </w:rPr>
        <w:t>Resolución mediante la cual el Pleno del Instituto Federal de Telecomunicaciones autoriza a Sierra Norte Televisión por Cable, S.A. de C.V., la transición de su título de concesión para instalar, operar y explotar una red pública de telecomunicaciones, al régimen de concesión única para uso comercial.</w:t>
      </w:r>
    </w:p>
    <w:p w:rsidR="00BE0748" w:rsidRDefault="00C84CB1" w:rsidP="00BE0748">
      <w:pPr>
        <w:spacing w:before="240" w:after="240"/>
        <w:ind w:right="49"/>
        <w:jc w:val="both"/>
        <w:rPr>
          <w:rFonts w:ascii="ITC Avant Garde" w:hAnsi="ITC Avant Garde"/>
          <w:i/>
          <w:sz w:val="22"/>
          <w:szCs w:val="22"/>
          <w:lang w:val="es-ES" w:eastAsia="en-US"/>
        </w:rPr>
      </w:pPr>
      <w:r w:rsidRPr="00A501FB">
        <w:rPr>
          <w:rFonts w:ascii="ITC Avant Garde" w:hAnsi="ITC Avant Garde"/>
          <w:i/>
          <w:sz w:val="22"/>
          <w:szCs w:val="22"/>
          <w:lang w:val="es-ES" w:eastAsia="en-US"/>
        </w:rPr>
        <w:lastRenderedPageBreak/>
        <w:t>(Unidad de Concesiones y Servicios)</w:t>
      </w:r>
    </w:p>
    <w:p w:rsidR="00C84CB1" w:rsidRPr="00A501FB" w:rsidRDefault="00C84CB1" w:rsidP="00BE0748">
      <w:pPr>
        <w:spacing w:before="240" w:after="240"/>
        <w:ind w:right="49"/>
        <w:jc w:val="both"/>
        <w:rPr>
          <w:rFonts w:ascii="ITC Avant Garde" w:hAnsi="ITC Avant Garde"/>
          <w:sz w:val="22"/>
          <w:szCs w:val="22"/>
          <w:lang w:val="es-ES" w:eastAsia="en-US"/>
        </w:rPr>
      </w:pPr>
      <w:r w:rsidRPr="00A501FB">
        <w:rPr>
          <w:rFonts w:ascii="ITC Avant Garde" w:hAnsi="ITC Avant Garde"/>
          <w:b/>
          <w:sz w:val="22"/>
          <w:szCs w:val="22"/>
          <w:lang w:val="es-ES" w:eastAsia="en-US"/>
        </w:rPr>
        <w:t>III.14.-</w:t>
      </w:r>
      <w:r w:rsidRPr="00A501FB">
        <w:rPr>
          <w:rFonts w:ascii="ITC Avant Garde" w:eastAsiaTheme="minorHAnsi" w:hAnsi="ITC Avant Garde" w:cstheme="minorBidi"/>
          <w:sz w:val="22"/>
          <w:szCs w:val="22"/>
          <w:lang w:eastAsia="en-US"/>
        </w:rPr>
        <w:t xml:space="preserve"> </w:t>
      </w:r>
      <w:r w:rsidRPr="00A501FB">
        <w:rPr>
          <w:rFonts w:ascii="ITC Avant Garde" w:hAnsi="ITC Avant Garde"/>
          <w:sz w:val="22"/>
          <w:szCs w:val="22"/>
          <w:lang w:val="es-ES" w:eastAsia="en-US"/>
        </w:rPr>
        <w:t>Resolución mediante la cual el Pleno del Instituto Federal de Telecomunicaciones autoriza la enajenación de acciones de la empresa Comunícalo de México, S.A. de C.V., titular de una concesión para instalar, operar y explotar una red pública de telecomunicaciones.</w:t>
      </w:r>
    </w:p>
    <w:p w:rsidR="00BE0748" w:rsidRDefault="00C84CB1" w:rsidP="00BE0748">
      <w:pPr>
        <w:spacing w:before="240" w:after="240"/>
        <w:ind w:right="49"/>
        <w:jc w:val="both"/>
        <w:rPr>
          <w:rFonts w:ascii="ITC Avant Garde" w:hAnsi="ITC Avant Garde"/>
          <w:i/>
          <w:sz w:val="22"/>
          <w:szCs w:val="22"/>
          <w:lang w:val="es-ES" w:eastAsia="en-US"/>
        </w:rPr>
      </w:pPr>
      <w:r w:rsidRPr="00A501FB">
        <w:rPr>
          <w:rFonts w:ascii="ITC Avant Garde" w:hAnsi="ITC Avant Garde"/>
          <w:i/>
          <w:sz w:val="22"/>
          <w:szCs w:val="22"/>
          <w:lang w:val="es-ES" w:eastAsia="en-US"/>
        </w:rPr>
        <w:t>(Unidad de Concesiones y Servicios)</w:t>
      </w:r>
    </w:p>
    <w:p w:rsidR="00C84CB1" w:rsidRPr="00A501FB" w:rsidRDefault="00C84CB1" w:rsidP="00BE0748">
      <w:pPr>
        <w:spacing w:before="240" w:after="240"/>
        <w:ind w:right="49"/>
        <w:jc w:val="both"/>
        <w:rPr>
          <w:rFonts w:ascii="ITC Avant Garde" w:hAnsi="ITC Avant Garde"/>
          <w:b/>
          <w:sz w:val="22"/>
          <w:szCs w:val="22"/>
          <w:lang w:val="es-ES" w:eastAsia="en-US"/>
        </w:rPr>
      </w:pPr>
      <w:r w:rsidRPr="00A501FB">
        <w:rPr>
          <w:rFonts w:ascii="ITC Avant Garde" w:hAnsi="ITC Avant Garde"/>
          <w:b/>
          <w:sz w:val="22"/>
          <w:szCs w:val="22"/>
          <w:lang w:val="es-ES" w:eastAsia="en-US"/>
        </w:rPr>
        <w:t>III.15.-</w:t>
      </w:r>
      <w:r w:rsidRPr="00A501FB">
        <w:rPr>
          <w:rFonts w:ascii="ITC Avant Garde" w:eastAsiaTheme="minorHAnsi" w:hAnsi="ITC Avant Garde" w:cstheme="minorBidi"/>
          <w:sz w:val="22"/>
          <w:szCs w:val="22"/>
          <w:lang w:eastAsia="en-US"/>
        </w:rPr>
        <w:t xml:space="preserve"> </w:t>
      </w:r>
      <w:r w:rsidRPr="00A501FB">
        <w:rPr>
          <w:rFonts w:ascii="ITC Avant Garde" w:hAnsi="ITC Avant Garde"/>
          <w:sz w:val="22"/>
          <w:szCs w:val="22"/>
          <w:lang w:val="es-ES" w:eastAsia="en-US"/>
        </w:rPr>
        <w:t xml:space="preserve">Resolución mediante la cual el Pleno del Instituto Federal de Telecomunicaciones autoriza el cambio de banda de frecuencias 614 - 620 MHz por la banda de frecuencias 524-530 MHz (canal 38 por el canal 23) para uso comercial otorgada a favor de </w:t>
      </w:r>
      <w:proofErr w:type="spellStart"/>
      <w:r w:rsidRPr="00A501FB">
        <w:rPr>
          <w:rFonts w:ascii="ITC Avant Garde" w:hAnsi="ITC Avant Garde"/>
          <w:sz w:val="22"/>
          <w:szCs w:val="22"/>
          <w:lang w:val="es-ES" w:eastAsia="en-US"/>
        </w:rPr>
        <w:t>Radiotelevisora</w:t>
      </w:r>
      <w:proofErr w:type="spellEnd"/>
      <w:r w:rsidRPr="00A501FB">
        <w:rPr>
          <w:rFonts w:ascii="ITC Avant Garde" w:hAnsi="ITC Avant Garde"/>
          <w:sz w:val="22"/>
          <w:szCs w:val="22"/>
          <w:lang w:val="es-ES" w:eastAsia="en-US"/>
        </w:rPr>
        <w:t xml:space="preserve"> de México Norte, S.A. de C.V. para la estación con distintivo de llamada XHAUM-TDT, ubicada en Autlán de Navarro, Jalisco.</w:t>
      </w:r>
    </w:p>
    <w:p w:rsidR="00BE0748" w:rsidRDefault="00C84CB1" w:rsidP="00BE0748">
      <w:pPr>
        <w:spacing w:before="240" w:after="240"/>
        <w:ind w:right="49"/>
        <w:jc w:val="both"/>
        <w:rPr>
          <w:rFonts w:ascii="ITC Avant Garde" w:hAnsi="ITC Avant Garde"/>
          <w:i/>
          <w:sz w:val="22"/>
          <w:szCs w:val="22"/>
          <w:lang w:val="es-ES" w:eastAsia="en-US"/>
        </w:rPr>
      </w:pPr>
      <w:r w:rsidRPr="00A501FB">
        <w:rPr>
          <w:rFonts w:ascii="ITC Avant Garde" w:hAnsi="ITC Avant Garde"/>
          <w:i/>
          <w:sz w:val="22"/>
          <w:szCs w:val="22"/>
          <w:lang w:val="es-ES" w:eastAsia="en-US"/>
        </w:rPr>
        <w:t>(Unidad de Concesiones y Servicios)</w:t>
      </w:r>
    </w:p>
    <w:p w:rsidR="00C84CB1" w:rsidRPr="00A501FB" w:rsidRDefault="00C84CB1" w:rsidP="00BE0748">
      <w:pPr>
        <w:spacing w:before="240" w:after="240"/>
        <w:ind w:right="49"/>
        <w:jc w:val="both"/>
        <w:rPr>
          <w:rFonts w:ascii="ITC Avant Garde" w:hAnsi="ITC Avant Garde"/>
          <w:b/>
          <w:sz w:val="22"/>
          <w:szCs w:val="22"/>
          <w:lang w:val="es-ES" w:eastAsia="en-US"/>
        </w:rPr>
      </w:pPr>
      <w:r w:rsidRPr="00A501FB">
        <w:rPr>
          <w:rFonts w:ascii="ITC Avant Garde" w:hAnsi="ITC Avant Garde"/>
          <w:b/>
          <w:sz w:val="22"/>
          <w:szCs w:val="22"/>
          <w:lang w:val="es-ES" w:eastAsia="en-US"/>
        </w:rPr>
        <w:t>III.16.-</w:t>
      </w:r>
      <w:r w:rsidRPr="00A501FB">
        <w:rPr>
          <w:rFonts w:ascii="ITC Avant Garde" w:eastAsiaTheme="minorHAnsi" w:hAnsi="ITC Avant Garde" w:cstheme="minorBidi"/>
          <w:sz w:val="22"/>
          <w:szCs w:val="22"/>
          <w:lang w:eastAsia="en-US"/>
        </w:rPr>
        <w:t xml:space="preserve"> </w:t>
      </w:r>
      <w:r w:rsidRPr="00A501FB">
        <w:rPr>
          <w:rFonts w:ascii="ITC Avant Garde" w:hAnsi="ITC Avant Garde"/>
          <w:sz w:val="22"/>
          <w:szCs w:val="22"/>
          <w:lang w:val="es-ES" w:eastAsia="en-US"/>
        </w:rPr>
        <w:t xml:space="preserve">Resolución mediante la cual el Pleno del Instituto Federal de Telecomunicaciones autoriza el cambio de banda de frecuencias 680 - 686 MHz por la banda de frecuencias 500 - 506 MHz (canal 49 por el canal 19) para uso comercial otorgada a favor de </w:t>
      </w:r>
      <w:proofErr w:type="spellStart"/>
      <w:r w:rsidRPr="00A501FB">
        <w:rPr>
          <w:rFonts w:ascii="ITC Avant Garde" w:hAnsi="ITC Avant Garde"/>
          <w:sz w:val="22"/>
          <w:szCs w:val="22"/>
          <w:lang w:val="es-ES" w:eastAsia="en-US"/>
        </w:rPr>
        <w:t>Radiotelevisora</w:t>
      </w:r>
      <w:proofErr w:type="spellEnd"/>
      <w:r w:rsidRPr="00A501FB">
        <w:rPr>
          <w:rFonts w:ascii="ITC Avant Garde" w:hAnsi="ITC Avant Garde"/>
          <w:sz w:val="22"/>
          <w:szCs w:val="22"/>
          <w:lang w:val="es-ES" w:eastAsia="en-US"/>
        </w:rPr>
        <w:t xml:space="preserve"> de México Norte, S.A. de C.V. para la estación con distintivo de llamada XHATU-TDT, ubicada en Atotonilco El Alto, Jalisco.</w:t>
      </w:r>
    </w:p>
    <w:p w:rsidR="00BE0748" w:rsidRDefault="00C84CB1" w:rsidP="00BE0748">
      <w:pPr>
        <w:spacing w:before="240" w:after="240"/>
        <w:ind w:right="49"/>
        <w:jc w:val="both"/>
        <w:rPr>
          <w:rFonts w:ascii="ITC Avant Garde" w:hAnsi="ITC Avant Garde"/>
          <w:i/>
          <w:sz w:val="22"/>
          <w:szCs w:val="22"/>
          <w:lang w:val="es-ES" w:eastAsia="en-US"/>
        </w:rPr>
      </w:pPr>
      <w:r w:rsidRPr="00A501FB">
        <w:rPr>
          <w:rFonts w:ascii="ITC Avant Garde" w:hAnsi="ITC Avant Garde"/>
          <w:i/>
          <w:sz w:val="22"/>
          <w:szCs w:val="22"/>
          <w:lang w:val="es-ES" w:eastAsia="en-US"/>
        </w:rPr>
        <w:t>(Unidad de Concesiones y Servicios)</w:t>
      </w:r>
    </w:p>
    <w:p w:rsidR="00C84CB1" w:rsidRPr="00A501FB" w:rsidRDefault="00C84CB1" w:rsidP="00BE0748">
      <w:pPr>
        <w:spacing w:before="240" w:after="240"/>
        <w:ind w:right="49"/>
        <w:jc w:val="both"/>
        <w:rPr>
          <w:rFonts w:ascii="ITC Avant Garde" w:hAnsi="ITC Avant Garde"/>
          <w:b/>
          <w:sz w:val="22"/>
          <w:szCs w:val="22"/>
          <w:lang w:val="es-ES" w:eastAsia="en-US"/>
        </w:rPr>
      </w:pPr>
      <w:r w:rsidRPr="00A501FB">
        <w:rPr>
          <w:rFonts w:ascii="ITC Avant Garde" w:hAnsi="ITC Avant Garde"/>
          <w:b/>
          <w:sz w:val="22"/>
          <w:szCs w:val="22"/>
          <w:lang w:val="es-ES" w:eastAsia="en-US"/>
        </w:rPr>
        <w:t>III.17.-</w:t>
      </w:r>
      <w:r w:rsidRPr="00A501FB">
        <w:rPr>
          <w:rFonts w:ascii="ITC Avant Garde" w:eastAsiaTheme="minorHAnsi" w:hAnsi="ITC Avant Garde" w:cstheme="minorBidi"/>
          <w:sz w:val="22"/>
          <w:szCs w:val="22"/>
          <w:lang w:eastAsia="en-US"/>
        </w:rPr>
        <w:t xml:space="preserve"> </w:t>
      </w:r>
      <w:r w:rsidRPr="00A501FB">
        <w:rPr>
          <w:rFonts w:ascii="ITC Avant Garde" w:hAnsi="ITC Avant Garde"/>
          <w:sz w:val="22"/>
          <w:szCs w:val="22"/>
          <w:lang w:val="es-ES" w:eastAsia="en-US"/>
        </w:rPr>
        <w:t xml:space="preserve">Resolución mediante la cual el Pleno del Instituto Federal de Telecomunicaciones autoriza el cambio de banda de frecuencias 692 - 698 MHz por la banda de frecuencias 572-578 MHz (canal 51 por el canal 31) para uso comercial otorgada a favor de </w:t>
      </w:r>
      <w:proofErr w:type="spellStart"/>
      <w:r w:rsidRPr="00A501FB">
        <w:rPr>
          <w:rFonts w:ascii="ITC Avant Garde" w:hAnsi="ITC Avant Garde"/>
          <w:sz w:val="22"/>
          <w:szCs w:val="22"/>
          <w:lang w:val="es-ES" w:eastAsia="en-US"/>
        </w:rPr>
        <w:t>Radiotelevisora</w:t>
      </w:r>
      <w:proofErr w:type="spellEnd"/>
      <w:r w:rsidRPr="00A501FB">
        <w:rPr>
          <w:rFonts w:ascii="ITC Avant Garde" w:hAnsi="ITC Avant Garde"/>
          <w:sz w:val="22"/>
          <w:szCs w:val="22"/>
          <w:lang w:val="es-ES" w:eastAsia="en-US"/>
        </w:rPr>
        <w:t xml:space="preserve"> de México Norte, S.A. de C.V. para la estación con distintivo de llamada XHIGN-TDT, ubicada en Iguala Guerrero.</w:t>
      </w:r>
    </w:p>
    <w:p w:rsidR="00BE0748" w:rsidRDefault="00C84CB1" w:rsidP="00BE0748">
      <w:pPr>
        <w:spacing w:before="240" w:after="240"/>
        <w:ind w:right="49"/>
        <w:jc w:val="both"/>
        <w:rPr>
          <w:rFonts w:ascii="ITC Avant Garde" w:hAnsi="ITC Avant Garde"/>
          <w:i/>
          <w:sz w:val="22"/>
          <w:szCs w:val="22"/>
          <w:lang w:val="es-ES" w:eastAsia="en-US"/>
        </w:rPr>
      </w:pPr>
      <w:r w:rsidRPr="00A501FB">
        <w:rPr>
          <w:rFonts w:ascii="ITC Avant Garde" w:hAnsi="ITC Avant Garde"/>
          <w:i/>
          <w:sz w:val="22"/>
          <w:szCs w:val="22"/>
          <w:lang w:val="es-ES" w:eastAsia="en-US"/>
        </w:rPr>
        <w:t>(Unidad de Concesiones y Servicios)</w:t>
      </w:r>
    </w:p>
    <w:p w:rsidR="00BE0748" w:rsidRDefault="00C84CB1" w:rsidP="00BE0748">
      <w:pPr>
        <w:spacing w:before="240" w:after="240"/>
        <w:jc w:val="both"/>
        <w:rPr>
          <w:rFonts w:ascii="ITC Avant Garde" w:eastAsiaTheme="minorHAnsi" w:hAnsi="ITC Avant Garde" w:cstheme="minorBidi"/>
          <w:b/>
          <w:bCs/>
          <w:sz w:val="22"/>
          <w:szCs w:val="22"/>
          <w:lang w:eastAsia="es-MX"/>
        </w:rPr>
      </w:pPr>
      <w:r w:rsidRPr="00A501FB">
        <w:rPr>
          <w:rFonts w:ascii="ITC Avant Garde" w:eastAsiaTheme="minorHAnsi" w:hAnsi="ITC Avant Garde" w:cstheme="minorBidi"/>
          <w:b/>
          <w:bCs/>
          <w:sz w:val="22"/>
          <w:szCs w:val="22"/>
          <w:lang w:eastAsia="es-MX"/>
        </w:rPr>
        <w:t>IV.- ASUNTOS GENERALES.</w:t>
      </w:r>
    </w:p>
    <w:p w:rsidR="00BE0748" w:rsidRDefault="00C84CB1" w:rsidP="00BE0748">
      <w:pPr>
        <w:spacing w:before="240" w:after="240"/>
        <w:jc w:val="both"/>
        <w:rPr>
          <w:rFonts w:ascii="ITC Avant Garde" w:eastAsiaTheme="minorHAnsi" w:hAnsi="ITC Avant Garde" w:cstheme="minorBidi"/>
          <w:b/>
          <w:bCs/>
          <w:sz w:val="22"/>
          <w:szCs w:val="22"/>
          <w:lang w:eastAsia="es-MX"/>
        </w:rPr>
      </w:pPr>
      <w:r w:rsidRPr="00A501FB">
        <w:rPr>
          <w:rFonts w:ascii="ITC Avant Garde" w:eastAsiaTheme="minorHAnsi" w:hAnsi="ITC Avant Garde" w:cstheme="minorBidi"/>
          <w:b/>
          <w:bCs/>
          <w:sz w:val="22"/>
          <w:szCs w:val="22"/>
          <w:lang w:eastAsia="es-MX"/>
        </w:rPr>
        <w:t xml:space="preserve">IV.1.- </w:t>
      </w:r>
      <w:r w:rsidRPr="00A501FB">
        <w:rPr>
          <w:rFonts w:ascii="ITC Avant Garde" w:eastAsiaTheme="minorHAnsi" w:hAnsi="ITC Avant Garde" w:cstheme="minorBidi"/>
          <w:bCs/>
          <w:sz w:val="22"/>
          <w:szCs w:val="22"/>
          <w:lang w:eastAsia="es-MX"/>
        </w:rPr>
        <w:t xml:space="preserve">Informe que presenta la Comisionada Adriana Sofía Labardini </w:t>
      </w:r>
      <w:proofErr w:type="spellStart"/>
      <w:r w:rsidRPr="00A501FB">
        <w:rPr>
          <w:rFonts w:ascii="ITC Avant Garde" w:eastAsiaTheme="minorHAnsi" w:hAnsi="ITC Avant Garde" w:cstheme="minorBidi"/>
          <w:bCs/>
          <w:sz w:val="22"/>
          <w:szCs w:val="22"/>
          <w:lang w:eastAsia="es-MX"/>
        </w:rPr>
        <w:t>Inzunza</w:t>
      </w:r>
      <w:proofErr w:type="spellEnd"/>
      <w:r w:rsidRPr="00A501FB">
        <w:rPr>
          <w:rFonts w:ascii="ITC Avant Garde" w:eastAsiaTheme="minorHAnsi" w:hAnsi="ITC Avant Garde" w:cstheme="minorBidi"/>
          <w:bCs/>
          <w:sz w:val="22"/>
          <w:szCs w:val="22"/>
          <w:lang w:eastAsia="es-MX"/>
        </w:rPr>
        <w:t xml:space="preserve"> respecto a su participación en representación del Instituto Federal de Telecomunicaciones, en: 1) el Encuentro de Economía Digital: Políticas Públicas para el Desarrollo y la Inclusión en América Latina; 2) el Diálogo con el International </w:t>
      </w:r>
      <w:proofErr w:type="spellStart"/>
      <w:r w:rsidRPr="00A501FB">
        <w:rPr>
          <w:rFonts w:ascii="ITC Avant Garde" w:eastAsiaTheme="minorHAnsi" w:hAnsi="ITC Avant Garde" w:cstheme="minorBidi"/>
          <w:bCs/>
          <w:sz w:val="22"/>
          <w:szCs w:val="22"/>
          <w:lang w:eastAsia="es-MX"/>
        </w:rPr>
        <w:t>Development</w:t>
      </w:r>
      <w:proofErr w:type="spellEnd"/>
      <w:r w:rsidRPr="00A501FB">
        <w:rPr>
          <w:rFonts w:ascii="ITC Avant Garde" w:eastAsiaTheme="minorHAnsi" w:hAnsi="ITC Avant Garde" w:cstheme="minorBidi"/>
          <w:bCs/>
          <w:sz w:val="22"/>
          <w:szCs w:val="22"/>
          <w:lang w:eastAsia="es-MX"/>
        </w:rPr>
        <w:t xml:space="preserve"> </w:t>
      </w:r>
      <w:proofErr w:type="spellStart"/>
      <w:r w:rsidRPr="00A501FB">
        <w:rPr>
          <w:rFonts w:ascii="ITC Avant Garde" w:eastAsiaTheme="minorHAnsi" w:hAnsi="ITC Avant Garde" w:cstheme="minorBidi"/>
          <w:bCs/>
          <w:sz w:val="22"/>
          <w:szCs w:val="22"/>
          <w:lang w:eastAsia="es-MX"/>
        </w:rPr>
        <w:t>Research</w:t>
      </w:r>
      <w:proofErr w:type="spellEnd"/>
      <w:r w:rsidRPr="00A501FB">
        <w:rPr>
          <w:rFonts w:ascii="ITC Avant Garde" w:eastAsiaTheme="minorHAnsi" w:hAnsi="ITC Avant Garde" w:cstheme="minorBidi"/>
          <w:bCs/>
          <w:sz w:val="22"/>
          <w:szCs w:val="22"/>
          <w:lang w:eastAsia="es-MX"/>
        </w:rPr>
        <w:t xml:space="preserve"> Centre; llevados a cabo en Buenos Aires, Argentina y Montevideo, Uruguay, respectivamente, del 12 al 16 de diciembre de 2017.</w:t>
      </w:r>
    </w:p>
    <w:p w:rsidR="00BE0748" w:rsidRDefault="00C84CB1" w:rsidP="00BE0748">
      <w:pPr>
        <w:spacing w:before="240" w:after="240"/>
        <w:jc w:val="both"/>
        <w:rPr>
          <w:rFonts w:ascii="ITC Avant Garde" w:eastAsiaTheme="minorHAnsi" w:hAnsi="ITC Avant Garde" w:cstheme="minorBidi"/>
          <w:bCs/>
          <w:sz w:val="22"/>
          <w:szCs w:val="22"/>
          <w:lang w:eastAsia="es-MX"/>
        </w:rPr>
      </w:pPr>
      <w:r w:rsidRPr="00A501FB">
        <w:rPr>
          <w:rFonts w:ascii="ITC Avant Garde" w:eastAsiaTheme="minorHAnsi" w:hAnsi="ITC Avant Garde" w:cstheme="minorBidi"/>
          <w:b/>
          <w:bCs/>
          <w:sz w:val="22"/>
          <w:szCs w:val="22"/>
          <w:lang w:eastAsia="es-MX"/>
        </w:rPr>
        <w:t>IV.2.-</w:t>
      </w:r>
      <w:r w:rsidRPr="00A501FB">
        <w:rPr>
          <w:rFonts w:ascii="ITC Avant Garde" w:eastAsiaTheme="minorHAnsi" w:hAnsi="ITC Avant Garde" w:cstheme="minorBidi"/>
          <w:sz w:val="22"/>
          <w:szCs w:val="22"/>
          <w:lang w:eastAsia="en-US"/>
        </w:rPr>
        <w:t xml:space="preserve"> </w:t>
      </w:r>
      <w:r w:rsidRPr="00A501FB">
        <w:rPr>
          <w:rFonts w:ascii="ITC Avant Garde" w:eastAsiaTheme="minorHAnsi" w:hAnsi="ITC Avant Garde" w:cstheme="minorBidi"/>
          <w:bCs/>
          <w:sz w:val="22"/>
          <w:szCs w:val="22"/>
          <w:lang w:eastAsia="es-MX"/>
        </w:rPr>
        <w:t xml:space="preserve">Informe que presenta la Comisionada María Elena </w:t>
      </w:r>
      <w:proofErr w:type="spellStart"/>
      <w:r w:rsidRPr="00A501FB">
        <w:rPr>
          <w:rFonts w:ascii="ITC Avant Garde" w:eastAsiaTheme="minorHAnsi" w:hAnsi="ITC Avant Garde" w:cstheme="minorBidi"/>
          <w:bCs/>
          <w:sz w:val="22"/>
          <w:szCs w:val="22"/>
          <w:lang w:eastAsia="es-MX"/>
        </w:rPr>
        <w:t>Estavillo</w:t>
      </w:r>
      <w:proofErr w:type="spellEnd"/>
      <w:r w:rsidRPr="00A501FB">
        <w:rPr>
          <w:rFonts w:ascii="ITC Avant Garde" w:eastAsiaTheme="minorHAnsi" w:hAnsi="ITC Avant Garde" w:cstheme="minorBidi"/>
          <w:bCs/>
          <w:sz w:val="22"/>
          <w:szCs w:val="22"/>
          <w:lang w:eastAsia="es-MX"/>
        </w:rPr>
        <w:t xml:space="preserve"> Flores respecto a su participación en representación del Instituto Federal de Telecomunicaciones, en las reuniones del Comité de Competencia organizado por la Organización para la Cooperación y el Desarrollo Económicos (OCDE), llevados a cabo en París, Francia, del 5 al 8 de diciembre del 2017.</w:t>
      </w:r>
    </w:p>
    <w:p w:rsidR="00BE0748" w:rsidRDefault="00C84CB1" w:rsidP="00BE0748">
      <w:pPr>
        <w:spacing w:before="240" w:after="240"/>
        <w:jc w:val="both"/>
        <w:rPr>
          <w:rFonts w:ascii="ITC Avant Garde" w:eastAsiaTheme="minorHAnsi" w:hAnsi="ITC Avant Garde" w:cstheme="minorBidi"/>
          <w:bCs/>
          <w:sz w:val="22"/>
          <w:szCs w:val="22"/>
          <w:lang w:eastAsia="es-MX"/>
        </w:rPr>
      </w:pPr>
      <w:r w:rsidRPr="00A501FB">
        <w:rPr>
          <w:rFonts w:ascii="ITC Avant Garde" w:eastAsiaTheme="minorHAnsi" w:hAnsi="ITC Avant Garde" w:cstheme="minorBidi"/>
          <w:b/>
          <w:bCs/>
          <w:sz w:val="22"/>
          <w:szCs w:val="22"/>
          <w:lang w:eastAsia="es-MX"/>
        </w:rPr>
        <w:lastRenderedPageBreak/>
        <w:t>IV.3.-</w:t>
      </w:r>
      <w:r w:rsidRPr="00A501FB">
        <w:rPr>
          <w:rFonts w:ascii="ITC Avant Garde" w:eastAsiaTheme="minorHAnsi" w:hAnsi="ITC Avant Garde" w:cstheme="minorBidi"/>
          <w:bCs/>
          <w:sz w:val="22"/>
          <w:szCs w:val="22"/>
          <w:lang w:eastAsia="es-MX"/>
        </w:rPr>
        <w:t xml:space="preserve"> Informe que presenta el Comisionado Arturo Robles </w:t>
      </w:r>
      <w:proofErr w:type="spellStart"/>
      <w:r w:rsidRPr="00A501FB">
        <w:rPr>
          <w:rFonts w:ascii="ITC Avant Garde" w:eastAsiaTheme="minorHAnsi" w:hAnsi="ITC Avant Garde" w:cstheme="minorBidi"/>
          <w:bCs/>
          <w:sz w:val="22"/>
          <w:szCs w:val="22"/>
          <w:lang w:eastAsia="es-MX"/>
        </w:rPr>
        <w:t>Rovalo</w:t>
      </w:r>
      <w:proofErr w:type="spellEnd"/>
      <w:r w:rsidRPr="00A501FB">
        <w:rPr>
          <w:rFonts w:ascii="ITC Avant Garde" w:eastAsiaTheme="minorHAnsi" w:hAnsi="ITC Avant Garde" w:cstheme="minorBidi"/>
          <w:bCs/>
          <w:sz w:val="22"/>
          <w:szCs w:val="22"/>
          <w:lang w:eastAsia="es-MX"/>
        </w:rPr>
        <w:t xml:space="preserve"> respecto a su participación en representación del Instituto Federal de Telecomunicaciones, en la Convención Azul organizada por la Organización Mundial de Comercio, llevada a cabo en Buenos Aires, Argentina, del 4 al 8 de diciembre de 2017.</w:t>
      </w:r>
    </w:p>
    <w:p w:rsidR="00BE0748" w:rsidRPr="00BE0748" w:rsidRDefault="00472428" w:rsidP="00BE0748">
      <w:pPr>
        <w:pStyle w:val="Ttulo3"/>
        <w:spacing w:after="240"/>
        <w:jc w:val="left"/>
        <w:rPr>
          <w:rFonts w:ascii="ITC Avant Garde" w:hAnsi="ITC Avant Garde"/>
          <w:bCs/>
          <w:sz w:val="22"/>
          <w:szCs w:val="22"/>
        </w:rPr>
      </w:pPr>
      <w:r w:rsidRPr="00BE0748">
        <w:rPr>
          <w:rFonts w:ascii="ITC Avant Garde" w:hAnsi="ITC Avant Garde"/>
          <w:bCs/>
          <w:sz w:val="22"/>
          <w:szCs w:val="22"/>
        </w:rPr>
        <w:t>I.- VERIFICACIÓN DEL QUÓRUM.</w:t>
      </w:r>
    </w:p>
    <w:p w:rsidR="00BE0748" w:rsidRDefault="00D36B2A" w:rsidP="00BE0748">
      <w:pPr>
        <w:spacing w:before="240" w:after="240"/>
        <w:jc w:val="both"/>
        <w:rPr>
          <w:rFonts w:ascii="ITC Avant Garde" w:eastAsia="Calibri" w:hAnsi="ITC Avant Garde"/>
          <w:bCs/>
          <w:color w:val="000000" w:themeColor="text1"/>
          <w:sz w:val="22"/>
          <w:szCs w:val="22"/>
          <w:lang w:eastAsia="en-US"/>
        </w:rPr>
      </w:pPr>
      <w:r w:rsidRPr="00A501FB">
        <w:rPr>
          <w:rFonts w:ascii="ITC Avant Garde" w:hAnsi="ITC Avant Garde"/>
          <w:color w:val="000000" w:themeColor="text1"/>
          <w:sz w:val="22"/>
          <w:szCs w:val="22"/>
        </w:rPr>
        <w:t>El Secretario Técnico</w:t>
      </w:r>
      <w:r w:rsidR="00892081" w:rsidRPr="00A501FB">
        <w:rPr>
          <w:rFonts w:ascii="ITC Avant Garde" w:hAnsi="ITC Avant Garde"/>
          <w:color w:val="000000" w:themeColor="text1"/>
          <w:sz w:val="22"/>
          <w:szCs w:val="22"/>
        </w:rPr>
        <w:t xml:space="preserve"> </w:t>
      </w:r>
      <w:r w:rsidR="00D70521" w:rsidRPr="00A501FB">
        <w:rPr>
          <w:rFonts w:ascii="ITC Avant Garde" w:eastAsia="Calibri" w:hAnsi="ITC Avant Garde"/>
          <w:bCs/>
          <w:color w:val="000000" w:themeColor="text1"/>
          <w:sz w:val="22"/>
          <w:szCs w:val="22"/>
          <w:lang w:eastAsia="en-US"/>
        </w:rPr>
        <w:t>del Pleno por instrucciones del Presidente, verificó</w:t>
      </w:r>
      <w:r w:rsidR="006D1AA2" w:rsidRPr="00A501FB">
        <w:rPr>
          <w:rFonts w:ascii="ITC Avant Garde" w:eastAsia="Calibri" w:hAnsi="ITC Avant Garde"/>
          <w:bCs/>
          <w:color w:val="000000" w:themeColor="text1"/>
          <w:sz w:val="22"/>
          <w:szCs w:val="22"/>
          <w:lang w:eastAsia="en-US"/>
        </w:rPr>
        <w:t xml:space="preserve"> que existiera quórum para la </w:t>
      </w:r>
      <w:r w:rsidR="00642E1C" w:rsidRPr="00A501FB">
        <w:rPr>
          <w:rFonts w:ascii="ITC Avant Garde" w:eastAsia="Calibri" w:hAnsi="ITC Avant Garde"/>
          <w:bCs/>
          <w:color w:val="000000" w:themeColor="text1"/>
          <w:sz w:val="22"/>
          <w:szCs w:val="22"/>
          <w:lang w:eastAsia="en-US"/>
        </w:rPr>
        <w:t>I</w:t>
      </w:r>
      <w:r w:rsidR="00D70521" w:rsidRPr="00A501FB">
        <w:rPr>
          <w:rFonts w:ascii="ITC Avant Garde" w:eastAsia="Calibri" w:hAnsi="ITC Avant Garde"/>
          <w:bCs/>
          <w:color w:val="000000" w:themeColor="text1"/>
          <w:sz w:val="22"/>
          <w:szCs w:val="22"/>
          <w:lang w:eastAsia="en-US"/>
        </w:rPr>
        <w:t xml:space="preserve"> Sesión </w:t>
      </w:r>
      <w:r w:rsidR="004B54F2" w:rsidRPr="00A501FB">
        <w:rPr>
          <w:rFonts w:ascii="ITC Avant Garde" w:eastAsia="Calibri" w:hAnsi="ITC Avant Garde"/>
          <w:bCs/>
          <w:color w:val="000000" w:themeColor="text1"/>
          <w:sz w:val="22"/>
          <w:szCs w:val="22"/>
          <w:lang w:eastAsia="en-US"/>
        </w:rPr>
        <w:t>O</w:t>
      </w:r>
      <w:r w:rsidR="00D70521" w:rsidRPr="00A501FB">
        <w:rPr>
          <w:rFonts w:ascii="ITC Avant Garde" w:eastAsia="Calibri" w:hAnsi="ITC Avant Garde"/>
          <w:bCs/>
          <w:color w:val="000000" w:themeColor="text1"/>
          <w:sz w:val="22"/>
          <w:szCs w:val="22"/>
          <w:lang w:eastAsia="en-US"/>
        </w:rPr>
        <w:t xml:space="preserve">rdinaria del 2017, a la que asistieron los Comisionados </w:t>
      </w:r>
      <w:r w:rsidR="00642E1C" w:rsidRPr="00A501FB">
        <w:rPr>
          <w:rFonts w:ascii="ITC Avant Garde" w:eastAsia="Calibri" w:hAnsi="ITC Avant Garde"/>
          <w:bCs/>
          <w:color w:val="000000" w:themeColor="text1"/>
          <w:sz w:val="22"/>
          <w:szCs w:val="22"/>
          <w:lang w:eastAsia="en-US"/>
        </w:rPr>
        <w:t xml:space="preserve">Gabriel Oswaldo Contreras Saldívar, Adriana Sofía Labardini </w:t>
      </w:r>
      <w:proofErr w:type="spellStart"/>
      <w:r w:rsidR="00642E1C" w:rsidRPr="00A501FB">
        <w:rPr>
          <w:rFonts w:ascii="ITC Avant Garde" w:eastAsia="Calibri" w:hAnsi="ITC Avant Garde"/>
          <w:bCs/>
          <w:color w:val="000000" w:themeColor="text1"/>
          <w:sz w:val="22"/>
          <w:szCs w:val="22"/>
          <w:lang w:eastAsia="en-US"/>
        </w:rPr>
        <w:t>Inzunza</w:t>
      </w:r>
      <w:proofErr w:type="spellEnd"/>
      <w:r w:rsidR="00642E1C" w:rsidRPr="00A501FB">
        <w:rPr>
          <w:rFonts w:ascii="ITC Avant Garde" w:eastAsia="Calibri" w:hAnsi="ITC Avant Garde"/>
          <w:bCs/>
          <w:color w:val="000000" w:themeColor="text1"/>
          <w:sz w:val="22"/>
          <w:szCs w:val="22"/>
          <w:lang w:eastAsia="en-US"/>
        </w:rPr>
        <w:t xml:space="preserve">, María Elena </w:t>
      </w:r>
      <w:proofErr w:type="spellStart"/>
      <w:r w:rsidR="00642E1C" w:rsidRPr="00A501FB">
        <w:rPr>
          <w:rFonts w:ascii="ITC Avant Garde" w:eastAsia="Calibri" w:hAnsi="ITC Avant Garde"/>
          <w:bCs/>
          <w:color w:val="000000" w:themeColor="text1"/>
          <w:sz w:val="22"/>
          <w:szCs w:val="22"/>
          <w:lang w:eastAsia="en-US"/>
        </w:rPr>
        <w:t>Estavillo</w:t>
      </w:r>
      <w:proofErr w:type="spellEnd"/>
      <w:r w:rsidR="00642E1C" w:rsidRPr="00A501FB">
        <w:rPr>
          <w:rFonts w:ascii="ITC Avant Garde" w:eastAsia="Calibri" w:hAnsi="ITC Avant Garde"/>
          <w:bCs/>
          <w:color w:val="000000" w:themeColor="text1"/>
          <w:sz w:val="22"/>
          <w:szCs w:val="22"/>
          <w:lang w:eastAsia="en-US"/>
        </w:rPr>
        <w:t xml:space="preserve"> Flores, Mario Germán </w:t>
      </w:r>
      <w:proofErr w:type="spellStart"/>
      <w:r w:rsidR="00642E1C" w:rsidRPr="00A501FB">
        <w:rPr>
          <w:rFonts w:ascii="ITC Avant Garde" w:eastAsia="Calibri" w:hAnsi="ITC Avant Garde"/>
          <w:bCs/>
          <w:color w:val="000000" w:themeColor="text1"/>
          <w:sz w:val="22"/>
          <w:szCs w:val="22"/>
          <w:lang w:eastAsia="en-US"/>
        </w:rPr>
        <w:t>Fromow</w:t>
      </w:r>
      <w:proofErr w:type="spellEnd"/>
      <w:r w:rsidR="00642E1C" w:rsidRPr="00A501FB">
        <w:rPr>
          <w:rFonts w:ascii="ITC Avant Garde" w:eastAsia="Calibri" w:hAnsi="ITC Avant Garde"/>
          <w:bCs/>
          <w:color w:val="000000" w:themeColor="text1"/>
          <w:sz w:val="22"/>
          <w:szCs w:val="22"/>
          <w:lang w:eastAsia="en-US"/>
        </w:rPr>
        <w:t xml:space="preserve"> Rangel, Adolfo Cuevas Teja, Javier Juárez Mojica y Arturo Robles </w:t>
      </w:r>
      <w:proofErr w:type="spellStart"/>
      <w:r w:rsidR="00642E1C" w:rsidRPr="00A501FB">
        <w:rPr>
          <w:rFonts w:ascii="ITC Avant Garde" w:eastAsia="Calibri" w:hAnsi="ITC Avant Garde"/>
          <w:bCs/>
          <w:color w:val="000000" w:themeColor="text1"/>
          <w:sz w:val="22"/>
          <w:szCs w:val="22"/>
          <w:lang w:eastAsia="en-US"/>
        </w:rPr>
        <w:t>Rovalo</w:t>
      </w:r>
      <w:proofErr w:type="spellEnd"/>
      <w:r w:rsidR="00D70521" w:rsidRPr="00A501FB">
        <w:rPr>
          <w:rFonts w:ascii="ITC Avant Garde" w:eastAsia="Calibri" w:hAnsi="ITC Avant Garde"/>
          <w:bCs/>
          <w:color w:val="000000" w:themeColor="text1"/>
          <w:sz w:val="22"/>
          <w:szCs w:val="22"/>
          <w:lang w:eastAsia="en-US"/>
        </w:rPr>
        <w:t xml:space="preserve">, según se acredita con la lista de asistencia anexa a la presente Acta. </w:t>
      </w:r>
    </w:p>
    <w:p w:rsidR="00BE0748" w:rsidRPr="00BE0748" w:rsidRDefault="00472428" w:rsidP="00BE0748">
      <w:pPr>
        <w:pStyle w:val="Ttulo3"/>
        <w:spacing w:after="240"/>
        <w:jc w:val="left"/>
        <w:rPr>
          <w:rFonts w:ascii="ITC Avant Garde" w:hAnsi="ITC Avant Garde"/>
          <w:bCs/>
          <w:sz w:val="22"/>
          <w:szCs w:val="22"/>
        </w:rPr>
      </w:pPr>
      <w:r w:rsidRPr="00BE0748">
        <w:rPr>
          <w:rFonts w:ascii="ITC Avant Garde" w:hAnsi="ITC Avant Garde"/>
          <w:bCs/>
          <w:sz w:val="22"/>
          <w:szCs w:val="22"/>
        </w:rPr>
        <w:t>II.</w:t>
      </w:r>
      <w:r w:rsidR="00BE0748">
        <w:rPr>
          <w:rFonts w:ascii="ITC Avant Garde" w:hAnsi="ITC Avant Garde"/>
          <w:bCs/>
          <w:sz w:val="22"/>
          <w:szCs w:val="22"/>
        </w:rPr>
        <w:t>- APROBACIÓN DEL ORDEN DEL DÍA.</w:t>
      </w:r>
    </w:p>
    <w:p w:rsidR="00BE0748" w:rsidRDefault="007B5D37" w:rsidP="00BE0748">
      <w:pPr>
        <w:tabs>
          <w:tab w:val="left" w:pos="4320"/>
          <w:tab w:val="left" w:pos="9900"/>
        </w:tabs>
        <w:autoSpaceDE w:val="0"/>
        <w:autoSpaceDN w:val="0"/>
        <w:adjustRightInd w:val="0"/>
        <w:spacing w:before="240" w:after="240"/>
        <w:ind w:right="72"/>
        <w:jc w:val="both"/>
        <w:rPr>
          <w:rFonts w:ascii="ITC Avant Garde" w:hAnsi="ITC Avant Garde"/>
          <w:sz w:val="22"/>
          <w:szCs w:val="22"/>
          <w:lang w:val="es-ES_tradnl"/>
        </w:rPr>
      </w:pPr>
      <w:r w:rsidRPr="00A501FB">
        <w:rPr>
          <w:rFonts w:ascii="ITC Avant Garde" w:hAnsi="ITC Avant Garde"/>
          <w:sz w:val="22"/>
          <w:szCs w:val="22"/>
          <w:lang w:val="es-ES_tradnl"/>
        </w:rPr>
        <w:t>El Comisionado Presidente sometió a considera</w:t>
      </w:r>
      <w:r w:rsidR="00EA23E5" w:rsidRPr="00A501FB">
        <w:rPr>
          <w:rFonts w:ascii="ITC Avant Garde" w:hAnsi="ITC Avant Garde"/>
          <w:sz w:val="22"/>
          <w:szCs w:val="22"/>
          <w:lang w:val="es-ES_tradnl"/>
        </w:rPr>
        <w:t>ción del Pleno el Orden del Día</w:t>
      </w:r>
      <w:r w:rsidR="00AE42A0" w:rsidRPr="00A501FB">
        <w:rPr>
          <w:rFonts w:ascii="ITC Avant Garde" w:hAnsi="ITC Avant Garde"/>
          <w:sz w:val="22"/>
          <w:szCs w:val="22"/>
          <w:lang w:val="es-ES_tradnl"/>
        </w:rPr>
        <w:t xml:space="preserve"> y en uso de la voz puso a consideración del Pleno la inclusión en el Orden del Día del Acuerdo </w:t>
      </w:r>
      <w:r w:rsidR="0011224D" w:rsidRPr="00A501FB">
        <w:rPr>
          <w:rFonts w:ascii="ITC Avant Garde" w:hAnsi="ITC Avant Garde"/>
          <w:sz w:val="22"/>
          <w:szCs w:val="22"/>
          <w:lang w:val="es-ES_tradnl"/>
        </w:rPr>
        <w:t xml:space="preserve">que aclara el sentido del contenido del Resolutivo Segundo de la </w:t>
      </w:r>
      <w:r w:rsidR="00985106" w:rsidRPr="00A501FB">
        <w:rPr>
          <w:rFonts w:ascii="ITC Avant Garde" w:hAnsi="ITC Avant Garde"/>
          <w:sz w:val="22"/>
          <w:szCs w:val="22"/>
          <w:lang w:val="es-ES_tradnl"/>
        </w:rPr>
        <w:t>R</w:t>
      </w:r>
      <w:r w:rsidR="0011224D" w:rsidRPr="00A501FB">
        <w:rPr>
          <w:rFonts w:ascii="ITC Avant Garde" w:hAnsi="ITC Avant Garde"/>
          <w:sz w:val="22"/>
          <w:szCs w:val="22"/>
          <w:lang w:val="es-ES_tradnl"/>
        </w:rPr>
        <w:t>esolución del 13 de diciembre de 2017 emitida dentro del expediente AI/DE-002-2015,</w:t>
      </w:r>
      <w:r w:rsidR="00985106" w:rsidRPr="00A501FB">
        <w:rPr>
          <w:rFonts w:ascii="ITC Avant Garde" w:hAnsi="ITC Avant Garde"/>
          <w:sz w:val="22"/>
          <w:szCs w:val="22"/>
          <w:lang w:val="es-ES_tradnl"/>
        </w:rPr>
        <w:t xml:space="preserve"> identificada con el número de A</w:t>
      </w:r>
      <w:r w:rsidR="0011224D" w:rsidRPr="00A501FB">
        <w:rPr>
          <w:rFonts w:ascii="ITC Avant Garde" w:hAnsi="ITC Avant Garde"/>
          <w:sz w:val="22"/>
          <w:szCs w:val="22"/>
          <w:lang w:val="es-ES_tradnl"/>
        </w:rPr>
        <w:t xml:space="preserve">cuerdo P/IFT/131217/880, mismo que sería tratado como </w:t>
      </w:r>
      <w:r w:rsidR="001438B0" w:rsidRPr="00A501FB">
        <w:rPr>
          <w:rFonts w:ascii="ITC Avant Garde" w:hAnsi="ITC Avant Garde"/>
          <w:sz w:val="22"/>
          <w:szCs w:val="22"/>
          <w:lang w:val="es-ES_tradnl"/>
        </w:rPr>
        <w:t>segundo asunto</w:t>
      </w:r>
      <w:r w:rsidR="00AE42A0" w:rsidRPr="00A501FB">
        <w:rPr>
          <w:rFonts w:ascii="ITC Avant Garde" w:hAnsi="ITC Avant Garde"/>
          <w:sz w:val="22"/>
          <w:szCs w:val="22"/>
          <w:lang w:val="es-ES_tradnl"/>
        </w:rPr>
        <w:t>.</w:t>
      </w:r>
    </w:p>
    <w:p w:rsidR="00BE0748" w:rsidRDefault="007B5D37" w:rsidP="00BE0748">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A501FB">
        <w:rPr>
          <w:rFonts w:ascii="ITC Avant Garde" w:hAnsi="ITC Avant Garde"/>
          <w:sz w:val="22"/>
          <w:szCs w:val="22"/>
          <w:lang w:val="es-ES"/>
        </w:rPr>
        <w:t>Acto seguido el Pleno del Instituto</w:t>
      </w:r>
      <w:r w:rsidR="00642E1C" w:rsidRPr="00A501FB">
        <w:rPr>
          <w:rFonts w:ascii="ITC Avant Garde" w:hAnsi="ITC Avant Garde"/>
          <w:sz w:val="22"/>
          <w:szCs w:val="22"/>
          <w:lang w:val="es-ES"/>
        </w:rPr>
        <w:t xml:space="preserve"> </w:t>
      </w:r>
      <w:r w:rsidR="00EA23E5" w:rsidRPr="00A501FB">
        <w:rPr>
          <w:rFonts w:ascii="ITC Avant Garde" w:hAnsi="ITC Avant Garde"/>
          <w:sz w:val="22"/>
          <w:szCs w:val="22"/>
          <w:lang w:val="es-ES"/>
        </w:rPr>
        <w:t xml:space="preserve">aprobó </w:t>
      </w:r>
      <w:r w:rsidR="007115E8" w:rsidRPr="00A501FB">
        <w:rPr>
          <w:rFonts w:ascii="ITC Avant Garde" w:hAnsi="ITC Avant Garde"/>
          <w:sz w:val="22"/>
          <w:szCs w:val="22"/>
          <w:lang w:val="es-ES"/>
        </w:rPr>
        <w:t>p</w:t>
      </w:r>
      <w:r w:rsidR="00EA23E5" w:rsidRPr="00A501FB">
        <w:rPr>
          <w:rFonts w:ascii="ITC Avant Garde" w:hAnsi="ITC Avant Garde"/>
          <w:sz w:val="22"/>
          <w:szCs w:val="22"/>
          <w:lang w:val="es-ES"/>
        </w:rPr>
        <w:t>or unanimidad</w:t>
      </w:r>
      <w:r w:rsidR="0011224D" w:rsidRPr="00A501FB">
        <w:rPr>
          <w:rFonts w:ascii="ITC Avant Garde" w:hAnsi="ITC Avant Garde"/>
          <w:sz w:val="22"/>
          <w:szCs w:val="22"/>
          <w:lang w:val="es-ES"/>
        </w:rPr>
        <w:t xml:space="preserve"> el Orden del Día, con la inclusión solicitada</w:t>
      </w:r>
      <w:r w:rsidR="007115E8" w:rsidRPr="00A501FB">
        <w:rPr>
          <w:rFonts w:ascii="ITC Avant Garde" w:hAnsi="ITC Avant Garde"/>
          <w:sz w:val="22"/>
          <w:szCs w:val="22"/>
          <w:lang w:val="es-ES"/>
        </w:rPr>
        <w:t>.</w:t>
      </w:r>
    </w:p>
    <w:p w:rsidR="009B03AA" w:rsidRPr="00BE0748" w:rsidRDefault="00605C4C" w:rsidP="00BE0748">
      <w:pPr>
        <w:pStyle w:val="Ttulo3"/>
        <w:spacing w:after="240"/>
        <w:jc w:val="left"/>
        <w:rPr>
          <w:rFonts w:ascii="ITC Avant Garde" w:hAnsi="ITC Avant Garde"/>
          <w:bCs/>
          <w:sz w:val="22"/>
          <w:szCs w:val="22"/>
        </w:rPr>
      </w:pPr>
      <w:r w:rsidRPr="00BE0748">
        <w:rPr>
          <w:rFonts w:ascii="ITC Avant Garde" w:hAnsi="ITC Avant Garde"/>
          <w:bCs/>
          <w:sz w:val="22"/>
          <w:szCs w:val="22"/>
        </w:rPr>
        <w:t>III.- ASUNTOS QUE SE SOMETEN A CONSIDERACIÓN DEL PLENO</w:t>
      </w:r>
    </w:p>
    <w:p w:rsidR="00BE0748" w:rsidRDefault="00AE42A0" w:rsidP="00BE0748">
      <w:pPr>
        <w:spacing w:before="240" w:after="240"/>
        <w:jc w:val="both"/>
        <w:rPr>
          <w:rFonts w:ascii="ITC Avant Garde" w:hAnsi="ITC Avant Garde"/>
          <w:b/>
          <w:i/>
          <w:color w:val="000000" w:themeColor="text1"/>
          <w:sz w:val="22"/>
          <w:szCs w:val="22"/>
          <w:lang w:val="es-ES" w:eastAsia="en-US"/>
        </w:rPr>
      </w:pPr>
      <w:r w:rsidRPr="00A501FB">
        <w:rPr>
          <w:rFonts w:ascii="ITC Avant Garde" w:hAnsi="ITC Avant Garde"/>
          <w:b/>
          <w:color w:val="000000" w:themeColor="text1"/>
          <w:sz w:val="22"/>
          <w:szCs w:val="22"/>
          <w:lang w:val="es-ES_tradnl" w:eastAsia="en-US"/>
        </w:rPr>
        <w:t xml:space="preserve">III.1.- </w:t>
      </w:r>
      <w:r w:rsidR="0011224D" w:rsidRPr="00A501FB">
        <w:rPr>
          <w:rFonts w:ascii="ITC Avant Garde" w:hAnsi="ITC Avant Garde"/>
          <w:b/>
          <w:color w:val="000000" w:themeColor="text1"/>
          <w:sz w:val="22"/>
          <w:szCs w:val="22"/>
          <w:lang w:val="es-ES" w:eastAsia="en-US"/>
        </w:rPr>
        <w:t>Acuerdo mediante el cual el Pleno del Instituto Federal de Telecomunicaciones aprueba las Actas de la XL, XLI y XLII Sesiones Ordinarias, celebradas el 4, 18 y 23 de octubre de 2017, respectivamente; así como de la XVIII, XIX, XX y XXI Sesiones Extraordinarias, celebradas el 29 de septiembre, y 4, 6 y 23 de octubre de 2017, respectivamente</w:t>
      </w:r>
      <w:r w:rsidRPr="00A501FB">
        <w:rPr>
          <w:rFonts w:ascii="ITC Avant Garde" w:hAnsi="ITC Avant Garde"/>
          <w:b/>
          <w:color w:val="000000" w:themeColor="text1"/>
          <w:sz w:val="22"/>
          <w:szCs w:val="22"/>
          <w:lang w:val="es-ES" w:eastAsia="en-US"/>
        </w:rPr>
        <w:t>.</w:t>
      </w:r>
    </w:p>
    <w:p w:rsidR="00BE0748" w:rsidRDefault="00AE42A0" w:rsidP="00BE0748">
      <w:pPr>
        <w:widowControl w:val="0"/>
        <w:tabs>
          <w:tab w:val="left" w:pos="9900"/>
        </w:tabs>
        <w:autoSpaceDE w:val="0"/>
        <w:autoSpaceDN w:val="0"/>
        <w:adjustRightInd w:val="0"/>
        <w:spacing w:before="240" w:after="240"/>
        <w:ind w:right="72"/>
        <w:rPr>
          <w:rFonts w:ascii="ITC Avant Garde" w:hAnsi="ITC Avant Garde"/>
          <w:bCs/>
          <w:sz w:val="22"/>
          <w:szCs w:val="22"/>
          <w:lang w:val="es-ES_tradnl"/>
        </w:rPr>
      </w:pPr>
      <w:r w:rsidRPr="00A501FB">
        <w:rPr>
          <w:rFonts w:ascii="ITC Avant Garde" w:hAnsi="ITC Avant Garde"/>
          <w:bCs/>
          <w:sz w:val="22"/>
          <w:szCs w:val="22"/>
          <w:lang w:val="es-ES_tradnl"/>
        </w:rPr>
        <w:t>Una vez puestas a consideración de los Comisionados presentes, emitieron su voto.</w:t>
      </w:r>
    </w:p>
    <w:p w:rsidR="00BE0748" w:rsidRDefault="00AE42A0" w:rsidP="00BE0748">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A501FB">
        <w:rPr>
          <w:rFonts w:ascii="ITC Avant Garde" w:hAnsi="ITC Avant Garde"/>
          <w:b/>
          <w:bCs/>
          <w:sz w:val="22"/>
          <w:szCs w:val="22"/>
          <w:lang w:val="es-ES_tradnl"/>
        </w:rPr>
        <w:t>Votación</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A501FB">
        <w:rPr>
          <w:rFonts w:ascii="ITC Avant Garde" w:hAnsi="ITC Avant Garde"/>
          <w:sz w:val="22"/>
          <w:szCs w:val="22"/>
          <w:lang w:val="es-ES"/>
        </w:rPr>
        <w:t>El Secretario Técnico del Pleno dio cuenta de y levantó las votaciones en el siguiente sentido:</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A501FB">
        <w:rPr>
          <w:rFonts w:ascii="ITC Avant Garde" w:hAnsi="ITC Avant Garde"/>
          <w:sz w:val="22"/>
          <w:szCs w:val="22"/>
          <w:lang w:val="es-ES"/>
        </w:rPr>
        <w:t xml:space="preserve">El Instituto Federal de Telecomunicaciones aprobó el Acuerdo por unanimidad de votos de los Comisionados Gabriel Oswaldo Contreras Saldívar, Adriana Sofía Labardini </w:t>
      </w:r>
      <w:proofErr w:type="spellStart"/>
      <w:r w:rsidRPr="00A501FB">
        <w:rPr>
          <w:rFonts w:ascii="ITC Avant Garde" w:hAnsi="ITC Avant Garde"/>
          <w:sz w:val="22"/>
          <w:szCs w:val="22"/>
          <w:lang w:val="es-ES"/>
        </w:rPr>
        <w:t>Inzunza</w:t>
      </w:r>
      <w:proofErr w:type="spellEnd"/>
      <w:r w:rsidRPr="00A501FB">
        <w:rPr>
          <w:rFonts w:ascii="ITC Avant Garde" w:hAnsi="ITC Avant Garde"/>
          <w:sz w:val="22"/>
          <w:szCs w:val="22"/>
          <w:lang w:val="es-ES"/>
        </w:rPr>
        <w:t xml:space="preserve">, María Elena </w:t>
      </w:r>
      <w:proofErr w:type="spellStart"/>
      <w:r w:rsidRPr="00A501FB">
        <w:rPr>
          <w:rFonts w:ascii="ITC Avant Garde" w:hAnsi="ITC Avant Garde"/>
          <w:sz w:val="22"/>
          <w:szCs w:val="22"/>
          <w:lang w:val="es-ES"/>
        </w:rPr>
        <w:t>Estavillo</w:t>
      </w:r>
      <w:proofErr w:type="spellEnd"/>
      <w:r w:rsidRPr="00A501FB">
        <w:rPr>
          <w:rFonts w:ascii="ITC Avant Garde" w:hAnsi="ITC Avant Garde"/>
          <w:sz w:val="22"/>
          <w:szCs w:val="22"/>
          <w:lang w:val="es-ES"/>
        </w:rPr>
        <w:t xml:space="preserve"> Flores, Mario Germán </w:t>
      </w:r>
      <w:proofErr w:type="spellStart"/>
      <w:r w:rsidRPr="00A501FB">
        <w:rPr>
          <w:rFonts w:ascii="ITC Avant Garde" w:hAnsi="ITC Avant Garde"/>
          <w:sz w:val="22"/>
          <w:szCs w:val="22"/>
          <w:lang w:val="es-ES"/>
        </w:rPr>
        <w:t>Fromow</w:t>
      </w:r>
      <w:proofErr w:type="spellEnd"/>
      <w:r w:rsidRPr="00A501FB">
        <w:rPr>
          <w:rFonts w:ascii="ITC Avant Garde" w:hAnsi="ITC Avant Garde"/>
          <w:sz w:val="22"/>
          <w:szCs w:val="22"/>
          <w:lang w:val="es-ES"/>
        </w:rPr>
        <w:t xml:space="preserve"> Rangel, Adolfo Cuevas Teja, Javier Juárez Mojica y Arturo Robles </w:t>
      </w:r>
      <w:proofErr w:type="spellStart"/>
      <w:r w:rsidRPr="00A501FB">
        <w:rPr>
          <w:rFonts w:ascii="ITC Avant Garde" w:hAnsi="ITC Avant Garde"/>
          <w:sz w:val="22"/>
          <w:szCs w:val="22"/>
          <w:lang w:val="es-ES"/>
        </w:rPr>
        <w:t>Rovalo</w:t>
      </w:r>
      <w:proofErr w:type="spellEnd"/>
      <w:r w:rsidRPr="00A501FB">
        <w:rPr>
          <w:rFonts w:ascii="ITC Avant Garde" w:hAnsi="ITC Avant Garde"/>
          <w:sz w:val="22"/>
          <w:szCs w:val="22"/>
          <w:lang w:val="es-ES"/>
        </w:rPr>
        <w:t>.</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A501FB">
        <w:rPr>
          <w:rFonts w:ascii="ITC Avant Garde" w:hAnsi="ITC Avant Garde"/>
          <w:sz w:val="22"/>
          <w:szCs w:val="22"/>
          <w:lang w:val="es-ES"/>
        </w:rPr>
        <w:t>Por lo anterior, el Pleno del Instituto Federal de Telecomunicaciones emitió el siguiente:</w:t>
      </w:r>
    </w:p>
    <w:p w:rsidR="00BE0748" w:rsidRDefault="00AE42A0" w:rsidP="00BE0748">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A501FB">
        <w:rPr>
          <w:rFonts w:ascii="ITC Avant Garde" w:hAnsi="ITC Avant Garde"/>
          <w:b/>
          <w:bCs/>
          <w:sz w:val="22"/>
          <w:szCs w:val="22"/>
          <w:lang w:val="es-ES_tradnl"/>
        </w:rPr>
        <w:t>Acuerdo</w:t>
      </w:r>
    </w:p>
    <w:p w:rsidR="00BE0748" w:rsidRDefault="0011224D" w:rsidP="00BE0748">
      <w:pPr>
        <w:spacing w:before="240" w:after="240"/>
        <w:jc w:val="both"/>
        <w:rPr>
          <w:rFonts w:ascii="ITC Avant Garde" w:hAnsi="ITC Avant Garde"/>
          <w:b/>
          <w:sz w:val="22"/>
          <w:szCs w:val="22"/>
          <w:lang w:val="es-ES"/>
        </w:rPr>
      </w:pPr>
      <w:r w:rsidRPr="00A501FB">
        <w:rPr>
          <w:rFonts w:ascii="ITC Avant Garde" w:hAnsi="ITC Avant Garde"/>
          <w:b/>
          <w:sz w:val="22"/>
          <w:szCs w:val="22"/>
          <w:lang w:val="es-ES"/>
        </w:rPr>
        <w:t>P/IFT/170118/1</w:t>
      </w:r>
    </w:p>
    <w:p w:rsidR="00BE0748" w:rsidRDefault="00AE42A0" w:rsidP="00BE0748">
      <w:pPr>
        <w:spacing w:before="240" w:after="240"/>
        <w:jc w:val="both"/>
        <w:rPr>
          <w:rFonts w:ascii="ITC Avant Garde" w:eastAsia="Calibri" w:hAnsi="ITC Avant Garde"/>
          <w:bCs/>
          <w:i/>
          <w:sz w:val="22"/>
          <w:szCs w:val="22"/>
        </w:rPr>
      </w:pPr>
      <w:r w:rsidRPr="00A501FB">
        <w:rPr>
          <w:rFonts w:ascii="ITC Avant Garde" w:hAnsi="ITC Avant Garde"/>
          <w:b/>
          <w:sz w:val="22"/>
          <w:szCs w:val="22"/>
          <w:lang w:val="es-ES"/>
        </w:rPr>
        <w:lastRenderedPageBreak/>
        <w:t xml:space="preserve">Primero. </w:t>
      </w:r>
      <w:r w:rsidRPr="00A501FB">
        <w:rPr>
          <w:rFonts w:ascii="ITC Avant Garde" w:hAnsi="ITC Avant Garde"/>
          <w:sz w:val="22"/>
          <w:szCs w:val="22"/>
          <w:lang w:val="es-ES"/>
        </w:rPr>
        <w:t>Se aprueba el “</w:t>
      </w:r>
      <w:r w:rsidR="0011224D" w:rsidRPr="00A501FB">
        <w:rPr>
          <w:rFonts w:ascii="ITC Avant Garde" w:hAnsi="ITC Avant Garde"/>
          <w:sz w:val="22"/>
          <w:szCs w:val="22"/>
          <w:lang w:val="es-ES" w:eastAsia="en-US"/>
        </w:rPr>
        <w:t>Acuerdo mediante el cual el Pleno del Instituto Federal de Telecomunicaciones aprueba las Actas de la XL, XLI y XLII Sesiones Ordinarias, celebradas el 4, 18 y 23 de octubre de 2017, respectivamente; así como de la XVIII, XIX, XX y XXI Sesiones Extraordinarias, celebradas el 29 de septiembre, y 4, 6 y 23 de octubre de 2017, respectivamente</w:t>
      </w:r>
      <w:r w:rsidRPr="00A501FB">
        <w:rPr>
          <w:rFonts w:ascii="ITC Avant Garde" w:eastAsia="Calibri" w:hAnsi="ITC Avant Garde"/>
          <w:bCs/>
          <w:i/>
          <w:sz w:val="22"/>
          <w:szCs w:val="22"/>
        </w:rPr>
        <w:t>”.</w:t>
      </w:r>
    </w:p>
    <w:p w:rsidR="00BE0748" w:rsidRDefault="00AE42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Segundo.</w:t>
      </w:r>
      <w:r w:rsidRPr="00A501FB">
        <w:rPr>
          <w:rFonts w:ascii="ITC Avant Garde" w:hAnsi="ITC Avant Garde"/>
          <w:sz w:val="22"/>
          <w:szCs w:val="22"/>
          <w:lang w:val="es-ES"/>
        </w:rPr>
        <w:t xml:space="preserve"> Se instruye a la Secretaría Técnica del Pleno para que turne a firma de los Comisionados las Actas aprobadas por el Pleno.</w:t>
      </w:r>
    </w:p>
    <w:p w:rsidR="00BE0748" w:rsidRDefault="00AE42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Tercero.</w:t>
      </w:r>
      <w:r w:rsidRPr="00A501FB">
        <w:rPr>
          <w:rFonts w:ascii="ITC Avant Garde" w:hAnsi="ITC Avant Garde"/>
          <w:sz w:val="22"/>
          <w:szCs w:val="22"/>
          <w:lang w:val="es-ES"/>
        </w:rPr>
        <w:t xml:space="preserve"> Se instruye a la Secretaría Técnica del Pleno para que publique en la página electrónica del Instituto las Actas aprobadas, en términos de lo establecido en el artículo 50 de la Ley Federal de Telecomunicaciones y Radiodifusión.</w:t>
      </w:r>
    </w:p>
    <w:p w:rsidR="00BE0748" w:rsidRDefault="00E92CFA"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Cuarto.</w:t>
      </w:r>
      <w:r w:rsidRPr="00A501FB">
        <w:rPr>
          <w:rFonts w:ascii="ITC Avant Garde" w:hAnsi="ITC Avant Garde"/>
          <w:sz w:val="22"/>
          <w:szCs w:val="22"/>
          <w:lang w:val="es-ES"/>
        </w:rPr>
        <w:t xml:space="preserve"> Se instruye a la Secretaría Técnica del Pleno para que agregue al Libro de Actas un original de las Actas citadas en el numeral Primero, para formar parte integrante del mismo.</w:t>
      </w:r>
    </w:p>
    <w:p w:rsidR="00AE42A0" w:rsidRPr="00A501FB" w:rsidRDefault="00AE42A0" w:rsidP="00BE0748">
      <w:pPr>
        <w:spacing w:before="240" w:after="240"/>
        <w:jc w:val="both"/>
        <w:rPr>
          <w:rFonts w:ascii="ITC Avant Garde" w:hAnsi="ITC Avant Garde"/>
          <w:b/>
          <w:color w:val="000000" w:themeColor="text1"/>
          <w:sz w:val="22"/>
          <w:szCs w:val="22"/>
          <w:lang w:val="es-ES" w:eastAsia="en-US"/>
        </w:rPr>
      </w:pPr>
      <w:r w:rsidRPr="00A501FB">
        <w:rPr>
          <w:rFonts w:ascii="ITC Avant Garde" w:hAnsi="ITC Avant Garde"/>
          <w:b/>
          <w:color w:val="000000" w:themeColor="text1"/>
          <w:sz w:val="22"/>
          <w:szCs w:val="22"/>
          <w:lang w:val="es-ES" w:eastAsia="en-US"/>
        </w:rPr>
        <w:t>I</w:t>
      </w:r>
      <w:r w:rsidR="006F2968" w:rsidRPr="00A501FB">
        <w:rPr>
          <w:rFonts w:ascii="ITC Avant Garde" w:hAnsi="ITC Avant Garde"/>
          <w:b/>
          <w:color w:val="000000" w:themeColor="text1"/>
          <w:sz w:val="22"/>
          <w:szCs w:val="22"/>
          <w:lang w:val="es-ES" w:eastAsia="en-US"/>
        </w:rPr>
        <w:t xml:space="preserve">II.1 </w:t>
      </w:r>
      <w:proofErr w:type="gramStart"/>
      <w:r w:rsidR="006F2968" w:rsidRPr="00A501FB">
        <w:rPr>
          <w:rFonts w:ascii="ITC Avant Garde" w:hAnsi="ITC Avant Garde"/>
          <w:b/>
          <w:color w:val="000000" w:themeColor="text1"/>
          <w:sz w:val="22"/>
          <w:szCs w:val="22"/>
          <w:lang w:val="es-ES" w:eastAsia="en-US"/>
        </w:rPr>
        <w:t>BIS</w:t>
      </w:r>
      <w:r w:rsidRPr="00A501FB">
        <w:rPr>
          <w:rFonts w:ascii="ITC Avant Garde" w:hAnsi="ITC Avant Garde"/>
          <w:b/>
          <w:color w:val="000000" w:themeColor="text1"/>
          <w:sz w:val="22"/>
          <w:szCs w:val="22"/>
          <w:lang w:val="es-ES" w:eastAsia="en-US"/>
        </w:rPr>
        <w:t>.-</w:t>
      </w:r>
      <w:proofErr w:type="gramEnd"/>
      <w:r w:rsidRPr="00A501FB">
        <w:rPr>
          <w:rFonts w:ascii="ITC Avant Garde" w:hAnsi="ITC Avant Garde"/>
          <w:b/>
          <w:color w:val="000000" w:themeColor="text1"/>
          <w:sz w:val="22"/>
          <w:szCs w:val="22"/>
          <w:lang w:val="es-ES" w:eastAsia="en-US"/>
        </w:rPr>
        <w:t xml:space="preserve"> </w:t>
      </w:r>
      <w:r w:rsidR="0011224D" w:rsidRPr="00A501FB">
        <w:rPr>
          <w:rFonts w:ascii="ITC Avant Garde" w:hAnsi="ITC Avant Garde"/>
          <w:b/>
          <w:color w:val="000000" w:themeColor="text1"/>
          <w:sz w:val="22"/>
          <w:szCs w:val="22"/>
          <w:lang w:val="es-ES" w:eastAsia="en-US"/>
        </w:rPr>
        <w:t>Acuerdo mediante el cual el Pleno del Instituto Federal de Telecomunicaciones aclara el sentido del contenido del Resolutivo Segundo de la Resolución del trece de diciembre de dos mil diecisiete emitida dentro del expediente AI/DE-002-2015 identificada con el número de acuerdo P/IFT/131217/880</w:t>
      </w:r>
      <w:r w:rsidRPr="00A501FB">
        <w:rPr>
          <w:rFonts w:ascii="ITC Avant Garde" w:hAnsi="ITC Avant Garde"/>
          <w:b/>
          <w:color w:val="000000" w:themeColor="text1"/>
          <w:sz w:val="22"/>
          <w:szCs w:val="22"/>
          <w:lang w:val="es-ES" w:eastAsia="en-US"/>
        </w:rPr>
        <w:t>.</w:t>
      </w:r>
    </w:p>
    <w:p w:rsidR="0011224D" w:rsidRPr="00A501FB" w:rsidRDefault="008E64AD" w:rsidP="00BE0748">
      <w:pPr>
        <w:spacing w:before="240" w:after="240"/>
        <w:contextualSpacing/>
        <w:jc w:val="both"/>
        <w:rPr>
          <w:rFonts w:ascii="ITC Avant Garde" w:hAnsi="ITC Avant Garde"/>
          <w:color w:val="000000" w:themeColor="text1"/>
          <w:sz w:val="22"/>
          <w:szCs w:val="22"/>
          <w:lang w:val="es-ES" w:eastAsia="en-US"/>
        </w:rPr>
      </w:pPr>
      <w:r w:rsidRPr="00A501FB">
        <w:rPr>
          <w:rFonts w:ascii="ITC Avant Garde" w:hAnsi="ITC Avant Garde"/>
          <w:color w:val="000000" w:themeColor="text1"/>
          <w:sz w:val="22"/>
          <w:szCs w:val="22"/>
          <w:lang w:val="es-ES" w:eastAsia="en-US"/>
        </w:rPr>
        <w:t>Asunto incorporado.</w:t>
      </w:r>
    </w:p>
    <w:p w:rsidR="00BE0748" w:rsidRDefault="00AE42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Deliberación</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El Pleno deliberó sobre el proyecto de acuerdo. Se incluyen en la versión estenográfica todas y cada una de las intervenciones realizadas al efecto por los presentes. Habiéndose agotado la discusión, los Comisionados presentes emitieron su voto.</w:t>
      </w:r>
    </w:p>
    <w:p w:rsidR="00BE0748" w:rsidRDefault="00AE42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Votación</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El Secretario Técnico del Pleno dio cuenta de y levantó las votaciones en el siguiente sentido:</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 xml:space="preserve">El Instituto Federal de Telecomunicaciones aprobó el Acuerdo por unanimidad de votos de los Comisionados Gabriel Oswaldo Contreras Saldívar, Adriana Sofía Labardini </w:t>
      </w:r>
      <w:proofErr w:type="spellStart"/>
      <w:r w:rsidRPr="00A501FB">
        <w:rPr>
          <w:rFonts w:ascii="ITC Avant Garde" w:hAnsi="ITC Avant Garde"/>
          <w:color w:val="000000" w:themeColor="text1"/>
          <w:sz w:val="22"/>
          <w:szCs w:val="22"/>
          <w:lang w:val="es-ES"/>
        </w:rPr>
        <w:t>Inzunza</w:t>
      </w:r>
      <w:proofErr w:type="spellEnd"/>
      <w:r w:rsidRPr="00A501FB">
        <w:rPr>
          <w:rFonts w:ascii="ITC Avant Garde" w:hAnsi="ITC Avant Garde"/>
          <w:color w:val="000000" w:themeColor="text1"/>
          <w:sz w:val="22"/>
          <w:szCs w:val="22"/>
          <w:lang w:val="es-ES"/>
        </w:rPr>
        <w:t xml:space="preserve">, María Elena </w:t>
      </w:r>
      <w:proofErr w:type="spellStart"/>
      <w:r w:rsidRPr="00A501FB">
        <w:rPr>
          <w:rFonts w:ascii="ITC Avant Garde" w:hAnsi="ITC Avant Garde"/>
          <w:color w:val="000000" w:themeColor="text1"/>
          <w:sz w:val="22"/>
          <w:szCs w:val="22"/>
          <w:lang w:val="es-ES"/>
        </w:rPr>
        <w:t>Estavillo</w:t>
      </w:r>
      <w:proofErr w:type="spellEnd"/>
      <w:r w:rsidRPr="00A501FB">
        <w:rPr>
          <w:rFonts w:ascii="ITC Avant Garde" w:hAnsi="ITC Avant Garde"/>
          <w:color w:val="000000" w:themeColor="text1"/>
          <w:sz w:val="22"/>
          <w:szCs w:val="22"/>
          <w:lang w:val="es-ES"/>
        </w:rPr>
        <w:t xml:space="preserve"> Flores, Mario Germán </w:t>
      </w:r>
      <w:proofErr w:type="spellStart"/>
      <w:r w:rsidRPr="00A501FB">
        <w:rPr>
          <w:rFonts w:ascii="ITC Avant Garde" w:hAnsi="ITC Avant Garde"/>
          <w:color w:val="000000" w:themeColor="text1"/>
          <w:sz w:val="22"/>
          <w:szCs w:val="22"/>
          <w:lang w:val="es-ES"/>
        </w:rPr>
        <w:t>Fromow</w:t>
      </w:r>
      <w:proofErr w:type="spellEnd"/>
      <w:r w:rsidRPr="00A501FB">
        <w:rPr>
          <w:rFonts w:ascii="ITC Avant Garde" w:hAnsi="ITC Avant Garde"/>
          <w:color w:val="000000" w:themeColor="text1"/>
          <w:sz w:val="22"/>
          <w:szCs w:val="22"/>
          <w:lang w:val="es-ES"/>
        </w:rPr>
        <w:t xml:space="preserve"> Rangel, Adolfo Cuevas Teja, Javier Juárez Mojica y Arturo Robles </w:t>
      </w:r>
      <w:proofErr w:type="spellStart"/>
      <w:r w:rsidRPr="00A501FB">
        <w:rPr>
          <w:rFonts w:ascii="ITC Avant Garde" w:hAnsi="ITC Avant Garde"/>
          <w:color w:val="000000" w:themeColor="text1"/>
          <w:sz w:val="22"/>
          <w:szCs w:val="22"/>
          <w:lang w:val="es-ES"/>
        </w:rPr>
        <w:t>Rovalo</w:t>
      </w:r>
      <w:proofErr w:type="spellEnd"/>
      <w:r w:rsidRPr="00A501FB">
        <w:rPr>
          <w:rFonts w:ascii="ITC Avant Garde" w:hAnsi="ITC Avant Garde"/>
          <w:color w:val="000000" w:themeColor="text1"/>
          <w:sz w:val="22"/>
          <w:szCs w:val="22"/>
          <w:lang w:val="es-ES"/>
        </w:rPr>
        <w:t>.</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Por lo anterior, el Pleno del Instituto Federal de Telecomunicaciones emitió el siguiente:</w:t>
      </w:r>
    </w:p>
    <w:p w:rsidR="00BE0748" w:rsidRDefault="00AE42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Acuerdo</w:t>
      </w:r>
    </w:p>
    <w:p w:rsidR="00BE0748" w:rsidRDefault="0011224D" w:rsidP="00BE0748">
      <w:pPr>
        <w:tabs>
          <w:tab w:val="left" w:pos="5529"/>
        </w:tabs>
        <w:spacing w:before="240" w:after="240"/>
        <w:jc w:val="both"/>
        <w:rPr>
          <w:rFonts w:ascii="ITC Avant Garde" w:hAnsi="ITC Avant Garde"/>
          <w:b/>
          <w:color w:val="000000" w:themeColor="text1"/>
          <w:sz w:val="22"/>
          <w:szCs w:val="22"/>
        </w:rPr>
      </w:pPr>
      <w:r w:rsidRPr="00A501FB">
        <w:rPr>
          <w:rFonts w:ascii="ITC Avant Garde" w:hAnsi="ITC Avant Garde"/>
          <w:b/>
          <w:color w:val="000000" w:themeColor="text1"/>
          <w:sz w:val="22"/>
          <w:szCs w:val="22"/>
        </w:rPr>
        <w:t>P/IFT/170118/2</w:t>
      </w:r>
    </w:p>
    <w:p w:rsidR="00BE0748" w:rsidRDefault="00AE42A0" w:rsidP="00BE0748">
      <w:pPr>
        <w:pStyle w:val="Prrafodelista"/>
        <w:spacing w:before="240" w:after="240"/>
        <w:ind w:left="0"/>
        <w:contextualSpacing/>
        <w:jc w:val="both"/>
        <w:rPr>
          <w:rFonts w:ascii="ITC Avant Garde" w:hAnsi="ITC Avant Garde"/>
          <w:color w:val="000000" w:themeColor="text1"/>
          <w:lang w:val="es-ES"/>
        </w:rPr>
      </w:pPr>
      <w:r w:rsidRPr="00A501FB">
        <w:rPr>
          <w:rFonts w:ascii="ITC Avant Garde" w:hAnsi="ITC Avant Garde"/>
          <w:b/>
          <w:color w:val="000000" w:themeColor="text1"/>
          <w:lang w:val="es-ES"/>
        </w:rPr>
        <w:t>Primero.</w:t>
      </w:r>
      <w:r w:rsidRPr="00A501FB">
        <w:rPr>
          <w:rFonts w:ascii="ITC Avant Garde" w:hAnsi="ITC Avant Garde"/>
          <w:color w:val="000000" w:themeColor="text1"/>
          <w:lang w:val="es-ES"/>
        </w:rPr>
        <w:t xml:space="preserve"> Se aprueba el “</w:t>
      </w:r>
      <w:r w:rsidR="0011224D" w:rsidRPr="00A501FB">
        <w:rPr>
          <w:rFonts w:ascii="ITC Avant Garde" w:hAnsi="ITC Avant Garde"/>
          <w:color w:val="000000" w:themeColor="text1"/>
          <w:lang w:val="es-ES"/>
        </w:rPr>
        <w:t>Acuerdo mediante el cual el Pleno del Instituto Federal de Telecomunicaciones aclara el sentido del contenido del Resolutivo Segundo de la Resolución del trece de diciembre de dos mil diecisiete emitida dentro del expediente AI/DE-002-2015 identificada con el número de acuerdo P/IFT/131217/880</w:t>
      </w:r>
      <w:r w:rsidRPr="00A501FB">
        <w:rPr>
          <w:rFonts w:ascii="ITC Avant Garde" w:hAnsi="ITC Avant Garde"/>
          <w:color w:val="000000" w:themeColor="text1"/>
          <w:lang w:val="es-ES"/>
        </w:rPr>
        <w:t>”.</w:t>
      </w:r>
    </w:p>
    <w:p w:rsidR="00BE0748" w:rsidRDefault="00AE42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lastRenderedPageBreak/>
        <w:t>Segundo.</w:t>
      </w:r>
      <w:r w:rsidRPr="00A501FB">
        <w:rPr>
          <w:rFonts w:ascii="ITC Avant Garde" w:hAnsi="ITC Avant Garde"/>
          <w:sz w:val="22"/>
          <w:szCs w:val="22"/>
          <w:lang w:val="es-ES"/>
        </w:rPr>
        <w:t xml:space="preserve"> Se instruye a la Secretaría Técnica del Pleno para que turne a firma de los Comisionados el Acuerdo aprobado por el Pleno.</w:t>
      </w:r>
    </w:p>
    <w:p w:rsidR="00BE0748" w:rsidRDefault="00AE42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Tercero.</w:t>
      </w:r>
      <w:r w:rsidRPr="00A501FB">
        <w:rPr>
          <w:rFonts w:ascii="ITC Avant Garde" w:hAnsi="ITC Avant Garde"/>
          <w:sz w:val="22"/>
          <w:szCs w:val="22"/>
          <w:lang w:val="es-ES"/>
        </w:rPr>
        <w:t xml:space="preserve"> Notifíquese a la Unidad de </w:t>
      </w:r>
      <w:r w:rsidR="0011224D" w:rsidRPr="00A501FB">
        <w:rPr>
          <w:rFonts w:ascii="ITC Avant Garde" w:hAnsi="ITC Avant Garde"/>
          <w:sz w:val="22"/>
          <w:szCs w:val="22"/>
          <w:lang w:val="es-ES"/>
        </w:rPr>
        <w:t>Competencia Económica</w:t>
      </w:r>
      <w:r w:rsidRPr="00A501FB">
        <w:rPr>
          <w:rFonts w:ascii="ITC Avant Garde" w:hAnsi="ITC Avant Garde"/>
          <w:sz w:val="22"/>
          <w:szCs w:val="22"/>
          <w:lang w:val="es-ES"/>
        </w:rPr>
        <w:t>.</w:t>
      </w:r>
    </w:p>
    <w:p w:rsidR="00BE0748" w:rsidRDefault="00AE42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Cuarto.</w:t>
      </w:r>
      <w:r w:rsidRPr="00A501FB">
        <w:rPr>
          <w:rFonts w:ascii="ITC Avant Garde" w:hAnsi="ITC Avant Garde"/>
          <w:sz w:val="22"/>
          <w:szCs w:val="22"/>
          <w:lang w:val="es-ES"/>
        </w:rPr>
        <w:t xml:space="preserve"> Se instruye a la Secretaría Técnica del Pleno para que agregue al Libro de Actas un original del Acuerdo citado en el numeral Primero, para formar parte integrante del mismo.</w:t>
      </w:r>
    </w:p>
    <w:p w:rsidR="00BE0748" w:rsidRDefault="006F2968" w:rsidP="00BE0748">
      <w:pPr>
        <w:spacing w:before="240" w:after="240"/>
        <w:jc w:val="both"/>
        <w:rPr>
          <w:rFonts w:ascii="ITC Avant Garde" w:hAnsi="ITC Avant Garde"/>
          <w:b/>
          <w:color w:val="000000" w:themeColor="text1"/>
          <w:sz w:val="22"/>
          <w:szCs w:val="22"/>
          <w:lang w:val="es-ES" w:eastAsia="en-US"/>
        </w:rPr>
      </w:pPr>
      <w:r w:rsidRPr="00A501FB">
        <w:rPr>
          <w:rFonts w:ascii="ITC Avant Garde" w:hAnsi="ITC Avant Garde"/>
          <w:b/>
          <w:color w:val="000000" w:themeColor="text1"/>
          <w:sz w:val="22"/>
          <w:szCs w:val="22"/>
          <w:lang w:val="es-ES" w:eastAsia="en-US"/>
        </w:rPr>
        <w:t>III.2</w:t>
      </w:r>
      <w:r w:rsidR="00AE42A0" w:rsidRPr="00A501FB">
        <w:rPr>
          <w:rFonts w:ascii="ITC Avant Garde" w:hAnsi="ITC Avant Garde"/>
          <w:b/>
          <w:color w:val="000000" w:themeColor="text1"/>
          <w:sz w:val="22"/>
          <w:szCs w:val="22"/>
          <w:lang w:val="es-ES" w:eastAsia="en-US"/>
        </w:rPr>
        <w:t xml:space="preserve">.- </w:t>
      </w:r>
      <w:r w:rsidR="00924BA0" w:rsidRPr="00A501FB">
        <w:rPr>
          <w:rFonts w:ascii="ITC Avant Garde" w:hAnsi="ITC Avant Garde"/>
          <w:b/>
          <w:color w:val="000000" w:themeColor="text1"/>
          <w:sz w:val="22"/>
          <w:szCs w:val="22"/>
          <w:lang w:val="es-ES" w:eastAsia="en-US"/>
        </w:rPr>
        <w:t>Acuerdo mediante el cual el Pleno del Instituto Federal de Telecomunicaciones, establece el Comité Técnico para la migración de interconexiones mediante protocolo de señalización PAUSI-MX a interconexiones mediante protocolo de señalización SIP-IP y expide sus Reglas de operación</w:t>
      </w:r>
      <w:r w:rsidR="00AE42A0" w:rsidRPr="00A501FB">
        <w:rPr>
          <w:rFonts w:ascii="ITC Avant Garde" w:hAnsi="ITC Avant Garde"/>
          <w:b/>
          <w:color w:val="000000" w:themeColor="text1"/>
          <w:sz w:val="22"/>
          <w:szCs w:val="22"/>
          <w:lang w:val="es-ES" w:eastAsia="en-US"/>
        </w:rPr>
        <w:t>.</w:t>
      </w:r>
    </w:p>
    <w:p w:rsidR="00BE0748" w:rsidRDefault="00AE42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Deliberación</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El Pleno deliberó sobre el proyecto de acuerdo. Se incluyen en la versión estenográfica todas y cada una de las intervenciones realizadas al efecto por los presentes. Habiéndose agotado la discusión, los Comisionados presentes emitieron su voto.</w:t>
      </w:r>
    </w:p>
    <w:p w:rsidR="00BE0748" w:rsidRDefault="00AE42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Votación</w:t>
      </w:r>
    </w:p>
    <w:p w:rsidR="00AE42A0" w:rsidRPr="00A501FB"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El Secretario Técnico del Pleno dio cuenta de y levantó las votaciones en el siguiente sentido:</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 xml:space="preserve">El Instituto Federal de Telecomunicaciones aprobó el Acuerdo </w:t>
      </w:r>
      <w:r w:rsidR="002E777B" w:rsidRPr="00A501FB">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2E777B" w:rsidRPr="00A501FB">
        <w:rPr>
          <w:rFonts w:ascii="ITC Avant Garde" w:hAnsi="ITC Avant Garde"/>
          <w:color w:val="000000" w:themeColor="text1"/>
          <w:sz w:val="22"/>
          <w:szCs w:val="22"/>
          <w:lang w:val="es-ES"/>
        </w:rPr>
        <w:t>Inzunza</w:t>
      </w:r>
      <w:proofErr w:type="spellEnd"/>
      <w:r w:rsidR="002E777B" w:rsidRPr="00A501FB">
        <w:rPr>
          <w:rFonts w:ascii="ITC Avant Garde" w:hAnsi="ITC Avant Garde"/>
          <w:color w:val="000000" w:themeColor="text1"/>
          <w:sz w:val="22"/>
          <w:szCs w:val="22"/>
          <w:lang w:val="es-ES"/>
        </w:rPr>
        <w:t xml:space="preserve">, María Elena </w:t>
      </w:r>
      <w:proofErr w:type="spellStart"/>
      <w:r w:rsidR="002E777B" w:rsidRPr="00A501FB">
        <w:rPr>
          <w:rFonts w:ascii="ITC Avant Garde" w:hAnsi="ITC Avant Garde"/>
          <w:color w:val="000000" w:themeColor="text1"/>
          <w:sz w:val="22"/>
          <w:szCs w:val="22"/>
          <w:lang w:val="es-ES"/>
        </w:rPr>
        <w:t>Estavillo</w:t>
      </w:r>
      <w:proofErr w:type="spellEnd"/>
      <w:r w:rsidR="002E777B" w:rsidRPr="00A501FB">
        <w:rPr>
          <w:rFonts w:ascii="ITC Avant Garde" w:hAnsi="ITC Avant Garde"/>
          <w:color w:val="000000" w:themeColor="text1"/>
          <w:sz w:val="22"/>
          <w:szCs w:val="22"/>
          <w:lang w:val="es-ES"/>
        </w:rPr>
        <w:t xml:space="preserve"> Flores, Mario Germán </w:t>
      </w:r>
      <w:proofErr w:type="spellStart"/>
      <w:r w:rsidR="002E777B" w:rsidRPr="00A501FB">
        <w:rPr>
          <w:rFonts w:ascii="ITC Avant Garde" w:hAnsi="ITC Avant Garde"/>
          <w:color w:val="000000" w:themeColor="text1"/>
          <w:sz w:val="22"/>
          <w:szCs w:val="22"/>
          <w:lang w:val="es-ES"/>
        </w:rPr>
        <w:t>Fromow</w:t>
      </w:r>
      <w:proofErr w:type="spellEnd"/>
      <w:r w:rsidR="002E777B" w:rsidRPr="00A501FB">
        <w:rPr>
          <w:rFonts w:ascii="ITC Avant Garde" w:hAnsi="ITC Avant Garde"/>
          <w:color w:val="000000" w:themeColor="text1"/>
          <w:sz w:val="22"/>
          <w:szCs w:val="22"/>
          <w:lang w:val="es-ES"/>
        </w:rPr>
        <w:t xml:space="preserve"> Rangel, Adolfo Cuevas Teja, Javier Juárez Mojica y Arturo Robles </w:t>
      </w:r>
      <w:proofErr w:type="spellStart"/>
      <w:r w:rsidR="002E777B" w:rsidRPr="00A501FB">
        <w:rPr>
          <w:rFonts w:ascii="ITC Avant Garde" w:hAnsi="ITC Avant Garde"/>
          <w:color w:val="000000" w:themeColor="text1"/>
          <w:sz w:val="22"/>
          <w:szCs w:val="22"/>
          <w:lang w:val="es-ES"/>
        </w:rPr>
        <w:t>Rovalo</w:t>
      </w:r>
      <w:proofErr w:type="spellEnd"/>
      <w:r w:rsidRPr="00A501FB">
        <w:rPr>
          <w:rFonts w:ascii="ITC Avant Garde" w:hAnsi="ITC Avant Garde"/>
          <w:color w:val="000000" w:themeColor="text1"/>
          <w:sz w:val="22"/>
          <w:szCs w:val="22"/>
          <w:lang w:val="es-ES"/>
        </w:rPr>
        <w:t>.</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Por lo anterior, el Pleno del Instituto Federal de Telecomunicaciones emitió el siguiente:</w:t>
      </w:r>
    </w:p>
    <w:p w:rsidR="00BE0748" w:rsidRDefault="00AE42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Acuerdo</w:t>
      </w:r>
    </w:p>
    <w:p w:rsidR="00BE0748" w:rsidRDefault="00924BA0" w:rsidP="00BE0748">
      <w:pPr>
        <w:tabs>
          <w:tab w:val="left" w:pos="5529"/>
        </w:tabs>
        <w:spacing w:before="240" w:after="240"/>
        <w:jc w:val="both"/>
        <w:rPr>
          <w:rFonts w:ascii="ITC Avant Garde" w:hAnsi="ITC Avant Garde"/>
          <w:b/>
          <w:color w:val="000000" w:themeColor="text1"/>
          <w:sz w:val="22"/>
          <w:szCs w:val="22"/>
        </w:rPr>
      </w:pPr>
      <w:r w:rsidRPr="00A501FB">
        <w:rPr>
          <w:rFonts w:ascii="ITC Avant Garde" w:hAnsi="ITC Avant Garde"/>
          <w:b/>
          <w:color w:val="000000" w:themeColor="text1"/>
          <w:sz w:val="22"/>
          <w:szCs w:val="22"/>
        </w:rPr>
        <w:t>P/IFT/170118/3</w:t>
      </w:r>
    </w:p>
    <w:p w:rsidR="00BE0748" w:rsidRDefault="00AE42A0" w:rsidP="00BE0748">
      <w:pPr>
        <w:pStyle w:val="Prrafodelista"/>
        <w:spacing w:before="240" w:after="240"/>
        <w:ind w:left="0"/>
        <w:contextualSpacing/>
        <w:jc w:val="both"/>
        <w:rPr>
          <w:rFonts w:ascii="ITC Avant Garde" w:hAnsi="ITC Avant Garde"/>
          <w:b/>
          <w:color w:val="000000" w:themeColor="text1"/>
          <w:lang w:val="es-ES"/>
        </w:rPr>
      </w:pPr>
      <w:r w:rsidRPr="00A501FB">
        <w:rPr>
          <w:rFonts w:ascii="ITC Avant Garde" w:hAnsi="ITC Avant Garde"/>
          <w:b/>
          <w:color w:val="000000" w:themeColor="text1"/>
          <w:lang w:val="es-ES"/>
        </w:rPr>
        <w:t>Primero.</w:t>
      </w:r>
      <w:r w:rsidRPr="00A501FB">
        <w:rPr>
          <w:rFonts w:ascii="ITC Avant Garde" w:hAnsi="ITC Avant Garde"/>
          <w:color w:val="000000" w:themeColor="text1"/>
          <w:lang w:val="es-ES"/>
        </w:rPr>
        <w:t xml:space="preserve"> Se aprueba el “</w:t>
      </w:r>
      <w:r w:rsidR="00924BA0" w:rsidRPr="00A501FB">
        <w:rPr>
          <w:rFonts w:ascii="ITC Avant Garde" w:hAnsi="ITC Avant Garde"/>
          <w:color w:val="000000" w:themeColor="text1"/>
          <w:lang w:val="es-ES"/>
        </w:rPr>
        <w:t>Acuerdo mediante el cual el Pleno del Instituto Federal de Telecomunicaciones, establece el Comité Técnico para la migración de interconexiones mediante protocolo de señalización PAUSI-MX a interconexiones mediante protocolo de señalización SIP-IP y expide sus Reglas de operación</w:t>
      </w:r>
      <w:r w:rsidRPr="00A501FB">
        <w:rPr>
          <w:rFonts w:ascii="ITC Avant Garde" w:hAnsi="ITC Avant Garde"/>
          <w:color w:val="000000" w:themeColor="text1"/>
          <w:lang w:val="es-ES"/>
        </w:rPr>
        <w:t>”.</w:t>
      </w:r>
    </w:p>
    <w:p w:rsidR="00BE0748" w:rsidRDefault="002E777B"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Segundo.</w:t>
      </w:r>
      <w:r w:rsidRPr="00A501FB">
        <w:rPr>
          <w:rFonts w:ascii="ITC Avant Garde" w:hAnsi="ITC Avant Garde"/>
          <w:sz w:val="22"/>
          <w:szCs w:val="22"/>
          <w:lang w:val="es-ES"/>
        </w:rPr>
        <w:t xml:space="preserve"> Se instruye a la Secretaría Técnica del Pleno para que turne a firma de los Comisionados el Acuerdo aprobado por el Pleno.</w:t>
      </w:r>
    </w:p>
    <w:p w:rsidR="00BE0748" w:rsidRDefault="002E777B"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Tercero.</w:t>
      </w:r>
      <w:r w:rsidRPr="00A501FB">
        <w:rPr>
          <w:rFonts w:ascii="ITC Avant Garde" w:hAnsi="ITC Avant Garde"/>
          <w:sz w:val="22"/>
          <w:szCs w:val="22"/>
          <w:lang w:val="es-ES"/>
        </w:rPr>
        <w:t xml:space="preserve"> Notifíquese a la Unidad de Política Regulatoria.</w:t>
      </w:r>
    </w:p>
    <w:p w:rsidR="00BE0748" w:rsidRDefault="002E777B"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Cuarto.</w:t>
      </w:r>
      <w:r w:rsidRPr="00A501FB">
        <w:rPr>
          <w:rFonts w:ascii="ITC Avant Garde" w:hAnsi="ITC Avant Garde"/>
          <w:sz w:val="22"/>
          <w:szCs w:val="22"/>
          <w:lang w:val="es-ES"/>
        </w:rPr>
        <w:t xml:space="preserve"> Se instruye a la Secretaría Técnica del Pleno para que agregue al Libro de Actas un original del Acuerdo citado en el numeral Primero, para formar parte integrante del mismo.</w:t>
      </w:r>
    </w:p>
    <w:p w:rsidR="00BE0748" w:rsidRDefault="00371A2B" w:rsidP="00BE0748">
      <w:pPr>
        <w:spacing w:before="240" w:after="240"/>
        <w:jc w:val="both"/>
        <w:rPr>
          <w:rFonts w:ascii="ITC Avant Garde" w:hAnsi="ITC Avant Garde"/>
          <w:b/>
          <w:color w:val="000000" w:themeColor="text1"/>
          <w:sz w:val="22"/>
          <w:szCs w:val="22"/>
          <w:lang w:val="es-ES" w:eastAsia="en-US"/>
        </w:rPr>
      </w:pPr>
      <w:r w:rsidRPr="00A501FB">
        <w:rPr>
          <w:rFonts w:ascii="ITC Avant Garde" w:hAnsi="ITC Avant Garde"/>
          <w:b/>
          <w:color w:val="000000" w:themeColor="text1"/>
          <w:sz w:val="22"/>
          <w:szCs w:val="22"/>
          <w:lang w:val="es-ES" w:eastAsia="en-US"/>
        </w:rPr>
        <w:lastRenderedPageBreak/>
        <w:t>III.3</w:t>
      </w:r>
      <w:r w:rsidR="00AE42A0" w:rsidRPr="00A501FB">
        <w:rPr>
          <w:rFonts w:ascii="ITC Avant Garde" w:hAnsi="ITC Avant Garde"/>
          <w:b/>
          <w:color w:val="000000" w:themeColor="text1"/>
          <w:sz w:val="22"/>
          <w:szCs w:val="22"/>
          <w:lang w:val="es-ES" w:eastAsia="en-US"/>
        </w:rPr>
        <w:t xml:space="preserve">.- </w:t>
      </w:r>
      <w:r w:rsidR="00924BA0" w:rsidRPr="00A501FB">
        <w:rPr>
          <w:rFonts w:ascii="ITC Avant Garde" w:hAnsi="ITC Avant Garde"/>
          <w:b/>
          <w:color w:val="000000" w:themeColor="text1"/>
          <w:sz w:val="22"/>
          <w:szCs w:val="22"/>
          <w:lang w:val="es-ES" w:eastAsia="en-US"/>
        </w:rPr>
        <w:t>Resolución mediante la cual el Pleno del Instituto Federal de Telecomunicaciones autoriza el acceso a la multiprogramación a T.V. de Los Mochis, S.A. de C.V., en relación con la estación de televisión con distintivo de llamada XEWT-TDT, en Tijuana, Baja California</w:t>
      </w:r>
      <w:r w:rsidR="00AE42A0" w:rsidRPr="00A501FB">
        <w:rPr>
          <w:rFonts w:ascii="ITC Avant Garde" w:hAnsi="ITC Avant Garde"/>
          <w:b/>
          <w:color w:val="000000" w:themeColor="text1"/>
          <w:sz w:val="22"/>
          <w:szCs w:val="22"/>
          <w:lang w:val="es-ES" w:eastAsia="en-US"/>
        </w:rPr>
        <w:t>.</w:t>
      </w:r>
    </w:p>
    <w:p w:rsidR="00BE0748" w:rsidRDefault="00924B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Deliberación</w:t>
      </w:r>
    </w:p>
    <w:p w:rsidR="00BE0748" w:rsidRDefault="00924B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BE0748" w:rsidRDefault="00924B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Votación</w:t>
      </w:r>
    </w:p>
    <w:p w:rsidR="00BE0748" w:rsidRDefault="00924B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El Secretario Técnico del Pleno dio cuenta de y levantó las votaciones nominales en el siguiente sentido:</w:t>
      </w:r>
    </w:p>
    <w:p w:rsidR="00BE0748" w:rsidRDefault="00924B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 xml:space="preserve">El Instituto Federal de Telecomunicaciones aprobó la Resolución en lo general por unanimidad de votos de los Comisionados Gabriel Oswaldo Contreras Saldívar, Adriana Sofía Labardini </w:t>
      </w:r>
      <w:proofErr w:type="spellStart"/>
      <w:r w:rsidRPr="00A501FB">
        <w:rPr>
          <w:rFonts w:ascii="ITC Avant Garde" w:hAnsi="ITC Avant Garde"/>
          <w:color w:val="000000" w:themeColor="text1"/>
          <w:sz w:val="22"/>
          <w:szCs w:val="22"/>
          <w:lang w:val="es-ES"/>
        </w:rPr>
        <w:t>Inzunza</w:t>
      </w:r>
      <w:proofErr w:type="spellEnd"/>
      <w:r w:rsidRPr="00A501FB">
        <w:rPr>
          <w:rFonts w:ascii="ITC Avant Garde" w:hAnsi="ITC Avant Garde"/>
          <w:color w:val="000000" w:themeColor="text1"/>
          <w:sz w:val="22"/>
          <w:szCs w:val="22"/>
          <w:lang w:val="es-ES"/>
        </w:rPr>
        <w:t xml:space="preserve">, María Elena </w:t>
      </w:r>
      <w:proofErr w:type="spellStart"/>
      <w:r w:rsidRPr="00A501FB">
        <w:rPr>
          <w:rFonts w:ascii="ITC Avant Garde" w:hAnsi="ITC Avant Garde"/>
          <w:color w:val="000000" w:themeColor="text1"/>
          <w:sz w:val="22"/>
          <w:szCs w:val="22"/>
          <w:lang w:val="es-ES"/>
        </w:rPr>
        <w:t>Estavillo</w:t>
      </w:r>
      <w:proofErr w:type="spellEnd"/>
      <w:r w:rsidRPr="00A501FB">
        <w:rPr>
          <w:rFonts w:ascii="ITC Avant Garde" w:hAnsi="ITC Avant Garde"/>
          <w:color w:val="000000" w:themeColor="text1"/>
          <w:sz w:val="22"/>
          <w:szCs w:val="22"/>
          <w:lang w:val="es-ES"/>
        </w:rPr>
        <w:t xml:space="preserve"> Flores, Mario Germán </w:t>
      </w:r>
      <w:proofErr w:type="spellStart"/>
      <w:r w:rsidRPr="00A501FB">
        <w:rPr>
          <w:rFonts w:ascii="ITC Avant Garde" w:hAnsi="ITC Avant Garde"/>
          <w:color w:val="000000" w:themeColor="text1"/>
          <w:sz w:val="22"/>
          <w:szCs w:val="22"/>
          <w:lang w:val="es-ES"/>
        </w:rPr>
        <w:t>Fromow</w:t>
      </w:r>
      <w:proofErr w:type="spellEnd"/>
      <w:r w:rsidRPr="00A501FB">
        <w:rPr>
          <w:rFonts w:ascii="ITC Avant Garde" w:hAnsi="ITC Avant Garde"/>
          <w:color w:val="000000" w:themeColor="text1"/>
          <w:sz w:val="22"/>
          <w:szCs w:val="22"/>
          <w:lang w:val="es-ES"/>
        </w:rPr>
        <w:t xml:space="preserve"> Rangel, Adolfo Cuevas Teja, Javier Juárez Mojica y Arturo Robles </w:t>
      </w:r>
      <w:proofErr w:type="spellStart"/>
      <w:r w:rsidRPr="00A501FB">
        <w:rPr>
          <w:rFonts w:ascii="ITC Avant Garde" w:hAnsi="ITC Avant Garde"/>
          <w:color w:val="000000" w:themeColor="text1"/>
          <w:sz w:val="22"/>
          <w:szCs w:val="22"/>
          <w:lang w:val="es-ES"/>
        </w:rPr>
        <w:t>Rovalo</w:t>
      </w:r>
      <w:proofErr w:type="spellEnd"/>
      <w:r w:rsidRPr="00A501FB">
        <w:rPr>
          <w:rFonts w:ascii="ITC Avant Garde" w:hAnsi="ITC Avant Garde"/>
          <w:color w:val="000000" w:themeColor="text1"/>
          <w:sz w:val="22"/>
          <w:szCs w:val="22"/>
          <w:lang w:val="es-ES"/>
        </w:rPr>
        <w:t>.</w:t>
      </w:r>
    </w:p>
    <w:p w:rsidR="00BE0748" w:rsidRDefault="00DA60EE"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La Comisionada</w:t>
      </w:r>
      <w:r w:rsidR="00924BA0" w:rsidRPr="00A501FB">
        <w:rPr>
          <w:rFonts w:ascii="ITC Avant Garde" w:hAnsi="ITC Avant Garde"/>
          <w:color w:val="000000" w:themeColor="text1"/>
          <w:sz w:val="22"/>
          <w:szCs w:val="22"/>
          <w:lang w:val="es-ES"/>
        </w:rPr>
        <w:t xml:space="preserve"> Ad</w:t>
      </w:r>
      <w:r w:rsidRPr="00A501FB">
        <w:rPr>
          <w:rFonts w:ascii="ITC Avant Garde" w:hAnsi="ITC Avant Garde"/>
          <w:color w:val="000000" w:themeColor="text1"/>
          <w:sz w:val="22"/>
          <w:szCs w:val="22"/>
          <w:lang w:val="es-ES"/>
        </w:rPr>
        <w:t xml:space="preserve">riana Sofía Labardini </w:t>
      </w:r>
      <w:proofErr w:type="spellStart"/>
      <w:r w:rsidRPr="00A501FB">
        <w:rPr>
          <w:rFonts w:ascii="ITC Avant Garde" w:hAnsi="ITC Avant Garde"/>
          <w:color w:val="000000" w:themeColor="text1"/>
          <w:sz w:val="22"/>
          <w:szCs w:val="22"/>
          <w:lang w:val="es-ES"/>
        </w:rPr>
        <w:t>Inzunza</w:t>
      </w:r>
      <w:proofErr w:type="spellEnd"/>
      <w:r w:rsidRPr="00A501FB">
        <w:rPr>
          <w:rFonts w:ascii="ITC Avant Garde" w:hAnsi="ITC Avant Garde"/>
          <w:color w:val="000000" w:themeColor="text1"/>
          <w:sz w:val="22"/>
          <w:szCs w:val="22"/>
          <w:lang w:val="es-ES"/>
        </w:rPr>
        <w:t xml:space="preserve"> manifestó voto concurrente por no coincidir con la opinión de la Unidad de Competencia Económica</w:t>
      </w:r>
      <w:r w:rsidRPr="00A501FB">
        <w:rPr>
          <w:rFonts w:ascii="ITC Avant Garde" w:hAnsi="ITC Avant Garde"/>
          <w:sz w:val="22"/>
          <w:szCs w:val="22"/>
        </w:rPr>
        <w:t xml:space="preserve"> </w:t>
      </w:r>
      <w:r w:rsidRPr="00A501FB">
        <w:rPr>
          <w:rFonts w:ascii="ITC Avant Garde" w:hAnsi="ITC Avant Garde"/>
          <w:color w:val="000000" w:themeColor="text1"/>
          <w:sz w:val="22"/>
          <w:szCs w:val="22"/>
          <w:lang w:val="es-ES"/>
        </w:rPr>
        <w:t xml:space="preserve">porque al estimar el índice </w:t>
      </w:r>
      <w:proofErr w:type="spellStart"/>
      <w:r w:rsidRPr="00A501FB">
        <w:rPr>
          <w:rFonts w:ascii="ITC Avant Garde" w:hAnsi="ITC Avant Garde"/>
          <w:color w:val="000000" w:themeColor="text1"/>
          <w:sz w:val="22"/>
          <w:szCs w:val="22"/>
          <w:lang w:val="es-ES"/>
        </w:rPr>
        <w:t>Herfindahl-Hirschman</w:t>
      </w:r>
      <w:proofErr w:type="spellEnd"/>
      <w:r w:rsidRPr="00A501FB">
        <w:rPr>
          <w:rFonts w:ascii="ITC Avant Garde" w:hAnsi="ITC Avant Garde"/>
          <w:color w:val="000000" w:themeColor="text1"/>
          <w:sz w:val="22"/>
          <w:szCs w:val="22"/>
          <w:lang w:val="es-ES"/>
        </w:rPr>
        <w:t xml:space="preserve"> incluye canales y frecuencias no asignadas o que aún no están operando.</w:t>
      </w:r>
    </w:p>
    <w:p w:rsidR="00BE0748" w:rsidRDefault="00DA60EE"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 xml:space="preserve">Asimismo, la Comisionada </w:t>
      </w:r>
      <w:r w:rsidR="00924BA0" w:rsidRPr="00A501FB">
        <w:rPr>
          <w:rFonts w:ascii="ITC Avant Garde" w:hAnsi="ITC Avant Garde"/>
          <w:color w:val="000000" w:themeColor="text1"/>
          <w:sz w:val="22"/>
          <w:szCs w:val="22"/>
          <w:lang w:val="es-ES"/>
        </w:rPr>
        <w:t xml:space="preserve">María Elena </w:t>
      </w:r>
      <w:proofErr w:type="spellStart"/>
      <w:r w:rsidR="00924BA0" w:rsidRPr="00A501FB">
        <w:rPr>
          <w:rFonts w:ascii="ITC Avant Garde" w:hAnsi="ITC Avant Garde"/>
          <w:color w:val="000000" w:themeColor="text1"/>
          <w:sz w:val="22"/>
          <w:szCs w:val="22"/>
          <w:lang w:val="es-ES"/>
        </w:rPr>
        <w:t>Estavillo</w:t>
      </w:r>
      <w:proofErr w:type="spellEnd"/>
      <w:r w:rsidR="00924BA0" w:rsidRPr="00A501FB">
        <w:rPr>
          <w:rFonts w:ascii="ITC Avant Garde" w:hAnsi="ITC Avant Garde"/>
          <w:color w:val="000000" w:themeColor="text1"/>
          <w:sz w:val="22"/>
          <w:szCs w:val="22"/>
          <w:lang w:val="es-ES"/>
        </w:rPr>
        <w:t xml:space="preserve"> Flores </w:t>
      </w:r>
      <w:r w:rsidRPr="00A501FB">
        <w:rPr>
          <w:rFonts w:ascii="ITC Avant Garde" w:hAnsi="ITC Avant Garde"/>
          <w:color w:val="000000" w:themeColor="text1"/>
          <w:sz w:val="22"/>
          <w:szCs w:val="22"/>
          <w:lang w:val="es-ES"/>
        </w:rPr>
        <w:t>manifestó</w:t>
      </w:r>
      <w:r w:rsidR="00924BA0" w:rsidRPr="00A501FB">
        <w:rPr>
          <w:rFonts w:ascii="ITC Avant Garde" w:hAnsi="ITC Avant Garde"/>
          <w:color w:val="000000" w:themeColor="text1"/>
          <w:sz w:val="22"/>
          <w:szCs w:val="22"/>
          <w:lang w:val="es-ES"/>
        </w:rPr>
        <w:t xml:space="preserve"> voto concurrente</w:t>
      </w:r>
      <w:r w:rsidRPr="00A501FB">
        <w:rPr>
          <w:rFonts w:ascii="ITC Avant Garde" w:hAnsi="ITC Avant Garde"/>
          <w:color w:val="000000" w:themeColor="text1"/>
          <w:sz w:val="22"/>
          <w:szCs w:val="22"/>
          <w:lang w:val="es-ES"/>
        </w:rPr>
        <w:t xml:space="preserve"> por considerar que en la opinión de la Unidad de Competencia Económica faltó hacer un análisis en cuanto a los efectos en la competencia por tipo de programación.</w:t>
      </w:r>
    </w:p>
    <w:p w:rsidR="00BE0748" w:rsidRDefault="00924B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Por lo anterior, el Pleno del Instituto Federal de Telecomunicaciones emitió el siguiente:</w:t>
      </w:r>
    </w:p>
    <w:p w:rsidR="00BE0748" w:rsidRDefault="00924B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Acuerdo</w:t>
      </w:r>
    </w:p>
    <w:p w:rsidR="00BE0748" w:rsidRDefault="00924BA0" w:rsidP="00BE0748">
      <w:pPr>
        <w:tabs>
          <w:tab w:val="left" w:pos="5529"/>
        </w:tabs>
        <w:spacing w:before="240" w:after="240"/>
        <w:jc w:val="both"/>
        <w:rPr>
          <w:rFonts w:ascii="ITC Avant Garde" w:hAnsi="ITC Avant Garde"/>
          <w:b/>
          <w:color w:val="000000" w:themeColor="text1"/>
          <w:sz w:val="22"/>
          <w:szCs w:val="22"/>
        </w:rPr>
      </w:pPr>
      <w:r w:rsidRPr="00A501FB">
        <w:rPr>
          <w:rFonts w:ascii="ITC Avant Garde" w:hAnsi="ITC Avant Garde"/>
          <w:b/>
          <w:color w:val="000000" w:themeColor="text1"/>
          <w:sz w:val="22"/>
          <w:szCs w:val="22"/>
        </w:rPr>
        <w:t>P/IFT/170118/4</w:t>
      </w:r>
    </w:p>
    <w:p w:rsidR="00BE0748" w:rsidRDefault="00924BA0" w:rsidP="00BE0748">
      <w:pPr>
        <w:pStyle w:val="Prrafodelista"/>
        <w:spacing w:before="240" w:after="240"/>
        <w:ind w:left="0"/>
        <w:contextualSpacing/>
        <w:jc w:val="both"/>
        <w:rPr>
          <w:rFonts w:ascii="ITC Avant Garde" w:hAnsi="ITC Avant Garde"/>
          <w:color w:val="000000" w:themeColor="text1"/>
          <w:lang w:val="es-ES"/>
        </w:rPr>
      </w:pPr>
      <w:r w:rsidRPr="00A501FB">
        <w:rPr>
          <w:rFonts w:ascii="ITC Avant Garde" w:hAnsi="ITC Avant Garde"/>
          <w:b/>
          <w:color w:val="000000" w:themeColor="text1"/>
          <w:lang w:val="es-ES"/>
        </w:rPr>
        <w:t>Primero.</w:t>
      </w:r>
      <w:r w:rsidRPr="00A501FB">
        <w:rPr>
          <w:rFonts w:ascii="ITC Avant Garde" w:hAnsi="ITC Avant Garde"/>
          <w:color w:val="000000" w:themeColor="text1"/>
          <w:lang w:val="es-ES"/>
        </w:rPr>
        <w:t xml:space="preserve"> Se aprueba la “Resolución mediante la cual el Pleno del Instituto Federal de Telecomunicaciones autoriza el acceso a la multiprogramación a T.V. de Los Mochis, S.A. de C.V., en relación con la estación de televisión con distintivo de llamada XEWT-TDT, en Tijuana, Baja California”.</w:t>
      </w:r>
    </w:p>
    <w:p w:rsidR="00BE0748" w:rsidRDefault="00924B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Segundo.</w:t>
      </w:r>
      <w:r w:rsidRPr="00A501FB">
        <w:rPr>
          <w:rFonts w:ascii="ITC Avant Garde" w:hAnsi="ITC Avant Garde"/>
          <w:sz w:val="22"/>
          <w:szCs w:val="22"/>
          <w:lang w:val="es-ES"/>
        </w:rPr>
        <w:t xml:space="preserve"> Se instruye a la Secretaría Técnica del Pleno para que turne a firma de los Comisionados la Resolución aprobada por el Pleno.</w:t>
      </w:r>
    </w:p>
    <w:p w:rsidR="00BE0748" w:rsidRDefault="00924B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Tercero.</w:t>
      </w:r>
      <w:r w:rsidRPr="00A501FB">
        <w:rPr>
          <w:rFonts w:ascii="ITC Avant Garde" w:hAnsi="ITC Avant Garde"/>
          <w:sz w:val="22"/>
          <w:szCs w:val="22"/>
          <w:lang w:val="es-ES"/>
        </w:rPr>
        <w:t xml:space="preserve"> Notifíquese a la Unidad de Medios y Contenidos Audiovisuales.</w:t>
      </w:r>
    </w:p>
    <w:p w:rsidR="00BE0748" w:rsidRDefault="00924B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Cuarto.</w:t>
      </w:r>
      <w:r w:rsidRPr="00A501FB">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BE0748" w:rsidRDefault="00371A2B" w:rsidP="00BE0748">
      <w:pPr>
        <w:spacing w:before="240" w:after="240"/>
        <w:jc w:val="both"/>
        <w:rPr>
          <w:rFonts w:ascii="ITC Avant Garde" w:hAnsi="ITC Avant Garde"/>
          <w:b/>
          <w:color w:val="000000" w:themeColor="text1"/>
          <w:sz w:val="22"/>
          <w:szCs w:val="22"/>
          <w:lang w:val="es-ES" w:eastAsia="en-US"/>
        </w:rPr>
      </w:pPr>
      <w:r w:rsidRPr="00A501FB">
        <w:rPr>
          <w:rFonts w:ascii="ITC Avant Garde" w:hAnsi="ITC Avant Garde"/>
          <w:b/>
          <w:color w:val="000000" w:themeColor="text1"/>
          <w:sz w:val="22"/>
          <w:szCs w:val="22"/>
          <w:lang w:val="es-ES" w:eastAsia="en-US"/>
        </w:rPr>
        <w:lastRenderedPageBreak/>
        <w:t>III.4</w:t>
      </w:r>
      <w:r w:rsidR="00AE42A0" w:rsidRPr="00A501FB">
        <w:rPr>
          <w:rFonts w:ascii="ITC Avant Garde" w:hAnsi="ITC Avant Garde"/>
          <w:b/>
          <w:color w:val="000000" w:themeColor="text1"/>
          <w:sz w:val="22"/>
          <w:szCs w:val="22"/>
          <w:lang w:val="es-ES" w:eastAsia="en-US"/>
        </w:rPr>
        <w:t xml:space="preserve">.- </w:t>
      </w:r>
      <w:r w:rsidR="00924BA0" w:rsidRPr="00A501FB">
        <w:rPr>
          <w:rFonts w:ascii="ITC Avant Garde" w:hAnsi="ITC Avant Garde"/>
          <w:b/>
          <w:color w:val="000000" w:themeColor="text1"/>
          <w:sz w:val="22"/>
          <w:szCs w:val="22"/>
          <w:lang w:val="es-ES" w:eastAsia="en-US"/>
        </w:rPr>
        <w:t xml:space="preserve">Resolución mediante la cual el Pleno del Instituto Federal de Telecomunicaciones autoriza el acceso a la multiprogramación a </w:t>
      </w:r>
      <w:proofErr w:type="spellStart"/>
      <w:r w:rsidR="00924BA0" w:rsidRPr="00A501FB">
        <w:rPr>
          <w:rFonts w:ascii="ITC Avant Garde" w:hAnsi="ITC Avant Garde"/>
          <w:b/>
          <w:color w:val="000000" w:themeColor="text1"/>
          <w:sz w:val="22"/>
          <w:szCs w:val="22"/>
          <w:lang w:val="es-ES" w:eastAsia="en-US"/>
        </w:rPr>
        <w:t>Radiotelevisora</w:t>
      </w:r>
      <w:proofErr w:type="spellEnd"/>
      <w:r w:rsidR="00924BA0" w:rsidRPr="00A501FB">
        <w:rPr>
          <w:rFonts w:ascii="ITC Avant Garde" w:hAnsi="ITC Avant Garde"/>
          <w:b/>
          <w:color w:val="000000" w:themeColor="text1"/>
          <w:sz w:val="22"/>
          <w:szCs w:val="22"/>
          <w:lang w:val="es-ES" w:eastAsia="en-US"/>
        </w:rPr>
        <w:t xml:space="preserve"> de México Norte, S.A. de C.V., en relación con la estación de televisión con distintivo de llamada XHMOY-TDT, en Monterrey, Nuevo León</w:t>
      </w:r>
      <w:r w:rsidR="00AE42A0" w:rsidRPr="00A501FB">
        <w:rPr>
          <w:rFonts w:ascii="ITC Avant Garde" w:hAnsi="ITC Avant Garde"/>
          <w:b/>
          <w:color w:val="000000" w:themeColor="text1"/>
          <w:sz w:val="22"/>
          <w:szCs w:val="22"/>
          <w:lang w:val="es-ES" w:eastAsia="en-US"/>
        </w:rPr>
        <w:t>.</w:t>
      </w:r>
    </w:p>
    <w:p w:rsidR="00BE0748" w:rsidRDefault="00924B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Deliberación</w:t>
      </w:r>
    </w:p>
    <w:p w:rsidR="00924BA0" w:rsidRPr="00A501FB" w:rsidRDefault="00924B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BE0748" w:rsidRDefault="00924B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Votación</w:t>
      </w:r>
    </w:p>
    <w:p w:rsidR="00BE0748" w:rsidRDefault="00924B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El Secretario Técnico del Pleno dio cuenta de y levantó las votaciones nominales en el siguiente sentido:</w:t>
      </w:r>
    </w:p>
    <w:p w:rsidR="00BE0748" w:rsidRDefault="00924B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 xml:space="preserve">El Instituto Federal de Telecomunicaciones aprobó la Resolución en lo general por unanimidad de votos de los Comisionados Gabriel Oswaldo Contreras Saldívar, Adriana Sofía Labardini </w:t>
      </w:r>
      <w:proofErr w:type="spellStart"/>
      <w:r w:rsidRPr="00A501FB">
        <w:rPr>
          <w:rFonts w:ascii="ITC Avant Garde" w:hAnsi="ITC Avant Garde"/>
          <w:color w:val="000000" w:themeColor="text1"/>
          <w:sz w:val="22"/>
          <w:szCs w:val="22"/>
          <w:lang w:val="es-ES"/>
        </w:rPr>
        <w:t>Inzunza</w:t>
      </w:r>
      <w:proofErr w:type="spellEnd"/>
      <w:r w:rsidRPr="00A501FB">
        <w:rPr>
          <w:rFonts w:ascii="ITC Avant Garde" w:hAnsi="ITC Avant Garde"/>
          <w:color w:val="000000" w:themeColor="text1"/>
          <w:sz w:val="22"/>
          <w:szCs w:val="22"/>
          <w:lang w:val="es-ES"/>
        </w:rPr>
        <w:t xml:space="preserve">, María Elena </w:t>
      </w:r>
      <w:proofErr w:type="spellStart"/>
      <w:r w:rsidRPr="00A501FB">
        <w:rPr>
          <w:rFonts w:ascii="ITC Avant Garde" w:hAnsi="ITC Avant Garde"/>
          <w:color w:val="000000" w:themeColor="text1"/>
          <w:sz w:val="22"/>
          <w:szCs w:val="22"/>
          <w:lang w:val="es-ES"/>
        </w:rPr>
        <w:t>Estavillo</w:t>
      </w:r>
      <w:proofErr w:type="spellEnd"/>
      <w:r w:rsidRPr="00A501FB">
        <w:rPr>
          <w:rFonts w:ascii="ITC Avant Garde" w:hAnsi="ITC Avant Garde"/>
          <w:color w:val="000000" w:themeColor="text1"/>
          <w:sz w:val="22"/>
          <w:szCs w:val="22"/>
          <w:lang w:val="es-ES"/>
        </w:rPr>
        <w:t xml:space="preserve"> Flores, Mario Germán </w:t>
      </w:r>
      <w:proofErr w:type="spellStart"/>
      <w:r w:rsidRPr="00A501FB">
        <w:rPr>
          <w:rFonts w:ascii="ITC Avant Garde" w:hAnsi="ITC Avant Garde"/>
          <w:color w:val="000000" w:themeColor="text1"/>
          <w:sz w:val="22"/>
          <w:szCs w:val="22"/>
          <w:lang w:val="es-ES"/>
        </w:rPr>
        <w:t>Fromow</w:t>
      </w:r>
      <w:proofErr w:type="spellEnd"/>
      <w:r w:rsidRPr="00A501FB">
        <w:rPr>
          <w:rFonts w:ascii="ITC Avant Garde" w:hAnsi="ITC Avant Garde"/>
          <w:color w:val="000000" w:themeColor="text1"/>
          <w:sz w:val="22"/>
          <w:szCs w:val="22"/>
          <w:lang w:val="es-ES"/>
        </w:rPr>
        <w:t xml:space="preserve"> Rangel, Adolfo Cuevas Teja, Javier Juárez Mojica y Arturo Robles </w:t>
      </w:r>
      <w:proofErr w:type="spellStart"/>
      <w:r w:rsidRPr="00A501FB">
        <w:rPr>
          <w:rFonts w:ascii="ITC Avant Garde" w:hAnsi="ITC Avant Garde"/>
          <w:color w:val="000000" w:themeColor="text1"/>
          <w:sz w:val="22"/>
          <w:szCs w:val="22"/>
          <w:lang w:val="es-ES"/>
        </w:rPr>
        <w:t>Rovalo</w:t>
      </w:r>
      <w:proofErr w:type="spellEnd"/>
      <w:r w:rsidRPr="00A501FB">
        <w:rPr>
          <w:rFonts w:ascii="ITC Avant Garde" w:hAnsi="ITC Avant Garde"/>
          <w:color w:val="000000" w:themeColor="text1"/>
          <w:sz w:val="22"/>
          <w:szCs w:val="22"/>
          <w:lang w:val="es-ES"/>
        </w:rPr>
        <w:t>.</w:t>
      </w:r>
    </w:p>
    <w:p w:rsidR="00BE0748" w:rsidRDefault="00717572"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 xml:space="preserve">La Comisionada Adriana Sofía Labardini </w:t>
      </w:r>
      <w:proofErr w:type="spellStart"/>
      <w:r w:rsidRPr="00A501FB">
        <w:rPr>
          <w:rFonts w:ascii="ITC Avant Garde" w:hAnsi="ITC Avant Garde"/>
          <w:color w:val="000000" w:themeColor="text1"/>
          <w:sz w:val="22"/>
          <w:szCs w:val="22"/>
          <w:lang w:val="es-ES"/>
        </w:rPr>
        <w:t>Inzunza</w:t>
      </w:r>
      <w:proofErr w:type="spellEnd"/>
      <w:r w:rsidRPr="00A501FB">
        <w:rPr>
          <w:rFonts w:ascii="ITC Avant Garde" w:hAnsi="ITC Avant Garde"/>
          <w:color w:val="000000" w:themeColor="text1"/>
          <w:sz w:val="22"/>
          <w:szCs w:val="22"/>
          <w:lang w:val="es-ES"/>
        </w:rPr>
        <w:t xml:space="preserve"> manifestó voto concurrente por no coincidir con la opinión de la Unidad de Competencia Económica</w:t>
      </w:r>
      <w:r w:rsidRPr="00A501FB">
        <w:rPr>
          <w:rFonts w:ascii="ITC Avant Garde" w:hAnsi="ITC Avant Garde"/>
          <w:sz w:val="22"/>
          <w:szCs w:val="22"/>
        </w:rPr>
        <w:t xml:space="preserve"> </w:t>
      </w:r>
      <w:r w:rsidRPr="00A501FB">
        <w:rPr>
          <w:rFonts w:ascii="ITC Avant Garde" w:hAnsi="ITC Avant Garde"/>
          <w:color w:val="000000" w:themeColor="text1"/>
          <w:sz w:val="22"/>
          <w:szCs w:val="22"/>
          <w:lang w:val="es-ES"/>
        </w:rPr>
        <w:t xml:space="preserve">porque al estimar el índice </w:t>
      </w:r>
      <w:proofErr w:type="spellStart"/>
      <w:r w:rsidRPr="00A501FB">
        <w:rPr>
          <w:rFonts w:ascii="ITC Avant Garde" w:hAnsi="ITC Avant Garde"/>
          <w:color w:val="000000" w:themeColor="text1"/>
          <w:sz w:val="22"/>
          <w:szCs w:val="22"/>
          <w:lang w:val="es-ES"/>
        </w:rPr>
        <w:t>Herfindahl-Hirschman</w:t>
      </w:r>
      <w:proofErr w:type="spellEnd"/>
      <w:r w:rsidRPr="00A501FB">
        <w:rPr>
          <w:rFonts w:ascii="ITC Avant Garde" w:hAnsi="ITC Avant Garde"/>
          <w:color w:val="000000" w:themeColor="text1"/>
          <w:sz w:val="22"/>
          <w:szCs w:val="22"/>
          <w:lang w:val="es-ES"/>
        </w:rPr>
        <w:t xml:space="preserve"> incluye canales y frecuencias no asignadas o que aún no están operando.</w:t>
      </w:r>
    </w:p>
    <w:p w:rsidR="00BE0748" w:rsidRDefault="00717572"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 xml:space="preserve">Asimismo, la Comisionada María Elena </w:t>
      </w:r>
      <w:proofErr w:type="spellStart"/>
      <w:r w:rsidRPr="00A501FB">
        <w:rPr>
          <w:rFonts w:ascii="ITC Avant Garde" w:hAnsi="ITC Avant Garde"/>
          <w:color w:val="000000" w:themeColor="text1"/>
          <w:sz w:val="22"/>
          <w:szCs w:val="22"/>
          <w:lang w:val="es-ES"/>
        </w:rPr>
        <w:t>Estavillo</w:t>
      </w:r>
      <w:proofErr w:type="spellEnd"/>
      <w:r w:rsidRPr="00A501FB">
        <w:rPr>
          <w:rFonts w:ascii="ITC Avant Garde" w:hAnsi="ITC Avant Garde"/>
          <w:color w:val="000000" w:themeColor="text1"/>
          <w:sz w:val="22"/>
          <w:szCs w:val="22"/>
          <w:lang w:val="es-ES"/>
        </w:rPr>
        <w:t xml:space="preserve"> Flores manifestó voto concurrente por considerar que en la opinión de la Unidad de Competencia Económica faltó hacer un análisis en cuanto a los efectos en la competencia por tipo de programación.</w:t>
      </w:r>
    </w:p>
    <w:p w:rsidR="00BE0748" w:rsidRDefault="00924B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Por lo anterior, el Pleno del Instituto Federal de Telecomunicaciones emitió el siguiente:</w:t>
      </w:r>
    </w:p>
    <w:p w:rsidR="00BE0748" w:rsidRDefault="00924B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Acuerdo</w:t>
      </w:r>
    </w:p>
    <w:p w:rsidR="00BE0748" w:rsidRDefault="005B7E24" w:rsidP="00BE0748">
      <w:pPr>
        <w:tabs>
          <w:tab w:val="left" w:pos="5529"/>
        </w:tabs>
        <w:spacing w:before="240" w:after="240"/>
        <w:jc w:val="both"/>
        <w:rPr>
          <w:rFonts w:ascii="ITC Avant Garde" w:hAnsi="ITC Avant Garde"/>
          <w:b/>
          <w:color w:val="000000" w:themeColor="text1"/>
          <w:sz w:val="22"/>
          <w:szCs w:val="22"/>
        </w:rPr>
      </w:pPr>
      <w:r w:rsidRPr="00A501FB">
        <w:rPr>
          <w:rFonts w:ascii="ITC Avant Garde" w:hAnsi="ITC Avant Garde"/>
          <w:b/>
          <w:color w:val="000000" w:themeColor="text1"/>
          <w:sz w:val="22"/>
          <w:szCs w:val="22"/>
        </w:rPr>
        <w:t>P/IFT/170118/5</w:t>
      </w:r>
    </w:p>
    <w:p w:rsidR="00BE0748" w:rsidRDefault="00924BA0" w:rsidP="00BE0748">
      <w:pPr>
        <w:pStyle w:val="Prrafodelista"/>
        <w:spacing w:before="240" w:after="240"/>
        <w:ind w:left="0"/>
        <w:contextualSpacing/>
        <w:jc w:val="both"/>
        <w:rPr>
          <w:rFonts w:ascii="ITC Avant Garde" w:hAnsi="ITC Avant Garde"/>
          <w:color w:val="000000" w:themeColor="text1"/>
          <w:lang w:val="es-ES"/>
        </w:rPr>
      </w:pPr>
      <w:r w:rsidRPr="00A501FB">
        <w:rPr>
          <w:rFonts w:ascii="ITC Avant Garde" w:hAnsi="ITC Avant Garde"/>
          <w:b/>
          <w:color w:val="000000" w:themeColor="text1"/>
          <w:lang w:val="es-ES"/>
        </w:rPr>
        <w:t>Primero.</w:t>
      </w:r>
      <w:r w:rsidRPr="00A501FB">
        <w:rPr>
          <w:rFonts w:ascii="ITC Avant Garde" w:hAnsi="ITC Avant Garde"/>
          <w:color w:val="000000" w:themeColor="text1"/>
          <w:lang w:val="es-ES"/>
        </w:rPr>
        <w:t xml:space="preserve"> Se aprueba la “Resolución mediante la cual el Pleno del Instituto Federal de Telecomunicaciones autoriza el acceso a la multiprogramación a </w:t>
      </w:r>
      <w:proofErr w:type="spellStart"/>
      <w:r w:rsidRPr="00A501FB">
        <w:rPr>
          <w:rFonts w:ascii="ITC Avant Garde" w:hAnsi="ITC Avant Garde"/>
          <w:color w:val="000000" w:themeColor="text1"/>
          <w:lang w:val="es-ES"/>
        </w:rPr>
        <w:t>Radiotelevisora</w:t>
      </w:r>
      <w:proofErr w:type="spellEnd"/>
      <w:r w:rsidRPr="00A501FB">
        <w:rPr>
          <w:rFonts w:ascii="ITC Avant Garde" w:hAnsi="ITC Avant Garde"/>
          <w:color w:val="000000" w:themeColor="text1"/>
          <w:lang w:val="es-ES"/>
        </w:rPr>
        <w:t xml:space="preserve"> de México Norte, S.A. de C.V., en relación con la estación de televisión con distintivo de llamada XHMOY-TDT, en Monterrey, Nuevo León”.</w:t>
      </w:r>
    </w:p>
    <w:p w:rsidR="00BE0748" w:rsidRDefault="00924B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Segundo.</w:t>
      </w:r>
      <w:r w:rsidRPr="00A501FB">
        <w:rPr>
          <w:rFonts w:ascii="ITC Avant Garde" w:hAnsi="ITC Avant Garde"/>
          <w:sz w:val="22"/>
          <w:szCs w:val="22"/>
          <w:lang w:val="es-ES"/>
        </w:rPr>
        <w:t xml:space="preserve"> Se instruye a la Secretaría Técnica del Pleno para que turne a firma de los Comisionados la Resolución aprobada por el Pleno.</w:t>
      </w:r>
    </w:p>
    <w:p w:rsidR="00BE0748" w:rsidRDefault="00924B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Tercero.</w:t>
      </w:r>
      <w:r w:rsidRPr="00A501FB">
        <w:rPr>
          <w:rFonts w:ascii="ITC Avant Garde" w:hAnsi="ITC Avant Garde"/>
          <w:sz w:val="22"/>
          <w:szCs w:val="22"/>
          <w:lang w:val="es-ES"/>
        </w:rPr>
        <w:t xml:space="preserve"> Notifíquese a la Unidad de Medios y Contenidos Audiovisuales.</w:t>
      </w:r>
    </w:p>
    <w:p w:rsidR="00BE0748" w:rsidRDefault="00924B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Cuarto.</w:t>
      </w:r>
      <w:r w:rsidRPr="00A501FB">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BE0748" w:rsidRDefault="00371A2B" w:rsidP="00BE0748">
      <w:pPr>
        <w:spacing w:before="240" w:after="240"/>
        <w:jc w:val="both"/>
        <w:rPr>
          <w:rFonts w:ascii="ITC Avant Garde" w:hAnsi="ITC Avant Garde"/>
          <w:b/>
          <w:color w:val="000000" w:themeColor="text1"/>
          <w:sz w:val="22"/>
          <w:szCs w:val="22"/>
          <w:lang w:val="es-ES" w:eastAsia="en-US"/>
        </w:rPr>
      </w:pPr>
      <w:r w:rsidRPr="00A501FB">
        <w:rPr>
          <w:rFonts w:ascii="ITC Avant Garde" w:hAnsi="ITC Avant Garde"/>
          <w:b/>
          <w:color w:val="000000" w:themeColor="text1"/>
          <w:sz w:val="22"/>
          <w:szCs w:val="22"/>
          <w:lang w:val="es-ES" w:eastAsia="en-US"/>
        </w:rPr>
        <w:lastRenderedPageBreak/>
        <w:t>III.5</w:t>
      </w:r>
      <w:r w:rsidR="00AE42A0" w:rsidRPr="00A501FB">
        <w:rPr>
          <w:rFonts w:ascii="ITC Avant Garde" w:hAnsi="ITC Avant Garde"/>
          <w:b/>
          <w:color w:val="000000" w:themeColor="text1"/>
          <w:sz w:val="22"/>
          <w:szCs w:val="22"/>
          <w:lang w:val="es-ES" w:eastAsia="en-US"/>
        </w:rPr>
        <w:t xml:space="preserve">.- </w:t>
      </w:r>
      <w:r w:rsidR="005B7E24" w:rsidRPr="00A501FB">
        <w:rPr>
          <w:rFonts w:ascii="ITC Avant Garde" w:hAnsi="ITC Avant Garde"/>
          <w:b/>
          <w:color w:val="000000" w:themeColor="text1"/>
          <w:sz w:val="22"/>
          <w:szCs w:val="22"/>
          <w:lang w:val="es-ES" w:eastAsia="en-US"/>
        </w:rPr>
        <w:t>Resolución mediante la cual el Pleno del Instituto Federal de Telecomunicaciones autoriza el acceso a la multiprogramación a Televisora de Mexicali, S.A. de C.V., en relación con la estación de televisión con distintivo de llamada XHBC-TDT, en Mexicali, Baja California</w:t>
      </w:r>
      <w:r w:rsidR="00AE42A0" w:rsidRPr="00A501FB">
        <w:rPr>
          <w:rFonts w:ascii="ITC Avant Garde" w:hAnsi="ITC Avant Garde"/>
          <w:b/>
          <w:color w:val="000000" w:themeColor="text1"/>
          <w:sz w:val="22"/>
          <w:szCs w:val="22"/>
          <w:lang w:val="es-ES" w:eastAsia="en-US"/>
        </w:rPr>
        <w:t>.</w:t>
      </w:r>
    </w:p>
    <w:p w:rsidR="00BE0748" w:rsidRDefault="00924B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Deliberación</w:t>
      </w:r>
    </w:p>
    <w:p w:rsidR="00BE0748" w:rsidRDefault="00924B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BE0748" w:rsidRDefault="00924B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Votación</w:t>
      </w:r>
    </w:p>
    <w:p w:rsidR="00BE0748" w:rsidRDefault="00924B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El Secretario Técnico del Pleno dio cuenta de y levantó las votaciones nominales en el siguiente sentido:</w:t>
      </w:r>
    </w:p>
    <w:p w:rsidR="00BE0748" w:rsidRDefault="00924B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 xml:space="preserve">El Instituto Federal de Telecomunicaciones aprobó la Resolución </w:t>
      </w:r>
      <w:r w:rsidR="005B7E24" w:rsidRPr="00A501FB">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5B7E24" w:rsidRPr="00A501FB">
        <w:rPr>
          <w:rFonts w:ascii="ITC Avant Garde" w:hAnsi="ITC Avant Garde"/>
          <w:color w:val="000000" w:themeColor="text1"/>
          <w:sz w:val="22"/>
          <w:szCs w:val="22"/>
          <w:lang w:val="es-ES"/>
        </w:rPr>
        <w:t>Inzunza</w:t>
      </w:r>
      <w:proofErr w:type="spellEnd"/>
      <w:r w:rsidR="005B7E24" w:rsidRPr="00A501FB">
        <w:rPr>
          <w:rFonts w:ascii="ITC Avant Garde" w:hAnsi="ITC Avant Garde"/>
          <w:color w:val="000000" w:themeColor="text1"/>
          <w:sz w:val="22"/>
          <w:szCs w:val="22"/>
          <w:lang w:val="es-ES"/>
        </w:rPr>
        <w:t xml:space="preserve">, María Elena </w:t>
      </w:r>
      <w:proofErr w:type="spellStart"/>
      <w:r w:rsidR="005B7E24" w:rsidRPr="00A501FB">
        <w:rPr>
          <w:rFonts w:ascii="ITC Avant Garde" w:hAnsi="ITC Avant Garde"/>
          <w:color w:val="000000" w:themeColor="text1"/>
          <w:sz w:val="22"/>
          <w:szCs w:val="22"/>
          <w:lang w:val="es-ES"/>
        </w:rPr>
        <w:t>Estavillo</w:t>
      </w:r>
      <w:proofErr w:type="spellEnd"/>
      <w:r w:rsidR="005B7E24" w:rsidRPr="00A501FB">
        <w:rPr>
          <w:rFonts w:ascii="ITC Avant Garde" w:hAnsi="ITC Avant Garde"/>
          <w:color w:val="000000" w:themeColor="text1"/>
          <w:sz w:val="22"/>
          <w:szCs w:val="22"/>
          <w:lang w:val="es-ES"/>
        </w:rPr>
        <w:t xml:space="preserve"> Flores, Mario Germán </w:t>
      </w:r>
      <w:proofErr w:type="spellStart"/>
      <w:r w:rsidR="005B7E24" w:rsidRPr="00A501FB">
        <w:rPr>
          <w:rFonts w:ascii="ITC Avant Garde" w:hAnsi="ITC Avant Garde"/>
          <w:color w:val="000000" w:themeColor="text1"/>
          <w:sz w:val="22"/>
          <w:szCs w:val="22"/>
          <w:lang w:val="es-ES"/>
        </w:rPr>
        <w:t>Fromow</w:t>
      </w:r>
      <w:proofErr w:type="spellEnd"/>
      <w:r w:rsidR="005B7E24" w:rsidRPr="00A501FB">
        <w:rPr>
          <w:rFonts w:ascii="ITC Avant Garde" w:hAnsi="ITC Avant Garde"/>
          <w:color w:val="000000" w:themeColor="text1"/>
          <w:sz w:val="22"/>
          <w:szCs w:val="22"/>
          <w:lang w:val="es-ES"/>
        </w:rPr>
        <w:t xml:space="preserve"> Rangel, Adolfo Cuevas Teja, Javier Juárez Mojica y Arturo Robles </w:t>
      </w:r>
      <w:proofErr w:type="spellStart"/>
      <w:r w:rsidR="005B7E24" w:rsidRPr="00A501FB">
        <w:rPr>
          <w:rFonts w:ascii="ITC Avant Garde" w:hAnsi="ITC Avant Garde"/>
          <w:color w:val="000000" w:themeColor="text1"/>
          <w:sz w:val="22"/>
          <w:szCs w:val="22"/>
          <w:lang w:val="es-ES"/>
        </w:rPr>
        <w:t>Rovalo</w:t>
      </w:r>
      <w:proofErr w:type="spellEnd"/>
      <w:r w:rsidR="005B7E24" w:rsidRPr="00A501FB">
        <w:rPr>
          <w:rFonts w:ascii="ITC Avant Garde" w:hAnsi="ITC Avant Garde"/>
          <w:color w:val="000000" w:themeColor="text1"/>
          <w:sz w:val="22"/>
          <w:szCs w:val="22"/>
          <w:lang w:val="es-ES"/>
        </w:rPr>
        <w:t>.</w:t>
      </w:r>
    </w:p>
    <w:p w:rsidR="00BE0748" w:rsidRDefault="00717572"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 xml:space="preserve">La Comisionada Adriana Sofía Labardini </w:t>
      </w:r>
      <w:proofErr w:type="spellStart"/>
      <w:r w:rsidRPr="00A501FB">
        <w:rPr>
          <w:rFonts w:ascii="ITC Avant Garde" w:hAnsi="ITC Avant Garde"/>
          <w:color w:val="000000" w:themeColor="text1"/>
          <w:sz w:val="22"/>
          <w:szCs w:val="22"/>
          <w:lang w:val="es-ES"/>
        </w:rPr>
        <w:t>Inzunza</w:t>
      </w:r>
      <w:proofErr w:type="spellEnd"/>
      <w:r w:rsidRPr="00A501FB">
        <w:rPr>
          <w:rFonts w:ascii="ITC Avant Garde" w:hAnsi="ITC Avant Garde"/>
          <w:color w:val="000000" w:themeColor="text1"/>
          <w:sz w:val="22"/>
          <w:szCs w:val="22"/>
          <w:lang w:val="es-ES"/>
        </w:rPr>
        <w:t xml:space="preserve"> manifestó voto concurrente por no coincidir con la opinión de la Unidad de Competencia Económica</w:t>
      </w:r>
      <w:r w:rsidRPr="00A501FB">
        <w:rPr>
          <w:rFonts w:ascii="ITC Avant Garde" w:hAnsi="ITC Avant Garde"/>
          <w:sz w:val="22"/>
          <w:szCs w:val="22"/>
        </w:rPr>
        <w:t xml:space="preserve"> </w:t>
      </w:r>
      <w:r w:rsidRPr="00A501FB">
        <w:rPr>
          <w:rFonts w:ascii="ITC Avant Garde" w:hAnsi="ITC Avant Garde"/>
          <w:color w:val="000000" w:themeColor="text1"/>
          <w:sz w:val="22"/>
          <w:szCs w:val="22"/>
          <w:lang w:val="es-ES"/>
        </w:rPr>
        <w:t xml:space="preserve">porque al estimar el índice </w:t>
      </w:r>
      <w:proofErr w:type="spellStart"/>
      <w:r w:rsidRPr="00A501FB">
        <w:rPr>
          <w:rFonts w:ascii="ITC Avant Garde" w:hAnsi="ITC Avant Garde"/>
          <w:color w:val="000000" w:themeColor="text1"/>
          <w:sz w:val="22"/>
          <w:szCs w:val="22"/>
          <w:lang w:val="es-ES"/>
        </w:rPr>
        <w:t>Herfindahl-Hirschman</w:t>
      </w:r>
      <w:proofErr w:type="spellEnd"/>
      <w:r w:rsidRPr="00A501FB">
        <w:rPr>
          <w:rFonts w:ascii="ITC Avant Garde" w:hAnsi="ITC Avant Garde"/>
          <w:color w:val="000000" w:themeColor="text1"/>
          <w:sz w:val="22"/>
          <w:szCs w:val="22"/>
          <w:lang w:val="es-ES"/>
        </w:rPr>
        <w:t xml:space="preserve"> incluye canales y frecuencias no asignadas o que aún no están operando.</w:t>
      </w:r>
    </w:p>
    <w:p w:rsidR="00BE0748" w:rsidRDefault="00717572"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 xml:space="preserve">Asimismo, la Comisionada María Elena </w:t>
      </w:r>
      <w:proofErr w:type="spellStart"/>
      <w:r w:rsidRPr="00A501FB">
        <w:rPr>
          <w:rFonts w:ascii="ITC Avant Garde" w:hAnsi="ITC Avant Garde"/>
          <w:color w:val="000000" w:themeColor="text1"/>
          <w:sz w:val="22"/>
          <w:szCs w:val="22"/>
          <w:lang w:val="es-ES"/>
        </w:rPr>
        <w:t>Estavillo</w:t>
      </w:r>
      <w:proofErr w:type="spellEnd"/>
      <w:r w:rsidRPr="00A501FB">
        <w:rPr>
          <w:rFonts w:ascii="ITC Avant Garde" w:hAnsi="ITC Avant Garde"/>
          <w:color w:val="000000" w:themeColor="text1"/>
          <w:sz w:val="22"/>
          <w:szCs w:val="22"/>
          <w:lang w:val="es-ES"/>
        </w:rPr>
        <w:t xml:space="preserve"> Flores manifestó voto concurrente por considerar que en la opinión de la Unidad de Competencia Económica faltó hacer un análisis en cuanto a los efectos en la competencia por tipo de programación.</w:t>
      </w:r>
    </w:p>
    <w:p w:rsidR="00BE0748" w:rsidRDefault="00924B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Por lo anterior, el Pleno del Instituto Federal de Telecomunicaciones emitió el siguiente:</w:t>
      </w:r>
    </w:p>
    <w:p w:rsidR="00BE0748" w:rsidRDefault="00924B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Acuerdo</w:t>
      </w:r>
    </w:p>
    <w:p w:rsidR="00BE0748" w:rsidRDefault="005B7E24" w:rsidP="00BE0748">
      <w:pPr>
        <w:tabs>
          <w:tab w:val="left" w:pos="5529"/>
        </w:tabs>
        <w:spacing w:before="240" w:after="240"/>
        <w:jc w:val="both"/>
        <w:rPr>
          <w:rFonts w:ascii="ITC Avant Garde" w:hAnsi="ITC Avant Garde"/>
          <w:b/>
          <w:color w:val="000000" w:themeColor="text1"/>
          <w:sz w:val="22"/>
          <w:szCs w:val="22"/>
        </w:rPr>
      </w:pPr>
      <w:r w:rsidRPr="00A501FB">
        <w:rPr>
          <w:rFonts w:ascii="ITC Avant Garde" w:hAnsi="ITC Avant Garde"/>
          <w:b/>
          <w:color w:val="000000" w:themeColor="text1"/>
          <w:sz w:val="22"/>
          <w:szCs w:val="22"/>
        </w:rPr>
        <w:t>P/IFT/170118/6</w:t>
      </w:r>
    </w:p>
    <w:p w:rsidR="00BE0748" w:rsidRDefault="00924BA0" w:rsidP="00BE0748">
      <w:pPr>
        <w:pStyle w:val="Prrafodelista"/>
        <w:spacing w:before="240" w:after="240"/>
        <w:ind w:left="0"/>
        <w:contextualSpacing/>
        <w:jc w:val="both"/>
        <w:rPr>
          <w:rFonts w:ascii="ITC Avant Garde" w:hAnsi="ITC Avant Garde"/>
          <w:color w:val="000000" w:themeColor="text1"/>
          <w:lang w:val="es-ES"/>
        </w:rPr>
      </w:pPr>
      <w:r w:rsidRPr="00A501FB">
        <w:rPr>
          <w:rFonts w:ascii="ITC Avant Garde" w:hAnsi="ITC Avant Garde"/>
          <w:b/>
          <w:color w:val="000000" w:themeColor="text1"/>
          <w:lang w:val="es-ES"/>
        </w:rPr>
        <w:t>Primero.</w:t>
      </w:r>
      <w:r w:rsidRPr="00A501FB">
        <w:rPr>
          <w:rFonts w:ascii="ITC Avant Garde" w:hAnsi="ITC Avant Garde"/>
          <w:color w:val="000000" w:themeColor="text1"/>
          <w:lang w:val="es-ES"/>
        </w:rPr>
        <w:t xml:space="preserve"> Se aprueba la “</w:t>
      </w:r>
      <w:r w:rsidR="005B7E24" w:rsidRPr="00A501FB">
        <w:rPr>
          <w:rFonts w:ascii="ITC Avant Garde" w:hAnsi="ITC Avant Garde"/>
          <w:color w:val="000000" w:themeColor="text1"/>
          <w:lang w:val="es-ES"/>
        </w:rPr>
        <w:t>Resolución mediante la cual el Pleno del Instituto Federal de Telecomunicaciones autoriza el acceso a la multiprogramación a Televisora de Mexicali, S.A. de C.V., en relación con la estación de televisión con distintivo de llamada XHBC-TDT, en Mexicali, Baja California</w:t>
      </w:r>
      <w:r w:rsidRPr="00A501FB">
        <w:rPr>
          <w:rFonts w:ascii="ITC Avant Garde" w:hAnsi="ITC Avant Garde"/>
          <w:color w:val="000000" w:themeColor="text1"/>
          <w:lang w:val="es-ES"/>
        </w:rPr>
        <w:t>”.</w:t>
      </w:r>
    </w:p>
    <w:p w:rsidR="00924BA0" w:rsidRPr="00A501FB" w:rsidRDefault="00924B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Segundo.</w:t>
      </w:r>
      <w:r w:rsidRPr="00A501FB">
        <w:rPr>
          <w:rFonts w:ascii="ITC Avant Garde" w:hAnsi="ITC Avant Garde"/>
          <w:sz w:val="22"/>
          <w:szCs w:val="22"/>
          <w:lang w:val="es-ES"/>
        </w:rPr>
        <w:t xml:space="preserve"> Se instruye a la Secretaría Técnica del Pleno para que turne a firma de los Comisionados la Resolución aprobada por el Pleno.</w:t>
      </w:r>
    </w:p>
    <w:p w:rsidR="00BE0748" w:rsidRDefault="00924B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Tercero.</w:t>
      </w:r>
      <w:r w:rsidRPr="00A501FB">
        <w:rPr>
          <w:rFonts w:ascii="ITC Avant Garde" w:hAnsi="ITC Avant Garde"/>
          <w:sz w:val="22"/>
          <w:szCs w:val="22"/>
          <w:lang w:val="es-ES"/>
        </w:rPr>
        <w:t xml:space="preserve"> Notifíquese a la Unidad de Medios y Contenidos Audiovisuales.</w:t>
      </w:r>
    </w:p>
    <w:p w:rsidR="00BE0748" w:rsidRDefault="00924B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Cuarto.</w:t>
      </w:r>
      <w:r w:rsidRPr="00A501FB">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BE0748" w:rsidRDefault="00371A2B" w:rsidP="00BE0748">
      <w:pPr>
        <w:spacing w:before="240" w:after="240"/>
        <w:jc w:val="both"/>
        <w:rPr>
          <w:rFonts w:ascii="ITC Avant Garde" w:hAnsi="ITC Avant Garde"/>
          <w:b/>
          <w:color w:val="000000" w:themeColor="text1"/>
          <w:sz w:val="22"/>
          <w:szCs w:val="22"/>
          <w:lang w:val="es-ES" w:eastAsia="en-US"/>
        </w:rPr>
      </w:pPr>
      <w:r w:rsidRPr="00A501FB">
        <w:rPr>
          <w:rFonts w:ascii="ITC Avant Garde" w:hAnsi="ITC Avant Garde"/>
          <w:b/>
          <w:color w:val="000000" w:themeColor="text1"/>
          <w:sz w:val="22"/>
          <w:szCs w:val="22"/>
          <w:lang w:val="es-ES" w:eastAsia="en-US"/>
        </w:rPr>
        <w:lastRenderedPageBreak/>
        <w:t>III.6</w:t>
      </w:r>
      <w:r w:rsidR="00AE42A0" w:rsidRPr="00A501FB">
        <w:rPr>
          <w:rFonts w:ascii="ITC Avant Garde" w:hAnsi="ITC Avant Garde"/>
          <w:b/>
          <w:color w:val="000000" w:themeColor="text1"/>
          <w:sz w:val="22"/>
          <w:szCs w:val="22"/>
          <w:lang w:val="es-ES" w:eastAsia="en-US"/>
        </w:rPr>
        <w:t xml:space="preserve">.- </w:t>
      </w:r>
      <w:r w:rsidR="005B7E24" w:rsidRPr="00A501FB">
        <w:rPr>
          <w:rFonts w:ascii="ITC Avant Garde" w:hAnsi="ITC Avant Garde"/>
          <w:b/>
          <w:color w:val="000000" w:themeColor="text1"/>
          <w:sz w:val="22"/>
          <w:szCs w:val="22"/>
          <w:lang w:val="es-ES" w:eastAsia="en-US"/>
        </w:rPr>
        <w:t>Resolución mediante la cual el Pleno del Instituto Federal de Telecomunicaciones autoriza el acceso a la multiprogramación a Televisora de Mexicali, S.A. de C.V., en relación con la estación de televisión con distintivo de llamada XHAK-TDT, en Hermosillo, Sonora</w:t>
      </w:r>
      <w:r w:rsidR="00AE42A0" w:rsidRPr="00A501FB">
        <w:rPr>
          <w:rFonts w:ascii="ITC Avant Garde" w:hAnsi="ITC Avant Garde"/>
          <w:b/>
          <w:color w:val="000000" w:themeColor="text1"/>
          <w:sz w:val="22"/>
          <w:szCs w:val="22"/>
          <w:lang w:val="es-ES" w:eastAsia="en-US"/>
        </w:rPr>
        <w:t>.</w:t>
      </w:r>
    </w:p>
    <w:p w:rsidR="00BE0748" w:rsidRDefault="00924B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Deliberación</w:t>
      </w:r>
    </w:p>
    <w:p w:rsidR="00BE0748" w:rsidRDefault="00924B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BE0748" w:rsidRDefault="00924B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Votación</w:t>
      </w:r>
    </w:p>
    <w:p w:rsidR="00BE0748" w:rsidRDefault="00924B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El Secretario Técnico del Pleno dio cuenta de y levantó las votaciones nominales en el siguiente sentido:</w:t>
      </w:r>
    </w:p>
    <w:p w:rsidR="00BE0748" w:rsidRDefault="00924B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 xml:space="preserve">El Instituto Federal de Telecomunicaciones aprobó la Resolución </w:t>
      </w:r>
      <w:r w:rsidR="005B7E24" w:rsidRPr="00A501FB">
        <w:rPr>
          <w:rFonts w:ascii="ITC Avant Garde" w:hAnsi="ITC Avant Garde"/>
          <w:color w:val="000000" w:themeColor="text1"/>
          <w:sz w:val="22"/>
          <w:szCs w:val="22"/>
          <w:lang w:val="es-ES"/>
        </w:rPr>
        <w:t xml:space="preserve">por mayoría de votos de los Comisionados Gabriel Oswaldo Contreras Saldívar; María Elena </w:t>
      </w:r>
      <w:proofErr w:type="spellStart"/>
      <w:r w:rsidR="005B7E24" w:rsidRPr="00A501FB">
        <w:rPr>
          <w:rFonts w:ascii="ITC Avant Garde" w:hAnsi="ITC Avant Garde"/>
          <w:color w:val="000000" w:themeColor="text1"/>
          <w:sz w:val="22"/>
          <w:szCs w:val="22"/>
          <w:lang w:val="es-ES"/>
        </w:rPr>
        <w:t>Estavillo</w:t>
      </w:r>
      <w:proofErr w:type="spellEnd"/>
      <w:r w:rsidR="005B7E24" w:rsidRPr="00A501FB">
        <w:rPr>
          <w:rFonts w:ascii="ITC Avant Garde" w:hAnsi="ITC Avant Garde"/>
          <w:color w:val="000000" w:themeColor="text1"/>
          <w:sz w:val="22"/>
          <w:szCs w:val="22"/>
          <w:lang w:val="es-ES"/>
        </w:rPr>
        <w:t xml:space="preserve"> Flores, quien manifiesta voto concurrente</w:t>
      </w:r>
      <w:r w:rsidR="00130B94" w:rsidRPr="00A501FB">
        <w:rPr>
          <w:rFonts w:ascii="ITC Avant Garde" w:hAnsi="ITC Avant Garde"/>
          <w:sz w:val="22"/>
          <w:szCs w:val="22"/>
        </w:rPr>
        <w:t xml:space="preserve"> </w:t>
      </w:r>
      <w:r w:rsidR="00130B94" w:rsidRPr="00A501FB">
        <w:rPr>
          <w:rFonts w:ascii="ITC Avant Garde" w:hAnsi="ITC Avant Garde"/>
          <w:color w:val="000000" w:themeColor="text1"/>
          <w:sz w:val="22"/>
          <w:szCs w:val="22"/>
          <w:lang w:val="es-ES"/>
        </w:rPr>
        <w:t>por considerar que en la opinión de la Unidad de Competencia Económica faltó hacer un análisis en cuanto a los efectos en la competencia por tipo de programación</w:t>
      </w:r>
      <w:r w:rsidR="005B7E24" w:rsidRPr="00A501FB">
        <w:rPr>
          <w:rFonts w:ascii="ITC Avant Garde" w:hAnsi="ITC Avant Garde"/>
          <w:color w:val="000000" w:themeColor="text1"/>
          <w:sz w:val="22"/>
          <w:szCs w:val="22"/>
          <w:lang w:val="es-ES"/>
        </w:rPr>
        <w:t xml:space="preserve">; Mario Germán </w:t>
      </w:r>
      <w:proofErr w:type="spellStart"/>
      <w:r w:rsidR="005B7E24" w:rsidRPr="00A501FB">
        <w:rPr>
          <w:rFonts w:ascii="ITC Avant Garde" w:hAnsi="ITC Avant Garde"/>
          <w:color w:val="000000" w:themeColor="text1"/>
          <w:sz w:val="22"/>
          <w:szCs w:val="22"/>
          <w:lang w:val="es-ES"/>
        </w:rPr>
        <w:t>Fromow</w:t>
      </w:r>
      <w:proofErr w:type="spellEnd"/>
      <w:r w:rsidR="005B7E24" w:rsidRPr="00A501FB">
        <w:rPr>
          <w:rFonts w:ascii="ITC Avant Garde" w:hAnsi="ITC Avant Garde"/>
          <w:color w:val="000000" w:themeColor="text1"/>
          <w:sz w:val="22"/>
          <w:szCs w:val="22"/>
          <w:lang w:val="es-ES"/>
        </w:rPr>
        <w:t xml:space="preserve"> Rangel; Adolfo Cuevas Teja; Javier Juárez Mojica y Arturo Robles </w:t>
      </w:r>
      <w:proofErr w:type="spellStart"/>
      <w:r w:rsidR="005B7E24" w:rsidRPr="00A501FB">
        <w:rPr>
          <w:rFonts w:ascii="ITC Avant Garde" w:hAnsi="ITC Avant Garde"/>
          <w:color w:val="000000" w:themeColor="text1"/>
          <w:sz w:val="22"/>
          <w:szCs w:val="22"/>
          <w:lang w:val="es-ES"/>
        </w:rPr>
        <w:t>Rovalo</w:t>
      </w:r>
      <w:proofErr w:type="spellEnd"/>
      <w:r w:rsidR="005B7E24" w:rsidRPr="00A501FB">
        <w:rPr>
          <w:rFonts w:ascii="ITC Avant Garde" w:hAnsi="ITC Avant Garde"/>
          <w:color w:val="000000" w:themeColor="text1"/>
          <w:sz w:val="22"/>
          <w:szCs w:val="22"/>
          <w:lang w:val="es-ES"/>
        </w:rPr>
        <w:t xml:space="preserve">; y con el voto en contra de la Comisionada Adriana Sofía Labardini </w:t>
      </w:r>
      <w:proofErr w:type="spellStart"/>
      <w:r w:rsidR="005B7E24" w:rsidRPr="00A501FB">
        <w:rPr>
          <w:rFonts w:ascii="ITC Avant Garde" w:hAnsi="ITC Avant Garde"/>
          <w:color w:val="000000" w:themeColor="text1"/>
          <w:sz w:val="22"/>
          <w:szCs w:val="22"/>
          <w:lang w:val="es-ES"/>
        </w:rPr>
        <w:t>Inzunza</w:t>
      </w:r>
      <w:proofErr w:type="spellEnd"/>
      <w:r w:rsidR="00D1381D" w:rsidRPr="00A501FB">
        <w:rPr>
          <w:rFonts w:ascii="ITC Avant Garde" w:hAnsi="ITC Avant Garde"/>
          <w:sz w:val="22"/>
          <w:szCs w:val="22"/>
        </w:rPr>
        <w:t xml:space="preserve"> </w:t>
      </w:r>
      <w:r w:rsidR="00D1381D" w:rsidRPr="00A501FB">
        <w:rPr>
          <w:rFonts w:ascii="ITC Avant Garde" w:hAnsi="ITC Avant Garde"/>
          <w:color w:val="000000" w:themeColor="text1"/>
          <w:sz w:val="22"/>
          <w:szCs w:val="22"/>
          <w:lang w:val="es-ES"/>
        </w:rPr>
        <w:t xml:space="preserve">por considerar que el Agente Económico Preponderante estaría excediendo el número de canales, </w:t>
      </w:r>
      <w:r w:rsidR="00DA60EE" w:rsidRPr="00A501FB">
        <w:rPr>
          <w:rFonts w:ascii="ITC Avant Garde" w:hAnsi="ITC Avant Garde"/>
          <w:color w:val="000000" w:themeColor="text1"/>
          <w:sz w:val="22"/>
          <w:szCs w:val="22"/>
          <w:lang w:val="es-ES"/>
        </w:rPr>
        <w:t xml:space="preserve">con </w:t>
      </w:r>
      <w:r w:rsidR="00D1381D" w:rsidRPr="00A501FB">
        <w:rPr>
          <w:rFonts w:ascii="ITC Avant Garde" w:hAnsi="ITC Avant Garde"/>
          <w:color w:val="000000" w:themeColor="text1"/>
          <w:sz w:val="22"/>
          <w:szCs w:val="22"/>
          <w:lang w:val="es-ES"/>
        </w:rPr>
        <w:t>el 50 por ciento del número de canales totales en la localidad</w:t>
      </w:r>
      <w:r w:rsidRPr="00A501FB">
        <w:rPr>
          <w:rFonts w:ascii="ITC Avant Garde" w:hAnsi="ITC Avant Garde"/>
          <w:color w:val="000000" w:themeColor="text1"/>
          <w:sz w:val="22"/>
          <w:szCs w:val="22"/>
          <w:lang w:val="es-ES"/>
        </w:rPr>
        <w:t>.</w:t>
      </w:r>
    </w:p>
    <w:p w:rsidR="00BE0748" w:rsidRDefault="00924B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Por lo anterior, el Pleno del Instituto Federal de Telecomunicaciones emitió el siguiente:</w:t>
      </w:r>
    </w:p>
    <w:p w:rsidR="00BE0748" w:rsidRDefault="00924B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Acuerdo</w:t>
      </w:r>
    </w:p>
    <w:p w:rsidR="00BE0748" w:rsidRDefault="005B7E24" w:rsidP="00BE0748">
      <w:pPr>
        <w:tabs>
          <w:tab w:val="left" w:pos="5529"/>
        </w:tabs>
        <w:spacing w:before="240" w:after="240"/>
        <w:jc w:val="both"/>
        <w:rPr>
          <w:rFonts w:ascii="ITC Avant Garde" w:hAnsi="ITC Avant Garde"/>
          <w:b/>
          <w:color w:val="000000" w:themeColor="text1"/>
          <w:sz w:val="22"/>
          <w:szCs w:val="22"/>
        </w:rPr>
      </w:pPr>
      <w:r w:rsidRPr="00A501FB">
        <w:rPr>
          <w:rFonts w:ascii="ITC Avant Garde" w:hAnsi="ITC Avant Garde"/>
          <w:b/>
          <w:color w:val="000000" w:themeColor="text1"/>
          <w:sz w:val="22"/>
          <w:szCs w:val="22"/>
        </w:rPr>
        <w:t>P/IFT/170118/7</w:t>
      </w:r>
    </w:p>
    <w:p w:rsidR="00BE0748" w:rsidRDefault="00924BA0" w:rsidP="00BE0748">
      <w:pPr>
        <w:pStyle w:val="Prrafodelista"/>
        <w:spacing w:before="240" w:after="240"/>
        <w:ind w:left="0"/>
        <w:contextualSpacing/>
        <w:jc w:val="both"/>
        <w:rPr>
          <w:rFonts w:ascii="ITC Avant Garde" w:hAnsi="ITC Avant Garde"/>
          <w:color w:val="000000" w:themeColor="text1"/>
          <w:lang w:val="es-ES"/>
        </w:rPr>
      </w:pPr>
      <w:r w:rsidRPr="00A501FB">
        <w:rPr>
          <w:rFonts w:ascii="ITC Avant Garde" w:hAnsi="ITC Avant Garde"/>
          <w:b/>
          <w:color w:val="000000" w:themeColor="text1"/>
          <w:lang w:val="es-ES"/>
        </w:rPr>
        <w:t>Primero.</w:t>
      </w:r>
      <w:r w:rsidRPr="00A501FB">
        <w:rPr>
          <w:rFonts w:ascii="ITC Avant Garde" w:hAnsi="ITC Avant Garde"/>
          <w:color w:val="000000" w:themeColor="text1"/>
          <w:lang w:val="es-ES"/>
        </w:rPr>
        <w:t xml:space="preserve"> Se aprueba la “</w:t>
      </w:r>
      <w:r w:rsidR="005B7E24" w:rsidRPr="00A501FB">
        <w:rPr>
          <w:rFonts w:ascii="ITC Avant Garde" w:hAnsi="ITC Avant Garde"/>
          <w:color w:val="000000" w:themeColor="text1"/>
          <w:lang w:val="es-ES"/>
        </w:rPr>
        <w:t>Resolución mediante la cual el Pleno del Instituto Federal de Telecomunicaciones autoriza el acceso a la multiprogramación a Televisora de Mexicali, S.A. de C.V., en relación con la estación de televisión con distintivo de llamada XHAK-TDT, en Hermosillo, Sonora</w:t>
      </w:r>
      <w:r w:rsidRPr="00A501FB">
        <w:rPr>
          <w:rFonts w:ascii="ITC Avant Garde" w:hAnsi="ITC Avant Garde"/>
          <w:color w:val="000000" w:themeColor="text1"/>
          <w:lang w:val="es-ES"/>
        </w:rPr>
        <w:t>”.</w:t>
      </w:r>
    </w:p>
    <w:p w:rsidR="00924BA0" w:rsidRPr="00A501FB" w:rsidRDefault="00924B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Segundo.</w:t>
      </w:r>
      <w:r w:rsidRPr="00A501FB">
        <w:rPr>
          <w:rFonts w:ascii="ITC Avant Garde" w:hAnsi="ITC Avant Garde"/>
          <w:sz w:val="22"/>
          <w:szCs w:val="22"/>
          <w:lang w:val="es-ES"/>
        </w:rPr>
        <w:t xml:space="preserve"> Se instruye a la Secretaría Técnica del Pleno para que turne a firma de los Comisionados la Resolución aprobada por el Pleno.</w:t>
      </w:r>
    </w:p>
    <w:p w:rsidR="00BE0748" w:rsidRDefault="00924B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Tercero.</w:t>
      </w:r>
      <w:r w:rsidRPr="00A501FB">
        <w:rPr>
          <w:rFonts w:ascii="ITC Avant Garde" w:hAnsi="ITC Avant Garde"/>
          <w:sz w:val="22"/>
          <w:szCs w:val="22"/>
          <w:lang w:val="es-ES"/>
        </w:rPr>
        <w:t xml:space="preserve"> Notifíquese a la Unidad de Medios y Contenidos Audiovisuales.</w:t>
      </w:r>
    </w:p>
    <w:p w:rsidR="00BE0748" w:rsidRDefault="00924B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Cuarto.</w:t>
      </w:r>
      <w:r w:rsidRPr="00A501FB">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BE0748" w:rsidRDefault="00371A2B" w:rsidP="00BE0748">
      <w:pPr>
        <w:spacing w:before="240" w:after="240"/>
        <w:jc w:val="both"/>
        <w:rPr>
          <w:rFonts w:ascii="ITC Avant Garde" w:hAnsi="ITC Avant Garde"/>
          <w:b/>
          <w:color w:val="000000" w:themeColor="text1"/>
          <w:sz w:val="22"/>
          <w:szCs w:val="22"/>
          <w:lang w:val="es-ES" w:eastAsia="en-US"/>
        </w:rPr>
      </w:pPr>
      <w:r w:rsidRPr="00A501FB">
        <w:rPr>
          <w:rFonts w:ascii="ITC Avant Garde" w:hAnsi="ITC Avant Garde"/>
          <w:b/>
          <w:color w:val="000000" w:themeColor="text1"/>
          <w:sz w:val="22"/>
          <w:szCs w:val="22"/>
          <w:lang w:val="es-ES" w:eastAsia="en-US"/>
        </w:rPr>
        <w:t>III.7</w:t>
      </w:r>
      <w:r w:rsidR="00AE42A0" w:rsidRPr="00A501FB">
        <w:rPr>
          <w:rFonts w:ascii="ITC Avant Garde" w:hAnsi="ITC Avant Garde"/>
          <w:b/>
          <w:color w:val="000000" w:themeColor="text1"/>
          <w:sz w:val="22"/>
          <w:szCs w:val="22"/>
          <w:lang w:val="es-ES" w:eastAsia="en-US"/>
        </w:rPr>
        <w:t xml:space="preserve">.- </w:t>
      </w:r>
      <w:r w:rsidR="005B7E24" w:rsidRPr="00A501FB">
        <w:rPr>
          <w:rFonts w:ascii="ITC Avant Garde" w:hAnsi="ITC Avant Garde"/>
          <w:b/>
          <w:color w:val="000000" w:themeColor="text1"/>
          <w:sz w:val="22"/>
          <w:szCs w:val="22"/>
          <w:lang w:val="es-ES" w:eastAsia="en-US"/>
        </w:rPr>
        <w:t xml:space="preserve">Resolución mediante la cual el Pleno del Instituto Federal de Telecomunicaciones autoriza el acceso a la multiprogramación a </w:t>
      </w:r>
      <w:proofErr w:type="spellStart"/>
      <w:r w:rsidR="005B7E24" w:rsidRPr="00A501FB">
        <w:rPr>
          <w:rFonts w:ascii="ITC Avant Garde" w:hAnsi="ITC Avant Garde"/>
          <w:b/>
          <w:color w:val="000000" w:themeColor="text1"/>
          <w:sz w:val="22"/>
          <w:szCs w:val="22"/>
          <w:lang w:val="es-ES" w:eastAsia="en-US"/>
        </w:rPr>
        <w:t>Televimex</w:t>
      </w:r>
      <w:proofErr w:type="spellEnd"/>
      <w:r w:rsidR="005B7E24" w:rsidRPr="00A501FB">
        <w:rPr>
          <w:rFonts w:ascii="ITC Avant Garde" w:hAnsi="ITC Avant Garde"/>
          <w:b/>
          <w:color w:val="000000" w:themeColor="text1"/>
          <w:sz w:val="22"/>
          <w:szCs w:val="22"/>
          <w:lang w:val="es-ES" w:eastAsia="en-US"/>
        </w:rPr>
        <w:t>, S.A. de C.V., en relación con la estación de televisión con distintivo de llamada XHJCI-TDT, en Ciudad Juárez, Chihuahua</w:t>
      </w:r>
      <w:r w:rsidR="00AE42A0" w:rsidRPr="00A501FB">
        <w:rPr>
          <w:rFonts w:ascii="ITC Avant Garde" w:hAnsi="ITC Avant Garde"/>
          <w:b/>
          <w:color w:val="000000" w:themeColor="text1"/>
          <w:sz w:val="22"/>
          <w:szCs w:val="22"/>
          <w:lang w:val="es-ES" w:eastAsia="en-US"/>
        </w:rPr>
        <w:t>.</w:t>
      </w:r>
    </w:p>
    <w:p w:rsidR="00BE0748" w:rsidRDefault="005B7E24"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Deliberación</w:t>
      </w:r>
    </w:p>
    <w:p w:rsidR="00BE0748" w:rsidRDefault="005B7E24"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rsidR="00BE0748" w:rsidRDefault="005B7E24"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Votación</w:t>
      </w:r>
    </w:p>
    <w:p w:rsidR="00BE0748" w:rsidRDefault="005B7E24"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El Secretario Técnico del Pleno dio cuenta de y levantó las votaciones nominales en el siguiente sentido:</w:t>
      </w:r>
    </w:p>
    <w:p w:rsidR="00BE0748" w:rsidRDefault="005B7E24"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 xml:space="preserve">El Instituto Federal de Telecomunicaciones aprobó la Resolución </w:t>
      </w:r>
      <w:r w:rsidR="00F51DEB" w:rsidRPr="00A501FB">
        <w:rPr>
          <w:rFonts w:ascii="ITC Avant Garde" w:hAnsi="ITC Avant Garde"/>
          <w:color w:val="000000" w:themeColor="text1"/>
          <w:sz w:val="22"/>
          <w:szCs w:val="22"/>
          <w:lang w:val="es-ES"/>
        </w:rPr>
        <w:t xml:space="preserve">por mayoría de votos de los Comisionados Gabriel Oswaldo Contreras Saldívar; María Elena </w:t>
      </w:r>
      <w:proofErr w:type="spellStart"/>
      <w:r w:rsidR="00F51DEB" w:rsidRPr="00A501FB">
        <w:rPr>
          <w:rFonts w:ascii="ITC Avant Garde" w:hAnsi="ITC Avant Garde"/>
          <w:color w:val="000000" w:themeColor="text1"/>
          <w:sz w:val="22"/>
          <w:szCs w:val="22"/>
          <w:lang w:val="es-ES"/>
        </w:rPr>
        <w:t>Estavillo</w:t>
      </w:r>
      <w:proofErr w:type="spellEnd"/>
      <w:r w:rsidR="00F51DEB" w:rsidRPr="00A501FB">
        <w:rPr>
          <w:rFonts w:ascii="ITC Avant Garde" w:hAnsi="ITC Avant Garde"/>
          <w:color w:val="000000" w:themeColor="text1"/>
          <w:sz w:val="22"/>
          <w:szCs w:val="22"/>
          <w:lang w:val="es-ES"/>
        </w:rPr>
        <w:t xml:space="preserve"> Flores, quien manifiesta voto concurrente</w:t>
      </w:r>
      <w:r w:rsidR="00130B94" w:rsidRPr="00A501FB">
        <w:rPr>
          <w:rFonts w:ascii="ITC Avant Garde" w:hAnsi="ITC Avant Garde"/>
          <w:sz w:val="22"/>
          <w:szCs w:val="22"/>
        </w:rPr>
        <w:t xml:space="preserve"> </w:t>
      </w:r>
      <w:r w:rsidR="00130B94" w:rsidRPr="00A501FB">
        <w:rPr>
          <w:rFonts w:ascii="ITC Avant Garde" w:hAnsi="ITC Avant Garde"/>
          <w:color w:val="000000" w:themeColor="text1"/>
          <w:sz w:val="22"/>
          <w:szCs w:val="22"/>
          <w:lang w:val="es-ES"/>
        </w:rPr>
        <w:t>por considerar que en la opinión de la Unidad de Competencia Económica faltó hacer un análisis en cuanto a los efectos en la competencia por tipo de programación</w:t>
      </w:r>
      <w:r w:rsidR="00F51DEB" w:rsidRPr="00A501FB">
        <w:rPr>
          <w:rFonts w:ascii="ITC Avant Garde" w:hAnsi="ITC Avant Garde"/>
          <w:color w:val="000000" w:themeColor="text1"/>
          <w:sz w:val="22"/>
          <w:szCs w:val="22"/>
          <w:lang w:val="es-ES"/>
        </w:rPr>
        <w:t xml:space="preserve">; Mario Germán </w:t>
      </w:r>
      <w:proofErr w:type="spellStart"/>
      <w:r w:rsidR="00F51DEB" w:rsidRPr="00A501FB">
        <w:rPr>
          <w:rFonts w:ascii="ITC Avant Garde" w:hAnsi="ITC Avant Garde"/>
          <w:color w:val="000000" w:themeColor="text1"/>
          <w:sz w:val="22"/>
          <w:szCs w:val="22"/>
          <w:lang w:val="es-ES"/>
        </w:rPr>
        <w:t>Fromow</w:t>
      </w:r>
      <w:proofErr w:type="spellEnd"/>
      <w:r w:rsidR="00F51DEB" w:rsidRPr="00A501FB">
        <w:rPr>
          <w:rFonts w:ascii="ITC Avant Garde" w:hAnsi="ITC Avant Garde"/>
          <w:color w:val="000000" w:themeColor="text1"/>
          <w:sz w:val="22"/>
          <w:szCs w:val="22"/>
          <w:lang w:val="es-ES"/>
        </w:rPr>
        <w:t xml:space="preserve"> Rangel; Adolfo Cuevas Teja; Javier Juárez Mojica y Arturo Robles </w:t>
      </w:r>
      <w:proofErr w:type="spellStart"/>
      <w:r w:rsidR="00F51DEB" w:rsidRPr="00A501FB">
        <w:rPr>
          <w:rFonts w:ascii="ITC Avant Garde" w:hAnsi="ITC Avant Garde"/>
          <w:color w:val="000000" w:themeColor="text1"/>
          <w:sz w:val="22"/>
          <w:szCs w:val="22"/>
          <w:lang w:val="es-ES"/>
        </w:rPr>
        <w:t>Rovalo</w:t>
      </w:r>
      <w:proofErr w:type="spellEnd"/>
      <w:r w:rsidR="00F51DEB" w:rsidRPr="00A501FB">
        <w:rPr>
          <w:rFonts w:ascii="ITC Avant Garde" w:hAnsi="ITC Avant Garde"/>
          <w:color w:val="000000" w:themeColor="text1"/>
          <w:sz w:val="22"/>
          <w:szCs w:val="22"/>
          <w:lang w:val="es-ES"/>
        </w:rPr>
        <w:t xml:space="preserve">; y con el voto en contra de la Comisionada Adriana Sofía Labardini </w:t>
      </w:r>
      <w:proofErr w:type="spellStart"/>
      <w:r w:rsidR="00F51DEB" w:rsidRPr="00A501FB">
        <w:rPr>
          <w:rFonts w:ascii="ITC Avant Garde" w:hAnsi="ITC Avant Garde"/>
          <w:color w:val="000000" w:themeColor="text1"/>
          <w:sz w:val="22"/>
          <w:szCs w:val="22"/>
          <w:lang w:val="es-ES"/>
        </w:rPr>
        <w:t>Inzunza</w:t>
      </w:r>
      <w:proofErr w:type="spellEnd"/>
      <w:r w:rsidR="00DA60EE" w:rsidRPr="00A501FB">
        <w:rPr>
          <w:rFonts w:ascii="ITC Avant Garde" w:hAnsi="ITC Avant Garde"/>
          <w:sz w:val="22"/>
          <w:szCs w:val="22"/>
        </w:rPr>
        <w:t xml:space="preserve"> </w:t>
      </w:r>
      <w:r w:rsidR="00DA60EE" w:rsidRPr="00A501FB">
        <w:rPr>
          <w:rFonts w:ascii="ITC Avant Garde" w:hAnsi="ITC Avant Garde"/>
          <w:color w:val="000000" w:themeColor="text1"/>
          <w:sz w:val="22"/>
          <w:szCs w:val="22"/>
          <w:lang w:val="es-ES"/>
        </w:rPr>
        <w:t>por considerar que el Agente Económico Preponderante estaría excediendo el número de canales, con el 50 por ciento del número de canales totales en la localidad</w:t>
      </w:r>
      <w:r w:rsidRPr="00A501FB">
        <w:rPr>
          <w:rFonts w:ascii="ITC Avant Garde" w:hAnsi="ITC Avant Garde"/>
          <w:color w:val="000000" w:themeColor="text1"/>
          <w:sz w:val="22"/>
          <w:szCs w:val="22"/>
          <w:lang w:val="es-ES"/>
        </w:rPr>
        <w:t>.</w:t>
      </w:r>
    </w:p>
    <w:p w:rsidR="00BE0748" w:rsidRDefault="005B7E24"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Por lo anterior, el Pleno del Instituto Federal de Telecomunicaciones emitió el siguiente:</w:t>
      </w:r>
    </w:p>
    <w:p w:rsidR="00BE0748" w:rsidRDefault="005B7E24"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Acuerdo</w:t>
      </w:r>
    </w:p>
    <w:p w:rsidR="00BE0748" w:rsidRDefault="00F51DEB" w:rsidP="00BE0748">
      <w:pPr>
        <w:tabs>
          <w:tab w:val="left" w:pos="5529"/>
        </w:tabs>
        <w:spacing w:before="240" w:after="240"/>
        <w:jc w:val="both"/>
        <w:rPr>
          <w:rFonts w:ascii="ITC Avant Garde" w:hAnsi="ITC Avant Garde"/>
          <w:b/>
          <w:color w:val="000000" w:themeColor="text1"/>
          <w:sz w:val="22"/>
          <w:szCs w:val="22"/>
        </w:rPr>
      </w:pPr>
      <w:r w:rsidRPr="00A501FB">
        <w:rPr>
          <w:rFonts w:ascii="ITC Avant Garde" w:hAnsi="ITC Avant Garde"/>
          <w:b/>
          <w:color w:val="000000" w:themeColor="text1"/>
          <w:sz w:val="22"/>
          <w:szCs w:val="22"/>
        </w:rPr>
        <w:t>P/IFT/170118/8</w:t>
      </w:r>
    </w:p>
    <w:p w:rsidR="00BE0748" w:rsidRDefault="005B7E24" w:rsidP="00BE0748">
      <w:pPr>
        <w:pStyle w:val="Prrafodelista"/>
        <w:spacing w:before="240" w:after="240"/>
        <w:ind w:left="0"/>
        <w:contextualSpacing/>
        <w:jc w:val="both"/>
        <w:rPr>
          <w:rFonts w:ascii="ITC Avant Garde" w:hAnsi="ITC Avant Garde"/>
          <w:color w:val="000000" w:themeColor="text1"/>
          <w:lang w:val="es-ES"/>
        </w:rPr>
      </w:pPr>
      <w:r w:rsidRPr="00A501FB">
        <w:rPr>
          <w:rFonts w:ascii="ITC Avant Garde" w:hAnsi="ITC Avant Garde"/>
          <w:b/>
          <w:color w:val="000000" w:themeColor="text1"/>
          <w:lang w:val="es-ES"/>
        </w:rPr>
        <w:t>Primero.</w:t>
      </w:r>
      <w:r w:rsidRPr="00A501FB">
        <w:rPr>
          <w:rFonts w:ascii="ITC Avant Garde" w:hAnsi="ITC Avant Garde"/>
          <w:color w:val="000000" w:themeColor="text1"/>
          <w:lang w:val="es-ES"/>
        </w:rPr>
        <w:t xml:space="preserve"> Se aprueba la “</w:t>
      </w:r>
      <w:r w:rsidR="00F51DEB" w:rsidRPr="00A501FB">
        <w:rPr>
          <w:rFonts w:ascii="ITC Avant Garde" w:hAnsi="ITC Avant Garde"/>
          <w:color w:val="000000" w:themeColor="text1"/>
          <w:lang w:val="es-ES"/>
        </w:rPr>
        <w:t xml:space="preserve">Resolución mediante la cual el Pleno del Instituto Federal de Telecomunicaciones autoriza el acceso a la multiprogramación a </w:t>
      </w:r>
      <w:proofErr w:type="spellStart"/>
      <w:r w:rsidR="00F51DEB" w:rsidRPr="00A501FB">
        <w:rPr>
          <w:rFonts w:ascii="ITC Avant Garde" w:hAnsi="ITC Avant Garde"/>
          <w:color w:val="000000" w:themeColor="text1"/>
          <w:lang w:val="es-ES"/>
        </w:rPr>
        <w:t>Televimex</w:t>
      </w:r>
      <w:proofErr w:type="spellEnd"/>
      <w:r w:rsidR="00F51DEB" w:rsidRPr="00A501FB">
        <w:rPr>
          <w:rFonts w:ascii="ITC Avant Garde" w:hAnsi="ITC Avant Garde"/>
          <w:color w:val="000000" w:themeColor="text1"/>
          <w:lang w:val="es-ES"/>
        </w:rPr>
        <w:t>, S.A. de C.V., en relación con la estación de televisión con distintivo de llamada XHJCI-TDT, en Ciudad Juárez, Chihuahua</w:t>
      </w:r>
      <w:r w:rsidRPr="00A501FB">
        <w:rPr>
          <w:rFonts w:ascii="ITC Avant Garde" w:hAnsi="ITC Avant Garde"/>
          <w:color w:val="000000" w:themeColor="text1"/>
          <w:lang w:val="es-ES"/>
        </w:rPr>
        <w:t>”.</w:t>
      </w:r>
    </w:p>
    <w:p w:rsidR="005B7E24" w:rsidRPr="00A501FB" w:rsidRDefault="005B7E24"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Segundo.</w:t>
      </w:r>
      <w:r w:rsidRPr="00A501FB">
        <w:rPr>
          <w:rFonts w:ascii="ITC Avant Garde" w:hAnsi="ITC Avant Garde"/>
          <w:sz w:val="22"/>
          <w:szCs w:val="22"/>
          <w:lang w:val="es-ES"/>
        </w:rPr>
        <w:t xml:space="preserve"> Se instruye a la Secretaría Técnica del Pleno para que turne a firma de los Comisionados la Resolución aprobada por el Pleno.</w:t>
      </w:r>
    </w:p>
    <w:p w:rsidR="00BE0748" w:rsidRDefault="005B7E24"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Tercero.</w:t>
      </w:r>
      <w:r w:rsidRPr="00A501FB">
        <w:rPr>
          <w:rFonts w:ascii="ITC Avant Garde" w:hAnsi="ITC Avant Garde"/>
          <w:sz w:val="22"/>
          <w:szCs w:val="22"/>
          <w:lang w:val="es-ES"/>
        </w:rPr>
        <w:t xml:space="preserve"> Notifíquese a la Unidad de Medios y Contenidos Audiovisuales.</w:t>
      </w:r>
    </w:p>
    <w:p w:rsidR="00BE0748" w:rsidRDefault="005B7E24"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Cuarto.</w:t>
      </w:r>
      <w:r w:rsidRPr="00A501FB">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BE0748" w:rsidRDefault="00371A2B" w:rsidP="00BE0748">
      <w:pPr>
        <w:spacing w:before="240" w:after="240"/>
        <w:jc w:val="both"/>
        <w:rPr>
          <w:rFonts w:ascii="ITC Avant Garde" w:hAnsi="ITC Avant Garde"/>
          <w:b/>
          <w:color w:val="000000" w:themeColor="text1"/>
          <w:sz w:val="22"/>
          <w:szCs w:val="22"/>
          <w:lang w:val="es-ES" w:eastAsia="en-US"/>
        </w:rPr>
      </w:pPr>
      <w:r w:rsidRPr="00A501FB">
        <w:rPr>
          <w:rFonts w:ascii="ITC Avant Garde" w:hAnsi="ITC Avant Garde"/>
          <w:b/>
          <w:color w:val="000000" w:themeColor="text1"/>
          <w:sz w:val="22"/>
          <w:szCs w:val="22"/>
          <w:lang w:val="es-ES" w:eastAsia="en-US"/>
        </w:rPr>
        <w:t>III.8</w:t>
      </w:r>
      <w:r w:rsidR="00AE42A0" w:rsidRPr="00A501FB">
        <w:rPr>
          <w:rFonts w:ascii="ITC Avant Garde" w:hAnsi="ITC Avant Garde"/>
          <w:b/>
          <w:color w:val="000000" w:themeColor="text1"/>
          <w:sz w:val="22"/>
          <w:szCs w:val="22"/>
          <w:lang w:val="es-ES" w:eastAsia="en-US"/>
        </w:rPr>
        <w:t xml:space="preserve">.- </w:t>
      </w:r>
      <w:r w:rsidR="00F51DEB" w:rsidRPr="00A501FB">
        <w:rPr>
          <w:rFonts w:ascii="ITC Avant Garde" w:hAnsi="ITC Avant Garde"/>
          <w:b/>
          <w:color w:val="000000" w:themeColor="text1"/>
          <w:sz w:val="22"/>
          <w:szCs w:val="22"/>
          <w:lang w:val="es-ES" w:eastAsia="en-US"/>
        </w:rPr>
        <w:t xml:space="preserve">Resolución mediante la cual el Pleno del Instituto Federal de Telecomunicaciones autoriza el acceso a la multiprogramación a </w:t>
      </w:r>
      <w:proofErr w:type="spellStart"/>
      <w:r w:rsidR="00F51DEB" w:rsidRPr="00A501FB">
        <w:rPr>
          <w:rFonts w:ascii="ITC Avant Garde" w:hAnsi="ITC Avant Garde"/>
          <w:b/>
          <w:color w:val="000000" w:themeColor="text1"/>
          <w:sz w:val="22"/>
          <w:szCs w:val="22"/>
          <w:lang w:val="es-ES" w:eastAsia="en-US"/>
        </w:rPr>
        <w:t>Radiotelevisora</w:t>
      </w:r>
      <w:proofErr w:type="spellEnd"/>
      <w:r w:rsidR="00F51DEB" w:rsidRPr="00A501FB">
        <w:rPr>
          <w:rFonts w:ascii="ITC Avant Garde" w:hAnsi="ITC Avant Garde"/>
          <w:b/>
          <w:color w:val="000000" w:themeColor="text1"/>
          <w:sz w:val="22"/>
          <w:szCs w:val="22"/>
          <w:lang w:val="es-ES" w:eastAsia="en-US"/>
        </w:rPr>
        <w:t xml:space="preserve"> de México Norte, S.A. de C.V., en relación con la estación de televisión con distintivo de llamada XHTPZ-TDT, en Tampico, Tamaulipas</w:t>
      </w:r>
      <w:r w:rsidR="00AE42A0" w:rsidRPr="00A501FB">
        <w:rPr>
          <w:rFonts w:ascii="ITC Avant Garde" w:hAnsi="ITC Avant Garde"/>
          <w:b/>
          <w:color w:val="000000" w:themeColor="text1"/>
          <w:sz w:val="22"/>
          <w:szCs w:val="22"/>
          <w:lang w:val="es-ES" w:eastAsia="en-US"/>
        </w:rPr>
        <w:t>.</w:t>
      </w:r>
    </w:p>
    <w:p w:rsidR="00BE0748" w:rsidRDefault="00F51DEB"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Deliberación</w:t>
      </w:r>
    </w:p>
    <w:p w:rsidR="00BE0748" w:rsidRDefault="00F51DEB"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BE0748" w:rsidRDefault="00F51DEB"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Votación</w:t>
      </w:r>
    </w:p>
    <w:p w:rsidR="00BE0748" w:rsidRDefault="00F51DEB"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lastRenderedPageBreak/>
        <w:t>El Secretario Técnico del Pleno dio cuenta de y levantó las votaciones nominales en el siguiente sentido:</w:t>
      </w:r>
    </w:p>
    <w:p w:rsidR="00BE0748" w:rsidRDefault="00F51DEB"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 xml:space="preserve">El Instituto Federal de Telecomunicaciones aprobó la Resolución en lo general por unanimidad de votos de los Comisionados Gabriel Oswaldo Contreras Saldívar, Adriana Sofía Labardini </w:t>
      </w:r>
      <w:proofErr w:type="spellStart"/>
      <w:r w:rsidRPr="00A501FB">
        <w:rPr>
          <w:rFonts w:ascii="ITC Avant Garde" w:hAnsi="ITC Avant Garde"/>
          <w:color w:val="000000" w:themeColor="text1"/>
          <w:sz w:val="22"/>
          <w:szCs w:val="22"/>
          <w:lang w:val="es-ES"/>
        </w:rPr>
        <w:t>Inzunza</w:t>
      </w:r>
      <w:proofErr w:type="spellEnd"/>
      <w:r w:rsidRPr="00A501FB">
        <w:rPr>
          <w:rFonts w:ascii="ITC Avant Garde" w:hAnsi="ITC Avant Garde"/>
          <w:color w:val="000000" w:themeColor="text1"/>
          <w:sz w:val="22"/>
          <w:szCs w:val="22"/>
          <w:lang w:val="es-ES"/>
        </w:rPr>
        <w:t xml:space="preserve">, María Elena </w:t>
      </w:r>
      <w:proofErr w:type="spellStart"/>
      <w:r w:rsidRPr="00A501FB">
        <w:rPr>
          <w:rFonts w:ascii="ITC Avant Garde" w:hAnsi="ITC Avant Garde"/>
          <w:color w:val="000000" w:themeColor="text1"/>
          <w:sz w:val="22"/>
          <w:szCs w:val="22"/>
          <w:lang w:val="es-ES"/>
        </w:rPr>
        <w:t>Estavillo</w:t>
      </w:r>
      <w:proofErr w:type="spellEnd"/>
      <w:r w:rsidRPr="00A501FB">
        <w:rPr>
          <w:rFonts w:ascii="ITC Avant Garde" w:hAnsi="ITC Avant Garde"/>
          <w:color w:val="000000" w:themeColor="text1"/>
          <w:sz w:val="22"/>
          <w:szCs w:val="22"/>
          <w:lang w:val="es-ES"/>
        </w:rPr>
        <w:t xml:space="preserve"> Flores, Mario Germán </w:t>
      </w:r>
      <w:proofErr w:type="spellStart"/>
      <w:r w:rsidRPr="00A501FB">
        <w:rPr>
          <w:rFonts w:ascii="ITC Avant Garde" w:hAnsi="ITC Avant Garde"/>
          <w:color w:val="000000" w:themeColor="text1"/>
          <w:sz w:val="22"/>
          <w:szCs w:val="22"/>
          <w:lang w:val="es-ES"/>
        </w:rPr>
        <w:t>Fromow</w:t>
      </w:r>
      <w:proofErr w:type="spellEnd"/>
      <w:r w:rsidRPr="00A501FB">
        <w:rPr>
          <w:rFonts w:ascii="ITC Avant Garde" w:hAnsi="ITC Avant Garde"/>
          <w:color w:val="000000" w:themeColor="text1"/>
          <w:sz w:val="22"/>
          <w:szCs w:val="22"/>
          <w:lang w:val="es-ES"/>
        </w:rPr>
        <w:t xml:space="preserve"> Rangel, Adolfo Cuevas Teja, Javier Juárez Mojica y Arturo Robles </w:t>
      </w:r>
      <w:proofErr w:type="spellStart"/>
      <w:r w:rsidRPr="00A501FB">
        <w:rPr>
          <w:rFonts w:ascii="ITC Avant Garde" w:hAnsi="ITC Avant Garde"/>
          <w:color w:val="000000" w:themeColor="text1"/>
          <w:sz w:val="22"/>
          <w:szCs w:val="22"/>
          <w:lang w:val="es-ES"/>
        </w:rPr>
        <w:t>Rovalo</w:t>
      </w:r>
      <w:proofErr w:type="spellEnd"/>
      <w:r w:rsidRPr="00A501FB">
        <w:rPr>
          <w:rFonts w:ascii="ITC Avant Garde" w:hAnsi="ITC Avant Garde"/>
          <w:color w:val="000000" w:themeColor="text1"/>
          <w:sz w:val="22"/>
          <w:szCs w:val="22"/>
          <w:lang w:val="es-ES"/>
        </w:rPr>
        <w:t>.</w:t>
      </w:r>
    </w:p>
    <w:p w:rsidR="00BE0748" w:rsidRDefault="00130B94"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 xml:space="preserve">La Comisionada Adriana Sofía Labardini </w:t>
      </w:r>
      <w:proofErr w:type="spellStart"/>
      <w:r w:rsidRPr="00A501FB">
        <w:rPr>
          <w:rFonts w:ascii="ITC Avant Garde" w:hAnsi="ITC Avant Garde"/>
          <w:color w:val="000000" w:themeColor="text1"/>
          <w:sz w:val="22"/>
          <w:szCs w:val="22"/>
          <w:lang w:val="es-ES"/>
        </w:rPr>
        <w:t>Inzunza</w:t>
      </w:r>
      <w:proofErr w:type="spellEnd"/>
      <w:r w:rsidRPr="00A501FB">
        <w:rPr>
          <w:rFonts w:ascii="ITC Avant Garde" w:hAnsi="ITC Avant Garde"/>
          <w:color w:val="000000" w:themeColor="text1"/>
          <w:sz w:val="22"/>
          <w:szCs w:val="22"/>
          <w:lang w:val="es-ES"/>
        </w:rPr>
        <w:t xml:space="preserve"> manifestó voto concurrente por no coincidir con la opinión de la Unidad de Competencia Económica</w:t>
      </w:r>
      <w:r w:rsidRPr="00A501FB">
        <w:rPr>
          <w:rFonts w:ascii="ITC Avant Garde" w:hAnsi="ITC Avant Garde"/>
          <w:sz w:val="22"/>
          <w:szCs w:val="22"/>
        </w:rPr>
        <w:t xml:space="preserve"> </w:t>
      </w:r>
      <w:r w:rsidRPr="00A501FB">
        <w:rPr>
          <w:rFonts w:ascii="ITC Avant Garde" w:hAnsi="ITC Avant Garde"/>
          <w:color w:val="000000" w:themeColor="text1"/>
          <w:sz w:val="22"/>
          <w:szCs w:val="22"/>
          <w:lang w:val="es-ES"/>
        </w:rPr>
        <w:t xml:space="preserve">porque al estimar el índice </w:t>
      </w:r>
      <w:proofErr w:type="spellStart"/>
      <w:r w:rsidRPr="00A501FB">
        <w:rPr>
          <w:rFonts w:ascii="ITC Avant Garde" w:hAnsi="ITC Avant Garde"/>
          <w:color w:val="000000" w:themeColor="text1"/>
          <w:sz w:val="22"/>
          <w:szCs w:val="22"/>
          <w:lang w:val="es-ES"/>
        </w:rPr>
        <w:t>Herfindahl-Hirschman</w:t>
      </w:r>
      <w:proofErr w:type="spellEnd"/>
      <w:r w:rsidRPr="00A501FB">
        <w:rPr>
          <w:rFonts w:ascii="ITC Avant Garde" w:hAnsi="ITC Avant Garde"/>
          <w:color w:val="000000" w:themeColor="text1"/>
          <w:sz w:val="22"/>
          <w:szCs w:val="22"/>
          <w:lang w:val="es-ES"/>
        </w:rPr>
        <w:t xml:space="preserve"> incluye canales y frecuencias no asignadas o que aún no están operando.</w:t>
      </w:r>
    </w:p>
    <w:p w:rsidR="00BE0748" w:rsidRDefault="00130B94"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 xml:space="preserve">Asimismo, la Comisionada María Elena </w:t>
      </w:r>
      <w:proofErr w:type="spellStart"/>
      <w:r w:rsidRPr="00A501FB">
        <w:rPr>
          <w:rFonts w:ascii="ITC Avant Garde" w:hAnsi="ITC Avant Garde"/>
          <w:color w:val="000000" w:themeColor="text1"/>
          <w:sz w:val="22"/>
          <w:szCs w:val="22"/>
          <w:lang w:val="es-ES"/>
        </w:rPr>
        <w:t>Estavillo</w:t>
      </w:r>
      <w:proofErr w:type="spellEnd"/>
      <w:r w:rsidRPr="00A501FB">
        <w:rPr>
          <w:rFonts w:ascii="ITC Avant Garde" w:hAnsi="ITC Avant Garde"/>
          <w:color w:val="000000" w:themeColor="text1"/>
          <w:sz w:val="22"/>
          <w:szCs w:val="22"/>
          <w:lang w:val="es-ES"/>
        </w:rPr>
        <w:t xml:space="preserve"> Flores manifestó voto concurrente por considerar que en la opinión de la Unidad de Competencia Económica faltó hacer un análisis en cuanto a los efectos en la competencia por tipo de programación.</w:t>
      </w:r>
    </w:p>
    <w:p w:rsidR="00BE0748" w:rsidRDefault="00F51DEB"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Por lo anterior, el Pleno del Instituto Federal de Telecomunicaciones emitió el siguiente:</w:t>
      </w:r>
    </w:p>
    <w:p w:rsidR="00BE0748" w:rsidRDefault="00F51DEB"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Acuerdo</w:t>
      </w:r>
    </w:p>
    <w:p w:rsidR="00BE0748" w:rsidRDefault="007452DA" w:rsidP="00BE0748">
      <w:pPr>
        <w:tabs>
          <w:tab w:val="left" w:pos="5529"/>
        </w:tabs>
        <w:spacing w:before="240" w:after="240"/>
        <w:jc w:val="both"/>
        <w:rPr>
          <w:rFonts w:ascii="ITC Avant Garde" w:hAnsi="ITC Avant Garde"/>
          <w:b/>
          <w:color w:val="000000" w:themeColor="text1"/>
          <w:sz w:val="22"/>
          <w:szCs w:val="22"/>
        </w:rPr>
      </w:pPr>
      <w:r w:rsidRPr="00A501FB">
        <w:rPr>
          <w:rFonts w:ascii="ITC Avant Garde" w:hAnsi="ITC Avant Garde"/>
          <w:b/>
          <w:color w:val="000000" w:themeColor="text1"/>
          <w:sz w:val="22"/>
          <w:szCs w:val="22"/>
        </w:rPr>
        <w:t>P/IFT/170118/9</w:t>
      </w:r>
    </w:p>
    <w:p w:rsidR="00BE0748" w:rsidRDefault="00F51DEB" w:rsidP="00BE0748">
      <w:pPr>
        <w:pStyle w:val="Prrafodelista"/>
        <w:spacing w:before="240" w:after="240"/>
        <w:ind w:left="0"/>
        <w:contextualSpacing/>
        <w:jc w:val="both"/>
        <w:rPr>
          <w:rFonts w:ascii="ITC Avant Garde" w:hAnsi="ITC Avant Garde"/>
          <w:color w:val="000000" w:themeColor="text1"/>
          <w:lang w:val="es-ES"/>
        </w:rPr>
      </w:pPr>
      <w:r w:rsidRPr="00A501FB">
        <w:rPr>
          <w:rFonts w:ascii="ITC Avant Garde" w:hAnsi="ITC Avant Garde"/>
          <w:b/>
          <w:color w:val="000000" w:themeColor="text1"/>
          <w:lang w:val="es-ES"/>
        </w:rPr>
        <w:t>Primero.</w:t>
      </w:r>
      <w:r w:rsidRPr="00A501FB">
        <w:rPr>
          <w:rFonts w:ascii="ITC Avant Garde" w:hAnsi="ITC Avant Garde"/>
          <w:color w:val="000000" w:themeColor="text1"/>
          <w:lang w:val="es-ES"/>
        </w:rPr>
        <w:t xml:space="preserve"> Se aprueba la “Resolución mediante la cual el Pleno del Instituto Federal de Telecomunicaciones autoriza el acceso a la multiprogramación a </w:t>
      </w:r>
      <w:proofErr w:type="spellStart"/>
      <w:r w:rsidRPr="00A501FB">
        <w:rPr>
          <w:rFonts w:ascii="ITC Avant Garde" w:hAnsi="ITC Avant Garde"/>
          <w:color w:val="000000" w:themeColor="text1"/>
          <w:lang w:val="es-ES"/>
        </w:rPr>
        <w:t>Radiotelevisora</w:t>
      </w:r>
      <w:proofErr w:type="spellEnd"/>
      <w:r w:rsidRPr="00A501FB">
        <w:rPr>
          <w:rFonts w:ascii="ITC Avant Garde" w:hAnsi="ITC Avant Garde"/>
          <w:color w:val="000000" w:themeColor="text1"/>
          <w:lang w:val="es-ES"/>
        </w:rPr>
        <w:t xml:space="preserve"> de México Norte, S.A. de C.V., en relación con la estación de televisión con distintivo de llamada XHTPZ-TDT, en Tampico, Tamaulipas”.</w:t>
      </w:r>
    </w:p>
    <w:p w:rsidR="00BE0748" w:rsidRDefault="00F51DEB"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Segundo.</w:t>
      </w:r>
      <w:r w:rsidRPr="00A501FB">
        <w:rPr>
          <w:rFonts w:ascii="ITC Avant Garde" w:hAnsi="ITC Avant Garde"/>
          <w:sz w:val="22"/>
          <w:szCs w:val="22"/>
          <w:lang w:val="es-ES"/>
        </w:rPr>
        <w:t xml:space="preserve"> Se instruye a la Secretaría Técnica del Pleno para que turne a firma de los Comisionados la Resolución aprobada por el Pleno.</w:t>
      </w:r>
    </w:p>
    <w:p w:rsidR="00BE0748" w:rsidRDefault="00F51DEB"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Tercero.</w:t>
      </w:r>
      <w:r w:rsidRPr="00A501FB">
        <w:rPr>
          <w:rFonts w:ascii="ITC Avant Garde" w:hAnsi="ITC Avant Garde"/>
          <w:sz w:val="22"/>
          <w:szCs w:val="22"/>
          <w:lang w:val="es-ES"/>
        </w:rPr>
        <w:t xml:space="preserve"> Notifíquese a la Unidad de Medios y Contenidos Audiovisuales.</w:t>
      </w:r>
    </w:p>
    <w:p w:rsidR="00BE0748" w:rsidRDefault="00F51DEB"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Cuarto.</w:t>
      </w:r>
      <w:r w:rsidRPr="00A501FB">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BE0748" w:rsidRDefault="00371A2B" w:rsidP="00BE0748">
      <w:pPr>
        <w:spacing w:before="240" w:after="240"/>
        <w:jc w:val="both"/>
        <w:rPr>
          <w:rFonts w:ascii="ITC Avant Garde" w:hAnsi="ITC Avant Garde"/>
          <w:b/>
          <w:color w:val="000000" w:themeColor="text1"/>
          <w:sz w:val="22"/>
          <w:szCs w:val="22"/>
          <w:lang w:val="es-ES" w:eastAsia="en-US"/>
        </w:rPr>
      </w:pPr>
      <w:r w:rsidRPr="00A501FB">
        <w:rPr>
          <w:rFonts w:ascii="ITC Avant Garde" w:hAnsi="ITC Avant Garde"/>
          <w:b/>
          <w:color w:val="000000" w:themeColor="text1"/>
          <w:sz w:val="22"/>
          <w:szCs w:val="22"/>
          <w:lang w:val="es-ES" w:eastAsia="en-US"/>
        </w:rPr>
        <w:t>III.9</w:t>
      </w:r>
      <w:r w:rsidR="00AE42A0" w:rsidRPr="00A501FB">
        <w:rPr>
          <w:rFonts w:ascii="ITC Avant Garde" w:hAnsi="ITC Avant Garde"/>
          <w:b/>
          <w:color w:val="000000" w:themeColor="text1"/>
          <w:sz w:val="22"/>
          <w:szCs w:val="22"/>
          <w:lang w:val="es-ES" w:eastAsia="en-US"/>
        </w:rPr>
        <w:t xml:space="preserve">.- </w:t>
      </w:r>
      <w:r w:rsidR="00F51DEB" w:rsidRPr="00A501FB">
        <w:rPr>
          <w:rFonts w:ascii="ITC Avant Garde" w:hAnsi="ITC Avant Garde"/>
          <w:b/>
          <w:color w:val="000000" w:themeColor="text1"/>
          <w:sz w:val="22"/>
          <w:szCs w:val="22"/>
          <w:lang w:val="es-ES" w:eastAsia="en-US"/>
        </w:rPr>
        <w:t>Resolución mediante la cual el Pleno del Instituto Federal de Telecomunicaciones autoriza a Bufete de Asesoría y Servicios Especializados, S.A. de C.V., la cesión de derechos y obligaciones a favor de Servicios Industriales y Empresariales de la Laguna, S.A. de C.V., respecto del permiso número PRTP 056/95, de fecha 5 de abril de 1995, para instalar y operar un sistema de radiocomunicación privada en el Estado de Durango, otorgando a esta última, una concesión para usar y aprovechar bandas de frecuencias del espectro radioeléctrico y una concesión única, ambas para uso privado, con propósitos de comunicación privada</w:t>
      </w:r>
      <w:r w:rsidR="00AE42A0" w:rsidRPr="00A501FB">
        <w:rPr>
          <w:rFonts w:ascii="ITC Avant Garde" w:hAnsi="ITC Avant Garde"/>
          <w:b/>
          <w:color w:val="000000" w:themeColor="text1"/>
          <w:sz w:val="22"/>
          <w:szCs w:val="22"/>
          <w:lang w:val="es-ES" w:eastAsia="en-US"/>
        </w:rPr>
        <w:t>.</w:t>
      </w:r>
    </w:p>
    <w:p w:rsidR="00BE0748" w:rsidRDefault="00AE42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Deliberación</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rsidR="00BE0748" w:rsidRDefault="00AE42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Votación</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El Secretario Técnico del Pleno dio cuenta de y levantó las votaciones en el siguiente sentido:</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 xml:space="preserve">El Instituto Federal de Telecomunicaciones aprobó la Resolución </w:t>
      </w:r>
      <w:r w:rsidR="00F51DEB" w:rsidRPr="00A501FB">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F51DEB" w:rsidRPr="00A501FB">
        <w:rPr>
          <w:rFonts w:ascii="ITC Avant Garde" w:hAnsi="ITC Avant Garde"/>
          <w:color w:val="000000" w:themeColor="text1"/>
          <w:sz w:val="22"/>
          <w:szCs w:val="22"/>
          <w:lang w:val="es-ES"/>
        </w:rPr>
        <w:t>Inzunza</w:t>
      </w:r>
      <w:proofErr w:type="spellEnd"/>
      <w:r w:rsidR="00F51DEB" w:rsidRPr="00A501FB">
        <w:rPr>
          <w:rFonts w:ascii="ITC Avant Garde" w:hAnsi="ITC Avant Garde"/>
          <w:color w:val="000000" w:themeColor="text1"/>
          <w:sz w:val="22"/>
          <w:szCs w:val="22"/>
          <w:lang w:val="es-ES"/>
        </w:rPr>
        <w:t xml:space="preserve">, María Elena </w:t>
      </w:r>
      <w:proofErr w:type="spellStart"/>
      <w:r w:rsidR="00F51DEB" w:rsidRPr="00A501FB">
        <w:rPr>
          <w:rFonts w:ascii="ITC Avant Garde" w:hAnsi="ITC Avant Garde"/>
          <w:color w:val="000000" w:themeColor="text1"/>
          <w:sz w:val="22"/>
          <w:szCs w:val="22"/>
          <w:lang w:val="es-ES"/>
        </w:rPr>
        <w:t>Estavillo</w:t>
      </w:r>
      <w:proofErr w:type="spellEnd"/>
      <w:r w:rsidR="00F51DEB" w:rsidRPr="00A501FB">
        <w:rPr>
          <w:rFonts w:ascii="ITC Avant Garde" w:hAnsi="ITC Avant Garde"/>
          <w:color w:val="000000" w:themeColor="text1"/>
          <w:sz w:val="22"/>
          <w:szCs w:val="22"/>
          <w:lang w:val="es-ES"/>
        </w:rPr>
        <w:t xml:space="preserve"> Flores, Mario Germán </w:t>
      </w:r>
      <w:proofErr w:type="spellStart"/>
      <w:r w:rsidR="00F51DEB" w:rsidRPr="00A501FB">
        <w:rPr>
          <w:rFonts w:ascii="ITC Avant Garde" w:hAnsi="ITC Avant Garde"/>
          <w:color w:val="000000" w:themeColor="text1"/>
          <w:sz w:val="22"/>
          <w:szCs w:val="22"/>
          <w:lang w:val="es-ES"/>
        </w:rPr>
        <w:t>Fromow</w:t>
      </w:r>
      <w:proofErr w:type="spellEnd"/>
      <w:r w:rsidR="00F51DEB" w:rsidRPr="00A501FB">
        <w:rPr>
          <w:rFonts w:ascii="ITC Avant Garde" w:hAnsi="ITC Avant Garde"/>
          <w:color w:val="000000" w:themeColor="text1"/>
          <w:sz w:val="22"/>
          <w:szCs w:val="22"/>
          <w:lang w:val="es-ES"/>
        </w:rPr>
        <w:t xml:space="preserve"> Rangel, Adolfo Cuevas Teja, Javier Juárez Mojica y Arturo Robles </w:t>
      </w:r>
      <w:proofErr w:type="spellStart"/>
      <w:r w:rsidR="00F51DEB" w:rsidRPr="00A501FB">
        <w:rPr>
          <w:rFonts w:ascii="ITC Avant Garde" w:hAnsi="ITC Avant Garde"/>
          <w:color w:val="000000" w:themeColor="text1"/>
          <w:sz w:val="22"/>
          <w:szCs w:val="22"/>
          <w:lang w:val="es-ES"/>
        </w:rPr>
        <w:t>Rovalo</w:t>
      </w:r>
      <w:proofErr w:type="spellEnd"/>
      <w:r w:rsidR="00F51DEB" w:rsidRPr="00A501FB">
        <w:rPr>
          <w:rFonts w:ascii="ITC Avant Garde" w:hAnsi="ITC Avant Garde"/>
          <w:color w:val="000000" w:themeColor="text1"/>
          <w:sz w:val="22"/>
          <w:szCs w:val="22"/>
          <w:lang w:val="es-ES"/>
        </w:rPr>
        <w:t>.</w:t>
      </w:r>
    </w:p>
    <w:p w:rsidR="00BE0748" w:rsidRDefault="00F51DEB"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En lo particular, el Comisionado Adolfo Cuevas Teja manifiesta voto en contra de los Resolutivos Tercero, Cuarto, Sexto, Séptimo y Octavo y sus partes considerativas, por lo que hace al otorgamiento de una concesión para usar y aprovechar bandas de frecuencias del espectro radioeléctrico y una concesión única</w:t>
      </w:r>
      <w:r w:rsidR="00AF57D4" w:rsidRPr="00A501FB">
        <w:rPr>
          <w:rFonts w:ascii="ITC Avant Garde" w:hAnsi="ITC Avant Garde"/>
          <w:color w:val="000000" w:themeColor="text1"/>
          <w:sz w:val="22"/>
          <w:szCs w:val="22"/>
          <w:lang w:val="es-ES"/>
        </w:rPr>
        <w:t>, por no encontrar fundamento jurídico para la transición oficiosa</w:t>
      </w:r>
      <w:r w:rsidR="003E4559" w:rsidRPr="00A501FB">
        <w:rPr>
          <w:rFonts w:ascii="ITC Avant Garde" w:hAnsi="ITC Avant Garde"/>
          <w:color w:val="000000" w:themeColor="text1"/>
          <w:sz w:val="22"/>
          <w:szCs w:val="22"/>
          <w:lang w:val="es-ES"/>
        </w:rPr>
        <w:t>.</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Por lo anterior, el Pleno del Instituto Federal de Telecomunicaciones emitió el siguiente:</w:t>
      </w:r>
    </w:p>
    <w:p w:rsidR="00BE0748" w:rsidRDefault="00AE42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Acuerdo</w:t>
      </w:r>
    </w:p>
    <w:p w:rsidR="00BE0748" w:rsidRDefault="00F51DEB" w:rsidP="00BE0748">
      <w:pPr>
        <w:tabs>
          <w:tab w:val="left" w:pos="5529"/>
        </w:tabs>
        <w:spacing w:before="240" w:after="240"/>
        <w:jc w:val="both"/>
        <w:rPr>
          <w:rFonts w:ascii="ITC Avant Garde" w:hAnsi="ITC Avant Garde"/>
          <w:b/>
          <w:color w:val="000000" w:themeColor="text1"/>
          <w:sz w:val="22"/>
          <w:szCs w:val="22"/>
        </w:rPr>
      </w:pPr>
      <w:r w:rsidRPr="00A501FB">
        <w:rPr>
          <w:rFonts w:ascii="ITC Avant Garde" w:hAnsi="ITC Avant Garde"/>
          <w:b/>
          <w:color w:val="000000" w:themeColor="text1"/>
          <w:sz w:val="22"/>
          <w:szCs w:val="22"/>
        </w:rPr>
        <w:t>P/IFT/170118/10</w:t>
      </w:r>
    </w:p>
    <w:p w:rsidR="00BE0748" w:rsidRDefault="00AE42A0" w:rsidP="00BE0748">
      <w:pPr>
        <w:pStyle w:val="Prrafodelista"/>
        <w:spacing w:before="240" w:after="240"/>
        <w:ind w:left="0"/>
        <w:contextualSpacing/>
        <w:jc w:val="both"/>
        <w:rPr>
          <w:rFonts w:ascii="ITC Avant Garde" w:hAnsi="ITC Avant Garde"/>
          <w:color w:val="000000" w:themeColor="text1"/>
          <w:lang w:val="es-ES"/>
        </w:rPr>
      </w:pPr>
      <w:r w:rsidRPr="00A501FB">
        <w:rPr>
          <w:rFonts w:ascii="ITC Avant Garde" w:hAnsi="ITC Avant Garde"/>
          <w:b/>
          <w:color w:val="000000" w:themeColor="text1"/>
          <w:lang w:val="es-ES"/>
        </w:rPr>
        <w:t>Primero.</w:t>
      </w:r>
      <w:r w:rsidRPr="00A501FB">
        <w:rPr>
          <w:rFonts w:ascii="ITC Avant Garde" w:hAnsi="ITC Avant Garde"/>
          <w:color w:val="000000" w:themeColor="text1"/>
          <w:lang w:val="es-ES"/>
        </w:rPr>
        <w:t xml:space="preserve"> Se aprueba la “</w:t>
      </w:r>
      <w:r w:rsidR="00F51DEB" w:rsidRPr="00A501FB">
        <w:rPr>
          <w:rFonts w:ascii="ITC Avant Garde" w:hAnsi="ITC Avant Garde"/>
          <w:color w:val="000000" w:themeColor="text1"/>
          <w:lang w:val="es-ES"/>
        </w:rPr>
        <w:t>Resolución mediante la cual el Pleno del Instituto Federal de Telecomunicaciones autoriza a Bufete de Asesoría y Servicios Especializados, S.A. de C.V., la cesión de derechos y obligaciones a favor de Servicios Industriales y Empresariales de la Laguna, S.A. de C.V., respecto del permiso número PRTP 056/95, de fecha 5 de abril de 1995, para instalar y operar un sistema de radiocomunicación privada en el Estado de Durango, otorgando a esta última, una concesión para usar y aprovechar bandas de frecuencias del espectro radioeléctrico y una concesión única, ambas para uso privado, con propósitos de comunicación privada</w:t>
      </w:r>
      <w:r w:rsidRPr="00A501FB">
        <w:rPr>
          <w:rFonts w:ascii="ITC Avant Garde" w:hAnsi="ITC Avant Garde"/>
          <w:color w:val="000000" w:themeColor="text1"/>
          <w:lang w:val="es-ES"/>
        </w:rPr>
        <w:t>”.</w:t>
      </w:r>
    </w:p>
    <w:p w:rsidR="00BE0748" w:rsidRDefault="00AE42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Segundo.</w:t>
      </w:r>
      <w:r w:rsidRPr="00A501FB">
        <w:rPr>
          <w:rFonts w:ascii="ITC Avant Garde" w:hAnsi="ITC Avant Garde"/>
          <w:sz w:val="22"/>
          <w:szCs w:val="22"/>
          <w:lang w:val="es-ES"/>
        </w:rPr>
        <w:t xml:space="preserve"> Se instruye a la Secretaría Técnica del Pleno para que turne a firma de los Comisionados la Resolución aprobada por el Pleno.</w:t>
      </w:r>
    </w:p>
    <w:p w:rsidR="00BE0748" w:rsidRDefault="00AE42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Tercero.</w:t>
      </w:r>
      <w:r w:rsidRPr="00A501FB">
        <w:rPr>
          <w:rFonts w:ascii="ITC Avant Garde" w:hAnsi="ITC Avant Garde"/>
          <w:sz w:val="22"/>
          <w:szCs w:val="22"/>
          <w:lang w:val="es-ES"/>
        </w:rPr>
        <w:t xml:space="preserve"> Notifíquese a la Unidad de </w:t>
      </w:r>
      <w:r w:rsidR="00F51DEB" w:rsidRPr="00A501FB">
        <w:rPr>
          <w:rFonts w:ascii="ITC Avant Garde" w:hAnsi="ITC Avant Garde"/>
          <w:sz w:val="22"/>
          <w:szCs w:val="22"/>
          <w:lang w:val="es-ES"/>
        </w:rPr>
        <w:t>Concesiones y Servicios</w:t>
      </w:r>
      <w:r w:rsidRPr="00A501FB">
        <w:rPr>
          <w:rFonts w:ascii="ITC Avant Garde" w:hAnsi="ITC Avant Garde"/>
          <w:sz w:val="22"/>
          <w:szCs w:val="22"/>
          <w:lang w:val="es-ES"/>
        </w:rPr>
        <w:t>.</w:t>
      </w:r>
    </w:p>
    <w:p w:rsidR="00BE0748" w:rsidRDefault="00AE42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Cuarto.</w:t>
      </w:r>
      <w:r w:rsidRPr="00A501FB">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BE0748" w:rsidRDefault="00371A2B" w:rsidP="00BE0748">
      <w:pPr>
        <w:spacing w:before="240" w:after="240"/>
        <w:jc w:val="both"/>
        <w:rPr>
          <w:rFonts w:ascii="ITC Avant Garde" w:hAnsi="ITC Avant Garde"/>
          <w:b/>
          <w:color w:val="000000" w:themeColor="text1"/>
          <w:sz w:val="22"/>
          <w:szCs w:val="22"/>
          <w:lang w:val="es-ES" w:eastAsia="en-US"/>
        </w:rPr>
      </w:pPr>
      <w:r w:rsidRPr="00A501FB">
        <w:rPr>
          <w:rFonts w:ascii="ITC Avant Garde" w:hAnsi="ITC Avant Garde"/>
          <w:b/>
          <w:color w:val="000000" w:themeColor="text1"/>
          <w:sz w:val="22"/>
          <w:szCs w:val="22"/>
          <w:lang w:val="es-ES" w:eastAsia="en-US"/>
        </w:rPr>
        <w:t>III.10</w:t>
      </w:r>
      <w:r w:rsidR="00AE42A0" w:rsidRPr="00A501FB">
        <w:rPr>
          <w:rFonts w:ascii="ITC Avant Garde" w:hAnsi="ITC Avant Garde"/>
          <w:b/>
          <w:color w:val="000000" w:themeColor="text1"/>
          <w:sz w:val="22"/>
          <w:szCs w:val="22"/>
          <w:lang w:val="es-ES" w:eastAsia="en-US"/>
        </w:rPr>
        <w:t xml:space="preserve">.- </w:t>
      </w:r>
      <w:r w:rsidR="00F51DEB" w:rsidRPr="00A501FB">
        <w:rPr>
          <w:rFonts w:ascii="ITC Avant Garde" w:hAnsi="ITC Avant Garde"/>
          <w:b/>
          <w:color w:val="000000" w:themeColor="text1"/>
          <w:sz w:val="22"/>
          <w:szCs w:val="22"/>
          <w:lang w:val="es-ES" w:eastAsia="en-US"/>
        </w:rPr>
        <w:t>Resolución mediante la cual el Pleno del Instituto Federal de Telecomunicaciones otorga a la C. María del Consuelo Sánchez Gallegos, un título de concesión única para uso comercial</w:t>
      </w:r>
      <w:r w:rsidR="00AE42A0" w:rsidRPr="00A501FB">
        <w:rPr>
          <w:rFonts w:ascii="ITC Avant Garde" w:hAnsi="ITC Avant Garde"/>
          <w:b/>
          <w:color w:val="000000" w:themeColor="text1"/>
          <w:sz w:val="22"/>
          <w:szCs w:val="22"/>
          <w:lang w:val="es-ES" w:eastAsia="en-US"/>
        </w:rPr>
        <w:t>.</w:t>
      </w:r>
    </w:p>
    <w:p w:rsidR="00BE0748" w:rsidRDefault="00F51DEB"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Deliberación</w:t>
      </w:r>
    </w:p>
    <w:p w:rsidR="00BE0748" w:rsidRDefault="00F51DEB"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rsidR="00BE0748" w:rsidRDefault="00F51DEB"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Votación</w:t>
      </w:r>
    </w:p>
    <w:p w:rsidR="00BE0748" w:rsidRDefault="00F51DEB"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El Secretario Técnico del Pleno dio cuenta de y levantó las votaciones en el siguiente sentido:</w:t>
      </w:r>
    </w:p>
    <w:p w:rsidR="00BE0748" w:rsidRDefault="00F51DEB"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 xml:space="preserve">El Instituto Federal de Telecomunicaciones aprobó la Resolución </w:t>
      </w:r>
      <w:r w:rsidR="00BE5335" w:rsidRPr="00A501FB">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BE5335" w:rsidRPr="00A501FB">
        <w:rPr>
          <w:rFonts w:ascii="ITC Avant Garde" w:hAnsi="ITC Avant Garde"/>
          <w:color w:val="000000" w:themeColor="text1"/>
          <w:sz w:val="22"/>
          <w:szCs w:val="22"/>
          <w:lang w:val="es-ES"/>
        </w:rPr>
        <w:t>Inzunza</w:t>
      </w:r>
      <w:proofErr w:type="spellEnd"/>
      <w:r w:rsidR="00BE5335" w:rsidRPr="00A501FB">
        <w:rPr>
          <w:rFonts w:ascii="ITC Avant Garde" w:hAnsi="ITC Avant Garde"/>
          <w:color w:val="000000" w:themeColor="text1"/>
          <w:sz w:val="22"/>
          <w:szCs w:val="22"/>
          <w:lang w:val="es-ES"/>
        </w:rPr>
        <w:t xml:space="preserve">, María Elena </w:t>
      </w:r>
      <w:proofErr w:type="spellStart"/>
      <w:r w:rsidR="00BE5335" w:rsidRPr="00A501FB">
        <w:rPr>
          <w:rFonts w:ascii="ITC Avant Garde" w:hAnsi="ITC Avant Garde"/>
          <w:color w:val="000000" w:themeColor="text1"/>
          <w:sz w:val="22"/>
          <w:szCs w:val="22"/>
          <w:lang w:val="es-ES"/>
        </w:rPr>
        <w:t>Estavillo</w:t>
      </w:r>
      <w:proofErr w:type="spellEnd"/>
      <w:r w:rsidR="00BE5335" w:rsidRPr="00A501FB">
        <w:rPr>
          <w:rFonts w:ascii="ITC Avant Garde" w:hAnsi="ITC Avant Garde"/>
          <w:color w:val="000000" w:themeColor="text1"/>
          <w:sz w:val="22"/>
          <w:szCs w:val="22"/>
          <w:lang w:val="es-ES"/>
        </w:rPr>
        <w:t xml:space="preserve"> Flores, Mario Germán </w:t>
      </w:r>
      <w:proofErr w:type="spellStart"/>
      <w:r w:rsidR="00BE5335" w:rsidRPr="00A501FB">
        <w:rPr>
          <w:rFonts w:ascii="ITC Avant Garde" w:hAnsi="ITC Avant Garde"/>
          <w:color w:val="000000" w:themeColor="text1"/>
          <w:sz w:val="22"/>
          <w:szCs w:val="22"/>
          <w:lang w:val="es-ES"/>
        </w:rPr>
        <w:t>Fromow</w:t>
      </w:r>
      <w:proofErr w:type="spellEnd"/>
      <w:r w:rsidR="00BE5335" w:rsidRPr="00A501FB">
        <w:rPr>
          <w:rFonts w:ascii="ITC Avant Garde" w:hAnsi="ITC Avant Garde"/>
          <w:color w:val="000000" w:themeColor="text1"/>
          <w:sz w:val="22"/>
          <w:szCs w:val="22"/>
          <w:lang w:val="es-ES"/>
        </w:rPr>
        <w:t xml:space="preserve"> Rangel, Adolfo Cuevas Teja, Javier Juárez Mojica y Arturo Robles </w:t>
      </w:r>
      <w:proofErr w:type="spellStart"/>
      <w:r w:rsidR="00BE5335" w:rsidRPr="00A501FB">
        <w:rPr>
          <w:rFonts w:ascii="ITC Avant Garde" w:hAnsi="ITC Avant Garde"/>
          <w:color w:val="000000" w:themeColor="text1"/>
          <w:sz w:val="22"/>
          <w:szCs w:val="22"/>
          <w:lang w:val="es-ES"/>
        </w:rPr>
        <w:t>Rovalo</w:t>
      </w:r>
      <w:proofErr w:type="spellEnd"/>
      <w:r w:rsidRPr="00A501FB">
        <w:rPr>
          <w:rFonts w:ascii="ITC Avant Garde" w:hAnsi="ITC Avant Garde"/>
          <w:color w:val="000000" w:themeColor="text1"/>
          <w:sz w:val="22"/>
          <w:szCs w:val="22"/>
          <w:lang w:val="es-ES"/>
        </w:rPr>
        <w:t>.</w:t>
      </w:r>
    </w:p>
    <w:p w:rsidR="00F51DEB" w:rsidRPr="00A501FB" w:rsidRDefault="00F51DEB"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Por lo anterior, el Pleno del Instituto Federal de Telecomunicaciones emitió el siguiente:</w:t>
      </w:r>
    </w:p>
    <w:p w:rsidR="00BE0748" w:rsidRDefault="00F51DEB"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Acuerdo</w:t>
      </w:r>
    </w:p>
    <w:p w:rsidR="00BE0748" w:rsidRDefault="00BE5335" w:rsidP="00BE0748">
      <w:pPr>
        <w:tabs>
          <w:tab w:val="left" w:pos="5529"/>
        </w:tabs>
        <w:spacing w:before="240" w:after="240"/>
        <w:jc w:val="both"/>
        <w:rPr>
          <w:rFonts w:ascii="ITC Avant Garde" w:hAnsi="ITC Avant Garde"/>
          <w:b/>
          <w:color w:val="000000" w:themeColor="text1"/>
          <w:sz w:val="22"/>
          <w:szCs w:val="22"/>
        </w:rPr>
      </w:pPr>
      <w:r w:rsidRPr="00A501FB">
        <w:rPr>
          <w:rFonts w:ascii="ITC Avant Garde" w:hAnsi="ITC Avant Garde"/>
          <w:b/>
          <w:color w:val="000000" w:themeColor="text1"/>
          <w:sz w:val="22"/>
          <w:szCs w:val="22"/>
        </w:rPr>
        <w:t>P/IFT/170118/11</w:t>
      </w:r>
    </w:p>
    <w:p w:rsidR="00BE0748" w:rsidRDefault="00F51DEB" w:rsidP="00BE0748">
      <w:pPr>
        <w:pStyle w:val="Prrafodelista"/>
        <w:spacing w:before="240" w:after="240"/>
        <w:ind w:left="0"/>
        <w:contextualSpacing/>
        <w:jc w:val="both"/>
        <w:rPr>
          <w:rFonts w:ascii="ITC Avant Garde" w:hAnsi="ITC Avant Garde"/>
          <w:color w:val="000000" w:themeColor="text1"/>
          <w:lang w:val="es-ES"/>
        </w:rPr>
      </w:pPr>
      <w:r w:rsidRPr="00A501FB">
        <w:rPr>
          <w:rFonts w:ascii="ITC Avant Garde" w:hAnsi="ITC Avant Garde"/>
          <w:b/>
          <w:color w:val="000000" w:themeColor="text1"/>
          <w:lang w:val="es-ES"/>
        </w:rPr>
        <w:t>Primero.</w:t>
      </w:r>
      <w:r w:rsidRPr="00A501FB">
        <w:rPr>
          <w:rFonts w:ascii="ITC Avant Garde" w:hAnsi="ITC Avant Garde"/>
          <w:color w:val="000000" w:themeColor="text1"/>
          <w:lang w:val="es-ES"/>
        </w:rPr>
        <w:t xml:space="preserve"> Se aprueba la “</w:t>
      </w:r>
      <w:r w:rsidR="00BE5335" w:rsidRPr="00A501FB">
        <w:rPr>
          <w:rFonts w:ascii="ITC Avant Garde" w:hAnsi="ITC Avant Garde"/>
          <w:color w:val="000000" w:themeColor="text1"/>
          <w:lang w:val="es-ES"/>
        </w:rPr>
        <w:t>Resolución mediante la cual el Pleno del Instituto Federal de Telecomunicaciones otorga a la C. María del Consuelo Sánchez Gallegos, un título de concesión única para uso comercial</w:t>
      </w:r>
      <w:r w:rsidRPr="00A501FB">
        <w:rPr>
          <w:rFonts w:ascii="ITC Avant Garde" w:hAnsi="ITC Avant Garde"/>
          <w:color w:val="000000" w:themeColor="text1"/>
          <w:lang w:val="es-ES"/>
        </w:rPr>
        <w:t>”.</w:t>
      </w:r>
    </w:p>
    <w:p w:rsidR="00BE0748" w:rsidRDefault="00F51DEB"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Segundo.</w:t>
      </w:r>
      <w:r w:rsidRPr="00A501FB">
        <w:rPr>
          <w:rFonts w:ascii="ITC Avant Garde" w:hAnsi="ITC Avant Garde"/>
          <w:sz w:val="22"/>
          <w:szCs w:val="22"/>
          <w:lang w:val="es-ES"/>
        </w:rPr>
        <w:t xml:space="preserve"> Se instruye a la Secretaría Técnica del Pleno para que turne a firma de los Comisionados la Resolución aprobada por el Pleno.</w:t>
      </w:r>
    </w:p>
    <w:p w:rsidR="00BE0748" w:rsidRDefault="00F51DEB"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Tercero.</w:t>
      </w:r>
      <w:r w:rsidRPr="00A501FB">
        <w:rPr>
          <w:rFonts w:ascii="ITC Avant Garde" w:hAnsi="ITC Avant Garde"/>
          <w:sz w:val="22"/>
          <w:szCs w:val="22"/>
          <w:lang w:val="es-ES"/>
        </w:rPr>
        <w:t xml:space="preserve"> Notifíquese a la Unidad de Concesiones y Servicios.</w:t>
      </w:r>
    </w:p>
    <w:p w:rsidR="00BE0748" w:rsidRDefault="00BE5335"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Cuarto.</w:t>
      </w:r>
      <w:r w:rsidRPr="00A501FB">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BE0748" w:rsidRDefault="00371A2B" w:rsidP="00BE0748">
      <w:pPr>
        <w:spacing w:before="240" w:after="240"/>
        <w:jc w:val="both"/>
        <w:rPr>
          <w:rFonts w:ascii="ITC Avant Garde" w:hAnsi="ITC Avant Garde"/>
          <w:b/>
          <w:color w:val="000000" w:themeColor="text1"/>
          <w:sz w:val="22"/>
          <w:szCs w:val="22"/>
          <w:lang w:val="es-ES" w:eastAsia="en-US"/>
        </w:rPr>
      </w:pPr>
      <w:r w:rsidRPr="00A501FB">
        <w:rPr>
          <w:rFonts w:ascii="ITC Avant Garde" w:hAnsi="ITC Avant Garde"/>
          <w:b/>
          <w:color w:val="000000" w:themeColor="text1"/>
          <w:sz w:val="22"/>
          <w:szCs w:val="22"/>
          <w:lang w:val="es-ES" w:eastAsia="en-US"/>
        </w:rPr>
        <w:t>III.11</w:t>
      </w:r>
      <w:r w:rsidR="00AE42A0" w:rsidRPr="00A501FB">
        <w:rPr>
          <w:rFonts w:ascii="ITC Avant Garde" w:hAnsi="ITC Avant Garde"/>
          <w:b/>
          <w:color w:val="000000" w:themeColor="text1"/>
          <w:sz w:val="22"/>
          <w:szCs w:val="22"/>
          <w:lang w:val="es-ES" w:eastAsia="en-US"/>
        </w:rPr>
        <w:t xml:space="preserve">.- </w:t>
      </w:r>
      <w:r w:rsidR="00BE5335" w:rsidRPr="00A501FB">
        <w:rPr>
          <w:rFonts w:ascii="ITC Avant Garde" w:hAnsi="ITC Avant Garde"/>
          <w:b/>
          <w:color w:val="000000" w:themeColor="text1"/>
          <w:sz w:val="22"/>
          <w:szCs w:val="22"/>
          <w:lang w:val="es-ES" w:eastAsia="en-US"/>
        </w:rPr>
        <w:t xml:space="preserve">Resolución mediante la cual el Pleno del Instituto Federal de Telecomunicaciones otorga dos títulos de concesión para usar y aprovechar bandas de frecuencias del espectro radioeléctrico, así como un título de concesión única, todos para uso público, a favor del Sistema de Transporte Colectivo </w:t>
      </w:r>
      <w:proofErr w:type="spellStart"/>
      <w:r w:rsidR="00BE5335" w:rsidRPr="00A501FB">
        <w:rPr>
          <w:rFonts w:ascii="ITC Avant Garde" w:hAnsi="ITC Avant Garde"/>
          <w:b/>
          <w:color w:val="000000" w:themeColor="text1"/>
          <w:sz w:val="22"/>
          <w:szCs w:val="22"/>
          <w:lang w:val="es-ES" w:eastAsia="en-US"/>
        </w:rPr>
        <w:t>Metrorrey</w:t>
      </w:r>
      <w:proofErr w:type="spellEnd"/>
      <w:r w:rsidR="00BE5335" w:rsidRPr="00A501FB">
        <w:rPr>
          <w:rFonts w:ascii="ITC Avant Garde" w:hAnsi="ITC Avant Garde"/>
          <w:b/>
          <w:color w:val="000000" w:themeColor="text1"/>
          <w:sz w:val="22"/>
          <w:szCs w:val="22"/>
          <w:lang w:val="es-ES" w:eastAsia="en-US"/>
        </w:rPr>
        <w:t>, Organismo Público Descentralizado del Gobierno del Estado de Nuevo León</w:t>
      </w:r>
      <w:r w:rsidR="00AE42A0" w:rsidRPr="00A501FB">
        <w:rPr>
          <w:rFonts w:ascii="ITC Avant Garde" w:hAnsi="ITC Avant Garde"/>
          <w:b/>
          <w:color w:val="000000" w:themeColor="text1"/>
          <w:sz w:val="22"/>
          <w:szCs w:val="22"/>
          <w:lang w:val="es-ES" w:eastAsia="en-US"/>
        </w:rPr>
        <w:t>.</w:t>
      </w:r>
    </w:p>
    <w:p w:rsidR="00BE0748" w:rsidRDefault="00F51DEB"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Deliberación</w:t>
      </w:r>
    </w:p>
    <w:p w:rsidR="00BE0748" w:rsidRDefault="00F51DEB"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BE0748" w:rsidRDefault="00F51DEB"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Votación</w:t>
      </w:r>
    </w:p>
    <w:p w:rsidR="00BE0748" w:rsidRDefault="00F51DEB"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El Secretario Técnico del Pleno dio cuenta de y levantó las votaciones en el siguiente sentido:</w:t>
      </w:r>
    </w:p>
    <w:p w:rsidR="00BE0748" w:rsidRDefault="00F51DEB"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 xml:space="preserve">El Instituto Federal de Telecomunicaciones aprobó la Resolución </w:t>
      </w:r>
      <w:r w:rsidR="00BE5335" w:rsidRPr="00A501FB">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BE5335" w:rsidRPr="00A501FB">
        <w:rPr>
          <w:rFonts w:ascii="ITC Avant Garde" w:hAnsi="ITC Avant Garde"/>
          <w:color w:val="000000" w:themeColor="text1"/>
          <w:sz w:val="22"/>
          <w:szCs w:val="22"/>
          <w:lang w:val="es-ES"/>
        </w:rPr>
        <w:t>Inzunza</w:t>
      </w:r>
      <w:proofErr w:type="spellEnd"/>
      <w:r w:rsidR="00BE5335" w:rsidRPr="00A501FB">
        <w:rPr>
          <w:rFonts w:ascii="ITC Avant Garde" w:hAnsi="ITC Avant Garde"/>
          <w:color w:val="000000" w:themeColor="text1"/>
          <w:sz w:val="22"/>
          <w:szCs w:val="22"/>
          <w:lang w:val="es-ES"/>
        </w:rPr>
        <w:t xml:space="preserve">, María </w:t>
      </w:r>
      <w:r w:rsidR="00BE5335" w:rsidRPr="00A501FB">
        <w:rPr>
          <w:rFonts w:ascii="ITC Avant Garde" w:hAnsi="ITC Avant Garde"/>
          <w:color w:val="000000" w:themeColor="text1"/>
          <w:sz w:val="22"/>
          <w:szCs w:val="22"/>
          <w:lang w:val="es-ES"/>
        </w:rPr>
        <w:lastRenderedPageBreak/>
        <w:t xml:space="preserve">Elena </w:t>
      </w:r>
      <w:proofErr w:type="spellStart"/>
      <w:r w:rsidR="00BE5335" w:rsidRPr="00A501FB">
        <w:rPr>
          <w:rFonts w:ascii="ITC Avant Garde" w:hAnsi="ITC Avant Garde"/>
          <w:color w:val="000000" w:themeColor="text1"/>
          <w:sz w:val="22"/>
          <w:szCs w:val="22"/>
          <w:lang w:val="es-ES"/>
        </w:rPr>
        <w:t>Estavillo</w:t>
      </w:r>
      <w:proofErr w:type="spellEnd"/>
      <w:r w:rsidR="00BE5335" w:rsidRPr="00A501FB">
        <w:rPr>
          <w:rFonts w:ascii="ITC Avant Garde" w:hAnsi="ITC Avant Garde"/>
          <w:color w:val="000000" w:themeColor="text1"/>
          <w:sz w:val="22"/>
          <w:szCs w:val="22"/>
          <w:lang w:val="es-ES"/>
        </w:rPr>
        <w:t xml:space="preserve"> Flores, Mario Germán </w:t>
      </w:r>
      <w:proofErr w:type="spellStart"/>
      <w:r w:rsidR="00BE5335" w:rsidRPr="00A501FB">
        <w:rPr>
          <w:rFonts w:ascii="ITC Avant Garde" w:hAnsi="ITC Avant Garde"/>
          <w:color w:val="000000" w:themeColor="text1"/>
          <w:sz w:val="22"/>
          <w:szCs w:val="22"/>
          <w:lang w:val="es-ES"/>
        </w:rPr>
        <w:t>Fromow</w:t>
      </w:r>
      <w:proofErr w:type="spellEnd"/>
      <w:r w:rsidR="00BE5335" w:rsidRPr="00A501FB">
        <w:rPr>
          <w:rFonts w:ascii="ITC Avant Garde" w:hAnsi="ITC Avant Garde"/>
          <w:color w:val="000000" w:themeColor="text1"/>
          <w:sz w:val="22"/>
          <w:szCs w:val="22"/>
          <w:lang w:val="es-ES"/>
        </w:rPr>
        <w:t xml:space="preserve"> Rangel, Adolfo Cuevas Teja, Javier Juárez Mojica y Arturo Robles </w:t>
      </w:r>
      <w:proofErr w:type="spellStart"/>
      <w:r w:rsidR="00BE5335" w:rsidRPr="00A501FB">
        <w:rPr>
          <w:rFonts w:ascii="ITC Avant Garde" w:hAnsi="ITC Avant Garde"/>
          <w:color w:val="000000" w:themeColor="text1"/>
          <w:sz w:val="22"/>
          <w:szCs w:val="22"/>
          <w:lang w:val="es-ES"/>
        </w:rPr>
        <w:t>Rovalo</w:t>
      </w:r>
      <w:proofErr w:type="spellEnd"/>
      <w:r w:rsidRPr="00A501FB">
        <w:rPr>
          <w:rFonts w:ascii="ITC Avant Garde" w:hAnsi="ITC Avant Garde"/>
          <w:color w:val="000000" w:themeColor="text1"/>
          <w:sz w:val="22"/>
          <w:szCs w:val="22"/>
          <w:lang w:val="es-ES"/>
        </w:rPr>
        <w:t>.</w:t>
      </w:r>
    </w:p>
    <w:p w:rsidR="00BE0748" w:rsidRDefault="00F51DEB"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Por lo anterior, el Pleno del Instituto Federal de Telecomunicaciones emitió el siguiente:</w:t>
      </w:r>
    </w:p>
    <w:p w:rsidR="00BE0748" w:rsidRDefault="00F51DEB"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Acuerdo</w:t>
      </w:r>
    </w:p>
    <w:p w:rsidR="00BE0748" w:rsidRDefault="00BE5335" w:rsidP="00BE0748">
      <w:pPr>
        <w:tabs>
          <w:tab w:val="left" w:pos="5529"/>
        </w:tabs>
        <w:spacing w:before="240" w:after="240"/>
        <w:jc w:val="both"/>
        <w:rPr>
          <w:rFonts w:ascii="ITC Avant Garde" w:hAnsi="ITC Avant Garde"/>
          <w:b/>
          <w:color w:val="000000" w:themeColor="text1"/>
          <w:sz w:val="22"/>
          <w:szCs w:val="22"/>
        </w:rPr>
      </w:pPr>
      <w:r w:rsidRPr="00A501FB">
        <w:rPr>
          <w:rFonts w:ascii="ITC Avant Garde" w:hAnsi="ITC Avant Garde"/>
          <w:b/>
          <w:color w:val="000000" w:themeColor="text1"/>
          <w:sz w:val="22"/>
          <w:szCs w:val="22"/>
        </w:rPr>
        <w:t>P/IFT/170118/12</w:t>
      </w:r>
    </w:p>
    <w:p w:rsidR="00BE0748" w:rsidRDefault="00F51DEB" w:rsidP="00BE0748">
      <w:pPr>
        <w:pStyle w:val="Prrafodelista"/>
        <w:spacing w:before="240" w:after="240"/>
        <w:ind w:left="0"/>
        <w:contextualSpacing/>
        <w:jc w:val="both"/>
        <w:rPr>
          <w:rFonts w:ascii="ITC Avant Garde" w:hAnsi="ITC Avant Garde"/>
          <w:color w:val="000000" w:themeColor="text1"/>
          <w:lang w:val="es-ES"/>
        </w:rPr>
      </w:pPr>
      <w:r w:rsidRPr="00A501FB">
        <w:rPr>
          <w:rFonts w:ascii="ITC Avant Garde" w:hAnsi="ITC Avant Garde"/>
          <w:b/>
          <w:color w:val="000000" w:themeColor="text1"/>
          <w:lang w:val="es-ES"/>
        </w:rPr>
        <w:t>Primero.</w:t>
      </w:r>
      <w:r w:rsidRPr="00A501FB">
        <w:rPr>
          <w:rFonts w:ascii="ITC Avant Garde" w:hAnsi="ITC Avant Garde"/>
          <w:color w:val="000000" w:themeColor="text1"/>
          <w:lang w:val="es-ES"/>
        </w:rPr>
        <w:t xml:space="preserve"> Se aprueba la “</w:t>
      </w:r>
      <w:r w:rsidR="00BE5335" w:rsidRPr="00A501FB">
        <w:rPr>
          <w:rFonts w:ascii="ITC Avant Garde" w:hAnsi="ITC Avant Garde"/>
          <w:color w:val="000000" w:themeColor="text1"/>
          <w:lang w:val="es-ES"/>
        </w:rPr>
        <w:t xml:space="preserve">Resolución mediante la cual el Pleno del Instituto Federal de Telecomunicaciones otorga dos títulos de concesión para usar y aprovechar bandas de frecuencias del espectro radioeléctrico, así como un título de concesión única, todos para uso público, a favor del Sistema de Transporte Colectivo </w:t>
      </w:r>
      <w:proofErr w:type="spellStart"/>
      <w:r w:rsidR="00BE5335" w:rsidRPr="00A501FB">
        <w:rPr>
          <w:rFonts w:ascii="ITC Avant Garde" w:hAnsi="ITC Avant Garde"/>
          <w:color w:val="000000" w:themeColor="text1"/>
          <w:lang w:val="es-ES"/>
        </w:rPr>
        <w:t>Metrorrey</w:t>
      </w:r>
      <w:proofErr w:type="spellEnd"/>
      <w:r w:rsidR="00BE5335" w:rsidRPr="00A501FB">
        <w:rPr>
          <w:rFonts w:ascii="ITC Avant Garde" w:hAnsi="ITC Avant Garde"/>
          <w:color w:val="000000" w:themeColor="text1"/>
          <w:lang w:val="es-ES"/>
        </w:rPr>
        <w:t>, Organismo Público Descentralizado del Gobierno del Estado de Nuevo León</w:t>
      </w:r>
      <w:r w:rsidRPr="00A501FB">
        <w:rPr>
          <w:rFonts w:ascii="ITC Avant Garde" w:hAnsi="ITC Avant Garde"/>
          <w:color w:val="000000" w:themeColor="text1"/>
          <w:lang w:val="es-ES"/>
        </w:rPr>
        <w:t>”.</w:t>
      </w:r>
    </w:p>
    <w:p w:rsidR="00BE0748" w:rsidRDefault="00F51DEB"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Segundo.</w:t>
      </w:r>
      <w:r w:rsidRPr="00A501FB">
        <w:rPr>
          <w:rFonts w:ascii="ITC Avant Garde" w:hAnsi="ITC Avant Garde"/>
          <w:sz w:val="22"/>
          <w:szCs w:val="22"/>
          <w:lang w:val="es-ES"/>
        </w:rPr>
        <w:t xml:space="preserve"> Se instruye a la Secretaría Técnica del Pleno para que turne a firma de los Comisionados la Resolución aprobada por el Pleno.</w:t>
      </w:r>
    </w:p>
    <w:p w:rsidR="00BE0748" w:rsidRDefault="00F51DEB"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Tercero.</w:t>
      </w:r>
      <w:r w:rsidRPr="00A501FB">
        <w:rPr>
          <w:rFonts w:ascii="ITC Avant Garde" w:hAnsi="ITC Avant Garde"/>
          <w:sz w:val="22"/>
          <w:szCs w:val="22"/>
          <w:lang w:val="es-ES"/>
        </w:rPr>
        <w:t xml:space="preserve"> Notifíquese a la Unidad de Concesiones y Servicios.</w:t>
      </w:r>
    </w:p>
    <w:p w:rsidR="00BE0748" w:rsidRDefault="00BE5335"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Cuarto.</w:t>
      </w:r>
      <w:r w:rsidRPr="00A501FB">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BE0748" w:rsidRDefault="00371A2B" w:rsidP="00BE0748">
      <w:pPr>
        <w:spacing w:before="240" w:after="240"/>
        <w:jc w:val="both"/>
        <w:rPr>
          <w:rFonts w:ascii="ITC Avant Garde" w:hAnsi="ITC Avant Garde"/>
          <w:b/>
          <w:color w:val="000000" w:themeColor="text1"/>
          <w:sz w:val="22"/>
          <w:szCs w:val="22"/>
          <w:lang w:val="es-ES" w:eastAsia="en-US"/>
        </w:rPr>
      </w:pPr>
      <w:r w:rsidRPr="00A501FB">
        <w:rPr>
          <w:rFonts w:ascii="ITC Avant Garde" w:hAnsi="ITC Avant Garde"/>
          <w:b/>
          <w:color w:val="000000" w:themeColor="text1"/>
          <w:sz w:val="22"/>
          <w:szCs w:val="22"/>
          <w:lang w:val="es-ES" w:eastAsia="en-US"/>
        </w:rPr>
        <w:t>III.12</w:t>
      </w:r>
      <w:r w:rsidR="00AE42A0" w:rsidRPr="00A501FB">
        <w:rPr>
          <w:rFonts w:ascii="ITC Avant Garde" w:hAnsi="ITC Avant Garde"/>
          <w:b/>
          <w:color w:val="000000" w:themeColor="text1"/>
          <w:sz w:val="22"/>
          <w:szCs w:val="22"/>
          <w:lang w:val="es-ES" w:eastAsia="en-US"/>
        </w:rPr>
        <w:t xml:space="preserve">.- </w:t>
      </w:r>
      <w:r w:rsidR="00BE5335" w:rsidRPr="00A501FB">
        <w:rPr>
          <w:rFonts w:ascii="ITC Avant Garde" w:hAnsi="ITC Avant Garde"/>
          <w:b/>
          <w:color w:val="000000" w:themeColor="text1"/>
          <w:sz w:val="22"/>
          <w:szCs w:val="22"/>
          <w:lang w:val="es-ES" w:eastAsia="en-US"/>
        </w:rPr>
        <w:t>Resolución mediante la cual el Pleno del Instituto Federal de Telecomunicaciones autoriza al C. Jesús Piñeiro Ramírez, la transición de su título de concesión para instalar, operar y explotar una red pública de telecomunicaciones, al régimen de concesión única para uso comercial</w:t>
      </w:r>
      <w:r w:rsidR="00AE42A0" w:rsidRPr="00A501FB">
        <w:rPr>
          <w:rFonts w:ascii="ITC Avant Garde" w:hAnsi="ITC Avant Garde"/>
          <w:b/>
          <w:color w:val="000000" w:themeColor="text1"/>
          <w:sz w:val="22"/>
          <w:szCs w:val="22"/>
          <w:lang w:val="es-ES" w:eastAsia="en-US"/>
        </w:rPr>
        <w:t>.</w:t>
      </w:r>
    </w:p>
    <w:p w:rsidR="00BE0748" w:rsidRDefault="00F51DEB"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Deliberación</w:t>
      </w:r>
    </w:p>
    <w:p w:rsidR="00BE0748" w:rsidRDefault="00F51DEB"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BE0748" w:rsidRDefault="00F51DEB"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Votación</w:t>
      </w:r>
    </w:p>
    <w:p w:rsidR="00BE0748" w:rsidRDefault="00F51DEB"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El Secretario Técnico del Pleno dio cuenta de y levantó las votaciones en el siguiente sentido:</w:t>
      </w:r>
    </w:p>
    <w:p w:rsidR="00BE0748" w:rsidRDefault="00F51DEB"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 xml:space="preserve">El Instituto Federal de Telecomunicaciones aprobó la Resolución </w:t>
      </w:r>
      <w:r w:rsidR="00BE5335" w:rsidRPr="00A501FB">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BE5335" w:rsidRPr="00A501FB">
        <w:rPr>
          <w:rFonts w:ascii="ITC Avant Garde" w:hAnsi="ITC Avant Garde"/>
          <w:color w:val="000000" w:themeColor="text1"/>
          <w:sz w:val="22"/>
          <w:szCs w:val="22"/>
          <w:lang w:val="es-ES"/>
        </w:rPr>
        <w:t>Inzunza</w:t>
      </w:r>
      <w:proofErr w:type="spellEnd"/>
      <w:r w:rsidR="00BE5335" w:rsidRPr="00A501FB">
        <w:rPr>
          <w:rFonts w:ascii="ITC Avant Garde" w:hAnsi="ITC Avant Garde"/>
          <w:color w:val="000000" w:themeColor="text1"/>
          <w:sz w:val="22"/>
          <w:szCs w:val="22"/>
          <w:lang w:val="es-ES"/>
        </w:rPr>
        <w:t xml:space="preserve">, María Elena </w:t>
      </w:r>
      <w:proofErr w:type="spellStart"/>
      <w:r w:rsidR="00BE5335" w:rsidRPr="00A501FB">
        <w:rPr>
          <w:rFonts w:ascii="ITC Avant Garde" w:hAnsi="ITC Avant Garde"/>
          <w:color w:val="000000" w:themeColor="text1"/>
          <w:sz w:val="22"/>
          <w:szCs w:val="22"/>
          <w:lang w:val="es-ES"/>
        </w:rPr>
        <w:t>Estavillo</w:t>
      </w:r>
      <w:proofErr w:type="spellEnd"/>
      <w:r w:rsidR="00BE5335" w:rsidRPr="00A501FB">
        <w:rPr>
          <w:rFonts w:ascii="ITC Avant Garde" w:hAnsi="ITC Avant Garde"/>
          <w:color w:val="000000" w:themeColor="text1"/>
          <w:sz w:val="22"/>
          <w:szCs w:val="22"/>
          <w:lang w:val="es-ES"/>
        </w:rPr>
        <w:t xml:space="preserve"> Flores, Mario Germán </w:t>
      </w:r>
      <w:proofErr w:type="spellStart"/>
      <w:r w:rsidR="00BE5335" w:rsidRPr="00A501FB">
        <w:rPr>
          <w:rFonts w:ascii="ITC Avant Garde" w:hAnsi="ITC Avant Garde"/>
          <w:color w:val="000000" w:themeColor="text1"/>
          <w:sz w:val="22"/>
          <w:szCs w:val="22"/>
          <w:lang w:val="es-ES"/>
        </w:rPr>
        <w:t>Fromow</w:t>
      </w:r>
      <w:proofErr w:type="spellEnd"/>
      <w:r w:rsidR="00BE5335" w:rsidRPr="00A501FB">
        <w:rPr>
          <w:rFonts w:ascii="ITC Avant Garde" w:hAnsi="ITC Avant Garde"/>
          <w:color w:val="000000" w:themeColor="text1"/>
          <w:sz w:val="22"/>
          <w:szCs w:val="22"/>
          <w:lang w:val="es-ES"/>
        </w:rPr>
        <w:t xml:space="preserve"> Rangel, Adolfo Cuevas Teja, Javier Juárez Mojica y Arturo Robles </w:t>
      </w:r>
      <w:proofErr w:type="spellStart"/>
      <w:r w:rsidR="00BE5335" w:rsidRPr="00A501FB">
        <w:rPr>
          <w:rFonts w:ascii="ITC Avant Garde" w:hAnsi="ITC Avant Garde"/>
          <w:color w:val="000000" w:themeColor="text1"/>
          <w:sz w:val="22"/>
          <w:szCs w:val="22"/>
          <w:lang w:val="es-ES"/>
        </w:rPr>
        <w:t>Rovalo</w:t>
      </w:r>
      <w:proofErr w:type="spellEnd"/>
      <w:r w:rsidRPr="00A501FB">
        <w:rPr>
          <w:rFonts w:ascii="ITC Avant Garde" w:hAnsi="ITC Avant Garde"/>
          <w:color w:val="000000" w:themeColor="text1"/>
          <w:sz w:val="22"/>
          <w:szCs w:val="22"/>
          <w:lang w:val="es-ES"/>
        </w:rPr>
        <w:t>.</w:t>
      </w:r>
    </w:p>
    <w:p w:rsidR="00BE0748" w:rsidRDefault="00F51DEB"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Por lo anterior, el Pleno del Instituto Federal de Telecomunicaciones emitió el siguiente:</w:t>
      </w:r>
    </w:p>
    <w:p w:rsidR="00BE0748" w:rsidRDefault="00F51DEB"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Acuerdo</w:t>
      </w:r>
    </w:p>
    <w:p w:rsidR="00BE0748" w:rsidRDefault="00BE5335" w:rsidP="00BE0748">
      <w:pPr>
        <w:tabs>
          <w:tab w:val="left" w:pos="5529"/>
        </w:tabs>
        <w:spacing w:before="240" w:after="240"/>
        <w:jc w:val="both"/>
        <w:rPr>
          <w:rFonts w:ascii="ITC Avant Garde" w:hAnsi="ITC Avant Garde"/>
          <w:b/>
          <w:color w:val="000000" w:themeColor="text1"/>
          <w:sz w:val="22"/>
          <w:szCs w:val="22"/>
        </w:rPr>
      </w:pPr>
      <w:r w:rsidRPr="00A501FB">
        <w:rPr>
          <w:rFonts w:ascii="ITC Avant Garde" w:hAnsi="ITC Avant Garde"/>
          <w:b/>
          <w:color w:val="000000" w:themeColor="text1"/>
          <w:sz w:val="22"/>
          <w:szCs w:val="22"/>
        </w:rPr>
        <w:t>P/IFT/170118/13</w:t>
      </w:r>
    </w:p>
    <w:p w:rsidR="00BE0748" w:rsidRDefault="00F51DEB" w:rsidP="00BE0748">
      <w:pPr>
        <w:pStyle w:val="Prrafodelista"/>
        <w:spacing w:before="240" w:after="240"/>
        <w:ind w:left="0"/>
        <w:contextualSpacing/>
        <w:jc w:val="both"/>
        <w:rPr>
          <w:rFonts w:ascii="ITC Avant Garde" w:hAnsi="ITC Avant Garde"/>
          <w:color w:val="000000" w:themeColor="text1"/>
          <w:lang w:val="es-ES"/>
        </w:rPr>
      </w:pPr>
      <w:r w:rsidRPr="00A501FB">
        <w:rPr>
          <w:rFonts w:ascii="ITC Avant Garde" w:hAnsi="ITC Avant Garde"/>
          <w:b/>
          <w:color w:val="000000" w:themeColor="text1"/>
          <w:lang w:val="es-ES"/>
        </w:rPr>
        <w:lastRenderedPageBreak/>
        <w:t>Primero.</w:t>
      </w:r>
      <w:r w:rsidRPr="00A501FB">
        <w:rPr>
          <w:rFonts w:ascii="ITC Avant Garde" w:hAnsi="ITC Avant Garde"/>
          <w:color w:val="000000" w:themeColor="text1"/>
          <w:lang w:val="es-ES"/>
        </w:rPr>
        <w:t xml:space="preserve"> Se aprueba la “</w:t>
      </w:r>
      <w:r w:rsidR="00BE5335" w:rsidRPr="00A501FB">
        <w:rPr>
          <w:rFonts w:ascii="ITC Avant Garde" w:hAnsi="ITC Avant Garde"/>
          <w:color w:val="000000" w:themeColor="text1"/>
          <w:lang w:val="es-ES"/>
        </w:rPr>
        <w:t>Resolución mediante la cual el Pleno del Instituto Federal de Telecomunicaciones autoriza al C. Jesús Piñeiro Ramírez, la transición de su título de concesión para instalar, operar y explotar una red pública de telecomunicaciones, al régimen de concesión única para uso comercial</w:t>
      </w:r>
      <w:r w:rsidRPr="00A501FB">
        <w:rPr>
          <w:rFonts w:ascii="ITC Avant Garde" w:hAnsi="ITC Avant Garde"/>
          <w:color w:val="000000" w:themeColor="text1"/>
          <w:lang w:val="es-ES"/>
        </w:rPr>
        <w:t>”.</w:t>
      </w:r>
    </w:p>
    <w:p w:rsidR="00BE0748" w:rsidRDefault="00F51DEB"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Segundo.</w:t>
      </w:r>
      <w:r w:rsidRPr="00A501FB">
        <w:rPr>
          <w:rFonts w:ascii="ITC Avant Garde" w:hAnsi="ITC Avant Garde"/>
          <w:sz w:val="22"/>
          <w:szCs w:val="22"/>
          <w:lang w:val="es-ES"/>
        </w:rPr>
        <w:t xml:space="preserve"> Se instruye a la Secretaría Técnica del Pleno para que turne a firma de los Comisionados la Resolución aprobada por el Pleno.</w:t>
      </w:r>
    </w:p>
    <w:p w:rsidR="00BE0748" w:rsidRDefault="00F51DEB"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Tercero.</w:t>
      </w:r>
      <w:r w:rsidRPr="00A501FB">
        <w:rPr>
          <w:rFonts w:ascii="ITC Avant Garde" w:hAnsi="ITC Avant Garde"/>
          <w:sz w:val="22"/>
          <w:szCs w:val="22"/>
          <w:lang w:val="es-ES"/>
        </w:rPr>
        <w:t xml:space="preserve"> Notifíquese a la Unidad de Concesiones y Servicios.</w:t>
      </w:r>
    </w:p>
    <w:p w:rsidR="00BE0748" w:rsidRDefault="00BE5335"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Cuarto.</w:t>
      </w:r>
      <w:r w:rsidRPr="00A501FB">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BE0748" w:rsidRDefault="00371A2B" w:rsidP="00BE0748">
      <w:pPr>
        <w:spacing w:before="240" w:after="240"/>
        <w:jc w:val="both"/>
        <w:rPr>
          <w:rFonts w:ascii="ITC Avant Garde" w:hAnsi="ITC Avant Garde"/>
          <w:b/>
          <w:color w:val="000000" w:themeColor="text1"/>
          <w:sz w:val="22"/>
          <w:szCs w:val="22"/>
          <w:lang w:val="es-ES" w:eastAsia="en-US"/>
        </w:rPr>
      </w:pPr>
      <w:r w:rsidRPr="00A501FB">
        <w:rPr>
          <w:rFonts w:ascii="ITC Avant Garde" w:hAnsi="ITC Avant Garde"/>
          <w:b/>
          <w:color w:val="000000" w:themeColor="text1"/>
          <w:sz w:val="22"/>
          <w:szCs w:val="22"/>
          <w:lang w:val="es-ES" w:eastAsia="en-US"/>
        </w:rPr>
        <w:t>III.13</w:t>
      </w:r>
      <w:r w:rsidR="00AE42A0" w:rsidRPr="00A501FB">
        <w:rPr>
          <w:rFonts w:ascii="ITC Avant Garde" w:hAnsi="ITC Avant Garde"/>
          <w:b/>
          <w:color w:val="000000" w:themeColor="text1"/>
          <w:sz w:val="22"/>
          <w:szCs w:val="22"/>
          <w:lang w:val="es-ES" w:eastAsia="en-US"/>
        </w:rPr>
        <w:t xml:space="preserve">.- </w:t>
      </w:r>
      <w:r w:rsidR="00BE5335" w:rsidRPr="00A501FB">
        <w:rPr>
          <w:rFonts w:ascii="ITC Avant Garde" w:hAnsi="ITC Avant Garde"/>
          <w:b/>
          <w:color w:val="000000" w:themeColor="text1"/>
          <w:sz w:val="22"/>
          <w:szCs w:val="22"/>
          <w:lang w:val="es-ES" w:eastAsia="en-US"/>
        </w:rPr>
        <w:t>Resolución mediante la cual el Pleno del Instituto Federal de Telecomunicaciones autoriza a Sierra Norte Televisión por Cable, S.A. de C.V., la transición de su título de concesión para instalar, operar y explotar una red pública de telecomunicaciones, al régimen de concesión única para uso comercial</w:t>
      </w:r>
      <w:r w:rsidR="00AE42A0" w:rsidRPr="00A501FB">
        <w:rPr>
          <w:rFonts w:ascii="ITC Avant Garde" w:hAnsi="ITC Avant Garde"/>
          <w:b/>
          <w:color w:val="000000" w:themeColor="text1"/>
          <w:sz w:val="22"/>
          <w:szCs w:val="22"/>
          <w:lang w:val="es-ES" w:eastAsia="en-US"/>
        </w:rPr>
        <w:t>.</w:t>
      </w:r>
    </w:p>
    <w:p w:rsidR="00BE0748" w:rsidRDefault="00AE42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Deliberación</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BE0748" w:rsidRDefault="00AE42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Votación</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El Secretario Técnico del Pleno dio cuenta de y levantó las votaciones</w:t>
      </w:r>
      <w:r w:rsidR="00775529" w:rsidRPr="00A501FB">
        <w:rPr>
          <w:rFonts w:ascii="ITC Avant Garde" w:hAnsi="ITC Avant Garde"/>
          <w:color w:val="000000" w:themeColor="text1"/>
          <w:sz w:val="22"/>
          <w:szCs w:val="22"/>
          <w:lang w:val="es-ES"/>
        </w:rPr>
        <w:t xml:space="preserve"> </w:t>
      </w:r>
      <w:r w:rsidRPr="00A501FB">
        <w:rPr>
          <w:rFonts w:ascii="ITC Avant Garde" w:hAnsi="ITC Avant Garde"/>
          <w:color w:val="000000" w:themeColor="text1"/>
          <w:sz w:val="22"/>
          <w:szCs w:val="22"/>
          <w:lang w:val="es-ES"/>
        </w:rPr>
        <w:t>en el siguiente sentido:</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 xml:space="preserve">El Instituto Federal de Telecomunicaciones aprobó la Resolución </w:t>
      </w:r>
      <w:r w:rsidR="00355D05" w:rsidRPr="00A501FB">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355D05" w:rsidRPr="00A501FB">
        <w:rPr>
          <w:rFonts w:ascii="ITC Avant Garde" w:hAnsi="ITC Avant Garde"/>
          <w:color w:val="000000" w:themeColor="text1"/>
          <w:sz w:val="22"/>
          <w:szCs w:val="22"/>
          <w:lang w:val="es-ES"/>
        </w:rPr>
        <w:t>Inzunza</w:t>
      </w:r>
      <w:proofErr w:type="spellEnd"/>
      <w:r w:rsidR="00355D05" w:rsidRPr="00A501FB">
        <w:rPr>
          <w:rFonts w:ascii="ITC Avant Garde" w:hAnsi="ITC Avant Garde"/>
          <w:color w:val="000000" w:themeColor="text1"/>
          <w:sz w:val="22"/>
          <w:szCs w:val="22"/>
          <w:lang w:val="es-ES"/>
        </w:rPr>
        <w:t xml:space="preserve">, María Elena </w:t>
      </w:r>
      <w:proofErr w:type="spellStart"/>
      <w:r w:rsidR="00355D05" w:rsidRPr="00A501FB">
        <w:rPr>
          <w:rFonts w:ascii="ITC Avant Garde" w:hAnsi="ITC Avant Garde"/>
          <w:color w:val="000000" w:themeColor="text1"/>
          <w:sz w:val="22"/>
          <w:szCs w:val="22"/>
          <w:lang w:val="es-ES"/>
        </w:rPr>
        <w:t>Estavillo</w:t>
      </w:r>
      <w:proofErr w:type="spellEnd"/>
      <w:r w:rsidR="00355D05" w:rsidRPr="00A501FB">
        <w:rPr>
          <w:rFonts w:ascii="ITC Avant Garde" w:hAnsi="ITC Avant Garde"/>
          <w:color w:val="000000" w:themeColor="text1"/>
          <w:sz w:val="22"/>
          <w:szCs w:val="22"/>
          <w:lang w:val="es-ES"/>
        </w:rPr>
        <w:t xml:space="preserve"> Flores, Mario Germán </w:t>
      </w:r>
      <w:proofErr w:type="spellStart"/>
      <w:r w:rsidR="00355D05" w:rsidRPr="00A501FB">
        <w:rPr>
          <w:rFonts w:ascii="ITC Avant Garde" w:hAnsi="ITC Avant Garde"/>
          <w:color w:val="000000" w:themeColor="text1"/>
          <w:sz w:val="22"/>
          <w:szCs w:val="22"/>
          <w:lang w:val="es-ES"/>
        </w:rPr>
        <w:t>Fromow</w:t>
      </w:r>
      <w:proofErr w:type="spellEnd"/>
      <w:r w:rsidR="00355D05" w:rsidRPr="00A501FB">
        <w:rPr>
          <w:rFonts w:ascii="ITC Avant Garde" w:hAnsi="ITC Avant Garde"/>
          <w:color w:val="000000" w:themeColor="text1"/>
          <w:sz w:val="22"/>
          <w:szCs w:val="22"/>
          <w:lang w:val="es-ES"/>
        </w:rPr>
        <w:t xml:space="preserve"> Rangel, Adolfo Cuevas Teja, Javier Juárez Mojica y Arturo Robles </w:t>
      </w:r>
      <w:proofErr w:type="spellStart"/>
      <w:r w:rsidR="00355D05" w:rsidRPr="00A501FB">
        <w:rPr>
          <w:rFonts w:ascii="ITC Avant Garde" w:hAnsi="ITC Avant Garde"/>
          <w:color w:val="000000" w:themeColor="text1"/>
          <w:sz w:val="22"/>
          <w:szCs w:val="22"/>
          <w:lang w:val="es-ES"/>
        </w:rPr>
        <w:t>Rovalo</w:t>
      </w:r>
      <w:proofErr w:type="spellEnd"/>
      <w:r w:rsidRPr="00A501FB">
        <w:rPr>
          <w:rFonts w:ascii="ITC Avant Garde" w:hAnsi="ITC Avant Garde"/>
          <w:color w:val="000000" w:themeColor="text1"/>
          <w:sz w:val="22"/>
          <w:szCs w:val="22"/>
          <w:lang w:val="es-ES"/>
        </w:rPr>
        <w:t>.</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Por lo anterior, el Pleno del Instituto Federal de Telecomunicaciones emitió el siguiente:</w:t>
      </w:r>
    </w:p>
    <w:p w:rsidR="00BE0748" w:rsidRDefault="00AE42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Acuerdo</w:t>
      </w:r>
    </w:p>
    <w:p w:rsidR="00CD0803" w:rsidRPr="00A501FB" w:rsidRDefault="00355D05" w:rsidP="00BE0748">
      <w:pPr>
        <w:tabs>
          <w:tab w:val="left" w:pos="5529"/>
        </w:tabs>
        <w:spacing w:before="240" w:after="240"/>
        <w:jc w:val="both"/>
        <w:rPr>
          <w:rFonts w:ascii="ITC Avant Garde" w:hAnsi="ITC Avant Garde"/>
          <w:b/>
          <w:color w:val="000000" w:themeColor="text1"/>
          <w:sz w:val="22"/>
          <w:szCs w:val="22"/>
        </w:rPr>
      </w:pPr>
      <w:r w:rsidRPr="00A501FB">
        <w:rPr>
          <w:rFonts w:ascii="ITC Avant Garde" w:hAnsi="ITC Avant Garde"/>
          <w:b/>
          <w:color w:val="000000" w:themeColor="text1"/>
          <w:sz w:val="22"/>
          <w:szCs w:val="22"/>
        </w:rPr>
        <w:t>P/IFT/170118/14</w:t>
      </w:r>
    </w:p>
    <w:p w:rsidR="00BE0748" w:rsidRDefault="00AE42A0" w:rsidP="00BE0748">
      <w:pPr>
        <w:pStyle w:val="Prrafodelista"/>
        <w:spacing w:before="240" w:after="240"/>
        <w:ind w:left="0"/>
        <w:contextualSpacing/>
        <w:jc w:val="both"/>
        <w:rPr>
          <w:rFonts w:ascii="ITC Avant Garde" w:hAnsi="ITC Avant Garde"/>
          <w:color w:val="000000" w:themeColor="text1"/>
          <w:lang w:val="es-ES"/>
        </w:rPr>
      </w:pPr>
      <w:r w:rsidRPr="00A501FB">
        <w:rPr>
          <w:rFonts w:ascii="ITC Avant Garde" w:hAnsi="ITC Avant Garde"/>
          <w:b/>
          <w:color w:val="000000" w:themeColor="text1"/>
          <w:lang w:val="es-ES"/>
        </w:rPr>
        <w:t>Primero.</w:t>
      </w:r>
      <w:r w:rsidRPr="00A501FB">
        <w:rPr>
          <w:rFonts w:ascii="ITC Avant Garde" w:hAnsi="ITC Avant Garde"/>
          <w:color w:val="000000" w:themeColor="text1"/>
          <w:lang w:val="es-ES"/>
        </w:rPr>
        <w:t xml:space="preserve"> Se aprueba la “</w:t>
      </w:r>
      <w:r w:rsidR="00BE5335" w:rsidRPr="00A501FB">
        <w:rPr>
          <w:rFonts w:ascii="ITC Avant Garde" w:hAnsi="ITC Avant Garde"/>
          <w:color w:val="000000" w:themeColor="text1"/>
          <w:lang w:val="es-ES"/>
        </w:rPr>
        <w:t>Resolución mediante la cual el Pleno del Instituto Federal de Telecomunicaciones autoriza a Sierra Norte Televisión por Cable, S.A. de C.V., la transición de su título de concesión para instalar, operar y explotar una red pública de telecomunicaciones, al régimen de concesión única para uso comercial</w:t>
      </w:r>
      <w:r w:rsidRPr="00A501FB">
        <w:rPr>
          <w:rFonts w:ascii="ITC Avant Garde" w:hAnsi="ITC Avant Garde"/>
          <w:color w:val="000000" w:themeColor="text1"/>
          <w:lang w:val="es-ES"/>
        </w:rPr>
        <w:t>”.</w:t>
      </w:r>
    </w:p>
    <w:p w:rsidR="00BE0748" w:rsidRDefault="00AE42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Segundo.</w:t>
      </w:r>
      <w:r w:rsidRPr="00A501FB">
        <w:rPr>
          <w:rFonts w:ascii="ITC Avant Garde" w:hAnsi="ITC Avant Garde"/>
          <w:sz w:val="22"/>
          <w:szCs w:val="22"/>
          <w:lang w:val="es-ES"/>
        </w:rPr>
        <w:t xml:space="preserve"> Se instruye a la Secretaría Técnica del Pleno para que turne a firma de los Comisionados la Resolución aprobada por el Pleno.</w:t>
      </w:r>
    </w:p>
    <w:p w:rsidR="00BE0748" w:rsidRDefault="00AE42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Tercero.</w:t>
      </w:r>
      <w:r w:rsidRPr="00A501FB">
        <w:rPr>
          <w:rFonts w:ascii="ITC Avant Garde" w:hAnsi="ITC Avant Garde"/>
          <w:sz w:val="22"/>
          <w:szCs w:val="22"/>
          <w:lang w:val="es-ES"/>
        </w:rPr>
        <w:t xml:space="preserve"> Notifíquese a la Unidad de </w:t>
      </w:r>
      <w:r w:rsidR="00355D05" w:rsidRPr="00A501FB">
        <w:rPr>
          <w:rFonts w:ascii="ITC Avant Garde" w:hAnsi="ITC Avant Garde"/>
          <w:sz w:val="22"/>
          <w:szCs w:val="22"/>
          <w:lang w:val="es-ES"/>
        </w:rPr>
        <w:t>Concesiones y Servicios</w:t>
      </w:r>
      <w:r w:rsidRPr="00A501FB">
        <w:rPr>
          <w:rFonts w:ascii="ITC Avant Garde" w:hAnsi="ITC Avant Garde"/>
          <w:sz w:val="22"/>
          <w:szCs w:val="22"/>
          <w:lang w:val="es-ES"/>
        </w:rPr>
        <w:t>.</w:t>
      </w:r>
    </w:p>
    <w:p w:rsidR="00BE0748" w:rsidRDefault="00AE42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lastRenderedPageBreak/>
        <w:t>Cuarto.</w:t>
      </w:r>
      <w:r w:rsidRPr="00A501FB">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BE0748" w:rsidRDefault="00371A2B" w:rsidP="00BE0748">
      <w:pPr>
        <w:spacing w:before="240" w:after="240"/>
        <w:jc w:val="both"/>
        <w:rPr>
          <w:rFonts w:ascii="ITC Avant Garde" w:hAnsi="ITC Avant Garde"/>
          <w:b/>
          <w:color w:val="000000" w:themeColor="text1"/>
          <w:sz w:val="22"/>
          <w:szCs w:val="22"/>
          <w:lang w:val="es-ES" w:eastAsia="en-US"/>
        </w:rPr>
      </w:pPr>
      <w:r w:rsidRPr="00A501FB">
        <w:rPr>
          <w:rFonts w:ascii="ITC Avant Garde" w:hAnsi="ITC Avant Garde"/>
          <w:b/>
          <w:color w:val="000000" w:themeColor="text1"/>
          <w:sz w:val="22"/>
          <w:szCs w:val="22"/>
          <w:lang w:val="es-ES" w:eastAsia="en-US"/>
        </w:rPr>
        <w:t>III.14</w:t>
      </w:r>
      <w:r w:rsidR="00AE42A0" w:rsidRPr="00A501FB">
        <w:rPr>
          <w:rFonts w:ascii="ITC Avant Garde" w:hAnsi="ITC Avant Garde"/>
          <w:b/>
          <w:color w:val="000000" w:themeColor="text1"/>
          <w:sz w:val="22"/>
          <w:szCs w:val="22"/>
          <w:lang w:val="es-ES" w:eastAsia="en-US"/>
        </w:rPr>
        <w:t xml:space="preserve">.- </w:t>
      </w:r>
      <w:r w:rsidR="00355D05" w:rsidRPr="00A501FB">
        <w:rPr>
          <w:rFonts w:ascii="ITC Avant Garde" w:hAnsi="ITC Avant Garde"/>
          <w:b/>
          <w:color w:val="000000" w:themeColor="text1"/>
          <w:sz w:val="22"/>
          <w:szCs w:val="22"/>
          <w:lang w:val="es-ES" w:eastAsia="en-US"/>
        </w:rPr>
        <w:t>Resolución mediante la cual el Pleno del Instituto Federal de Telecomunicaciones autoriza la enajenación de acciones de la empresa Comunícalo de México, S.A. de C.V., titular de una concesión para instalar, operar y explotar una red pública de telecomunicaciones</w:t>
      </w:r>
      <w:r w:rsidR="00AE42A0" w:rsidRPr="00A501FB">
        <w:rPr>
          <w:rFonts w:ascii="ITC Avant Garde" w:hAnsi="ITC Avant Garde"/>
          <w:b/>
          <w:color w:val="000000" w:themeColor="text1"/>
          <w:sz w:val="22"/>
          <w:szCs w:val="22"/>
          <w:lang w:val="es-ES" w:eastAsia="en-US"/>
        </w:rPr>
        <w:t>.</w:t>
      </w:r>
    </w:p>
    <w:p w:rsidR="00BE0748" w:rsidRDefault="00AE42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Deliberación</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BE0748" w:rsidRDefault="00AE42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Votación</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El Secretario Técnico del Pleno dio cuenta de y levantó las votaciones en el siguiente sentido:</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 xml:space="preserve">El Instituto Federal de Telecomunicaciones aprobó la Resolución </w:t>
      </w:r>
      <w:r w:rsidR="00355D05" w:rsidRPr="00A501FB">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355D05" w:rsidRPr="00A501FB">
        <w:rPr>
          <w:rFonts w:ascii="ITC Avant Garde" w:hAnsi="ITC Avant Garde"/>
          <w:color w:val="000000" w:themeColor="text1"/>
          <w:sz w:val="22"/>
          <w:szCs w:val="22"/>
          <w:lang w:val="es-ES"/>
        </w:rPr>
        <w:t>Inzunza</w:t>
      </w:r>
      <w:proofErr w:type="spellEnd"/>
      <w:r w:rsidR="00355D05" w:rsidRPr="00A501FB">
        <w:rPr>
          <w:rFonts w:ascii="ITC Avant Garde" w:hAnsi="ITC Avant Garde"/>
          <w:color w:val="000000" w:themeColor="text1"/>
          <w:sz w:val="22"/>
          <w:szCs w:val="22"/>
          <w:lang w:val="es-ES"/>
        </w:rPr>
        <w:t xml:space="preserve">, María Elena </w:t>
      </w:r>
      <w:proofErr w:type="spellStart"/>
      <w:r w:rsidR="00355D05" w:rsidRPr="00A501FB">
        <w:rPr>
          <w:rFonts w:ascii="ITC Avant Garde" w:hAnsi="ITC Avant Garde"/>
          <w:color w:val="000000" w:themeColor="text1"/>
          <w:sz w:val="22"/>
          <w:szCs w:val="22"/>
          <w:lang w:val="es-ES"/>
        </w:rPr>
        <w:t>Estavillo</w:t>
      </w:r>
      <w:proofErr w:type="spellEnd"/>
      <w:r w:rsidR="00355D05" w:rsidRPr="00A501FB">
        <w:rPr>
          <w:rFonts w:ascii="ITC Avant Garde" w:hAnsi="ITC Avant Garde"/>
          <w:color w:val="000000" w:themeColor="text1"/>
          <w:sz w:val="22"/>
          <w:szCs w:val="22"/>
          <w:lang w:val="es-ES"/>
        </w:rPr>
        <w:t xml:space="preserve"> Flores, Mario Germán </w:t>
      </w:r>
      <w:proofErr w:type="spellStart"/>
      <w:r w:rsidR="00355D05" w:rsidRPr="00A501FB">
        <w:rPr>
          <w:rFonts w:ascii="ITC Avant Garde" w:hAnsi="ITC Avant Garde"/>
          <w:color w:val="000000" w:themeColor="text1"/>
          <w:sz w:val="22"/>
          <w:szCs w:val="22"/>
          <w:lang w:val="es-ES"/>
        </w:rPr>
        <w:t>Fromow</w:t>
      </w:r>
      <w:proofErr w:type="spellEnd"/>
      <w:r w:rsidR="00355D05" w:rsidRPr="00A501FB">
        <w:rPr>
          <w:rFonts w:ascii="ITC Avant Garde" w:hAnsi="ITC Avant Garde"/>
          <w:color w:val="000000" w:themeColor="text1"/>
          <w:sz w:val="22"/>
          <w:szCs w:val="22"/>
          <w:lang w:val="es-ES"/>
        </w:rPr>
        <w:t xml:space="preserve"> Rangel, Adolfo Cuevas Teja, Javier Juárez Mojica y Arturo Robles </w:t>
      </w:r>
      <w:proofErr w:type="spellStart"/>
      <w:r w:rsidR="00355D05" w:rsidRPr="00A501FB">
        <w:rPr>
          <w:rFonts w:ascii="ITC Avant Garde" w:hAnsi="ITC Avant Garde"/>
          <w:color w:val="000000" w:themeColor="text1"/>
          <w:sz w:val="22"/>
          <w:szCs w:val="22"/>
          <w:lang w:val="es-ES"/>
        </w:rPr>
        <w:t>Rovalo</w:t>
      </w:r>
      <w:proofErr w:type="spellEnd"/>
      <w:r w:rsidRPr="00A501FB">
        <w:rPr>
          <w:rFonts w:ascii="ITC Avant Garde" w:hAnsi="ITC Avant Garde"/>
          <w:color w:val="000000" w:themeColor="text1"/>
          <w:sz w:val="22"/>
          <w:szCs w:val="22"/>
          <w:lang w:val="es-ES"/>
        </w:rPr>
        <w:t>.</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Por lo anterior, el Pleno del Instituto Federal de Telecomunicaciones emitió el siguiente:</w:t>
      </w:r>
    </w:p>
    <w:p w:rsidR="00BE0748" w:rsidRDefault="00AE42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Acuerdo</w:t>
      </w:r>
    </w:p>
    <w:p w:rsidR="00BE0748" w:rsidRDefault="00355D05" w:rsidP="00BE0748">
      <w:pPr>
        <w:tabs>
          <w:tab w:val="left" w:pos="5529"/>
        </w:tabs>
        <w:spacing w:before="240" w:after="240"/>
        <w:jc w:val="both"/>
        <w:rPr>
          <w:rFonts w:ascii="ITC Avant Garde" w:hAnsi="ITC Avant Garde"/>
          <w:b/>
          <w:color w:val="000000" w:themeColor="text1"/>
          <w:sz w:val="22"/>
          <w:szCs w:val="22"/>
        </w:rPr>
      </w:pPr>
      <w:r w:rsidRPr="00A501FB">
        <w:rPr>
          <w:rFonts w:ascii="ITC Avant Garde" w:hAnsi="ITC Avant Garde"/>
          <w:b/>
          <w:color w:val="000000" w:themeColor="text1"/>
          <w:sz w:val="22"/>
          <w:szCs w:val="22"/>
        </w:rPr>
        <w:t>P/IFT/170118/15</w:t>
      </w:r>
    </w:p>
    <w:p w:rsidR="00AE42A0" w:rsidRPr="00A501FB" w:rsidRDefault="00AE42A0" w:rsidP="00BE0748">
      <w:pPr>
        <w:pStyle w:val="Prrafodelista"/>
        <w:spacing w:before="240" w:after="240"/>
        <w:ind w:left="0"/>
        <w:contextualSpacing/>
        <w:jc w:val="both"/>
        <w:rPr>
          <w:rFonts w:ascii="ITC Avant Garde" w:hAnsi="ITC Avant Garde"/>
          <w:color w:val="000000" w:themeColor="text1"/>
          <w:lang w:val="es-ES"/>
        </w:rPr>
      </w:pPr>
      <w:r w:rsidRPr="00A501FB">
        <w:rPr>
          <w:rFonts w:ascii="ITC Avant Garde" w:hAnsi="ITC Avant Garde"/>
          <w:b/>
          <w:color w:val="000000" w:themeColor="text1"/>
          <w:lang w:val="es-ES"/>
        </w:rPr>
        <w:t>Primero.</w:t>
      </w:r>
      <w:r w:rsidRPr="00A501FB">
        <w:rPr>
          <w:rFonts w:ascii="ITC Avant Garde" w:hAnsi="ITC Avant Garde"/>
          <w:color w:val="000000" w:themeColor="text1"/>
          <w:lang w:val="es-ES"/>
        </w:rPr>
        <w:t xml:space="preserve"> Se aprueba la “</w:t>
      </w:r>
      <w:r w:rsidR="00355D05" w:rsidRPr="00A501FB">
        <w:rPr>
          <w:rFonts w:ascii="ITC Avant Garde" w:hAnsi="ITC Avant Garde"/>
          <w:color w:val="000000" w:themeColor="text1"/>
          <w:lang w:val="es-ES"/>
        </w:rPr>
        <w:t>Resolución mediante la cual el Pleno del Instituto Federal de Telecomunicaciones autoriza la enajenación de acciones de la empresa Comunícalo de México, S.A. de C.V., titular de una concesión para instalar, operar y explotar una red pública de telecomunicaciones</w:t>
      </w:r>
      <w:r w:rsidRPr="00A501FB">
        <w:rPr>
          <w:rFonts w:ascii="ITC Avant Garde" w:hAnsi="ITC Avant Garde"/>
          <w:color w:val="000000" w:themeColor="text1"/>
          <w:lang w:val="es-ES"/>
        </w:rPr>
        <w:t>”.</w:t>
      </w:r>
    </w:p>
    <w:p w:rsidR="00BE0748" w:rsidRDefault="00AE42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Segundo.</w:t>
      </w:r>
      <w:r w:rsidRPr="00A501FB">
        <w:rPr>
          <w:rFonts w:ascii="ITC Avant Garde" w:hAnsi="ITC Avant Garde"/>
          <w:sz w:val="22"/>
          <w:szCs w:val="22"/>
          <w:lang w:val="es-ES"/>
        </w:rPr>
        <w:t xml:space="preserve"> Se instruye a la Secretaría Técnica del Pleno para que turne a firma de los Comisionados la Resolución aprobada por el Pleno.</w:t>
      </w:r>
    </w:p>
    <w:p w:rsidR="00BE0748" w:rsidRDefault="00AE42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Tercero.</w:t>
      </w:r>
      <w:r w:rsidRPr="00A501FB">
        <w:rPr>
          <w:rFonts w:ascii="ITC Avant Garde" w:hAnsi="ITC Avant Garde"/>
          <w:sz w:val="22"/>
          <w:szCs w:val="22"/>
          <w:lang w:val="es-ES"/>
        </w:rPr>
        <w:t xml:space="preserve"> Notifíquese a la Unidad de </w:t>
      </w:r>
      <w:r w:rsidR="00355D05" w:rsidRPr="00A501FB">
        <w:rPr>
          <w:rFonts w:ascii="ITC Avant Garde" w:hAnsi="ITC Avant Garde"/>
          <w:sz w:val="22"/>
          <w:szCs w:val="22"/>
          <w:lang w:val="es-ES"/>
        </w:rPr>
        <w:t>Concesiones y Servicios</w:t>
      </w:r>
      <w:r w:rsidRPr="00A501FB">
        <w:rPr>
          <w:rFonts w:ascii="ITC Avant Garde" w:hAnsi="ITC Avant Garde"/>
          <w:sz w:val="22"/>
          <w:szCs w:val="22"/>
          <w:lang w:val="es-ES"/>
        </w:rPr>
        <w:t>.</w:t>
      </w:r>
    </w:p>
    <w:p w:rsidR="00BE0748" w:rsidRDefault="00AE42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Cuarto.</w:t>
      </w:r>
      <w:r w:rsidRPr="00A501FB">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BE0748" w:rsidRDefault="00371A2B" w:rsidP="00BE0748">
      <w:pPr>
        <w:spacing w:before="240" w:after="240"/>
        <w:jc w:val="both"/>
        <w:rPr>
          <w:rFonts w:ascii="ITC Avant Garde" w:hAnsi="ITC Avant Garde"/>
          <w:b/>
          <w:color w:val="000000" w:themeColor="text1"/>
          <w:sz w:val="22"/>
          <w:szCs w:val="22"/>
          <w:lang w:val="es-ES" w:eastAsia="en-US"/>
        </w:rPr>
      </w:pPr>
      <w:r w:rsidRPr="00A501FB">
        <w:rPr>
          <w:rFonts w:ascii="ITC Avant Garde" w:hAnsi="ITC Avant Garde"/>
          <w:b/>
          <w:color w:val="000000" w:themeColor="text1"/>
          <w:sz w:val="22"/>
          <w:szCs w:val="22"/>
          <w:lang w:val="es-ES" w:eastAsia="en-US"/>
        </w:rPr>
        <w:t>III.15</w:t>
      </w:r>
      <w:r w:rsidR="00AE42A0" w:rsidRPr="00A501FB">
        <w:rPr>
          <w:rFonts w:ascii="ITC Avant Garde" w:hAnsi="ITC Avant Garde"/>
          <w:b/>
          <w:color w:val="000000" w:themeColor="text1"/>
          <w:sz w:val="22"/>
          <w:szCs w:val="22"/>
          <w:lang w:val="es-ES" w:eastAsia="en-US"/>
        </w:rPr>
        <w:t xml:space="preserve">.- </w:t>
      </w:r>
      <w:r w:rsidR="00355D05" w:rsidRPr="00A501FB">
        <w:rPr>
          <w:rFonts w:ascii="ITC Avant Garde" w:hAnsi="ITC Avant Garde"/>
          <w:b/>
          <w:color w:val="000000" w:themeColor="text1"/>
          <w:sz w:val="22"/>
          <w:szCs w:val="22"/>
          <w:lang w:val="es-ES" w:eastAsia="en-US"/>
        </w:rPr>
        <w:t xml:space="preserve">Resolución mediante la cual el Pleno del Instituto Federal de Telecomunicaciones autoriza el cambio de banda de frecuencias 614 - 620 MHz por la banda de frecuencias 524-530 MHz (canal 38 por el canal 23) para uso comercial otorgada a favor de </w:t>
      </w:r>
      <w:proofErr w:type="spellStart"/>
      <w:r w:rsidR="00355D05" w:rsidRPr="00A501FB">
        <w:rPr>
          <w:rFonts w:ascii="ITC Avant Garde" w:hAnsi="ITC Avant Garde"/>
          <w:b/>
          <w:color w:val="000000" w:themeColor="text1"/>
          <w:sz w:val="22"/>
          <w:szCs w:val="22"/>
          <w:lang w:val="es-ES" w:eastAsia="en-US"/>
        </w:rPr>
        <w:t>Radiotelevisora</w:t>
      </w:r>
      <w:proofErr w:type="spellEnd"/>
      <w:r w:rsidR="00355D05" w:rsidRPr="00A501FB">
        <w:rPr>
          <w:rFonts w:ascii="ITC Avant Garde" w:hAnsi="ITC Avant Garde"/>
          <w:b/>
          <w:color w:val="000000" w:themeColor="text1"/>
          <w:sz w:val="22"/>
          <w:szCs w:val="22"/>
          <w:lang w:val="es-ES" w:eastAsia="en-US"/>
        </w:rPr>
        <w:t xml:space="preserve"> de México Norte, S.A. de C.V. para la estación con distintivo de llamada XHAUM-TDT, ubicada en Autlán de Navarro, Jalisco</w:t>
      </w:r>
      <w:r w:rsidR="00AE42A0" w:rsidRPr="00A501FB">
        <w:rPr>
          <w:rFonts w:ascii="ITC Avant Garde" w:hAnsi="ITC Avant Garde"/>
          <w:b/>
          <w:color w:val="000000" w:themeColor="text1"/>
          <w:sz w:val="22"/>
          <w:szCs w:val="22"/>
          <w:lang w:val="es-ES" w:eastAsia="en-US"/>
        </w:rPr>
        <w:t>.</w:t>
      </w:r>
    </w:p>
    <w:p w:rsidR="00BE0748" w:rsidRDefault="00AE42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Deliberación</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rsidR="00BE0748" w:rsidRDefault="00AE42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Votación</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El Secretario Técnico del Pleno dio cuenta de y levantó las votaciones</w:t>
      </w:r>
      <w:r w:rsidR="00775529" w:rsidRPr="00A501FB">
        <w:rPr>
          <w:rFonts w:ascii="ITC Avant Garde" w:hAnsi="ITC Avant Garde"/>
          <w:color w:val="000000" w:themeColor="text1"/>
          <w:sz w:val="22"/>
          <w:szCs w:val="22"/>
          <w:lang w:val="es-ES"/>
        </w:rPr>
        <w:t xml:space="preserve"> nominales</w:t>
      </w:r>
      <w:r w:rsidRPr="00A501FB">
        <w:rPr>
          <w:rFonts w:ascii="ITC Avant Garde" w:hAnsi="ITC Avant Garde"/>
          <w:color w:val="000000" w:themeColor="text1"/>
          <w:sz w:val="22"/>
          <w:szCs w:val="22"/>
          <w:lang w:val="es-ES"/>
        </w:rPr>
        <w:t xml:space="preserve"> en el siguiente sentido:</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 xml:space="preserve">El Instituto Federal de Telecomunicaciones aprobó la Resolución </w:t>
      </w:r>
      <w:r w:rsidR="00355D05" w:rsidRPr="00A501FB">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355D05" w:rsidRPr="00A501FB">
        <w:rPr>
          <w:rFonts w:ascii="ITC Avant Garde" w:hAnsi="ITC Avant Garde"/>
          <w:color w:val="000000" w:themeColor="text1"/>
          <w:sz w:val="22"/>
          <w:szCs w:val="22"/>
          <w:lang w:val="es-ES"/>
        </w:rPr>
        <w:t>Inzunza</w:t>
      </w:r>
      <w:proofErr w:type="spellEnd"/>
      <w:r w:rsidR="00355D05" w:rsidRPr="00A501FB">
        <w:rPr>
          <w:rFonts w:ascii="ITC Avant Garde" w:hAnsi="ITC Avant Garde"/>
          <w:color w:val="000000" w:themeColor="text1"/>
          <w:sz w:val="22"/>
          <w:szCs w:val="22"/>
          <w:lang w:val="es-ES"/>
        </w:rPr>
        <w:t xml:space="preserve">, María Elena </w:t>
      </w:r>
      <w:proofErr w:type="spellStart"/>
      <w:r w:rsidR="00355D05" w:rsidRPr="00A501FB">
        <w:rPr>
          <w:rFonts w:ascii="ITC Avant Garde" w:hAnsi="ITC Avant Garde"/>
          <w:color w:val="000000" w:themeColor="text1"/>
          <w:sz w:val="22"/>
          <w:szCs w:val="22"/>
          <w:lang w:val="es-ES"/>
        </w:rPr>
        <w:t>Estavillo</w:t>
      </w:r>
      <w:proofErr w:type="spellEnd"/>
      <w:r w:rsidR="00355D05" w:rsidRPr="00A501FB">
        <w:rPr>
          <w:rFonts w:ascii="ITC Avant Garde" w:hAnsi="ITC Avant Garde"/>
          <w:color w:val="000000" w:themeColor="text1"/>
          <w:sz w:val="22"/>
          <w:szCs w:val="22"/>
          <w:lang w:val="es-ES"/>
        </w:rPr>
        <w:t xml:space="preserve"> Flores, Mario Germán </w:t>
      </w:r>
      <w:proofErr w:type="spellStart"/>
      <w:r w:rsidR="00355D05" w:rsidRPr="00A501FB">
        <w:rPr>
          <w:rFonts w:ascii="ITC Avant Garde" w:hAnsi="ITC Avant Garde"/>
          <w:color w:val="000000" w:themeColor="text1"/>
          <w:sz w:val="22"/>
          <w:szCs w:val="22"/>
          <w:lang w:val="es-ES"/>
        </w:rPr>
        <w:t>Fromow</w:t>
      </w:r>
      <w:proofErr w:type="spellEnd"/>
      <w:r w:rsidR="00355D05" w:rsidRPr="00A501FB">
        <w:rPr>
          <w:rFonts w:ascii="ITC Avant Garde" w:hAnsi="ITC Avant Garde"/>
          <w:color w:val="000000" w:themeColor="text1"/>
          <w:sz w:val="22"/>
          <w:szCs w:val="22"/>
          <w:lang w:val="es-ES"/>
        </w:rPr>
        <w:t xml:space="preserve"> Rangel, Adolfo Cuevas Teja, Javier Juárez Mojica y Arturo Robles </w:t>
      </w:r>
      <w:proofErr w:type="spellStart"/>
      <w:r w:rsidR="00355D05" w:rsidRPr="00A501FB">
        <w:rPr>
          <w:rFonts w:ascii="ITC Avant Garde" w:hAnsi="ITC Avant Garde"/>
          <w:color w:val="000000" w:themeColor="text1"/>
          <w:sz w:val="22"/>
          <w:szCs w:val="22"/>
          <w:lang w:val="es-ES"/>
        </w:rPr>
        <w:t>Rovalo</w:t>
      </w:r>
      <w:proofErr w:type="spellEnd"/>
      <w:r w:rsidRPr="00A501FB">
        <w:rPr>
          <w:rFonts w:ascii="ITC Avant Garde" w:hAnsi="ITC Avant Garde"/>
          <w:color w:val="000000" w:themeColor="text1"/>
          <w:sz w:val="22"/>
          <w:szCs w:val="22"/>
          <w:lang w:val="es-ES"/>
        </w:rPr>
        <w:t>.</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Por lo anterior, el Pleno del Instituto Federal de Telecomunicaciones emitió el siguiente:</w:t>
      </w:r>
    </w:p>
    <w:p w:rsidR="00BE0748" w:rsidRDefault="00AE42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Acuerdo</w:t>
      </w:r>
    </w:p>
    <w:p w:rsidR="00BE0748" w:rsidRDefault="00331965" w:rsidP="00BE0748">
      <w:pPr>
        <w:tabs>
          <w:tab w:val="left" w:pos="5529"/>
        </w:tabs>
        <w:spacing w:before="240" w:after="240"/>
        <w:jc w:val="both"/>
        <w:rPr>
          <w:rFonts w:ascii="ITC Avant Garde" w:hAnsi="ITC Avant Garde"/>
          <w:b/>
          <w:color w:val="000000" w:themeColor="text1"/>
          <w:sz w:val="22"/>
          <w:szCs w:val="22"/>
        </w:rPr>
      </w:pPr>
      <w:r w:rsidRPr="00A501FB">
        <w:rPr>
          <w:rFonts w:ascii="ITC Avant Garde" w:hAnsi="ITC Avant Garde"/>
          <w:b/>
          <w:color w:val="000000" w:themeColor="text1"/>
          <w:sz w:val="22"/>
          <w:szCs w:val="22"/>
        </w:rPr>
        <w:t>P/IFT/170118/16</w:t>
      </w:r>
    </w:p>
    <w:p w:rsidR="00BE0748" w:rsidRDefault="00AE42A0" w:rsidP="00BE0748">
      <w:pPr>
        <w:pStyle w:val="Prrafodelista"/>
        <w:spacing w:before="240" w:after="240"/>
        <w:ind w:left="0"/>
        <w:contextualSpacing/>
        <w:jc w:val="both"/>
        <w:rPr>
          <w:rFonts w:ascii="ITC Avant Garde" w:hAnsi="ITC Avant Garde"/>
          <w:color w:val="000000" w:themeColor="text1"/>
          <w:lang w:val="es-ES"/>
        </w:rPr>
      </w:pPr>
      <w:r w:rsidRPr="00A501FB">
        <w:rPr>
          <w:rFonts w:ascii="ITC Avant Garde" w:hAnsi="ITC Avant Garde"/>
          <w:b/>
          <w:color w:val="000000" w:themeColor="text1"/>
          <w:lang w:val="es-ES"/>
        </w:rPr>
        <w:t>Primero.</w:t>
      </w:r>
      <w:r w:rsidRPr="00A501FB">
        <w:rPr>
          <w:rFonts w:ascii="ITC Avant Garde" w:hAnsi="ITC Avant Garde"/>
          <w:color w:val="000000" w:themeColor="text1"/>
          <w:lang w:val="es-ES"/>
        </w:rPr>
        <w:t xml:space="preserve"> Se aprueba la “</w:t>
      </w:r>
      <w:r w:rsidR="00331965" w:rsidRPr="00A501FB">
        <w:rPr>
          <w:rFonts w:ascii="ITC Avant Garde" w:hAnsi="ITC Avant Garde"/>
          <w:color w:val="000000" w:themeColor="text1"/>
          <w:lang w:val="es-ES"/>
        </w:rPr>
        <w:t xml:space="preserve">Resolución mediante la cual el Pleno del Instituto Federal de Telecomunicaciones autoriza el cambio de banda de frecuencias 614 - 620 MHz por la banda de frecuencias 524-530 MHz (canal 38 por el canal 23) para uso comercial otorgada a favor de </w:t>
      </w:r>
      <w:proofErr w:type="spellStart"/>
      <w:r w:rsidR="00331965" w:rsidRPr="00A501FB">
        <w:rPr>
          <w:rFonts w:ascii="ITC Avant Garde" w:hAnsi="ITC Avant Garde"/>
          <w:color w:val="000000" w:themeColor="text1"/>
          <w:lang w:val="es-ES"/>
        </w:rPr>
        <w:t>Radiotelevisora</w:t>
      </w:r>
      <w:proofErr w:type="spellEnd"/>
      <w:r w:rsidR="00331965" w:rsidRPr="00A501FB">
        <w:rPr>
          <w:rFonts w:ascii="ITC Avant Garde" w:hAnsi="ITC Avant Garde"/>
          <w:color w:val="000000" w:themeColor="text1"/>
          <w:lang w:val="es-ES"/>
        </w:rPr>
        <w:t xml:space="preserve"> de México Norte, S.A. de C.V. para la estación con distintivo de llamada XHAUM-TDT, ubicada en Autlán de Navarro, Jalisco</w:t>
      </w:r>
      <w:r w:rsidRPr="00A501FB">
        <w:rPr>
          <w:rFonts w:ascii="ITC Avant Garde" w:hAnsi="ITC Avant Garde"/>
          <w:color w:val="000000" w:themeColor="text1"/>
          <w:lang w:val="es-ES"/>
        </w:rPr>
        <w:t>”.</w:t>
      </w:r>
    </w:p>
    <w:p w:rsidR="00BE0748" w:rsidRDefault="00AE42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Segundo.</w:t>
      </w:r>
      <w:r w:rsidRPr="00A501FB">
        <w:rPr>
          <w:rFonts w:ascii="ITC Avant Garde" w:hAnsi="ITC Avant Garde"/>
          <w:sz w:val="22"/>
          <w:szCs w:val="22"/>
          <w:lang w:val="es-ES"/>
        </w:rPr>
        <w:t xml:space="preserve"> Se instruye a la Secretaría Técnica del Pleno para que turne a firma de los Comisionados la Resolución aprobada por el Pleno.</w:t>
      </w:r>
    </w:p>
    <w:p w:rsidR="00BE0748" w:rsidRDefault="00AE42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Tercero.</w:t>
      </w:r>
      <w:r w:rsidRPr="00A501FB">
        <w:rPr>
          <w:rFonts w:ascii="ITC Avant Garde" w:hAnsi="ITC Avant Garde"/>
          <w:sz w:val="22"/>
          <w:szCs w:val="22"/>
          <w:lang w:val="es-ES"/>
        </w:rPr>
        <w:t xml:space="preserve"> Notifíquese a la Unidad de </w:t>
      </w:r>
      <w:r w:rsidR="00355D05" w:rsidRPr="00A501FB">
        <w:rPr>
          <w:rFonts w:ascii="ITC Avant Garde" w:hAnsi="ITC Avant Garde"/>
          <w:sz w:val="22"/>
          <w:szCs w:val="22"/>
          <w:lang w:val="es-ES"/>
        </w:rPr>
        <w:t>Concesiones y Servicios</w:t>
      </w:r>
      <w:r w:rsidRPr="00A501FB">
        <w:rPr>
          <w:rFonts w:ascii="ITC Avant Garde" w:hAnsi="ITC Avant Garde"/>
          <w:sz w:val="22"/>
          <w:szCs w:val="22"/>
          <w:lang w:val="es-ES"/>
        </w:rPr>
        <w:t>.</w:t>
      </w:r>
    </w:p>
    <w:p w:rsidR="00BE0748" w:rsidRDefault="00AE42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Cuarto.</w:t>
      </w:r>
      <w:r w:rsidRPr="00A501FB">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BE0748" w:rsidRDefault="00371A2B" w:rsidP="00BE0748">
      <w:pPr>
        <w:spacing w:before="240" w:after="240"/>
        <w:jc w:val="both"/>
        <w:rPr>
          <w:rFonts w:ascii="ITC Avant Garde" w:hAnsi="ITC Avant Garde"/>
          <w:b/>
          <w:color w:val="000000" w:themeColor="text1"/>
          <w:sz w:val="22"/>
          <w:szCs w:val="22"/>
          <w:lang w:val="es-ES" w:eastAsia="en-US"/>
        </w:rPr>
      </w:pPr>
      <w:r w:rsidRPr="00A501FB">
        <w:rPr>
          <w:rFonts w:ascii="ITC Avant Garde" w:hAnsi="ITC Avant Garde"/>
          <w:b/>
          <w:color w:val="000000" w:themeColor="text1"/>
          <w:sz w:val="22"/>
          <w:szCs w:val="22"/>
          <w:lang w:val="es-ES" w:eastAsia="en-US"/>
        </w:rPr>
        <w:t>III.16</w:t>
      </w:r>
      <w:r w:rsidR="00AE42A0" w:rsidRPr="00A501FB">
        <w:rPr>
          <w:rFonts w:ascii="ITC Avant Garde" w:hAnsi="ITC Avant Garde"/>
          <w:b/>
          <w:color w:val="000000" w:themeColor="text1"/>
          <w:sz w:val="22"/>
          <w:szCs w:val="22"/>
          <w:lang w:val="es-ES" w:eastAsia="en-US"/>
        </w:rPr>
        <w:t xml:space="preserve">.- </w:t>
      </w:r>
      <w:r w:rsidR="00331965" w:rsidRPr="00A501FB">
        <w:rPr>
          <w:rFonts w:ascii="ITC Avant Garde" w:hAnsi="ITC Avant Garde"/>
          <w:b/>
          <w:color w:val="000000" w:themeColor="text1"/>
          <w:sz w:val="22"/>
          <w:szCs w:val="22"/>
          <w:lang w:val="es-ES" w:eastAsia="en-US"/>
        </w:rPr>
        <w:t xml:space="preserve">Resolución mediante la cual el Pleno del Instituto Federal de Telecomunicaciones autoriza el cambio de banda de frecuencias 680 - 686 MHz por la banda de frecuencias 500 - 506 MHz (canal 49 por el canal 19) para uso comercial otorgada a favor de </w:t>
      </w:r>
      <w:proofErr w:type="spellStart"/>
      <w:r w:rsidR="00331965" w:rsidRPr="00A501FB">
        <w:rPr>
          <w:rFonts w:ascii="ITC Avant Garde" w:hAnsi="ITC Avant Garde"/>
          <w:b/>
          <w:color w:val="000000" w:themeColor="text1"/>
          <w:sz w:val="22"/>
          <w:szCs w:val="22"/>
          <w:lang w:val="es-ES" w:eastAsia="en-US"/>
        </w:rPr>
        <w:t>Radiotelevisora</w:t>
      </w:r>
      <w:proofErr w:type="spellEnd"/>
      <w:r w:rsidR="00331965" w:rsidRPr="00A501FB">
        <w:rPr>
          <w:rFonts w:ascii="ITC Avant Garde" w:hAnsi="ITC Avant Garde"/>
          <w:b/>
          <w:color w:val="000000" w:themeColor="text1"/>
          <w:sz w:val="22"/>
          <w:szCs w:val="22"/>
          <w:lang w:val="es-ES" w:eastAsia="en-US"/>
        </w:rPr>
        <w:t xml:space="preserve"> de México Norte, S.A. de C.V. para la estación con distintivo de llamada XHATU-TDT, ubicada en Atotonilco El Alto, Jalisco</w:t>
      </w:r>
      <w:r w:rsidR="00AE42A0" w:rsidRPr="00A501FB">
        <w:rPr>
          <w:rFonts w:ascii="ITC Avant Garde" w:hAnsi="ITC Avant Garde"/>
          <w:b/>
          <w:color w:val="000000" w:themeColor="text1"/>
          <w:sz w:val="22"/>
          <w:szCs w:val="22"/>
          <w:lang w:val="es-ES" w:eastAsia="en-US"/>
        </w:rPr>
        <w:t>.</w:t>
      </w:r>
    </w:p>
    <w:p w:rsidR="00BE0748" w:rsidRDefault="00AE42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Deliberación</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BE0748" w:rsidRDefault="00AE42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Votación</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El Secretario Técnico del Pleno dio cuenta de y levantó las votaciones en el siguiente sentido:</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lastRenderedPageBreak/>
        <w:t xml:space="preserve">El Instituto Federal de Telecomunicaciones aprobó la Resolución por unanimidad de votos de los Comisionados Gabriel Oswaldo Contreras Saldívar, Adriana Sofía Labardini </w:t>
      </w:r>
      <w:proofErr w:type="spellStart"/>
      <w:r w:rsidRPr="00A501FB">
        <w:rPr>
          <w:rFonts w:ascii="ITC Avant Garde" w:hAnsi="ITC Avant Garde"/>
          <w:color w:val="000000" w:themeColor="text1"/>
          <w:sz w:val="22"/>
          <w:szCs w:val="22"/>
          <w:lang w:val="es-ES"/>
        </w:rPr>
        <w:t>Inzunza</w:t>
      </w:r>
      <w:proofErr w:type="spellEnd"/>
      <w:r w:rsidRPr="00A501FB">
        <w:rPr>
          <w:rFonts w:ascii="ITC Avant Garde" w:hAnsi="ITC Avant Garde"/>
          <w:color w:val="000000" w:themeColor="text1"/>
          <w:sz w:val="22"/>
          <w:szCs w:val="22"/>
          <w:lang w:val="es-ES"/>
        </w:rPr>
        <w:t xml:space="preserve">, María Elena </w:t>
      </w:r>
      <w:proofErr w:type="spellStart"/>
      <w:r w:rsidRPr="00A501FB">
        <w:rPr>
          <w:rFonts w:ascii="ITC Avant Garde" w:hAnsi="ITC Avant Garde"/>
          <w:color w:val="000000" w:themeColor="text1"/>
          <w:sz w:val="22"/>
          <w:szCs w:val="22"/>
          <w:lang w:val="es-ES"/>
        </w:rPr>
        <w:t>Estavillo</w:t>
      </w:r>
      <w:proofErr w:type="spellEnd"/>
      <w:r w:rsidRPr="00A501FB">
        <w:rPr>
          <w:rFonts w:ascii="ITC Avant Garde" w:hAnsi="ITC Avant Garde"/>
          <w:color w:val="000000" w:themeColor="text1"/>
          <w:sz w:val="22"/>
          <w:szCs w:val="22"/>
          <w:lang w:val="es-ES"/>
        </w:rPr>
        <w:t xml:space="preserve"> Flores, Mario Germán </w:t>
      </w:r>
      <w:proofErr w:type="spellStart"/>
      <w:r w:rsidRPr="00A501FB">
        <w:rPr>
          <w:rFonts w:ascii="ITC Avant Garde" w:hAnsi="ITC Avant Garde"/>
          <w:color w:val="000000" w:themeColor="text1"/>
          <w:sz w:val="22"/>
          <w:szCs w:val="22"/>
          <w:lang w:val="es-ES"/>
        </w:rPr>
        <w:t>Fromow</w:t>
      </w:r>
      <w:proofErr w:type="spellEnd"/>
      <w:r w:rsidRPr="00A501FB">
        <w:rPr>
          <w:rFonts w:ascii="ITC Avant Garde" w:hAnsi="ITC Avant Garde"/>
          <w:color w:val="000000" w:themeColor="text1"/>
          <w:sz w:val="22"/>
          <w:szCs w:val="22"/>
          <w:lang w:val="es-ES"/>
        </w:rPr>
        <w:t xml:space="preserve"> Rangel, Adolfo Cuevas Teja, Javier Juárez Mojica y Arturo Robles </w:t>
      </w:r>
      <w:proofErr w:type="spellStart"/>
      <w:r w:rsidRPr="00A501FB">
        <w:rPr>
          <w:rFonts w:ascii="ITC Avant Garde" w:hAnsi="ITC Avant Garde"/>
          <w:color w:val="000000" w:themeColor="text1"/>
          <w:sz w:val="22"/>
          <w:szCs w:val="22"/>
          <w:lang w:val="es-ES"/>
        </w:rPr>
        <w:t>Rovalo</w:t>
      </w:r>
      <w:proofErr w:type="spellEnd"/>
      <w:r w:rsidRPr="00A501FB">
        <w:rPr>
          <w:rFonts w:ascii="ITC Avant Garde" w:hAnsi="ITC Avant Garde"/>
          <w:color w:val="000000" w:themeColor="text1"/>
          <w:sz w:val="22"/>
          <w:szCs w:val="22"/>
          <w:lang w:val="es-ES"/>
        </w:rPr>
        <w:t>.</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Por lo anterior, el Pleno del Instituto Federal de Telecomunicaciones emitió el siguiente:</w:t>
      </w:r>
    </w:p>
    <w:p w:rsidR="00BE0748" w:rsidRDefault="00AE42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Acuerdo</w:t>
      </w:r>
    </w:p>
    <w:p w:rsidR="00BE0748" w:rsidRDefault="00331965" w:rsidP="00BE0748">
      <w:pPr>
        <w:tabs>
          <w:tab w:val="left" w:pos="5529"/>
        </w:tabs>
        <w:spacing w:before="240" w:after="240"/>
        <w:jc w:val="both"/>
        <w:rPr>
          <w:rFonts w:ascii="ITC Avant Garde" w:hAnsi="ITC Avant Garde"/>
          <w:b/>
          <w:color w:val="000000" w:themeColor="text1"/>
          <w:sz w:val="22"/>
          <w:szCs w:val="22"/>
        </w:rPr>
      </w:pPr>
      <w:r w:rsidRPr="00A501FB">
        <w:rPr>
          <w:rFonts w:ascii="ITC Avant Garde" w:hAnsi="ITC Avant Garde"/>
          <w:b/>
          <w:color w:val="000000" w:themeColor="text1"/>
          <w:sz w:val="22"/>
          <w:szCs w:val="22"/>
        </w:rPr>
        <w:t>P/IFT/170118/17</w:t>
      </w:r>
    </w:p>
    <w:p w:rsidR="00BE0748" w:rsidRDefault="00AE42A0" w:rsidP="00BE0748">
      <w:pPr>
        <w:pStyle w:val="Prrafodelista"/>
        <w:spacing w:before="240" w:after="240"/>
        <w:ind w:left="0"/>
        <w:contextualSpacing/>
        <w:jc w:val="both"/>
        <w:rPr>
          <w:rFonts w:ascii="ITC Avant Garde" w:hAnsi="ITC Avant Garde"/>
          <w:color w:val="000000" w:themeColor="text1"/>
          <w:lang w:val="es-ES"/>
        </w:rPr>
      </w:pPr>
      <w:r w:rsidRPr="00A501FB">
        <w:rPr>
          <w:rFonts w:ascii="ITC Avant Garde" w:hAnsi="ITC Avant Garde"/>
          <w:b/>
          <w:color w:val="000000" w:themeColor="text1"/>
          <w:lang w:val="es-ES"/>
        </w:rPr>
        <w:t>Primero.</w:t>
      </w:r>
      <w:r w:rsidRPr="00A501FB">
        <w:rPr>
          <w:rFonts w:ascii="ITC Avant Garde" w:hAnsi="ITC Avant Garde"/>
          <w:color w:val="000000" w:themeColor="text1"/>
          <w:lang w:val="es-ES"/>
        </w:rPr>
        <w:t xml:space="preserve"> Se aprueba la “</w:t>
      </w:r>
      <w:r w:rsidR="00331965" w:rsidRPr="00A501FB">
        <w:rPr>
          <w:rFonts w:ascii="ITC Avant Garde" w:hAnsi="ITC Avant Garde"/>
          <w:color w:val="000000" w:themeColor="text1"/>
          <w:lang w:val="es-ES"/>
        </w:rPr>
        <w:t xml:space="preserve">Resolución mediante la cual el Pleno del Instituto Federal de Telecomunicaciones autoriza el cambio de banda de frecuencias 680 - 686 MHz por la banda de frecuencias 500 - 506 MHz (canal 49 por el canal 19) para uso comercial otorgada a favor de </w:t>
      </w:r>
      <w:proofErr w:type="spellStart"/>
      <w:r w:rsidR="00331965" w:rsidRPr="00A501FB">
        <w:rPr>
          <w:rFonts w:ascii="ITC Avant Garde" w:hAnsi="ITC Avant Garde"/>
          <w:color w:val="000000" w:themeColor="text1"/>
          <w:lang w:val="es-ES"/>
        </w:rPr>
        <w:t>Radiotelevisora</w:t>
      </w:r>
      <w:proofErr w:type="spellEnd"/>
      <w:r w:rsidR="00331965" w:rsidRPr="00A501FB">
        <w:rPr>
          <w:rFonts w:ascii="ITC Avant Garde" w:hAnsi="ITC Avant Garde"/>
          <w:color w:val="000000" w:themeColor="text1"/>
          <w:lang w:val="es-ES"/>
        </w:rPr>
        <w:t xml:space="preserve"> de México Norte, S.A. de C.V. para la estación con distintivo de llamada XHATU-TDT, ubicada en Atotonilco El Alto, Jalisco</w:t>
      </w:r>
      <w:r w:rsidRPr="00A501FB">
        <w:rPr>
          <w:rFonts w:ascii="ITC Avant Garde" w:hAnsi="ITC Avant Garde"/>
          <w:color w:val="000000" w:themeColor="text1"/>
          <w:lang w:val="es-ES"/>
        </w:rPr>
        <w:t>”.</w:t>
      </w:r>
    </w:p>
    <w:p w:rsidR="00BE0748" w:rsidRDefault="00AE42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Segundo.</w:t>
      </w:r>
      <w:r w:rsidRPr="00A501FB">
        <w:rPr>
          <w:rFonts w:ascii="ITC Avant Garde" w:hAnsi="ITC Avant Garde"/>
          <w:sz w:val="22"/>
          <w:szCs w:val="22"/>
          <w:lang w:val="es-ES"/>
        </w:rPr>
        <w:t xml:space="preserve"> Se instruye a la Secretaría Técnica del Pleno para que turne a firma de los Comisionados la Resolución aprobada por el Pleno.</w:t>
      </w:r>
    </w:p>
    <w:p w:rsidR="00BE0748" w:rsidRDefault="00AE42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Tercero.</w:t>
      </w:r>
      <w:r w:rsidRPr="00A501FB">
        <w:rPr>
          <w:rFonts w:ascii="ITC Avant Garde" w:hAnsi="ITC Avant Garde"/>
          <w:sz w:val="22"/>
          <w:szCs w:val="22"/>
          <w:lang w:val="es-ES"/>
        </w:rPr>
        <w:t xml:space="preserve"> Notifíquese a la Unidad de </w:t>
      </w:r>
      <w:r w:rsidR="00331965" w:rsidRPr="00A501FB">
        <w:rPr>
          <w:rFonts w:ascii="ITC Avant Garde" w:hAnsi="ITC Avant Garde"/>
          <w:sz w:val="22"/>
          <w:szCs w:val="22"/>
          <w:lang w:val="es-ES"/>
        </w:rPr>
        <w:t>Concesiones y Servicios</w:t>
      </w:r>
      <w:r w:rsidRPr="00A501FB">
        <w:rPr>
          <w:rFonts w:ascii="ITC Avant Garde" w:hAnsi="ITC Avant Garde"/>
          <w:sz w:val="22"/>
          <w:szCs w:val="22"/>
          <w:lang w:val="es-ES"/>
        </w:rPr>
        <w:t>.</w:t>
      </w:r>
    </w:p>
    <w:p w:rsidR="00BE0748" w:rsidRDefault="00AE42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Cuarto.</w:t>
      </w:r>
      <w:r w:rsidRPr="00A501FB">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BE0748" w:rsidRDefault="00371A2B" w:rsidP="00BE0748">
      <w:pPr>
        <w:spacing w:before="240" w:after="240"/>
        <w:jc w:val="both"/>
        <w:rPr>
          <w:rFonts w:ascii="ITC Avant Garde" w:hAnsi="ITC Avant Garde"/>
          <w:b/>
          <w:color w:val="000000" w:themeColor="text1"/>
          <w:sz w:val="22"/>
          <w:szCs w:val="22"/>
          <w:lang w:val="es-ES" w:eastAsia="en-US"/>
        </w:rPr>
      </w:pPr>
      <w:r w:rsidRPr="00A501FB">
        <w:rPr>
          <w:rFonts w:ascii="ITC Avant Garde" w:hAnsi="ITC Avant Garde"/>
          <w:b/>
          <w:color w:val="000000" w:themeColor="text1"/>
          <w:sz w:val="22"/>
          <w:szCs w:val="22"/>
          <w:lang w:val="es-ES" w:eastAsia="en-US"/>
        </w:rPr>
        <w:t>III.17</w:t>
      </w:r>
      <w:r w:rsidR="00AE42A0" w:rsidRPr="00A501FB">
        <w:rPr>
          <w:rFonts w:ascii="ITC Avant Garde" w:hAnsi="ITC Avant Garde"/>
          <w:b/>
          <w:color w:val="000000" w:themeColor="text1"/>
          <w:sz w:val="22"/>
          <w:szCs w:val="22"/>
          <w:lang w:val="es-ES" w:eastAsia="en-US"/>
        </w:rPr>
        <w:t xml:space="preserve">.- </w:t>
      </w:r>
      <w:r w:rsidR="00060648" w:rsidRPr="00A501FB">
        <w:rPr>
          <w:rFonts w:ascii="ITC Avant Garde" w:hAnsi="ITC Avant Garde"/>
          <w:b/>
          <w:color w:val="000000" w:themeColor="text1"/>
          <w:sz w:val="22"/>
          <w:szCs w:val="22"/>
          <w:lang w:val="es-ES" w:eastAsia="en-US"/>
        </w:rPr>
        <w:t xml:space="preserve">Resolución mediante la cual el Pleno del Instituto Federal de Telecomunicaciones autoriza el cambio de banda de frecuencias 692 - 698 MHz por la banda de frecuencias 572-578 MHz (canal 51 por el canal 31) para uso comercial otorgada a favor de </w:t>
      </w:r>
      <w:proofErr w:type="spellStart"/>
      <w:r w:rsidR="00060648" w:rsidRPr="00A501FB">
        <w:rPr>
          <w:rFonts w:ascii="ITC Avant Garde" w:hAnsi="ITC Avant Garde"/>
          <w:b/>
          <w:color w:val="000000" w:themeColor="text1"/>
          <w:sz w:val="22"/>
          <w:szCs w:val="22"/>
          <w:lang w:val="es-ES" w:eastAsia="en-US"/>
        </w:rPr>
        <w:t>Radiotelevisora</w:t>
      </w:r>
      <w:proofErr w:type="spellEnd"/>
      <w:r w:rsidR="00060648" w:rsidRPr="00A501FB">
        <w:rPr>
          <w:rFonts w:ascii="ITC Avant Garde" w:hAnsi="ITC Avant Garde"/>
          <w:b/>
          <w:color w:val="000000" w:themeColor="text1"/>
          <w:sz w:val="22"/>
          <w:szCs w:val="22"/>
          <w:lang w:val="es-ES" w:eastAsia="en-US"/>
        </w:rPr>
        <w:t xml:space="preserve"> de México Norte, S.A. de C.V. para la estación con distintivo de llamada XHIGN-TDT, ubicada en Iguala Guerrero</w:t>
      </w:r>
      <w:r w:rsidR="00AE42A0" w:rsidRPr="00A501FB">
        <w:rPr>
          <w:rFonts w:ascii="ITC Avant Garde" w:hAnsi="ITC Avant Garde"/>
          <w:b/>
          <w:color w:val="000000" w:themeColor="text1"/>
          <w:sz w:val="22"/>
          <w:szCs w:val="22"/>
          <w:lang w:val="es-ES" w:eastAsia="en-US"/>
        </w:rPr>
        <w:t>.</w:t>
      </w:r>
    </w:p>
    <w:p w:rsidR="00BE0748" w:rsidRDefault="00AE42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Deliberación</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BE0748" w:rsidRDefault="00AE42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Votación</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El Secretario Técnico del Pleno dio cuenta de y levantó las votaciones en el siguiente sentido:</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 xml:space="preserve">El Instituto Federal de Telecomunicaciones aprobó la Resolución </w:t>
      </w:r>
      <w:r w:rsidR="00E66418" w:rsidRPr="00A501FB">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E66418" w:rsidRPr="00A501FB">
        <w:rPr>
          <w:rFonts w:ascii="ITC Avant Garde" w:hAnsi="ITC Avant Garde"/>
          <w:color w:val="000000" w:themeColor="text1"/>
          <w:sz w:val="22"/>
          <w:szCs w:val="22"/>
          <w:lang w:val="es-ES"/>
        </w:rPr>
        <w:t>Inzunza</w:t>
      </w:r>
      <w:proofErr w:type="spellEnd"/>
      <w:r w:rsidR="00E66418" w:rsidRPr="00A501FB">
        <w:rPr>
          <w:rFonts w:ascii="ITC Avant Garde" w:hAnsi="ITC Avant Garde"/>
          <w:color w:val="000000" w:themeColor="text1"/>
          <w:sz w:val="22"/>
          <w:szCs w:val="22"/>
          <w:lang w:val="es-ES"/>
        </w:rPr>
        <w:t xml:space="preserve">, María Elena </w:t>
      </w:r>
      <w:proofErr w:type="spellStart"/>
      <w:r w:rsidR="00E66418" w:rsidRPr="00A501FB">
        <w:rPr>
          <w:rFonts w:ascii="ITC Avant Garde" w:hAnsi="ITC Avant Garde"/>
          <w:color w:val="000000" w:themeColor="text1"/>
          <w:sz w:val="22"/>
          <w:szCs w:val="22"/>
          <w:lang w:val="es-ES"/>
        </w:rPr>
        <w:t>Estavillo</w:t>
      </w:r>
      <w:proofErr w:type="spellEnd"/>
      <w:r w:rsidR="00E66418" w:rsidRPr="00A501FB">
        <w:rPr>
          <w:rFonts w:ascii="ITC Avant Garde" w:hAnsi="ITC Avant Garde"/>
          <w:color w:val="000000" w:themeColor="text1"/>
          <w:sz w:val="22"/>
          <w:szCs w:val="22"/>
          <w:lang w:val="es-ES"/>
        </w:rPr>
        <w:t xml:space="preserve"> Flores, Mario Germán </w:t>
      </w:r>
      <w:proofErr w:type="spellStart"/>
      <w:r w:rsidR="00E66418" w:rsidRPr="00A501FB">
        <w:rPr>
          <w:rFonts w:ascii="ITC Avant Garde" w:hAnsi="ITC Avant Garde"/>
          <w:color w:val="000000" w:themeColor="text1"/>
          <w:sz w:val="22"/>
          <w:szCs w:val="22"/>
          <w:lang w:val="es-ES"/>
        </w:rPr>
        <w:t>Fromow</w:t>
      </w:r>
      <w:proofErr w:type="spellEnd"/>
      <w:r w:rsidR="00E66418" w:rsidRPr="00A501FB">
        <w:rPr>
          <w:rFonts w:ascii="ITC Avant Garde" w:hAnsi="ITC Avant Garde"/>
          <w:color w:val="000000" w:themeColor="text1"/>
          <w:sz w:val="22"/>
          <w:szCs w:val="22"/>
          <w:lang w:val="es-ES"/>
        </w:rPr>
        <w:t xml:space="preserve"> Rangel, Adolfo Cuevas Teja, Javier Juárez Mojica y Arturo Robles </w:t>
      </w:r>
      <w:proofErr w:type="spellStart"/>
      <w:r w:rsidR="00E66418" w:rsidRPr="00A501FB">
        <w:rPr>
          <w:rFonts w:ascii="ITC Avant Garde" w:hAnsi="ITC Avant Garde"/>
          <w:color w:val="000000" w:themeColor="text1"/>
          <w:sz w:val="22"/>
          <w:szCs w:val="22"/>
          <w:lang w:val="es-ES"/>
        </w:rPr>
        <w:t>Rovalo</w:t>
      </w:r>
      <w:proofErr w:type="spellEnd"/>
      <w:r w:rsidRPr="00A501FB">
        <w:rPr>
          <w:rFonts w:ascii="ITC Avant Garde" w:hAnsi="ITC Avant Garde"/>
          <w:color w:val="000000" w:themeColor="text1"/>
          <w:sz w:val="22"/>
          <w:szCs w:val="22"/>
          <w:lang w:val="es-ES"/>
        </w:rPr>
        <w:t>.</w:t>
      </w:r>
    </w:p>
    <w:p w:rsidR="00BE0748" w:rsidRDefault="00AE42A0" w:rsidP="00BE074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Por lo anterior, el Pleno del Instituto Federal de Telecomunicaciones emitió el siguiente:</w:t>
      </w:r>
    </w:p>
    <w:p w:rsidR="00BE0748" w:rsidRDefault="00AE42A0" w:rsidP="00BE074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_tradnl"/>
        </w:rPr>
        <w:t>Acuerdo</w:t>
      </w:r>
    </w:p>
    <w:p w:rsidR="00BE0748" w:rsidRDefault="00E66418" w:rsidP="00BE0748">
      <w:pPr>
        <w:tabs>
          <w:tab w:val="left" w:pos="5529"/>
        </w:tabs>
        <w:spacing w:before="240" w:after="240"/>
        <w:jc w:val="both"/>
        <w:rPr>
          <w:rFonts w:ascii="ITC Avant Garde" w:hAnsi="ITC Avant Garde"/>
          <w:b/>
          <w:color w:val="000000" w:themeColor="text1"/>
          <w:sz w:val="22"/>
          <w:szCs w:val="22"/>
        </w:rPr>
      </w:pPr>
      <w:r w:rsidRPr="00A501FB">
        <w:rPr>
          <w:rFonts w:ascii="ITC Avant Garde" w:hAnsi="ITC Avant Garde"/>
          <w:b/>
          <w:color w:val="000000" w:themeColor="text1"/>
          <w:sz w:val="22"/>
          <w:szCs w:val="22"/>
        </w:rPr>
        <w:lastRenderedPageBreak/>
        <w:t>P/IFT/170118/18</w:t>
      </w:r>
    </w:p>
    <w:p w:rsidR="00BE0748" w:rsidRDefault="00AE42A0" w:rsidP="00BE0748">
      <w:pPr>
        <w:pStyle w:val="Prrafodelista"/>
        <w:spacing w:before="240" w:after="240"/>
        <w:ind w:left="0"/>
        <w:contextualSpacing/>
        <w:jc w:val="both"/>
        <w:rPr>
          <w:rFonts w:ascii="ITC Avant Garde" w:hAnsi="ITC Avant Garde"/>
          <w:color w:val="000000" w:themeColor="text1"/>
          <w:lang w:val="es-ES"/>
        </w:rPr>
      </w:pPr>
      <w:r w:rsidRPr="00A501FB">
        <w:rPr>
          <w:rFonts w:ascii="ITC Avant Garde" w:hAnsi="ITC Avant Garde"/>
          <w:b/>
          <w:color w:val="000000" w:themeColor="text1"/>
          <w:lang w:val="es-ES"/>
        </w:rPr>
        <w:t>Primero.</w:t>
      </w:r>
      <w:r w:rsidRPr="00A501FB">
        <w:rPr>
          <w:rFonts w:ascii="ITC Avant Garde" w:hAnsi="ITC Avant Garde"/>
          <w:color w:val="000000" w:themeColor="text1"/>
          <w:lang w:val="es-ES"/>
        </w:rPr>
        <w:t xml:space="preserve"> Se aprueba la “</w:t>
      </w:r>
      <w:r w:rsidR="00060648" w:rsidRPr="00A501FB">
        <w:rPr>
          <w:rFonts w:ascii="ITC Avant Garde" w:hAnsi="ITC Avant Garde"/>
          <w:color w:val="000000" w:themeColor="text1"/>
          <w:lang w:val="es-ES"/>
        </w:rPr>
        <w:t xml:space="preserve">Resolución mediante la cual el Pleno del Instituto Federal de Telecomunicaciones autoriza el cambio de banda de frecuencias 692 - 698 MHz por la banda de frecuencias 572-578 MHz (canal 51 por el canal 31) para uso comercial otorgada a favor de </w:t>
      </w:r>
      <w:proofErr w:type="spellStart"/>
      <w:r w:rsidR="00060648" w:rsidRPr="00A501FB">
        <w:rPr>
          <w:rFonts w:ascii="ITC Avant Garde" w:hAnsi="ITC Avant Garde"/>
          <w:color w:val="000000" w:themeColor="text1"/>
          <w:lang w:val="es-ES"/>
        </w:rPr>
        <w:t>Radiotelevisora</w:t>
      </w:r>
      <w:proofErr w:type="spellEnd"/>
      <w:r w:rsidR="00060648" w:rsidRPr="00A501FB">
        <w:rPr>
          <w:rFonts w:ascii="ITC Avant Garde" w:hAnsi="ITC Avant Garde"/>
          <w:color w:val="000000" w:themeColor="text1"/>
          <w:lang w:val="es-ES"/>
        </w:rPr>
        <w:t xml:space="preserve"> de México Norte, S.A. de C.V. para la estación con distintivo de llamada XHIGN-TDT, ubicada en Iguala Guerrero</w:t>
      </w:r>
      <w:r w:rsidRPr="00A501FB">
        <w:rPr>
          <w:rFonts w:ascii="ITC Avant Garde" w:hAnsi="ITC Avant Garde"/>
          <w:color w:val="000000" w:themeColor="text1"/>
          <w:lang w:val="es-ES"/>
        </w:rPr>
        <w:t>”.</w:t>
      </w:r>
    </w:p>
    <w:p w:rsidR="00BE0748" w:rsidRDefault="00AE42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Segundo.</w:t>
      </w:r>
      <w:r w:rsidRPr="00A501FB">
        <w:rPr>
          <w:rFonts w:ascii="ITC Avant Garde" w:hAnsi="ITC Avant Garde"/>
          <w:sz w:val="22"/>
          <w:szCs w:val="22"/>
          <w:lang w:val="es-ES"/>
        </w:rPr>
        <w:t xml:space="preserve"> Se instruye a la Secretaría Técnica del Pleno para que turne a firma de los Comisionados la Resolución aprobada por el Pleno.</w:t>
      </w:r>
    </w:p>
    <w:p w:rsidR="00BE0748" w:rsidRDefault="00AE42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Tercero.</w:t>
      </w:r>
      <w:r w:rsidRPr="00A501FB">
        <w:rPr>
          <w:rFonts w:ascii="ITC Avant Garde" w:hAnsi="ITC Avant Garde"/>
          <w:sz w:val="22"/>
          <w:szCs w:val="22"/>
          <w:lang w:val="es-ES"/>
        </w:rPr>
        <w:t xml:space="preserve"> Notifíquese a la Unidad de Concesiones y Servicios.</w:t>
      </w:r>
    </w:p>
    <w:p w:rsidR="00BE0748" w:rsidRDefault="00AE42A0" w:rsidP="00BE0748">
      <w:pPr>
        <w:spacing w:before="240" w:after="240"/>
        <w:jc w:val="both"/>
        <w:rPr>
          <w:rFonts w:ascii="ITC Avant Garde" w:hAnsi="ITC Avant Garde"/>
          <w:sz w:val="22"/>
          <w:szCs w:val="22"/>
          <w:lang w:val="es-ES"/>
        </w:rPr>
      </w:pPr>
      <w:r w:rsidRPr="00A501FB">
        <w:rPr>
          <w:rFonts w:ascii="ITC Avant Garde" w:hAnsi="ITC Avant Garde"/>
          <w:b/>
          <w:sz w:val="22"/>
          <w:szCs w:val="22"/>
          <w:lang w:val="es-ES"/>
        </w:rPr>
        <w:t>Cuarto.</w:t>
      </w:r>
      <w:r w:rsidRPr="00A501FB">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BE0748" w:rsidRPr="00BE0748" w:rsidRDefault="00AE42A0" w:rsidP="00BE0748">
      <w:pPr>
        <w:pStyle w:val="Ttulo3"/>
        <w:spacing w:after="240"/>
        <w:jc w:val="left"/>
        <w:rPr>
          <w:rFonts w:ascii="ITC Avant Garde" w:hAnsi="ITC Avant Garde"/>
          <w:bCs/>
          <w:sz w:val="22"/>
          <w:szCs w:val="22"/>
        </w:rPr>
      </w:pPr>
      <w:r w:rsidRPr="00BE0748">
        <w:rPr>
          <w:rFonts w:ascii="ITC Avant Garde" w:hAnsi="ITC Avant Garde"/>
          <w:bCs/>
          <w:sz w:val="22"/>
          <w:szCs w:val="22"/>
        </w:rPr>
        <w:t>IV.- ASUNTOS GENERALES.</w:t>
      </w:r>
    </w:p>
    <w:p w:rsidR="00BE0748" w:rsidRDefault="00D324A4" w:rsidP="00BE0748">
      <w:pPr>
        <w:spacing w:before="240" w:after="240"/>
        <w:jc w:val="both"/>
        <w:rPr>
          <w:rFonts w:ascii="ITC Avant Garde" w:hAnsi="ITC Avant Garde"/>
          <w:color w:val="000000" w:themeColor="text1"/>
          <w:sz w:val="22"/>
          <w:szCs w:val="22"/>
          <w:lang w:val="es-ES"/>
        </w:rPr>
      </w:pPr>
      <w:r w:rsidRPr="00A501FB">
        <w:rPr>
          <w:rFonts w:ascii="ITC Avant Garde" w:hAnsi="ITC Avant Garde"/>
          <w:color w:val="000000" w:themeColor="text1"/>
          <w:sz w:val="22"/>
          <w:szCs w:val="22"/>
          <w:lang w:val="es-ES"/>
        </w:rPr>
        <w:t>El Secretario Técnico del Pleno dio cuenta de los informes.</w:t>
      </w:r>
    </w:p>
    <w:p w:rsidR="00BE0748" w:rsidRDefault="00E66418" w:rsidP="00BE0748">
      <w:pPr>
        <w:spacing w:before="240" w:after="240"/>
        <w:jc w:val="both"/>
        <w:rPr>
          <w:rFonts w:ascii="ITC Avant Garde" w:eastAsiaTheme="minorHAnsi" w:hAnsi="ITC Avant Garde" w:cstheme="minorBidi"/>
          <w:b/>
          <w:bCs/>
          <w:sz w:val="22"/>
          <w:szCs w:val="22"/>
          <w:lang w:eastAsia="es-MX"/>
        </w:rPr>
      </w:pPr>
      <w:r w:rsidRPr="00A501FB">
        <w:rPr>
          <w:rFonts w:ascii="ITC Avant Garde" w:eastAsiaTheme="minorHAnsi" w:hAnsi="ITC Avant Garde" w:cstheme="minorBidi"/>
          <w:b/>
          <w:bCs/>
          <w:sz w:val="22"/>
          <w:szCs w:val="22"/>
          <w:lang w:eastAsia="es-MX"/>
        </w:rPr>
        <w:t xml:space="preserve">IV.1.- </w:t>
      </w:r>
      <w:r w:rsidRPr="00A501FB">
        <w:rPr>
          <w:rFonts w:ascii="ITC Avant Garde" w:eastAsiaTheme="minorHAnsi" w:hAnsi="ITC Avant Garde" w:cstheme="minorBidi"/>
          <w:bCs/>
          <w:sz w:val="22"/>
          <w:szCs w:val="22"/>
          <w:lang w:eastAsia="es-MX"/>
        </w:rPr>
        <w:t xml:space="preserve">Informe que presenta la Comisionada Adriana Sofía Labardini </w:t>
      </w:r>
      <w:proofErr w:type="spellStart"/>
      <w:r w:rsidRPr="00A501FB">
        <w:rPr>
          <w:rFonts w:ascii="ITC Avant Garde" w:eastAsiaTheme="minorHAnsi" w:hAnsi="ITC Avant Garde" w:cstheme="minorBidi"/>
          <w:bCs/>
          <w:sz w:val="22"/>
          <w:szCs w:val="22"/>
          <w:lang w:eastAsia="es-MX"/>
        </w:rPr>
        <w:t>Inzunza</w:t>
      </w:r>
      <w:proofErr w:type="spellEnd"/>
      <w:r w:rsidRPr="00A501FB">
        <w:rPr>
          <w:rFonts w:ascii="ITC Avant Garde" w:eastAsiaTheme="minorHAnsi" w:hAnsi="ITC Avant Garde" w:cstheme="minorBidi"/>
          <w:bCs/>
          <w:sz w:val="22"/>
          <w:szCs w:val="22"/>
          <w:lang w:eastAsia="es-MX"/>
        </w:rPr>
        <w:t xml:space="preserve"> respecto a su participación en representación del Instituto Federal de Telecomunicaciones, en: 1) el Encuentro de Economía Digital: Políticas Públicas para el Desarrollo y la Inclusión en América Latina; 2) el Diálogo con el International </w:t>
      </w:r>
      <w:proofErr w:type="spellStart"/>
      <w:r w:rsidRPr="00A501FB">
        <w:rPr>
          <w:rFonts w:ascii="ITC Avant Garde" w:eastAsiaTheme="minorHAnsi" w:hAnsi="ITC Avant Garde" w:cstheme="minorBidi"/>
          <w:bCs/>
          <w:sz w:val="22"/>
          <w:szCs w:val="22"/>
          <w:lang w:eastAsia="es-MX"/>
        </w:rPr>
        <w:t>Development</w:t>
      </w:r>
      <w:proofErr w:type="spellEnd"/>
      <w:r w:rsidRPr="00A501FB">
        <w:rPr>
          <w:rFonts w:ascii="ITC Avant Garde" w:eastAsiaTheme="minorHAnsi" w:hAnsi="ITC Avant Garde" w:cstheme="minorBidi"/>
          <w:bCs/>
          <w:sz w:val="22"/>
          <w:szCs w:val="22"/>
          <w:lang w:eastAsia="es-MX"/>
        </w:rPr>
        <w:t xml:space="preserve"> </w:t>
      </w:r>
      <w:proofErr w:type="spellStart"/>
      <w:r w:rsidRPr="00A501FB">
        <w:rPr>
          <w:rFonts w:ascii="ITC Avant Garde" w:eastAsiaTheme="minorHAnsi" w:hAnsi="ITC Avant Garde" w:cstheme="minorBidi"/>
          <w:bCs/>
          <w:sz w:val="22"/>
          <w:szCs w:val="22"/>
          <w:lang w:eastAsia="es-MX"/>
        </w:rPr>
        <w:t>Research</w:t>
      </w:r>
      <w:proofErr w:type="spellEnd"/>
      <w:r w:rsidRPr="00A501FB">
        <w:rPr>
          <w:rFonts w:ascii="ITC Avant Garde" w:eastAsiaTheme="minorHAnsi" w:hAnsi="ITC Avant Garde" w:cstheme="minorBidi"/>
          <w:bCs/>
          <w:sz w:val="22"/>
          <w:szCs w:val="22"/>
          <w:lang w:eastAsia="es-MX"/>
        </w:rPr>
        <w:t xml:space="preserve"> Centre; llevados a cabo en Buenos Aires, Argentina y Montevideo, Uruguay, respectivamente, del 12 al 16 de diciembre de 2017.</w:t>
      </w:r>
    </w:p>
    <w:p w:rsidR="00BE0748" w:rsidRDefault="00E66418" w:rsidP="00BE0748">
      <w:pPr>
        <w:spacing w:before="240" w:after="240"/>
        <w:jc w:val="both"/>
        <w:rPr>
          <w:rFonts w:ascii="ITC Avant Garde" w:eastAsiaTheme="minorHAnsi" w:hAnsi="ITC Avant Garde" w:cstheme="minorBidi"/>
          <w:bCs/>
          <w:sz w:val="22"/>
          <w:szCs w:val="22"/>
          <w:lang w:eastAsia="es-MX"/>
        </w:rPr>
      </w:pPr>
      <w:r w:rsidRPr="00A501FB">
        <w:rPr>
          <w:rFonts w:ascii="ITC Avant Garde" w:eastAsiaTheme="minorHAnsi" w:hAnsi="ITC Avant Garde" w:cstheme="minorBidi"/>
          <w:b/>
          <w:bCs/>
          <w:sz w:val="22"/>
          <w:szCs w:val="22"/>
          <w:lang w:eastAsia="es-MX"/>
        </w:rPr>
        <w:t>IV.2.-</w:t>
      </w:r>
      <w:r w:rsidRPr="00A501FB">
        <w:rPr>
          <w:rFonts w:ascii="ITC Avant Garde" w:eastAsiaTheme="minorHAnsi" w:hAnsi="ITC Avant Garde" w:cstheme="minorBidi"/>
          <w:sz w:val="22"/>
          <w:szCs w:val="22"/>
          <w:lang w:eastAsia="en-US"/>
        </w:rPr>
        <w:t xml:space="preserve"> </w:t>
      </w:r>
      <w:r w:rsidRPr="00A501FB">
        <w:rPr>
          <w:rFonts w:ascii="ITC Avant Garde" w:eastAsiaTheme="minorHAnsi" w:hAnsi="ITC Avant Garde" w:cstheme="minorBidi"/>
          <w:bCs/>
          <w:sz w:val="22"/>
          <w:szCs w:val="22"/>
          <w:lang w:eastAsia="es-MX"/>
        </w:rPr>
        <w:t xml:space="preserve">Informe que presenta la Comisionada María Elena </w:t>
      </w:r>
      <w:proofErr w:type="spellStart"/>
      <w:r w:rsidRPr="00A501FB">
        <w:rPr>
          <w:rFonts w:ascii="ITC Avant Garde" w:eastAsiaTheme="minorHAnsi" w:hAnsi="ITC Avant Garde" w:cstheme="minorBidi"/>
          <w:bCs/>
          <w:sz w:val="22"/>
          <w:szCs w:val="22"/>
          <w:lang w:eastAsia="es-MX"/>
        </w:rPr>
        <w:t>Estavillo</w:t>
      </w:r>
      <w:proofErr w:type="spellEnd"/>
      <w:r w:rsidRPr="00A501FB">
        <w:rPr>
          <w:rFonts w:ascii="ITC Avant Garde" w:eastAsiaTheme="minorHAnsi" w:hAnsi="ITC Avant Garde" w:cstheme="minorBidi"/>
          <w:bCs/>
          <w:sz w:val="22"/>
          <w:szCs w:val="22"/>
          <w:lang w:eastAsia="es-MX"/>
        </w:rPr>
        <w:t xml:space="preserve"> Flores respecto a su participación en representación del Instituto Federal de Telecomunicaciones, en las reuniones del Comité de Competencia organizado por la Organización para la Cooperación y el Desarrollo Económicos (OCDE), llevados a cabo en París, Francia, del 5 al 8 de diciembre del 2017.</w:t>
      </w:r>
    </w:p>
    <w:p w:rsidR="00BE0748" w:rsidRDefault="00E66418" w:rsidP="00BE0748">
      <w:pPr>
        <w:spacing w:before="240" w:after="240"/>
        <w:jc w:val="both"/>
        <w:rPr>
          <w:rFonts w:ascii="ITC Avant Garde" w:eastAsiaTheme="minorHAnsi" w:hAnsi="ITC Avant Garde" w:cstheme="minorBidi"/>
          <w:bCs/>
          <w:sz w:val="22"/>
          <w:szCs w:val="22"/>
          <w:lang w:eastAsia="es-MX"/>
        </w:rPr>
      </w:pPr>
      <w:r w:rsidRPr="00A501FB">
        <w:rPr>
          <w:rFonts w:ascii="ITC Avant Garde" w:eastAsiaTheme="minorHAnsi" w:hAnsi="ITC Avant Garde" w:cstheme="minorBidi"/>
          <w:b/>
          <w:bCs/>
          <w:sz w:val="22"/>
          <w:szCs w:val="22"/>
          <w:lang w:eastAsia="es-MX"/>
        </w:rPr>
        <w:t>IV.3.-</w:t>
      </w:r>
      <w:r w:rsidRPr="00A501FB">
        <w:rPr>
          <w:rFonts w:ascii="ITC Avant Garde" w:eastAsiaTheme="minorHAnsi" w:hAnsi="ITC Avant Garde" w:cstheme="minorBidi"/>
          <w:bCs/>
          <w:sz w:val="22"/>
          <w:szCs w:val="22"/>
          <w:lang w:eastAsia="es-MX"/>
        </w:rPr>
        <w:t xml:space="preserve"> Informe que presenta el Comisionado Arturo Robles </w:t>
      </w:r>
      <w:proofErr w:type="spellStart"/>
      <w:r w:rsidRPr="00A501FB">
        <w:rPr>
          <w:rFonts w:ascii="ITC Avant Garde" w:eastAsiaTheme="minorHAnsi" w:hAnsi="ITC Avant Garde" w:cstheme="minorBidi"/>
          <w:bCs/>
          <w:sz w:val="22"/>
          <w:szCs w:val="22"/>
          <w:lang w:eastAsia="es-MX"/>
        </w:rPr>
        <w:t>Rovalo</w:t>
      </w:r>
      <w:proofErr w:type="spellEnd"/>
      <w:r w:rsidRPr="00A501FB">
        <w:rPr>
          <w:rFonts w:ascii="ITC Avant Garde" w:eastAsiaTheme="minorHAnsi" w:hAnsi="ITC Avant Garde" w:cstheme="minorBidi"/>
          <w:bCs/>
          <w:sz w:val="22"/>
          <w:szCs w:val="22"/>
          <w:lang w:eastAsia="es-MX"/>
        </w:rPr>
        <w:t xml:space="preserve"> respecto a su participación en representación del Instituto Federal de Telecomunicaciones, en la Convención Azul organizada por la Organización Mundial de Comercio, llevada a cabo en Buenos Aires, Argentina, del 4 al 8 de diciembre de 2017.</w:t>
      </w:r>
    </w:p>
    <w:p w:rsidR="00BE0748" w:rsidRDefault="00BE0748" w:rsidP="00BE0748">
      <w:pPr>
        <w:spacing w:before="240" w:after="240"/>
        <w:jc w:val="both"/>
        <w:rPr>
          <w:rFonts w:ascii="ITC Avant Garde" w:hAnsi="ITC Avant Garde"/>
          <w:color w:val="000000" w:themeColor="text1"/>
          <w:sz w:val="22"/>
          <w:szCs w:val="22"/>
          <w:lang w:val="es-ES"/>
        </w:rPr>
      </w:pPr>
    </w:p>
    <w:p w:rsidR="008431B3" w:rsidRPr="00A501FB" w:rsidRDefault="00DD0171" w:rsidP="00BE0748">
      <w:pPr>
        <w:spacing w:before="240" w:after="240"/>
        <w:jc w:val="both"/>
        <w:rPr>
          <w:rFonts w:ascii="ITC Avant Garde" w:hAnsi="ITC Avant Garde"/>
          <w:color w:val="000000" w:themeColor="text1"/>
          <w:sz w:val="22"/>
          <w:szCs w:val="22"/>
          <w:lang w:val="es-ES"/>
        </w:rPr>
      </w:pPr>
      <w:bookmarkStart w:id="0" w:name="_GoBack"/>
      <w:bookmarkEnd w:id="0"/>
      <w:r w:rsidRPr="00A501FB">
        <w:rPr>
          <w:rFonts w:ascii="ITC Avant Garde" w:hAnsi="ITC Avant Garde"/>
          <w:color w:val="000000" w:themeColor="text1"/>
          <w:sz w:val="22"/>
          <w:szCs w:val="22"/>
          <w:lang w:val="es-ES"/>
        </w:rPr>
        <w:t>N</w:t>
      </w:r>
      <w:r w:rsidR="008431B3" w:rsidRPr="00A501FB">
        <w:rPr>
          <w:rFonts w:ascii="ITC Avant Garde" w:hAnsi="ITC Avant Garde"/>
          <w:color w:val="000000" w:themeColor="text1"/>
          <w:sz w:val="22"/>
          <w:szCs w:val="22"/>
          <w:lang w:val="es-ES"/>
        </w:rPr>
        <w:t>o habiendo otro as</w:t>
      </w:r>
      <w:r w:rsidR="00A26796" w:rsidRPr="00A501FB">
        <w:rPr>
          <w:rFonts w:ascii="ITC Avant Garde" w:hAnsi="ITC Avant Garde"/>
          <w:color w:val="000000" w:themeColor="text1"/>
          <w:sz w:val="22"/>
          <w:szCs w:val="22"/>
          <w:lang w:val="es-ES"/>
        </w:rPr>
        <w:t>unto que tratar, se levantó la S</w:t>
      </w:r>
      <w:r w:rsidR="008431B3" w:rsidRPr="00A501FB">
        <w:rPr>
          <w:rFonts w:ascii="ITC Avant Garde" w:hAnsi="ITC Avant Garde"/>
          <w:color w:val="000000" w:themeColor="text1"/>
          <w:sz w:val="22"/>
          <w:szCs w:val="22"/>
          <w:lang w:val="es-ES"/>
        </w:rPr>
        <w:t xml:space="preserve">esión a las </w:t>
      </w:r>
      <w:r w:rsidR="00E66418" w:rsidRPr="00A501FB">
        <w:rPr>
          <w:rFonts w:ascii="ITC Avant Garde" w:hAnsi="ITC Avant Garde"/>
          <w:color w:val="000000" w:themeColor="text1"/>
          <w:sz w:val="22"/>
          <w:szCs w:val="22"/>
          <w:lang w:val="es-ES"/>
        </w:rPr>
        <w:t>11</w:t>
      </w:r>
      <w:r w:rsidR="008431B3" w:rsidRPr="00A501FB">
        <w:rPr>
          <w:rFonts w:ascii="ITC Avant Garde" w:hAnsi="ITC Avant Garde"/>
          <w:color w:val="000000" w:themeColor="text1"/>
          <w:sz w:val="22"/>
          <w:szCs w:val="22"/>
          <w:lang w:val="es-ES"/>
        </w:rPr>
        <w:t xml:space="preserve"> horas con </w:t>
      </w:r>
      <w:r w:rsidR="00E66418" w:rsidRPr="00A501FB">
        <w:rPr>
          <w:rFonts w:ascii="ITC Avant Garde" w:hAnsi="ITC Avant Garde"/>
          <w:color w:val="000000" w:themeColor="text1"/>
          <w:sz w:val="22"/>
          <w:szCs w:val="22"/>
          <w:lang w:val="es-ES"/>
        </w:rPr>
        <w:t>53</w:t>
      </w:r>
      <w:r w:rsidR="002F0002" w:rsidRPr="00A501FB">
        <w:rPr>
          <w:rFonts w:ascii="ITC Avant Garde" w:hAnsi="ITC Avant Garde"/>
          <w:color w:val="000000" w:themeColor="text1"/>
          <w:sz w:val="22"/>
          <w:szCs w:val="22"/>
          <w:lang w:val="es-ES"/>
        </w:rPr>
        <w:t xml:space="preserve"> </w:t>
      </w:r>
      <w:r w:rsidR="008431B3" w:rsidRPr="00A501FB">
        <w:rPr>
          <w:rFonts w:ascii="ITC Avant Garde" w:hAnsi="ITC Avant Garde"/>
          <w:color w:val="000000" w:themeColor="text1"/>
          <w:sz w:val="22"/>
          <w:szCs w:val="22"/>
          <w:lang w:val="es-ES"/>
        </w:rPr>
        <w:t>minutos del día de su inicio</w:t>
      </w:r>
      <w:r w:rsidR="00F03457" w:rsidRPr="00A501FB">
        <w:rPr>
          <w:rFonts w:ascii="ITC Avant Garde" w:hAnsi="ITC Avant Garde"/>
          <w:color w:val="000000" w:themeColor="text1"/>
          <w:sz w:val="22"/>
          <w:szCs w:val="22"/>
          <w:lang w:val="es-ES"/>
        </w:rPr>
        <w:t xml:space="preserve">, firmando </w:t>
      </w:r>
      <w:r w:rsidR="003E2049" w:rsidRPr="00A501FB">
        <w:rPr>
          <w:rFonts w:ascii="ITC Avant Garde" w:hAnsi="ITC Avant Garde"/>
          <w:color w:val="000000" w:themeColor="text1"/>
          <w:sz w:val="22"/>
          <w:szCs w:val="22"/>
          <w:lang w:val="es-ES"/>
        </w:rPr>
        <w:t>para constancia la presente A</w:t>
      </w:r>
      <w:r w:rsidR="008431B3" w:rsidRPr="00A501FB">
        <w:rPr>
          <w:rFonts w:ascii="ITC Avant Garde" w:hAnsi="ITC Avant Garde"/>
          <w:color w:val="000000" w:themeColor="text1"/>
          <w:sz w:val="22"/>
          <w:szCs w:val="22"/>
          <w:lang w:val="es-ES"/>
        </w:rPr>
        <w:t xml:space="preserve">cta los Comisionados y </w:t>
      </w:r>
      <w:r w:rsidR="009609F3" w:rsidRPr="00A501FB">
        <w:rPr>
          <w:rFonts w:ascii="ITC Avant Garde" w:hAnsi="ITC Avant Garde"/>
          <w:color w:val="000000" w:themeColor="text1"/>
          <w:sz w:val="22"/>
          <w:szCs w:val="22"/>
          <w:lang w:val="es-ES"/>
        </w:rPr>
        <w:t>el Secretario Técnico</w:t>
      </w:r>
      <w:r w:rsidR="008431B3" w:rsidRPr="00A501FB">
        <w:rPr>
          <w:rFonts w:ascii="ITC Avant Garde" w:hAnsi="ITC Avant Garde"/>
          <w:color w:val="000000" w:themeColor="text1"/>
          <w:sz w:val="22"/>
          <w:szCs w:val="22"/>
          <w:lang w:val="es-ES"/>
        </w:rPr>
        <w:t xml:space="preserve"> del Pleno.</w:t>
      </w:r>
    </w:p>
    <w:p w:rsidR="007039C6" w:rsidRPr="00A501FB" w:rsidRDefault="0075140C" w:rsidP="00BE0748">
      <w:pPr>
        <w:autoSpaceDE w:val="0"/>
        <w:autoSpaceDN w:val="0"/>
        <w:adjustRightInd w:val="0"/>
        <w:spacing w:before="240" w:after="240"/>
        <w:jc w:val="both"/>
        <w:rPr>
          <w:rFonts w:ascii="ITC Avant Garde" w:hAnsi="ITC Avant Garde"/>
          <w:b/>
          <w:bCs/>
          <w:color w:val="000000" w:themeColor="text1"/>
          <w:sz w:val="22"/>
          <w:szCs w:val="22"/>
          <w:lang w:val="es-ES_tradnl"/>
        </w:rPr>
      </w:pPr>
      <w:r w:rsidRPr="00A501FB">
        <w:rPr>
          <w:rFonts w:ascii="ITC Avant Garde" w:hAnsi="ITC Avant Garde"/>
          <w:b/>
          <w:bCs/>
          <w:color w:val="000000" w:themeColor="text1"/>
          <w:sz w:val="22"/>
          <w:szCs w:val="22"/>
          <w:lang w:val="es-ES"/>
        </w:rPr>
        <w:t>___________________________________________________________</w:t>
      </w:r>
      <w:r w:rsidR="00F34EE0" w:rsidRPr="00A501FB">
        <w:rPr>
          <w:rFonts w:ascii="ITC Avant Garde" w:hAnsi="ITC Avant Garde"/>
          <w:b/>
          <w:bCs/>
          <w:color w:val="000000" w:themeColor="text1"/>
          <w:sz w:val="22"/>
          <w:szCs w:val="22"/>
          <w:lang w:val="es-ES"/>
        </w:rPr>
        <w:t>________________________________</w:t>
      </w:r>
    </w:p>
    <w:p w:rsidR="005E010E" w:rsidRPr="00F6335D" w:rsidRDefault="00F6335D" w:rsidP="00BE0748">
      <w:pPr>
        <w:spacing w:before="240" w:after="240"/>
        <w:jc w:val="both"/>
        <w:rPr>
          <w:rFonts w:ascii="ITC Avant Garde" w:eastAsia="Calibri" w:hAnsi="ITC Avant Garde" w:cs="Arial"/>
          <w:b/>
          <w:bCs/>
          <w:color w:val="000000" w:themeColor="text1"/>
          <w:sz w:val="14"/>
          <w:szCs w:val="14"/>
          <w:lang w:eastAsia="en-US"/>
        </w:rPr>
      </w:pPr>
      <w:r>
        <w:rPr>
          <w:rFonts w:ascii="ITC Avant Garde" w:eastAsia="Calibri" w:hAnsi="ITC Avant Garde" w:cs="Arial"/>
          <w:bCs/>
          <w:color w:val="000000" w:themeColor="text1"/>
          <w:sz w:val="14"/>
          <w:szCs w:val="14"/>
          <w:lang w:eastAsia="en-US"/>
        </w:rPr>
        <w:t>La presente Acta fue aprobada por el Pleno del Instituto Federal de Telecomunicaciones en su VI Sesión Ordinaria celebrada el 21 de febrero de 2018 mediante Acuerdo P/IFT/210218/118.</w:t>
      </w:r>
    </w:p>
    <w:sectPr w:rsidR="005E010E" w:rsidRPr="00F6335D" w:rsidSect="00DC5DCE">
      <w:headerReference w:type="default" r:id="rId8"/>
      <w:footerReference w:type="even" r:id="rId9"/>
      <w:footerReference w:type="default" r:id="rId10"/>
      <w:pgSz w:w="12242" w:h="15842" w:code="1"/>
      <w:pgMar w:top="2268" w:right="1043" w:bottom="425" w:left="1134"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BA1" w:rsidRDefault="00694BA1">
      <w:r>
        <w:separator/>
      </w:r>
    </w:p>
  </w:endnote>
  <w:endnote w:type="continuationSeparator" w:id="0">
    <w:p w:rsidR="00694BA1" w:rsidRDefault="0069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748" w:rsidRDefault="00A501FB"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501FB" w:rsidRDefault="00A501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1FB" w:rsidRPr="00BE0748" w:rsidRDefault="00A501FB" w:rsidP="00BE0748">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BE0748">
      <w:rPr>
        <w:rFonts w:ascii="ITC Avant Garde" w:hAnsi="ITC Avant Garde"/>
        <w:bCs/>
        <w:noProof/>
        <w:sz w:val="16"/>
        <w:szCs w:val="16"/>
      </w:rPr>
      <w:t>7</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Pr>
        <w:rFonts w:ascii="ITC Avant Garde" w:hAnsi="ITC Avant Garde"/>
        <w:bCs/>
        <w:sz w:val="16"/>
        <w:szCs w:val="16"/>
      </w:rPr>
      <w:instrText>NUMPAGES</w:instrText>
    </w:r>
    <w:r w:rsidRPr="00766438">
      <w:rPr>
        <w:rFonts w:ascii="ITC Avant Garde" w:hAnsi="ITC Avant Garde"/>
        <w:bCs/>
        <w:sz w:val="16"/>
        <w:szCs w:val="16"/>
      </w:rPr>
      <w:fldChar w:fldCharType="separate"/>
    </w:r>
    <w:r w:rsidR="00BE0748">
      <w:rPr>
        <w:rFonts w:ascii="ITC Avant Garde" w:hAnsi="ITC Avant Garde"/>
        <w:bCs/>
        <w:noProof/>
        <w:sz w:val="16"/>
        <w:szCs w:val="16"/>
      </w:rPr>
      <w:t>21</w:t>
    </w:r>
    <w:r w:rsidRPr="00766438">
      <w:rPr>
        <w:rFonts w:ascii="ITC Avant Garde" w:hAnsi="ITC Avant Garde"/>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BA1" w:rsidRDefault="00694BA1">
      <w:r>
        <w:separator/>
      </w:r>
    </w:p>
  </w:footnote>
  <w:footnote w:type="continuationSeparator" w:id="0">
    <w:p w:rsidR="00694BA1" w:rsidRDefault="00694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748" w:rsidRDefault="00BE0748" w:rsidP="00BE0748">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A501FB" w:rsidRPr="00BE0748" w:rsidRDefault="00BE0748" w:rsidP="00BE0748">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I </w:t>
    </w:r>
    <w:r>
      <w:rPr>
        <w:rFonts w:ascii="ITC Avant Garde" w:hAnsi="ITC Avant Garde"/>
        <w:b/>
        <w:spacing w:val="-4"/>
        <w:szCs w:val="24"/>
      </w:rPr>
      <w:t>SESIÓN ORDINARIA DE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0AC1"/>
    <w:rsid w:val="00001135"/>
    <w:rsid w:val="00001443"/>
    <w:rsid w:val="0000162D"/>
    <w:rsid w:val="00001A05"/>
    <w:rsid w:val="000028E3"/>
    <w:rsid w:val="00003856"/>
    <w:rsid w:val="00003F12"/>
    <w:rsid w:val="000040DA"/>
    <w:rsid w:val="000043E7"/>
    <w:rsid w:val="00004F7E"/>
    <w:rsid w:val="0000501E"/>
    <w:rsid w:val="000052C1"/>
    <w:rsid w:val="0000542B"/>
    <w:rsid w:val="00005716"/>
    <w:rsid w:val="00006350"/>
    <w:rsid w:val="00007174"/>
    <w:rsid w:val="000071FE"/>
    <w:rsid w:val="000072D6"/>
    <w:rsid w:val="000073FB"/>
    <w:rsid w:val="00007472"/>
    <w:rsid w:val="000074CC"/>
    <w:rsid w:val="000076CC"/>
    <w:rsid w:val="00007E70"/>
    <w:rsid w:val="00010488"/>
    <w:rsid w:val="000104E9"/>
    <w:rsid w:val="000108A3"/>
    <w:rsid w:val="00010D44"/>
    <w:rsid w:val="00010FB2"/>
    <w:rsid w:val="00011194"/>
    <w:rsid w:val="00011C18"/>
    <w:rsid w:val="00011C84"/>
    <w:rsid w:val="000126E0"/>
    <w:rsid w:val="00012F24"/>
    <w:rsid w:val="00014B8A"/>
    <w:rsid w:val="000163C4"/>
    <w:rsid w:val="000171CA"/>
    <w:rsid w:val="000174D5"/>
    <w:rsid w:val="0001761C"/>
    <w:rsid w:val="00017F57"/>
    <w:rsid w:val="0002007A"/>
    <w:rsid w:val="0002009B"/>
    <w:rsid w:val="00020101"/>
    <w:rsid w:val="00020789"/>
    <w:rsid w:val="00020B65"/>
    <w:rsid w:val="00021581"/>
    <w:rsid w:val="00021A39"/>
    <w:rsid w:val="00021BEB"/>
    <w:rsid w:val="00021CA6"/>
    <w:rsid w:val="00021CE3"/>
    <w:rsid w:val="00021DB9"/>
    <w:rsid w:val="00022234"/>
    <w:rsid w:val="00022452"/>
    <w:rsid w:val="000228E0"/>
    <w:rsid w:val="00022BA9"/>
    <w:rsid w:val="00022C46"/>
    <w:rsid w:val="000231E3"/>
    <w:rsid w:val="00023877"/>
    <w:rsid w:val="00023EE1"/>
    <w:rsid w:val="000246EB"/>
    <w:rsid w:val="00024B2F"/>
    <w:rsid w:val="000251E4"/>
    <w:rsid w:val="00025A32"/>
    <w:rsid w:val="00025D0A"/>
    <w:rsid w:val="0002606A"/>
    <w:rsid w:val="000263E9"/>
    <w:rsid w:val="000264B2"/>
    <w:rsid w:val="00026BA1"/>
    <w:rsid w:val="00027832"/>
    <w:rsid w:val="000279EA"/>
    <w:rsid w:val="00027B3F"/>
    <w:rsid w:val="000301A7"/>
    <w:rsid w:val="00030789"/>
    <w:rsid w:val="00031170"/>
    <w:rsid w:val="0003126B"/>
    <w:rsid w:val="00031C09"/>
    <w:rsid w:val="00031DC1"/>
    <w:rsid w:val="00032060"/>
    <w:rsid w:val="000321A9"/>
    <w:rsid w:val="00032251"/>
    <w:rsid w:val="00032EB1"/>
    <w:rsid w:val="00032F63"/>
    <w:rsid w:val="0003322F"/>
    <w:rsid w:val="00033A3F"/>
    <w:rsid w:val="00033E87"/>
    <w:rsid w:val="00033EE5"/>
    <w:rsid w:val="00033F15"/>
    <w:rsid w:val="00034589"/>
    <w:rsid w:val="00034AF6"/>
    <w:rsid w:val="00035837"/>
    <w:rsid w:val="000359CD"/>
    <w:rsid w:val="0003634A"/>
    <w:rsid w:val="000369D2"/>
    <w:rsid w:val="000401C3"/>
    <w:rsid w:val="000405AC"/>
    <w:rsid w:val="00040D3F"/>
    <w:rsid w:val="00040FD5"/>
    <w:rsid w:val="000410F3"/>
    <w:rsid w:val="00041FB3"/>
    <w:rsid w:val="0004395B"/>
    <w:rsid w:val="00043FBA"/>
    <w:rsid w:val="0004419F"/>
    <w:rsid w:val="00044738"/>
    <w:rsid w:val="00044E19"/>
    <w:rsid w:val="0004555A"/>
    <w:rsid w:val="00045A8F"/>
    <w:rsid w:val="0004623D"/>
    <w:rsid w:val="0004669D"/>
    <w:rsid w:val="00046A63"/>
    <w:rsid w:val="00046CB6"/>
    <w:rsid w:val="00047584"/>
    <w:rsid w:val="00047B53"/>
    <w:rsid w:val="00047E6B"/>
    <w:rsid w:val="00047E70"/>
    <w:rsid w:val="000503DF"/>
    <w:rsid w:val="00050B69"/>
    <w:rsid w:val="00050C72"/>
    <w:rsid w:val="0005100B"/>
    <w:rsid w:val="0005128C"/>
    <w:rsid w:val="00051C26"/>
    <w:rsid w:val="00051E62"/>
    <w:rsid w:val="0005222D"/>
    <w:rsid w:val="00052940"/>
    <w:rsid w:val="00052DC1"/>
    <w:rsid w:val="000533D6"/>
    <w:rsid w:val="00053402"/>
    <w:rsid w:val="000543AE"/>
    <w:rsid w:val="00054436"/>
    <w:rsid w:val="00054D58"/>
    <w:rsid w:val="00054E56"/>
    <w:rsid w:val="00055235"/>
    <w:rsid w:val="00055779"/>
    <w:rsid w:val="0005598C"/>
    <w:rsid w:val="00056615"/>
    <w:rsid w:val="0005690E"/>
    <w:rsid w:val="00057354"/>
    <w:rsid w:val="00057499"/>
    <w:rsid w:val="00060576"/>
    <w:rsid w:val="00060648"/>
    <w:rsid w:val="0006066A"/>
    <w:rsid w:val="000610C9"/>
    <w:rsid w:val="0006192B"/>
    <w:rsid w:val="00062B05"/>
    <w:rsid w:val="0006373F"/>
    <w:rsid w:val="00063F14"/>
    <w:rsid w:val="0006421F"/>
    <w:rsid w:val="0006441B"/>
    <w:rsid w:val="00064550"/>
    <w:rsid w:val="00064675"/>
    <w:rsid w:val="0006504B"/>
    <w:rsid w:val="00065185"/>
    <w:rsid w:val="000657F5"/>
    <w:rsid w:val="0006595E"/>
    <w:rsid w:val="00065AC0"/>
    <w:rsid w:val="000664F6"/>
    <w:rsid w:val="00066543"/>
    <w:rsid w:val="00066593"/>
    <w:rsid w:val="000668C3"/>
    <w:rsid w:val="00066F0B"/>
    <w:rsid w:val="00067891"/>
    <w:rsid w:val="00067F83"/>
    <w:rsid w:val="000705B8"/>
    <w:rsid w:val="00070C52"/>
    <w:rsid w:val="00070C6F"/>
    <w:rsid w:val="00071990"/>
    <w:rsid w:val="00071ED0"/>
    <w:rsid w:val="00071EF4"/>
    <w:rsid w:val="000720E7"/>
    <w:rsid w:val="000723B5"/>
    <w:rsid w:val="00072919"/>
    <w:rsid w:val="0007319B"/>
    <w:rsid w:val="000731A0"/>
    <w:rsid w:val="000734FF"/>
    <w:rsid w:val="0007386A"/>
    <w:rsid w:val="00074116"/>
    <w:rsid w:val="000745DA"/>
    <w:rsid w:val="0007469C"/>
    <w:rsid w:val="00074918"/>
    <w:rsid w:val="00074B1B"/>
    <w:rsid w:val="00075F3A"/>
    <w:rsid w:val="000763A6"/>
    <w:rsid w:val="000769F1"/>
    <w:rsid w:val="00076BDB"/>
    <w:rsid w:val="0007746B"/>
    <w:rsid w:val="0007753C"/>
    <w:rsid w:val="0007771D"/>
    <w:rsid w:val="00077CF7"/>
    <w:rsid w:val="000807EA"/>
    <w:rsid w:val="0008091E"/>
    <w:rsid w:val="000809FB"/>
    <w:rsid w:val="00080AA2"/>
    <w:rsid w:val="00080E8A"/>
    <w:rsid w:val="00080F2F"/>
    <w:rsid w:val="00081046"/>
    <w:rsid w:val="00081169"/>
    <w:rsid w:val="0008158E"/>
    <w:rsid w:val="00081620"/>
    <w:rsid w:val="00081A39"/>
    <w:rsid w:val="00081C8D"/>
    <w:rsid w:val="00081E2F"/>
    <w:rsid w:val="000825E3"/>
    <w:rsid w:val="000826EA"/>
    <w:rsid w:val="00083517"/>
    <w:rsid w:val="0008386D"/>
    <w:rsid w:val="0008398F"/>
    <w:rsid w:val="00083D59"/>
    <w:rsid w:val="00084252"/>
    <w:rsid w:val="000843F1"/>
    <w:rsid w:val="00084618"/>
    <w:rsid w:val="00084831"/>
    <w:rsid w:val="00084ACB"/>
    <w:rsid w:val="00085CE8"/>
    <w:rsid w:val="00085E74"/>
    <w:rsid w:val="0008600E"/>
    <w:rsid w:val="0008632E"/>
    <w:rsid w:val="00086A17"/>
    <w:rsid w:val="00086D48"/>
    <w:rsid w:val="00086E0B"/>
    <w:rsid w:val="00090B5D"/>
    <w:rsid w:val="00090BD7"/>
    <w:rsid w:val="000913F1"/>
    <w:rsid w:val="0009226F"/>
    <w:rsid w:val="00092CFA"/>
    <w:rsid w:val="0009325C"/>
    <w:rsid w:val="00093861"/>
    <w:rsid w:val="00093C72"/>
    <w:rsid w:val="000942D0"/>
    <w:rsid w:val="000945F9"/>
    <w:rsid w:val="00095230"/>
    <w:rsid w:val="000958E3"/>
    <w:rsid w:val="00096122"/>
    <w:rsid w:val="00097577"/>
    <w:rsid w:val="00097CE5"/>
    <w:rsid w:val="000A1D9E"/>
    <w:rsid w:val="000A1FF3"/>
    <w:rsid w:val="000A21A9"/>
    <w:rsid w:val="000A21AA"/>
    <w:rsid w:val="000A2252"/>
    <w:rsid w:val="000A2490"/>
    <w:rsid w:val="000A2500"/>
    <w:rsid w:val="000A27A2"/>
    <w:rsid w:val="000A2A6A"/>
    <w:rsid w:val="000A2BDE"/>
    <w:rsid w:val="000A353B"/>
    <w:rsid w:val="000A36B8"/>
    <w:rsid w:val="000A3938"/>
    <w:rsid w:val="000A3B46"/>
    <w:rsid w:val="000A4774"/>
    <w:rsid w:val="000A4818"/>
    <w:rsid w:val="000A4934"/>
    <w:rsid w:val="000A49C8"/>
    <w:rsid w:val="000A4B78"/>
    <w:rsid w:val="000A4E27"/>
    <w:rsid w:val="000A4F89"/>
    <w:rsid w:val="000A61D8"/>
    <w:rsid w:val="000A65B1"/>
    <w:rsid w:val="000A6931"/>
    <w:rsid w:val="000A6945"/>
    <w:rsid w:val="000A6C20"/>
    <w:rsid w:val="000A7307"/>
    <w:rsid w:val="000A749E"/>
    <w:rsid w:val="000A7594"/>
    <w:rsid w:val="000A7A19"/>
    <w:rsid w:val="000A7C03"/>
    <w:rsid w:val="000B0775"/>
    <w:rsid w:val="000B0809"/>
    <w:rsid w:val="000B0DF8"/>
    <w:rsid w:val="000B1614"/>
    <w:rsid w:val="000B2A86"/>
    <w:rsid w:val="000B2DEF"/>
    <w:rsid w:val="000B33BA"/>
    <w:rsid w:val="000B34F4"/>
    <w:rsid w:val="000B3AA1"/>
    <w:rsid w:val="000B4705"/>
    <w:rsid w:val="000B59F2"/>
    <w:rsid w:val="000B5FB5"/>
    <w:rsid w:val="000B6095"/>
    <w:rsid w:val="000B6604"/>
    <w:rsid w:val="000B6AF2"/>
    <w:rsid w:val="000B6D19"/>
    <w:rsid w:val="000B7CA5"/>
    <w:rsid w:val="000C0BE5"/>
    <w:rsid w:val="000C0BF2"/>
    <w:rsid w:val="000C11DC"/>
    <w:rsid w:val="000C13C6"/>
    <w:rsid w:val="000C13FC"/>
    <w:rsid w:val="000C1F99"/>
    <w:rsid w:val="000C3591"/>
    <w:rsid w:val="000C400F"/>
    <w:rsid w:val="000C49EB"/>
    <w:rsid w:val="000C4D40"/>
    <w:rsid w:val="000C4E0C"/>
    <w:rsid w:val="000C547A"/>
    <w:rsid w:val="000C566E"/>
    <w:rsid w:val="000C56CA"/>
    <w:rsid w:val="000C5ADC"/>
    <w:rsid w:val="000C5ADD"/>
    <w:rsid w:val="000C5F60"/>
    <w:rsid w:val="000C60C6"/>
    <w:rsid w:val="000C6151"/>
    <w:rsid w:val="000C61A2"/>
    <w:rsid w:val="000C6EBB"/>
    <w:rsid w:val="000C73AB"/>
    <w:rsid w:val="000C760D"/>
    <w:rsid w:val="000C7839"/>
    <w:rsid w:val="000C797F"/>
    <w:rsid w:val="000C7F68"/>
    <w:rsid w:val="000D09AD"/>
    <w:rsid w:val="000D0E55"/>
    <w:rsid w:val="000D1303"/>
    <w:rsid w:val="000D14AB"/>
    <w:rsid w:val="000D2802"/>
    <w:rsid w:val="000D2A03"/>
    <w:rsid w:val="000D2A5F"/>
    <w:rsid w:val="000D3964"/>
    <w:rsid w:val="000D4085"/>
    <w:rsid w:val="000D4860"/>
    <w:rsid w:val="000D4D05"/>
    <w:rsid w:val="000D4EAA"/>
    <w:rsid w:val="000D55DB"/>
    <w:rsid w:val="000D57EE"/>
    <w:rsid w:val="000D5F3E"/>
    <w:rsid w:val="000D6204"/>
    <w:rsid w:val="000D6641"/>
    <w:rsid w:val="000D69C8"/>
    <w:rsid w:val="000D6A7A"/>
    <w:rsid w:val="000D737E"/>
    <w:rsid w:val="000D756B"/>
    <w:rsid w:val="000E01E1"/>
    <w:rsid w:val="000E046A"/>
    <w:rsid w:val="000E0C12"/>
    <w:rsid w:val="000E0DAE"/>
    <w:rsid w:val="000E118E"/>
    <w:rsid w:val="000E1759"/>
    <w:rsid w:val="000E17F0"/>
    <w:rsid w:val="000E199A"/>
    <w:rsid w:val="000E2E49"/>
    <w:rsid w:val="000E346D"/>
    <w:rsid w:val="000E35EC"/>
    <w:rsid w:val="000E363C"/>
    <w:rsid w:val="000E389C"/>
    <w:rsid w:val="000E415A"/>
    <w:rsid w:val="000E4343"/>
    <w:rsid w:val="000E4C09"/>
    <w:rsid w:val="000E54A8"/>
    <w:rsid w:val="000E5A9C"/>
    <w:rsid w:val="000E5B6F"/>
    <w:rsid w:val="000E5C9C"/>
    <w:rsid w:val="000E616F"/>
    <w:rsid w:val="000E638D"/>
    <w:rsid w:val="000E6789"/>
    <w:rsid w:val="000E6C64"/>
    <w:rsid w:val="000E79AC"/>
    <w:rsid w:val="000E79CB"/>
    <w:rsid w:val="000F0123"/>
    <w:rsid w:val="000F0435"/>
    <w:rsid w:val="000F0436"/>
    <w:rsid w:val="000F0B8D"/>
    <w:rsid w:val="000F0BC1"/>
    <w:rsid w:val="000F1087"/>
    <w:rsid w:val="000F1555"/>
    <w:rsid w:val="000F23B8"/>
    <w:rsid w:val="000F2621"/>
    <w:rsid w:val="000F2EE8"/>
    <w:rsid w:val="000F393B"/>
    <w:rsid w:val="000F3CBC"/>
    <w:rsid w:val="000F4162"/>
    <w:rsid w:val="000F440B"/>
    <w:rsid w:val="000F4AB8"/>
    <w:rsid w:val="000F51E9"/>
    <w:rsid w:val="000F553E"/>
    <w:rsid w:val="000F55A9"/>
    <w:rsid w:val="000F5753"/>
    <w:rsid w:val="000F5985"/>
    <w:rsid w:val="000F5B9B"/>
    <w:rsid w:val="000F61C1"/>
    <w:rsid w:val="000F65CB"/>
    <w:rsid w:val="000F6E81"/>
    <w:rsid w:val="000F7086"/>
    <w:rsid w:val="000F7CD7"/>
    <w:rsid w:val="0010048F"/>
    <w:rsid w:val="00100962"/>
    <w:rsid w:val="001017E0"/>
    <w:rsid w:val="00101891"/>
    <w:rsid w:val="00101A5B"/>
    <w:rsid w:val="00101D9B"/>
    <w:rsid w:val="00102243"/>
    <w:rsid w:val="001025A5"/>
    <w:rsid w:val="00102895"/>
    <w:rsid w:val="00103453"/>
    <w:rsid w:val="00103682"/>
    <w:rsid w:val="001038C7"/>
    <w:rsid w:val="001040DA"/>
    <w:rsid w:val="00105C33"/>
    <w:rsid w:val="00105D31"/>
    <w:rsid w:val="001063CC"/>
    <w:rsid w:val="0010687B"/>
    <w:rsid w:val="00107078"/>
    <w:rsid w:val="001103E0"/>
    <w:rsid w:val="00111684"/>
    <w:rsid w:val="0011224D"/>
    <w:rsid w:val="0011257D"/>
    <w:rsid w:val="00112913"/>
    <w:rsid w:val="00112CC5"/>
    <w:rsid w:val="00112E19"/>
    <w:rsid w:val="00112ED3"/>
    <w:rsid w:val="001137A5"/>
    <w:rsid w:val="00113845"/>
    <w:rsid w:val="001139F0"/>
    <w:rsid w:val="00114185"/>
    <w:rsid w:val="0011427A"/>
    <w:rsid w:val="001143FC"/>
    <w:rsid w:val="0011458B"/>
    <w:rsid w:val="0011479B"/>
    <w:rsid w:val="00114CF1"/>
    <w:rsid w:val="0011510E"/>
    <w:rsid w:val="001158B6"/>
    <w:rsid w:val="00115942"/>
    <w:rsid w:val="00115ACB"/>
    <w:rsid w:val="00115BC9"/>
    <w:rsid w:val="00115F3E"/>
    <w:rsid w:val="001161CC"/>
    <w:rsid w:val="001165E1"/>
    <w:rsid w:val="001201C8"/>
    <w:rsid w:val="00120C96"/>
    <w:rsid w:val="00120E15"/>
    <w:rsid w:val="0012139F"/>
    <w:rsid w:val="00121748"/>
    <w:rsid w:val="00121A98"/>
    <w:rsid w:val="00122941"/>
    <w:rsid w:val="00123B04"/>
    <w:rsid w:val="00124019"/>
    <w:rsid w:val="001246CF"/>
    <w:rsid w:val="00124A3C"/>
    <w:rsid w:val="001250A6"/>
    <w:rsid w:val="00125E36"/>
    <w:rsid w:val="00126119"/>
    <w:rsid w:val="00126413"/>
    <w:rsid w:val="0012681F"/>
    <w:rsid w:val="00126A1D"/>
    <w:rsid w:val="00126B7B"/>
    <w:rsid w:val="00127449"/>
    <w:rsid w:val="00127728"/>
    <w:rsid w:val="00127D4D"/>
    <w:rsid w:val="001301CD"/>
    <w:rsid w:val="00130282"/>
    <w:rsid w:val="001303D9"/>
    <w:rsid w:val="001303FF"/>
    <w:rsid w:val="001304DF"/>
    <w:rsid w:val="0013060F"/>
    <w:rsid w:val="001309D8"/>
    <w:rsid w:val="00130B94"/>
    <w:rsid w:val="00130C57"/>
    <w:rsid w:val="001311FA"/>
    <w:rsid w:val="0013168A"/>
    <w:rsid w:val="00131CB0"/>
    <w:rsid w:val="00131D2A"/>
    <w:rsid w:val="00131DE5"/>
    <w:rsid w:val="00131F7B"/>
    <w:rsid w:val="00131FF4"/>
    <w:rsid w:val="00132921"/>
    <w:rsid w:val="00132AF7"/>
    <w:rsid w:val="00133286"/>
    <w:rsid w:val="001336C5"/>
    <w:rsid w:val="0013493A"/>
    <w:rsid w:val="00134FB6"/>
    <w:rsid w:val="00135E47"/>
    <w:rsid w:val="0013651A"/>
    <w:rsid w:val="00136FCD"/>
    <w:rsid w:val="00137318"/>
    <w:rsid w:val="00137EF4"/>
    <w:rsid w:val="00137FCC"/>
    <w:rsid w:val="00140AC6"/>
    <w:rsid w:val="00140D44"/>
    <w:rsid w:val="001410A4"/>
    <w:rsid w:val="00141919"/>
    <w:rsid w:val="001427F3"/>
    <w:rsid w:val="00142EFD"/>
    <w:rsid w:val="00142F7E"/>
    <w:rsid w:val="0014326F"/>
    <w:rsid w:val="00143696"/>
    <w:rsid w:val="0014382F"/>
    <w:rsid w:val="001438B0"/>
    <w:rsid w:val="00143FDC"/>
    <w:rsid w:val="00144124"/>
    <w:rsid w:val="0014416C"/>
    <w:rsid w:val="0014430D"/>
    <w:rsid w:val="001449E3"/>
    <w:rsid w:val="00144A88"/>
    <w:rsid w:val="00144AC9"/>
    <w:rsid w:val="00144DB9"/>
    <w:rsid w:val="001455B1"/>
    <w:rsid w:val="00145D83"/>
    <w:rsid w:val="00145F40"/>
    <w:rsid w:val="001469C5"/>
    <w:rsid w:val="00147B58"/>
    <w:rsid w:val="00147C5A"/>
    <w:rsid w:val="00147D5F"/>
    <w:rsid w:val="00147FBA"/>
    <w:rsid w:val="0015045A"/>
    <w:rsid w:val="00150A7A"/>
    <w:rsid w:val="00151029"/>
    <w:rsid w:val="001510A9"/>
    <w:rsid w:val="0015158C"/>
    <w:rsid w:val="001515F2"/>
    <w:rsid w:val="00151886"/>
    <w:rsid w:val="001518A8"/>
    <w:rsid w:val="00151AE5"/>
    <w:rsid w:val="00151C3E"/>
    <w:rsid w:val="00151F79"/>
    <w:rsid w:val="001546C4"/>
    <w:rsid w:val="00155433"/>
    <w:rsid w:val="00155854"/>
    <w:rsid w:val="00155920"/>
    <w:rsid w:val="001563D7"/>
    <w:rsid w:val="001564E0"/>
    <w:rsid w:val="00156540"/>
    <w:rsid w:val="00156964"/>
    <w:rsid w:val="00157173"/>
    <w:rsid w:val="0015728E"/>
    <w:rsid w:val="001579F0"/>
    <w:rsid w:val="0016034E"/>
    <w:rsid w:val="0016037B"/>
    <w:rsid w:val="001606A3"/>
    <w:rsid w:val="00160B07"/>
    <w:rsid w:val="001614F6"/>
    <w:rsid w:val="00161532"/>
    <w:rsid w:val="0016183E"/>
    <w:rsid w:val="00161D7E"/>
    <w:rsid w:val="0016214D"/>
    <w:rsid w:val="00162298"/>
    <w:rsid w:val="00162870"/>
    <w:rsid w:val="00162A46"/>
    <w:rsid w:val="00162C9D"/>
    <w:rsid w:val="001639BE"/>
    <w:rsid w:val="00163D4E"/>
    <w:rsid w:val="001640F9"/>
    <w:rsid w:val="0016422F"/>
    <w:rsid w:val="0016492D"/>
    <w:rsid w:val="0016559D"/>
    <w:rsid w:val="001658CA"/>
    <w:rsid w:val="0016602E"/>
    <w:rsid w:val="001660E4"/>
    <w:rsid w:val="00166971"/>
    <w:rsid w:val="00166A23"/>
    <w:rsid w:val="00166DA0"/>
    <w:rsid w:val="0016738F"/>
    <w:rsid w:val="00170AF8"/>
    <w:rsid w:val="00170C9E"/>
    <w:rsid w:val="00170DDE"/>
    <w:rsid w:val="00171072"/>
    <w:rsid w:val="001715E1"/>
    <w:rsid w:val="00171BED"/>
    <w:rsid w:val="00171F17"/>
    <w:rsid w:val="001720BE"/>
    <w:rsid w:val="00172143"/>
    <w:rsid w:val="00172923"/>
    <w:rsid w:val="00172D16"/>
    <w:rsid w:val="00172E0B"/>
    <w:rsid w:val="00172E2C"/>
    <w:rsid w:val="0017321E"/>
    <w:rsid w:val="00173546"/>
    <w:rsid w:val="00173FE7"/>
    <w:rsid w:val="001747D9"/>
    <w:rsid w:val="00175235"/>
    <w:rsid w:val="001753AE"/>
    <w:rsid w:val="001755C0"/>
    <w:rsid w:val="001757C5"/>
    <w:rsid w:val="00175806"/>
    <w:rsid w:val="00175A17"/>
    <w:rsid w:val="00175A3D"/>
    <w:rsid w:val="00175BF5"/>
    <w:rsid w:val="001760BE"/>
    <w:rsid w:val="0017620E"/>
    <w:rsid w:val="0017679E"/>
    <w:rsid w:val="00177562"/>
    <w:rsid w:val="00177B2C"/>
    <w:rsid w:val="001804F7"/>
    <w:rsid w:val="001805A6"/>
    <w:rsid w:val="00180812"/>
    <w:rsid w:val="00180ECC"/>
    <w:rsid w:val="0018100F"/>
    <w:rsid w:val="00181B70"/>
    <w:rsid w:val="00181D34"/>
    <w:rsid w:val="00181EAF"/>
    <w:rsid w:val="0018266B"/>
    <w:rsid w:val="00182C70"/>
    <w:rsid w:val="00182CDA"/>
    <w:rsid w:val="00183F73"/>
    <w:rsid w:val="00184062"/>
    <w:rsid w:val="00184607"/>
    <w:rsid w:val="001846F3"/>
    <w:rsid w:val="0018495E"/>
    <w:rsid w:val="00184B37"/>
    <w:rsid w:val="001863E6"/>
    <w:rsid w:val="00186613"/>
    <w:rsid w:val="0018682E"/>
    <w:rsid w:val="00186C1D"/>
    <w:rsid w:val="0018700C"/>
    <w:rsid w:val="00187035"/>
    <w:rsid w:val="00187342"/>
    <w:rsid w:val="001875DD"/>
    <w:rsid w:val="0018769D"/>
    <w:rsid w:val="001877AD"/>
    <w:rsid w:val="00187BCC"/>
    <w:rsid w:val="0019094A"/>
    <w:rsid w:val="0019099C"/>
    <w:rsid w:val="00190C7D"/>
    <w:rsid w:val="0019137E"/>
    <w:rsid w:val="00191DC9"/>
    <w:rsid w:val="001922B4"/>
    <w:rsid w:val="00192A76"/>
    <w:rsid w:val="00192AF9"/>
    <w:rsid w:val="00193550"/>
    <w:rsid w:val="0019360B"/>
    <w:rsid w:val="0019366E"/>
    <w:rsid w:val="00193C4C"/>
    <w:rsid w:val="00193CD8"/>
    <w:rsid w:val="00193ED1"/>
    <w:rsid w:val="00194A2D"/>
    <w:rsid w:val="00194B53"/>
    <w:rsid w:val="00194CA8"/>
    <w:rsid w:val="00195B3B"/>
    <w:rsid w:val="00196080"/>
    <w:rsid w:val="00196CB1"/>
    <w:rsid w:val="00196DC6"/>
    <w:rsid w:val="001979FC"/>
    <w:rsid w:val="00197CEC"/>
    <w:rsid w:val="00197F82"/>
    <w:rsid w:val="001A0989"/>
    <w:rsid w:val="001A0A67"/>
    <w:rsid w:val="001A0EC7"/>
    <w:rsid w:val="001A128A"/>
    <w:rsid w:val="001A16B4"/>
    <w:rsid w:val="001A1D01"/>
    <w:rsid w:val="001A268B"/>
    <w:rsid w:val="001A286C"/>
    <w:rsid w:val="001A30E9"/>
    <w:rsid w:val="001A3534"/>
    <w:rsid w:val="001A3D68"/>
    <w:rsid w:val="001A3FBD"/>
    <w:rsid w:val="001A4231"/>
    <w:rsid w:val="001A58D6"/>
    <w:rsid w:val="001A5DD7"/>
    <w:rsid w:val="001A5F92"/>
    <w:rsid w:val="001A63F0"/>
    <w:rsid w:val="001A640C"/>
    <w:rsid w:val="001A643D"/>
    <w:rsid w:val="001A6FD1"/>
    <w:rsid w:val="001A7991"/>
    <w:rsid w:val="001A7BAA"/>
    <w:rsid w:val="001B0290"/>
    <w:rsid w:val="001B0AE3"/>
    <w:rsid w:val="001B1746"/>
    <w:rsid w:val="001B1F0F"/>
    <w:rsid w:val="001B201B"/>
    <w:rsid w:val="001B2287"/>
    <w:rsid w:val="001B30A2"/>
    <w:rsid w:val="001B3262"/>
    <w:rsid w:val="001B32A4"/>
    <w:rsid w:val="001B3327"/>
    <w:rsid w:val="001B3619"/>
    <w:rsid w:val="001B3AA1"/>
    <w:rsid w:val="001B3C6A"/>
    <w:rsid w:val="001B3CED"/>
    <w:rsid w:val="001B3D1C"/>
    <w:rsid w:val="001B528D"/>
    <w:rsid w:val="001B55A7"/>
    <w:rsid w:val="001B5804"/>
    <w:rsid w:val="001B5A6C"/>
    <w:rsid w:val="001B5C3F"/>
    <w:rsid w:val="001B5CA7"/>
    <w:rsid w:val="001B5CAE"/>
    <w:rsid w:val="001B6811"/>
    <w:rsid w:val="001B6C71"/>
    <w:rsid w:val="001B6D3D"/>
    <w:rsid w:val="001B6E14"/>
    <w:rsid w:val="001B7395"/>
    <w:rsid w:val="001B7764"/>
    <w:rsid w:val="001B7E27"/>
    <w:rsid w:val="001C020A"/>
    <w:rsid w:val="001C02CB"/>
    <w:rsid w:val="001C0D5B"/>
    <w:rsid w:val="001C0E8D"/>
    <w:rsid w:val="001C1853"/>
    <w:rsid w:val="001C2953"/>
    <w:rsid w:val="001C2A03"/>
    <w:rsid w:val="001C2AEE"/>
    <w:rsid w:val="001C2B81"/>
    <w:rsid w:val="001C3327"/>
    <w:rsid w:val="001C3759"/>
    <w:rsid w:val="001C3EC5"/>
    <w:rsid w:val="001C4000"/>
    <w:rsid w:val="001C4937"/>
    <w:rsid w:val="001C4A20"/>
    <w:rsid w:val="001C4CE4"/>
    <w:rsid w:val="001C5228"/>
    <w:rsid w:val="001C5247"/>
    <w:rsid w:val="001C5B29"/>
    <w:rsid w:val="001C6733"/>
    <w:rsid w:val="001C6B02"/>
    <w:rsid w:val="001C6B5A"/>
    <w:rsid w:val="001C7B67"/>
    <w:rsid w:val="001C7CC5"/>
    <w:rsid w:val="001C7E64"/>
    <w:rsid w:val="001C7ED9"/>
    <w:rsid w:val="001D0377"/>
    <w:rsid w:val="001D09FD"/>
    <w:rsid w:val="001D0A4A"/>
    <w:rsid w:val="001D1433"/>
    <w:rsid w:val="001D15C0"/>
    <w:rsid w:val="001D18AC"/>
    <w:rsid w:val="001D1A4E"/>
    <w:rsid w:val="001D1CDA"/>
    <w:rsid w:val="001D266B"/>
    <w:rsid w:val="001D292C"/>
    <w:rsid w:val="001D2D3A"/>
    <w:rsid w:val="001D3BC8"/>
    <w:rsid w:val="001D4056"/>
    <w:rsid w:val="001D42C2"/>
    <w:rsid w:val="001D4967"/>
    <w:rsid w:val="001D53C9"/>
    <w:rsid w:val="001D5C03"/>
    <w:rsid w:val="001D5F8E"/>
    <w:rsid w:val="001D6377"/>
    <w:rsid w:val="001D67A8"/>
    <w:rsid w:val="001D69E8"/>
    <w:rsid w:val="001D6B57"/>
    <w:rsid w:val="001D7979"/>
    <w:rsid w:val="001D7BDA"/>
    <w:rsid w:val="001E0398"/>
    <w:rsid w:val="001E05AC"/>
    <w:rsid w:val="001E07D8"/>
    <w:rsid w:val="001E0E6B"/>
    <w:rsid w:val="001E0FBC"/>
    <w:rsid w:val="001E1026"/>
    <w:rsid w:val="001E15D7"/>
    <w:rsid w:val="001E188A"/>
    <w:rsid w:val="001E1CE6"/>
    <w:rsid w:val="001E1D9D"/>
    <w:rsid w:val="001E26BF"/>
    <w:rsid w:val="001E28BD"/>
    <w:rsid w:val="001E2B00"/>
    <w:rsid w:val="001E2B38"/>
    <w:rsid w:val="001E2C9F"/>
    <w:rsid w:val="001E3164"/>
    <w:rsid w:val="001E411F"/>
    <w:rsid w:val="001E4B88"/>
    <w:rsid w:val="001E4E60"/>
    <w:rsid w:val="001E5794"/>
    <w:rsid w:val="001E57C9"/>
    <w:rsid w:val="001E5C5D"/>
    <w:rsid w:val="001E69AA"/>
    <w:rsid w:val="001E70BB"/>
    <w:rsid w:val="001E731D"/>
    <w:rsid w:val="001E78BA"/>
    <w:rsid w:val="001F003D"/>
    <w:rsid w:val="001F05F4"/>
    <w:rsid w:val="001F0B28"/>
    <w:rsid w:val="001F0BA4"/>
    <w:rsid w:val="001F12E7"/>
    <w:rsid w:val="001F174C"/>
    <w:rsid w:val="001F26E4"/>
    <w:rsid w:val="001F2E6A"/>
    <w:rsid w:val="001F3931"/>
    <w:rsid w:val="001F3F49"/>
    <w:rsid w:val="001F448F"/>
    <w:rsid w:val="001F4B45"/>
    <w:rsid w:val="001F4BCF"/>
    <w:rsid w:val="001F60CC"/>
    <w:rsid w:val="001F6BC9"/>
    <w:rsid w:val="001F6BDA"/>
    <w:rsid w:val="001F6BE7"/>
    <w:rsid w:val="001F70A7"/>
    <w:rsid w:val="001F73B5"/>
    <w:rsid w:val="001F79A3"/>
    <w:rsid w:val="00200134"/>
    <w:rsid w:val="00200EA2"/>
    <w:rsid w:val="0020118B"/>
    <w:rsid w:val="002018BE"/>
    <w:rsid w:val="0020239D"/>
    <w:rsid w:val="002023E1"/>
    <w:rsid w:val="00202E86"/>
    <w:rsid w:val="00202EBE"/>
    <w:rsid w:val="00203C21"/>
    <w:rsid w:val="00204151"/>
    <w:rsid w:val="0020466A"/>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1CCA"/>
    <w:rsid w:val="00212333"/>
    <w:rsid w:val="002124AA"/>
    <w:rsid w:val="0021316A"/>
    <w:rsid w:val="00213CF2"/>
    <w:rsid w:val="00213FCD"/>
    <w:rsid w:val="00214288"/>
    <w:rsid w:val="00214965"/>
    <w:rsid w:val="0021500D"/>
    <w:rsid w:val="0021527C"/>
    <w:rsid w:val="00216072"/>
    <w:rsid w:val="00216910"/>
    <w:rsid w:val="00216BB9"/>
    <w:rsid w:val="00216C21"/>
    <w:rsid w:val="002177B3"/>
    <w:rsid w:val="00220275"/>
    <w:rsid w:val="00220364"/>
    <w:rsid w:val="0022037F"/>
    <w:rsid w:val="002203CD"/>
    <w:rsid w:val="00220774"/>
    <w:rsid w:val="00220AC4"/>
    <w:rsid w:val="00221292"/>
    <w:rsid w:val="00221680"/>
    <w:rsid w:val="0022359A"/>
    <w:rsid w:val="002237B8"/>
    <w:rsid w:val="002239D1"/>
    <w:rsid w:val="00223CF4"/>
    <w:rsid w:val="0022406C"/>
    <w:rsid w:val="0022564C"/>
    <w:rsid w:val="002258C8"/>
    <w:rsid w:val="00225991"/>
    <w:rsid w:val="00225ADE"/>
    <w:rsid w:val="00225EFC"/>
    <w:rsid w:val="00226113"/>
    <w:rsid w:val="002270A0"/>
    <w:rsid w:val="00227775"/>
    <w:rsid w:val="0022790F"/>
    <w:rsid w:val="002303E6"/>
    <w:rsid w:val="002313EA"/>
    <w:rsid w:val="00231C6A"/>
    <w:rsid w:val="00232AB9"/>
    <w:rsid w:val="00233131"/>
    <w:rsid w:val="00233F8A"/>
    <w:rsid w:val="002345D2"/>
    <w:rsid w:val="00234981"/>
    <w:rsid w:val="00234A78"/>
    <w:rsid w:val="00234BAA"/>
    <w:rsid w:val="00234FB4"/>
    <w:rsid w:val="0023586A"/>
    <w:rsid w:val="00235CC5"/>
    <w:rsid w:val="002362C6"/>
    <w:rsid w:val="0023652D"/>
    <w:rsid w:val="00236A08"/>
    <w:rsid w:val="00236B1E"/>
    <w:rsid w:val="00236B90"/>
    <w:rsid w:val="00236E17"/>
    <w:rsid w:val="00236F27"/>
    <w:rsid w:val="002370A6"/>
    <w:rsid w:val="002378D7"/>
    <w:rsid w:val="00237CA2"/>
    <w:rsid w:val="0024017E"/>
    <w:rsid w:val="00240208"/>
    <w:rsid w:val="00240571"/>
    <w:rsid w:val="002407D0"/>
    <w:rsid w:val="00240AB4"/>
    <w:rsid w:val="0024159F"/>
    <w:rsid w:val="00241631"/>
    <w:rsid w:val="002419C7"/>
    <w:rsid w:val="00241A2A"/>
    <w:rsid w:val="00241EFB"/>
    <w:rsid w:val="00242881"/>
    <w:rsid w:val="002431AD"/>
    <w:rsid w:val="00243740"/>
    <w:rsid w:val="002437C9"/>
    <w:rsid w:val="00244F35"/>
    <w:rsid w:val="00245430"/>
    <w:rsid w:val="0024555F"/>
    <w:rsid w:val="002459B3"/>
    <w:rsid w:val="00245B1B"/>
    <w:rsid w:val="00245D4E"/>
    <w:rsid w:val="00246786"/>
    <w:rsid w:val="00246A22"/>
    <w:rsid w:val="00246BCE"/>
    <w:rsid w:val="002471FA"/>
    <w:rsid w:val="00247A40"/>
    <w:rsid w:val="0025042C"/>
    <w:rsid w:val="00250513"/>
    <w:rsid w:val="00250ECE"/>
    <w:rsid w:val="00250F9E"/>
    <w:rsid w:val="002512B1"/>
    <w:rsid w:val="0025195D"/>
    <w:rsid w:val="00251EFC"/>
    <w:rsid w:val="00252461"/>
    <w:rsid w:val="00252C10"/>
    <w:rsid w:val="0025371E"/>
    <w:rsid w:val="00253A5F"/>
    <w:rsid w:val="00253BC6"/>
    <w:rsid w:val="00253E7F"/>
    <w:rsid w:val="00254030"/>
    <w:rsid w:val="002549C4"/>
    <w:rsid w:val="00255A84"/>
    <w:rsid w:val="00256301"/>
    <w:rsid w:val="00256F36"/>
    <w:rsid w:val="00257072"/>
    <w:rsid w:val="002574C5"/>
    <w:rsid w:val="002602CF"/>
    <w:rsid w:val="00260C58"/>
    <w:rsid w:val="00261458"/>
    <w:rsid w:val="002615B9"/>
    <w:rsid w:val="002618F7"/>
    <w:rsid w:val="002627C1"/>
    <w:rsid w:val="0026301D"/>
    <w:rsid w:val="00263B3D"/>
    <w:rsid w:val="00264936"/>
    <w:rsid w:val="00264C0A"/>
    <w:rsid w:val="00265338"/>
    <w:rsid w:val="002653C3"/>
    <w:rsid w:val="002658A3"/>
    <w:rsid w:val="00265B93"/>
    <w:rsid w:val="00265F29"/>
    <w:rsid w:val="00266BCC"/>
    <w:rsid w:val="00266FF6"/>
    <w:rsid w:val="00267018"/>
    <w:rsid w:val="002671C3"/>
    <w:rsid w:val="002672F2"/>
    <w:rsid w:val="00267A3F"/>
    <w:rsid w:val="00270365"/>
    <w:rsid w:val="0027041D"/>
    <w:rsid w:val="00270B32"/>
    <w:rsid w:val="00270BE9"/>
    <w:rsid w:val="00270D31"/>
    <w:rsid w:val="00271231"/>
    <w:rsid w:val="002716B9"/>
    <w:rsid w:val="0027189C"/>
    <w:rsid w:val="00271971"/>
    <w:rsid w:val="00271C83"/>
    <w:rsid w:val="00272027"/>
    <w:rsid w:val="00272A03"/>
    <w:rsid w:val="002733F4"/>
    <w:rsid w:val="00273E1D"/>
    <w:rsid w:val="00274240"/>
    <w:rsid w:val="00274657"/>
    <w:rsid w:val="00274BDA"/>
    <w:rsid w:val="00274F8E"/>
    <w:rsid w:val="00275281"/>
    <w:rsid w:val="002754AD"/>
    <w:rsid w:val="0027706D"/>
    <w:rsid w:val="0027716B"/>
    <w:rsid w:val="00277ABA"/>
    <w:rsid w:val="00280043"/>
    <w:rsid w:val="00280153"/>
    <w:rsid w:val="00280623"/>
    <w:rsid w:val="00281125"/>
    <w:rsid w:val="002811D5"/>
    <w:rsid w:val="00281250"/>
    <w:rsid w:val="00281794"/>
    <w:rsid w:val="0028186A"/>
    <w:rsid w:val="00281B31"/>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901CE"/>
    <w:rsid w:val="00291037"/>
    <w:rsid w:val="0029126B"/>
    <w:rsid w:val="00291606"/>
    <w:rsid w:val="002917C9"/>
    <w:rsid w:val="00291D76"/>
    <w:rsid w:val="00292023"/>
    <w:rsid w:val="0029240A"/>
    <w:rsid w:val="002925FC"/>
    <w:rsid w:val="00292717"/>
    <w:rsid w:val="002927D2"/>
    <w:rsid w:val="00292BEF"/>
    <w:rsid w:val="0029330F"/>
    <w:rsid w:val="002933C1"/>
    <w:rsid w:val="00293481"/>
    <w:rsid w:val="00293F93"/>
    <w:rsid w:val="002942AD"/>
    <w:rsid w:val="0029534A"/>
    <w:rsid w:val="00295CBB"/>
    <w:rsid w:val="00296440"/>
    <w:rsid w:val="0029662E"/>
    <w:rsid w:val="00296FC3"/>
    <w:rsid w:val="00297153"/>
    <w:rsid w:val="00297285"/>
    <w:rsid w:val="00297D8D"/>
    <w:rsid w:val="002A0149"/>
    <w:rsid w:val="002A07E8"/>
    <w:rsid w:val="002A0BBF"/>
    <w:rsid w:val="002A0C9E"/>
    <w:rsid w:val="002A1089"/>
    <w:rsid w:val="002A12C2"/>
    <w:rsid w:val="002A22F0"/>
    <w:rsid w:val="002A24D2"/>
    <w:rsid w:val="002A2DB2"/>
    <w:rsid w:val="002A3137"/>
    <w:rsid w:val="002A3256"/>
    <w:rsid w:val="002A503B"/>
    <w:rsid w:val="002A5FFC"/>
    <w:rsid w:val="002A65BF"/>
    <w:rsid w:val="002A6992"/>
    <w:rsid w:val="002A7C0A"/>
    <w:rsid w:val="002A7F85"/>
    <w:rsid w:val="002B0006"/>
    <w:rsid w:val="002B00D4"/>
    <w:rsid w:val="002B02C4"/>
    <w:rsid w:val="002B0662"/>
    <w:rsid w:val="002B0B80"/>
    <w:rsid w:val="002B0E69"/>
    <w:rsid w:val="002B1009"/>
    <w:rsid w:val="002B15CC"/>
    <w:rsid w:val="002B1884"/>
    <w:rsid w:val="002B1930"/>
    <w:rsid w:val="002B19A0"/>
    <w:rsid w:val="002B24F9"/>
    <w:rsid w:val="002B2A14"/>
    <w:rsid w:val="002B2BB9"/>
    <w:rsid w:val="002B2D20"/>
    <w:rsid w:val="002B2D3D"/>
    <w:rsid w:val="002B2F60"/>
    <w:rsid w:val="002B34F4"/>
    <w:rsid w:val="002B48CB"/>
    <w:rsid w:val="002B532A"/>
    <w:rsid w:val="002B548E"/>
    <w:rsid w:val="002B5A8E"/>
    <w:rsid w:val="002B5AFA"/>
    <w:rsid w:val="002B5C6C"/>
    <w:rsid w:val="002B6086"/>
    <w:rsid w:val="002B6F79"/>
    <w:rsid w:val="002B723B"/>
    <w:rsid w:val="002B7D67"/>
    <w:rsid w:val="002B7F20"/>
    <w:rsid w:val="002C0147"/>
    <w:rsid w:val="002C01CA"/>
    <w:rsid w:val="002C02D4"/>
    <w:rsid w:val="002C051A"/>
    <w:rsid w:val="002C06DC"/>
    <w:rsid w:val="002C0EC9"/>
    <w:rsid w:val="002C0ED1"/>
    <w:rsid w:val="002C185D"/>
    <w:rsid w:val="002C19B8"/>
    <w:rsid w:val="002C2570"/>
    <w:rsid w:val="002C28CF"/>
    <w:rsid w:val="002C28D8"/>
    <w:rsid w:val="002C2999"/>
    <w:rsid w:val="002C2AEB"/>
    <w:rsid w:val="002C2D5E"/>
    <w:rsid w:val="002C2E67"/>
    <w:rsid w:val="002C2F7F"/>
    <w:rsid w:val="002C3286"/>
    <w:rsid w:val="002C41D5"/>
    <w:rsid w:val="002C4407"/>
    <w:rsid w:val="002C45D6"/>
    <w:rsid w:val="002C546D"/>
    <w:rsid w:val="002C5669"/>
    <w:rsid w:val="002C5D48"/>
    <w:rsid w:val="002C5E2C"/>
    <w:rsid w:val="002C5F36"/>
    <w:rsid w:val="002C68F6"/>
    <w:rsid w:val="002C6AC9"/>
    <w:rsid w:val="002C6B5C"/>
    <w:rsid w:val="002C6CC7"/>
    <w:rsid w:val="002C75D2"/>
    <w:rsid w:val="002D1039"/>
    <w:rsid w:val="002D1602"/>
    <w:rsid w:val="002D18DC"/>
    <w:rsid w:val="002D1D21"/>
    <w:rsid w:val="002D1DAF"/>
    <w:rsid w:val="002D218C"/>
    <w:rsid w:val="002D258E"/>
    <w:rsid w:val="002D2894"/>
    <w:rsid w:val="002D2DCF"/>
    <w:rsid w:val="002D3CC3"/>
    <w:rsid w:val="002D4158"/>
    <w:rsid w:val="002D433C"/>
    <w:rsid w:val="002D5491"/>
    <w:rsid w:val="002D5AA5"/>
    <w:rsid w:val="002D5ABE"/>
    <w:rsid w:val="002D5F7B"/>
    <w:rsid w:val="002D60ED"/>
    <w:rsid w:val="002D67FF"/>
    <w:rsid w:val="002D7335"/>
    <w:rsid w:val="002D77F6"/>
    <w:rsid w:val="002D7979"/>
    <w:rsid w:val="002D7A06"/>
    <w:rsid w:val="002E107D"/>
    <w:rsid w:val="002E1970"/>
    <w:rsid w:val="002E2BD0"/>
    <w:rsid w:val="002E2F7E"/>
    <w:rsid w:val="002E327A"/>
    <w:rsid w:val="002E37A3"/>
    <w:rsid w:val="002E3CD0"/>
    <w:rsid w:val="002E3CD8"/>
    <w:rsid w:val="002E3CEB"/>
    <w:rsid w:val="002E4522"/>
    <w:rsid w:val="002E4B64"/>
    <w:rsid w:val="002E4D0E"/>
    <w:rsid w:val="002E4D98"/>
    <w:rsid w:val="002E506D"/>
    <w:rsid w:val="002E5789"/>
    <w:rsid w:val="002E6614"/>
    <w:rsid w:val="002E7683"/>
    <w:rsid w:val="002E777B"/>
    <w:rsid w:val="002E7A74"/>
    <w:rsid w:val="002E7B0E"/>
    <w:rsid w:val="002F0002"/>
    <w:rsid w:val="002F02F5"/>
    <w:rsid w:val="002F0369"/>
    <w:rsid w:val="002F048D"/>
    <w:rsid w:val="002F0BDD"/>
    <w:rsid w:val="002F1399"/>
    <w:rsid w:val="002F1B2C"/>
    <w:rsid w:val="002F1D69"/>
    <w:rsid w:val="002F1E6A"/>
    <w:rsid w:val="002F29D7"/>
    <w:rsid w:val="002F3B7D"/>
    <w:rsid w:val="002F4465"/>
    <w:rsid w:val="002F5AD7"/>
    <w:rsid w:val="002F5BE4"/>
    <w:rsid w:val="002F5D92"/>
    <w:rsid w:val="002F6089"/>
    <w:rsid w:val="002F6427"/>
    <w:rsid w:val="002F661B"/>
    <w:rsid w:val="002F6CBB"/>
    <w:rsid w:val="002F6D39"/>
    <w:rsid w:val="002F72D9"/>
    <w:rsid w:val="00300767"/>
    <w:rsid w:val="0030086C"/>
    <w:rsid w:val="00300976"/>
    <w:rsid w:val="00300A7A"/>
    <w:rsid w:val="00300C06"/>
    <w:rsid w:val="00300C4D"/>
    <w:rsid w:val="00301052"/>
    <w:rsid w:val="00301FC8"/>
    <w:rsid w:val="00302166"/>
    <w:rsid w:val="00302746"/>
    <w:rsid w:val="00302886"/>
    <w:rsid w:val="00302949"/>
    <w:rsid w:val="00302AEF"/>
    <w:rsid w:val="00303659"/>
    <w:rsid w:val="00303C20"/>
    <w:rsid w:val="00304579"/>
    <w:rsid w:val="00304A9D"/>
    <w:rsid w:val="003059A4"/>
    <w:rsid w:val="00305F54"/>
    <w:rsid w:val="00306023"/>
    <w:rsid w:val="0030618F"/>
    <w:rsid w:val="003065F9"/>
    <w:rsid w:val="003066AC"/>
    <w:rsid w:val="00306807"/>
    <w:rsid w:val="00306BFB"/>
    <w:rsid w:val="0030742A"/>
    <w:rsid w:val="00311555"/>
    <w:rsid w:val="0031168D"/>
    <w:rsid w:val="0031185F"/>
    <w:rsid w:val="00311C02"/>
    <w:rsid w:val="00311F4C"/>
    <w:rsid w:val="0031233B"/>
    <w:rsid w:val="00312669"/>
    <w:rsid w:val="003127C4"/>
    <w:rsid w:val="00313191"/>
    <w:rsid w:val="003133CB"/>
    <w:rsid w:val="003136DA"/>
    <w:rsid w:val="00314000"/>
    <w:rsid w:val="003148EA"/>
    <w:rsid w:val="00315192"/>
    <w:rsid w:val="0031592C"/>
    <w:rsid w:val="00315D4B"/>
    <w:rsid w:val="0031633F"/>
    <w:rsid w:val="00316CCA"/>
    <w:rsid w:val="0031711E"/>
    <w:rsid w:val="00317192"/>
    <w:rsid w:val="0031721F"/>
    <w:rsid w:val="003172EC"/>
    <w:rsid w:val="0031748C"/>
    <w:rsid w:val="00317AED"/>
    <w:rsid w:val="00317CED"/>
    <w:rsid w:val="0032003C"/>
    <w:rsid w:val="003202F6"/>
    <w:rsid w:val="003205D6"/>
    <w:rsid w:val="00320A67"/>
    <w:rsid w:val="00320ACD"/>
    <w:rsid w:val="00320B32"/>
    <w:rsid w:val="00320BED"/>
    <w:rsid w:val="0032105C"/>
    <w:rsid w:val="0032164B"/>
    <w:rsid w:val="00321B3A"/>
    <w:rsid w:val="00321D6B"/>
    <w:rsid w:val="00321F12"/>
    <w:rsid w:val="0032206F"/>
    <w:rsid w:val="003224BD"/>
    <w:rsid w:val="00322708"/>
    <w:rsid w:val="00322D36"/>
    <w:rsid w:val="00322F9F"/>
    <w:rsid w:val="00323DD1"/>
    <w:rsid w:val="0032466C"/>
    <w:rsid w:val="003247AE"/>
    <w:rsid w:val="003249F4"/>
    <w:rsid w:val="0032573C"/>
    <w:rsid w:val="00325FB5"/>
    <w:rsid w:val="00326F61"/>
    <w:rsid w:val="003271C9"/>
    <w:rsid w:val="00327AFE"/>
    <w:rsid w:val="00330684"/>
    <w:rsid w:val="0033111A"/>
    <w:rsid w:val="0033143A"/>
    <w:rsid w:val="00331570"/>
    <w:rsid w:val="0033174E"/>
    <w:rsid w:val="00331965"/>
    <w:rsid w:val="00331E8C"/>
    <w:rsid w:val="00331F40"/>
    <w:rsid w:val="003324C5"/>
    <w:rsid w:val="0033292D"/>
    <w:rsid w:val="0033382E"/>
    <w:rsid w:val="003339CE"/>
    <w:rsid w:val="00333ABD"/>
    <w:rsid w:val="00333C7D"/>
    <w:rsid w:val="00334C7D"/>
    <w:rsid w:val="00336A02"/>
    <w:rsid w:val="00337B4A"/>
    <w:rsid w:val="00337C7A"/>
    <w:rsid w:val="00340601"/>
    <w:rsid w:val="003407AE"/>
    <w:rsid w:val="0034087E"/>
    <w:rsid w:val="00340E58"/>
    <w:rsid w:val="00340EB7"/>
    <w:rsid w:val="003413A6"/>
    <w:rsid w:val="00341674"/>
    <w:rsid w:val="00341717"/>
    <w:rsid w:val="0034215F"/>
    <w:rsid w:val="00342A24"/>
    <w:rsid w:val="00342BAE"/>
    <w:rsid w:val="003431F5"/>
    <w:rsid w:val="00343414"/>
    <w:rsid w:val="00343651"/>
    <w:rsid w:val="003437DC"/>
    <w:rsid w:val="0034386E"/>
    <w:rsid w:val="0034414B"/>
    <w:rsid w:val="00344497"/>
    <w:rsid w:val="00344C21"/>
    <w:rsid w:val="00344F02"/>
    <w:rsid w:val="0034514D"/>
    <w:rsid w:val="003456CB"/>
    <w:rsid w:val="003457B9"/>
    <w:rsid w:val="00345811"/>
    <w:rsid w:val="00345912"/>
    <w:rsid w:val="00345973"/>
    <w:rsid w:val="003461F3"/>
    <w:rsid w:val="00346A35"/>
    <w:rsid w:val="00346B94"/>
    <w:rsid w:val="00346CB9"/>
    <w:rsid w:val="003471F1"/>
    <w:rsid w:val="003479A3"/>
    <w:rsid w:val="00347BF2"/>
    <w:rsid w:val="00347C28"/>
    <w:rsid w:val="00347C82"/>
    <w:rsid w:val="00350382"/>
    <w:rsid w:val="0035089D"/>
    <w:rsid w:val="00350B2C"/>
    <w:rsid w:val="00350E1F"/>
    <w:rsid w:val="003511AD"/>
    <w:rsid w:val="00351983"/>
    <w:rsid w:val="003519FC"/>
    <w:rsid w:val="00351B07"/>
    <w:rsid w:val="00351EE7"/>
    <w:rsid w:val="00352147"/>
    <w:rsid w:val="003522A7"/>
    <w:rsid w:val="00352EBA"/>
    <w:rsid w:val="003530DA"/>
    <w:rsid w:val="00353676"/>
    <w:rsid w:val="003538B6"/>
    <w:rsid w:val="00353C6B"/>
    <w:rsid w:val="003553A5"/>
    <w:rsid w:val="003553E1"/>
    <w:rsid w:val="00355854"/>
    <w:rsid w:val="00355D05"/>
    <w:rsid w:val="003563F7"/>
    <w:rsid w:val="00356651"/>
    <w:rsid w:val="00356C9A"/>
    <w:rsid w:val="0035700B"/>
    <w:rsid w:val="00357A56"/>
    <w:rsid w:val="0036000F"/>
    <w:rsid w:val="003602E0"/>
    <w:rsid w:val="00360DAE"/>
    <w:rsid w:val="003611BD"/>
    <w:rsid w:val="003614FC"/>
    <w:rsid w:val="00361885"/>
    <w:rsid w:val="00361F22"/>
    <w:rsid w:val="00361FCC"/>
    <w:rsid w:val="00362BAC"/>
    <w:rsid w:val="00363901"/>
    <w:rsid w:val="00363ECF"/>
    <w:rsid w:val="0036412F"/>
    <w:rsid w:val="00364260"/>
    <w:rsid w:val="0036426A"/>
    <w:rsid w:val="0036427E"/>
    <w:rsid w:val="00364457"/>
    <w:rsid w:val="003645F9"/>
    <w:rsid w:val="0036498B"/>
    <w:rsid w:val="00365DAC"/>
    <w:rsid w:val="00365EB8"/>
    <w:rsid w:val="0036636F"/>
    <w:rsid w:val="00366861"/>
    <w:rsid w:val="0036697C"/>
    <w:rsid w:val="00366B02"/>
    <w:rsid w:val="00366C0B"/>
    <w:rsid w:val="00366E40"/>
    <w:rsid w:val="00367203"/>
    <w:rsid w:val="00367475"/>
    <w:rsid w:val="003678E2"/>
    <w:rsid w:val="003679C0"/>
    <w:rsid w:val="00370686"/>
    <w:rsid w:val="00370B03"/>
    <w:rsid w:val="00370B75"/>
    <w:rsid w:val="00370D31"/>
    <w:rsid w:val="00370FB4"/>
    <w:rsid w:val="00370FF0"/>
    <w:rsid w:val="0037144A"/>
    <w:rsid w:val="00371A2B"/>
    <w:rsid w:val="00372413"/>
    <w:rsid w:val="00372ECD"/>
    <w:rsid w:val="00372F7C"/>
    <w:rsid w:val="0037362A"/>
    <w:rsid w:val="00373F55"/>
    <w:rsid w:val="003744A5"/>
    <w:rsid w:val="003746E3"/>
    <w:rsid w:val="00374A0F"/>
    <w:rsid w:val="0037511B"/>
    <w:rsid w:val="0037528D"/>
    <w:rsid w:val="00375743"/>
    <w:rsid w:val="00375DF6"/>
    <w:rsid w:val="00376069"/>
    <w:rsid w:val="00376259"/>
    <w:rsid w:val="00377060"/>
    <w:rsid w:val="003774D3"/>
    <w:rsid w:val="0038041A"/>
    <w:rsid w:val="00380B41"/>
    <w:rsid w:val="00380DAB"/>
    <w:rsid w:val="00381051"/>
    <w:rsid w:val="003813BC"/>
    <w:rsid w:val="00381EEA"/>
    <w:rsid w:val="00382486"/>
    <w:rsid w:val="003830C6"/>
    <w:rsid w:val="0038387A"/>
    <w:rsid w:val="00383F92"/>
    <w:rsid w:val="003840C1"/>
    <w:rsid w:val="003842B1"/>
    <w:rsid w:val="003842D5"/>
    <w:rsid w:val="00384C72"/>
    <w:rsid w:val="00384CF8"/>
    <w:rsid w:val="00385109"/>
    <w:rsid w:val="00385326"/>
    <w:rsid w:val="003855B8"/>
    <w:rsid w:val="003856B5"/>
    <w:rsid w:val="003856FE"/>
    <w:rsid w:val="003857E8"/>
    <w:rsid w:val="003858C7"/>
    <w:rsid w:val="00385AB4"/>
    <w:rsid w:val="00385D1E"/>
    <w:rsid w:val="00385F5F"/>
    <w:rsid w:val="003860BE"/>
    <w:rsid w:val="0038646A"/>
    <w:rsid w:val="00386955"/>
    <w:rsid w:val="00386E2E"/>
    <w:rsid w:val="00387303"/>
    <w:rsid w:val="003877C1"/>
    <w:rsid w:val="00387AF7"/>
    <w:rsid w:val="003900A8"/>
    <w:rsid w:val="003903F7"/>
    <w:rsid w:val="003908C9"/>
    <w:rsid w:val="003910B8"/>
    <w:rsid w:val="0039125B"/>
    <w:rsid w:val="003912AC"/>
    <w:rsid w:val="003913FF"/>
    <w:rsid w:val="00391714"/>
    <w:rsid w:val="00392FB4"/>
    <w:rsid w:val="003938BF"/>
    <w:rsid w:val="0039395F"/>
    <w:rsid w:val="0039476F"/>
    <w:rsid w:val="00394AAB"/>
    <w:rsid w:val="00394D91"/>
    <w:rsid w:val="00394E86"/>
    <w:rsid w:val="0039511A"/>
    <w:rsid w:val="00396C2B"/>
    <w:rsid w:val="00396DC5"/>
    <w:rsid w:val="00396FF0"/>
    <w:rsid w:val="00397927"/>
    <w:rsid w:val="003A0458"/>
    <w:rsid w:val="003A07C8"/>
    <w:rsid w:val="003A082F"/>
    <w:rsid w:val="003A0D0B"/>
    <w:rsid w:val="003A1082"/>
    <w:rsid w:val="003A1441"/>
    <w:rsid w:val="003A1892"/>
    <w:rsid w:val="003A1E4F"/>
    <w:rsid w:val="003A21E4"/>
    <w:rsid w:val="003A2283"/>
    <w:rsid w:val="003A238A"/>
    <w:rsid w:val="003A23D1"/>
    <w:rsid w:val="003A2519"/>
    <w:rsid w:val="003A263E"/>
    <w:rsid w:val="003A2846"/>
    <w:rsid w:val="003A2926"/>
    <w:rsid w:val="003A29E1"/>
    <w:rsid w:val="003A31E8"/>
    <w:rsid w:val="003A37E6"/>
    <w:rsid w:val="003A3BAE"/>
    <w:rsid w:val="003A3E0B"/>
    <w:rsid w:val="003A3F9D"/>
    <w:rsid w:val="003A43A7"/>
    <w:rsid w:val="003A43D5"/>
    <w:rsid w:val="003A4502"/>
    <w:rsid w:val="003A4E4E"/>
    <w:rsid w:val="003A563D"/>
    <w:rsid w:val="003A5728"/>
    <w:rsid w:val="003A603F"/>
    <w:rsid w:val="003A652B"/>
    <w:rsid w:val="003A6CE0"/>
    <w:rsid w:val="003A6D53"/>
    <w:rsid w:val="003A700E"/>
    <w:rsid w:val="003A7283"/>
    <w:rsid w:val="003A744D"/>
    <w:rsid w:val="003A7EDD"/>
    <w:rsid w:val="003B0FD3"/>
    <w:rsid w:val="003B12A8"/>
    <w:rsid w:val="003B134E"/>
    <w:rsid w:val="003B1A5A"/>
    <w:rsid w:val="003B209A"/>
    <w:rsid w:val="003B232F"/>
    <w:rsid w:val="003B2B8A"/>
    <w:rsid w:val="003B2EA0"/>
    <w:rsid w:val="003B3D92"/>
    <w:rsid w:val="003B3FED"/>
    <w:rsid w:val="003B540E"/>
    <w:rsid w:val="003B54B6"/>
    <w:rsid w:val="003B5B39"/>
    <w:rsid w:val="003B5BC7"/>
    <w:rsid w:val="003B60CA"/>
    <w:rsid w:val="003C0212"/>
    <w:rsid w:val="003C111C"/>
    <w:rsid w:val="003C12C9"/>
    <w:rsid w:val="003C1861"/>
    <w:rsid w:val="003C1EDE"/>
    <w:rsid w:val="003C273C"/>
    <w:rsid w:val="003C3652"/>
    <w:rsid w:val="003C3F55"/>
    <w:rsid w:val="003C4199"/>
    <w:rsid w:val="003C4370"/>
    <w:rsid w:val="003C453C"/>
    <w:rsid w:val="003C49F1"/>
    <w:rsid w:val="003C4F94"/>
    <w:rsid w:val="003C5E98"/>
    <w:rsid w:val="003C6106"/>
    <w:rsid w:val="003C634B"/>
    <w:rsid w:val="003C6450"/>
    <w:rsid w:val="003C6592"/>
    <w:rsid w:val="003C697B"/>
    <w:rsid w:val="003C6AAF"/>
    <w:rsid w:val="003C6CC4"/>
    <w:rsid w:val="003C70CC"/>
    <w:rsid w:val="003C7390"/>
    <w:rsid w:val="003C7604"/>
    <w:rsid w:val="003C76EB"/>
    <w:rsid w:val="003C779C"/>
    <w:rsid w:val="003D07CE"/>
    <w:rsid w:val="003D0FA7"/>
    <w:rsid w:val="003D1363"/>
    <w:rsid w:val="003D1524"/>
    <w:rsid w:val="003D2983"/>
    <w:rsid w:val="003D2F1D"/>
    <w:rsid w:val="003D3166"/>
    <w:rsid w:val="003D4188"/>
    <w:rsid w:val="003D44B0"/>
    <w:rsid w:val="003D492C"/>
    <w:rsid w:val="003D4A66"/>
    <w:rsid w:val="003D589D"/>
    <w:rsid w:val="003D5B9C"/>
    <w:rsid w:val="003D5EB2"/>
    <w:rsid w:val="003D5FB0"/>
    <w:rsid w:val="003D5FF2"/>
    <w:rsid w:val="003D63B1"/>
    <w:rsid w:val="003D652D"/>
    <w:rsid w:val="003D6C09"/>
    <w:rsid w:val="003D6CF3"/>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049"/>
    <w:rsid w:val="003E285D"/>
    <w:rsid w:val="003E3208"/>
    <w:rsid w:val="003E40E8"/>
    <w:rsid w:val="003E427C"/>
    <w:rsid w:val="003E43CE"/>
    <w:rsid w:val="003E4559"/>
    <w:rsid w:val="003E4824"/>
    <w:rsid w:val="003E4B11"/>
    <w:rsid w:val="003E4FDE"/>
    <w:rsid w:val="003E5124"/>
    <w:rsid w:val="003E5463"/>
    <w:rsid w:val="003E57A2"/>
    <w:rsid w:val="003E5CE7"/>
    <w:rsid w:val="003E5CE9"/>
    <w:rsid w:val="003E5D1F"/>
    <w:rsid w:val="003E5FC5"/>
    <w:rsid w:val="003E61CF"/>
    <w:rsid w:val="003E68DC"/>
    <w:rsid w:val="003E7AC8"/>
    <w:rsid w:val="003F03A7"/>
    <w:rsid w:val="003F079F"/>
    <w:rsid w:val="003F08E0"/>
    <w:rsid w:val="003F1A87"/>
    <w:rsid w:val="003F1E77"/>
    <w:rsid w:val="003F20F1"/>
    <w:rsid w:val="003F36D4"/>
    <w:rsid w:val="003F3D1F"/>
    <w:rsid w:val="003F3E91"/>
    <w:rsid w:val="003F41F0"/>
    <w:rsid w:val="003F47B0"/>
    <w:rsid w:val="003F4857"/>
    <w:rsid w:val="003F4C5D"/>
    <w:rsid w:val="003F5922"/>
    <w:rsid w:val="003F5EFE"/>
    <w:rsid w:val="003F65D4"/>
    <w:rsid w:val="003F762A"/>
    <w:rsid w:val="003F7CB4"/>
    <w:rsid w:val="004005CF"/>
    <w:rsid w:val="00400C61"/>
    <w:rsid w:val="00400E7A"/>
    <w:rsid w:val="00400EAC"/>
    <w:rsid w:val="00401239"/>
    <w:rsid w:val="004012F6"/>
    <w:rsid w:val="00401BEF"/>
    <w:rsid w:val="00401CCC"/>
    <w:rsid w:val="00402018"/>
    <w:rsid w:val="00402B30"/>
    <w:rsid w:val="00402EB0"/>
    <w:rsid w:val="00402FD3"/>
    <w:rsid w:val="004039C7"/>
    <w:rsid w:val="004042FF"/>
    <w:rsid w:val="0040497E"/>
    <w:rsid w:val="00404B04"/>
    <w:rsid w:val="00404F2D"/>
    <w:rsid w:val="00405245"/>
    <w:rsid w:val="00405F2C"/>
    <w:rsid w:val="00405F9F"/>
    <w:rsid w:val="00406160"/>
    <w:rsid w:val="00406214"/>
    <w:rsid w:val="0040650F"/>
    <w:rsid w:val="00406822"/>
    <w:rsid w:val="00406C86"/>
    <w:rsid w:val="00406E11"/>
    <w:rsid w:val="0040770C"/>
    <w:rsid w:val="00407DBA"/>
    <w:rsid w:val="0041010C"/>
    <w:rsid w:val="0041039A"/>
    <w:rsid w:val="00410565"/>
    <w:rsid w:val="00410A7F"/>
    <w:rsid w:val="00410ABA"/>
    <w:rsid w:val="00411011"/>
    <w:rsid w:val="00411A8F"/>
    <w:rsid w:val="004121EA"/>
    <w:rsid w:val="00413024"/>
    <w:rsid w:val="004139C0"/>
    <w:rsid w:val="00414483"/>
    <w:rsid w:val="00414491"/>
    <w:rsid w:val="00414791"/>
    <w:rsid w:val="0041487D"/>
    <w:rsid w:val="00414998"/>
    <w:rsid w:val="00414D69"/>
    <w:rsid w:val="00415326"/>
    <w:rsid w:val="004158D2"/>
    <w:rsid w:val="00415927"/>
    <w:rsid w:val="004159FC"/>
    <w:rsid w:val="00415FDD"/>
    <w:rsid w:val="00416866"/>
    <w:rsid w:val="004169AC"/>
    <w:rsid w:val="004172F5"/>
    <w:rsid w:val="00417AD6"/>
    <w:rsid w:val="0042042D"/>
    <w:rsid w:val="004207EE"/>
    <w:rsid w:val="00420D70"/>
    <w:rsid w:val="004213DE"/>
    <w:rsid w:val="00421936"/>
    <w:rsid w:val="0042194A"/>
    <w:rsid w:val="00421D7C"/>
    <w:rsid w:val="00422327"/>
    <w:rsid w:val="0042266F"/>
    <w:rsid w:val="00422764"/>
    <w:rsid w:val="00422AC4"/>
    <w:rsid w:val="00423038"/>
    <w:rsid w:val="004248D3"/>
    <w:rsid w:val="00424C1D"/>
    <w:rsid w:val="00424F04"/>
    <w:rsid w:val="0042547A"/>
    <w:rsid w:val="004257BB"/>
    <w:rsid w:val="00425C91"/>
    <w:rsid w:val="00425DA3"/>
    <w:rsid w:val="00427701"/>
    <w:rsid w:val="0043036B"/>
    <w:rsid w:val="00430A26"/>
    <w:rsid w:val="00430E5D"/>
    <w:rsid w:val="00431314"/>
    <w:rsid w:val="004317A9"/>
    <w:rsid w:val="00432725"/>
    <w:rsid w:val="00432DA0"/>
    <w:rsid w:val="004333B7"/>
    <w:rsid w:val="00433466"/>
    <w:rsid w:val="00433757"/>
    <w:rsid w:val="00433B66"/>
    <w:rsid w:val="00433C86"/>
    <w:rsid w:val="00434664"/>
    <w:rsid w:val="00435290"/>
    <w:rsid w:val="004352CE"/>
    <w:rsid w:val="0043620E"/>
    <w:rsid w:val="00436436"/>
    <w:rsid w:val="00436528"/>
    <w:rsid w:val="0043687A"/>
    <w:rsid w:val="00436BF8"/>
    <w:rsid w:val="00436DEC"/>
    <w:rsid w:val="0043769F"/>
    <w:rsid w:val="00437879"/>
    <w:rsid w:val="00437CA4"/>
    <w:rsid w:val="00437FB5"/>
    <w:rsid w:val="004402EA"/>
    <w:rsid w:val="00440627"/>
    <w:rsid w:val="00440A51"/>
    <w:rsid w:val="00440BB8"/>
    <w:rsid w:val="0044121B"/>
    <w:rsid w:val="004418BE"/>
    <w:rsid w:val="00441A6F"/>
    <w:rsid w:val="00443879"/>
    <w:rsid w:val="004440DD"/>
    <w:rsid w:val="004443C2"/>
    <w:rsid w:val="0044470C"/>
    <w:rsid w:val="00444A88"/>
    <w:rsid w:val="00444AED"/>
    <w:rsid w:val="004459C9"/>
    <w:rsid w:val="00445BBC"/>
    <w:rsid w:val="00445E30"/>
    <w:rsid w:val="00445ED5"/>
    <w:rsid w:val="00446AEC"/>
    <w:rsid w:val="00446FC8"/>
    <w:rsid w:val="00447190"/>
    <w:rsid w:val="00447311"/>
    <w:rsid w:val="00447FD0"/>
    <w:rsid w:val="004509BE"/>
    <w:rsid w:val="004509D6"/>
    <w:rsid w:val="00450B1F"/>
    <w:rsid w:val="00451407"/>
    <w:rsid w:val="004519A5"/>
    <w:rsid w:val="00451D5B"/>
    <w:rsid w:val="00452137"/>
    <w:rsid w:val="0045222D"/>
    <w:rsid w:val="0045250D"/>
    <w:rsid w:val="00452596"/>
    <w:rsid w:val="0045297B"/>
    <w:rsid w:val="00452E6D"/>
    <w:rsid w:val="00453792"/>
    <w:rsid w:val="004541E6"/>
    <w:rsid w:val="004542A0"/>
    <w:rsid w:val="00454453"/>
    <w:rsid w:val="0045448D"/>
    <w:rsid w:val="00454737"/>
    <w:rsid w:val="004549A3"/>
    <w:rsid w:val="00454EC7"/>
    <w:rsid w:val="0045537A"/>
    <w:rsid w:val="0045554E"/>
    <w:rsid w:val="00456172"/>
    <w:rsid w:val="00456DD4"/>
    <w:rsid w:val="004578FC"/>
    <w:rsid w:val="004603BE"/>
    <w:rsid w:val="004603E4"/>
    <w:rsid w:val="004604C6"/>
    <w:rsid w:val="00460A92"/>
    <w:rsid w:val="004614CE"/>
    <w:rsid w:val="004616C6"/>
    <w:rsid w:val="004616D2"/>
    <w:rsid w:val="00461CEB"/>
    <w:rsid w:val="004623E7"/>
    <w:rsid w:val="00463172"/>
    <w:rsid w:val="00463251"/>
    <w:rsid w:val="0046377C"/>
    <w:rsid w:val="00463F37"/>
    <w:rsid w:val="004647BA"/>
    <w:rsid w:val="00465323"/>
    <w:rsid w:val="004653FE"/>
    <w:rsid w:val="00465678"/>
    <w:rsid w:val="004659D0"/>
    <w:rsid w:val="00465D86"/>
    <w:rsid w:val="0046600E"/>
    <w:rsid w:val="004665FD"/>
    <w:rsid w:val="00466E68"/>
    <w:rsid w:val="00467243"/>
    <w:rsid w:val="0046764C"/>
    <w:rsid w:val="0046773C"/>
    <w:rsid w:val="004678B3"/>
    <w:rsid w:val="00470091"/>
    <w:rsid w:val="004701B1"/>
    <w:rsid w:val="00470209"/>
    <w:rsid w:val="004703D9"/>
    <w:rsid w:val="00470C5D"/>
    <w:rsid w:val="00470D50"/>
    <w:rsid w:val="00470DD9"/>
    <w:rsid w:val="00471616"/>
    <w:rsid w:val="00471962"/>
    <w:rsid w:val="0047211C"/>
    <w:rsid w:val="00472428"/>
    <w:rsid w:val="00473532"/>
    <w:rsid w:val="004737EE"/>
    <w:rsid w:val="00473D84"/>
    <w:rsid w:val="00474783"/>
    <w:rsid w:val="00474B95"/>
    <w:rsid w:val="00474CFF"/>
    <w:rsid w:val="00475A93"/>
    <w:rsid w:val="00475B10"/>
    <w:rsid w:val="00475D68"/>
    <w:rsid w:val="00476208"/>
    <w:rsid w:val="00476394"/>
    <w:rsid w:val="00476900"/>
    <w:rsid w:val="00476CD9"/>
    <w:rsid w:val="0047740D"/>
    <w:rsid w:val="00477475"/>
    <w:rsid w:val="00477787"/>
    <w:rsid w:val="00477D26"/>
    <w:rsid w:val="00480224"/>
    <w:rsid w:val="00480362"/>
    <w:rsid w:val="00480712"/>
    <w:rsid w:val="00480B82"/>
    <w:rsid w:val="00481159"/>
    <w:rsid w:val="00481356"/>
    <w:rsid w:val="0048157F"/>
    <w:rsid w:val="00481B4C"/>
    <w:rsid w:val="004823C7"/>
    <w:rsid w:val="00483525"/>
    <w:rsid w:val="004835DE"/>
    <w:rsid w:val="0048360A"/>
    <w:rsid w:val="00483F29"/>
    <w:rsid w:val="00484323"/>
    <w:rsid w:val="00484C3C"/>
    <w:rsid w:val="00484EB5"/>
    <w:rsid w:val="00485585"/>
    <w:rsid w:val="004856A6"/>
    <w:rsid w:val="00485C67"/>
    <w:rsid w:val="0048653D"/>
    <w:rsid w:val="00486D43"/>
    <w:rsid w:val="00486DF2"/>
    <w:rsid w:val="00486F61"/>
    <w:rsid w:val="00487238"/>
    <w:rsid w:val="00487801"/>
    <w:rsid w:val="00487FB5"/>
    <w:rsid w:val="00490095"/>
    <w:rsid w:val="00490251"/>
    <w:rsid w:val="00490C60"/>
    <w:rsid w:val="00490ECF"/>
    <w:rsid w:val="00490F83"/>
    <w:rsid w:val="00490FDB"/>
    <w:rsid w:val="00491294"/>
    <w:rsid w:val="004915F4"/>
    <w:rsid w:val="00491723"/>
    <w:rsid w:val="004922B7"/>
    <w:rsid w:val="00492580"/>
    <w:rsid w:val="004928A6"/>
    <w:rsid w:val="004929E4"/>
    <w:rsid w:val="004929F1"/>
    <w:rsid w:val="0049305E"/>
    <w:rsid w:val="004931B6"/>
    <w:rsid w:val="00493435"/>
    <w:rsid w:val="0049360E"/>
    <w:rsid w:val="004936FD"/>
    <w:rsid w:val="0049389D"/>
    <w:rsid w:val="00493BD5"/>
    <w:rsid w:val="004947A4"/>
    <w:rsid w:val="00494A9E"/>
    <w:rsid w:val="004957EC"/>
    <w:rsid w:val="004963D8"/>
    <w:rsid w:val="00496930"/>
    <w:rsid w:val="00496AC8"/>
    <w:rsid w:val="00496D31"/>
    <w:rsid w:val="0049750D"/>
    <w:rsid w:val="004979CF"/>
    <w:rsid w:val="00497C30"/>
    <w:rsid w:val="00497F3C"/>
    <w:rsid w:val="004A01E3"/>
    <w:rsid w:val="004A03C9"/>
    <w:rsid w:val="004A0706"/>
    <w:rsid w:val="004A0A2C"/>
    <w:rsid w:val="004A0ED1"/>
    <w:rsid w:val="004A10FF"/>
    <w:rsid w:val="004A133E"/>
    <w:rsid w:val="004A149A"/>
    <w:rsid w:val="004A2570"/>
    <w:rsid w:val="004A2C3C"/>
    <w:rsid w:val="004A3861"/>
    <w:rsid w:val="004A3927"/>
    <w:rsid w:val="004A3E29"/>
    <w:rsid w:val="004A4222"/>
    <w:rsid w:val="004A4D39"/>
    <w:rsid w:val="004A5416"/>
    <w:rsid w:val="004A5726"/>
    <w:rsid w:val="004A5CB7"/>
    <w:rsid w:val="004A5F12"/>
    <w:rsid w:val="004A6A56"/>
    <w:rsid w:val="004A6A75"/>
    <w:rsid w:val="004A7085"/>
    <w:rsid w:val="004A7384"/>
    <w:rsid w:val="004B04B4"/>
    <w:rsid w:val="004B0D33"/>
    <w:rsid w:val="004B17AB"/>
    <w:rsid w:val="004B1836"/>
    <w:rsid w:val="004B2E9F"/>
    <w:rsid w:val="004B2FCB"/>
    <w:rsid w:val="004B3042"/>
    <w:rsid w:val="004B347E"/>
    <w:rsid w:val="004B3500"/>
    <w:rsid w:val="004B35CE"/>
    <w:rsid w:val="004B3624"/>
    <w:rsid w:val="004B3944"/>
    <w:rsid w:val="004B3A8E"/>
    <w:rsid w:val="004B3FAC"/>
    <w:rsid w:val="004B4EC6"/>
    <w:rsid w:val="004B54F2"/>
    <w:rsid w:val="004B55F4"/>
    <w:rsid w:val="004B608B"/>
    <w:rsid w:val="004B7722"/>
    <w:rsid w:val="004B7A67"/>
    <w:rsid w:val="004B7E0B"/>
    <w:rsid w:val="004B7F47"/>
    <w:rsid w:val="004C038E"/>
    <w:rsid w:val="004C0A3A"/>
    <w:rsid w:val="004C0D0D"/>
    <w:rsid w:val="004C0FF7"/>
    <w:rsid w:val="004C1616"/>
    <w:rsid w:val="004C20E9"/>
    <w:rsid w:val="004C2583"/>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DFC"/>
    <w:rsid w:val="004D0E2B"/>
    <w:rsid w:val="004D1262"/>
    <w:rsid w:val="004D1545"/>
    <w:rsid w:val="004D161F"/>
    <w:rsid w:val="004D20CF"/>
    <w:rsid w:val="004D21C4"/>
    <w:rsid w:val="004D224E"/>
    <w:rsid w:val="004D2457"/>
    <w:rsid w:val="004D24DD"/>
    <w:rsid w:val="004D3232"/>
    <w:rsid w:val="004D369A"/>
    <w:rsid w:val="004D3709"/>
    <w:rsid w:val="004D3DD3"/>
    <w:rsid w:val="004D4442"/>
    <w:rsid w:val="004D556B"/>
    <w:rsid w:val="004D55EC"/>
    <w:rsid w:val="004D58D3"/>
    <w:rsid w:val="004D677C"/>
    <w:rsid w:val="004D6D92"/>
    <w:rsid w:val="004D6E93"/>
    <w:rsid w:val="004D7490"/>
    <w:rsid w:val="004D7C30"/>
    <w:rsid w:val="004E0AC7"/>
    <w:rsid w:val="004E0ADB"/>
    <w:rsid w:val="004E0C1C"/>
    <w:rsid w:val="004E1141"/>
    <w:rsid w:val="004E1970"/>
    <w:rsid w:val="004E23EB"/>
    <w:rsid w:val="004E2A23"/>
    <w:rsid w:val="004E2D8F"/>
    <w:rsid w:val="004E30B1"/>
    <w:rsid w:val="004E48B9"/>
    <w:rsid w:val="004E4C7C"/>
    <w:rsid w:val="004E4F00"/>
    <w:rsid w:val="004E6198"/>
    <w:rsid w:val="004E624D"/>
    <w:rsid w:val="004E67EB"/>
    <w:rsid w:val="004E6890"/>
    <w:rsid w:val="004E6927"/>
    <w:rsid w:val="004E6BE9"/>
    <w:rsid w:val="004E6E41"/>
    <w:rsid w:val="004E703B"/>
    <w:rsid w:val="004F021D"/>
    <w:rsid w:val="004F03DD"/>
    <w:rsid w:val="004F0B12"/>
    <w:rsid w:val="004F0C48"/>
    <w:rsid w:val="004F0DFA"/>
    <w:rsid w:val="004F1305"/>
    <w:rsid w:val="004F161B"/>
    <w:rsid w:val="004F1CAA"/>
    <w:rsid w:val="004F20FE"/>
    <w:rsid w:val="004F2142"/>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C19"/>
    <w:rsid w:val="004F5D05"/>
    <w:rsid w:val="004F5EF0"/>
    <w:rsid w:val="004F6352"/>
    <w:rsid w:val="004F67F4"/>
    <w:rsid w:val="004F690C"/>
    <w:rsid w:val="00500396"/>
    <w:rsid w:val="00501D38"/>
    <w:rsid w:val="00501EFF"/>
    <w:rsid w:val="0050232B"/>
    <w:rsid w:val="00503084"/>
    <w:rsid w:val="00503797"/>
    <w:rsid w:val="00503C2D"/>
    <w:rsid w:val="0050432F"/>
    <w:rsid w:val="0050447E"/>
    <w:rsid w:val="00504E5A"/>
    <w:rsid w:val="00504E96"/>
    <w:rsid w:val="005052BB"/>
    <w:rsid w:val="005054B9"/>
    <w:rsid w:val="00505997"/>
    <w:rsid w:val="00505EFC"/>
    <w:rsid w:val="00505F91"/>
    <w:rsid w:val="00506203"/>
    <w:rsid w:val="00506AE2"/>
    <w:rsid w:val="00506FAE"/>
    <w:rsid w:val="0050758E"/>
    <w:rsid w:val="00507795"/>
    <w:rsid w:val="00510415"/>
    <w:rsid w:val="0051076E"/>
    <w:rsid w:val="00510B3B"/>
    <w:rsid w:val="005114F0"/>
    <w:rsid w:val="00511895"/>
    <w:rsid w:val="00511B00"/>
    <w:rsid w:val="00511BF8"/>
    <w:rsid w:val="00511F09"/>
    <w:rsid w:val="00512521"/>
    <w:rsid w:val="00512B08"/>
    <w:rsid w:val="00512D76"/>
    <w:rsid w:val="0051322D"/>
    <w:rsid w:val="005132CC"/>
    <w:rsid w:val="005133D9"/>
    <w:rsid w:val="00513F3F"/>
    <w:rsid w:val="00514536"/>
    <w:rsid w:val="0051486D"/>
    <w:rsid w:val="00514958"/>
    <w:rsid w:val="00514A8A"/>
    <w:rsid w:val="00514F7B"/>
    <w:rsid w:val="005153F0"/>
    <w:rsid w:val="005162BE"/>
    <w:rsid w:val="005162D0"/>
    <w:rsid w:val="005169A8"/>
    <w:rsid w:val="00516F79"/>
    <w:rsid w:val="00516F8A"/>
    <w:rsid w:val="005174C7"/>
    <w:rsid w:val="00517751"/>
    <w:rsid w:val="005179DE"/>
    <w:rsid w:val="005205DD"/>
    <w:rsid w:val="005209E6"/>
    <w:rsid w:val="00520A11"/>
    <w:rsid w:val="00521550"/>
    <w:rsid w:val="00521B86"/>
    <w:rsid w:val="00521F62"/>
    <w:rsid w:val="00522256"/>
    <w:rsid w:val="00522A3E"/>
    <w:rsid w:val="00523BEA"/>
    <w:rsid w:val="00523C78"/>
    <w:rsid w:val="00523C8B"/>
    <w:rsid w:val="005241F0"/>
    <w:rsid w:val="00524490"/>
    <w:rsid w:val="005253C5"/>
    <w:rsid w:val="005257A3"/>
    <w:rsid w:val="00525F16"/>
    <w:rsid w:val="0052693B"/>
    <w:rsid w:val="005272C3"/>
    <w:rsid w:val="00527650"/>
    <w:rsid w:val="005276F3"/>
    <w:rsid w:val="00530048"/>
    <w:rsid w:val="00530AB7"/>
    <w:rsid w:val="00530E1A"/>
    <w:rsid w:val="00531AE5"/>
    <w:rsid w:val="00531F08"/>
    <w:rsid w:val="005321A9"/>
    <w:rsid w:val="0053231F"/>
    <w:rsid w:val="0053278D"/>
    <w:rsid w:val="00532938"/>
    <w:rsid w:val="00532A67"/>
    <w:rsid w:val="00532D89"/>
    <w:rsid w:val="00533135"/>
    <w:rsid w:val="005332D5"/>
    <w:rsid w:val="005335AD"/>
    <w:rsid w:val="00533885"/>
    <w:rsid w:val="00533B63"/>
    <w:rsid w:val="00534536"/>
    <w:rsid w:val="00534E9B"/>
    <w:rsid w:val="0053575D"/>
    <w:rsid w:val="00536115"/>
    <w:rsid w:val="005361C2"/>
    <w:rsid w:val="005365ED"/>
    <w:rsid w:val="005369CE"/>
    <w:rsid w:val="00537DF3"/>
    <w:rsid w:val="00540362"/>
    <w:rsid w:val="00540420"/>
    <w:rsid w:val="00540541"/>
    <w:rsid w:val="00540643"/>
    <w:rsid w:val="005406A1"/>
    <w:rsid w:val="005407DC"/>
    <w:rsid w:val="00540E13"/>
    <w:rsid w:val="00541AD1"/>
    <w:rsid w:val="00542097"/>
    <w:rsid w:val="00542AFA"/>
    <w:rsid w:val="00542B12"/>
    <w:rsid w:val="00543657"/>
    <w:rsid w:val="00543C6B"/>
    <w:rsid w:val="00543FFD"/>
    <w:rsid w:val="00544AC7"/>
    <w:rsid w:val="00544C32"/>
    <w:rsid w:val="00544EA4"/>
    <w:rsid w:val="005452CF"/>
    <w:rsid w:val="0054563E"/>
    <w:rsid w:val="00545D23"/>
    <w:rsid w:val="005475F3"/>
    <w:rsid w:val="0054770E"/>
    <w:rsid w:val="00550634"/>
    <w:rsid w:val="005509EF"/>
    <w:rsid w:val="00551214"/>
    <w:rsid w:val="005514C3"/>
    <w:rsid w:val="00551CA6"/>
    <w:rsid w:val="00551D25"/>
    <w:rsid w:val="00552241"/>
    <w:rsid w:val="0055234E"/>
    <w:rsid w:val="00552AF3"/>
    <w:rsid w:val="00553456"/>
    <w:rsid w:val="00553574"/>
    <w:rsid w:val="00553E10"/>
    <w:rsid w:val="00553E9A"/>
    <w:rsid w:val="00553EE6"/>
    <w:rsid w:val="00553F30"/>
    <w:rsid w:val="00554765"/>
    <w:rsid w:val="00554B10"/>
    <w:rsid w:val="00554CA2"/>
    <w:rsid w:val="00555017"/>
    <w:rsid w:val="00555D7C"/>
    <w:rsid w:val="00555F47"/>
    <w:rsid w:val="00556530"/>
    <w:rsid w:val="00557702"/>
    <w:rsid w:val="0055798B"/>
    <w:rsid w:val="00557A65"/>
    <w:rsid w:val="0056030A"/>
    <w:rsid w:val="0056175C"/>
    <w:rsid w:val="00561DD9"/>
    <w:rsid w:val="00562096"/>
    <w:rsid w:val="00562328"/>
    <w:rsid w:val="00562825"/>
    <w:rsid w:val="00562977"/>
    <w:rsid w:val="0056302E"/>
    <w:rsid w:val="00563113"/>
    <w:rsid w:val="005631FB"/>
    <w:rsid w:val="005651F2"/>
    <w:rsid w:val="00565BED"/>
    <w:rsid w:val="00565FAE"/>
    <w:rsid w:val="005661DB"/>
    <w:rsid w:val="00566668"/>
    <w:rsid w:val="00567670"/>
    <w:rsid w:val="00567BB6"/>
    <w:rsid w:val="005702DC"/>
    <w:rsid w:val="005708E2"/>
    <w:rsid w:val="00570DCC"/>
    <w:rsid w:val="00570F4F"/>
    <w:rsid w:val="00572AD8"/>
    <w:rsid w:val="00572ADD"/>
    <w:rsid w:val="00572AF1"/>
    <w:rsid w:val="00572BF7"/>
    <w:rsid w:val="00572D40"/>
    <w:rsid w:val="00573062"/>
    <w:rsid w:val="00573351"/>
    <w:rsid w:val="0057360F"/>
    <w:rsid w:val="0057397A"/>
    <w:rsid w:val="00573ADC"/>
    <w:rsid w:val="00574118"/>
    <w:rsid w:val="0057444E"/>
    <w:rsid w:val="00574F0B"/>
    <w:rsid w:val="00575117"/>
    <w:rsid w:val="00575380"/>
    <w:rsid w:val="005759A1"/>
    <w:rsid w:val="00576057"/>
    <w:rsid w:val="00576161"/>
    <w:rsid w:val="0057635F"/>
    <w:rsid w:val="0057777A"/>
    <w:rsid w:val="00577D16"/>
    <w:rsid w:val="00577D28"/>
    <w:rsid w:val="00580C53"/>
    <w:rsid w:val="0058134A"/>
    <w:rsid w:val="00582700"/>
    <w:rsid w:val="00583C04"/>
    <w:rsid w:val="00583C45"/>
    <w:rsid w:val="00583CA7"/>
    <w:rsid w:val="00584271"/>
    <w:rsid w:val="00584477"/>
    <w:rsid w:val="00585195"/>
    <w:rsid w:val="00585650"/>
    <w:rsid w:val="0058569C"/>
    <w:rsid w:val="00585791"/>
    <w:rsid w:val="005859F3"/>
    <w:rsid w:val="005863E0"/>
    <w:rsid w:val="00586937"/>
    <w:rsid w:val="00586A6A"/>
    <w:rsid w:val="00586DEC"/>
    <w:rsid w:val="00586E1A"/>
    <w:rsid w:val="00587DCC"/>
    <w:rsid w:val="00587F9B"/>
    <w:rsid w:val="00590339"/>
    <w:rsid w:val="005905FF"/>
    <w:rsid w:val="005917B4"/>
    <w:rsid w:val="00592866"/>
    <w:rsid w:val="00592E1B"/>
    <w:rsid w:val="00593120"/>
    <w:rsid w:val="00593927"/>
    <w:rsid w:val="00593B92"/>
    <w:rsid w:val="0059433E"/>
    <w:rsid w:val="00594878"/>
    <w:rsid w:val="0059496A"/>
    <w:rsid w:val="00594A08"/>
    <w:rsid w:val="005953F5"/>
    <w:rsid w:val="00595E6B"/>
    <w:rsid w:val="005961D6"/>
    <w:rsid w:val="005966DC"/>
    <w:rsid w:val="00596755"/>
    <w:rsid w:val="00596A48"/>
    <w:rsid w:val="005A0418"/>
    <w:rsid w:val="005A04AA"/>
    <w:rsid w:val="005A082D"/>
    <w:rsid w:val="005A08B3"/>
    <w:rsid w:val="005A0A89"/>
    <w:rsid w:val="005A1B07"/>
    <w:rsid w:val="005A1C45"/>
    <w:rsid w:val="005A1C75"/>
    <w:rsid w:val="005A31C8"/>
    <w:rsid w:val="005A3691"/>
    <w:rsid w:val="005A3875"/>
    <w:rsid w:val="005A3CFE"/>
    <w:rsid w:val="005A4063"/>
    <w:rsid w:val="005A4640"/>
    <w:rsid w:val="005A5502"/>
    <w:rsid w:val="005A58C2"/>
    <w:rsid w:val="005A5E1D"/>
    <w:rsid w:val="005A61B3"/>
    <w:rsid w:val="005A67F2"/>
    <w:rsid w:val="005A6A33"/>
    <w:rsid w:val="005A6CCB"/>
    <w:rsid w:val="005A6ECA"/>
    <w:rsid w:val="005A7750"/>
    <w:rsid w:val="005A7B6B"/>
    <w:rsid w:val="005A7BB8"/>
    <w:rsid w:val="005A7D2C"/>
    <w:rsid w:val="005A7F8E"/>
    <w:rsid w:val="005B0182"/>
    <w:rsid w:val="005B06DB"/>
    <w:rsid w:val="005B0ACA"/>
    <w:rsid w:val="005B0B24"/>
    <w:rsid w:val="005B1D2B"/>
    <w:rsid w:val="005B2859"/>
    <w:rsid w:val="005B3AA3"/>
    <w:rsid w:val="005B4453"/>
    <w:rsid w:val="005B5061"/>
    <w:rsid w:val="005B5916"/>
    <w:rsid w:val="005B59BE"/>
    <w:rsid w:val="005B5C0A"/>
    <w:rsid w:val="005B5D21"/>
    <w:rsid w:val="005B5E72"/>
    <w:rsid w:val="005B62E2"/>
    <w:rsid w:val="005B65A3"/>
    <w:rsid w:val="005B706D"/>
    <w:rsid w:val="005B7685"/>
    <w:rsid w:val="005B7E24"/>
    <w:rsid w:val="005C0046"/>
    <w:rsid w:val="005C0678"/>
    <w:rsid w:val="005C1503"/>
    <w:rsid w:val="005C1553"/>
    <w:rsid w:val="005C1D3C"/>
    <w:rsid w:val="005C1D6F"/>
    <w:rsid w:val="005C1E0C"/>
    <w:rsid w:val="005C2892"/>
    <w:rsid w:val="005C2F2D"/>
    <w:rsid w:val="005C31A3"/>
    <w:rsid w:val="005C35A9"/>
    <w:rsid w:val="005C35C9"/>
    <w:rsid w:val="005C3CF2"/>
    <w:rsid w:val="005C4324"/>
    <w:rsid w:val="005C4788"/>
    <w:rsid w:val="005C4881"/>
    <w:rsid w:val="005C4929"/>
    <w:rsid w:val="005C498F"/>
    <w:rsid w:val="005C4E9F"/>
    <w:rsid w:val="005C4F3A"/>
    <w:rsid w:val="005C5118"/>
    <w:rsid w:val="005C5AAF"/>
    <w:rsid w:val="005C5F5B"/>
    <w:rsid w:val="005C6071"/>
    <w:rsid w:val="005C61AF"/>
    <w:rsid w:val="005C62FC"/>
    <w:rsid w:val="005C6746"/>
    <w:rsid w:val="005C69FB"/>
    <w:rsid w:val="005C6E0E"/>
    <w:rsid w:val="005C78A7"/>
    <w:rsid w:val="005C7D26"/>
    <w:rsid w:val="005D1533"/>
    <w:rsid w:val="005D1AE4"/>
    <w:rsid w:val="005D3246"/>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BC0"/>
    <w:rsid w:val="005D7C53"/>
    <w:rsid w:val="005D7E1C"/>
    <w:rsid w:val="005E010E"/>
    <w:rsid w:val="005E0BCA"/>
    <w:rsid w:val="005E1270"/>
    <w:rsid w:val="005E196F"/>
    <w:rsid w:val="005E1DA3"/>
    <w:rsid w:val="005E2337"/>
    <w:rsid w:val="005E2602"/>
    <w:rsid w:val="005E262E"/>
    <w:rsid w:val="005E2772"/>
    <w:rsid w:val="005E3460"/>
    <w:rsid w:val="005E38EB"/>
    <w:rsid w:val="005E4182"/>
    <w:rsid w:val="005E457D"/>
    <w:rsid w:val="005E47A6"/>
    <w:rsid w:val="005E48EC"/>
    <w:rsid w:val="005E5C0D"/>
    <w:rsid w:val="005E62E3"/>
    <w:rsid w:val="005E6728"/>
    <w:rsid w:val="005E7D01"/>
    <w:rsid w:val="005F10A8"/>
    <w:rsid w:val="005F1536"/>
    <w:rsid w:val="005F1864"/>
    <w:rsid w:val="005F18F6"/>
    <w:rsid w:val="005F1F92"/>
    <w:rsid w:val="005F1FC7"/>
    <w:rsid w:val="005F22AA"/>
    <w:rsid w:val="005F29FC"/>
    <w:rsid w:val="005F337A"/>
    <w:rsid w:val="005F3C67"/>
    <w:rsid w:val="005F3FBE"/>
    <w:rsid w:val="005F42F7"/>
    <w:rsid w:val="005F4D39"/>
    <w:rsid w:val="005F4FBA"/>
    <w:rsid w:val="005F5886"/>
    <w:rsid w:val="005F5967"/>
    <w:rsid w:val="005F5DA5"/>
    <w:rsid w:val="005F6133"/>
    <w:rsid w:val="005F64DE"/>
    <w:rsid w:val="005F6A9D"/>
    <w:rsid w:val="005F6F78"/>
    <w:rsid w:val="005F715E"/>
    <w:rsid w:val="005F7536"/>
    <w:rsid w:val="005F7C90"/>
    <w:rsid w:val="005F7CBE"/>
    <w:rsid w:val="00600D70"/>
    <w:rsid w:val="00601716"/>
    <w:rsid w:val="0060189E"/>
    <w:rsid w:val="0060345B"/>
    <w:rsid w:val="006035AC"/>
    <w:rsid w:val="006036E2"/>
    <w:rsid w:val="00603F51"/>
    <w:rsid w:val="006040B3"/>
    <w:rsid w:val="0060435F"/>
    <w:rsid w:val="006047A8"/>
    <w:rsid w:val="00604B9D"/>
    <w:rsid w:val="00605472"/>
    <w:rsid w:val="00605676"/>
    <w:rsid w:val="006057EC"/>
    <w:rsid w:val="006058AD"/>
    <w:rsid w:val="00605C4C"/>
    <w:rsid w:val="006061EB"/>
    <w:rsid w:val="00606470"/>
    <w:rsid w:val="0060661D"/>
    <w:rsid w:val="00607038"/>
    <w:rsid w:val="006072A9"/>
    <w:rsid w:val="00607ACA"/>
    <w:rsid w:val="00610687"/>
    <w:rsid w:val="00610C0C"/>
    <w:rsid w:val="00610F70"/>
    <w:rsid w:val="00611692"/>
    <w:rsid w:val="006118E6"/>
    <w:rsid w:val="0061200B"/>
    <w:rsid w:val="0061265C"/>
    <w:rsid w:val="00612737"/>
    <w:rsid w:val="00614A23"/>
    <w:rsid w:val="00614AC0"/>
    <w:rsid w:val="00614C8A"/>
    <w:rsid w:val="00614F9D"/>
    <w:rsid w:val="00615874"/>
    <w:rsid w:val="006159EA"/>
    <w:rsid w:val="0061614E"/>
    <w:rsid w:val="006163FB"/>
    <w:rsid w:val="00616524"/>
    <w:rsid w:val="00616B07"/>
    <w:rsid w:val="00617042"/>
    <w:rsid w:val="006170EC"/>
    <w:rsid w:val="00617355"/>
    <w:rsid w:val="00617423"/>
    <w:rsid w:val="00617D43"/>
    <w:rsid w:val="00617E25"/>
    <w:rsid w:val="00617EAF"/>
    <w:rsid w:val="00620696"/>
    <w:rsid w:val="00620D06"/>
    <w:rsid w:val="00620DB0"/>
    <w:rsid w:val="00620DD2"/>
    <w:rsid w:val="00620DF4"/>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4DA"/>
    <w:rsid w:val="006237A3"/>
    <w:rsid w:val="0062395F"/>
    <w:rsid w:val="00624020"/>
    <w:rsid w:val="00624479"/>
    <w:rsid w:val="006246A4"/>
    <w:rsid w:val="006247DD"/>
    <w:rsid w:val="006250E5"/>
    <w:rsid w:val="0062547A"/>
    <w:rsid w:val="00625729"/>
    <w:rsid w:val="006259D1"/>
    <w:rsid w:val="00625E4E"/>
    <w:rsid w:val="00626051"/>
    <w:rsid w:val="0062611A"/>
    <w:rsid w:val="00626169"/>
    <w:rsid w:val="0062624C"/>
    <w:rsid w:val="00626A9B"/>
    <w:rsid w:val="00626DC7"/>
    <w:rsid w:val="006274A0"/>
    <w:rsid w:val="0063055B"/>
    <w:rsid w:val="0063057F"/>
    <w:rsid w:val="00630AA4"/>
    <w:rsid w:val="00631993"/>
    <w:rsid w:val="00631C06"/>
    <w:rsid w:val="00631F9D"/>
    <w:rsid w:val="006320B9"/>
    <w:rsid w:val="006324FC"/>
    <w:rsid w:val="00632621"/>
    <w:rsid w:val="00632B12"/>
    <w:rsid w:val="00633DD1"/>
    <w:rsid w:val="00634784"/>
    <w:rsid w:val="0063530C"/>
    <w:rsid w:val="00635384"/>
    <w:rsid w:val="0063631F"/>
    <w:rsid w:val="00636531"/>
    <w:rsid w:val="00636743"/>
    <w:rsid w:val="00636C0D"/>
    <w:rsid w:val="0063752C"/>
    <w:rsid w:val="00637DB8"/>
    <w:rsid w:val="00640C6A"/>
    <w:rsid w:val="006411A2"/>
    <w:rsid w:val="00641460"/>
    <w:rsid w:val="006417F8"/>
    <w:rsid w:val="0064219F"/>
    <w:rsid w:val="006424AC"/>
    <w:rsid w:val="006427C4"/>
    <w:rsid w:val="00642E1C"/>
    <w:rsid w:val="00643347"/>
    <w:rsid w:val="00643775"/>
    <w:rsid w:val="00643C46"/>
    <w:rsid w:val="00643C52"/>
    <w:rsid w:val="00643F7E"/>
    <w:rsid w:val="006443FA"/>
    <w:rsid w:val="006448BE"/>
    <w:rsid w:val="00644AB4"/>
    <w:rsid w:val="00644BF1"/>
    <w:rsid w:val="00644C32"/>
    <w:rsid w:val="006457CE"/>
    <w:rsid w:val="00645BC4"/>
    <w:rsid w:val="0064601E"/>
    <w:rsid w:val="006463CD"/>
    <w:rsid w:val="00646A0D"/>
    <w:rsid w:val="00646FF6"/>
    <w:rsid w:val="0064747D"/>
    <w:rsid w:val="0064769F"/>
    <w:rsid w:val="0064770F"/>
    <w:rsid w:val="00647806"/>
    <w:rsid w:val="0064783A"/>
    <w:rsid w:val="00647F8B"/>
    <w:rsid w:val="00650057"/>
    <w:rsid w:val="006501C8"/>
    <w:rsid w:val="00650D83"/>
    <w:rsid w:val="00650EB8"/>
    <w:rsid w:val="006511B9"/>
    <w:rsid w:val="006518C0"/>
    <w:rsid w:val="006519C1"/>
    <w:rsid w:val="00651AA3"/>
    <w:rsid w:val="0065234B"/>
    <w:rsid w:val="006523F2"/>
    <w:rsid w:val="00652E48"/>
    <w:rsid w:val="006530EF"/>
    <w:rsid w:val="0065316C"/>
    <w:rsid w:val="00653554"/>
    <w:rsid w:val="0065358B"/>
    <w:rsid w:val="00653733"/>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85"/>
    <w:rsid w:val="006610A8"/>
    <w:rsid w:val="0066113B"/>
    <w:rsid w:val="00661360"/>
    <w:rsid w:val="0066146E"/>
    <w:rsid w:val="0066164B"/>
    <w:rsid w:val="006616E0"/>
    <w:rsid w:val="00661D5E"/>
    <w:rsid w:val="00661E32"/>
    <w:rsid w:val="00662866"/>
    <w:rsid w:val="00662939"/>
    <w:rsid w:val="00662F52"/>
    <w:rsid w:val="00662FD5"/>
    <w:rsid w:val="006630A6"/>
    <w:rsid w:val="00663476"/>
    <w:rsid w:val="0066356E"/>
    <w:rsid w:val="00663D0E"/>
    <w:rsid w:val="00664236"/>
    <w:rsid w:val="0066428B"/>
    <w:rsid w:val="00664643"/>
    <w:rsid w:val="00665104"/>
    <w:rsid w:val="00665140"/>
    <w:rsid w:val="006653D5"/>
    <w:rsid w:val="00665C26"/>
    <w:rsid w:val="00665E9B"/>
    <w:rsid w:val="00665FBC"/>
    <w:rsid w:val="006665F4"/>
    <w:rsid w:val="0066761E"/>
    <w:rsid w:val="006677C4"/>
    <w:rsid w:val="0066796A"/>
    <w:rsid w:val="00667EF4"/>
    <w:rsid w:val="0067003E"/>
    <w:rsid w:val="006701E5"/>
    <w:rsid w:val="00670411"/>
    <w:rsid w:val="006707EC"/>
    <w:rsid w:val="0067097D"/>
    <w:rsid w:val="0067103C"/>
    <w:rsid w:val="006712FB"/>
    <w:rsid w:val="00671917"/>
    <w:rsid w:val="00671DFA"/>
    <w:rsid w:val="00671EF0"/>
    <w:rsid w:val="00672A44"/>
    <w:rsid w:val="00672B30"/>
    <w:rsid w:val="00672B8F"/>
    <w:rsid w:val="0067320B"/>
    <w:rsid w:val="00673452"/>
    <w:rsid w:val="00673F99"/>
    <w:rsid w:val="00674088"/>
    <w:rsid w:val="006746C0"/>
    <w:rsid w:val="006750D3"/>
    <w:rsid w:val="00675131"/>
    <w:rsid w:val="00675266"/>
    <w:rsid w:val="00675277"/>
    <w:rsid w:val="00675298"/>
    <w:rsid w:val="006759CE"/>
    <w:rsid w:val="00676095"/>
    <w:rsid w:val="006760AA"/>
    <w:rsid w:val="00676121"/>
    <w:rsid w:val="006763C0"/>
    <w:rsid w:val="006767FC"/>
    <w:rsid w:val="00676C8A"/>
    <w:rsid w:val="006770FC"/>
    <w:rsid w:val="00677107"/>
    <w:rsid w:val="006774D1"/>
    <w:rsid w:val="006776EE"/>
    <w:rsid w:val="00677959"/>
    <w:rsid w:val="00677CB5"/>
    <w:rsid w:val="00677CD6"/>
    <w:rsid w:val="006803DF"/>
    <w:rsid w:val="00680BAF"/>
    <w:rsid w:val="00680CAC"/>
    <w:rsid w:val="00680F38"/>
    <w:rsid w:val="00681D7C"/>
    <w:rsid w:val="00681DA3"/>
    <w:rsid w:val="0068200B"/>
    <w:rsid w:val="00682070"/>
    <w:rsid w:val="006826DA"/>
    <w:rsid w:val="0068307F"/>
    <w:rsid w:val="006830F7"/>
    <w:rsid w:val="006835DE"/>
    <w:rsid w:val="00683A54"/>
    <w:rsid w:val="00683FA6"/>
    <w:rsid w:val="006840D2"/>
    <w:rsid w:val="00684113"/>
    <w:rsid w:val="0068466D"/>
    <w:rsid w:val="0068496D"/>
    <w:rsid w:val="00684A40"/>
    <w:rsid w:val="00684E35"/>
    <w:rsid w:val="00685157"/>
    <w:rsid w:val="00685835"/>
    <w:rsid w:val="00685B28"/>
    <w:rsid w:val="00685C37"/>
    <w:rsid w:val="00686740"/>
    <w:rsid w:val="00686917"/>
    <w:rsid w:val="00686980"/>
    <w:rsid w:val="00686E9A"/>
    <w:rsid w:val="00686FBF"/>
    <w:rsid w:val="006875B4"/>
    <w:rsid w:val="00687F98"/>
    <w:rsid w:val="00690411"/>
    <w:rsid w:val="0069058A"/>
    <w:rsid w:val="00690D91"/>
    <w:rsid w:val="00691080"/>
    <w:rsid w:val="006919EF"/>
    <w:rsid w:val="00691B68"/>
    <w:rsid w:val="0069229F"/>
    <w:rsid w:val="006922A6"/>
    <w:rsid w:val="00692BC6"/>
    <w:rsid w:val="006932D6"/>
    <w:rsid w:val="00693711"/>
    <w:rsid w:val="00693CB5"/>
    <w:rsid w:val="00693E56"/>
    <w:rsid w:val="00693EEF"/>
    <w:rsid w:val="00693FCD"/>
    <w:rsid w:val="006949AC"/>
    <w:rsid w:val="00694BA1"/>
    <w:rsid w:val="00695696"/>
    <w:rsid w:val="006956FB"/>
    <w:rsid w:val="00695724"/>
    <w:rsid w:val="006960E2"/>
    <w:rsid w:val="0069699C"/>
    <w:rsid w:val="0069733E"/>
    <w:rsid w:val="00697C74"/>
    <w:rsid w:val="00697CFE"/>
    <w:rsid w:val="00697F5C"/>
    <w:rsid w:val="006A010B"/>
    <w:rsid w:val="006A0628"/>
    <w:rsid w:val="006A065C"/>
    <w:rsid w:val="006A06BD"/>
    <w:rsid w:val="006A0939"/>
    <w:rsid w:val="006A12C6"/>
    <w:rsid w:val="006A170B"/>
    <w:rsid w:val="006A199E"/>
    <w:rsid w:val="006A2063"/>
    <w:rsid w:val="006A2262"/>
    <w:rsid w:val="006A2ACD"/>
    <w:rsid w:val="006A3330"/>
    <w:rsid w:val="006A37F0"/>
    <w:rsid w:val="006A3F42"/>
    <w:rsid w:val="006A3F68"/>
    <w:rsid w:val="006A409F"/>
    <w:rsid w:val="006A4541"/>
    <w:rsid w:val="006A5034"/>
    <w:rsid w:val="006A5856"/>
    <w:rsid w:val="006A61C8"/>
    <w:rsid w:val="006A6AB3"/>
    <w:rsid w:val="006A6BC1"/>
    <w:rsid w:val="006A763E"/>
    <w:rsid w:val="006A7E3C"/>
    <w:rsid w:val="006A7E9C"/>
    <w:rsid w:val="006A7F82"/>
    <w:rsid w:val="006B0430"/>
    <w:rsid w:val="006B1425"/>
    <w:rsid w:val="006B1568"/>
    <w:rsid w:val="006B1865"/>
    <w:rsid w:val="006B1CB1"/>
    <w:rsid w:val="006B1E21"/>
    <w:rsid w:val="006B2176"/>
    <w:rsid w:val="006B2209"/>
    <w:rsid w:val="006B2733"/>
    <w:rsid w:val="006B2740"/>
    <w:rsid w:val="006B2D90"/>
    <w:rsid w:val="006B40B9"/>
    <w:rsid w:val="006B4E32"/>
    <w:rsid w:val="006B52C4"/>
    <w:rsid w:val="006B52CA"/>
    <w:rsid w:val="006B5342"/>
    <w:rsid w:val="006B5410"/>
    <w:rsid w:val="006B5DE3"/>
    <w:rsid w:val="006B6164"/>
    <w:rsid w:val="006B61BA"/>
    <w:rsid w:val="006B6BB6"/>
    <w:rsid w:val="006C004F"/>
    <w:rsid w:val="006C0162"/>
    <w:rsid w:val="006C0845"/>
    <w:rsid w:val="006C08C5"/>
    <w:rsid w:val="006C0B4E"/>
    <w:rsid w:val="006C10AB"/>
    <w:rsid w:val="006C116F"/>
    <w:rsid w:val="006C12A2"/>
    <w:rsid w:val="006C12B1"/>
    <w:rsid w:val="006C12BF"/>
    <w:rsid w:val="006C18D4"/>
    <w:rsid w:val="006C24D0"/>
    <w:rsid w:val="006C297B"/>
    <w:rsid w:val="006C33BD"/>
    <w:rsid w:val="006C4736"/>
    <w:rsid w:val="006C4BFE"/>
    <w:rsid w:val="006C5097"/>
    <w:rsid w:val="006C52A6"/>
    <w:rsid w:val="006C53BE"/>
    <w:rsid w:val="006C58FA"/>
    <w:rsid w:val="006C60AE"/>
    <w:rsid w:val="006C66F3"/>
    <w:rsid w:val="006C6DDC"/>
    <w:rsid w:val="006C78BD"/>
    <w:rsid w:val="006C7EEF"/>
    <w:rsid w:val="006C7F14"/>
    <w:rsid w:val="006D08B0"/>
    <w:rsid w:val="006D0B2F"/>
    <w:rsid w:val="006D0C2D"/>
    <w:rsid w:val="006D1609"/>
    <w:rsid w:val="006D1AA2"/>
    <w:rsid w:val="006D21EB"/>
    <w:rsid w:val="006D2597"/>
    <w:rsid w:val="006D263E"/>
    <w:rsid w:val="006D2659"/>
    <w:rsid w:val="006D2692"/>
    <w:rsid w:val="006D2B46"/>
    <w:rsid w:val="006D2ECF"/>
    <w:rsid w:val="006D32FE"/>
    <w:rsid w:val="006D33D0"/>
    <w:rsid w:val="006D38E1"/>
    <w:rsid w:val="006D3C83"/>
    <w:rsid w:val="006D3DF2"/>
    <w:rsid w:val="006D5909"/>
    <w:rsid w:val="006D62BF"/>
    <w:rsid w:val="006D6671"/>
    <w:rsid w:val="006D6734"/>
    <w:rsid w:val="006D6F42"/>
    <w:rsid w:val="006D7C38"/>
    <w:rsid w:val="006E001D"/>
    <w:rsid w:val="006E0289"/>
    <w:rsid w:val="006E0357"/>
    <w:rsid w:val="006E106F"/>
    <w:rsid w:val="006E1108"/>
    <w:rsid w:val="006E154E"/>
    <w:rsid w:val="006E16EB"/>
    <w:rsid w:val="006E184C"/>
    <w:rsid w:val="006E1EE4"/>
    <w:rsid w:val="006E21DF"/>
    <w:rsid w:val="006E3051"/>
    <w:rsid w:val="006E324C"/>
    <w:rsid w:val="006E33DE"/>
    <w:rsid w:val="006E35CD"/>
    <w:rsid w:val="006E35F7"/>
    <w:rsid w:val="006E3C49"/>
    <w:rsid w:val="006E3D11"/>
    <w:rsid w:val="006E4E24"/>
    <w:rsid w:val="006E5583"/>
    <w:rsid w:val="006E6327"/>
    <w:rsid w:val="006E6B2C"/>
    <w:rsid w:val="006E6F66"/>
    <w:rsid w:val="006E7514"/>
    <w:rsid w:val="006E79B2"/>
    <w:rsid w:val="006F081C"/>
    <w:rsid w:val="006F0BBB"/>
    <w:rsid w:val="006F0DBF"/>
    <w:rsid w:val="006F0F63"/>
    <w:rsid w:val="006F20D7"/>
    <w:rsid w:val="006F213A"/>
    <w:rsid w:val="006F27CF"/>
    <w:rsid w:val="006F2968"/>
    <w:rsid w:val="006F2CC9"/>
    <w:rsid w:val="006F2CF5"/>
    <w:rsid w:val="006F2DB8"/>
    <w:rsid w:val="006F3110"/>
    <w:rsid w:val="006F3196"/>
    <w:rsid w:val="006F32E3"/>
    <w:rsid w:val="006F3500"/>
    <w:rsid w:val="006F353A"/>
    <w:rsid w:val="006F48A1"/>
    <w:rsid w:val="006F4B4C"/>
    <w:rsid w:val="006F4DD2"/>
    <w:rsid w:val="006F55A2"/>
    <w:rsid w:val="006F59F1"/>
    <w:rsid w:val="006F606A"/>
    <w:rsid w:val="006F64A3"/>
    <w:rsid w:val="006F68B3"/>
    <w:rsid w:val="006F70C1"/>
    <w:rsid w:val="006F7387"/>
    <w:rsid w:val="006F785A"/>
    <w:rsid w:val="0070060C"/>
    <w:rsid w:val="00700B3B"/>
    <w:rsid w:val="00700C4A"/>
    <w:rsid w:val="00700D2C"/>
    <w:rsid w:val="00700E00"/>
    <w:rsid w:val="007016B4"/>
    <w:rsid w:val="00701BBF"/>
    <w:rsid w:val="00701FE5"/>
    <w:rsid w:val="0070225C"/>
    <w:rsid w:val="007028FC"/>
    <w:rsid w:val="0070292E"/>
    <w:rsid w:val="00702D47"/>
    <w:rsid w:val="00702D9F"/>
    <w:rsid w:val="00703650"/>
    <w:rsid w:val="007039C6"/>
    <w:rsid w:val="00703D04"/>
    <w:rsid w:val="00703F74"/>
    <w:rsid w:val="00704257"/>
    <w:rsid w:val="00704DF1"/>
    <w:rsid w:val="00704ED8"/>
    <w:rsid w:val="0070587A"/>
    <w:rsid w:val="00705D2B"/>
    <w:rsid w:val="00706244"/>
    <w:rsid w:val="007062F9"/>
    <w:rsid w:val="007063E7"/>
    <w:rsid w:val="00706681"/>
    <w:rsid w:val="00706A7E"/>
    <w:rsid w:val="00706C06"/>
    <w:rsid w:val="00706F3A"/>
    <w:rsid w:val="007072C9"/>
    <w:rsid w:val="007075B9"/>
    <w:rsid w:val="00707AC7"/>
    <w:rsid w:val="0071008E"/>
    <w:rsid w:val="0071013A"/>
    <w:rsid w:val="00710260"/>
    <w:rsid w:val="00710578"/>
    <w:rsid w:val="00710721"/>
    <w:rsid w:val="007109E6"/>
    <w:rsid w:val="00710FF8"/>
    <w:rsid w:val="0071115F"/>
    <w:rsid w:val="00711521"/>
    <w:rsid w:val="007115E8"/>
    <w:rsid w:val="00711E47"/>
    <w:rsid w:val="00711F8A"/>
    <w:rsid w:val="007125EC"/>
    <w:rsid w:val="0071278B"/>
    <w:rsid w:val="00712885"/>
    <w:rsid w:val="00713882"/>
    <w:rsid w:val="00713915"/>
    <w:rsid w:val="00713D7D"/>
    <w:rsid w:val="00714137"/>
    <w:rsid w:val="007141E7"/>
    <w:rsid w:val="0071448C"/>
    <w:rsid w:val="007147F1"/>
    <w:rsid w:val="00714891"/>
    <w:rsid w:val="00714F1C"/>
    <w:rsid w:val="00714F42"/>
    <w:rsid w:val="00715573"/>
    <w:rsid w:val="00715645"/>
    <w:rsid w:val="007157C4"/>
    <w:rsid w:val="00715E78"/>
    <w:rsid w:val="007160C0"/>
    <w:rsid w:val="00716BA7"/>
    <w:rsid w:val="00716D7D"/>
    <w:rsid w:val="00717572"/>
    <w:rsid w:val="007176C6"/>
    <w:rsid w:val="00717C93"/>
    <w:rsid w:val="00717CC1"/>
    <w:rsid w:val="00717DCE"/>
    <w:rsid w:val="00717DFF"/>
    <w:rsid w:val="007201FF"/>
    <w:rsid w:val="00720331"/>
    <w:rsid w:val="00720472"/>
    <w:rsid w:val="007204FB"/>
    <w:rsid w:val="00720592"/>
    <w:rsid w:val="00720B10"/>
    <w:rsid w:val="00720B2E"/>
    <w:rsid w:val="00720E0C"/>
    <w:rsid w:val="007211AD"/>
    <w:rsid w:val="007213E7"/>
    <w:rsid w:val="00721702"/>
    <w:rsid w:val="00721AC4"/>
    <w:rsid w:val="00722416"/>
    <w:rsid w:val="0072280D"/>
    <w:rsid w:val="007229A1"/>
    <w:rsid w:val="00722E51"/>
    <w:rsid w:val="007235F9"/>
    <w:rsid w:val="00723A67"/>
    <w:rsid w:val="007246E9"/>
    <w:rsid w:val="00724C58"/>
    <w:rsid w:val="00724D58"/>
    <w:rsid w:val="00724E6A"/>
    <w:rsid w:val="0072535E"/>
    <w:rsid w:val="007254B4"/>
    <w:rsid w:val="00726CC4"/>
    <w:rsid w:val="00727ACF"/>
    <w:rsid w:val="00727AE9"/>
    <w:rsid w:val="0073007B"/>
    <w:rsid w:val="00731299"/>
    <w:rsid w:val="00731466"/>
    <w:rsid w:val="00731678"/>
    <w:rsid w:val="00731E26"/>
    <w:rsid w:val="00732124"/>
    <w:rsid w:val="00732350"/>
    <w:rsid w:val="0073291D"/>
    <w:rsid w:val="0073304C"/>
    <w:rsid w:val="007334A4"/>
    <w:rsid w:val="00733B01"/>
    <w:rsid w:val="00733F98"/>
    <w:rsid w:val="0073400C"/>
    <w:rsid w:val="00734202"/>
    <w:rsid w:val="00735255"/>
    <w:rsid w:val="00735DD0"/>
    <w:rsid w:val="00735F30"/>
    <w:rsid w:val="007364F1"/>
    <w:rsid w:val="0073663D"/>
    <w:rsid w:val="0073677A"/>
    <w:rsid w:val="007369CE"/>
    <w:rsid w:val="00737105"/>
    <w:rsid w:val="007373B4"/>
    <w:rsid w:val="007375B4"/>
    <w:rsid w:val="00737841"/>
    <w:rsid w:val="00737B5C"/>
    <w:rsid w:val="00740266"/>
    <w:rsid w:val="00740930"/>
    <w:rsid w:val="00740F38"/>
    <w:rsid w:val="00741F47"/>
    <w:rsid w:val="00741F9C"/>
    <w:rsid w:val="00742BAB"/>
    <w:rsid w:val="007430A0"/>
    <w:rsid w:val="007430FB"/>
    <w:rsid w:val="00743590"/>
    <w:rsid w:val="007437EA"/>
    <w:rsid w:val="007437FF"/>
    <w:rsid w:val="00743E35"/>
    <w:rsid w:val="007444B8"/>
    <w:rsid w:val="00744721"/>
    <w:rsid w:val="00744F96"/>
    <w:rsid w:val="007452DA"/>
    <w:rsid w:val="007457E7"/>
    <w:rsid w:val="00745B6F"/>
    <w:rsid w:val="00745B9F"/>
    <w:rsid w:val="00746941"/>
    <w:rsid w:val="00746AC1"/>
    <w:rsid w:val="00746E7D"/>
    <w:rsid w:val="00747272"/>
    <w:rsid w:val="007472AD"/>
    <w:rsid w:val="00747853"/>
    <w:rsid w:val="007479D4"/>
    <w:rsid w:val="00747A4E"/>
    <w:rsid w:val="00747E6E"/>
    <w:rsid w:val="0075014D"/>
    <w:rsid w:val="00750251"/>
    <w:rsid w:val="007502BE"/>
    <w:rsid w:val="00750991"/>
    <w:rsid w:val="00750B3D"/>
    <w:rsid w:val="007513E5"/>
    <w:rsid w:val="0075140C"/>
    <w:rsid w:val="0075159E"/>
    <w:rsid w:val="007517E0"/>
    <w:rsid w:val="007518D8"/>
    <w:rsid w:val="0075198E"/>
    <w:rsid w:val="00751F89"/>
    <w:rsid w:val="007520B1"/>
    <w:rsid w:val="0075236B"/>
    <w:rsid w:val="007526B4"/>
    <w:rsid w:val="00753189"/>
    <w:rsid w:val="00753482"/>
    <w:rsid w:val="00753652"/>
    <w:rsid w:val="007537C0"/>
    <w:rsid w:val="00753B7F"/>
    <w:rsid w:val="00753D38"/>
    <w:rsid w:val="007542AC"/>
    <w:rsid w:val="00754E29"/>
    <w:rsid w:val="00755096"/>
    <w:rsid w:val="00755122"/>
    <w:rsid w:val="007552C2"/>
    <w:rsid w:val="00755758"/>
    <w:rsid w:val="00755D48"/>
    <w:rsid w:val="00755EB9"/>
    <w:rsid w:val="007566B3"/>
    <w:rsid w:val="00756968"/>
    <w:rsid w:val="00756CE3"/>
    <w:rsid w:val="0075753F"/>
    <w:rsid w:val="007577B7"/>
    <w:rsid w:val="007579CD"/>
    <w:rsid w:val="00757C4F"/>
    <w:rsid w:val="00757FB8"/>
    <w:rsid w:val="00760616"/>
    <w:rsid w:val="0076131C"/>
    <w:rsid w:val="007613FC"/>
    <w:rsid w:val="00761999"/>
    <w:rsid w:val="00761CA5"/>
    <w:rsid w:val="0076289A"/>
    <w:rsid w:val="00762972"/>
    <w:rsid w:val="0076304D"/>
    <w:rsid w:val="00763881"/>
    <w:rsid w:val="00763F55"/>
    <w:rsid w:val="00764578"/>
    <w:rsid w:val="007653D1"/>
    <w:rsid w:val="00765774"/>
    <w:rsid w:val="00765B61"/>
    <w:rsid w:val="00765C34"/>
    <w:rsid w:val="00765CCB"/>
    <w:rsid w:val="007660A9"/>
    <w:rsid w:val="00766438"/>
    <w:rsid w:val="007665D2"/>
    <w:rsid w:val="00766AF9"/>
    <w:rsid w:val="00766C6F"/>
    <w:rsid w:val="00770976"/>
    <w:rsid w:val="00770C00"/>
    <w:rsid w:val="007710FB"/>
    <w:rsid w:val="007710FC"/>
    <w:rsid w:val="00771294"/>
    <w:rsid w:val="00771922"/>
    <w:rsid w:val="00771D8B"/>
    <w:rsid w:val="0077213C"/>
    <w:rsid w:val="0077215F"/>
    <w:rsid w:val="00772D49"/>
    <w:rsid w:val="0077330B"/>
    <w:rsid w:val="007735D5"/>
    <w:rsid w:val="007742A7"/>
    <w:rsid w:val="00774A41"/>
    <w:rsid w:val="00774B98"/>
    <w:rsid w:val="00774C6A"/>
    <w:rsid w:val="00775422"/>
    <w:rsid w:val="00775529"/>
    <w:rsid w:val="007758EE"/>
    <w:rsid w:val="00776779"/>
    <w:rsid w:val="00776B3F"/>
    <w:rsid w:val="00776DC4"/>
    <w:rsid w:val="00776ED9"/>
    <w:rsid w:val="007772F9"/>
    <w:rsid w:val="00777903"/>
    <w:rsid w:val="00777907"/>
    <w:rsid w:val="00777F15"/>
    <w:rsid w:val="00780337"/>
    <w:rsid w:val="00780405"/>
    <w:rsid w:val="0078076F"/>
    <w:rsid w:val="007812EC"/>
    <w:rsid w:val="0078214C"/>
    <w:rsid w:val="00782C90"/>
    <w:rsid w:val="00782D6D"/>
    <w:rsid w:val="00783476"/>
    <w:rsid w:val="00783BC1"/>
    <w:rsid w:val="00783C3D"/>
    <w:rsid w:val="00783CF5"/>
    <w:rsid w:val="007840C1"/>
    <w:rsid w:val="00784552"/>
    <w:rsid w:val="007846C6"/>
    <w:rsid w:val="007847AB"/>
    <w:rsid w:val="00784C19"/>
    <w:rsid w:val="00785101"/>
    <w:rsid w:val="00785264"/>
    <w:rsid w:val="0078528F"/>
    <w:rsid w:val="0078576B"/>
    <w:rsid w:val="00785D47"/>
    <w:rsid w:val="007860A6"/>
    <w:rsid w:val="0078651E"/>
    <w:rsid w:val="00786A90"/>
    <w:rsid w:val="00786B2D"/>
    <w:rsid w:val="00786BB7"/>
    <w:rsid w:val="007875E2"/>
    <w:rsid w:val="00787FA8"/>
    <w:rsid w:val="00790FA1"/>
    <w:rsid w:val="00791AEF"/>
    <w:rsid w:val="007922C9"/>
    <w:rsid w:val="00792760"/>
    <w:rsid w:val="00792ABD"/>
    <w:rsid w:val="00793036"/>
    <w:rsid w:val="007932CB"/>
    <w:rsid w:val="007933D9"/>
    <w:rsid w:val="007938D6"/>
    <w:rsid w:val="00793AE8"/>
    <w:rsid w:val="00793B57"/>
    <w:rsid w:val="00794130"/>
    <w:rsid w:val="00794425"/>
    <w:rsid w:val="00794A92"/>
    <w:rsid w:val="00794B7C"/>
    <w:rsid w:val="00795185"/>
    <w:rsid w:val="0079552A"/>
    <w:rsid w:val="00795BF0"/>
    <w:rsid w:val="00795C48"/>
    <w:rsid w:val="00795F48"/>
    <w:rsid w:val="0079603D"/>
    <w:rsid w:val="0079638D"/>
    <w:rsid w:val="0079670D"/>
    <w:rsid w:val="007967F5"/>
    <w:rsid w:val="00796FD3"/>
    <w:rsid w:val="00797341"/>
    <w:rsid w:val="007974B4"/>
    <w:rsid w:val="00797969"/>
    <w:rsid w:val="00797A9E"/>
    <w:rsid w:val="007A080A"/>
    <w:rsid w:val="007A0B3E"/>
    <w:rsid w:val="007A0D76"/>
    <w:rsid w:val="007A20F6"/>
    <w:rsid w:val="007A2119"/>
    <w:rsid w:val="007A2471"/>
    <w:rsid w:val="007A2E17"/>
    <w:rsid w:val="007A320C"/>
    <w:rsid w:val="007A35FC"/>
    <w:rsid w:val="007A3666"/>
    <w:rsid w:val="007A3933"/>
    <w:rsid w:val="007A3E78"/>
    <w:rsid w:val="007A3E97"/>
    <w:rsid w:val="007A4686"/>
    <w:rsid w:val="007A4BC4"/>
    <w:rsid w:val="007A4C7B"/>
    <w:rsid w:val="007A5326"/>
    <w:rsid w:val="007A62A0"/>
    <w:rsid w:val="007A6327"/>
    <w:rsid w:val="007A6602"/>
    <w:rsid w:val="007A6C0C"/>
    <w:rsid w:val="007A75F9"/>
    <w:rsid w:val="007A7767"/>
    <w:rsid w:val="007A7DC6"/>
    <w:rsid w:val="007B01EE"/>
    <w:rsid w:val="007B033C"/>
    <w:rsid w:val="007B0956"/>
    <w:rsid w:val="007B1257"/>
    <w:rsid w:val="007B1376"/>
    <w:rsid w:val="007B16B8"/>
    <w:rsid w:val="007B1777"/>
    <w:rsid w:val="007B21B0"/>
    <w:rsid w:val="007B22DB"/>
    <w:rsid w:val="007B236A"/>
    <w:rsid w:val="007B2D34"/>
    <w:rsid w:val="007B3DD3"/>
    <w:rsid w:val="007B4424"/>
    <w:rsid w:val="007B499E"/>
    <w:rsid w:val="007B4D78"/>
    <w:rsid w:val="007B4F40"/>
    <w:rsid w:val="007B50E5"/>
    <w:rsid w:val="007B5486"/>
    <w:rsid w:val="007B5A9B"/>
    <w:rsid w:val="007B5D37"/>
    <w:rsid w:val="007B641B"/>
    <w:rsid w:val="007B7414"/>
    <w:rsid w:val="007B7B95"/>
    <w:rsid w:val="007B7C24"/>
    <w:rsid w:val="007B7D0F"/>
    <w:rsid w:val="007C0113"/>
    <w:rsid w:val="007C0363"/>
    <w:rsid w:val="007C0D6D"/>
    <w:rsid w:val="007C0F24"/>
    <w:rsid w:val="007C192F"/>
    <w:rsid w:val="007C1BB7"/>
    <w:rsid w:val="007C1CDF"/>
    <w:rsid w:val="007C2676"/>
    <w:rsid w:val="007C2848"/>
    <w:rsid w:val="007C319D"/>
    <w:rsid w:val="007C3370"/>
    <w:rsid w:val="007C360C"/>
    <w:rsid w:val="007C3A77"/>
    <w:rsid w:val="007C3ED0"/>
    <w:rsid w:val="007C4641"/>
    <w:rsid w:val="007C4987"/>
    <w:rsid w:val="007C4A16"/>
    <w:rsid w:val="007C4C23"/>
    <w:rsid w:val="007C4DB3"/>
    <w:rsid w:val="007C513F"/>
    <w:rsid w:val="007C540C"/>
    <w:rsid w:val="007C58A8"/>
    <w:rsid w:val="007C614B"/>
    <w:rsid w:val="007C6523"/>
    <w:rsid w:val="007C67EF"/>
    <w:rsid w:val="007C6F3E"/>
    <w:rsid w:val="007C738E"/>
    <w:rsid w:val="007C73AC"/>
    <w:rsid w:val="007C7BB0"/>
    <w:rsid w:val="007C7D92"/>
    <w:rsid w:val="007D1018"/>
    <w:rsid w:val="007D1082"/>
    <w:rsid w:val="007D19AB"/>
    <w:rsid w:val="007D201A"/>
    <w:rsid w:val="007D21E2"/>
    <w:rsid w:val="007D2368"/>
    <w:rsid w:val="007D2683"/>
    <w:rsid w:val="007D31B9"/>
    <w:rsid w:val="007D32D5"/>
    <w:rsid w:val="007D3418"/>
    <w:rsid w:val="007D3D3F"/>
    <w:rsid w:val="007D44EA"/>
    <w:rsid w:val="007D46A5"/>
    <w:rsid w:val="007D46CC"/>
    <w:rsid w:val="007D5009"/>
    <w:rsid w:val="007D5388"/>
    <w:rsid w:val="007D58BF"/>
    <w:rsid w:val="007D5C0C"/>
    <w:rsid w:val="007D657E"/>
    <w:rsid w:val="007D6640"/>
    <w:rsid w:val="007D666F"/>
    <w:rsid w:val="007D66A6"/>
    <w:rsid w:val="007D6BE0"/>
    <w:rsid w:val="007E021B"/>
    <w:rsid w:val="007E06F3"/>
    <w:rsid w:val="007E0C85"/>
    <w:rsid w:val="007E1077"/>
    <w:rsid w:val="007E11F6"/>
    <w:rsid w:val="007E1821"/>
    <w:rsid w:val="007E1DCE"/>
    <w:rsid w:val="007E272D"/>
    <w:rsid w:val="007E2737"/>
    <w:rsid w:val="007E2A17"/>
    <w:rsid w:val="007E2D71"/>
    <w:rsid w:val="007E2F7F"/>
    <w:rsid w:val="007E39C4"/>
    <w:rsid w:val="007E3CB6"/>
    <w:rsid w:val="007E50D8"/>
    <w:rsid w:val="007E5446"/>
    <w:rsid w:val="007E56FF"/>
    <w:rsid w:val="007E63F1"/>
    <w:rsid w:val="007E6974"/>
    <w:rsid w:val="007E69BD"/>
    <w:rsid w:val="007E702F"/>
    <w:rsid w:val="007E7064"/>
    <w:rsid w:val="007E7116"/>
    <w:rsid w:val="007E7130"/>
    <w:rsid w:val="007E76E4"/>
    <w:rsid w:val="007E7725"/>
    <w:rsid w:val="007E7BA5"/>
    <w:rsid w:val="007F02A8"/>
    <w:rsid w:val="007F065C"/>
    <w:rsid w:val="007F0DF9"/>
    <w:rsid w:val="007F0F91"/>
    <w:rsid w:val="007F155C"/>
    <w:rsid w:val="007F1716"/>
    <w:rsid w:val="007F2188"/>
    <w:rsid w:val="007F272E"/>
    <w:rsid w:val="007F2E45"/>
    <w:rsid w:val="007F35A1"/>
    <w:rsid w:val="007F383A"/>
    <w:rsid w:val="007F3C14"/>
    <w:rsid w:val="007F3D4F"/>
    <w:rsid w:val="007F55C3"/>
    <w:rsid w:val="007F5893"/>
    <w:rsid w:val="007F5EBA"/>
    <w:rsid w:val="007F61C4"/>
    <w:rsid w:val="007F623E"/>
    <w:rsid w:val="007F6E58"/>
    <w:rsid w:val="007F7312"/>
    <w:rsid w:val="008004FE"/>
    <w:rsid w:val="00800683"/>
    <w:rsid w:val="008008A0"/>
    <w:rsid w:val="008009CE"/>
    <w:rsid w:val="00800EC4"/>
    <w:rsid w:val="00801A69"/>
    <w:rsid w:val="00801B6B"/>
    <w:rsid w:val="00801DD7"/>
    <w:rsid w:val="0080200D"/>
    <w:rsid w:val="008023B0"/>
    <w:rsid w:val="0080258E"/>
    <w:rsid w:val="008025D9"/>
    <w:rsid w:val="008032FC"/>
    <w:rsid w:val="00803777"/>
    <w:rsid w:val="00803990"/>
    <w:rsid w:val="008039B8"/>
    <w:rsid w:val="00804336"/>
    <w:rsid w:val="008051A7"/>
    <w:rsid w:val="00805649"/>
    <w:rsid w:val="00806FAE"/>
    <w:rsid w:val="008073FC"/>
    <w:rsid w:val="00807AB0"/>
    <w:rsid w:val="008104BD"/>
    <w:rsid w:val="008109EE"/>
    <w:rsid w:val="00810A0A"/>
    <w:rsid w:val="00810DED"/>
    <w:rsid w:val="00810E8B"/>
    <w:rsid w:val="00811026"/>
    <w:rsid w:val="0081134A"/>
    <w:rsid w:val="00811407"/>
    <w:rsid w:val="00811A51"/>
    <w:rsid w:val="008131E5"/>
    <w:rsid w:val="008133D4"/>
    <w:rsid w:val="00813B9D"/>
    <w:rsid w:val="00813D64"/>
    <w:rsid w:val="00814084"/>
    <w:rsid w:val="0081443E"/>
    <w:rsid w:val="00814541"/>
    <w:rsid w:val="008147AF"/>
    <w:rsid w:val="00814C39"/>
    <w:rsid w:val="008152C6"/>
    <w:rsid w:val="00815811"/>
    <w:rsid w:val="00815DAD"/>
    <w:rsid w:val="00816960"/>
    <w:rsid w:val="00817CD8"/>
    <w:rsid w:val="00817F83"/>
    <w:rsid w:val="00820338"/>
    <w:rsid w:val="00821225"/>
    <w:rsid w:val="008213E8"/>
    <w:rsid w:val="00821C05"/>
    <w:rsid w:val="00822729"/>
    <w:rsid w:val="00822B83"/>
    <w:rsid w:val="00823931"/>
    <w:rsid w:val="0082403A"/>
    <w:rsid w:val="008242A6"/>
    <w:rsid w:val="008246C3"/>
    <w:rsid w:val="00824A0C"/>
    <w:rsid w:val="00825089"/>
    <w:rsid w:val="00825BB5"/>
    <w:rsid w:val="00825E84"/>
    <w:rsid w:val="0082629F"/>
    <w:rsid w:val="008262C5"/>
    <w:rsid w:val="0082664B"/>
    <w:rsid w:val="00826A2C"/>
    <w:rsid w:val="00826B76"/>
    <w:rsid w:val="00826EED"/>
    <w:rsid w:val="008270BF"/>
    <w:rsid w:val="008304DC"/>
    <w:rsid w:val="008307AE"/>
    <w:rsid w:val="00830F57"/>
    <w:rsid w:val="00831B59"/>
    <w:rsid w:val="00831B5E"/>
    <w:rsid w:val="00831DEA"/>
    <w:rsid w:val="00831F41"/>
    <w:rsid w:val="008321C1"/>
    <w:rsid w:val="00832256"/>
    <w:rsid w:val="00832E3C"/>
    <w:rsid w:val="00832F47"/>
    <w:rsid w:val="008333AA"/>
    <w:rsid w:val="00834552"/>
    <w:rsid w:val="00834845"/>
    <w:rsid w:val="00834968"/>
    <w:rsid w:val="00834C7C"/>
    <w:rsid w:val="0083530B"/>
    <w:rsid w:val="00836077"/>
    <w:rsid w:val="0083620C"/>
    <w:rsid w:val="00836748"/>
    <w:rsid w:val="008369AC"/>
    <w:rsid w:val="008369C8"/>
    <w:rsid w:val="00836DCF"/>
    <w:rsid w:val="00836FD0"/>
    <w:rsid w:val="0083742D"/>
    <w:rsid w:val="008377F2"/>
    <w:rsid w:val="00837A6F"/>
    <w:rsid w:val="00837E35"/>
    <w:rsid w:val="00840608"/>
    <w:rsid w:val="00840AEB"/>
    <w:rsid w:val="00841164"/>
    <w:rsid w:val="0084124E"/>
    <w:rsid w:val="0084146D"/>
    <w:rsid w:val="008415A3"/>
    <w:rsid w:val="008417D8"/>
    <w:rsid w:val="00841FD9"/>
    <w:rsid w:val="008429AB"/>
    <w:rsid w:val="00842F76"/>
    <w:rsid w:val="0084304C"/>
    <w:rsid w:val="008431B3"/>
    <w:rsid w:val="008438DE"/>
    <w:rsid w:val="00844092"/>
    <w:rsid w:val="0084420A"/>
    <w:rsid w:val="008442B8"/>
    <w:rsid w:val="008444A1"/>
    <w:rsid w:val="0084453A"/>
    <w:rsid w:val="00844F0A"/>
    <w:rsid w:val="008452CB"/>
    <w:rsid w:val="0084573E"/>
    <w:rsid w:val="00845CB9"/>
    <w:rsid w:val="00845D96"/>
    <w:rsid w:val="00845F4E"/>
    <w:rsid w:val="00846623"/>
    <w:rsid w:val="00846E8A"/>
    <w:rsid w:val="00847624"/>
    <w:rsid w:val="008503A4"/>
    <w:rsid w:val="00850A88"/>
    <w:rsid w:val="00850F96"/>
    <w:rsid w:val="008516B4"/>
    <w:rsid w:val="008516E7"/>
    <w:rsid w:val="0085198E"/>
    <w:rsid w:val="008524FD"/>
    <w:rsid w:val="00852580"/>
    <w:rsid w:val="00852B0E"/>
    <w:rsid w:val="00852BED"/>
    <w:rsid w:val="00852C28"/>
    <w:rsid w:val="00852F52"/>
    <w:rsid w:val="008537ED"/>
    <w:rsid w:val="00853A9D"/>
    <w:rsid w:val="008543D3"/>
    <w:rsid w:val="0085449B"/>
    <w:rsid w:val="00854D64"/>
    <w:rsid w:val="00854F16"/>
    <w:rsid w:val="00856624"/>
    <w:rsid w:val="008577DB"/>
    <w:rsid w:val="00860181"/>
    <w:rsid w:val="008602CC"/>
    <w:rsid w:val="00860DDC"/>
    <w:rsid w:val="00860E8A"/>
    <w:rsid w:val="008611EA"/>
    <w:rsid w:val="00861C42"/>
    <w:rsid w:val="008620D0"/>
    <w:rsid w:val="008627B5"/>
    <w:rsid w:val="008628EB"/>
    <w:rsid w:val="00862B8C"/>
    <w:rsid w:val="00863296"/>
    <w:rsid w:val="00863B47"/>
    <w:rsid w:val="00864014"/>
    <w:rsid w:val="00864075"/>
    <w:rsid w:val="00864957"/>
    <w:rsid w:val="00864CDE"/>
    <w:rsid w:val="0086524E"/>
    <w:rsid w:val="00865502"/>
    <w:rsid w:val="00865870"/>
    <w:rsid w:val="00866C0F"/>
    <w:rsid w:val="00867012"/>
    <w:rsid w:val="00867730"/>
    <w:rsid w:val="00870A97"/>
    <w:rsid w:val="00870C49"/>
    <w:rsid w:val="00870F6D"/>
    <w:rsid w:val="008713BD"/>
    <w:rsid w:val="00871A06"/>
    <w:rsid w:val="008725AF"/>
    <w:rsid w:val="008727D2"/>
    <w:rsid w:val="00872C94"/>
    <w:rsid w:val="00872EA5"/>
    <w:rsid w:val="00873194"/>
    <w:rsid w:val="0087369F"/>
    <w:rsid w:val="00874382"/>
    <w:rsid w:val="00874A1E"/>
    <w:rsid w:val="00874A32"/>
    <w:rsid w:val="00875911"/>
    <w:rsid w:val="00876CEB"/>
    <w:rsid w:val="00876D03"/>
    <w:rsid w:val="008777F2"/>
    <w:rsid w:val="00877BE6"/>
    <w:rsid w:val="00880BC3"/>
    <w:rsid w:val="008813B3"/>
    <w:rsid w:val="0088162F"/>
    <w:rsid w:val="008818ED"/>
    <w:rsid w:val="00882138"/>
    <w:rsid w:val="008828B4"/>
    <w:rsid w:val="00882C80"/>
    <w:rsid w:val="00883578"/>
    <w:rsid w:val="0088369D"/>
    <w:rsid w:val="00883ABA"/>
    <w:rsid w:val="00883B66"/>
    <w:rsid w:val="008847AA"/>
    <w:rsid w:val="00884B45"/>
    <w:rsid w:val="00884C7F"/>
    <w:rsid w:val="00884FA0"/>
    <w:rsid w:val="008850BC"/>
    <w:rsid w:val="0088517E"/>
    <w:rsid w:val="00885245"/>
    <w:rsid w:val="0088542B"/>
    <w:rsid w:val="0088663B"/>
    <w:rsid w:val="00886942"/>
    <w:rsid w:val="00886981"/>
    <w:rsid w:val="00886D32"/>
    <w:rsid w:val="0088715D"/>
    <w:rsid w:val="00887291"/>
    <w:rsid w:val="0088745C"/>
    <w:rsid w:val="008903A5"/>
    <w:rsid w:val="00892081"/>
    <w:rsid w:val="00892650"/>
    <w:rsid w:val="008926E6"/>
    <w:rsid w:val="0089278D"/>
    <w:rsid w:val="008937AA"/>
    <w:rsid w:val="008939BC"/>
    <w:rsid w:val="00893BF2"/>
    <w:rsid w:val="0089401C"/>
    <w:rsid w:val="00894178"/>
    <w:rsid w:val="00894459"/>
    <w:rsid w:val="00894625"/>
    <w:rsid w:val="008948FE"/>
    <w:rsid w:val="00894E34"/>
    <w:rsid w:val="008950D2"/>
    <w:rsid w:val="00895CD5"/>
    <w:rsid w:val="00895CDB"/>
    <w:rsid w:val="00895EB2"/>
    <w:rsid w:val="00896318"/>
    <w:rsid w:val="00896363"/>
    <w:rsid w:val="00897045"/>
    <w:rsid w:val="008976B0"/>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B4F"/>
    <w:rsid w:val="008A2CF0"/>
    <w:rsid w:val="008A2D12"/>
    <w:rsid w:val="008A2DC9"/>
    <w:rsid w:val="008A2F84"/>
    <w:rsid w:val="008A35A9"/>
    <w:rsid w:val="008A387E"/>
    <w:rsid w:val="008A4005"/>
    <w:rsid w:val="008A4399"/>
    <w:rsid w:val="008A5529"/>
    <w:rsid w:val="008A585F"/>
    <w:rsid w:val="008A6A0C"/>
    <w:rsid w:val="008A6AD9"/>
    <w:rsid w:val="008A6B0D"/>
    <w:rsid w:val="008A710D"/>
    <w:rsid w:val="008A7239"/>
    <w:rsid w:val="008A73DC"/>
    <w:rsid w:val="008A777C"/>
    <w:rsid w:val="008A7B1D"/>
    <w:rsid w:val="008A7D70"/>
    <w:rsid w:val="008A7DA1"/>
    <w:rsid w:val="008B0632"/>
    <w:rsid w:val="008B0669"/>
    <w:rsid w:val="008B0C6F"/>
    <w:rsid w:val="008B1138"/>
    <w:rsid w:val="008B20A3"/>
    <w:rsid w:val="008B228D"/>
    <w:rsid w:val="008B3642"/>
    <w:rsid w:val="008B36D5"/>
    <w:rsid w:val="008B37D9"/>
    <w:rsid w:val="008B3849"/>
    <w:rsid w:val="008B3891"/>
    <w:rsid w:val="008B3AD3"/>
    <w:rsid w:val="008B3D60"/>
    <w:rsid w:val="008B4521"/>
    <w:rsid w:val="008B4D1C"/>
    <w:rsid w:val="008B5283"/>
    <w:rsid w:val="008B5B63"/>
    <w:rsid w:val="008B5C82"/>
    <w:rsid w:val="008B65F9"/>
    <w:rsid w:val="008B6826"/>
    <w:rsid w:val="008B6A41"/>
    <w:rsid w:val="008B6A7A"/>
    <w:rsid w:val="008B6F26"/>
    <w:rsid w:val="008B715B"/>
    <w:rsid w:val="008B7323"/>
    <w:rsid w:val="008B7E44"/>
    <w:rsid w:val="008C053D"/>
    <w:rsid w:val="008C132D"/>
    <w:rsid w:val="008C17D0"/>
    <w:rsid w:val="008C1D05"/>
    <w:rsid w:val="008C244A"/>
    <w:rsid w:val="008C26AF"/>
    <w:rsid w:val="008C2BD6"/>
    <w:rsid w:val="008C32D7"/>
    <w:rsid w:val="008C33C7"/>
    <w:rsid w:val="008C3A27"/>
    <w:rsid w:val="008C4590"/>
    <w:rsid w:val="008C4761"/>
    <w:rsid w:val="008C47E5"/>
    <w:rsid w:val="008C485A"/>
    <w:rsid w:val="008C4B33"/>
    <w:rsid w:val="008C5209"/>
    <w:rsid w:val="008C5DCE"/>
    <w:rsid w:val="008C60F0"/>
    <w:rsid w:val="008C6603"/>
    <w:rsid w:val="008C6B9A"/>
    <w:rsid w:val="008C6F27"/>
    <w:rsid w:val="008C78AB"/>
    <w:rsid w:val="008C7CDC"/>
    <w:rsid w:val="008D0240"/>
    <w:rsid w:val="008D1279"/>
    <w:rsid w:val="008D129C"/>
    <w:rsid w:val="008D1EA3"/>
    <w:rsid w:val="008D249A"/>
    <w:rsid w:val="008D250F"/>
    <w:rsid w:val="008D2645"/>
    <w:rsid w:val="008D27B2"/>
    <w:rsid w:val="008D287E"/>
    <w:rsid w:val="008D365B"/>
    <w:rsid w:val="008D384B"/>
    <w:rsid w:val="008D394D"/>
    <w:rsid w:val="008D4073"/>
    <w:rsid w:val="008D47DB"/>
    <w:rsid w:val="008D4989"/>
    <w:rsid w:val="008D4B2F"/>
    <w:rsid w:val="008D4BA9"/>
    <w:rsid w:val="008D5922"/>
    <w:rsid w:val="008D7652"/>
    <w:rsid w:val="008D7B49"/>
    <w:rsid w:val="008D7CAB"/>
    <w:rsid w:val="008E01AC"/>
    <w:rsid w:val="008E037F"/>
    <w:rsid w:val="008E040A"/>
    <w:rsid w:val="008E1363"/>
    <w:rsid w:val="008E1B65"/>
    <w:rsid w:val="008E1BAD"/>
    <w:rsid w:val="008E1C7A"/>
    <w:rsid w:val="008E1CD5"/>
    <w:rsid w:val="008E1EB7"/>
    <w:rsid w:val="008E242A"/>
    <w:rsid w:val="008E24CC"/>
    <w:rsid w:val="008E26C7"/>
    <w:rsid w:val="008E2AF8"/>
    <w:rsid w:val="008E2B62"/>
    <w:rsid w:val="008E3A6D"/>
    <w:rsid w:val="008E3C4C"/>
    <w:rsid w:val="008E4813"/>
    <w:rsid w:val="008E4D77"/>
    <w:rsid w:val="008E4E22"/>
    <w:rsid w:val="008E5BA3"/>
    <w:rsid w:val="008E5BEA"/>
    <w:rsid w:val="008E5DA0"/>
    <w:rsid w:val="008E64AD"/>
    <w:rsid w:val="008E66C1"/>
    <w:rsid w:val="008E7099"/>
    <w:rsid w:val="008E7126"/>
    <w:rsid w:val="008E7748"/>
    <w:rsid w:val="008E7F54"/>
    <w:rsid w:val="008F0C07"/>
    <w:rsid w:val="008F2519"/>
    <w:rsid w:val="008F2A15"/>
    <w:rsid w:val="008F2D63"/>
    <w:rsid w:val="008F30A4"/>
    <w:rsid w:val="008F31C3"/>
    <w:rsid w:val="008F3294"/>
    <w:rsid w:val="008F3D06"/>
    <w:rsid w:val="008F4A5D"/>
    <w:rsid w:val="008F52C4"/>
    <w:rsid w:val="008F5CC0"/>
    <w:rsid w:val="008F64DC"/>
    <w:rsid w:val="008F6886"/>
    <w:rsid w:val="008F6ABC"/>
    <w:rsid w:val="008F6C14"/>
    <w:rsid w:val="008F754F"/>
    <w:rsid w:val="008F7DB0"/>
    <w:rsid w:val="00901205"/>
    <w:rsid w:val="009019CD"/>
    <w:rsid w:val="00901F1B"/>
    <w:rsid w:val="0090329F"/>
    <w:rsid w:val="00903B85"/>
    <w:rsid w:val="00904570"/>
    <w:rsid w:val="009045D1"/>
    <w:rsid w:val="0090519F"/>
    <w:rsid w:val="009053AB"/>
    <w:rsid w:val="009053CD"/>
    <w:rsid w:val="00905540"/>
    <w:rsid w:val="00905862"/>
    <w:rsid w:val="00906A9F"/>
    <w:rsid w:val="009102B9"/>
    <w:rsid w:val="009104EA"/>
    <w:rsid w:val="00910AE1"/>
    <w:rsid w:val="00910DAC"/>
    <w:rsid w:val="00910E42"/>
    <w:rsid w:val="00911098"/>
    <w:rsid w:val="00911327"/>
    <w:rsid w:val="00911BAA"/>
    <w:rsid w:val="00912415"/>
    <w:rsid w:val="0091252B"/>
    <w:rsid w:val="0091291F"/>
    <w:rsid w:val="00912B02"/>
    <w:rsid w:val="00912B0B"/>
    <w:rsid w:val="00912F27"/>
    <w:rsid w:val="0091390D"/>
    <w:rsid w:val="00914CC2"/>
    <w:rsid w:val="009162CB"/>
    <w:rsid w:val="0091697F"/>
    <w:rsid w:val="00916BBF"/>
    <w:rsid w:val="00916E0F"/>
    <w:rsid w:val="00916FCF"/>
    <w:rsid w:val="00917625"/>
    <w:rsid w:val="009201EB"/>
    <w:rsid w:val="009206C7"/>
    <w:rsid w:val="00921078"/>
    <w:rsid w:val="009211E0"/>
    <w:rsid w:val="00922597"/>
    <w:rsid w:val="0092291A"/>
    <w:rsid w:val="009230A0"/>
    <w:rsid w:val="00923164"/>
    <w:rsid w:val="0092371C"/>
    <w:rsid w:val="009240D5"/>
    <w:rsid w:val="0092439D"/>
    <w:rsid w:val="00924455"/>
    <w:rsid w:val="00924BA0"/>
    <w:rsid w:val="00924C7A"/>
    <w:rsid w:val="00924CB5"/>
    <w:rsid w:val="0092518A"/>
    <w:rsid w:val="00925526"/>
    <w:rsid w:val="00925AC6"/>
    <w:rsid w:val="009269F8"/>
    <w:rsid w:val="009274C3"/>
    <w:rsid w:val="00927517"/>
    <w:rsid w:val="00930B8D"/>
    <w:rsid w:val="009314D0"/>
    <w:rsid w:val="0093203D"/>
    <w:rsid w:val="009324B5"/>
    <w:rsid w:val="00932A24"/>
    <w:rsid w:val="00932FD8"/>
    <w:rsid w:val="00933DBF"/>
    <w:rsid w:val="00933ECB"/>
    <w:rsid w:val="00933F09"/>
    <w:rsid w:val="009342D5"/>
    <w:rsid w:val="00934DA7"/>
    <w:rsid w:val="00934DF1"/>
    <w:rsid w:val="00935088"/>
    <w:rsid w:val="0093539F"/>
    <w:rsid w:val="0093543E"/>
    <w:rsid w:val="009354E2"/>
    <w:rsid w:val="00935794"/>
    <w:rsid w:val="00935A9C"/>
    <w:rsid w:val="00935E10"/>
    <w:rsid w:val="00935E98"/>
    <w:rsid w:val="00936609"/>
    <w:rsid w:val="00936ACD"/>
    <w:rsid w:val="00936F7A"/>
    <w:rsid w:val="00936FC2"/>
    <w:rsid w:val="00937215"/>
    <w:rsid w:val="0093766D"/>
    <w:rsid w:val="009406B5"/>
    <w:rsid w:val="00941258"/>
    <w:rsid w:val="009413BA"/>
    <w:rsid w:val="00941751"/>
    <w:rsid w:val="00941784"/>
    <w:rsid w:val="00942CF9"/>
    <w:rsid w:val="009437A8"/>
    <w:rsid w:val="00943967"/>
    <w:rsid w:val="00944A74"/>
    <w:rsid w:val="0094626F"/>
    <w:rsid w:val="0094642F"/>
    <w:rsid w:val="00946C0A"/>
    <w:rsid w:val="00946F46"/>
    <w:rsid w:val="0094708E"/>
    <w:rsid w:val="0094758D"/>
    <w:rsid w:val="009475F4"/>
    <w:rsid w:val="00947EBE"/>
    <w:rsid w:val="0095024F"/>
    <w:rsid w:val="009505C6"/>
    <w:rsid w:val="009512CB"/>
    <w:rsid w:val="00951A2E"/>
    <w:rsid w:val="00951CC2"/>
    <w:rsid w:val="009525F4"/>
    <w:rsid w:val="00952697"/>
    <w:rsid w:val="0095296B"/>
    <w:rsid w:val="00952FA4"/>
    <w:rsid w:val="00953BEE"/>
    <w:rsid w:val="009541FE"/>
    <w:rsid w:val="00954200"/>
    <w:rsid w:val="00956325"/>
    <w:rsid w:val="00956842"/>
    <w:rsid w:val="00956E6D"/>
    <w:rsid w:val="009570CD"/>
    <w:rsid w:val="009572A8"/>
    <w:rsid w:val="00957381"/>
    <w:rsid w:val="0095763A"/>
    <w:rsid w:val="00957642"/>
    <w:rsid w:val="0095777A"/>
    <w:rsid w:val="009609F3"/>
    <w:rsid w:val="00961581"/>
    <w:rsid w:val="00961B9A"/>
    <w:rsid w:val="00961DCF"/>
    <w:rsid w:val="009620BC"/>
    <w:rsid w:val="00962610"/>
    <w:rsid w:val="00962EAC"/>
    <w:rsid w:val="00963E47"/>
    <w:rsid w:val="00964474"/>
    <w:rsid w:val="009648A4"/>
    <w:rsid w:val="00965895"/>
    <w:rsid w:val="00965AC7"/>
    <w:rsid w:val="00965CA4"/>
    <w:rsid w:val="00965FAA"/>
    <w:rsid w:val="009661F8"/>
    <w:rsid w:val="00966388"/>
    <w:rsid w:val="009664FC"/>
    <w:rsid w:val="009666F0"/>
    <w:rsid w:val="00966A41"/>
    <w:rsid w:val="00966EBD"/>
    <w:rsid w:val="00967A40"/>
    <w:rsid w:val="00967BA6"/>
    <w:rsid w:val="00967F31"/>
    <w:rsid w:val="00970413"/>
    <w:rsid w:val="009709FF"/>
    <w:rsid w:val="00970A6E"/>
    <w:rsid w:val="00970C82"/>
    <w:rsid w:val="00970FC2"/>
    <w:rsid w:val="009711EE"/>
    <w:rsid w:val="009716AD"/>
    <w:rsid w:val="00971DCC"/>
    <w:rsid w:val="00972D9C"/>
    <w:rsid w:val="00973742"/>
    <w:rsid w:val="00973B81"/>
    <w:rsid w:val="00974390"/>
    <w:rsid w:val="009744D5"/>
    <w:rsid w:val="00974B83"/>
    <w:rsid w:val="00974C6B"/>
    <w:rsid w:val="00975D25"/>
    <w:rsid w:val="00975DBC"/>
    <w:rsid w:val="00975DE6"/>
    <w:rsid w:val="00976031"/>
    <w:rsid w:val="009766DE"/>
    <w:rsid w:val="009766FC"/>
    <w:rsid w:val="00976C89"/>
    <w:rsid w:val="00976E87"/>
    <w:rsid w:val="009774F1"/>
    <w:rsid w:val="00977563"/>
    <w:rsid w:val="00977992"/>
    <w:rsid w:val="009802A5"/>
    <w:rsid w:val="0098034E"/>
    <w:rsid w:val="00980485"/>
    <w:rsid w:val="0098053F"/>
    <w:rsid w:val="009815CE"/>
    <w:rsid w:val="009819D1"/>
    <w:rsid w:val="00981E25"/>
    <w:rsid w:val="00981FED"/>
    <w:rsid w:val="00982184"/>
    <w:rsid w:val="00982303"/>
    <w:rsid w:val="00982577"/>
    <w:rsid w:val="009825EF"/>
    <w:rsid w:val="00982C19"/>
    <w:rsid w:val="00982F56"/>
    <w:rsid w:val="0098307E"/>
    <w:rsid w:val="0098338E"/>
    <w:rsid w:val="00983821"/>
    <w:rsid w:val="00983D1F"/>
    <w:rsid w:val="00984F7C"/>
    <w:rsid w:val="00985106"/>
    <w:rsid w:val="00985122"/>
    <w:rsid w:val="009851D4"/>
    <w:rsid w:val="009851E5"/>
    <w:rsid w:val="00985540"/>
    <w:rsid w:val="0098563C"/>
    <w:rsid w:val="00985F44"/>
    <w:rsid w:val="00986531"/>
    <w:rsid w:val="009868D0"/>
    <w:rsid w:val="009869E3"/>
    <w:rsid w:val="00986AA0"/>
    <w:rsid w:val="0098700D"/>
    <w:rsid w:val="0098711A"/>
    <w:rsid w:val="009878BF"/>
    <w:rsid w:val="00987C03"/>
    <w:rsid w:val="00990880"/>
    <w:rsid w:val="00990D52"/>
    <w:rsid w:val="00991298"/>
    <w:rsid w:val="009919B3"/>
    <w:rsid w:val="00992439"/>
    <w:rsid w:val="009930D7"/>
    <w:rsid w:val="009931D7"/>
    <w:rsid w:val="009933CB"/>
    <w:rsid w:val="00993AFE"/>
    <w:rsid w:val="00993F3E"/>
    <w:rsid w:val="009940E9"/>
    <w:rsid w:val="00994258"/>
    <w:rsid w:val="009951AA"/>
    <w:rsid w:val="00995CF5"/>
    <w:rsid w:val="00995F17"/>
    <w:rsid w:val="009960C0"/>
    <w:rsid w:val="009962C4"/>
    <w:rsid w:val="009964BA"/>
    <w:rsid w:val="009965BC"/>
    <w:rsid w:val="00996B8C"/>
    <w:rsid w:val="00996F44"/>
    <w:rsid w:val="009972FD"/>
    <w:rsid w:val="00997D28"/>
    <w:rsid w:val="00997EB5"/>
    <w:rsid w:val="009A0500"/>
    <w:rsid w:val="009A06E0"/>
    <w:rsid w:val="009A074D"/>
    <w:rsid w:val="009A1995"/>
    <w:rsid w:val="009A2A45"/>
    <w:rsid w:val="009A3D41"/>
    <w:rsid w:val="009A460B"/>
    <w:rsid w:val="009A5006"/>
    <w:rsid w:val="009A605E"/>
    <w:rsid w:val="009A627A"/>
    <w:rsid w:val="009A67DF"/>
    <w:rsid w:val="009A6E48"/>
    <w:rsid w:val="009A6F49"/>
    <w:rsid w:val="009A6FE4"/>
    <w:rsid w:val="009A72EE"/>
    <w:rsid w:val="009A7CF4"/>
    <w:rsid w:val="009B03AA"/>
    <w:rsid w:val="009B045E"/>
    <w:rsid w:val="009B0618"/>
    <w:rsid w:val="009B0AD3"/>
    <w:rsid w:val="009B16E3"/>
    <w:rsid w:val="009B1A34"/>
    <w:rsid w:val="009B1B8D"/>
    <w:rsid w:val="009B1E6D"/>
    <w:rsid w:val="009B1E77"/>
    <w:rsid w:val="009B1F94"/>
    <w:rsid w:val="009B203C"/>
    <w:rsid w:val="009B2B64"/>
    <w:rsid w:val="009B3FF2"/>
    <w:rsid w:val="009B4D68"/>
    <w:rsid w:val="009B51BE"/>
    <w:rsid w:val="009B692F"/>
    <w:rsid w:val="009B6EA8"/>
    <w:rsid w:val="009B759A"/>
    <w:rsid w:val="009B7C8A"/>
    <w:rsid w:val="009B7DD0"/>
    <w:rsid w:val="009C07D9"/>
    <w:rsid w:val="009C0D86"/>
    <w:rsid w:val="009C0FC2"/>
    <w:rsid w:val="009C1726"/>
    <w:rsid w:val="009C1A88"/>
    <w:rsid w:val="009C2281"/>
    <w:rsid w:val="009C28B8"/>
    <w:rsid w:val="009C2927"/>
    <w:rsid w:val="009C300F"/>
    <w:rsid w:val="009C3960"/>
    <w:rsid w:val="009C435C"/>
    <w:rsid w:val="009C4487"/>
    <w:rsid w:val="009C4A49"/>
    <w:rsid w:val="009C4E41"/>
    <w:rsid w:val="009C5265"/>
    <w:rsid w:val="009C5302"/>
    <w:rsid w:val="009C57A0"/>
    <w:rsid w:val="009C6828"/>
    <w:rsid w:val="009C68C8"/>
    <w:rsid w:val="009C6F11"/>
    <w:rsid w:val="009C7A63"/>
    <w:rsid w:val="009D0227"/>
    <w:rsid w:val="009D0301"/>
    <w:rsid w:val="009D12A0"/>
    <w:rsid w:val="009D3649"/>
    <w:rsid w:val="009D4129"/>
    <w:rsid w:val="009D4282"/>
    <w:rsid w:val="009D4699"/>
    <w:rsid w:val="009D4B45"/>
    <w:rsid w:val="009D4BF5"/>
    <w:rsid w:val="009D5B09"/>
    <w:rsid w:val="009D5DAB"/>
    <w:rsid w:val="009D64C3"/>
    <w:rsid w:val="009D664B"/>
    <w:rsid w:val="009D67E6"/>
    <w:rsid w:val="009D6954"/>
    <w:rsid w:val="009D6BC4"/>
    <w:rsid w:val="009D7E43"/>
    <w:rsid w:val="009E0019"/>
    <w:rsid w:val="009E0423"/>
    <w:rsid w:val="009E0660"/>
    <w:rsid w:val="009E0742"/>
    <w:rsid w:val="009E0D50"/>
    <w:rsid w:val="009E0EE0"/>
    <w:rsid w:val="009E0FE4"/>
    <w:rsid w:val="009E1973"/>
    <w:rsid w:val="009E19C6"/>
    <w:rsid w:val="009E1D85"/>
    <w:rsid w:val="009E21BA"/>
    <w:rsid w:val="009E22FF"/>
    <w:rsid w:val="009E2334"/>
    <w:rsid w:val="009E267C"/>
    <w:rsid w:val="009E30E1"/>
    <w:rsid w:val="009E347E"/>
    <w:rsid w:val="009E3D6D"/>
    <w:rsid w:val="009E45FE"/>
    <w:rsid w:val="009E4FE2"/>
    <w:rsid w:val="009E5C1D"/>
    <w:rsid w:val="009E67A8"/>
    <w:rsid w:val="009E6CE3"/>
    <w:rsid w:val="009E7682"/>
    <w:rsid w:val="009F00B1"/>
    <w:rsid w:val="009F0538"/>
    <w:rsid w:val="009F0B73"/>
    <w:rsid w:val="009F0D47"/>
    <w:rsid w:val="009F14BD"/>
    <w:rsid w:val="009F1B7B"/>
    <w:rsid w:val="009F1E98"/>
    <w:rsid w:val="009F2302"/>
    <w:rsid w:val="009F23E9"/>
    <w:rsid w:val="009F2B7D"/>
    <w:rsid w:val="009F2BDC"/>
    <w:rsid w:val="009F3035"/>
    <w:rsid w:val="009F320B"/>
    <w:rsid w:val="009F3387"/>
    <w:rsid w:val="009F379E"/>
    <w:rsid w:val="009F3832"/>
    <w:rsid w:val="009F3D22"/>
    <w:rsid w:val="009F3D6A"/>
    <w:rsid w:val="009F3E8F"/>
    <w:rsid w:val="009F41D7"/>
    <w:rsid w:val="009F4AC7"/>
    <w:rsid w:val="009F5C96"/>
    <w:rsid w:val="009F5E47"/>
    <w:rsid w:val="009F5EFB"/>
    <w:rsid w:val="009F69DD"/>
    <w:rsid w:val="009F6D64"/>
    <w:rsid w:val="009F7299"/>
    <w:rsid w:val="009F7BAC"/>
    <w:rsid w:val="00A008DD"/>
    <w:rsid w:val="00A00A19"/>
    <w:rsid w:val="00A00B72"/>
    <w:rsid w:val="00A00B85"/>
    <w:rsid w:val="00A00C31"/>
    <w:rsid w:val="00A00E35"/>
    <w:rsid w:val="00A00E9D"/>
    <w:rsid w:val="00A0174A"/>
    <w:rsid w:val="00A0239E"/>
    <w:rsid w:val="00A032A0"/>
    <w:rsid w:val="00A0378E"/>
    <w:rsid w:val="00A03A1A"/>
    <w:rsid w:val="00A03B97"/>
    <w:rsid w:val="00A03CF6"/>
    <w:rsid w:val="00A0475C"/>
    <w:rsid w:val="00A04CD1"/>
    <w:rsid w:val="00A051C8"/>
    <w:rsid w:val="00A05727"/>
    <w:rsid w:val="00A057CD"/>
    <w:rsid w:val="00A05B06"/>
    <w:rsid w:val="00A06FEC"/>
    <w:rsid w:val="00A07413"/>
    <w:rsid w:val="00A076C1"/>
    <w:rsid w:val="00A07D30"/>
    <w:rsid w:val="00A07E47"/>
    <w:rsid w:val="00A1033F"/>
    <w:rsid w:val="00A10DDA"/>
    <w:rsid w:val="00A10FD8"/>
    <w:rsid w:val="00A1123C"/>
    <w:rsid w:val="00A11905"/>
    <w:rsid w:val="00A11BCB"/>
    <w:rsid w:val="00A1270A"/>
    <w:rsid w:val="00A127AF"/>
    <w:rsid w:val="00A133EA"/>
    <w:rsid w:val="00A13BF1"/>
    <w:rsid w:val="00A13C65"/>
    <w:rsid w:val="00A1426E"/>
    <w:rsid w:val="00A14B79"/>
    <w:rsid w:val="00A14C05"/>
    <w:rsid w:val="00A14C1D"/>
    <w:rsid w:val="00A14F71"/>
    <w:rsid w:val="00A15B81"/>
    <w:rsid w:val="00A16139"/>
    <w:rsid w:val="00A16155"/>
    <w:rsid w:val="00A16DC4"/>
    <w:rsid w:val="00A16F36"/>
    <w:rsid w:val="00A1777E"/>
    <w:rsid w:val="00A17972"/>
    <w:rsid w:val="00A17F67"/>
    <w:rsid w:val="00A200D7"/>
    <w:rsid w:val="00A2021E"/>
    <w:rsid w:val="00A20272"/>
    <w:rsid w:val="00A20297"/>
    <w:rsid w:val="00A204AD"/>
    <w:rsid w:val="00A20963"/>
    <w:rsid w:val="00A20F0B"/>
    <w:rsid w:val="00A2100F"/>
    <w:rsid w:val="00A2123C"/>
    <w:rsid w:val="00A21AD9"/>
    <w:rsid w:val="00A21BDE"/>
    <w:rsid w:val="00A225C9"/>
    <w:rsid w:val="00A22611"/>
    <w:rsid w:val="00A22637"/>
    <w:rsid w:val="00A22AA1"/>
    <w:rsid w:val="00A237BC"/>
    <w:rsid w:val="00A23860"/>
    <w:rsid w:val="00A248D0"/>
    <w:rsid w:val="00A255EB"/>
    <w:rsid w:val="00A256DB"/>
    <w:rsid w:val="00A2648C"/>
    <w:rsid w:val="00A2668C"/>
    <w:rsid w:val="00A26796"/>
    <w:rsid w:val="00A2739F"/>
    <w:rsid w:val="00A27C3C"/>
    <w:rsid w:val="00A27CCE"/>
    <w:rsid w:val="00A30017"/>
    <w:rsid w:val="00A30B21"/>
    <w:rsid w:val="00A314AF"/>
    <w:rsid w:val="00A3174F"/>
    <w:rsid w:val="00A31F1E"/>
    <w:rsid w:val="00A326BA"/>
    <w:rsid w:val="00A3288B"/>
    <w:rsid w:val="00A340FE"/>
    <w:rsid w:val="00A34146"/>
    <w:rsid w:val="00A34629"/>
    <w:rsid w:val="00A3550F"/>
    <w:rsid w:val="00A360CC"/>
    <w:rsid w:val="00A36166"/>
    <w:rsid w:val="00A3650E"/>
    <w:rsid w:val="00A365AF"/>
    <w:rsid w:val="00A36635"/>
    <w:rsid w:val="00A372A8"/>
    <w:rsid w:val="00A379D7"/>
    <w:rsid w:val="00A37E97"/>
    <w:rsid w:val="00A4007E"/>
    <w:rsid w:val="00A40319"/>
    <w:rsid w:val="00A40FA7"/>
    <w:rsid w:val="00A4140E"/>
    <w:rsid w:val="00A4164B"/>
    <w:rsid w:val="00A41BCF"/>
    <w:rsid w:val="00A431D1"/>
    <w:rsid w:val="00A44543"/>
    <w:rsid w:val="00A44F6E"/>
    <w:rsid w:val="00A45091"/>
    <w:rsid w:val="00A4540E"/>
    <w:rsid w:val="00A4547D"/>
    <w:rsid w:val="00A45542"/>
    <w:rsid w:val="00A4585D"/>
    <w:rsid w:val="00A45A30"/>
    <w:rsid w:val="00A472B2"/>
    <w:rsid w:val="00A47825"/>
    <w:rsid w:val="00A47CD1"/>
    <w:rsid w:val="00A501FB"/>
    <w:rsid w:val="00A504C2"/>
    <w:rsid w:val="00A50AC7"/>
    <w:rsid w:val="00A50CDD"/>
    <w:rsid w:val="00A51227"/>
    <w:rsid w:val="00A5126C"/>
    <w:rsid w:val="00A51F1B"/>
    <w:rsid w:val="00A52406"/>
    <w:rsid w:val="00A52ACF"/>
    <w:rsid w:val="00A52CB9"/>
    <w:rsid w:val="00A53151"/>
    <w:rsid w:val="00A5336C"/>
    <w:rsid w:val="00A5337A"/>
    <w:rsid w:val="00A535C8"/>
    <w:rsid w:val="00A53661"/>
    <w:rsid w:val="00A549A2"/>
    <w:rsid w:val="00A5589F"/>
    <w:rsid w:val="00A56396"/>
    <w:rsid w:val="00A56BEF"/>
    <w:rsid w:val="00A577B3"/>
    <w:rsid w:val="00A577FF"/>
    <w:rsid w:val="00A57F8A"/>
    <w:rsid w:val="00A60506"/>
    <w:rsid w:val="00A60569"/>
    <w:rsid w:val="00A60ACE"/>
    <w:rsid w:val="00A61CFF"/>
    <w:rsid w:val="00A63856"/>
    <w:rsid w:val="00A63B79"/>
    <w:rsid w:val="00A63F91"/>
    <w:rsid w:val="00A647A1"/>
    <w:rsid w:val="00A64938"/>
    <w:rsid w:val="00A64CF3"/>
    <w:rsid w:val="00A6505F"/>
    <w:rsid w:val="00A65B27"/>
    <w:rsid w:val="00A662BA"/>
    <w:rsid w:val="00A667E4"/>
    <w:rsid w:val="00A66B68"/>
    <w:rsid w:val="00A66EA4"/>
    <w:rsid w:val="00A6710A"/>
    <w:rsid w:val="00A67206"/>
    <w:rsid w:val="00A67A92"/>
    <w:rsid w:val="00A70422"/>
    <w:rsid w:val="00A71314"/>
    <w:rsid w:val="00A71340"/>
    <w:rsid w:val="00A71485"/>
    <w:rsid w:val="00A718E7"/>
    <w:rsid w:val="00A7205C"/>
    <w:rsid w:val="00A72388"/>
    <w:rsid w:val="00A72767"/>
    <w:rsid w:val="00A72AF9"/>
    <w:rsid w:val="00A72EA5"/>
    <w:rsid w:val="00A734A2"/>
    <w:rsid w:val="00A7389B"/>
    <w:rsid w:val="00A73ABB"/>
    <w:rsid w:val="00A73C6E"/>
    <w:rsid w:val="00A74587"/>
    <w:rsid w:val="00A74C55"/>
    <w:rsid w:val="00A7550B"/>
    <w:rsid w:val="00A7569F"/>
    <w:rsid w:val="00A76939"/>
    <w:rsid w:val="00A7722C"/>
    <w:rsid w:val="00A806A7"/>
    <w:rsid w:val="00A80F8B"/>
    <w:rsid w:val="00A810F1"/>
    <w:rsid w:val="00A8171C"/>
    <w:rsid w:val="00A81797"/>
    <w:rsid w:val="00A81874"/>
    <w:rsid w:val="00A818D0"/>
    <w:rsid w:val="00A81928"/>
    <w:rsid w:val="00A81AD7"/>
    <w:rsid w:val="00A82791"/>
    <w:rsid w:val="00A83407"/>
    <w:rsid w:val="00A836F3"/>
    <w:rsid w:val="00A83793"/>
    <w:rsid w:val="00A8383E"/>
    <w:rsid w:val="00A84C9B"/>
    <w:rsid w:val="00A853DC"/>
    <w:rsid w:val="00A854C6"/>
    <w:rsid w:val="00A85506"/>
    <w:rsid w:val="00A86556"/>
    <w:rsid w:val="00A86663"/>
    <w:rsid w:val="00A86C6B"/>
    <w:rsid w:val="00A876CF"/>
    <w:rsid w:val="00A8785D"/>
    <w:rsid w:val="00A87FED"/>
    <w:rsid w:val="00A9069E"/>
    <w:rsid w:val="00A906E2"/>
    <w:rsid w:val="00A90947"/>
    <w:rsid w:val="00A90AC7"/>
    <w:rsid w:val="00A90E47"/>
    <w:rsid w:val="00A91CDB"/>
    <w:rsid w:val="00A92064"/>
    <w:rsid w:val="00A921CA"/>
    <w:rsid w:val="00A92216"/>
    <w:rsid w:val="00A92305"/>
    <w:rsid w:val="00A93D13"/>
    <w:rsid w:val="00A93F1C"/>
    <w:rsid w:val="00A93F7E"/>
    <w:rsid w:val="00A94001"/>
    <w:rsid w:val="00A942CA"/>
    <w:rsid w:val="00A9463C"/>
    <w:rsid w:val="00A94BFF"/>
    <w:rsid w:val="00A94D16"/>
    <w:rsid w:val="00A95606"/>
    <w:rsid w:val="00A958D5"/>
    <w:rsid w:val="00A95C8C"/>
    <w:rsid w:val="00A96109"/>
    <w:rsid w:val="00A96E92"/>
    <w:rsid w:val="00A9762A"/>
    <w:rsid w:val="00A97779"/>
    <w:rsid w:val="00AA048B"/>
    <w:rsid w:val="00AA0596"/>
    <w:rsid w:val="00AA0767"/>
    <w:rsid w:val="00AA0DCE"/>
    <w:rsid w:val="00AA0E31"/>
    <w:rsid w:val="00AA10CA"/>
    <w:rsid w:val="00AA16BE"/>
    <w:rsid w:val="00AA1728"/>
    <w:rsid w:val="00AA1763"/>
    <w:rsid w:val="00AA1974"/>
    <w:rsid w:val="00AA19BD"/>
    <w:rsid w:val="00AA1C6C"/>
    <w:rsid w:val="00AA2FF6"/>
    <w:rsid w:val="00AA3059"/>
    <w:rsid w:val="00AA32D0"/>
    <w:rsid w:val="00AA358F"/>
    <w:rsid w:val="00AA468A"/>
    <w:rsid w:val="00AA5097"/>
    <w:rsid w:val="00AA50DE"/>
    <w:rsid w:val="00AA51F8"/>
    <w:rsid w:val="00AA5CC5"/>
    <w:rsid w:val="00AA65F7"/>
    <w:rsid w:val="00AA70D8"/>
    <w:rsid w:val="00AA7C41"/>
    <w:rsid w:val="00AA7C99"/>
    <w:rsid w:val="00AA7D9D"/>
    <w:rsid w:val="00AB099D"/>
    <w:rsid w:val="00AB0F3B"/>
    <w:rsid w:val="00AB0F6F"/>
    <w:rsid w:val="00AB2CBE"/>
    <w:rsid w:val="00AB2FE7"/>
    <w:rsid w:val="00AB3341"/>
    <w:rsid w:val="00AB3440"/>
    <w:rsid w:val="00AB3D40"/>
    <w:rsid w:val="00AB4BA3"/>
    <w:rsid w:val="00AB4EB2"/>
    <w:rsid w:val="00AB4FE5"/>
    <w:rsid w:val="00AB5973"/>
    <w:rsid w:val="00AB710C"/>
    <w:rsid w:val="00AB7338"/>
    <w:rsid w:val="00AB760F"/>
    <w:rsid w:val="00AB7883"/>
    <w:rsid w:val="00AB7D09"/>
    <w:rsid w:val="00AC01E3"/>
    <w:rsid w:val="00AC0211"/>
    <w:rsid w:val="00AC115A"/>
    <w:rsid w:val="00AC1761"/>
    <w:rsid w:val="00AC1F92"/>
    <w:rsid w:val="00AC21D7"/>
    <w:rsid w:val="00AC2513"/>
    <w:rsid w:val="00AC3681"/>
    <w:rsid w:val="00AC4B5E"/>
    <w:rsid w:val="00AC539A"/>
    <w:rsid w:val="00AC5415"/>
    <w:rsid w:val="00AC58FA"/>
    <w:rsid w:val="00AC6E0A"/>
    <w:rsid w:val="00AC729D"/>
    <w:rsid w:val="00AC7370"/>
    <w:rsid w:val="00AC75E2"/>
    <w:rsid w:val="00AC7A1A"/>
    <w:rsid w:val="00AD072E"/>
    <w:rsid w:val="00AD1194"/>
    <w:rsid w:val="00AD1A81"/>
    <w:rsid w:val="00AD1E34"/>
    <w:rsid w:val="00AD2523"/>
    <w:rsid w:val="00AD2DE8"/>
    <w:rsid w:val="00AD3BE3"/>
    <w:rsid w:val="00AD419A"/>
    <w:rsid w:val="00AD41E7"/>
    <w:rsid w:val="00AD4BE5"/>
    <w:rsid w:val="00AD52BA"/>
    <w:rsid w:val="00AD5A74"/>
    <w:rsid w:val="00AD7F37"/>
    <w:rsid w:val="00AE0134"/>
    <w:rsid w:val="00AE01DD"/>
    <w:rsid w:val="00AE0B4F"/>
    <w:rsid w:val="00AE0C1B"/>
    <w:rsid w:val="00AE0DCF"/>
    <w:rsid w:val="00AE1998"/>
    <w:rsid w:val="00AE1D99"/>
    <w:rsid w:val="00AE1F0E"/>
    <w:rsid w:val="00AE1FC2"/>
    <w:rsid w:val="00AE20E2"/>
    <w:rsid w:val="00AE2682"/>
    <w:rsid w:val="00AE42A0"/>
    <w:rsid w:val="00AE433B"/>
    <w:rsid w:val="00AE49D9"/>
    <w:rsid w:val="00AE5556"/>
    <w:rsid w:val="00AE555E"/>
    <w:rsid w:val="00AE568F"/>
    <w:rsid w:val="00AE5D31"/>
    <w:rsid w:val="00AE5FFE"/>
    <w:rsid w:val="00AE66B6"/>
    <w:rsid w:val="00AE6831"/>
    <w:rsid w:val="00AE6C26"/>
    <w:rsid w:val="00AE6D0D"/>
    <w:rsid w:val="00AE71B7"/>
    <w:rsid w:val="00AE7430"/>
    <w:rsid w:val="00AE75DF"/>
    <w:rsid w:val="00AE782A"/>
    <w:rsid w:val="00AE7A81"/>
    <w:rsid w:val="00AE7FDF"/>
    <w:rsid w:val="00AF13F7"/>
    <w:rsid w:val="00AF15A8"/>
    <w:rsid w:val="00AF1C9A"/>
    <w:rsid w:val="00AF233D"/>
    <w:rsid w:val="00AF2B8B"/>
    <w:rsid w:val="00AF3377"/>
    <w:rsid w:val="00AF4A5E"/>
    <w:rsid w:val="00AF4C8E"/>
    <w:rsid w:val="00AF56EE"/>
    <w:rsid w:val="00AF57D4"/>
    <w:rsid w:val="00AF5919"/>
    <w:rsid w:val="00AF5A1C"/>
    <w:rsid w:val="00AF5DCE"/>
    <w:rsid w:val="00AF6897"/>
    <w:rsid w:val="00AF6E02"/>
    <w:rsid w:val="00AF74A8"/>
    <w:rsid w:val="00AF7C1F"/>
    <w:rsid w:val="00B0040C"/>
    <w:rsid w:val="00B00764"/>
    <w:rsid w:val="00B01019"/>
    <w:rsid w:val="00B01125"/>
    <w:rsid w:val="00B014D4"/>
    <w:rsid w:val="00B0169E"/>
    <w:rsid w:val="00B01818"/>
    <w:rsid w:val="00B01E46"/>
    <w:rsid w:val="00B02001"/>
    <w:rsid w:val="00B0231E"/>
    <w:rsid w:val="00B02906"/>
    <w:rsid w:val="00B04C25"/>
    <w:rsid w:val="00B054A5"/>
    <w:rsid w:val="00B05860"/>
    <w:rsid w:val="00B05F73"/>
    <w:rsid w:val="00B05F94"/>
    <w:rsid w:val="00B069A0"/>
    <w:rsid w:val="00B078D6"/>
    <w:rsid w:val="00B07A9C"/>
    <w:rsid w:val="00B07C00"/>
    <w:rsid w:val="00B104A9"/>
    <w:rsid w:val="00B10E14"/>
    <w:rsid w:val="00B118F0"/>
    <w:rsid w:val="00B11F34"/>
    <w:rsid w:val="00B11FB2"/>
    <w:rsid w:val="00B127C2"/>
    <w:rsid w:val="00B1281E"/>
    <w:rsid w:val="00B12FBF"/>
    <w:rsid w:val="00B13010"/>
    <w:rsid w:val="00B1394E"/>
    <w:rsid w:val="00B14846"/>
    <w:rsid w:val="00B14ABE"/>
    <w:rsid w:val="00B14E9B"/>
    <w:rsid w:val="00B15BDA"/>
    <w:rsid w:val="00B160EA"/>
    <w:rsid w:val="00B16F80"/>
    <w:rsid w:val="00B1734F"/>
    <w:rsid w:val="00B17E26"/>
    <w:rsid w:val="00B2097C"/>
    <w:rsid w:val="00B20F2C"/>
    <w:rsid w:val="00B2102B"/>
    <w:rsid w:val="00B21202"/>
    <w:rsid w:val="00B21C44"/>
    <w:rsid w:val="00B21EE0"/>
    <w:rsid w:val="00B2251D"/>
    <w:rsid w:val="00B22C8C"/>
    <w:rsid w:val="00B22E82"/>
    <w:rsid w:val="00B22F02"/>
    <w:rsid w:val="00B23417"/>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0E24"/>
    <w:rsid w:val="00B31196"/>
    <w:rsid w:val="00B317BE"/>
    <w:rsid w:val="00B319F3"/>
    <w:rsid w:val="00B3202E"/>
    <w:rsid w:val="00B320C0"/>
    <w:rsid w:val="00B3276D"/>
    <w:rsid w:val="00B32A10"/>
    <w:rsid w:val="00B33339"/>
    <w:rsid w:val="00B335EC"/>
    <w:rsid w:val="00B34099"/>
    <w:rsid w:val="00B34638"/>
    <w:rsid w:val="00B346D8"/>
    <w:rsid w:val="00B347F2"/>
    <w:rsid w:val="00B34839"/>
    <w:rsid w:val="00B34CE6"/>
    <w:rsid w:val="00B35FAE"/>
    <w:rsid w:val="00B36ECC"/>
    <w:rsid w:val="00B36F91"/>
    <w:rsid w:val="00B400BD"/>
    <w:rsid w:val="00B405CF"/>
    <w:rsid w:val="00B40A58"/>
    <w:rsid w:val="00B40DE0"/>
    <w:rsid w:val="00B419C7"/>
    <w:rsid w:val="00B41CF6"/>
    <w:rsid w:val="00B42295"/>
    <w:rsid w:val="00B4261C"/>
    <w:rsid w:val="00B42A16"/>
    <w:rsid w:val="00B42AE6"/>
    <w:rsid w:val="00B430ED"/>
    <w:rsid w:val="00B43660"/>
    <w:rsid w:val="00B43A07"/>
    <w:rsid w:val="00B43B7D"/>
    <w:rsid w:val="00B43C7B"/>
    <w:rsid w:val="00B44655"/>
    <w:rsid w:val="00B45696"/>
    <w:rsid w:val="00B45B83"/>
    <w:rsid w:val="00B46745"/>
    <w:rsid w:val="00B46DF5"/>
    <w:rsid w:val="00B47334"/>
    <w:rsid w:val="00B47403"/>
    <w:rsid w:val="00B47D8C"/>
    <w:rsid w:val="00B5142C"/>
    <w:rsid w:val="00B52DC9"/>
    <w:rsid w:val="00B52E2F"/>
    <w:rsid w:val="00B52E79"/>
    <w:rsid w:val="00B532C6"/>
    <w:rsid w:val="00B53776"/>
    <w:rsid w:val="00B53C6B"/>
    <w:rsid w:val="00B543E0"/>
    <w:rsid w:val="00B552A7"/>
    <w:rsid w:val="00B55A59"/>
    <w:rsid w:val="00B55F4A"/>
    <w:rsid w:val="00B560CE"/>
    <w:rsid w:val="00B566CE"/>
    <w:rsid w:val="00B5701E"/>
    <w:rsid w:val="00B57317"/>
    <w:rsid w:val="00B573D0"/>
    <w:rsid w:val="00B57DBD"/>
    <w:rsid w:val="00B57E59"/>
    <w:rsid w:val="00B61043"/>
    <w:rsid w:val="00B61387"/>
    <w:rsid w:val="00B61F1E"/>
    <w:rsid w:val="00B63E41"/>
    <w:rsid w:val="00B6409A"/>
    <w:rsid w:val="00B646C1"/>
    <w:rsid w:val="00B64BF6"/>
    <w:rsid w:val="00B650C0"/>
    <w:rsid w:val="00B6523B"/>
    <w:rsid w:val="00B65981"/>
    <w:rsid w:val="00B65A1F"/>
    <w:rsid w:val="00B662F1"/>
    <w:rsid w:val="00B66CA9"/>
    <w:rsid w:val="00B66CF5"/>
    <w:rsid w:val="00B6703E"/>
    <w:rsid w:val="00B67B49"/>
    <w:rsid w:val="00B67CA3"/>
    <w:rsid w:val="00B67F70"/>
    <w:rsid w:val="00B704CC"/>
    <w:rsid w:val="00B705CC"/>
    <w:rsid w:val="00B710A7"/>
    <w:rsid w:val="00B71662"/>
    <w:rsid w:val="00B71DA0"/>
    <w:rsid w:val="00B72091"/>
    <w:rsid w:val="00B72F05"/>
    <w:rsid w:val="00B732F4"/>
    <w:rsid w:val="00B735FD"/>
    <w:rsid w:val="00B73C67"/>
    <w:rsid w:val="00B742D1"/>
    <w:rsid w:val="00B74785"/>
    <w:rsid w:val="00B748D7"/>
    <w:rsid w:val="00B74A54"/>
    <w:rsid w:val="00B75788"/>
    <w:rsid w:val="00B75BCF"/>
    <w:rsid w:val="00B76B29"/>
    <w:rsid w:val="00B76DF7"/>
    <w:rsid w:val="00B76F00"/>
    <w:rsid w:val="00B77864"/>
    <w:rsid w:val="00B778B9"/>
    <w:rsid w:val="00B77D5A"/>
    <w:rsid w:val="00B8014D"/>
    <w:rsid w:val="00B8043A"/>
    <w:rsid w:val="00B804A8"/>
    <w:rsid w:val="00B806EB"/>
    <w:rsid w:val="00B80979"/>
    <w:rsid w:val="00B80D09"/>
    <w:rsid w:val="00B812AF"/>
    <w:rsid w:val="00B81410"/>
    <w:rsid w:val="00B816E5"/>
    <w:rsid w:val="00B82253"/>
    <w:rsid w:val="00B83EAD"/>
    <w:rsid w:val="00B8407B"/>
    <w:rsid w:val="00B841BA"/>
    <w:rsid w:val="00B841DB"/>
    <w:rsid w:val="00B8497C"/>
    <w:rsid w:val="00B854AE"/>
    <w:rsid w:val="00B85A89"/>
    <w:rsid w:val="00B86E2B"/>
    <w:rsid w:val="00B86E55"/>
    <w:rsid w:val="00B87008"/>
    <w:rsid w:val="00B87280"/>
    <w:rsid w:val="00B87607"/>
    <w:rsid w:val="00B87BE1"/>
    <w:rsid w:val="00B87C64"/>
    <w:rsid w:val="00B87D91"/>
    <w:rsid w:val="00B90105"/>
    <w:rsid w:val="00B906C0"/>
    <w:rsid w:val="00B9092A"/>
    <w:rsid w:val="00B90AB9"/>
    <w:rsid w:val="00B91273"/>
    <w:rsid w:val="00B915CB"/>
    <w:rsid w:val="00B9278C"/>
    <w:rsid w:val="00B93648"/>
    <w:rsid w:val="00B93998"/>
    <w:rsid w:val="00B94102"/>
    <w:rsid w:val="00B94E47"/>
    <w:rsid w:val="00B95258"/>
    <w:rsid w:val="00B9553E"/>
    <w:rsid w:val="00B95EF2"/>
    <w:rsid w:val="00B963A9"/>
    <w:rsid w:val="00B9712B"/>
    <w:rsid w:val="00B97603"/>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3D9A"/>
    <w:rsid w:val="00BA46F1"/>
    <w:rsid w:val="00BA4A82"/>
    <w:rsid w:val="00BA4E15"/>
    <w:rsid w:val="00BA4E84"/>
    <w:rsid w:val="00BA53A7"/>
    <w:rsid w:val="00BA53C1"/>
    <w:rsid w:val="00BA5968"/>
    <w:rsid w:val="00BA5E6E"/>
    <w:rsid w:val="00BA611B"/>
    <w:rsid w:val="00BA63D6"/>
    <w:rsid w:val="00BA7062"/>
    <w:rsid w:val="00BA72E2"/>
    <w:rsid w:val="00BA748C"/>
    <w:rsid w:val="00BA7576"/>
    <w:rsid w:val="00BA7900"/>
    <w:rsid w:val="00BA7A1E"/>
    <w:rsid w:val="00BA7E7F"/>
    <w:rsid w:val="00BB03A6"/>
    <w:rsid w:val="00BB0FC4"/>
    <w:rsid w:val="00BB155B"/>
    <w:rsid w:val="00BB1E45"/>
    <w:rsid w:val="00BB1E6E"/>
    <w:rsid w:val="00BB2A6C"/>
    <w:rsid w:val="00BB32DC"/>
    <w:rsid w:val="00BB393B"/>
    <w:rsid w:val="00BB396C"/>
    <w:rsid w:val="00BB4011"/>
    <w:rsid w:val="00BB4694"/>
    <w:rsid w:val="00BB5971"/>
    <w:rsid w:val="00BB605E"/>
    <w:rsid w:val="00BB6230"/>
    <w:rsid w:val="00BB659D"/>
    <w:rsid w:val="00BB6AD5"/>
    <w:rsid w:val="00BB6EC7"/>
    <w:rsid w:val="00BB725B"/>
    <w:rsid w:val="00BB7CC3"/>
    <w:rsid w:val="00BB7D87"/>
    <w:rsid w:val="00BC0724"/>
    <w:rsid w:val="00BC19E6"/>
    <w:rsid w:val="00BC1E90"/>
    <w:rsid w:val="00BC2361"/>
    <w:rsid w:val="00BC269F"/>
    <w:rsid w:val="00BC27DA"/>
    <w:rsid w:val="00BC2B49"/>
    <w:rsid w:val="00BC3287"/>
    <w:rsid w:val="00BC3321"/>
    <w:rsid w:val="00BC4313"/>
    <w:rsid w:val="00BC46F4"/>
    <w:rsid w:val="00BC48C7"/>
    <w:rsid w:val="00BC4E4E"/>
    <w:rsid w:val="00BC576D"/>
    <w:rsid w:val="00BC5CB2"/>
    <w:rsid w:val="00BC6D98"/>
    <w:rsid w:val="00BC6DE9"/>
    <w:rsid w:val="00BC6F91"/>
    <w:rsid w:val="00BC7118"/>
    <w:rsid w:val="00BC7EFF"/>
    <w:rsid w:val="00BD0523"/>
    <w:rsid w:val="00BD054E"/>
    <w:rsid w:val="00BD0CB1"/>
    <w:rsid w:val="00BD126D"/>
    <w:rsid w:val="00BD1332"/>
    <w:rsid w:val="00BD21C3"/>
    <w:rsid w:val="00BD25A1"/>
    <w:rsid w:val="00BD29D8"/>
    <w:rsid w:val="00BD3259"/>
    <w:rsid w:val="00BD36A8"/>
    <w:rsid w:val="00BD4331"/>
    <w:rsid w:val="00BD5414"/>
    <w:rsid w:val="00BD578B"/>
    <w:rsid w:val="00BD6520"/>
    <w:rsid w:val="00BD776E"/>
    <w:rsid w:val="00BD7AA1"/>
    <w:rsid w:val="00BD7FCC"/>
    <w:rsid w:val="00BE0087"/>
    <w:rsid w:val="00BE0748"/>
    <w:rsid w:val="00BE0B19"/>
    <w:rsid w:val="00BE1408"/>
    <w:rsid w:val="00BE18F4"/>
    <w:rsid w:val="00BE1A67"/>
    <w:rsid w:val="00BE1D11"/>
    <w:rsid w:val="00BE1E7C"/>
    <w:rsid w:val="00BE1F28"/>
    <w:rsid w:val="00BE278F"/>
    <w:rsid w:val="00BE2B66"/>
    <w:rsid w:val="00BE2D27"/>
    <w:rsid w:val="00BE2DEF"/>
    <w:rsid w:val="00BE2F41"/>
    <w:rsid w:val="00BE33BC"/>
    <w:rsid w:val="00BE4DC1"/>
    <w:rsid w:val="00BE5335"/>
    <w:rsid w:val="00BE54F2"/>
    <w:rsid w:val="00BE56E8"/>
    <w:rsid w:val="00BE56EF"/>
    <w:rsid w:val="00BE57EA"/>
    <w:rsid w:val="00BE5A30"/>
    <w:rsid w:val="00BE5DE2"/>
    <w:rsid w:val="00BE605E"/>
    <w:rsid w:val="00BE668A"/>
    <w:rsid w:val="00BE69B6"/>
    <w:rsid w:val="00BE6ABB"/>
    <w:rsid w:val="00BE76BC"/>
    <w:rsid w:val="00BE7DC7"/>
    <w:rsid w:val="00BF0CA1"/>
    <w:rsid w:val="00BF112B"/>
    <w:rsid w:val="00BF1139"/>
    <w:rsid w:val="00BF1CA8"/>
    <w:rsid w:val="00BF2097"/>
    <w:rsid w:val="00BF2440"/>
    <w:rsid w:val="00BF2855"/>
    <w:rsid w:val="00BF2CB9"/>
    <w:rsid w:val="00BF3594"/>
    <w:rsid w:val="00BF37BF"/>
    <w:rsid w:val="00BF3CD2"/>
    <w:rsid w:val="00BF41B0"/>
    <w:rsid w:val="00BF44CC"/>
    <w:rsid w:val="00BF4FA0"/>
    <w:rsid w:val="00BF61C1"/>
    <w:rsid w:val="00BF623F"/>
    <w:rsid w:val="00BF6973"/>
    <w:rsid w:val="00BF6FD3"/>
    <w:rsid w:val="00BF70F9"/>
    <w:rsid w:val="00BF74F0"/>
    <w:rsid w:val="00BF7BD6"/>
    <w:rsid w:val="00C00373"/>
    <w:rsid w:val="00C006FD"/>
    <w:rsid w:val="00C00802"/>
    <w:rsid w:val="00C00B24"/>
    <w:rsid w:val="00C0101E"/>
    <w:rsid w:val="00C011BF"/>
    <w:rsid w:val="00C0125F"/>
    <w:rsid w:val="00C0182E"/>
    <w:rsid w:val="00C01D9F"/>
    <w:rsid w:val="00C02644"/>
    <w:rsid w:val="00C02A6C"/>
    <w:rsid w:val="00C0370E"/>
    <w:rsid w:val="00C03D16"/>
    <w:rsid w:val="00C03F34"/>
    <w:rsid w:val="00C04144"/>
    <w:rsid w:val="00C045FF"/>
    <w:rsid w:val="00C04A84"/>
    <w:rsid w:val="00C04D42"/>
    <w:rsid w:val="00C050C2"/>
    <w:rsid w:val="00C0531E"/>
    <w:rsid w:val="00C06BD5"/>
    <w:rsid w:val="00C074BF"/>
    <w:rsid w:val="00C07618"/>
    <w:rsid w:val="00C07CA3"/>
    <w:rsid w:val="00C10283"/>
    <w:rsid w:val="00C10295"/>
    <w:rsid w:val="00C107EF"/>
    <w:rsid w:val="00C11102"/>
    <w:rsid w:val="00C11195"/>
    <w:rsid w:val="00C11834"/>
    <w:rsid w:val="00C11AC9"/>
    <w:rsid w:val="00C11B28"/>
    <w:rsid w:val="00C1226E"/>
    <w:rsid w:val="00C124B3"/>
    <w:rsid w:val="00C12A38"/>
    <w:rsid w:val="00C12B12"/>
    <w:rsid w:val="00C12EA4"/>
    <w:rsid w:val="00C13CF8"/>
    <w:rsid w:val="00C1445A"/>
    <w:rsid w:val="00C144F6"/>
    <w:rsid w:val="00C1491A"/>
    <w:rsid w:val="00C14BCF"/>
    <w:rsid w:val="00C1512F"/>
    <w:rsid w:val="00C15473"/>
    <w:rsid w:val="00C1550E"/>
    <w:rsid w:val="00C15529"/>
    <w:rsid w:val="00C1580E"/>
    <w:rsid w:val="00C16671"/>
    <w:rsid w:val="00C16ADF"/>
    <w:rsid w:val="00C170E4"/>
    <w:rsid w:val="00C1778E"/>
    <w:rsid w:val="00C179DD"/>
    <w:rsid w:val="00C17A3D"/>
    <w:rsid w:val="00C17F35"/>
    <w:rsid w:val="00C20372"/>
    <w:rsid w:val="00C20483"/>
    <w:rsid w:val="00C20913"/>
    <w:rsid w:val="00C21F33"/>
    <w:rsid w:val="00C225BC"/>
    <w:rsid w:val="00C22900"/>
    <w:rsid w:val="00C22A90"/>
    <w:rsid w:val="00C238F8"/>
    <w:rsid w:val="00C23CB5"/>
    <w:rsid w:val="00C251BC"/>
    <w:rsid w:val="00C256C2"/>
    <w:rsid w:val="00C2570F"/>
    <w:rsid w:val="00C25961"/>
    <w:rsid w:val="00C26007"/>
    <w:rsid w:val="00C26454"/>
    <w:rsid w:val="00C26C82"/>
    <w:rsid w:val="00C278EE"/>
    <w:rsid w:val="00C27BD5"/>
    <w:rsid w:val="00C27F6C"/>
    <w:rsid w:val="00C30356"/>
    <w:rsid w:val="00C318B7"/>
    <w:rsid w:val="00C31E0D"/>
    <w:rsid w:val="00C32133"/>
    <w:rsid w:val="00C322C6"/>
    <w:rsid w:val="00C324DC"/>
    <w:rsid w:val="00C327BD"/>
    <w:rsid w:val="00C329E5"/>
    <w:rsid w:val="00C32DC8"/>
    <w:rsid w:val="00C331D4"/>
    <w:rsid w:val="00C33A93"/>
    <w:rsid w:val="00C34210"/>
    <w:rsid w:val="00C353A6"/>
    <w:rsid w:val="00C35DBF"/>
    <w:rsid w:val="00C35F98"/>
    <w:rsid w:val="00C36604"/>
    <w:rsid w:val="00C37C8F"/>
    <w:rsid w:val="00C403EB"/>
    <w:rsid w:val="00C40923"/>
    <w:rsid w:val="00C40D72"/>
    <w:rsid w:val="00C40DA3"/>
    <w:rsid w:val="00C41178"/>
    <w:rsid w:val="00C412DA"/>
    <w:rsid w:val="00C41CED"/>
    <w:rsid w:val="00C41CF2"/>
    <w:rsid w:val="00C42D29"/>
    <w:rsid w:val="00C44140"/>
    <w:rsid w:val="00C44931"/>
    <w:rsid w:val="00C45349"/>
    <w:rsid w:val="00C45B73"/>
    <w:rsid w:val="00C45BFE"/>
    <w:rsid w:val="00C45C91"/>
    <w:rsid w:val="00C45F0A"/>
    <w:rsid w:val="00C4668F"/>
    <w:rsid w:val="00C47287"/>
    <w:rsid w:val="00C47A6F"/>
    <w:rsid w:val="00C5008A"/>
    <w:rsid w:val="00C5083C"/>
    <w:rsid w:val="00C5088D"/>
    <w:rsid w:val="00C5089D"/>
    <w:rsid w:val="00C509C9"/>
    <w:rsid w:val="00C509FA"/>
    <w:rsid w:val="00C50E04"/>
    <w:rsid w:val="00C50F46"/>
    <w:rsid w:val="00C510F7"/>
    <w:rsid w:val="00C511CE"/>
    <w:rsid w:val="00C51206"/>
    <w:rsid w:val="00C51EFB"/>
    <w:rsid w:val="00C51FE2"/>
    <w:rsid w:val="00C53038"/>
    <w:rsid w:val="00C534BE"/>
    <w:rsid w:val="00C537A7"/>
    <w:rsid w:val="00C5406E"/>
    <w:rsid w:val="00C544CB"/>
    <w:rsid w:val="00C546C1"/>
    <w:rsid w:val="00C553D0"/>
    <w:rsid w:val="00C55963"/>
    <w:rsid w:val="00C55A3C"/>
    <w:rsid w:val="00C55DE0"/>
    <w:rsid w:val="00C55E08"/>
    <w:rsid w:val="00C565F7"/>
    <w:rsid w:val="00C567E0"/>
    <w:rsid w:val="00C56902"/>
    <w:rsid w:val="00C56CFA"/>
    <w:rsid w:val="00C56EF7"/>
    <w:rsid w:val="00C56F13"/>
    <w:rsid w:val="00C570C3"/>
    <w:rsid w:val="00C578E6"/>
    <w:rsid w:val="00C60436"/>
    <w:rsid w:val="00C60B6B"/>
    <w:rsid w:val="00C6123F"/>
    <w:rsid w:val="00C612DC"/>
    <w:rsid w:val="00C613DD"/>
    <w:rsid w:val="00C61CDB"/>
    <w:rsid w:val="00C61F59"/>
    <w:rsid w:val="00C62713"/>
    <w:rsid w:val="00C62ADF"/>
    <w:rsid w:val="00C62E22"/>
    <w:rsid w:val="00C631FE"/>
    <w:rsid w:val="00C63217"/>
    <w:rsid w:val="00C63220"/>
    <w:rsid w:val="00C63277"/>
    <w:rsid w:val="00C63A24"/>
    <w:rsid w:val="00C63D78"/>
    <w:rsid w:val="00C64872"/>
    <w:rsid w:val="00C64A6D"/>
    <w:rsid w:val="00C652E4"/>
    <w:rsid w:val="00C65AF5"/>
    <w:rsid w:val="00C65CD5"/>
    <w:rsid w:val="00C66890"/>
    <w:rsid w:val="00C66A3B"/>
    <w:rsid w:val="00C66C19"/>
    <w:rsid w:val="00C67FAE"/>
    <w:rsid w:val="00C70A6C"/>
    <w:rsid w:val="00C70F57"/>
    <w:rsid w:val="00C71186"/>
    <w:rsid w:val="00C71339"/>
    <w:rsid w:val="00C715F3"/>
    <w:rsid w:val="00C71C89"/>
    <w:rsid w:val="00C72A6A"/>
    <w:rsid w:val="00C72A84"/>
    <w:rsid w:val="00C72AF4"/>
    <w:rsid w:val="00C72C2F"/>
    <w:rsid w:val="00C72FC4"/>
    <w:rsid w:val="00C73066"/>
    <w:rsid w:val="00C7317C"/>
    <w:rsid w:val="00C73C85"/>
    <w:rsid w:val="00C73DB1"/>
    <w:rsid w:val="00C73DEF"/>
    <w:rsid w:val="00C7408E"/>
    <w:rsid w:val="00C740ED"/>
    <w:rsid w:val="00C74741"/>
    <w:rsid w:val="00C74CDE"/>
    <w:rsid w:val="00C74E85"/>
    <w:rsid w:val="00C74E8C"/>
    <w:rsid w:val="00C75584"/>
    <w:rsid w:val="00C75659"/>
    <w:rsid w:val="00C760F9"/>
    <w:rsid w:val="00C7618E"/>
    <w:rsid w:val="00C761F2"/>
    <w:rsid w:val="00C7663F"/>
    <w:rsid w:val="00C76843"/>
    <w:rsid w:val="00C7688A"/>
    <w:rsid w:val="00C76DDA"/>
    <w:rsid w:val="00C772EC"/>
    <w:rsid w:val="00C801FA"/>
    <w:rsid w:val="00C809BA"/>
    <w:rsid w:val="00C82475"/>
    <w:rsid w:val="00C830E9"/>
    <w:rsid w:val="00C83555"/>
    <w:rsid w:val="00C83DAE"/>
    <w:rsid w:val="00C84122"/>
    <w:rsid w:val="00C84685"/>
    <w:rsid w:val="00C8468E"/>
    <w:rsid w:val="00C846D0"/>
    <w:rsid w:val="00C84BA1"/>
    <w:rsid w:val="00C84CB1"/>
    <w:rsid w:val="00C84E12"/>
    <w:rsid w:val="00C84EED"/>
    <w:rsid w:val="00C852D0"/>
    <w:rsid w:val="00C854A9"/>
    <w:rsid w:val="00C86040"/>
    <w:rsid w:val="00C86A3B"/>
    <w:rsid w:val="00C86BBB"/>
    <w:rsid w:val="00C86BFA"/>
    <w:rsid w:val="00C87575"/>
    <w:rsid w:val="00C87A7C"/>
    <w:rsid w:val="00C87BD6"/>
    <w:rsid w:val="00C9115D"/>
    <w:rsid w:val="00C925B7"/>
    <w:rsid w:val="00C930D8"/>
    <w:rsid w:val="00C9330C"/>
    <w:rsid w:val="00C9370E"/>
    <w:rsid w:val="00C93724"/>
    <w:rsid w:val="00C93DD4"/>
    <w:rsid w:val="00C94EAB"/>
    <w:rsid w:val="00C95061"/>
    <w:rsid w:val="00C9569A"/>
    <w:rsid w:val="00C95D58"/>
    <w:rsid w:val="00C96074"/>
    <w:rsid w:val="00C96411"/>
    <w:rsid w:val="00C96CF5"/>
    <w:rsid w:val="00C9766C"/>
    <w:rsid w:val="00CA00FE"/>
    <w:rsid w:val="00CA019E"/>
    <w:rsid w:val="00CA033B"/>
    <w:rsid w:val="00CA0939"/>
    <w:rsid w:val="00CA106A"/>
    <w:rsid w:val="00CA13AA"/>
    <w:rsid w:val="00CA16E2"/>
    <w:rsid w:val="00CA218A"/>
    <w:rsid w:val="00CA2923"/>
    <w:rsid w:val="00CA2E68"/>
    <w:rsid w:val="00CA2EF0"/>
    <w:rsid w:val="00CA34FE"/>
    <w:rsid w:val="00CA354E"/>
    <w:rsid w:val="00CA363C"/>
    <w:rsid w:val="00CA3CE8"/>
    <w:rsid w:val="00CA3DE1"/>
    <w:rsid w:val="00CA3EA2"/>
    <w:rsid w:val="00CA4387"/>
    <w:rsid w:val="00CA4784"/>
    <w:rsid w:val="00CA522C"/>
    <w:rsid w:val="00CA5254"/>
    <w:rsid w:val="00CA583D"/>
    <w:rsid w:val="00CA5C03"/>
    <w:rsid w:val="00CA6AE7"/>
    <w:rsid w:val="00CA74F3"/>
    <w:rsid w:val="00CA7543"/>
    <w:rsid w:val="00CA76B2"/>
    <w:rsid w:val="00CA7A66"/>
    <w:rsid w:val="00CA7B0D"/>
    <w:rsid w:val="00CA7BAB"/>
    <w:rsid w:val="00CA7F61"/>
    <w:rsid w:val="00CB00CA"/>
    <w:rsid w:val="00CB03A0"/>
    <w:rsid w:val="00CB064B"/>
    <w:rsid w:val="00CB07A2"/>
    <w:rsid w:val="00CB0830"/>
    <w:rsid w:val="00CB0F54"/>
    <w:rsid w:val="00CB1023"/>
    <w:rsid w:val="00CB201B"/>
    <w:rsid w:val="00CB222F"/>
    <w:rsid w:val="00CB24A9"/>
    <w:rsid w:val="00CB3605"/>
    <w:rsid w:val="00CB3DC1"/>
    <w:rsid w:val="00CB4834"/>
    <w:rsid w:val="00CB4991"/>
    <w:rsid w:val="00CB4D53"/>
    <w:rsid w:val="00CB5DB8"/>
    <w:rsid w:val="00CB5F73"/>
    <w:rsid w:val="00CB60CA"/>
    <w:rsid w:val="00CB78BC"/>
    <w:rsid w:val="00CC040B"/>
    <w:rsid w:val="00CC0C07"/>
    <w:rsid w:val="00CC1444"/>
    <w:rsid w:val="00CC19CA"/>
    <w:rsid w:val="00CC225F"/>
    <w:rsid w:val="00CC2623"/>
    <w:rsid w:val="00CC34AE"/>
    <w:rsid w:val="00CC4104"/>
    <w:rsid w:val="00CC4908"/>
    <w:rsid w:val="00CC51A9"/>
    <w:rsid w:val="00CC5402"/>
    <w:rsid w:val="00CC5487"/>
    <w:rsid w:val="00CC581F"/>
    <w:rsid w:val="00CC630D"/>
    <w:rsid w:val="00CC6690"/>
    <w:rsid w:val="00CC68DF"/>
    <w:rsid w:val="00CC6B29"/>
    <w:rsid w:val="00CC6E5E"/>
    <w:rsid w:val="00CC6EBA"/>
    <w:rsid w:val="00CC6F5B"/>
    <w:rsid w:val="00CC7022"/>
    <w:rsid w:val="00CC7136"/>
    <w:rsid w:val="00CC721A"/>
    <w:rsid w:val="00CC735C"/>
    <w:rsid w:val="00CC7CA7"/>
    <w:rsid w:val="00CD0605"/>
    <w:rsid w:val="00CD0803"/>
    <w:rsid w:val="00CD0D0F"/>
    <w:rsid w:val="00CD0E20"/>
    <w:rsid w:val="00CD10C9"/>
    <w:rsid w:val="00CD11A5"/>
    <w:rsid w:val="00CD1A0D"/>
    <w:rsid w:val="00CD1A2F"/>
    <w:rsid w:val="00CD22B6"/>
    <w:rsid w:val="00CD266A"/>
    <w:rsid w:val="00CD26D7"/>
    <w:rsid w:val="00CD2D91"/>
    <w:rsid w:val="00CD2EE1"/>
    <w:rsid w:val="00CD34BA"/>
    <w:rsid w:val="00CD42F2"/>
    <w:rsid w:val="00CD4459"/>
    <w:rsid w:val="00CD473C"/>
    <w:rsid w:val="00CD4805"/>
    <w:rsid w:val="00CD4DD3"/>
    <w:rsid w:val="00CD51BB"/>
    <w:rsid w:val="00CD525E"/>
    <w:rsid w:val="00CD5445"/>
    <w:rsid w:val="00CD5986"/>
    <w:rsid w:val="00CD5BCD"/>
    <w:rsid w:val="00CD5CAB"/>
    <w:rsid w:val="00CD7EFC"/>
    <w:rsid w:val="00CE04EF"/>
    <w:rsid w:val="00CE0715"/>
    <w:rsid w:val="00CE07DB"/>
    <w:rsid w:val="00CE1EA6"/>
    <w:rsid w:val="00CE22E5"/>
    <w:rsid w:val="00CE2904"/>
    <w:rsid w:val="00CE3833"/>
    <w:rsid w:val="00CE3F66"/>
    <w:rsid w:val="00CE4556"/>
    <w:rsid w:val="00CE4A88"/>
    <w:rsid w:val="00CE59C9"/>
    <w:rsid w:val="00CE5C90"/>
    <w:rsid w:val="00CE5D27"/>
    <w:rsid w:val="00CE5EF8"/>
    <w:rsid w:val="00CE5FD3"/>
    <w:rsid w:val="00CE61F2"/>
    <w:rsid w:val="00CE6216"/>
    <w:rsid w:val="00CE6434"/>
    <w:rsid w:val="00CE68ED"/>
    <w:rsid w:val="00CE7015"/>
    <w:rsid w:val="00CE725B"/>
    <w:rsid w:val="00CE7286"/>
    <w:rsid w:val="00CE7304"/>
    <w:rsid w:val="00CE7856"/>
    <w:rsid w:val="00CE78C5"/>
    <w:rsid w:val="00CE7B51"/>
    <w:rsid w:val="00CE7D29"/>
    <w:rsid w:val="00CF0596"/>
    <w:rsid w:val="00CF1828"/>
    <w:rsid w:val="00CF1996"/>
    <w:rsid w:val="00CF2628"/>
    <w:rsid w:val="00CF262F"/>
    <w:rsid w:val="00CF272A"/>
    <w:rsid w:val="00CF2A51"/>
    <w:rsid w:val="00CF2BF4"/>
    <w:rsid w:val="00CF2E7B"/>
    <w:rsid w:val="00CF2FF3"/>
    <w:rsid w:val="00CF30C1"/>
    <w:rsid w:val="00CF34F7"/>
    <w:rsid w:val="00CF3978"/>
    <w:rsid w:val="00CF39FE"/>
    <w:rsid w:val="00CF44CB"/>
    <w:rsid w:val="00CF464F"/>
    <w:rsid w:val="00CF504B"/>
    <w:rsid w:val="00CF51CC"/>
    <w:rsid w:val="00CF5428"/>
    <w:rsid w:val="00CF6237"/>
    <w:rsid w:val="00CF6245"/>
    <w:rsid w:val="00CF6246"/>
    <w:rsid w:val="00CF64A0"/>
    <w:rsid w:val="00CF64FB"/>
    <w:rsid w:val="00CF656E"/>
    <w:rsid w:val="00CF6C43"/>
    <w:rsid w:val="00CF6C77"/>
    <w:rsid w:val="00CF717D"/>
    <w:rsid w:val="00CF755B"/>
    <w:rsid w:val="00CF7995"/>
    <w:rsid w:val="00CF7ACD"/>
    <w:rsid w:val="00CF7F38"/>
    <w:rsid w:val="00D00321"/>
    <w:rsid w:val="00D00479"/>
    <w:rsid w:val="00D01D28"/>
    <w:rsid w:val="00D028AA"/>
    <w:rsid w:val="00D02987"/>
    <w:rsid w:val="00D034BC"/>
    <w:rsid w:val="00D03C30"/>
    <w:rsid w:val="00D03D18"/>
    <w:rsid w:val="00D0456D"/>
    <w:rsid w:val="00D05358"/>
    <w:rsid w:val="00D0583F"/>
    <w:rsid w:val="00D05CD5"/>
    <w:rsid w:val="00D060C9"/>
    <w:rsid w:val="00D06ACB"/>
    <w:rsid w:val="00D06AE0"/>
    <w:rsid w:val="00D06D1C"/>
    <w:rsid w:val="00D06D55"/>
    <w:rsid w:val="00D0720E"/>
    <w:rsid w:val="00D0769B"/>
    <w:rsid w:val="00D07922"/>
    <w:rsid w:val="00D07A12"/>
    <w:rsid w:val="00D07F32"/>
    <w:rsid w:val="00D07F73"/>
    <w:rsid w:val="00D102B3"/>
    <w:rsid w:val="00D10482"/>
    <w:rsid w:val="00D105B3"/>
    <w:rsid w:val="00D1087E"/>
    <w:rsid w:val="00D10B29"/>
    <w:rsid w:val="00D10F9F"/>
    <w:rsid w:val="00D111DC"/>
    <w:rsid w:val="00D112ED"/>
    <w:rsid w:val="00D11919"/>
    <w:rsid w:val="00D11DA1"/>
    <w:rsid w:val="00D121D5"/>
    <w:rsid w:val="00D1232C"/>
    <w:rsid w:val="00D1246B"/>
    <w:rsid w:val="00D12C2E"/>
    <w:rsid w:val="00D1305D"/>
    <w:rsid w:val="00D13178"/>
    <w:rsid w:val="00D1348A"/>
    <w:rsid w:val="00D1381D"/>
    <w:rsid w:val="00D13851"/>
    <w:rsid w:val="00D13C98"/>
    <w:rsid w:val="00D1418A"/>
    <w:rsid w:val="00D1446B"/>
    <w:rsid w:val="00D14922"/>
    <w:rsid w:val="00D14E0C"/>
    <w:rsid w:val="00D14F2E"/>
    <w:rsid w:val="00D15499"/>
    <w:rsid w:val="00D157AA"/>
    <w:rsid w:val="00D16AB0"/>
    <w:rsid w:val="00D16B29"/>
    <w:rsid w:val="00D16BEA"/>
    <w:rsid w:val="00D1721E"/>
    <w:rsid w:val="00D173E0"/>
    <w:rsid w:val="00D174E9"/>
    <w:rsid w:val="00D200C1"/>
    <w:rsid w:val="00D2084A"/>
    <w:rsid w:val="00D209AE"/>
    <w:rsid w:val="00D21506"/>
    <w:rsid w:val="00D2161D"/>
    <w:rsid w:val="00D21655"/>
    <w:rsid w:val="00D2179E"/>
    <w:rsid w:val="00D21AE6"/>
    <w:rsid w:val="00D223BA"/>
    <w:rsid w:val="00D2274E"/>
    <w:rsid w:val="00D2288C"/>
    <w:rsid w:val="00D2297A"/>
    <w:rsid w:val="00D22A03"/>
    <w:rsid w:val="00D22E2A"/>
    <w:rsid w:val="00D23819"/>
    <w:rsid w:val="00D25443"/>
    <w:rsid w:val="00D25C6F"/>
    <w:rsid w:val="00D260A6"/>
    <w:rsid w:val="00D260AC"/>
    <w:rsid w:val="00D260CB"/>
    <w:rsid w:val="00D264B4"/>
    <w:rsid w:val="00D265C3"/>
    <w:rsid w:val="00D26AA8"/>
    <w:rsid w:val="00D26DF5"/>
    <w:rsid w:val="00D27281"/>
    <w:rsid w:val="00D27B44"/>
    <w:rsid w:val="00D31360"/>
    <w:rsid w:val="00D31B50"/>
    <w:rsid w:val="00D324A4"/>
    <w:rsid w:val="00D32704"/>
    <w:rsid w:val="00D32C64"/>
    <w:rsid w:val="00D33278"/>
    <w:rsid w:val="00D33694"/>
    <w:rsid w:val="00D33B6C"/>
    <w:rsid w:val="00D34112"/>
    <w:rsid w:val="00D3428F"/>
    <w:rsid w:val="00D34A59"/>
    <w:rsid w:val="00D34A6B"/>
    <w:rsid w:val="00D34F06"/>
    <w:rsid w:val="00D3511E"/>
    <w:rsid w:val="00D35512"/>
    <w:rsid w:val="00D35C35"/>
    <w:rsid w:val="00D36023"/>
    <w:rsid w:val="00D36176"/>
    <w:rsid w:val="00D36B2A"/>
    <w:rsid w:val="00D36C0C"/>
    <w:rsid w:val="00D37A7C"/>
    <w:rsid w:val="00D405AC"/>
    <w:rsid w:val="00D408F4"/>
    <w:rsid w:val="00D40B9E"/>
    <w:rsid w:val="00D411A2"/>
    <w:rsid w:val="00D42D86"/>
    <w:rsid w:val="00D433A8"/>
    <w:rsid w:val="00D434B3"/>
    <w:rsid w:val="00D4354A"/>
    <w:rsid w:val="00D43652"/>
    <w:rsid w:val="00D43E90"/>
    <w:rsid w:val="00D440B0"/>
    <w:rsid w:val="00D441D2"/>
    <w:rsid w:val="00D44620"/>
    <w:rsid w:val="00D44D70"/>
    <w:rsid w:val="00D456A4"/>
    <w:rsid w:val="00D457C6"/>
    <w:rsid w:val="00D45C40"/>
    <w:rsid w:val="00D46500"/>
    <w:rsid w:val="00D46AE6"/>
    <w:rsid w:val="00D46FA4"/>
    <w:rsid w:val="00D47484"/>
    <w:rsid w:val="00D502B7"/>
    <w:rsid w:val="00D50330"/>
    <w:rsid w:val="00D504C4"/>
    <w:rsid w:val="00D505A9"/>
    <w:rsid w:val="00D5092B"/>
    <w:rsid w:val="00D5120A"/>
    <w:rsid w:val="00D515EB"/>
    <w:rsid w:val="00D5167A"/>
    <w:rsid w:val="00D517E0"/>
    <w:rsid w:val="00D51B68"/>
    <w:rsid w:val="00D51B72"/>
    <w:rsid w:val="00D5284B"/>
    <w:rsid w:val="00D5306D"/>
    <w:rsid w:val="00D5317C"/>
    <w:rsid w:val="00D539B8"/>
    <w:rsid w:val="00D539C5"/>
    <w:rsid w:val="00D53B9B"/>
    <w:rsid w:val="00D54250"/>
    <w:rsid w:val="00D542BD"/>
    <w:rsid w:val="00D545BA"/>
    <w:rsid w:val="00D54816"/>
    <w:rsid w:val="00D553B2"/>
    <w:rsid w:val="00D555D2"/>
    <w:rsid w:val="00D5561A"/>
    <w:rsid w:val="00D55C40"/>
    <w:rsid w:val="00D55C53"/>
    <w:rsid w:val="00D56670"/>
    <w:rsid w:val="00D56767"/>
    <w:rsid w:val="00D56BCF"/>
    <w:rsid w:val="00D56C71"/>
    <w:rsid w:val="00D5727F"/>
    <w:rsid w:val="00D57BBF"/>
    <w:rsid w:val="00D57D01"/>
    <w:rsid w:val="00D57E4A"/>
    <w:rsid w:val="00D607F4"/>
    <w:rsid w:val="00D61013"/>
    <w:rsid w:val="00D610BC"/>
    <w:rsid w:val="00D61B8A"/>
    <w:rsid w:val="00D61D52"/>
    <w:rsid w:val="00D61FB3"/>
    <w:rsid w:val="00D6258E"/>
    <w:rsid w:val="00D6369C"/>
    <w:rsid w:val="00D636B2"/>
    <w:rsid w:val="00D638D9"/>
    <w:rsid w:val="00D63E48"/>
    <w:rsid w:val="00D6411F"/>
    <w:rsid w:val="00D642B1"/>
    <w:rsid w:val="00D64B97"/>
    <w:rsid w:val="00D64D8C"/>
    <w:rsid w:val="00D652B1"/>
    <w:rsid w:val="00D65937"/>
    <w:rsid w:val="00D659CA"/>
    <w:rsid w:val="00D65DBB"/>
    <w:rsid w:val="00D66887"/>
    <w:rsid w:val="00D66AB1"/>
    <w:rsid w:val="00D66B41"/>
    <w:rsid w:val="00D67735"/>
    <w:rsid w:val="00D67ECB"/>
    <w:rsid w:val="00D7018E"/>
    <w:rsid w:val="00D7043D"/>
    <w:rsid w:val="00D70521"/>
    <w:rsid w:val="00D708C5"/>
    <w:rsid w:val="00D70B24"/>
    <w:rsid w:val="00D71131"/>
    <w:rsid w:val="00D712B2"/>
    <w:rsid w:val="00D718A5"/>
    <w:rsid w:val="00D719F0"/>
    <w:rsid w:val="00D72716"/>
    <w:rsid w:val="00D72726"/>
    <w:rsid w:val="00D73166"/>
    <w:rsid w:val="00D73262"/>
    <w:rsid w:val="00D749E0"/>
    <w:rsid w:val="00D74E67"/>
    <w:rsid w:val="00D7519A"/>
    <w:rsid w:val="00D75EB6"/>
    <w:rsid w:val="00D7604F"/>
    <w:rsid w:val="00D763A3"/>
    <w:rsid w:val="00D76B8B"/>
    <w:rsid w:val="00D772DF"/>
    <w:rsid w:val="00D805BE"/>
    <w:rsid w:val="00D8067F"/>
    <w:rsid w:val="00D80AF9"/>
    <w:rsid w:val="00D80C93"/>
    <w:rsid w:val="00D815B6"/>
    <w:rsid w:val="00D81622"/>
    <w:rsid w:val="00D81657"/>
    <w:rsid w:val="00D816D2"/>
    <w:rsid w:val="00D81EFD"/>
    <w:rsid w:val="00D8202F"/>
    <w:rsid w:val="00D825B8"/>
    <w:rsid w:val="00D82770"/>
    <w:rsid w:val="00D83E74"/>
    <w:rsid w:val="00D8427D"/>
    <w:rsid w:val="00D8461E"/>
    <w:rsid w:val="00D857D3"/>
    <w:rsid w:val="00D86100"/>
    <w:rsid w:val="00D863F1"/>
    <w:rsid w:val="00D8643D"/>
    <w:rsid w:val="00D868A6"/>
    <w:rsid w:val="00D86EB1"/>
    <w:rsid w:val="00D872E1"/>
    <w:rsid w:val="00D87B44"/>
    <w:rsid w:val="00D87D30"/>
    <w:rsid w:val="00D9000B"/>
    <w:rsid w:val="00D900C3"/>
    <w:rsid w:val="00D90329"/>
    <w:rsid w:val="00D90688"/>
    <w:rsid w:val="00D9070F"/>
    <w:rsid w:val="00D909A4"/>
    <w:rsid w:val="00D90B18"/>
    <w:rsid w:val="00D90E04"/>
    <w:rsid w:val="00D90E0F"/>
    <w:rsid w:val="00D91102"/>
    <w:rsid w:val="00D9273F"/>
    <w:rsid w:val="00D92C56"/>
    <w:rsid w:val="00D93180"/>
    <w:rsid w:val="00D93AEA"/>
    <w:rsid w:val="00D94817"/>
    <w:rsid w:val="00D94D1D"/>
    <w:rsid w:val="00D95730"/>
    <w:rsid w:val="00D95824"/>
    <w:rsid w:val="00D95946"/>
    <w:rsid w:val="00D959D5"/>
    <w:rsid w:val="00D95A7E"/>
    <w:rsid w:val="00D95DA2"/>
    <w:rsid w:val="00D960FF"/>
    <w:rsid w:val="00DA0525"/>
    <w:rsid w:val="00DA06F9"/>
    <w:rsid w:val="00DA1298"/>
    <w:rsid w:val="00DA13CA"/>
    <w:rsid w:val="00DA144C"/>
    <w:rsid w:val="00DA1E28"/>
    <w:rsid w:val="00DA1F70"/>
    <w:rsid w:val="00DA22B1"/>
    <w:rsid w:val="00DA322A"/>
    <w:rsid w:val="00DA4236"/>
    <w:rsid w:val="00DA4C47"/>
    <w:rsid w:val="00DA4E7C"/>
    <w:rsid w:val="00DA4F5C"/>
    <w:rsid w:val="00DA4FDA"/>
    <w:rsid w:val="00DA53A7"/>
    <w:rsid w:val="00DA60EE"/>
    <w:rsid w:val="00DA611A"/>
    <w:rsid w:val="00DA7D7D"/>
    <w:rsid w:val="00DA7E27"/>
    <w:rsid w:val="00DA7F7D"/>
    <w:rsid w:val="00DB0521"/>
    <w:rsid w:val="00DB0661"/>
    <w:rsid w:val="00DB0B6A"/>
    <w:rsid w:val="00DB0FD8"/>
    <w:rsid w:val="00DB1731"/>
    <w:rsid w:val="00DB17A6"/>
    <w:rsid w:val="00DB1AEF"/>
    <w:rsid w:val="00DB1E59"/>
    <w:rsid w:val="00DB2185"/>
    <w:rsid w:val="00DB3211"/>
    <w:rsid w:val="00DB35C3"/>
    <w:rsid w:val="00DB3633"/>
    <w:rsid w:val="00DB39CC"/>
    <w:rsid w:val="00DB3A36"/>
    <w:rsid w:val="00DB3D7E"/>
    <w:rsid w:val="00DB439F"/>
    <w:rsid w:val="00DB4446"/>
    <w:rsid w:val="00DB4A44"/>
    <w:rsid w:val="00DB4EF7"/>
    <w:rsid w:val="00DB50EF"/>
    <w:rsid w:val="00DB5482"/>
    <w:rsid w:val="00DB54F6"/>
    <w:rsid w:val="00DB5F7A"/>
    <w:rsid w:val="00DB6098"/>
    <w:rsid w:val="00DB6197"/>
    <w:rsid w:val="00DB6987"/>
    <w:rsid w:val="00DB6E68"/>
    <w:rsid w:val="00DB76BA"/>
    <w:rsid w:val="00DB76C6"/>
    <w:rsid w:val="00DB7843"/>
    <w:rsid w:val="00DC0070"/>
    <w:rsid w:val="00DC0535"/>
    <w:rsid w:val="00DC0660"/>
    <w:rsid w:val="00DC0D59"/>
    <w:rsid w:val="00DC0D7C"/>
    <w:rsid w:val="00DC0DE1"/>
    <w:rsid w:val="00DC10CF"/>
    <w:rsid w:val="00DC18A8"/>
    <w:rsid w:val="00DC235D"/>
    <w:rsid w:val="00DC249B"/>
    <w:rsid w:val="00DC279F"/>
    <w:rsid w:val="00DC2D86"/>
    <w:rsid w:val="00DC2E00"/>
    <w:rsid w:val="00DC2F41"/>
    <w:rsid w:val="00DC3422"/>
    <w:rsid w:val="00DC444F"/>
    <w:rsid w:val="00DC4967"/>
    <w:rsid w:val="00DC5761"/>
    <w:rsid w:val="00DC5C78"/>
    <w:rsid w:val="00DC5DCE"/>
    <w:rsid w:val="00DC5F81"/>
    <w:rsid w:val="00DC6C2F"/>
    <w:rsid w:val="00DC71DE"/>
    <w:rsid w:val="00DC75F0"/>
    <w:rsid w:val="00DD0171"/>
    <w:rsid w:val="00DD0356"/>
    <w:rsid w:val="00DD0CEE"/>
    <w:rsid w:val="00DD0DC7"/>
    <w:rsid w:val="00DD1441"/>
    <w:rsid w:val="00DD15AF"/>
    <w:rsid w:val="00DD2305"/>
    <w:rsid w:val="00DD28C3"/>
    <w:rsid w:val="00DD2A2C"/>
    <w:rsid w:val="00DD2BE9"/>
    <w:rsid w:val="00DD2C44"/>
    <w:rsid w:val="00DD3CEB"/>
    <w:rsid w:val="00DD46B5"/>
    <w:rsid w:val="00DD46BC"/>
    <w:rsid w:val="00DD47F7"/>
    <w:rsid w:val="00DD4865"/>
    <w:rsid w:val="00DD496B"/>
    <w:rsid w:val="00DD4AE9"/>
    <w:rsid w:val="00DD4B77"/>
    <w:rsid w:val="00DD4BF5"/>
    <w:rsid w:val="00DD4CE5"/>
    <w:rsid w:val="00DD5406"/>
    <w:rsid w:val="00DD5556"/>
    <w:rsid w:val="00DD56BE"/>
    <w:rsid w:val="00DD5F3A"/>
    <w:rsid w:val="00DD6576"/>
    <w:rsid w:val="00DD7DFD"/>
    <w:rsid w:val="00DE0BF0"/>
    <w:rsid w:val="00DE1355"/>
    <w:rsid w:val="00DE145A"/>
    <w:rsid w:val="00DE1578"/>
    <w:rsid w:val="00DE1D52"/>
    <w:rsid w:val="00DE29FB"/>
    <w:rsid w:val="00DE2C22"/>
    <w:rsid w:val="00DE2F1C"/>
    <w:rsid w:val="00DE2F44"/>
    <w:rsid w:val="00DE35FC"/>
    <w:rsid w:val="00DE42E9"/>
    <w:rsid w:val="00DE50D2"/>
    <w:rsid w:val="00DE5199"/>
    <w:rsid w:val="00DE53F9"/>
    <w:rsid w:val="00DE5BC0"/>
    <w:rsid w:val="00DE5D72"/>
    <w:rsid w:val="00DE6074"/>
    <w:rsid w:val="00DE623A"/>
    <w:rsid w:val="00DE629F"/>
    <w:rsid w:val="00DE651A"/>
    <w:rsid w:val="00DE69A9"/>
    <w:rsid w:val="00DF013F"/>
    <w:rsid w:val="00DF0186"/>
    <w:rsid w:val="00DF0673"/>
    <w:rsid w:val="00DF0A66"/>
    <w:rsid w:val="00DF1D29"/>
    <w:rsid w:val="00DF1FFC"/>
    <w:rsid w:val="00DF2357"/>
    <w:rsid w:val="00DF3032"/>
    <w:rsid w:val="00DF306D"/>
    <w:rsid w:val="00DF314F"/>
    <w:rsid w:val="00DF3D17"/>
    <w:rsid w:val="00DF4728"/>
    <w:rsid w:val="00DF4B02"/>
    <w:rsid w:val="00DF4C5F"/>
    <w:rsid w:val="00DF4F43"/>
    <w:rsid w:val="00DF5302"/>
    <w:rsid w:val="00DF5360"/>
    <w:rsid w:val="00DF6373"/>
    <w:rsid w:val="00DF69AC"/>
    <w:rsid w:val="00DF6FA6"/>
    <w:rsid w:val="00DF75B1"/>
    <w:rsid w:val="00DF7928"/>
    <w:rsid w:val="00DF7A34"/>
    <w:rsid w:val="00E0013E"/>
    <w:rsid w:val="00E00283"/>
    <w:rsid w:val="00E003E5"/>
    <w:rsid w:val="00E0041E"/>
    <w:rsid w:val="00E006B8"/>
    <w:rsid w:val="00E01924"/>
    <w:rsid w:val="00E01B7D"/>
    <w:rsid w:val="00E01D78"/>
    <w:rsid w:val="00E02225"/>
    <w:rsid w:val="00E026DA"/>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B7E"/>
    <w:rsid w:val="00E12091"/>
    <w:rsid w:val="00E125CD"/>
    <w:rsid w:val="00E12B08"/>
    <w:rsid w:val="00E12EE4"/>
    <w:rsid w:val="00E1392B"/>
    <w:rsid w:val="00E13ADB"/>
    <w:rsid w:val="00E14310"/>
    <w:rsid w:val="00E14AF9"/>
    <w:rsid w:val="00E14C52"/>
    <w:rsid w:val="00E14CFC"/>
    <w:rsid w:val="00E15009"/>
    <w:rsid w:val="00E15F02"/>
    <w:rsid w:val="00E16055"/>
    <w:rsid w:val="00E165C8"/>
    <w:rsid w:val="00E17569"/>
    <w:rsid w:val="00E17639"/>
    <w:rsid w:val="00E17D28"/>
    <w:rsid w:val="00E21265"/>
    <w:rsid w:val="00E212E9"/>
    <w:rsid w:val="00E21A93"/>
    <w:rsid w:val="00E21E84"/>
    <w:rsid w:val="00E222A3"/>
    <w:rsid w:val="00E225C3"/>
    <w:rsid w:val="00E22A12"/>
    <w:rsid w:val="00E2370C"/>
    <w:rsid w:val="00E23988"/>
    <w:rsid w:val="00E23C9D"/>
    <w:rsid w:val="00E24058"/>
    <w:rsid w:val="00E2445D"/>
    <w:rsid w:val="00E253DA"/>
    <w:rsid w:val="00E255FF"/>
    <w:rsid w:val="00E258DC"/>
    <w:rsid w:val="00E25915"/>
    <w:rsid w:val="00E25DCA"/>
    <w:rsid w:val="00E25DED"/>
    <w:rsid w:val="00E26443"/>
    <w:rsid w:val="00E26541"/>
    <w:rsid w:val="00E265C3"/>
    <w:rsid w:val="00E2666B"/>
    <w:rsid w:val="00E27B0B"/>
    <w:rsid w:val="00E27CF2"/>
    <w:rsid w:val="00E27D12"/>
    <w:rsid w:val="00E300C7"/>
    <w:rsid w:val="00E30129"/>
    <w:rsid w:val="00E3016D"/>
    <w:rsid w:val="00E3056D"/>
    <w:rsid w:val="00E30B3B"/>
    <w:rsid w:val="00E313AD"/>
    <w:rsid w:val="00E314A6"/>
    <w:rsid w:val="00E319EF"/>
    <w:rsid w:val="00E324CD"/>
    <w:rsid w:val="00E3270C"/>
    <w:rsid w:val="00E3295B"/>
    <w:rsid w:val="00E334CF"/>
    <w:rsid w:val="00E33532"/>
    <w:rsid w:val="00E337FC"/>
    <w:rsid w:val="00E34719"/>
    <w:rsid w:val="00E34A00"/>
    <w:rsid w:val="00E354C8"/>
    <w:rsid w:val="00E356DD"/>
    <w:rsid w:val="00E35EAE"/>
    <w:rsid w:val="00E36943"/>
    <w:rsid w:val="00E37134"/>
    <w:rsid w:val="00E3794A"/>
    <w:rsid w:val="00E37E3E"/>
    <w:rsid w:val="00E37F90"/>
    <w:rsid w:val="00E400DD"/>
    <w:rsid w:val="00E405FB"/>
    <w:rsid w:val="00E409F1"/>
    <w:rsid w:val="00E411FC"/>
    <w:rsid w:val="00E41965"/>
    <w:rsid w:val="00E41993"/>
    <w:rsid w:val="00E42DF8"/>
    <w:rsid w:val="00E4342A"/>
    <w:rsid w:val="00E4484B"/>
    <w:rsid w:val="00E44D67"/>
    <w:rsid w:val="00E44DF0"/>
    <w:rsid w:val="00E45C35"/>
    <w:rsid w:val="00E45DA4"/>
    <w:rsid w:val="00E46CFC"/>
    <w:rsid w:val="00E471A0"/>
    <w:rsid w:val="00E47226"/>
    <w:rsid w:val="00E47315"/>
    <w:rsid w:val="00E47356"/>
    <w:rsid w:val="00E4791D"/>
    <w:rsid w:val="00E506A1"/>
    <w:rsid w:val="00E50986"/>
    <w:rsid w:val="00E50DFD"/>
    <w:rsid w:val="00E512C5"/>
    <w:rsid w:val="00E51668"/>
    <w:rsid w:val="00E51D5D"/>
    <w:rsid w:val="00E51D65"/>
    <w:rsid w:val="00E527F6"/>
    <w:rsid w:val="00E528E7"/>
    <w:rsid w:val="00E53899"/>
    <w:rsid w:val="00E53A61"/>
    <w:rsid w:val="00E53D8E"/>
    <w:rsid w:val="00E54BB6"/>
    <w:rsid w:val="00E54C62"/>
    <w:rsid w:val="00E54EA8"/>
    <w:rsid w:val="00E55241"/>
    <w:rsid w:val="00E55FD4"/>
    <w:rsid w:val="00E564C2"/>
    <w:rsid w:val="00E56BA0"/>
    <w:rsid w:val="00E56EA3"/>
    <w:rsid w:val="00E5712A"/>
    <w:rsid w:val="00E573AA"/>
    <w:rsid w:val="00E602F9"/>
    <w:rsid w:val="00E614D2"/>
    <w:rsid w:val="00E61793"/>
    <w:rsid w:val="00E617CF"/>
    <w:rsid w:val="00E61DBF"/>
    <w:rsid w:val="00E61FC0"/>
    <w:rsid w:val="00E6237F"/>
    <w:rsid w:val="00E62406"/>
    <w:rsid w:val="00E633DF"/>
    <w:rsid w:val="00E63CEA"/>
    <w:rsid w:val="00E63E93"/>
    <w:rsid w:val="00E63F21"/>
    <w:rsid w:val="00E649E5"/>
    <w:rsid w:val="00E65576"/>
    <w:rsid w:val="00E65929"/>
    <w:rsid w:val="00E66418"/>
    <w:rsid w:val="00E66662"/>
    <w:rsid w:val="00E66BF5"/>
    <w:rsid w:val="00E66CC1"/>
    <w:rsid w:val="00E66D78"/>
    <w:rsid w:val="00E67213"/>
    <w:rsid w:val="00E67678"/>
    <w:rsid w:val="00E678E9"/>
    <w:rsid w:val="00E67962"/>
    <w:rsid w:val="00E67DAD"/>
    <w:rsid w:val="00E7017B"/>
    <w:rsid w:val="00E7071D"/>
    <w:rsid w:val="00E70846"/>
    <w:rsid w:val="00E70881"/>
    <w:rsid w:val="00E71262"/>
    <w:rsid w:val="00E71823"/>
    <w:rsid w:val="00E71CCF"/>
    <w:rsid w:val="00E72080"/>
    <w:rsid w:val="00E72E58"/>
    <w:rsid w:val="00E730F4"/>
    <w:rsid w:val="00E731CE"/>
    <w:rsid w:val="00E73512"/>
    <w:rsid w:val="00E7383A"/>
    <w:rsid w:val="00E73A75"/>
    <w:rsid w:val="00E74218"/>
    <w:rsid w:val="00E75343"/>
    <w:rsid w:val="00E758A5"/>
    <w:rsid w:val="00E75B3D"/>
    <w:rsid w:val="00E7604C"/>
    <w:rsid w:val="00E763BE"/>
    <w:rsid w:val="00E76881"/>
    <w:rsid w:val="00E768D5"/>
    <w:rsid w:val="00E7720C"/>
    <w:rsid w:val="00E77377"/>
    <w:rsid w:val="00E775EA"/>
    <w:rsid w:val="00E77988"/>
    <w:rsid w:val="00E77D5A"/>
    <w:rsid w:val="00E77DD8"/>
    <w:rsid w:val="00E8020C"/>
    <w:rsid w:val="00E80C50"/>
    <w:rsid w:val="00E81612"/>
    <w:rsid w:val="00E81FA0"/>
    <w:rsid w:val="00E8325D"/>
    <w:rsid w:val="00E83E68"/>
    <w:rsid w:val="00E85238"/>
    <w:rsid w:val="00E85917"/>
    <w:rsid w:val="00E85E10"/>
    <w:rsid w:val="00E86068"/>
    <w:rsid w:val="00E86A82"/>
    <w:rsid w:val="00E86D86"/>
    <w:rsid w:val="00E87330"/>
    <w:rsid w:val="00E87687"/>
    <w:rsid w:val="00E9001B"/>
    <w:rsid w:val="00E9043E"/>
    <w:rsid w:val="00E9136B"/>
    <w:rsid w:val="00E917B2"/>
    <w:rsid w:val="00E91D46"/>
    <w:rsid w:val="00E926E0"/>
    <w:rsid w:val="00E926E7"/>
    <w:rsid w:val="00E92CF2"/>
    <w:rsid w:val="00E92CFA"/>
    <w:rsid w:val="00E9347F"/>
    <w:rsid w:val="00E934BF"/>
    <w:rsid w:val="00E94A65"/>
    <w:rsid w:val="00E94B85"/>
    <w:rsid w:val="00E95541"/>
    <w:rsid w:val="00E95555"/>
    <w:rsid w:val="00E95692"/>
    <w:rsid w:val="00E9574E"/>
    <w:rsid w:val="00E95AD3"/>
    <w:rsid w:val="00E95D9A"/>
    <w:rsid w:val="00E965B2"/>
    <w:rsid w:val="00E96763"/>
    <w:rsid w:val="00E96ACE"/>
    <w:rsid w:val="00E96BB2"/>
    <w:rsid w:val="00E9792C"/>
    <w:rsid w:val="00E97B70"/>
    <w:rsid w:val="00E97D22"/>
    <w:rsid w:val="00EA0009"/>
    <w:rsid w:val="00EA0099"/>
    <w:rsid w:val="00EA13EE"/>
    <w:rsid w:val="00EA17CB"/>
    <w:rsid w:val="00EA1AE4"/>
    <w:rsid w:val="00EA1E16"/>
    <w:rsid w:val="00EA1FB1"/>
    <w:rsid w:val="00EA23E5"/>
    <w:rsid w:val="00EA27A0"/>
    <w:rsid w:val="00EA2A56"/>
    <w:rsid w:val="00EA2DDD"/>
    <w:rsid w:val="00EA2E30"/>
    <w:rsid w:val="00EA2F9B"/>
    <w:rsid w:val="00EA3A0B"/>
    <w:rsid w:val="00EA3F22"/>
    <w:rsid w:val="00EA4225"/>
    <w:rsid w:val="00EA435E"/>
    <w:rsid w:val="00EA51E6"/>
    <w:rsid w:val="00EA5349"/>
    <w:rsid w:val="00EA57CB"/>
    <w:rsid w:val="00EA69A0"/>
    <w:rsid w:val="00EA6A18"/>
    <w:rsid w:val="00EA6D19"/>
    <w:rsid w:val="00EA6FE4"/>
    <w:rsid w:val="00EA767C"/>
    <w:rsid w:val="00EA7ED5"/>
    <w:rsid w:val="00EB0577"/>
    <w:rsid w:val="00EB0AAD"/>
    <w:rsid w:val="00EB0BD6"/>
    <w:rsid w:val="00EB158D"/>
    <w:rsid w:val="00EB1626"/>
    <w:rsid w:val="00EB192E"/>
    <w:rsid w:val="00EB1BD4"/>
    <w:rsid w:val="00EB218F"/>
    <w:rsid w:val="00EB2333"/>
    <w:rsid w:val="00EB306D"/>
    <w:rsid w:val="00EB328F"/>
    <w:rsid w:val="00EB3478"/>
    <w:rsid w:val="00EB3A84"/>
    <w:rsid w:val="00EB3C5E"/>
    <w:rsid w:val="00EB3F6A"/>
    <w:rsid w:val="00EB4302"/>
    <w:rsid w:val="00EB4557"/>
    <w:rsid w:val="00EB4815"/>
    <w:rsid w:val="00EB4C92"/>
    <w:rsid w:val="00EB4FD8"/>
    <w:rsid w:val="00EB544A"/>
    <w:rsid w:val="00EB56BB"/>
    <w:rsid w:val="00EB5ACC"/>
    <w:rsid w:val="00EB6631"/>
    <w:rsid w:val="00EB6E58"/>
    <w:rsid w:val="00EB7B24"/>
    <w:rsid w:val="00EC0162"/>
    <w:rsid w:val="00EC0442"/>
    <w:rsid w:val="00EC084F"/>
    <w:rsid w:val="00EC0C99"/>
    <w:rsid w:val="00EC0F58"/>
    <w:rsid w:val="00EC10ED"/>
    <w:rsid w:val="00EC15CA"/>
    <w:rsid w:val="00EC171E"/>
    <w:rsid w:val="00EC1986"/>
    <w:rsid w:val="00EC1A9F"/>
    <w:rsid w:val="00EC1BBE"/>
    <w:rsid w:val="00EC2182"/>
    <w:rsid w:val="00EC21A7"/>
    <w:rsid w:val="00EC28EE"/>
    <w:rsid w:val="00EC331A"/>
    <w:rsid w:val="00EC36B1"/>
    <w:rsid w:val="00EC36BA"/>
    <w:rsid w:val="00EC4A8E"/>
    <w:rsid w:val="00EC515F"/>
    <w:rsid w:val="00EC578F"/>
    <w:rsid w:val="00EC5791"/>
    <w:rsid w:val="00EC5CEA"/>
    <w:rsid w:val="00EC6505"/>
    <w:rsid w:val="00EC6600"/>
    <w:rsid w:val="00EC6A43"/>
    <w:rsid w:val="00EC6EBA"/>
    <w:rsid w:val="00EC70C1"/>
    <w:rsid w:val="00EC77F7"/>
    <w:rsid w:val="00EC7D72"/>
    <w:rsid w:val="00ED0009"/>
    <w:rsid w:val="00ED0E49"/>
    <w:rsid w:val="00ED0E84"/>
    <w:rsid w:val="00ED17C7"/>
    <w:rsid w:val="00ED1A4E"/>
    <w:rsid w:val="00ED1C0E"/>
    <w:rsid w:val="00ED3458"/>
    <w:rsid w:val="00ED3752"/>
    <w:rsid w:val="00ED3D51"/>
    <w:rsid w:val="00ED460D"/>
    <w:rsid w:val="00ED4D98"/>
    <w:rsid w:val="00ED4FA7"/>
    <w:rsid w:val="00ED529D"/>
    <w:rsid w:val="00ED5494"/>
    <w:rsid w:val="00ED5943"/>
    <w:rsid w:val="00ED5DDF"/>
    <w:rsid w:val="00ED653F"/>
    <w:rsid w:val="00ED6ABE"/>
    <w:rsid w:val="00ED6D18"/>
    <w:rsid w:val="00ED7511"/>
    <w:rsid w:val="00ED7780"/>
    <w:rsid w:val="00ED7D54"/>
    <w:rsid w:val="00ED7FFD"/>
    <w:rsid w:val="00EE100D"/>
    <w:rsid w:val="00EE1089"/>
    <w:rsid w:val="00EE1AF2"/>
    <w:rsid w:val="00EE1DDE"/>
    <w:rsid w:val="00EE2097"/>
    <w:rsid w:val="00EE24D3"/>
    <w:rsid w:val="00EE2724"/>
    <w:rsid w:val="00EE28DE"/>
    <w:rsid w:val="00EE2C8F"/>
    <w:rsid w:val="00EE410A"/>
    <w:rsid w:val="00EE4E13"/>
    <w:rsid w:val="00EE5CEF"/>
    <w:rsid w:val="00EE6200"/>
    <w:rsid w:val="00EE6302"/>
    <w:rsid w:val="00EE63B9"/>
    <w:rsid w:val="00EE657B"/>
    <w:rsid w:val="00EE6A91"/>
    <w:rsid w:val="00EE6BB6"/>
    <w:rsid w:val="00EE719D"/>
    <w:rsid w:val="00EE777D"/>
    <w:rsid w:val="00EE7888"/>
    <w:rsid w:val="00EE7AE9"/>
    <w:rsid w:val="00EE7E35"/>
    <w:rsid w:val="00EF0123"/>
    <w:rsid w:val="00EF05B5"/>
    <w:rsid w:val="00EF08F1"/>
    <w:rsid w:val="00EF1DB9"/>
    <w:rsid w:val="00EF21F7"/>
    <w:rsid w:val="00EF2772"/>
    <w:rsid w:val="00EF2B13"/>
    <w:rsid w:val="00EF2E11"/>
    <w:rsid w:val="00EF2E14"/>
    <w:rsid w:val="00EF3362"/>
    <w:rsid w:val="00EF3733"/>
    <w:rsid w:val="00EF4B94"/>
    <w:rsid w:val="00EF4BED"/>
    <w:rsid w:val="00EF4CD1"/>
    <w:rsid w:val="00EF51D6"/>
    <w:rsid w:val="00EF5B97"/>
    <w:rsid w:val="00EF5C0A"/>
    <w:rsid w:val="00EF6646"/>
    <w:rsid w:val="00EF6682"/>
    <w:rsid w:val="00EF754C"/>
    <w:rsid w:val="00EF7915"/>
    <w:rsid w:val="00EF7CAB"/>
    <w:rsid w:val="00EF7D87"/>
    <w:rsid w:val="00F002B2"/>
    <w:rsid w:val="00F00B20"/>
    <w:rsid w:val="00F00CE1"/>
    <w:rsid w:val="00F02230"/>
    <w:rsid w:val="00F0239A"/>
    <w:rsid w:val="00F0293B"/>
    <w:rsid w:val="00F02AB1"/>
    <w:rsid w:val="00F03457"/>
    <w:rsid w:val="00F0347F"/>
    <w:rsid w:val="00F03DE4"/>
    <w:rsid w:val="00F03EE4"/>
    <w:rsid w:val="00F04431"/>
    <w:rsid w:val="00F0485B"/>
    <w:rsid w:val="00F04884"/>
    <w:rsid w:val="00F04D18"/>
    <w:rsid w:val="00F052DE"/>
    <w:rsid w:val="00F05763"/>
    <w:rsid w:val="00F05CCA"/>
    <w:rsid w:val="00F064CC"/>
    <w:rsid w:val="00F065C9"/>
    <w:rsid w:val="00F06D36"/>
    <w:rsid w:val="00F07079"/>
    <w:rsid w:val="00F10750"/>
    <w:rsid w:val="00F111DF"/>
    <w:rsid w:val="00F113D5"/>
    <w:rsid w:val="00F127DB"/>
    <w:rsid w:val="00F13274"/>
    <w:rsid w:val="00F1392E"/>
    <w:rsid w:val="00F13BCB"/>
    <w:rsid w:val="00F13E6F"/>
    <w:rsid w:val="00F14138"/>
    <w:rsid w:val="00F1422B"/>
    <w:rsid w:val="00F1446F"/>
    <w:rsid w:val="00F14484"/>
    <w:rsid w:val="00F14642"/>
    <w:rsid w:val="00F147E1"/>
    <w:rsid w:val="00F149A1"/>
    <w:rsid w:val="00F14AC2"/>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FE"/>
    <w:rsid w:val="00F246CF"/>
    <w:rsid w:val="00F25716"/>
    <w:rsid w:val="00F26275"/>
    <w:rsid w:val="00F26367"/>
    <w:rsid w:val="00F26A68"/>
    <w:rsid w:val="00F26B00"/>
    <w:rsid w:val="00F27F58"/>
    <w:rsid w:val="00F30461"/>
    <w:rsid w:val="00F305FC"/>
    <w:rsid w:val="00F30C3B"/>
    <w:rsid w:val="00F30EF5"/>
    <w:rsid w:val="00F316BC"/>
    <w:rsid w:val="00F321D4"/>
    <w:rsid w:val="00F32FF8"/>
    <w:rsid w:val="00F33106"/>
    <w:rsid w:val="00F3361C"/>
    <w:rsid w:val="00F339EF"/>
    <w:rsid w:val="00F33AC6"/>
    <w:rsid w:val="00F3431D"/>
    <w:rsid w:val="00F34368"/>
    <w:rsid w:val="00F344C9"/>
    <w:rsid w:val="00F34D71"/>
    <w:rsid w:val="00F34EE0"/>
    <w:rsid w:val="00F354CA"/>
    <w:rsid w:val="00F35609"/>
    <w:rsid w:val="00F35916"/>
    <w:rsid w:val="00F35D31"/>
    <w:rsid w:val="00F366D0"/>
    <w:rsid w:val="00F37667"/>
    <w:rsid w:val="00F37A54"/>
    <w:rsid w:val="00F37DBD"/>
    <w:rsid w:val="00F401E7"/>
    <w:rsid w:val="00F4029C"/>
    <w:rsid w:val="00F40A83"/>
    <w:rsid w:val="00F414BF"/>
    <w:rsid w:val="00F414F5"/>
    <w:rsid w:val="00F42870"/>
    <w:rsid w:val="00F4339A"/>
    <w:rsid w:val="00F43F7C"/>
    <w:rsid w:val="00F44174"/>
    <w:rsid w:val="00F443AA"/>
    <w:rsid w:val="00F44AB8"/>
    <w:rsid w:val="00F44CB1"/>
    <w:rsid w:val="00F4518D"/>
    <w:rsid w:val="00F4523F"/>
    <w:rsid w:val="00F4528E"/>
    <w:rsid w:val="00F453D3"/>
    <w:rsid w:val="00F45707"/>
    <w:rsid w:val="00F45747"/>
    <w:rsid w:val="00F468D3"/>
    <w:rsid w:val="00F477D3"/>
    <w:rsid w:val="00F47D38"/>
    <w:rsid w:val="00F50509"/>
    <w:rsid w:val="00F50DBB"/>
    <w:rsid w:val="00F51DEB"/>
    <w:rsid w:val="00F52010"/>
    <w:rsid w:val="00F52386"/>
    <w:rsid w:val="00F52436"/>
    <w:rsid w:val="00F53899"/>
    <w:rsid w:val="00F53CE9"/>
    <w:rsid w:val="00F53EB1"/>
    <w:rsid w:val="00F53EC9"/>
    <w:rsid w:val="00F5443E"/>
    <w:rsid w:val="00F54442"/>
    <w:rsid w:val="00F549CC"/>
    <w:rsid w:val="00F55784"/>
    <w:rsid w:val="00F563E7"/>
    <w:rsid w:val="00F57E95"/>
    <w:rsid w:val="00F57FB6"/>
    <w:rsid w:val="00F6040E"/>
    <w:rsid w:val="00F60DB1"/>
    <w:rsid w:val="00F60E40"/>
    <w:rsid w:val="00F612AC"/>
    <w:rsid w:val="00F61504"/>
    <w:rsid w:val="00F617DF"/>
    <w:rsid w:val="00F61AAF"/>
    <w:rsid w:val="00F61B3F"/>
    <w:rsid w:val="00F61CA7"/>
    <w:rsid w:val="00F61EF4"/>
    <w:rsid w:val="00F6229F"/>
    <w:rsid w:val="00F6284D"/>
    <w:rsid w:val="00F62BF8"/>
    <w:rsid w:val="00F63084"/>
    <w:rsid w:val="00F6330E"/>
    <w:rsid w:val="00F6335D"/>
    <w:rsid w:val="00F63403"/>
    <w:rsid w:val="00F63C88"/>
    <w:rsid w:val="00F645C9"/>
    <w:rsid w:val="00F646F9"/>
    <w:rsid w:val="00F64710"/>
    <w:rsid w:val="00F64968"/>
    <w:rsid w:val="00F64989"/>
    <w:rsid w:val="00F65279"/>
    <w:rsid w:val="00F6576D"/>
    <w:rsid w:val="00F659D8"/>
    <w:rsid w:val="00F65B45"/>
    <w:rsid w:val="00F65B97"/>
    <w:rsid w:val="00F66793"/>
    <w:rsid w:val="00F66820"/>
    <w:rsid w:val="00F66B91"/>
    <w:rsid w:val="00F67267"/>
    <w:rsid w:val="00F672E8"/>
    <w:rsid w:val="00F6748B"/>
    <w:rsid w:val="00F6749D"/>
    <w:rsid w:val="00F6750F"/>
    <w:rsid w:val="00F67512"/>
    <w:rsid w:val="00F6776C"/>
    <w:rsid w:val="00F6791C"/>
    <w:rsid w:val="00F67B01"/>
    <w:rsid w:val="00F67C65"/>
    <w:rsid w:val="00F700BD"/>
    <w:rsid w:val="00F700F7"/>
    <w:rsid w:val="00F702F6"/>
    <w:rsid w:val="00F7036D"/>
    <w:rsid w:val="00F70442"/>
    <w:rsid w:val="00F70500"/>
    <w:rsid w:val="00F705D5"/>
    <w:rsid w:val="00F7067D"/>
    <w:rsid w:val="00F70C8A"/>
    <w:rsid w:val="00F70CC1"/>
    <w:rsid w:val="00F70F3A"/>
    <w:rsid w:val="00F70F5C"/>
    <w:rsid w:val="00F712F8"/>
    <w:rsid w:val="00F71A4F"/>
    <w:rsid w:val="00F71E66"/>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078F"/>
    <w:rsid w:val="00F81412"/>
    <w:rsid w:val="00F819C0"/>
    <w:rsid w:val="00F81CBC"/>
    <w:rsid w:val="00F81DE0"/>
    <w:rsid w:val="00F81EB9"/>
    <w:rsid w:val="00F82448"/>
    <w:rsid w:val="00F82795"/>
    <w:rsid w:val="00F82BE9"/>
    <w:rsid w:val="00F82D49"/>
    <w:rsid w:val="00F830B0"/>
    <w:rsid w:val="00F836C0"/>
    <w:rsid w:val="00F83AF3"/>
    <w:rsid w:val="00F83D48"/>
    <w:rsid w:val="00F83EC5"/>
    <w:rsid w:val="00F8432D"/>
    <w:rsid w:val="00F84C2F"/>
    <w:rsid w:val="00F84D4F"/>
    <w:rsid w:val="00F8516C"/>
    <w:rsid w:val="00F85DB8"/>
    <w:rsid w:val="00F85FC7"/>
    <w:rsid w:val="00F8649B"/>
    <w:rsid w:val="00F86A26"/>
    <w:rsid w:val="00F87558"/>
    <w:rsid w:val="00F87A2A"/>
    <w:rsid w:val="00F87DC7"/>
    <w:rsid w:val="00F87FF2"/>
    <w:rsid w:val="00F90261"/>
    <w:rsid w:val="00F9067C"/>
    <w:rsid w:val="00F9171D"/>
    <w:rsid w:val="00F91AF9"/>
    <w:rsid w:val="00F91D54"/>
    <w:rsid w:val="00F92DD2"/>
    <w:rsid w:val="00F93462"/>
    <w:rsid w:val="00F93871"/>
    <w:rsid w:val="00F94418"/>
    <w:rsid w:val="00F94AC2"/>
    <w:rsid w:val="00F94BA7"/>
    <w:rsid w:val="00F95526"/>
    <w:rsid w:val="00F957DD"/>
    <w:rsid w:val="00F95E66"/>
    <w:rsid w:val="00F96509"/>
    <w:rsid w:val="00F96623"/>
    <w:rsid w:val="00F96938"/>
    <w:rsid w:val="00F96BB2"/>
    <w:rsid w:val="00FA022A"/>
    <w:rsid w:val="00FA0468"/>
    <w:rsid w:val="00FA0FC5"/>
    <w:rsid w:val="00FA110D"/>
    <w:rsid w:val="00FA19A6"/>
    <w:rsid w:val="00FA1F7E"/>
    <w:rsid w:val="00FA2187"/>
    <w:rsid w:val="00FA21EE"/>
    <w:rsid w:val="00FA2E10"/>
    <w:rsid w:val="00FA3FB7"/>
    <w:rsid w:val="00FA4052"/>
    <w:rsid w:val="00FA43C9"/>
    <w:rsid w:val="00FA5329"/>
    <w:rsid w:val="00FA53B3"/>
    <w:rsid w:val="00FA5B6F"/>
    <w:rsid w:val="00FA5DDB"/>
    <w:rsid w:val="00FA5DE7"/>
    <w:rsid w:val="00FA5E63"/>
    <w:rsid w:val="00FA5F8E"/>
    <w:rsid w:val="00FA60CB"/>
    <w:rsid w:val="00FA6519"/>
    <w:rsid w:val="00FA65A4"/>
    <w:rsid w:val="00FA66A9"/>
    <w:rsid w:val="00FA6857"/>
    <w:rsid w:val="00FA6D87"/>
    <w:rsid w:val="00FA6FC9"/>
    <w:rsid w:val="00FA7E61"/>
    <w:rsid w:val="00FA7E82"/>
    <w:rsid w:val="00FA7F3A"/>
    <w:rsid w:val="00FB0910"/>
    <w:rsid w:val="00FB1D0F"/>
    <w:rsid w:val="00FB24B8"/>
    <w:rsid w:val="00FB3147"/>
    <w:rsid w:val="00FB3381"/>
    <w:rsid w:val="00FB366B"/>
    <w:rsid w:val="00FB38EF"/>
    <w:rsid w:val="00FB3B08"/>
    <w:rsid w:val="00FB43EA"/>
    <w:rsid w:val="00FB477B"/>
    <w:rsid w:val="00FB500D"/>
    <w:rsid w:val="00FB5045"/>
    <w:rsid w:val="00FB5548"/>
    <w:rsid w:val="00FB595F"/>
    <w:rsid w:val="00FB612D"/>
    <w:rsid w:val="00FB650D"/>
    <w:rsid w:val="00FB68B1"/>
    <w:rsid w:val="00FB690E"/>
    <w:rsid w:val="00FB7686"/>
    <w:rsid w:val="00FB79EF"/>
    <w:rsid w:val="00FB7BF1"/>
    <w:rsid w:val="00FB7F9E"/>
    <w:rsid w:val="00FC047E"/>
    <w:rsid w:val="00FC0A7A"/>
    <w:rsid w:val="00FC0F8F"/>
    <w:rsid w:val="00FC19EF"/>
    <w:rsid w:val="00FC1FD2"/>
    <w:rsid w:val="00FC22E8"/>
    <w:rsid w:val="00FC261D"/>
    <w:rsid w:val="00FC2BF0"/>
    <w:rsid w:val="00FC2C94"/>
    <w:rsid w:val="00FC2D05"/>
    <w:rsid w:val="00FC2E74"/>
    <w:rsid w:val="00FC31DD"/>
    <w:rsid w:val="00FC3621"/>
    <w:rsid w:val="00FC464F"/>
    <w:rsid w:val="00FC499C"/>
    <w:rsid w:val="00FC4B7B"/>
    <w:rsid w:val="00FC53E4"/>
    <w:rsid w:val="00FC575F"/>
    <w:rsid w:val="00FC5D65"/>
    <w:rsid w:val="00FC5DD7"/>
    <w:rsid w:val="00FC5E16"/>
    <w:rsid w:val="00FC631D"/>
    <w:rsid w:val="00FC637D"/>
    <w:rsid w:val="00FC65D1"/>
    <w:rsid w:val="00FC68E8"/>
    <w:rsid w:val="00FC7498"/>
    <w:rsid w:val="00FC7815"/>
    <w:rsid w:val="00FC786A"/>
    <w:rsid w:val="00FD02D7"/>
    <w:rsid w:val="00FD1013"/>
    <w:rsid w:val="00FD1328"/>
    <w:rsid w:val="00FD148D"/>
    <w:rsid w:val="00FD14C8"/>
    <w:rsid w:val="00FD174F"/>
    <w:rsid w:val="00FD1910"/>
    <w:rsid w:val="00FD1A07"/>
    <w:rsid w:val="00FD1AB2"/>
    <w:rsid w:val="00FD1C07"/>
    <w:rsid w:val="00FD1ED2"/>
    <w:rsid w:val="00FD1F73"/>
    <w:rsid w:val="00FD2C1C"/>
    <w:rsid w:val="00FD3B0E"/>
    <w:rsid w:val="00FD4CB7"/>
    <w:rsid w:val="00FD4DD9"/>
    <w:rsid w:val="00FD5538"/>
    <w:rsid w:val="00FD5784"/>
    <w:rsid w:val="00FD57D8"/>
    <w:rsid w:val="00FD5A97"/>
    <w:rsid w:val="00FD5C59"/>
    <w:rsid w:val="00FD5EC4"/>
    <w:rsid w:val="00FD6299"/>
    <w:rsid w:val="00FD774E"/>
    <w:rsid w:val="00FE1447"/>
    <w:rsid w:val="00FE1956"/>
    <w:rsid w:val="00FE24B6"/>
    <w:rsid w:val="00FE2A04"/>
    <w:rsid w:val="00FE2B94"/>
    <w:rsid w:val="00FE2DA8"/>
    <w:rsid w:val="00FE2FCE"/>
    <w:rsid w:val="00FE3AAF"/>
    <w:rsid w:val="00FE3FFA"/>
    <w:rsid w:val="00FE4026"/>
    <w:rsid w:val="00FE4D1E"/>
    <w:rsid w:val="00FE4E19"/>
    <w:rsid w:val="00FE5284"/>
    <w:rsid w:val="00FE5D28"/>
    <w:rsid w:val="00FE6D6F"/>
    <w:rsid w:val="00FE73D2"/>
    <w:rsid w:val="00FE7478"/>
    <w:rsid w:val="00FE7CE0"/>
    <w:rsid w:val="00FE7DC2"/>
    <w:rsid w:val="00FE7F0B"/>
    <w:rsid w:val="00FF058D"/>
    <w:rsid w:val="00FF0D3D"/>
    <w:rsid w:val="00FF1101"/>
    <w:rsid w:val="00FF1D4C"/>
    <w:rsid w:val="00FF1EAA"/>
    <w:rsid w:val="00FF21A6"/>
    <w:rsid w:val="00FF2676"/>
    <w:rsid w:val="00FF2D31"/>
    <w:rsid w:val="00FF2F01"/>
    <w:rsid w:val="00FF35F2"/>
    <w:rsid w:val="00FF37D0"/>
    <w:rsid w:val="00FF3B2D"/>
    <w:rsid w:val="00FF3ECF"/>
    <w:rsid w:val="00FF434A"/>
    <w:rsid w:val="00FF44C8"/>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18C155"/>
  <w15:chartTrackingRefBased/>
  <w15:docId w15:val="{62859235-025C-4DB5-82A3-8DA0C697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121"/>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1"/>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1">
    <w:name w:val="1"/>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styleId="Prrafodelista">
    <w:name w:val="List Paragraph"/>
    <w:basedOn w:val="Normal"/>
    <w:link w:val="Prrafodelista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PrrafodelistaCar">
    <w:name w:val="Párrafo de lista Car"/>
    <w:link w:val="Prrafodelista"/>
    <w:uiPriority w:val="34"/>
    <w:rsid w:val="00E42DF8"/>
    <w:rPr>
      <w:rFonts w:ascii="Calibri" w:eastAsia="Calibri" w:hAnsi="Calibri"/>
      <w:sz w:val="22"/>
      <w:szCs w:val="22"/>
      <w:lang w:eastAsia="en-US"/>
    </w:rPr>
  </w:style>
  <w:style w:type="character" w:customStyle="1" w:styleId="N1IFTCar">
    <w:name w:val="N1 IFT Car"/>
    <w:basedOn w:val="Fuentedeprrafopredeter"/>
    <w:link w:val="N1IFT"/>
    <w:locked/>
    <w:rsid w:val="00293F93"/>
    <w:rPr>
      <w:rFonts w:ascii="ITC Avant Garde" w:hAnsi="ITC Avant Garde"/>
      <w:b/>
      <w:bCs/>
      <w:color w:val="000000"/>
      <w:lang w:eastAsia="es-ES"/>
    </w:rPr>
  </w:style>
  <w:style w:type="paragraph" w:customStyle="1" w:styleId="N1IFT">
    <w:name w:val="N1 IFT"/>
    <w:basedOn w:val="Normal"/>
    <w:link w:val="N1IFTCar"/>
    <w:rsid w:val="00293F93"/>
    <w:pPr>
      <w:spacing w:after="200" w:line="276" w:lineRule="auto"/>
      <w:jc w:val="both"/>
    </w:pPr>
    <w:rPr>
      <w:rFonts w:ascii="ITC Avant Garde" w:hAnsi="ITC Avant Garde"/>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46223683">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0781">
      <w:bodyDiv w:val="1"/>
      <w:marLeft w:val="0"/>
      <w:marRight w:val="0"/>
      <w:marTop w:val="0"/>
      <w:marBottom w:val="0"/>
      <w:divBdr>
        <w:top w:val="none" w:sz="0" w:space="0" w:color="auto"/>
        <w:left w:val="none" w:sz="0" w:space="0" w:color="auto"/>
        <w:bottom w:val="none" w:sz="0" w:space="0" w:color="auto"/>
        <w:right w:val="none" w:sz="0" w:space="0" w:color="auto"/>
      </w:divBdr>
    </w:div>
    <w:div w:id="91366834">
      <w:bodyDiv w:val="1"/>
      <w:marLeft w:val="0"/>
      <w:marRight w:val="0"/>
      <w:marTop w:val="0"/>
      <w:marBottom w:val="0"/>
      <w:divBdr>
        <w:top w:val="none" w:sz="0" w:space="0" w:color="auto"/>
        <w:left w:val="none" w:sz="0" w:space="0" w:color="auto"/>
        <w:bottom w:val="none" w:sz="0" w:space="0" w:color="auto"/>
        <w:right w:val="none" w:sz="0" w:space="0" w:color="auto"/>
      </w:divBdr>
    </w:div>
    <w:div w:id="169872635">
      <w:bodyDiv w:val="1"/>
      <w:marLeft w:val="0"/>
      <w:marRight w:val="0"/>
      <w:marTop w:val="0"/>
      <w:marBottom w:val="0"/>
      <w:divBdr>
        <w:top w:val="none" w:sz="0" w:space="0" w:color="auto"/>
        <w:left w:val="none" w:sz="0" w:space="0" w:color="auto"/>
        <w:bottom w:val="none" w:sz="0" w:space="0" w:color="auto"/>
        <w:right w:val="none" w:sz="0" w:space="0" w:color="auto"/>
      </w:divBdr>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266079830">
      <w:bodyDiv w:val="1"/>
      <w:marLeft w:val="0"/>
      <w:marRight w:val="0"/>
      <w:marTop w:val="0"/>
      <w:marBottom w:val="0"/>
      <w:divBdr>
        <w:top w:val="none" w:sz="0" w:space="0" w:color="auto"/>
        <w:left w:val="none" w:sz="0" w:space="0" w:color="auto"/>
        <w:bottom w:val="none" w:sz="0" w:space="0" w:color="auto"/>
        <w:right w:val="none" w:sz="0" w:space="0" w:color="auto"/>
      </w:divBdr>
    </w:div>
    <w:div w:id="329987977">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20107680">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591477441">
      <w:bodyDiv w:val="1"/>
      <w:marLeft w:val="0"/>
      <w:marRight w:val="0"/>
      <w:marTop w:val="0"/>
      <w:marBottom w:val="0"/>
      <w:divBdr>
        <w:top w:val="none" w:sz="0" w:space="0" w:color="auto"/>
        <w:left w:val="none" w:sz="0" w:space="0" w:color="auto"/>
        <w:bottom w:val="none" w:sz="0" w:space="0" w:color="auto"/>
        <w:right w:val="none" w:sz="0" w:space="0" w:color="auto"/>
      </w:divBdr>
    </w:div>
    <w:div w:id="598373179">
      <w:bodyDiv w:val="1"/>
      <w:marLeft w:val="0"/>
      <w:marRight w:val="0"/>
      <w:marTop w:val="0"/>
      <w:marBottom w:val="0"/>
      <w:divBdr>
        <w:top w:val="none" w:sz="0" w:space="0" w:color="auto"/>
        <w:left w:val="none" w:sz="0" w:space="0" w:color="auto"/>
        <w:bottom w:val="none" w:sz="0" w:space="0" w:color="auto"/>
        <w:right w:val="none" w:sz="0" w:space="0" w:color="auto"/>
      </w:divBdr>
    </w:div>
    <w:div w:id="638874802">
      <w:bodyDiv w:val="1"/>
      <w:marLeft w:val="0"/>
      <w:marRight w:val="0"/>
      <w:marTop w:val="0"/>
      <w:marBottom w:val="0"/>
      <w:divBdr>
        <w:top w:val="none" w:sz="0" w:space="0" w:color="auto"/>
        <w:left w:val="none" w:sz="0" w:space="0" w:color="auto"/>
        <w:bottom w:val="none" w:sz="0" w:space="0" w:color="auto"/>
        <w:right w:val="none" w:sz="0" w:space="0" w:color="auto"/>
      </w:divBdr>
    </w:div>
    <w:div w:id="646592769">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39867999">
      <w:bodyDiv w:val="1"/>
      <w:marLeft w:val="0"/>
      <w:marRight w:val="0"/>
      <w:marTop w:val="0"/>
      <w:marBottom w:val="0"/>
      <w:divBdr>
        <w:top w:val="none" w:sz="0" w:space="0" w:color="auto"/>
        <w:left w:val="none" w:sz="0" w:space="0" w:color="auto"/>
        <w:bottom w:val="none" w:sz="0" w:space="0" w:color="auto"/>
        <w:right w:val="none" w:sz="0" w:space="0" w:color="auto"/>
      </w:divBdr>
    </w:div>
    <w:div w:id="777061025">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808976974">
      <w:bodyDiv w:val="1"/>
      <w:marLeft w:val="0"/>
      <w:marRight w:val="0"/>
      <w:marTop w:val="0"/>
      <w:marBottom w:val="0"/>
      <w:divBdr>
        <w:top w:val="none" w:sz="0" w:space="0" w:color="auto"/>
        <w:left w:val="none" w:sz="0" w:space="0" w:color="auto"/>
        <w:bottom w:val="none" w:sz="0" w:space="0" w:color="auto"/>
        <w:right w:val="none" w:sz="0" w:space="0" w:color="auto"/>
      </w:divBdr>
    </w:div>
    <w:div w:id="840392992">
      <w:bodyDiv w:val="1"/>
      <w:marLeft w:val="0"/>
      <w:marRight w:val="0"/>
      <w:marTop w:val="0"/>
      <w:marBottom w:val="0"/>
      <w:divBdr>
        <w:top w:val="none" w:sz="0" w:space="0" w:color="auto"/>
        <w:left w:val="none" w:sz="0" w:space="0" w:color="auto"/>
        <w:bottom w:val="none" w:sz="0" w:space="0" w:color="auto"/>
        <w:right w:val="none" w:sz="0" w:space="0" w:color="auto"/>
      </w:divBdr>
    </w:div>
    <w:div w:id="907227492">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027290792">
      <w:bodyDiv w:val="1"/>
      <w:marLeft w:val="0"/>
      <w:marRight w:val="0"/>
      <w:marTop w:val="0"/>
      <w:marBottom w:val="0"/>
      <w:divBdr>
        <w:top w:val="none" w:sz="0" w:space="0" w:color="auto"/>
        <w:left w:val="none" w:sz="0" w:space="0" w:color="auto"/>
        <w:bottom w:val="none" w:sz="0" w:space="0" w:color="auto"/>
        <w:right w:val="none" w:sz="0" w:space="0" w:color="auto"/>
      </w:divBdr>
    </w:div>
    <w:div w:id="1059329946">
      <w:bodyDiv w:val="1"/>
      <w:marLeft w:val="0"/>
      <w:marRight w:val="0"/>
      <w:marTop w:val="0"/>
      <w:marBottom w:val="0"/>
      <w:divBdr>
        <w:top w:val="none" w:sz="0" w:space="0" w:color="auto"/>
        <w:left w:val="none" w:sz="0" w:space="0" w:color="auto"/>
        <w:bottom w:val="none" w:sz="0" w:space="0" w:color="auto"/>
        <w:right w:val="none" w:sz="0" w:space="0" w:color="auto"/>
      </w:divBdr>
    </w:div>
    <w:div w:id="1135370900">
      <w:bodyDiv w:val="1"/>
      <w:marLeft w:val="0"/>
      <w:marRight w:val="0"/>
      <w:marTop w:val="0"/>
      <w:marBottom w:val="0"/>
      <w:divBdr>
        <w:top w:val="none" w:sz="0" w:space="0" w:color="auto"/>
        <w:left w:val="none" w:sz="0" w:space="0" w:color="auto"/>
        <w:bottom w:val="none" w:sz="0" w:space="0" w:color="auto"/>
        <w:right w:val="none" w:sz="0" w:space="0" w:color="auto"/>
      </w:divBdr>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221556655">
      <w:bodyDiv w:val="1"/>
      <w:marLeft w:val="0"/>
      <w:marRight w:val="0"/>
      <w:marTop w:val="0"/>
      <w:marBottom w:val="0"/>
      <w:divBdr>
        <w:top w:val="none" w:sz="0" w:space="0" w:color="auto"/>
        <w:left w:val="none" w:sz="0" w:space="0" w:color="auto"/>
        <w:bottom w:val="none" w:sz="0" w:space="0" w:color="auto"/>
        <w:right w:val="none" w:sz="0" w:space="0" w:color="auto"/>
      </w:divBdr>
    </w:div>
    <w:div w:id="130110982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7615">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35973345">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577012600">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755861879">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874343170">
      <w:bodyDiv w:val="1"/>
      <w:marLeft w:val="0"/>
      <w:marRight w:val="0"/>
      <w:marTop w:val="0"/>
      <w:marBottom w:val="0"/>
      <w:divBdr>
        <w:top w:val="none" w:sz="0" w:space="0" w:color="auto"/>
        <w:left w:val="none" w:sz="0" w:space="0" w:color="auto"/>
        <w:bottom w:val="none" w:sz="0" w:space="0" w:color="auto"/>
        <w:right w:val="none" w:sz="0" w:space="0" w:color="auto"/>
      </w:divBdr>
    </w:div>
    <w:div w:id="1898276971">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1987322127">
      <w:bodyDiv w:val="1"/>
      <w:marLeft w:val="0"/>
      <w:marRight w:val="0"/>
      <w:marTop w:val="0"/>
      <w:marBottom w:val="0"/>
      <w:divBdr>
        <w:top w:val="none" w:sz="0" w:space="0" w:color="auto"/>
        <w:left w:val="none" w:sz="0" w:space="0" w:color="auto"/>
        <w:bottom w:val="none" w:sz="0" w:space="0" w:color="auto"/>
        <w:right w:val="none" w:sz="0" w:space="0" w:color="auto"/>
      </w:divBdr>
    </w:div>
    <w:div w:id="2052915885">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 w:id="211867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CE326-4361-456C-A49A-9637843D7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21</Pages>
  <Words>7517</Words>
  <Characters>41346</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48766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dc:description/>
  <cp:lastModifiedBy>Maria del Consuelo Gonzalez Moreno</cp:lastModifiedBy>
  <cp:revision>23</cp:revision>
  <cp:lastPrinted>2017-11-21T18:20:00Z</cp:lastPrinted>
  <dcterms:created xsi:type="dcterms:W3CDTF">2018-02-09T16:24:00Z</dcterms:created>
  <dcterms:modified xsi:type="dcterms:W3CDTF">2018-03-07T01:34:00Z</dcterms:modified>
</cp:coreProperties>
</file>